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963D1" w14:textId="77777777" w:rsidR="00F720EC" w:rsidRPr="00F07C5C" w:rsidRDefault="00910E98" w:rsidP="00204AE3">
      <w:pPr>
        <w:pStyle w:val="XNzevsubjektu"/>
        <w:jc w:val="both"/>
        <w:rPr>
          <w:rFonts w:cs="Arial"/>
        </w:rPr>
      </w:pPr>
      <w:r>
        <w:rPr>
          <w:noProof/>
        </w:rPr>
        <w:drawing>
          <wp:anchor distT="0" distB="0" distL="114300" distR="114300" simplePos="0" relativeHeight="251658245" behindDoc="0" locked="0" layoutInCell="1" allowOverlap="1" wp14:anchorId="4F0DFE50" wp14:editId="3379530E">
            <wp:simplePos x="0" y="0"/>
            <wp:positionH relativeFrom="column">
              <wp:posOffset>7620</wp:posOffset>
            </wp:positionH>
            <wp:positionV relativeFrom="paragraph">
              <wp:posOffset>-587375</wp:posOffset>
            </wp:positionV>
            <wp:extent cx="5684400" cy="1234800"/>
            <wp:effectExtent l="0" t="0" r="0" b="3810"/>
            <wp:wrapNone/>
            <wp:docPr id="2" name="Obrázek 2"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10;&#10;Popis byl vytvořen automatick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84400" cy="1234800"/>
                    </a:xfrm>
                    <a:prstGeom prst="rect">
                      <a:avLst/>
                    </a:prstGeom>
                    <a:noFill/>
                    <a:ln>
                      <a:noFill/>
                    </a:ln>
                  </pic:spPr>
                </pic:pic>
              </a:graphicData>
            </a:graphic>
          </wp:anchor>
        </w:drawing>
      </w:r>
      <w:r>
        <w:rPr>
          <w:rFonts w:cs="Arial"/>
        </w:rPr>
        <w:t>8</w:t>
      </w:r>
    </w:p>
    <w:p w14:paraId="138716A1" w14:textId="21765423" w:rsidR="008C0644" w:rsidRPr="00F07C5C" w:rsidRDefault="00A25383" w:rsidP="00F720EC">
      <w:pPr>
        <w:pStyle w:val="Bezmezer"/>
        <w:rPr>
          <w:rFonts w:ascii="Arial" w:hAnsi="Arial" w:cs="Arial"/>
          <w:color w:val="404040" w:themeColor="text1" w:themeTint="BF"/>
        </w:rPr>
        <w:sectPr w:rsidR="008C0644" w:rsidRPr="00F07C5C" w:rsidSect="001F3280">
          <w:headerReference w:type="even" r:id="rId12"/>
          <w:headerReference w:type="default" r:id="rId13"/>
          <w:footerReference w:type="default" r:id="rId14"/>
          <w:pgSz w:w="11906" w:h="16838" w:code="9"/>
          <w:pgMar w:top="1276" w:right="1418" w:bottom="1559" w:left="1418" w:header="709" w:footer="1123" w:gutter="0"/>
          <w:cols w:space="708"/>
          <w:docGrid w:linePitch="360"/>
        </w:sectPr>
      </w:pPr>
      <w:r>
        <w:rPr>
          <w:rFonts w:ascii="Arial" w:hAnsi="Arial" w:cs="Arial"/>
          <w:noProof/>
        </w:rPr>
        <mc:AlternateContent>
          <mc:Choice Requires="wps">
            <w:drawing>
              <wp:anchor distT="45720" distB="45720" distL="114300" distR="114300" simplePos="0" relativeHeight="251658241" behindDoc="0" locked="0" layoutInCell="1" allowOverlap="1" wp14:anchorId="66E2133C" wp14:editId="16C6117E">
                <wp:simplePos x="0" y="0"/>
                <wp:positionH relativeFrom="margin">
                  <wp:align>center</wp:align>
                </wp:positionH>
                <wp:positionV relativeFrom="page">
                  <wp:posOffset>8060690</wp:posOffset>
                </wp:positionV>
                <wp:extent cx="5970905" cy="738505"/>
                <wp:effectExtent l="0" t="0" r="0" b="0"/>
                <wp:wrapSquare wrapText="bothSides"/>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738505"/>
                        </a:xfrm>
                        <a:prstGeom prst="rect">
                          <a:avLst/>
                        </a:prstGeom>
                        <a:noFill/>
                        <a:ln w="9525">
                          <a:noFill/>
                          <a:miter lim="800000"/>
                          <a:headEnd/>
                          <a:tailEnd/>
                        </a:ln>
                      </wps:spPr>
                      <wps:txbx>
                        <w:txbxContent>
                          <w:sdt>
                            <w:sdtPr>
                              <w:rPr>
                                <w:rFonts w:eastAsia="Calibri" w:cs="Arial"/>
                                <w:b/>
                              </w:rPr>
                              <w:alias w:val="Název"/>
                              <w:tag w:val=""/>
                              <w:id w:val="643709134"/>
                              <w:dataBinding w:prefixMappings="xmlns:ns0='http://purl.org/dc/elements/1.1/' xmlns:ns1='http://schemas.openxmlformats.org/package/2006/metadata/core-properties' " w:xpath="/ns1:coreProperties[1]/ns0:title[1]" w:storeItemID="{6C3C8BC8-F283-45AE-878A-BAB7291924A1}"/>
                              <w:text/>
                            </w:sdtPr>
                            <w:sdtContent>
                              <w:p w14:paraId="54097B01" w14:textId="77777777" w:rsidR="00FC4DD4" w:rsidRPr="00F97C5F" w:rsidRDefault="00FC4DD4" w:rsidP="00066E56">
                                <w:pPr>
                                  <w:pStyle w:val="Nzev"/>
                                  <w:spacing w:after="80"/>
                                </w:pPr>
                                <w:r>
                                  <w:rPr>
                                    <w:rFonts w:eastAsia="Calibri" w:cs="Arial"/>
                                    <w:b/>
                                  </w:rPr>
                                  <w:t>ALFAGEN – ALUMINIUM AND AL ALLOY BILLET CASTING FACILITY</w:t>
                                </w:r>
                              </w:p>
                            </w:sdtContent>
                          </w:sdt>
                        </w:txbxContent>
                      </wps:txbx>
                      <wps:bodyPr rot="0" vert="horz" wrap="square" lIns="91440" tIns="45720" rIns="9144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66E2133C" id="_x0000_t202" coordsize="21600,21600" o:spt="202" path="m,l,21600r21600,l21600,xe">
                <v:stroke joinstyle="miter"/>
                <v:path gradientshapeok="t" o:connecttype="rect"/>
              </v:shapetype>
              <v:shape id="Textové pole 17" o:spid="_x0000_s1026" type="#_x0000_t202" style="position:absolute;left:0;text-align:left;margin-left:0;margin-top:634.7pt;width:470.15pt;height:58.15pt;z-index:251658241;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" filled="f" stroked="f">
                <v:textbox inset=",,,0">
                  <w:txbxContent>
                    <w:sdt>
                      <w:sdtPr>
                        <w:rPr>
                          <w:rFonts w:eastAsia="Calibri" w:cs="Arial"/>
                          <w:b/>
                        </w:rPr>
                        <w:alias w:val="Název"/>
                        <w:tag w:val=""/>
                        <w:id w:val="643709134"/>
                        <w:dataBinding w:prefixMappings="xmlns:ns0='http://purl.org/dc/elements/1.1/' xmlns:ns1='http://schemas.openxmlformats.org/package/2006/metadata/core-properties' " w:xpath="/ns1:coreProperties[1]/ns0:title[1]" w:storeItemID="{6C3C8BC8-F283-45AE-878A-BAB7291924A1}"/>
                        <w:text/>
                      </w:sdtPr>
                      <w:sdtEndPr/>
                      <w:sdtContent>
                        <w:p w14:paraId="54097B01" w14:textId="77777777" w:rsidR="00FC4DD4" w:rsidRPr="00F97C5F" w:rsidRDefault="00FC4DD4" w:rsidP="00066E56">
                          <w:pPr>
                            <w:pStyle w:val="Title"/>
                            <w:spacing w:after="80"/>
                          </w:pPr>
                          <w:r>
                            <w:rPr>
                              <w:rFonts w:eastAsia="Calibri" w:cs="Arial"/>
                              <w:b/>
                            </w:rPr>
                            <w:t>ALFAGEN – ALUMINIUM AND AL ALLOY BILLET CASTING FACILITY</w:t>
                          </w:r>
                        </w:p>
                      </w:sdtContent>
                    </w:sdt>
                  </w:txbxContent>
                </v:textbox>
                <w10:wrap type="square" anchorx="margin" anchory="page"/>
              </v:shape>
            </w:pict>
          </mc:Fallback>
        </mc:AlternateContent>
      </w:r>
      <w:r>
        <w:rPr>
          <w:rFonts w:ascii="Arial" w:hAnsi="Arial" w:cs="Arial"/>
          <w:noProof/>
        </w:rPr>
        <mc:AlternateContent>
          <mc:Choice Requires="wps">
            <w:drawing>
              <wp:anchor distT="45720" distB="45720" distL="114300" distR="114300" simplePos="0" relativeHeight="251658242" behindDoc="0" locked="0" layoutInCell="1" allowOverlap="1" wp14:anchorId="0A08CC47" wp14:editId="4799BAE8">
                <wp:simplePos x="0" y="0"/>
                <wp:positionH relativeFrom="margin">
                  <wp:posOffset>497840</wp:posOffset>
                </wp:positionH>
                <wp:positionV relativeFrom="page">
                  <wp:posOffset>7790180</wp:posOffset>
                </wp:positionV>
                <wp:extent cx="5194300" cy="399415"/>
                <wp:effectExtent l="0" t="0" r="0" b="0"/>
                <wp:wrapSquare wrapText="bothSides"/>
                <wp:docPr id="16" name="Textové pol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300" cy="399415"/>
                        </a:xfrm>
                        <a:prstGeom prst="rect">
                          <a:avLst/>
                        </a:prstGeom>
                        <a:noFill/>
                        <a:ln w="9525">
                          <a:noFill/>
                          <a:miter lim="800000"/>
                          <a:headEnd/>
                          <a:tailEnd/>
                        </a:ln>
                      </wps:spPr>
                      <wps:txbx>
                        <w:txbxContent>
                          <w:p w14:paraId="1DE5C5DE" w14:textId="4801D450" w:rsidR="00FC4DD4" w:rsidRPr="00F97C5F" w:rsidRDefault="00000000" w:rsidP="008417B2">
                            <w:pPr>
                              <w:pStyle w:val="XTypdokumentu"/>
                            </w:pPr>
                            <w:sdt>
                              <w:sdtPr>
                                <w:rPr>
                                  <w:rFonts w:cs="Arial"/>
                                </w:rPr>
                                <w:alias w:val="Předmět"/>
                                <w:tag w:val=""/>
                                <w:id w:val="-189380229"/>
                                <w:dataBinding w:prefixMappings="xmlns:ns0='http://purl.org/dc/elements/1.1/' xmlns:ns1='http://schemas.openxmlformats.org/package/2006/metadata/core-properties' " w:xpath="/ns1:coreProperties[1]/ns0:subject[1]" w:storeItemID="{6C3C8BC8-F283-45AE-878A-BAB7291924A1}"/>
                                <w:text/>
                              </w:sdtPr>
                              <w:sdtContent>
                                <w:r w:rsidR="00FC4DD4">
                                  <w:rPr>
                                    <w:rFonts w:cs="Arial"/>
                                  </w:rPr>
                                  <w:t xml:space="preserve">Annex 3 </w:t>
                                </w:r>
                                <w:r w:rsidR="0048598F">
                                  <w:rPr>
                                    <w:rFonts w:cs="Arial"/>
                                  </w:rPr>
                                  <w:t>of</w:t>
                                </w:r>
                                <w:r w:rsidR="00CB1037">
                                  <w:rPr>
                                    <w:rFonts w:cs="Arial"/>
                                  </w:rPr>
                                  <w:t xml:space="preserve"> </w:t>
                                </w:r>
                                <w:r w:rsidR="00FC4DD4">
                                  <w:rPr>
                                    <w:rFonts w:cs="Arial"/>
                                  </w:rPr>
                                  <w:t>Tender Documentation</w:t>
                                </w:r>
                              </w:sdtContent>
                            </w:sdt>
                            <w:r w:rsidR="00FC4DD4">
                              <w:rPr>
                                <w:rFonts w:cs="Arial"/>
                              </w:rPr>
                              <w:t xml:space="preserve"> – Technical Specification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08CC47" id="Textové pole 16" o:spid="_x0000_s1027" type="#_x0000_t202" style="position:absolute;left:0;text-align:left;margin-left:39.2pt;margin-top:613.4pt;width:409pt;height:31.4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" filled="f" stroked="f">
                <v:textbox>
                  <w:txbxContent>
                    <w:p w14:paraId="1DE5C5DE" w14:textId="4801D450" w:rsidR="00FC4DD4" w:rsidRPr="00F97C5F" w:rsidRDefault="00BE258A" w:rsidP="008417B2">
                      <w:pPr>
                        <w:pStyle w:val="XTypdokumentu"/>
                      </w:pPr>
                      <w:sdt>
                        <w:sdtPr>
                          <w:rPr>
                            <w:rFonts w:cs="Arial"/>
                          </w:rPr>
                          <w:alias w:val="Předmět"/>
                          <w:tag w:val=""/>
                          <w:id w:val="-189380229"/>
                          <w:dataBinding w:prefixMappings="xmlns:ns0='http://purl.org/dc/elements/1.1/' xmlns:ns1='http://schemas.openxmlformats.org/package/2006/metadata/core-properties' " w:xpath="/ns1:coreProperties[1]/ns0:subject[1]" w:storeItemID="{6C3C8BC8-F283-45AE-878A-BAB7291924A1}"/>
                          <w:text/>
                        </w:sdtPr>
                        <w:sdtEndPr/>
                        <w:sdtContent>
                          <w:r w:rsidR="00FC4DD4">
                            <w:rPr>
                              <w:rFonts w:cs="Arial"/>
                            </w:rPr>
                            <w:t xml:space="preserve">Annex 3 </w:t>
                          </w:r>
                          <w:r w:rsidR="0048598F">
                            <w:rPr>
                              <w:rFonts w:cs="Arial"/>
                            </w:rPr>
                            <w:t>of</w:t>
                          </w:r>
                          <w:r w:rsidR="00CB1037">
                            <w:rPr>
                              <w:rFonts w:cs="Arial"/>
                            </w:rPr>
                            <w:t xml:space="preserve"> </w:t>
                          </w:r>
                          <w:r w:rsidR="00FC4DD4">
                            <w:rPr>
                              <w:rFonts w:cs="Arial"/>
                            </w:rPr>
                            <w:t>Tender Documentation</w:t>
                          </w:r>
                        </w:sdtContent>
                      </w:sdt>
                      <w:r w:rsidR="00FC4DD4">
                        <w:rPr>
                          <w:rFonts w:cs="Arial"/>
                        </w:rPr>
                        <w:t xml:space="preserve"> – Technical Specification</w:t>
                      </w:r>
                    </w:p>
                  </w:txbxContent>
                </v:textbox>
                <w10:wrap type="square" anchorx="margin" anchory="page"/>
              </v:shape>
            </w:pict>
          </mc:Fallback>
        </mc:AlternateContent>
      </w:r>
      <w:r>
        <w:rPr>
          <w:rFonts w:ascii="Arial" w:hAnsi="Arial" w:cs="Arial"/>
          <w:noProof/>
        </w:rPr>
        <mc:AlternateContent>
          <mc:Choice Requires="wps">
            <w:drawing>
              <wp:anchor distT="45720" distB="45720" distL="114300" distR="114300" simplePos="0" relativeHeight="251658244" behindDoc="0" locked="0" layoutInCell="1" allowOverlap="1" wp14:anchorId="0E916D5A" wp14:editId="08C2C7D8">
                <wp:simplePos x="0" y="0"/>
                <wp:positionH relativeFrom="margin">
                  <wp:posOffset>2917190</wp:posOffset>
                </wp:positionH>
                <wp:positionV relativeFrom="page">
                  <wp:posOffset>1546860</wp:posOffset>
                </wp:positionV>
                <wp:extent cx="2774950" cy="769620"/>
                <wp:effectExtent l="0" t="0" r="0" b="0"/>
                <wp:wrapSquare wrapText="bothSides"/>
                <wp:docPr id="15" name="Textové pol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0" cy="769620"/>
                        </a:xfrm>
                        <a:prstGeom prst="rect">
                          <a:avLst/>
                        </a:prstGeom>
                        <a:noFill/>
                        <a:ln w="9525">
                          <a:noFill/>
                          <a:miter lim="800000"/>
                          <a:headEnd/>
                          <a:tailEnd/>
                        </a:ln>
                      </wps:spPr>
                      <wps:txbx>
                        <w:txbxContent>
                          <w:p w14:paraId="6408C6D2" w14:textId="77777777" w:rsidR="00FC4DD4" w:rsidRPr="008D1B4B" w:rsidRDefault="00FC4DD4" w:rsidP="00910E98">
                            <w:pPr>
                              <w:pStyle w:val="Bezmezer"/>
                              <w:jc w:val="right"/>
                              <w:rPr>
                                <w:rFonts w:ascii="Arial" w:hAnsi="Arial" w:cs="Arial"/>
                              </w:rPr>
                            </w:pPr>
                            <w:r>
                              <w:rPr>
                                <w:rFonts w:ascii="Arial" w:hAnsi="Arial" w:cs="Arial"/>
                              </w:rPr>
                              <w:t>AL INVEST Břidličná, a.s.</w:t>
                            </w:r>
                          </w:p>
                          <w:p w14:paraId="3FC05CD3" w14:textId="77777777" w:rsidR="00FC4DD4" w:rsidRPr="008D1B4B" w:rsidRDefault="00FC4DD4" w:rsidP="00910E98">
                            <w:pPr>
                              <w:pStyle w:val="Bezmezer"/>
                              <w:jc w:val="right"/>
                              <w:rPr>
                                <w:rFonts w:ascii="Arial" w:hAnsi="Arial" w:cs="Arial"/>
                              </w:rPr>
                            </w:pPr>
                            <w:r>
                              <w:rPr>
                                <w:rFonts w:ascii="Arial" w:hAnsi="Arial" w:cs="Arial"/>
                              </w:rPr>
                              <w:t>Bruntálská 167</w:t>
                            </w:r>
                          </w:p>
                          <w:p w14:paraId="51B5F221" w14:textId="77777777" w:rsidR="00FC4DD4" w:rsidRDefault="00FC4DD4" w:rsidP="00910E98">
                            <w:pPr>
                              <w:pStyle w:val="Bezmezer"/>
                              <w:jc w:val="right"/>
                            </w:pPr>
                            <w:r>
                              <w:rPr>
                                <w:rFonts w:ascii="Arial" w:hAnsi="Arial" w:cs="Arial"/>
                              </w:rPr>
                              <w:t>793 51 Břidličná</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E916D5A" id="Textové pole 15" o:spid="_x0000_s1028" type="#_x0000_t202" style="position:absolute;left:0;text-align:left;margin-left:229.7pt;margin-top:121.8pt;width:218.5pt;height:60.6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" filled="f" stroked="f">
                <v:textbox>
                  <w:txbxContent>
                    <w:p w14:paraId="6408C6D2" w14:textId="77777777" w:rsidR="00FC4DD4" w:rsidRPr="008D1B4B" w:rsidRDefault="00FC4DD4" w:rsidP="00910E98">
                      <w:pPr>
                        <w:pStyle w:val="NoSpacing"/>
                        <w:jc w:val="right"/>
                        <w:rPr>
                          <w:rFonts w:ascii="Arial" w:hAnsi="Arial" w:cs="Arial"/>
                        </w:rPr>
                      </w:pPr>
                      <w:r>
                        <w:rPr>
                          <w:rFonts w:ascii="Arial" w:hAnsi="Arial" w:cs="Arial"/>
                        </w:rPr>
                        <w:t>AL INVEST Břidličná, a.s.</w:t>
                      </w:r>
                    </w:p>
                    <w:p w14:paraId="3FC05CD3" w14:textId="77777777" w:rsidR="00FC4DD4" w:rsidRPr="008D1B4B" w:rsidRDefault="00FC4DD4" w:rsidP="00910E98">
                      <w:pPr>
                        <w:pStyle w:val="NoSpacing"/>
                        <w:jc w:val="right"/>
                        <w:rPr>
                          <w:rFonts w:ascii="Arial" w:hAnsi="Arial" w:cs="Arial"/>
                        </w:rPr>
                      </w:pPr>
                      <w:r>
                        <w:rPr>
                          <w:rFonts w:ascii="Arial" w:hAnsi="Arial" w:cs="Arial"/>
                        </w:rPr>
                        <w:t>Bruntálská 167</w:t>
                      </w:r>
                    </w:p>
                    <w:p w14:paraId="51B5F221" w14:textId="77777777" w:rsidR="00FC4DD4" w:rsidRDefault="00FC4DD4" w:rsidP="00910E98">
                      <w:pPr>
                        <w:pStyle w:val="NoSpacing"/>
                        <w:jc w:val="right"/>
                      </w:pPr>
                      <w:r>
                        <w:rPr>
                          <w:rFonts w:ascii="Arial" w:hAnsi="Arial" w:cs="Arial"/>
                        </w:rPr>
                        <w:t>793 51 Břidličná</w:t>
                      </w:r>
                    </w:p>
                  </w:txbxContent>
                </v:textbox>
                <w10:wrap type="square" anchorx="margin" anchory="page"/>
              </v:shape>
            </w:pict>
          </mc:Fallback>
        </mc:AlternateContent>
      </w:r>
      <w:r>
        <w:rPr>
          <w:rFonts w:ascii="Arial" w:hAnsi="Arial" w:cs="Arial"/>
          <w:noProof/>
        </w:rPr>
        <mc:AlternateContent>
          <mc:Choice Requires="wps">
            <w:drawing>
              <wp:anchor distT="45720" distB="45720" distL="114300" distR="114300" simplePos="0" relativeHeight="251658240" behindDoc="0" locked="0" layoutInCell="1" allowOverlap="1" wp14:anchorId="7C1CD9F4" wp14:editId="0AFFEA24">
                <wp:simplePos x="0" y="0"/>
                <wp:positionH relativeFrom="margin">
                  <wp:posOffset>3175</wp:posOffset>
                </wp:positionH>
                <wp:positionV relativeFrom="page">
                  <wp:posOffset>9144000</wp:posOffset>
                </wp:positionV>
                <wp:extent cx="5759450" cy="1062990"/>
                <wp:effectExtent l="0" t="0" r="0" b="0"/>
                <wp:wrapNone/>
                <wp:docPr id="14" name="Textové pol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062990"/>
                        </a:xfrm>
                        <a:prstGeom prst="rect">
                          <a:avLst/>
                        </a:prstGeom>
                        <a:noFill/>
                        <a:ln w="9525">
                          <a:noFill/>
                          <a:miter lim="800000"/>
                          <a:headEnd/>
                          <a:tailEnd/>
                        </a:ln>
                      </wps:spPr>
                      <wps:txbx>
                        <w:txbxContent>
                          <w:p w14:paraId="1D6741E8" w14:textId="77777777" w:rsidR="00FC4DD4" w:rsidRPr="008D1B4B" w:rsidRDefault="00FC4DD4" w:rsidP="00FF12A0">
                            <w:pPr>
                              <w:tabs>
                                <w:tab w:val="left" w:pos="440"/>
                                <w:tab w:val="right" w:leader="dot" w:pos="9039"/>
                              </w:tabs>
                              <w:spacing w:before="0" w:after="0"/>
                              <w:rPr>
                                <w:rFonts w:eastAsia="Times New Roman" w:cs="Arial"/>
                                <w:noProof/>
                              </w:rPr>
                            </w:pPr>
                            <w:r>
                              <w:rPr>
                                <w:rFonts w:eastAsia="Times New Roman" w:cs="Arial"/>
                                <w:noProof/>
                              </w:rPr>
                              <w:t>An open above-threshold public contract for the supply in compliance with S. 56 of Act No. 134/2016 Coll., „Public Procurement Act“, as amended, (hereinafter also as the "</w:t>
                            </w:r>
                            <w:r>
                              <w:rPr>
                                <w:rFonts w:eastAsia="Times New Roman" w:cs="Arial"/>
                                <w:b/>
                                <w:bCs/>
                                <w:noProof/>
                              </w:rPr>
                              <w:t>Act</w:t>
                            </w:r>
                            <w:r>
                              <w:rPr>
                                <w:rFonts w:eastAsia="Times New Roman" w:cs="Arial"/>
                                <w:noProof/>
                              </w:rPr>
                              <w:t>" or "</w:t>
                            </w:r>
                            <w:r>
                              <w:rPr>
                                <w:rFonts w:eastAsia="Times New Roman" w:cs="Arial"/>
                                <w:b/>
                                <w:bCs/>
                                <w:noProof/>
                              </w:rPr>
                              <w:t>ZZVZ</w:t>
                            </w:r>
                            <w:r>
                              <w:rPr>
                                <w:rFonts w:eastAsia="Times New Roman" w:cs="Arial"/>
                                <w:noProof/>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1CD9F4" id="Textové pole 14" o:spid="_x0000_s1029" type="#_x0000_t202" style="position:absolute;left:0;text-align:left;margin-left:.25pt;margin-top:10in;width:453.5pt;height:83.7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" filled="f" stroked="f">
                <v:textbox>
                  <w:txbxContent>
                    <w:p w14:paraId="1D6741E8" w14:textId="77777777" w:rsidR="00FC4DD4" w:rsidRPr="008D1B4B" w:rsidRDefault="00FC4DD4" w:rsidP="00FF12A0">
                      <w:pPr>
                        <w:tabs>
                          <w:tab w:val="left" w:pos="440"/>
                          <w:tab w:val="right" w:leader="dot" w:pos="9039"/>
                        </w:tabs>
                        <w:spacing w:before="0" w:after="0"/>
                        <w:rPr>
                          <w:rFonts w:eastAsia="Times New Roman" w:cs="Arial"/>
                          <w:noProof/>
                        </w:rPr>
                      </w:pPr>
                      <w:r>
                        <w:rPr>
                          <w:rFonts w:eastAsia="Times New Roman" w:cs="Arial"/>
                          <w:noProof/>
                        </w:rPr>
                        <w:t>An open above-threshold public contract for the supply in compliance with S. 56 of Act No. 134/2016 Coll., „Public Procurement Act“, as amended, (hereinafter also as the "</w:t>
                      </w:r>
                      <w:r>
                        <w:rPr>
                          <w:rFonts w:eastAsia="Times New Roman" w:cs="Arial"/>
                          <w:b/>
                          <w:bCs/>
                          <w:noProof/>
                        </w:rPr>
                        <w:t>Act</w:t>
                      </w:r>
                      <w:r>
                        <w:rPr>
                          <w:rFonts w:eastAsia="Times New Roman" w:cs="Arial"/>
                          <w:noProof/>
                        </w:rPr>
                        <w:t>" or "</w:t>
                      </w:r>
                      <w:r>
                        <w:rPr>
                          <w:rFonts w:eastAsia="Times New Roman" w:cs="Arial"/>
                          <w:b/>
                          <w:bCs/>
                          <w:noProof/>
                        </w:rPr>
                        <w:t>ZZVZ</w:t>
                      </w:r>
                      <w:r>
                        <w:rPr>
                          <w:rFonts w:eastAsia="Times New Roman" w:cs="Arial"/>
                          <w:noProof/>
                        </w:rPr>
                        <w:t>"</w:t>
                      </w:r>
                    </w:p>
                  </w:txbxContent>
                </v:textbox>
                <w10:wrap anchorx="margin" anchory="page"/>
              </v:shape>
            </w:pict>
          </mc:Fallback>
        </mc:AlternateContent>
      </w:r>
      <w:r>
        <w:rPr>
          <w:rFonts w:ascii="Arial" w:hAnsi="Arial" w:cs="Arial"/>
          <w:noProof/>
        </w:rPr>
        <mc:AlternateContent>
          <mc:Choice Requires="wps">
            <w:drawing>
              <wp:anchor distT="45720" distB="45720" distL="114300" distR="114300" simplePos="0" relativeHeight="251658243" behindDoc="0" locked="0" layoutInCell="1" allowOverlap="1" wp14:anchorId="79E251AF" wp14:editId="6FA42F98">
                <wp:simplePos x="0" y="0"/>
                <wp:positionH relativeFrom="margin">
                  <wp:posOffset>817245</wp:posOffset>
                </wp:positionH>
                <wp:positionV relativeFrom="page">
                  <wp:posOffset>8799195</wp:posOffset>
                </wp:positionV>
                <wp:extent cx="4124325" cy="495300"/>
                <wp:effectExtent l="0" t="0" r="0" b="0"/>
                <wp:wrapSquare wrapText="bothSides"/>
                <wp:docPr id="13" name="Textové pol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495300"/>
                        </a:xfrm>
                        <a:prstGeom prst="rect">
                          <a:avLst/>
                        </a:prstGeom>
                        <a:noFill/>
                        <a:ln w="9525">
                          <a:noFill/>
                          <a:miter lim="800000"/>
                          <a:headEnd/>
                          <a:tailEnd/>
                        </a:ln>
                      </wps:spPr>
                      <wps:txbx>
                        <w:txbxContent>
                          <w:p w14:paraId="59DBA8B9" w14:textId="7408276D" w:rsidR="00FC4DD4" w:rsidRPr="008D1B4B" w:rsidRDefault="00CB1037" w:rsidP="0057382A">
                            <w:pPr>
                              <w:pStyle w:val="XTypdokumentu"/>
                              <w:rPr>
                                <w:rFonts w:cs="Arial"/>
                              </w:rPr>
                            </w:pPr>
                            <w:r>
                              <w:rPr>
                                <w:rFonts w:cs="Arial"/>
                              </w:rPr>
                              <w:t>Procurement procedure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E251AF" id="Textové pole 13" o:spid="_x0000_s1030" type="#_x0000_t202" style="position:absolute;left:0;text-align:left;margin-left:64.35pt;margin-top:692.85pt;width:324.75pt;height:39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" filled="f" stroked="f">
                <v:textbox>
                  <w:txbxContent>
                    <w:p w14:paraId="59DBA8B9" w14:textId="7408276D" w:rsidR="00FC4DD4" w:rsidRPr="008D1B4B" w:rsidRDefault="00CB1037" w:rsidP="0057382A">
                      <w:pPr>
                        <w:pStyle w:val="XTypdokumentu"/>
                        <w:rPr>
                          <w:rFonts w:cs="Arial"/>
                        </w:rPr>
                      </w:pPr>
                      <w:r>
                        <w:rPr>
                          <w:rFonts w:cs="Arial"/>
                        </w:rPr>
                        <w:t>Procurement procedure</w:t>
                      </w:r>
                    </w:p>
                  </w:txbxContent>
                </v:textbox>
                <w10:wrap type="square" anchorx="margin" anchory="page"/>
              </v:shape>
            </w:pict>
          </mc:Fallback>
        </mc:AlternateContent>
      </w:r>
      <w:r w:rsidR="008C0644" w:rsidRPr="00F07C5C">
        <w:rPr>
          <w:rFonts w:ascii="Arial" w:hAnsi="Arial" w:cs="Arial"/>
        </w:rPr>
        <w:br w:type="page"/>
      </w:r>
    </w:p>
    <w:bookmarkStart w:id="0" w:name="_Hlt168411587"/>
    <w:p w14:paraId="2A7DA815" w14:textId="5BDE0687" w:rsidR="00C52A89" w:rsidRDefault="00C55AA2">
      <w:pPr>
        <w:pStyle w:val="Obsah1"/>
        <w:rPr>
          <w:rFonts w:asciiTheme="minorHAnsi" w:hAnsiTheme="minorHAnsi"/>
          <w:b w:val="0"/>
          <w:caps w:val="0"/>
          <w:noProof/>
          <w:kern w:val="2"/>
          <w:sz w:val="24"/>
          <w:szCs w:val="24"/>
          <w14:ligatures w14:val="standardContextual"/>
        </w:rPr>
      </w:pPr>
      <w:r w:rsidRPr="00F07C5C">
        <w:lastRenderedPageBreak/>
        <w:fldChar w:fldCharType="begin"/>
      </w:r>
      <w:bookmarkEnd w:id="0"/>
      <w:r>
        <w:instrText xml:space="preserve"> TOC \o "1-3" \h \z \u </w:instrText>
      </w:r>
      <w:r w:rsidRPr="00F07C5C">
        <w:rPr>
          <w:rFonts w:asciiTheme="minorHAnsi" w:hAnsiTheme="minorHAnsi"/>
        </w:rPr>
        <w:fldChar w:fldCharType="separate"/>
      </w:r>
      <w:hyperlink w:anchor="_Toc172894596" w:history="1">
        <w:r w:rsidR="00C52A89" w:rsidRPr="006259BC">
          <w:rPr>
            <w:rStyle w:val="Hypertextovodkaz"/>
            <w:noProof/>
          </w:rPr>
          <w:t>1</w:t>
        </w:r>
        <w:r w:rsidR="00C52A89">
          <w:rPr>
            <w:rFonts w:asciiTheme="minorHAnsi" w:hAnsiTheme="minorHAnsi"/>
            <w:b w:val="0"/>
            <w:caps w:val="0"/>
            <w:noProof/>
            <w:kern w:val="2"/>
            <w:sz w:val="24"/>
            <w:szCs w:val="24"/>
            <w14:ligatures w14:val="standardContextual"/>
          </w:rPr>
          <w:tab/>
        </w:r>
        <w:r w:rsidR="00C52A89" w:rsidRPr="006259BC">
          <w:rPr>
            <w:rStyle w:val="Hypertextovodkaz"/>
            <w:noProof/>
          </w:rPr>
          <w:t>General Information</w:t>
        </w:r>
        <w:r w:rsidR="00C52A89">
          <w:rPr>
            <w:noProof/>
            <w:webHidden/>
          </w:rPr>
          <w:tab/>
        </w:r>
        <w:r w:rsidR="00C52A89">
          <w:rPr>
            <w:noProof/>
            <w:webHidden/>
          </w:rPr>
          <w:fldChar w:fldCharType="begin"/>
        </w:r>
        <w:r w:rsidR="00C52A89">
          <w:rPr>
            <w:noProof/>
            <w:webHidden/>
          </w:rPr>
          <w:instrText xml:space="preserve"> PAGEREF _Toc172894596 \h </w:instrText>
        </w:r>
        <w:r w:rsidR="00C52A89">
          <w:rPr>
            <w:noProof/>
            <w:webHidden/>
          </w:rPr>
        </w:r>
        <w:r w:rsidR="00C52A89">
          <w:rPr>
            <w:noProof/>
            <w:webHidden/>
          </w:rPr>
          <w:fldChar w:fldCharType="separate"/>
        </w:r>
        <w:r w:rsidR="00C52A89">
          <w:rPr>
            <w:noProof/>
            <w:webHidden/>
          </w:rPr>
          <w:t>6</w:t>
        </w:r>
        <w:r w:rsidR="00C52A89">
          <w:rPr>
            <w:noProof/>
            <w:webHidden/>
          </w:rPr>
          <w:fldChar w:fldCharType="end"/>
        </w:r>
      </w:hyperlink>
    </w:p>
    <w:p w14:paraId="31A5F0FE" w14:textId="28306DE2" w:rsidR="00C52A89" w:rsidRDefault="00C52A89">
      <w:pPr>
        <w:pStyle w:val="Obsah2"/>
        <w:rPr>
          <w:rFonts w:asciiTheme="minorHAnsi" w:hAnsiTheme="minorHAnsi"/>
          <w:noProof/>
          <w:kern w:val="2"/>
          <w:sz w:val="24"/>
          <w:szCs w:val="24"/>
          <w14:ligatures w14:val="standardContextual"/>
        </w:rPr>
      </w:pPr>
      <w:hyperlink w:anchor="_Toc172894597" w:history="1">
        <w:r w:rsidRPr="006259BC">
          <w:rPr>
            <w:rStyle w:val="Hypertextovodkaz"/>
            <w:noProof/>
          </w:rPr>
          <w:t>1.1</w:t>
        </w:r>
        <w:r>
          <w:rPr>
            <w:rFonts w:asciiTheme="minorHAnsi" w:hAnsiTheme="minorHAnsi"/>
            <w:noProof/>
            <w:kern w:val="2"/>
            <w:sz w:val="24"/>
            <w:szCs w:val="24"/>
            <w14:ligatures w14:val="standardContextual"/>
          </w:rPr>
          <w:tab/>
        </w:r>
        <w:r w:rsidRPr="006259BC">
          <w:rPr>
            <w:rStyle w:val="Hypertextovodkaz"/>
            <w:noProof/>
          </w:rPr>
          <w:t>List of Abbreviations</w:t>
        </w:r>
        <w:r>
          <w:rPr>
            <w:noProof/>
            <w:webHidden/>
          </w:rPr>
          <w:tab/>
        </w:r>
        <w:r>
          <w:rPr>
            <w:noProof/>
            <w:webHidden/>
          </w:rPr>
          <w:fldChar w:fldCharType="begin"/>
        </w:r>
        <w:r>
          <w:rPr>
            <w:noProof/>
            <w:webHidden/>
          </w:rPr>
          <w:instrText xml:space="preserve"> PAGEREF _Toc172894597 \h </w:instrText>
        </w:r>
        <w:r>
          <w:rPr>
            <w:noProof/>
            <w:webHidden/>
          </w:rPr>
        </w:r>
        <w:r>
          <w:rPr>
            <w:noProof/>
            <w:webHidden/>
          </w:rPr>
          <w:fldChar w:fldCharType="separate"/>
        </w:r>
        <w:r>
          <w:rPr>
            <w:noProof/>
            <w:webHidden/>
          </w:rPr>
          <w:t>6</w:t>
        </w:r>
        <w:r>
          <w:rPr>
            <w:noProof/>
            <w:webHidden/>
          </w:rPr>
          <w:fldChar w:fldCharType="end"/>
        </w:r>
      </w:hyperlink>
    </w:p>
    <w:p w14:paraId="461AFF10" w14:textId="59F92B48" w:rsidR="00C52A89" w:rsidRDefault="00C52A89">
      <w:pPr>
        <w:pStyle w:val="Obsah2"/>
        <w:rPr>
          <w:rFonts w:asciiTheme="minorHAnsi" w:hAnsiTheme="minorHAnsi"/>
          <w:noProof/>
          <w:kern w:val="2"/>
          <w:sz w:val="24"/>
          <w:szCs w:val="24"/>
          <w14:ligatures w14:val="standardContextual"/>
        </w:rPr>
      </w:pPr>
      <w:hyperlink w:anchor="_Toc172894598" w:history="1">
        <w:r w:rsidRPr="006259BC">
          <w:rPr>
            <w:rStyle w:val="Hypertextovodkaz"/>
            <w:noProof/>
          </w:rPr>
          <w:t>1.2</w:t>
        </w:r>
        <w:r>
          <w:rPr>
            <w:rFonts w:asciiTheme="minorHAnsi" w:hAnsiTheme="minorHAnsi"/>
            <w:noProof/>
            <w:kern w:val="2"/>
            <w:sz w:val="24"/>
            <w:szCs w:val="24"/>
            <w14:ligatures w14:val="standardContextual"/>
          </w:rPr>
          <w:tab/>
        </w:r>
        <w:r w:rsidRPr="006259BC">
          <w:rPr>
            <w:rStyle w:val="Hypertextovodkaz"/>
            <w:noProof/>
          </w:rPr>
          <w:t>Introduction</w:t>
        </w:r>
        <w:r>
          <w:rPr>
            <w:noProof/>
            <w:webHidden/>
          </w:rPr>
          <w:tab/>
        </w:r>
        <w:r>
          <w:rPr>
            <w:noProof/>
            <w:webHidden/>
          </w:rPr>
          <w:fldChar w:fldCharType="begin"/>
        </w:r>
        <w:r>
          <w:rPr>
            <w:noProof/>
            <w:webHidden/>
          </w:rPr>
          <w:instrText xml:space="preserve"> PAGEREF _Toc172894598 \h </w:instrText>
        </w:r>
        <w:r>
          <w:rPr>
            <w:noProof/>
            <w:webHidden/>
          </w:rPr>
        </w:r>
        <w:r>
          <w:rPr>
            <w:noProof/>
            <w:webHidden/>
          </w:rPr>
          <w:fldChar w:fldCharType="separate"/>
        </w:r>
        <w:r>
          <w:rPr>
            <w:noProof/>
            <w:webHidden/>
          </w:rPr>
          <w:t>7</w:t>
        </w:r>
        <w:r>
          <w:rPr>
            <w:noProof/>
            <w:webHidden/>
          </w:rPr>
          <w:fldChar w:fldCharType="end"/>
        </w:r>
      </w:hyperlink>
    </w:p>
    <w:p w14:paraId="14B7EAE6" w14:textId="246FEA10" w:rsidR="00C52A89" w:rsidRDefault="00C52A89">
      <w:pPr>
        <w:pStyle w:val="Obsah2"/>
        <w:rPr>
          <w:rFonts w:asciiTheme="minorHAnsi" w:hAnsiTheme="minorHAnsi"/>
          <w:noProof/>
          <w:kern w:val="2"/>
          <w:sz w:val="24"/>
          <w:szCs w:val="24"/>
          <w14:ligatures w14:val="standardContextual"/>
        </w:rPr>
      </w:pPr>
      <w:hyperlink w:anchor="_Toc172894599" w:history="1">
        <w:r w:rsidRPr="006259BC">
          <w:rPr>
            <w:rStyle w:val="Hypertextovodkaz"/>
            <w:rFonts w:cs="Arial"/>
            <w:noProof/>
          </w:rPr>
          <w:t>1.3</w:t>
        </w:r>
        <w:r>
          <w:rPr>
            <w:rFonts w:asciiTheme="minorHAnsi" w:hAnsiTheme="minorHAnsi"/>
            <w:noProof/>
            <w:kern w:val="2"/>
            <w:sz w:val="24"/>
            <w:szCs w:val="24"/>
            <w14:ligatures w14:val="standardContextual"/>
          </w:rPr>
          <w:tab/>
        </w:r>
        <w:r w:rsidRPr="006259BC">
          <w:rPr>
            <w:rStyle w:val="Hypertextovodkaz"/>
            <w:noProof/>
          </w:rPr>
          <w:t>Place of business, Project site</w:t>
        </w:r>
        <w:r>
          <w:rPr>
            <w:noProof/>
            <w:webHidden/>
          </w:rPr>
          <w:tab/>
        </w:r>
        <w:r>
          <w:rPr>
            <w:noProof/>
            <w:webHidden/>
          </w:rPr>
          <w:fldChar w:fldCharType="begin"/>
        </w:r>
        <w:r>
          <w:rPr>
            <w:noProof/>
            <w:webHidden/>
          </w:rPr>
          <w:instrText xml:space="preserve"> PAGEREF _Toc172894599 \h </w:instrText>
        </w:r>
        <w:r>
          <w:rPr>
            <w:noProof/>
            <w:webHidden/>
          </w:rPr>
        </w:r>
        <w:r>
          <w:rPr>
            <w:noProof/>
            <w:webHidden/>
          </w:rPr>
          <w:fldChar w:fldCharType="separate"/>
        </w:r>
        <w:r>
          <w:rPr>
            <w:noProof/>
            <w:webHidden/>
          </w:rPr>
          <w:t>7</w:t>
        </w:r>
        <w:r>
          <w:rPr>
            <w:noProof/>
            <w:webHidden/>
          </w:rPr>
          <w:fldChar w:fldCharType="end"/>
        </w:r>
      </w:hyperlink>
    </w:p>
    <w:p w14:paraId="6EBB241D" w14:textId="3435FEDD" w:rsidR="00C52A89" w:rsidRDefault="00C52A89">
      <w:pPr>
        <w:pStyle w:val="Obsah2"/>
        <w:rPr>
          <w:rFonts w:asciiTheme="minorHAnsi" w:hAnsiTheme="minorHAnsi"/>
          <w:noProof/>
          <w:kern w:val="2"/>
          <w:sz w:val="24"/>
          <w:szCs w:val="24"/>
          <w14:ligatures w14:val="standardContextual"/>
        </w:rPr>
      </w:pPr>
      <w:hyperlink w:anchor="_Toc172894600" w:history="1">
        <w:r w:rsidRPr="006259BC">
          <w:rPr>
            <w:rStyle w:val="Hypertextovodkaz"/>
            <w:noProof/>
          </w:rPr>
          <w:t>1.4</w:t>
        </w:r>
        <w:r>
          <w:rPr>
            <w:rFonts w:asciiTheme="minorHAnsi" w:hAnsiTheme="minorHAnsi"/>
            <w:noProof/>
            <w:kern w:val="2"/>
            <w:sz w:val="24"/>
            <w:szCs w:val="24"/>
            <w14:ligatures w14:val="standardContextual"/>
          </w:rPr>
          <w:tab/>
        </w:r>
        <w:r w:rsidRPr="006259BC">
          <w:rPr>
            <w:rStyle w:val="Hypertextovodkaz"/>
            <w:noProof/>
          </w:rPr>
          <w:t>Company’s approach to the environment</w:t>
        </w:r>
        <w:r>
          <w:rPr>
            <w:noProof/>
            <w:webHidden/>
          </w:rPr>
          <w:tab/>
        </w:r>
        <w:r>
          <w:rPr>
            <w:noProof/>
            <w:webHidden/>
          </w:rPr>
          <w:fldChar w:fldCharType="begin"/>
        </w:r>
        <w:r>
          <w:rPr>
            <w:noProof/>
            <w:webHidden/>
          </w:rPr>
          <w:instrText xml:space="preserve"> PAGEREF _Toc172894600 \h </w:instrText>
        </w:r>
        <w:r>
          <w:rPr>
            <w:noProof/>
            <w:webHidden/>
          </w:rPr>
        </w:r>
        <w:r>
          <w:rPr>
            <w:noProof/>
            <w:webHidden/>
          </w:rPr>
          <w:fldChar w:fldCharType="separate"/>
        </w:r>
        <w:r>
          <w:rPr>
            <w:noProof/>
            <w:webHidden/>
          </w:rPr>
          <w:t>8</w:t>
        </w:r>
        <w:r>
          <w:rPr>
            <w:noProof/>
            <w:webHidden/>
          </w:rPr>
          <w:fldChar w:fldCharType="end"/>
        </w:r>
      </w:hyperlink>
    </w:p>
    <w:p w14:paraId="1C654CF8" w14:textId="43581CC2" w:rsidR="00C52A89" w:rsidRDefault="00C52A89">
      <w:pPr>
        <w:pStyle w:val="Obsah2"/>
        <w:rPr>
          <w:rFonts w:asciiTheme="minorHAnsi" w:hAnsiTheme="minorHAnsi"/>
          <w:noProof/>
          <w:kern w:val="2"/>
          <w:sz w:val="24"/>
          <w:szCs w:val="24"/>
          <w14:ligatures w14:val="standardContextual"/>
        </w:rPr>
      </w:pPr>
      <w:hyperlink w:anchor="_Toc172894601" w:history="1">
        <w:r w:rsidRPr="006259BC">
          <w:rPr>
            <w:rStyle w:val="Hypertextovodkaz"/>
            <w:noProof/>
          </w:rPr>
          <w:t>1.5</w:t>
        </w:r>
        <w:r>
          <w:rPr>
            <w:rFonts w:asciiTheme="minorHAnsi" w:hAnsiTheme="minorHAnsi"/>
            <w:noProof/>
            <w:kern w:val="2"/>
            <w:sz w:val="24"/>
            <w:szCs w:val="24"/>
            <w14:ligatures w14:val="standardContextual"/>
          </w:rPr>
          <w:tab/>
        </w:r>
        <w:r w:rsidRPr="006259BC">
          <w:rPr>
            <w:rStyle w:val="Hypertextovodkaz"/>
            <w:noProof/>
          </w:rPr>
          <w:t>Project purpose and objective</w:t>
        </w:r>
        <w:r>
          <w:rPr>
            <w:noProof/>
            <w:webHidden/>
          </w:rPr>
          <w:tab/>
        </w:r>
        <w:r>
          <w:rPr>
            <w:noProof/>
            <w:webHidden/>
          </w:rPr>
          <w:fldChar w:fldCharType="begin"/>
        </w:r>
        <w:r>
          <w:rPr>
            <w:noProof/>
            <w:webHidden/>
          </w:rPr>
          <w:instrText xml:space="preserve"> PAGEREF _Toc172894601 \h </w:instrText>
        </w:r>
        <w:r>
          <w:rPr>
            <w:noProof/>
            <w:webHidden/>
          </w:rPr>
        </w:r>
        <w:r>
          <w:rPr>
            <w:noProof/>
            <w:webHidden/>
          </w:rPr>
          <w:fldChar w:fldCharType="separate"/>
        </w:r>
        <w:r>
          <w:rPr>
            <w:noProof/>
            <w:webHidden/>
          </w:rPr>
          <w:t>8</w:t>
        </w:r>
        <w:r>
          <w:rPr>
            <w:noProof/>
            <w:webHidden/>
          </w:rPr>
          <w:fldChar w:fldCharType="end"/>
        </w:r>
      </w:hyperlink>
    </w:p>
    <w:p w14:paraId="7546973D" w14:textId="4E9AB042" w:rsidR="00C52A89" w:rsidRDefault="00C52A89">
      <w:pPr>
        <w:pStyle w:val="Obsah2"/>
        <w:rPr>
          <w:rFonts w:asciiTheme="minorHAnsi" w:hAnsiTheme="minorHAnsi"/>
          <w:noProof/>
          <w:kern w:val="2"/>
          <w:sz w:val="24"/>
          <w:szCs w:val="24"/>
          <w14:ligatures w14:val="standardContextual"/>
        </w:rPr>
      </w:pPr>
      <w:hyperlink w:anchor="_Toc172894602" w:history="1">
        <w:r w:rsidRPr="006259BC">
          <w:rPr>
            <w:rStyle w:val="Hypertextovodkaz"/>
            <w:noProof/>
          </w:rPr>
          <w:t>1.6</w:t>
        </w:r>
        <w:r>
          <w:rPr>
            <w:rFonts w:asciiTheme="minorHAnsi" w:hAnsiTheme="minorHAnsi"/>
            <w:noProof/>
            <w:kern w:val="2"/>
            <w:sz w:val="24"/>
            <w:szCs w:val="24"/>
            <w14:ligatures w14:val="standardContextual"/>
          </w:rPr>
          <w:tab/>
        </w:r>
        <w:r w:rsidRPr="006259BC">
          <w:rPr>
            <w:rStyle w:val="Hypertextovodkaz"/>
            <w:noProof/>
          </w:rPr>
          <w:t>Other general requirements</w:t>
        </w:r>
        <w:r>
          <w:rPr>
            <w:noProof/>
            <w:webHidden/>
          </w:rPr>
          <w:tab/>
        </w:r>
        <w:r>
          <w:rPr>
            <w:noProof/>
            <w:webHidden/>
          </w:rPr>
          <w:fldChar w:fldCharType="begin"/>
        </w:r>
        <w:r>
          <w:rPr>
            <w:noProof/>
            <w:webHidden/>
          </w:rPr>
          <w:instrText xml:space="preserve"> PAGEREF _Toc172894602 \h </w:instrText>
        </w:r>
        <w:r>
          <w:rPr>
            <w:noProof/>
            <w:webHidden/>
          </w:rPr>
        </w:r>
        <w:r>
          <w:rPr>
            <w:noProof/>
            <w:webHidden/>
          </w:rPr>
          <w:fldChar w:fldCharType="separate"/>
        </w:r>
        <w:r>
          <w:rPr>
            <w:noProof/>
            <w:webHidden/>
          </w:rPr>
          <w:t>9</w:t>
        </w:r>
        <w:r>
          <w:rPr>
            <w:noProof/>
            <w:webHidden/>
          </w:rPr>
          <w:fldChar w:fldCharType="end"/>
        </w:r>
      </w:hyperlink>
    </w:p>
    <w:p w14:paraId="3024F480" w14:textId="109EA7D8" w:rsidR="00C52A89" w:rsidRDefault="00C52A89">
      <w:pPr>
        <w:pStyle w:val="Obsah3"/>
        <w:rPr>
          <w:rFonts w:asciiTheme="minorHAnsi" w:hAnsiTheme="minorHAnsi"/>
          <w:i w:val="0"/>
          <w:noProof/>
          <w:kern w:val="2"/>
          <w:sz w:val="24"/>
          <w:szCs w:val="24"/>
          <w14:ligatures w14:val="standardContextual"/>
        </w:rPr>
      </w:pPr>
      <w:hyperlink w:anchor="_Toc172894603" w:history="1">
        <w:r w:rsidRPr="006259BC">
          <w:rPr>
            <w:rStyle w:val="Hypertextovodkaz"/>
            <w:noProof/>
          </w:rPr>
          <w:t>1.6.1</w:t>
        </w:r>
        <w:r>
          <w:rPr>
            <w:rFonts w:asciiTheme="minorHAnsi" w:hAnsiTheme="minorHAnsi"/>
            <w:i w:val="0"/>
            <w:noProof/>
            <w:kern w:val="2"/>
            <w:sz w:val="24"/>
            <w:szCs w:val="24"/>
            <w14:ligatures w14:val="standardContextual"/>
          </w:rPr>
          <w:tab/>
        </w:r>
        <w:r w:rsidRPr="006259BC">
          <w:rPr>
            <w:rStyle w:val="Hypertextovodkaz"/>
            <w:noProof/>
          </w:rPr>
          <w:t>Standards</w:t>
        </w:r>
        <w:r>
          <w:rPr>
            <w:noProof/>
            <w:webHidden/>
          </w:rPr>
          <w:tab/>
        </w:r>
        <w:r>
          <w:rPr>
            <w:noProof/>
            <w:webHidden/>
          </w:rPr>
          <w:fldChar w:fldCharType="begin"/>
        </w:r>
        <w:r>
          <w:rPr>
            <w:noProof/>
            <w:webHidden/>
          </w:rPr>
          <w:instrText xml:space="preserve"> PAGEREF _Toc172894603 \h </w:instrText>
        </w:r>
        <w:r>
          <w:rPr>
            <w:noProof/>
            <w:webHidden/>
          </w:rPr>
        </w:r>
        <w:r>
          <w:rPr>
            <w:noProof/>
            <w:webHidden/>
          </w:rPr>
          <w:fldChar w:fldCharType="separate"/>
        </w:r>
        <w:r>
          <w:rPr>
            <w:noProof/>
            <w:webHidden/>
          </w:rPr>
          <w:t>9</w:t>
        </w:r>
        <w:r>
          <w:rPr>
            <w:noProof/>
            <w:webHidden/>
          </w:rPr>
          <w:fldChar w:fldCharType="end"/>
        </w:r>
      </w:hyperlink>
    </w:p>
    <w:p w14:paraId="14C4975D" w14:textId="37018C25" w:rsidR="00C52A89" w:rsidRDefault="00C52A89">
      <w:pPr>
        <w:pStyle w:val="Obsah3"/>
        <w:rPr>
          <w:rFonts w:asciiTheme="minorHAnsi" w:hAnsiTheme="minorHAnsi"/>
          <w:i w:val="0"/>
          <w:noProof/>
          <w:kern w:val="2"/>
          <w:sz w:val="24"/>
          <w:szCs w:val="24"/>
          <w14:ligatures w14:val="standardContextual"/>
        </w:rPr>
      </w:pPr>
      <w:hyperlink w:anchor="_Toc172894604" w:history="1">
        <w:r w:rsidRPr="006259BC">
          <w:rPr>
            <w:rStyle w:val="Hypertextovodkaz"/>
            <w:noProof/>
          </w:rPr>
          <w:t>1.6.2</w:t>
        </w:r>
        <w:r>
          <w:rPr>
            <w:rFonts w:asciiTheme="minorHAnsi" w:hAnsiTheme="minorHAnsi"/>
            <w:i w:val="0"/>
            <w:noProof/>
            <w:kern w:val="2"/>
            <w:sz w:val="24"/>
            <w:szCs w:val="24"/>
            <w14:ligatures w14:val="standardContextual"/>
          </w:rPr>
          <w:tab/>
        </w:r>
        <w:r w:rsidRPr="006259BC">
          <w:rPr>
            <w:rStyle w:val="Hypertextovodkaz"/>
            <w:noProof/>
          </w:rPr>
          <w:t>Accessibility and replaceability</w:t>
        </w:r>
        <w:r>
          <w:rPr>
            <w:noProof/>
            <w:webHidden/>
          </w:rPr>
          <w:tab/>
        </w:r>
        <w:r>
          <w:rPr>
            <w:noProof/>
            <w:webHidden/>
          </w:rPr>
          <w:fldChar w:fldCharType="begin"/>
        </w:r>
        <w:r>
          <w:rPr>
            <w:noProof/>
            <w:webHidden/>
          </w:rPr>
          <w:instrText xml:space="preserve"> PAGEREF _Toc172894604 \h </w:instrText>
        </w:r>
        <w:r>
          <w:rPr>
            <w:noProof/>
            <w:webHidden/>
          </w:rPr>
        </w:r>
        <w:r>
          <w:rPr>
            <w:noProof/>
            <w:webHidden/>
          </w:rPr>
          <w:fldChar w:fldCharType="separate"/>
        </w:r>
        <w:r>
          <w:rPr>
            <w:noProof/>
            <w:webHidden/>
          </w:rPr>
          <w:t>10</w:t>
        </w:r>
        <w:r>
          <w:rPr>
            <w:noProof/>
            <w:webHidden/>
          </w:rPr>
          <w:fldChar w:fldCharType="end"/>
        </w:r>
      </w:hyperlink>
    </w:p>
    <w:p w14:paraId="54EF7B7D" w14:textId="026BD381" w:rsidR="00C52A89" w:rsidRDefault="00C52A89">
      <w:pPr>
        <w:pStyle w:val="Obsah3"/>
        <w:rPr>
          <w:rFonts w:asciiTheme="minorHAnsi" w:hAnsiTheme="minorHAnsi"/>
          <w:i w:val="0"/>
          <w:noProof/>
          <w:kern w:val="2"/>
          <w:sz w:val="24"/>
          <w:szCs w:val="24"/>
          <w14:ligatures w14:val="standardContextual"/>
        </w:rPr>
      </w:pPr>
      <w:hyperlink w:anchor="_Toc172894605" w:history="1">
        <w:r w:rsidRPr="006259BC">
          <w:rPr>
            <w:rStyle w:val="Hypertextovodkaz"/>
            <w:noProof/>
          </w:rPr>
          <w:t>1.6.3</w:t>
        </w:r>
        <w:r>
          <w:rPr>
            <w:rFonts w:asciiTheme="minorHAnsi" w:hAnsiTheme="minorHAnsi"/>
            <w:i w:val="0"/>
            <w:noProof/>
            <w:kern w:val="2"/>
            <w:sz w:val="24"/>
            <w:szCs w:val="24"/>
            <w14:ligatures w14:val="standardContextual"/>
          </w:rPr>
          <w:tab/>
        </w:r>
        <w:r w:rsidRPr="006259BC">
          <w:rPr>
            <w:rStyle w:val="Hypertextovodkaz"/>
            <w:noProof/>
          </w:rPr>
          <w:t>Safety</w:t>
        </w:r>
        <w:r>
          <w:rPr>
            <w:noProof/>
            <w:webHidden/>
          </w:rPr>
          <w:tab/>
        </w:r>
        <w:r>
          <w:rPr>
            <w:noProof/>
            <w:webHidden/>
          </w:rPr>
          <w:fldChar w:fldCharType="begin"/>
        </w:r>
        <w:r>
          <w:rPr>
            <w:noProof/>
            <w:webHidden/>
          </w:rPr>
          <w:instrText xml:space="preserve"> PAGEREF _Toc172894605 \h </w:instrText>
        </w:r>
        <w:r>
          <w:rPr>
            <w:noProof/>
            <w:webHidden/>
          </w:rPr>
        </w:r>
        <w:r>
          <w:rPr>
            <w:noProof/>
            <w:webHidden/>
          </w:rPr>
          <w:fldChar w:fldCharType="separate"/>
        </w:r>
        <w:r>
          <w:rPr>
            <w:noProof/>
            <w:webHidden/>
          </w:rPr>
          <w:t>10</w:t>
        </w:r>
        <w:r>
          <w:rPr>
            <w:noProof/>
            <w:webHidden/>
          </w:rPr>
          <w:fldChar w:fldCharType="end"/>
        </w:r>
      </w:hyperlink>
    </w:p>
    <w:p w14:paraId="026146CD" w14:textId="05E32892" w:rsidR="00C52A89" w:rsidRDefault="00C52A89">
      <w:pPr>
        <w:pStyle w:val="Obsah2"/>
        <w:rPr>
          <w:rFonts w:asciiTheme="minorHAnsi" w:hAnsiTheme="minorHAnsi"/>
          <w:noProof/>
          <w:kern w:val="2"/>
          <w:sz w:val="24"/>
          <w:szCs w:val="24"/>
          <w14:ligatures w14:val="standardContextual"/>
        </w:rPr>
      </w:pPr>
      <w:hyperlink w:anchor="_Toc172894606" w:history="1">
        <w:r w:rsidRPr="006259BC">
          <w:rPr>
            <w:rStyle w:val="Hypertextovodkaz"/>
            <w:noProof/>
          </w:rPr>
          <w:t>1.7</w:t>
        </w:r>
        <w:r>
          <w:rPr>
            <w:rFonts w:asciiTheme="minorHAnsi" w:hAnsiTheme="minorHAnsi"/>
            <w:noProof/>
            <w:kern w:val="2"/>
            <w:sz w:val="24"/>
            <w:szCs w:val="24"/>
            <w14:ligatures w14:val="standardContextual"/>
          </w:rPr>
          <w:tab/>
        </w:r>
        <w:r w:rsidRPr="006259BC">
          <w:rPr>
            <w:rStyle w:val="Hypertextovodkaz"/>
            <w:noProof/>
          </w:rPr>
          <w:t>Scope of the Works – Major projected parts</w:t>
        </w:r>
        <w:r>
          <w:rPr>
            <w:noProof/>
            <w:webHidden/>
          </w:rPr>
          <w:tab/>
        </w:r>
        <w:r>
          <w:rPr>
            <w:noProof/>
            <w:webHidden/>
          </w:rPr>
          <w:fldChar w:fldCharType="begin"/>
        </w:r>
        <w:r>
          <w:rPr>
            <w:noProof/>
            <w:webHidden/>
          </w:rPr>
          <w:instrText xml:space="preserve"> PAGEREF _Toc172894606 \h </w:instrText>
        </w:r>
        <w:r>
          <w:rPr>
            <w:noProof/>
            <w:webHidden/>
          </w:rPr>
        </w:r>
        <w:r>
          <w:rPr>
            <w:noProof/>
            <w:webHidden/>
          </w:rPr>
          <w:fldChar w:fldCharType="separate"/>
        </w:r>
        <w:r>
          <w:rPr>
            <w:noProof/>
            <w:webHidden/>
          </w:rPr>
          <w:t>10</w:t>
        </w:r>
        <w:r>
          <w:rPr>
            <w:noProof/>
            <w:webHidden/>
          </w:rPr>
          <w:fldChar w:fldCharType="end"/>
        </w:r>
      </w:hyperlink>
    </w:p>
    <w:p w14:paraId="68E5D886" w14:textId="7F905A28" w:rsidR="00C52A89" w:rsidRDefault="00C52A89">
      <w:pPr>
        <w:pStyle w:val="Obsah2"/>
        <w:rPr>
          <w:rFonts w:asciiTheme="minorHAnsi" w:hAnsiTheme="minorHAnsi"/>
          <w:noProof/>
          <w:kern w:val="2"/>
          <w:sz w:val="24"/>
          <w:szCs w:val="24"/>
          <w14:ligatures w14:val="standardContextual"/>
        </w:rPr>
      </w:pPr>
      <w:hyperlink w:anchor="_Toc172894607" w:history="1">
        <w:r w:rsidRPr="006259BC">
          <w:rPr>
            <w:rStyle w:val="Hypertextovodkaz"/>
            <w:noProof/>
          </w:rPr>
          <w:t>1.8</w:t>
        </w:r>
        <w:r>
          <w:rPr>
            <w:rFonts w:asciiTheme="minorHAnsi" w:hAnsiTheme="minorHAnsi"/>
            <w:noProof/>
            <w:kern w:val="2"/>
            <w:sz w:val="24"/>
            <w:szCs w:val="24"/>
            <w14:ligatures w14:val="standardContextual"/>
          </w:rPr>
          <w:tab/>
        </w:r>
        <w:r w:rsidRPr="006259BC">
          <w:rPr>
            <w:rStyle w:val="Hypertextovodkaz"/>
            <w:noProof/>
          </w:rPr>
          <w:t>Technical offer contents</w:t>
        </w:r>
        <w:r>
          <w:rPr>
            <w:noProof/>
            <w:webHidden/>
          </w:rPr>
          <w:tab/>
        </w:r>
        <w:r>
          <w:rPr>
            <w:noProof/>
            <w:webHidden/>
          </w:rPr>
          <w:fldChar w:fldCharType="begin"/>
        </w:r>
        <w:r>
          <w:rPr>
            <w:noProof/>
            <w:webHidden/>
          </w:rPr>
          <w:instrText xml:space="preserve"> PAGEREF _Toc172894607 \h </w:instrText>
        </w:r>
        <w:r>
          <w:rPr>
            <w:noProof/>
            <w:webHidden/>
          </w:rPr>
        </w:r>
        <w:r>
          <w:rPr>
            <w:noProof/>
            <w:webHidden/>
          </w:rPr>
          <w:fldChar w:fldCharType="separate"/>
        </w:r>
        <w:r>
          <w:rPr>
            <w:noProof/>
            <w:webHidden/>
          </w:rPr>
          <w:t>11</w:t>
        </w:r>
        <w:r>
          <w:rPr>
            <w:noProof/>
            <w:webHidden/>
          </w:rPr>
          <w:fldChar w:fldCharType="end"/>
        </w:r>
      </w:hyperlink>
    </w:p>
    <w:p w14:paraId="54B07368" w14:textId="26A892E7" w:rsidR="00C52A89" w:rsidRDefault="00C52A89">
      <w:pPr>
        <w:pStyle w:val="Obsah1"/>
        <w:rPr>
          <w:rFonts w:asciiTheme="minorHAnsi" w:hAnsiTheme="minorHAnsi"/>
          <w:b w:val="0"/>
          <w:caps w:val="0"/>
          <w:noProof/>
          <w:kern w:val="2"/>
          <w:sz w:val="24"/>
          <w:szCs w:val="24"/>
          <w14:ligatures w14:val="standardContextual"/>
        </w:rPr>
      </w:pPr>
      <w:hyperlink w:anchor="_Toc172894608" w:history="1">
        <w:r w:rsidRPr="006259BC">
          <w:rPr>
            <w:rStyle w:val="Hypertextovodkaz"/>
            <w:noProof/>
          </w:rPr>
          <w:t>2</w:t>
        </w:r>
        <w:r>
          <w:rPr>
            <w:rFonts w:asciiTheme="minorHAnsi" w:hAnsiTheme="minorHAnsi"/>
            <w:b w:val="0"/>
            <w:caps w:val="0"/>
            <w:noProof/>
            <w:kern w:val="2"/>
            <w:sz w:val="24"/>
            <w:szCs w:val="24"/>
            <w14:ligatures w14:val="standardContextual"/>
          </w:rPr>
          <w:tab/>
        </w:r>
        <w:r w:rsidRPr="006259BC">
          <w:rPr>
            <w:rStyle w:val="Hypertextovodkaz"/>
            <w:noProof/>
          </w:rPr>
          <w:t>Technical specification</w:t>
        </w:r>
        <w:r>
          <w:rPr>
            <w:noProof/>
            <w:webHidden/>
          </w:rPr>
          <w:tab/>
        </w:r>
        <w:r>
          <w:rPr>
            <w:noProof/>
            <w:webHidden/>
          </w:rPr>
          <w:fldChar w:fldCharType="begin"/>
        </w:r>
        <w:r>
          <w:rPr>
            <w:noProof/>
            <w:webHidden/>
          </w:rPr>
          <w:instrText xml:space="preserve"> PAGEREF _Toc172894608 \h </w:instrText>
        </w:r>
        <w:r>
          <w:rPr>
            <w:noProof/>
            <w:webHidden/>
          </w:rPr>
        </w:r>
        <w:r>
          <w:rPr>
            <w:noProof/>
            <w:webHidden/>
          </w:rPr>
          <w:fldChar w:fldCharType="separate"/>
        </w:r>
        <w:r>
          <w:rPr>
            <w:noProof/>
            <w:webHidden/>
          </w:rPr>
          <w:t>12</w:t>
        </w:r>
        <w:r>
          <w:rPr>
            <w:noProof/>
            <w:webHidden/>
          </w:rPr>
          <w:fldChar w:fldCharType="end"/>
        </w:r>
      </w:hyperlink>
    </w:p>
    <w:p w14:paraId="10484EC0" w14:textId="4109D485" w:rsidR="00C52A89" w:rsidRDefault="00C52A89">
      <w:pPr>
        <w:pStyle w:val="Obsah2"/>
        <w:rPr>
          <w:rFonts w:asciiTheme="minorHAnsi" w:hAnsiTheme="minorHAnsi"/>
          <w:noProof/>
          <w:kern w:val="2"/>
          <w:sz w:val="24"/>
          <w:szCs w:val="24"/>
          <w14:ligatures w14:val="standardContextual"/>
        </w:rPr>
      </w:pPr>
      <w:hyperlink w:anchor="_Toc172894609" w:history="1">
        <w:r w:rsidRPr="006259BC">
          <w:rPr>
            <w:rStyle w:val="Hypertextovodkaz"/>
            <w:noProof/>
          </w:rPr>
          <w:t>2.1</w:t>
        </w:r>
        <w:r>
          <w:rPr>
            <w:rFonts w:asciiTheme="minorHAnsi" w:hAnsiTheme="minorHAnsi"/>
            <w:noProof/>
            <w:kern w:val="2"/>
            <w:sz w:val="24"/>
            <w:szCs w:val="24"/>
            <w14:ligatures w14:val="standardContextual"/>
          </w:rPr>
          <w:tab/>
        </w:r>
        <w:r w:rsidRPr="006259BC">
          <w:rPr>
            <w:rStyle w:val="Hypertextovodkaz"/>
            <w:noProof/>
          </w:rPr>
          <w:t>Current state – description</w:t>
        </w:r>
        <w:r>
          <w:rPr>
            <w:noProof/>
            <w:webHidden/>
          </w:rPr>
          <w:tab/>
        </w:r>
        <w:r>
          <w:rPr>
            <w:noProof/>
            <w:webHidden/>
          </w:rPr>
          <w:fldChar w:fldCharType="begin"/>
        </w:r>
        <w:r>
          <w:rPr>
            <w:noProof/>
            <w:webHidden/>
          </w:rPr>
          <w:instrText xml:space="preserve"> PAGEREF _Toc172894609 \h </w:instrText>
        </w:r>
        <w:r>
          <w:rPr>
            <w:noProof/>
            <w:webHidden/>
          </w:rPr>
        </w:r>
        <w:r>
          <w:rPr>
            <w:noProof/>
            <w:webHidden/>
          </w:rPr>
          <w:fldChar w:fldCharType="separate"/>
        </w:r>
        <w:r>
          <w:rPr>
            <w:noProof/>
            <w:webHidden/>
          </w:rPr>
          <w:t>12</w:t>
        </w:r>
        <w:r>
          <w:rPr>
            <w:noProof/>
            <w:webHidden/>
          </w:rPr>
          <w:fldChar w:fldCharType="end"/>
        </w:r>
      </w:hyperlink>
    </w:p>
    <w:p w14:paraId="4101D9CA" w14:textId="22A308F6" w:rsidR="00C52A89" w:rsidRDefault="00C52A89">
      <w:pPr>
        <w:pStyle w:val="Obsah2"/>
        <w:rPr>
          <w:rFonts w:asciiTheme="minorHAnsi" w:hAnsiTheme="minorHAnsi"/>
          <w:noProof/>
          <w:kern w:val="2"/>
          <w:sz w:val="24"/>
          <w:szCs w:val="24"/>
          <w14:ligatures w14:val="standardContextual"/>
        </w:rPr>
      </w:pPr>
      <w:hyperlink w:anchor="_Toc172894610" w:history="1">
        <w:r w:rsidRPr="006259BC">
          <w:rPr>
            <w:rStyle w:val="Hypertextovodkaz"/>
            <w:noProof/>
          </w:rPr>
          <w:t>2.2</w:t>
        </w:r>
        <w:r>
          <w:rPr>
            <w:rFonts w:asciiTheme="minorHAnsi" w:hAnsiTheme="minorHAnsi"/>
            <w:noProof/>
            <w:kern w:val="2"/>
            <w:sz w:val="24"/>
            <w:szCs w:val="24"/>
            <w14:ligatures w14:val="standardContextual"/>
          </w:rPr>
          <w:tab/>
        </w:r>
        <w:r w:rsidRPr="006259BC">
          <w:rPr>
            <w:rStyle w:val="Hypertextovodkaz"/>
            <w:noProof/>
          </w:rPr>
          <w:t>Base requirements</w:t>
        </w:r>
        <w:r>
          <w:rPr>
            <w:noProof/>
            <w:webHidden/>
          </w:rPr>
          <w:tab/>
        </w:r>
        <w:r>
          <w:rPr>
            <w:noProof/>
            <w:webHidden/>
          </w:rPr>
          <w:fldChar w:fldCharType="begin"/>
        </w:r>
        <w:r>
          <w:rPr>
            <w:noProof/>
            <w:webHidden/>
          </w:rPr>
          <w:instrText xml:space="preserve"> PAGEREF _Toc172894610 \h </w:instrText>
        </w:r>
        <w:r>
          <w:rPr>
            <w:noProof/>
            <w:webHidden/>
          </w:rPr>
        </w:r>
        <w:r>
          <w:rPr>
            <w:noProof/>
            <w:webHidden/>
          </w:rPr>
          <w:fldChar w:fldCharType="separate"/>
        </w:r>
        <w:r>
          <w:rPr>
            <w:noProof/>
            <w:webHidden/>
          </w:rPr>
          <w:t>13</w:t>
        </w:r>
        <w:r>
          <w:rPr>
            <w:noProof/>
            <w:webHidden/>
          </w:rPr>
          <w:fldChar w:fldCharType="end"/>
        </w:r>
      </w:hyperlink>
    </w:p>
    <w:p w14:paraId="7F0D0381" w14:textId="60FD4CCA" w:rsidR="00C52A89" w:rsidRDefault="00C52A89">
      <w:pPr>
        <w:pStyle w:val="Obsah3"/>
        <w:rPr>
          <w:rFonts w:asciiTheme="minorHAnsi" w:hAnsiTheme="minorHAnsi"/>
          <w:i w:val="0"/>
          <w:noProof/>
          <w:kern w:val="2"/>
          <w:sz w:val="24"/>
          <w:szCs w:val="24"/>
          <w14:ligatures w14:val="standardContextual"/>
        </w:rPr>
      </w:pPr>
      <w:hyperlink w:anchor="_Toc172894611" w:history="1">
        <w:r w:rsidRPr="006259BC">
          <w:rPr>
            <w:rStyle w:val="Hypertextovodkaz"/>
            <w:noProof/>
          </w:rPr>
          <w:t>2.2.1</w:t>
        </w:r>
        <w:r>
          <w:rPr>
            <w:rFonts w:asciiTheme="minorHAnsi" w:hAnsiTheme="minorHAnsi"/>
            <w:i w:val="0"/>
            <w:noProof/>
            <w:kern w:val="2"/>
            <w:sz w:val="24"/>
            <w:szCs w:val="24"/>
            <w14:ligatures w14:val="standardContextual"/>
          </w:rPr>
          <w:tab/>
        </w:r>
        <w:r w:rsidRPr="006259BC">
          <w:rPr>
            <w:rStyle w:val="Hypertextovodkaz"/>
            <w:noProof/>
          </w:rPr>
          <w:t>Introduction</w:t>
        </w:r>
        <w:r>
          <w:rPr>
            <w:noProof/>
            <w:webHidden/>
          </w:rPr>
          <w:tab/>
        </w:r>
        <w:r>
          <w:rPr>
            <w:noProof/>
            <w:webHidden/>
          </w:rPr>
          <w:fldChar w:fldCharType="begin"/>
        </w:r>
        <w:r>
          <w:rPr>
            <w:noProof/>
            <w:webHidden/>
          </w:rPr>
          <w:instrText xml:space="preserve"> PAGEREF _Toc172894611 \h </w:instrText>
        </w:r>
        <w:r>
          <w:rPr>
            <w:noProof/>
            <w:webHidden/>
          </w:rPr>
        </w:r>
        <w:r>
          <w:rPr>
            <w:noProof/>
            <w:webHidden/>
          </w:rPr>
          <w:fldChar w:fldCharType="separate"/>
        </w:r>
        <w:r>
          <w:rPr>
            <w:noProof/>
            <w:webHidden/>
          </w:rPr>
          <w:t>13</w:t>
        </w:r>
        <w:r>
          <w:rPr>
            <w:noProof/>
            <w:webHidden/>
          </w:rPr>
          <w:fldChar w:fldCharType="end"/>
        </w:r>
      </w:hyperlink>
    </w:p>
    <w:p w14:paraId="314C65FF" w14:textId="56E1F43B" w:rsidR="00C52A89" w:rsidRDefault="00C52A89">
      <w:pPr>
        <w:pStyle w:val="Obsah3"/>
        <w:rPr>
          <w:rFonts w:asciiTheme="minorHAnsi" w:hAnsiTheme="minorHAnsi"/>
          <w:i w:val="0"/>
          <w:noProof/>
          <w:kern w:val="2"/>
          <w:sz w:val="24"/>
          <w:szCs w:val="24"/>
          <w14:ligatures w14:val="standardContextual"/>
        </w:rPr>
      </w:pPr>
      <w:hyperlink w:anchor="_Toc172894612" w:history="1">
        <w:r w:rsidRPr="006259BC">
          <w:rPr>
            <w:rStyle w:val="Hypertextovodkaz"/>
            <w:noProof/>
          </w:rPr>
          <w:t>2.2.2</w:t>
        </w:r>
        <w:r>
          <w:rPr>
            <w:rFonts w:asciiTheme="minorHAnsi" w:hAnsiTheme="minorHAnsi"/>
            <w:i w:val="0"/>
            <w:noProof/>
            <w:kern w:val="2"/>
            <w:sz w:val="24"/>
            <w:szCs w:val="24"/>
            <w14:ligatures w14:val="standardContextual"/>
          </w:rPr>
          <w:tab/>
        </w:r>
        <w:r w:rsidRPr="006259BC">
          <w:rPr>
            <w:rStyle w:val="Hypertextovodkaz"/>
            <w:noProof/>
          </w:rPr>
          <w:t>Basic technical parameters</w:t>
        </w:r>
        <w:r>
          <w:rPr>
            <w:noProof/>
            <w:webHidden/>
          </w:rPr>
          <w:tab/>
        </w:r>
        <w:r>
          <w:rPr>
            <w:noProof/>
            <w:webHidden/>
          </w:rPr>
          <w:fldChar w:fldCharType="begin"/>
        </w:r>
        <w:r>
          <w:rPr>
            <w:noProof/>
            <w:webHidden/>
          </w:rPr>
          <w:instrText xml:space="preserve"> PAGEREF _Toc172894612 \h </w:instrText>
        </w:r>
        <w:r>
          <w:rPr>
            <w:noProof/>
            <w:webHidden/>
          </w:rPr>
        </w:r>
        <w:r>
          <w:rPr>
            <w:noProof/>
            <w:webHidden/>
          </w:rPr>
          <w:fldChar w:fldCharType="separate"/>
        </w:r>
        <w:r>
          <w:rPr>
            <w:noProof/>
            <w:webHidden/>
          </w:rPr>
          <w:t>15</w:t>
        </w:r>
        <w:r>
          <w:rPr>
            <w:noProof/>
            <w:webHidden/>
          </w:rPr>
          <w:fldChar w:fldCharType="end"/>
        </w:r>
      </w:hyperlink>
    </w:p>
    <w:p w14:paraId="5AF1C479" w14:textId="3EF0CE34" w:rsidR="00C52A89" w:rsidRDefault="00C52A89">
      <w:pPr>
        <w:pStyle w:val="Obsah3"/>
        <w:rPr>
          <w:rFonts w:asciiTheme="minorHAnsi" w:hAnsiTheme="minorHAnsi"/>
          <w:i w:val="0"/>
          <w:noProof/>
          <w:kern w:val="2"/>
          <w:sz w:val="24"/>
          <w:szCs w:val="24"/>
          <w14:ligatures w14:val="standardContextual"/>
        </w:rPr>
      </w:pPr>
      <w:hyperlink w:anchor="_Toc172894613" w:history="1">
        <w:r w:rsidRPr="006259BC">
          <w:rPr>
            <w:rStyle w:val="Hypertextovodkaz"/>
            <w:noProof/>
          </w:rPr>
          <w:t>2.2.3</w:t>
        </w:r>
        <w:r>
          <w:rPr>
            <w:rFonts w:asciiTheme="minorHAnsi" w:hAnsiTheme="minorHAnsi"/>
            <w:i w:val="0"/>
            <w:noProof/>
            <w:kern w:val="2"/>
            <w:sz w:val="24"/>
            <w:szCs w:val="24"/>
            <w14:ligatures w14:val="standardContextual"/>
          </w:rPr>
          <w:tab/>
        </w:r>
        <w:r w:rsidRPr="006259BC">
          <w:rPr>
            <w:rStyle w:val="Hypertextovodkaz"/>
            <w:noProof/>
          </w:rPr>
          <w:t>Line layout</w:t>
        </w:r>
        <w:r>
          <w:rPr>
            <w:noProof/>
            <w:webHidden/>
          </w:rPr>
          <w:tab/>
        </w:r>
        <w:r>
          <w:rPr>
            <w:noProof/>
            <w:webHidden/>
          </w:rPr>
          <w:fldChar w:fldCharType="begin"/>
        </w:r>
        <w:r>
          <w:rPr>
            <w:noProof/>
            <w:webHidden/>
          </w:rPr>
          <w:instrText xml:space="preserve"> PAGEREF _Toc172894613 \h </w:instrText>
        </w:r>
        <w:r>
          <w:rPr>
            <w:noProof/>
            <w:webHidden/>
          </w:rPr>
        </w:r>
        <w:r>
          <w:rPr>
            <w:noProof/>
            <w:webHidden/>
          </w:rPr>
          <w:fldChar w:fldCharType="separate"/>
        </w:r>
        <w:r>
          <w:rPr>
            <w:noProof/>
            <w:webHidden/>
          </w:rPr>
          <w:t>15</w:t>
        </w:r>
        <w:r>
          <w:rPr>
            <w:noProof/>
            <w:webHidden/>
          </w:rPr>
          <w:fldChar w:fldCharType="end"/>
        </w:r>
      </w:hyperlink>
    </w:p>
    <w:p w14:paraId="080B31D3" w14:textId="03356872" w:rsidR="00C52A89" w:rsidRDefault="00C52A89">
      <w:pPr>
        <w:pStyle w:val="Obsah3"/>
        <w:rPr>
          <w:rFonts w:asciiTheme="minorHAnsi" w:hAnsiTheme="minorHAnsi"/>
          <w:i w:val="0"/>
          <w:noProof/>
          <w:kern w:val="2"/>
          <w:sz w:val="24"/>
          <w:szCs w:val="24"/>
          <w14:ligatures w14:val="standardContextual"/>
        </w:rPr>
      </w:pPr>
      <w:hyperlink w:anchor="_Toc172894614" w:history="1">
        <w:r w:rsidRPr="006259BC">
          <w:rPr>
            <w:rStyle w:val="Hypertextovodkaz"/>
            <w:noProof/>
          </w:rPr>
          <w:t>2.2.4</w:t>
        </w:r>
        <w:r>
          <w:rPr>
            <w:rFonts w:asciiTheme="minorHAnsi" w:hAnsiTheme="minorHAnsi"/>
            <w:i w:val="0"/>
            <w:noProof/>
            <w:kern w:val="2"/>
            <w:sz w:val="24"/>
            <w:szCs w:val="24"/>
            <w14:ligatures w14:val="standardContextual"/>
          </w:rPr>
          <w:tab/>
        </w:r>
        <w:r w:rsidRPr="006259BC">
          <w:rPr>
            <w:rStyle w:val="Hypertextovodkaz"/>
            <w:noProof/>
          </w:rPr>
          <w:t>Melting cycle</w:t>
        </w:r>
        <w:r>
          <w:rPr>
            <w:noProof/>
            <w:webHidden/>
          </w:rPr>
          <w:tab/>
        </w:r>
        <w:r>
          <w:rPr>
            <w:noProof/>
            <w:webHidden/>
          </w:rPr>
          <w:fldChar w:fldCharType="begin"/>
        </w:r>
        <w:r>
          <w:rPr>
            <w:noProof/>
            <w:webHidden/>
          </w:rPr>
          <w:instrText xml:space="preserve"> PAGEREF _Toc172894614 \h </w:instrText>
        </w:r>
        <w:r>
          <w:rPr>
            <w:noProof/>
            <w:webHidden/>
          </w:rPr>
        </w:r>
        <w:r>
          <w:rPr>
            <w:noProof/>
            <w:webHidden/>
          </w:rPr>
          <w:fldChar w:fldCharType="separate"/>
        </w:r>
        <w:r>
          <w:rPr>
            <w:noProof/>
            <w:webHidden/>
          </w:rPr>
          <w:t>16</w:t>
        </w:r>
        <w:r>
          <w:rPr>
            <w:noProof/>
            <w:webHidden/>
          </w:rPr>
          <w:fldChar w:fldCharType="end"/>
        </w:r>
      </w:hyperlink>
    </w:p>
    <w:p w14:paraId="3083134A" w14:textId="23EA5C9A" w:rsidR="00C52A89" w:rsidRDefault="00C52A89">
      <w:pPr>
        <w:pStyle w:val="Obsah3"/>
        <w:rPr>
          <w:rFonts w:asciiTheme="minorHAnsi" w:hAnsiTheme="minorHAnsi"/>
          <w:i w:val="0"/>
          <w:noProof/>
          <w:kern w:val="2"/>
          <w:sz w:val="24"/>
          <w:szCs w:val="24"/>
          <w14:ligatures w14:val="standardContextual"/>
        </w:rPr>
      </w:pPr>
      <w:hyperlink w:anchor="_Toc172894615" w:history="1">
        <w:r w:rsidRPr="006259BC">
          <w:rPr>
            <w:rStyle w:val="Hypertextovodkaz"/>
            <w:noProof/>
          </w:rPr>
          <w:t>2.2.5</w:t>
        </w:r>
        <w:r>
          <w:rPr>
            <w:rFonts w:asciiTheme="minorHAnsi" w:hAnsiTheme="minorHAnsi"/>
            <w:i w:val="0"/>
            <w:noProof/>
            <w:kern w:val="2"/>
            <w:sz w:val="24"/>
            <w:szCs w:val="24"/>
            <w14:ligatures w14:val="standardContextual"/>
          </w:rPr>
          <w:tab/>
        </w:r>
        <w:r w:rsidRPr="006259BC">
          <w:rPr>
            <w:rStyle w:val="Hypertextovodkaz"/>
            <w:noProof/>
          </w:rPr>
          <w:t>Charging material</w:t>
        </w:r>
        <w:r>
          <w:rPr>
            <w:noProof/>
            <w:webHidden/>
          </w:rPr>
          <w:tab/>
        </w:r>
        <w:r>
          <w:rPr>
            <w:noProof/>
            <w:webHidden/>
          </w:rPr>
          <w:fldChar w:fldCharType="begin"/>
        </w:r>
        <w:r>
          <w:rPr>
            <w:noProof/>
            <w:webHidden/>
          </w:rPr>
          <w:instrText xml:space="preserve"> PAGEREF _Toc172894615 \h </w:instrText>
        </w:r>
        <w:r>
          <w:rPr>
            <w:noProof/>
            <w:webHidden/>
          </w:rPr>
        </w:r>
        <w:r>
          <w:rPr>
            <w:noProof/>
            <w:webHidden/>
          </w:rPr>
          <w:fldChar w:fldCharType="separate"/>
        </w:r>
        <w:r>
          <w:rPr>
            <w:noProof/>
            <w:webHidden/>
          </w:rPr>
          <w:t>17</w:t>
        </w:r>
        <w:r>
          <w:rPr>
            <w:noProof/>
            <w:webHidden/>
          </w:rPr>
          <w:fldChar w:fldCharType="end"/>
        </w:r>
      </w:hyperlink>
    </w:p>
    <w:p w14:paraId="2F87DB18" w14:textId="09751149" w:rsidR="00C52A89" w:rsidRDefault="00C52A89">
      <w:pPr>
        <w:pStyle w:val="Obsah3"/>
        <w:rPr>
          <w:rFonts w:asciiTheme="minorHAnsi" w:hAnsiTheme="minorHAnsi"/>
          <w:i w:val="0"/>
          <w:noProof/>
          <w:kern w:val="2"/>
          <w:sz w:val="24"/>
          <w:szCs w:val="24"/>
          <w14:ligatures w14:val="standardContextual"/>
        </w:rPr>
      </w:pPr>
      <w:hyperlink w:anchor="_Toc172894616" w:history="1">
        <w:r w:rsidRPr="006259BC">
          <w:rPr>
            <w:rStyle w:val="Hypertextovodkaz"/>
            <w:noProof/>
          </w:rPr>
          <w:t>2.2.6</w:t>
        </w:r>
        <w:r>
          <w:rPr>
            <w:rFonts w:asciiTheme="minorHAnsi" w:hAnsiTheme="minorHAnsi"/>
            <w:i w:val="0"/>
            <w:noProof/>
            <w:kern w:val="2"/>
            <w:sz w:val="24"/>
            <w:szCs w:val="24"/>
            <w14:ligatures w14:val="standardContextual"/>
          </w:rPr>
          <w:tab/>
        </w:r>
        <w:r w:rsidRPr="006259BC">
          <w:rPr>
            <w:rStyle w:val="Hypertextovodkaz"/>
            <w:noProof/>
          </w:rPr>
          <w:t>Anticipated Chemical Composition</w:t>
        </w:r>
        <w:r>
          <w:rPr>
            <w:noProof/>
            <w:webHidden/>
          </w:rPr>
          <w:tab/>
        </w:r>
        <w:r>
          <w:rPr>
            <w:noProof/>
            <w:webHidden/>
          </w:rPr>
          <w:fldChar w:fldCharType="begin"/>
        </w:r>
        <w:r>
          <w:rPr>
            <w:noProof/>
            <w:webHidden/>
          </w:rPr>
          <w:instrText xml:space="preserve"> PAGEREF _Toc172894616 \h </w:instrText>
        </w:r>
        <w:r>
          <w:rPr>
            <w:noProof/>
            <w:webHidden/>
          </w:rPr>
        </w:r>
        <w:r>
          <w:rPr>
            <w:noProof/>
            <w:webHidden/>
          </w:rPr>
          <w:fldChar w:fldCharType="separate"/>
        </w:r>
        <w:r>
          <w:rPr>
            <w:noProof/>
            <w:webHidden/>
          </w:rPr>
          <w:t>19</w:t>
        </w:r>
        <w:r>
          <w:rPr>
            <w:noProof/>
            <w:webHidden/>
          </w:rPr>
          <w:fldChar w:fldCharType="end"/>
        </w:r>
      </w:hyperlink>
    </w:p>
    <w:p w14:paraId="09ED0010" w14:textId="5FB8B617" w:rsidR="00C52A89" w:rsidRDefault="00C52A89">
      <w:pPr>
        <w:pStyle w:val="Obsah2"/>
        <w:rPr>
          <w:rFonts w:asciiTheme="minorHAnsi" w:hAnsiTheme="minorHAnsi"/>
          <w:noProof/>
          <w:kern w:val="2"/>
          <w:sz w:val="24"/>
          <w:szCs w:val="24"/>
          <w14:ligatures w14:val="standardContextual"/>
        </w:rPr>
      </w:pPr>
      <w:hyperlink w:anchor="_Toc172894617" w:history="1">
        <w:r w:rsidRPr="006259BC">
          <w:rPr>
            <w:rStyle w:val="Hypertextovodkaz"/>
            <w:noProof/>
          </w:rPr>
          <w:t>2.3</w:t>
        </w:r>
        <w:r>
          <w:rPr>
            <w:rFonts w:asciiTheme="minorHAnsi" w:hAnsiTheme="minorHAnsi"/>
            <w:noProof/>
            <w:kern w:val="2"/>
            <w:sz w:val="24"/>
            <w:szCs w:val="24"/>
            <w14:ligatures w14:val="standardContextual"/>
          </w:rPr>
          <w:tab/>
        </w:r>
        <w:r w:rsidRPr="006259BC">
          <w:rPr>
            <w:rStyle w:val="Hypertextovodkaz"/>
            <w:noProof/>
          </w:rPr>
          <w:t>MELTING FURNACE EQUIPMENT</w:t>
        </w:r>
        <w:r>
          <w:rPr>
            <w:noProof/>
            <w:webHidden/>
          </w:rPr>
          <w:tab/>
        </w:r>
        <w:r>
          <w:rPr>
            <w:noProof/>
            <w:webHidden/>
          </w:rPr>
          <w:fldChar w:fldCharType="begin"/>
        </w:r>
        <w:r>
          <w:rPr>
            <w:noProof/>
            <w:webHidden/>
          </w:rPr>
          <w:instrText xml:space="preserve"> PAGEREF _Toc172894617 \h </w:instrText>
        </w:r>
        <w:r>
          <w:rPr>
            <w:noProof/>
            <w:webHidden/>
          </w:rPr>
        </w:r>
        <w:r>
          <w:rPr>
            <w:noProof/>
            <w:webHidden/>
          </w:rPr>
          <w:fldChar w:fldCharType="separate"/>
        </w:r>
        <w:r>
          <w:rPr>
            <w:noProof/>
            <w:webHidden/>
          </w:rPr>
          <w:t>20</w:t>
        </w:r>
        <w:r>
          <w:rPr>
            <w:noProof/>
            <w:webHidden/>
          </w:rPr>
          <w:fldChar w:fldCharType="end"/>
        </w:r>
      </w:hyperlink>
    </w:p>
    <w:p w14:paraId="64281F35" w14:textId="7C4E98FD" w:rsidR="00C52A89" w:rsidRDefault="00C52A89">
      <w:pPr>
        <w:pStyle w:val="Obsah3"/>
        <w:rPr>
          <w:rFonts w:asciiTheme="minorHAnsi" w:hAnsiTheme="minorHAnsi"/>
          <w:i w:val="0"/>
          <w:noProof/>
          <w:kern w:val="2"/>
          <w:sz w:val="24"/>
          <w:szCs w:val="24"/>
          <w14:ligatures w14:val="standardContextual"/>
        </w:rPr>
      </w:pPr>
      <w:hyperlink w:anchor="_Toc172894618" w:history="1">
        <w:r w:rsidRPr="006259BC">
          <w:rPr>
            <w:rStyle w:val="Hypertextovodkaz"/>
            <w:noProof/>
          </w:rPr>
          <w:t>2.3.1</w:t>
        </w:r>
        <w:r>
          <w:rPr>
            <w:rFonts w:asciiTheme="minorHAnsi" w:hAnsiTheme="minorHAnsi"/>
            <w:i w:val="0"/>
            <w:noProof/>
            <w:kern w:val="2"/>
            <w:sz w:val="24"/>
            <w:szCs w:val="24"/>
            <w14:ligatures w14:val="standardContextual"/>
          </w:rPr>
          <w:tab/>
        </w:r>
        <w:r w:rsidRPr="006259BC">
          <w:rPr>
            <w:rStyle w:val="Hypertextovodkaz"/>
            <w:noProof/>
          </w:rPr>
          <w:t>Intent</w:t>
        </w:r>
        <w:r>
          <w:rPr>
            <w:noProof/>
            <w:webHidden/>
          </w:rPr>
          <w:tab/>
        </w:r>
        <w:r>
          <w:rPr>
            <w:noProof/>
            <w:webHidden/>
          </w:rPr>
          <w:fldChar w:fldCharType="begin"/>
        </w:r>
        <w:r>
          <w:rPr>
            <w:noProof/>
            <w:webHidden/>
          </w:rPr>
          <w:instrText xml:space="preserve"> PAGEREF _Toc172894618 \h </w:instrText>
        </w:r>
        <w:r>
          <w:rPr>
            <w:noProof/>
            <w:webHidden/>
          </w:rPr>
        </w:r>
        <w:r>
          <w:rPr>
            <w:noProof/>
            <w:webHidden/>
          </w:rPr>
          <w:fldChar w:fldCharType="separate"/>
        </w:r>
        <w:r>
          <w:rPr>
            <w:noProof/>
            <w:webHidden/>
          </w:rPr>
          <w:t>20</w:t>
        </w:r>
        <w:r>
          <w:rPr>
            <w:noProof/>
            <w:webHidden/>
          </w:rPr>
          <w:fldChar w:fldCharType="end"/>
        </w:r>
      </w:hyperlink>
    </w:p>
    <w:p w14:paraId="72421356" w14:textId="18F90E56" w:rsidR="00C52A89" w:rsidRDefault="00C52A89">
      <w:pPr>
        <w:pStyle w:val="Obsah3"/>
        <w:rPr>
          <w:rFonts w:asciiTheme="minorHAnsi" w:hAnsiTheme="minorHAnsi"/>
          <w:i w:val="0"/>
          <w:noProof/>
          <w:kern w:val="2"/>
          <w:sz w:val="24"/>
          <w:szCs w:val="24"/>
          <w14:ligatures w14:val="standardContextual"/>
        </w:rPr>
      </w:pPr>
      <w:hyperlink w:anchor="_Toc172894619" w:history="1">
        <w:r w:rsidRPr="006259BC">
          <w:rPr>
            <w:rStyle w:val="Hypertextovodkaz"/>
            <w:noProof/>
          </w:rPr>
          <w:t>2.3.2</w:t>
        </w:r>
        <w:r>
          <w:rPr>
            <w:rFonts w:asciiTheme="minorHAnsi" w:hAnsiTheme="minorHAnsi"/>
            <w:i w:val="0"/>
            <w:noProof/>
            <w:kern w:val="2"/>
            <w:sz w:val="24"/>
            <w:szCs w:val="24"/>
            <w14:ligatures w14:val="standardContextual"/>
          </w:rPr>
          <w:tab/>
        </w:r>
        <w:r w:rsidRPr="006259BC">
          <w:rPr>
            <w:rStyle w:val="Hypertextovodkaz"/>
            <w:noProof/>
          </w:rPr>
          <w:t>Melting Furnace Scope of Supply</w:t>
        </w:r>
        <w:r>
          <w:rPr>
            <w:noProof/>
            <w:webHidden/>
          </w:rPr>
          <w:tab/>
        </w:r>
        <w:r>
          <w:rPr>
            <w:noProof/>
            <w:webHidden/>
          </w:rPr>
          <w:fldChar w:fldCharType="begin"/>
        </w:r>
        <w:r>
          <w:rPr>
            <w:noProof/>
            <w:webHidden/>
          </w:rPr>
          <w:instrText xml:space="preserve"> PAGEREF _Toc172894619 \h </w:instrText>
        </w:r>
        <w:r>
          <w:rPr>
            <w:noProof/>
            <w:webHidden/>
          </w:rPr>
        </w:r>
        <w:r>
          <w:rPr>
            <w:noProof/>
            <w:webHidden/>
          </w:rPr>
          <w:fldChar w:fldCharType="separate"/>
        </w:r>
        <w:r>
          <w:rPr>
            <w:noProof/>
            <w:webHidden/>
          </w:rPr>
          <w:t>20</w:t>
        </w:r>
        <w:r>
          <w:rPr>
            <w:noProof/>
            <w:webHidden/>
          </w:rPr>
          <w:fldChar w:fldCharType="end"/>
        </w:r>
      </w:hyperlink>
    </w:p>
    <w:p w14:paraId="6BECB756" w14:textId="33B65AE6" w:rsidR="00C52A89" w:rsidRDefault="00C52A89">
      <w:pPr>
        <w:pStyle w:val="Obsah3"/>
        <w:rPr>
          <w:rFonts w:asciiTheme="minorHAnsi" w:hAnsiTheme="minorHAnsi"/>
          <w:i w:val="0"/>
          <w:noProof/>
          <w:kern w:val="2"/>
          <w:sz w:val="24"/>
          <w:szCs w:val="24"/>
          <w14:ligatures w14:val="standardContextual"/>
        </w:rPr>
      </w:pPr>
      <w:hyperlink w:anchor="_Toc172894620" w:history="1">
        <w:r w:rsidRPr="006259BC">
          <w:rPr>
            <w:rStyle w:val="Hypertextovodkaz"/>
            <w:noProof/>
          </w:rPr>
          <w:t>2.3.3</w:t>
        </w:r>
        <w:r>
          <w:rPr>
            <w:rFonts w:asciiTheme="minorHAnsi" w:hAnsiTheme="minorHAnsi"/>
            <w:i w:val="0"/>
            <w:noProof/>
            <w:kern w:val="2"/>
            <w:sz w:val="24"/>
            <w:szCs w:val="24"/>
            <w14:ligatures w14:val="standardContextual"/>
          </w:rPr>
          <w:tab/>
        </w:r>
        <w:r w:rsidRPr="006259BC">
          <w:rPr>
            <w:rStyle w:val="Hypertextovodkaz"/>
            <w:noProof/>
          </w:rPr>
          <w:t>Reference Standards, and SPI’S</w:t>
        </w:r>
        <w:r>
          <w:rPr>
            <w:noProof/>
            <w:webHidden/>
          </w:rPr>
          <w:tab/>
        </w:r>
        <w:r>
          <w:rPr>
            <w:noProof/>
            <w:webHidden/>
          </w:rPr>
          <w:fldChar w:fldCharType="begin"/>
        </w:r>
        <w:r>
          <w:rPr>
            <w:noProof/>
            <w:webHidden/>
          </w:rPr>
          <w:instrText xml:space="preserve"> PAGEREF _Toc172894620 \h </w:instrText>
        </w:r>
        <w:r>
          <w:rPr>
            <w:noProof/>
            <w:webHidden/>
          </w:rPr>
        </w:r>
        <w:r>
          <w:rPr>
            <w:noProof/>
            <w:webHidden/>
          </w:rPr>
          <w:fldChar w:fldCharType="separate"/>
        </w:r>
        <w:r>
          <w:rPr>
            <w:noProof/>
            <w:webHidden/>
          </w:rPr>
          <w:t>21</w:t>
        </w:r>
        <w:r>
          <w:rPr>
            <w:noProof/>
            <w:webHidden/>
          </w:rPr>
          <w:fldChar w:fldCharType="end"/>
        </w:r>
      </w:hyperlink>
    </w:p>
    <w:p w14:paraId="73424A10" w14:textId="5C30DB00" w:rsidR="00C52A89" w:rsidRDefault="00C52A89">
      <w:pPr>
        <w:pStyle w:val="Obsah3"/>
        <w:rPr>
          <w:rFonts w:asciiTheme="minorHAnsi" w:hAnsiTheme="minorHAnsi"/>
          <w:i w:val="0"/>
          <w:noProof/>
          <w:kern w:val="2"/>
          <w:sz w:val="24"/>
          <w:szCs w:val="24"/>
          <w14:ligatures w14:val="standardContextual"/>
        </w:rPr>
      </w:pPr>
      <w:hyperlink w:anchor="_Toc172894621" w:history="1">
        <w:r w:rsidRPr="006259BC">
          <w:rPr>
            <w:rStyle w:val="Hypertextovodkaz"/>
            <w:noProof/>
          </w:rPr>
          <w:t>2.3.4</w:t>
        </w:r>
        <w:r>
          <w:rPr>
            <w:rFonts w:asciiTheme="minorHAnsi" w:hAnsiTheme="minorHAnsi"/>
            <w:i w:val="0"/>
            <w:noProof/>
            <w:kern w:val="2"/>
            <w:sz w:val="24"/>
            <w:szCs w:val="24"/>
            <w14:ligatures w14:val="standardContextual"/>
          </w:rPr>
          <w:tab/>
        </w:r>
        <w:r w:rsidRPr="006259BC">
          <w:rPr>
            <w:rStyle w:val="Hypertextovodkaz"/>
            <w:noProof/>
          </w:rPr>
          <w:t>Take Off Points (TOP)</w:t>
        </w:r>
        <w:r>
          <w:rPr>
            <w:noProof/>
            <w:webHidden/>
          </w:rPr>
          <w:tab/>
        </w:r>
        <w:r>
          <w:rPr>
            <w:noProof/>
            <w:webHidden/>
          </w:rPr>
          <w:fldChar w:fldCharType="begin"/>
        </w:r>
        <w:r>
          <w:rPr>
            <w:noProof/>
            <w:webHidden/>
          </w:rPr>
          <w:instrText xml:space="preserve"> PAGEREF _Toc172894621 \h </w:instrText>
        </w:r>
        <w:r>
          <w:rPr>
            <w:noProof/>
            <w:webHidden/>
          </w:rPr>
        </w:r>
        <w:r>
          <w:rPr>
            <w:noProof/>
            <w:webHidden/>
          </w:rPr>
          <w:fldChar w:fldCharType="separate"/>
        </w:r>
        <w:r>
          <w:rPr>
            <w:noProof/>
            <w:webHidden/>
          </w:rPr>
          <w:t>22</w:t>
        </w:r>
        <w:r>
          <w:rPr>
            <w:noProof/>
            <w:webHidden/>
          </w:rPr>
          <w:fldChar w:fldCharType="end"/>
        </w:r>
      </w:hyperlink>
    </w:p>
    <w:p w14:paraId="51203056" w14:textId="3CA620BE" w:rsidR="00C52A89" w:rsidRDefault="00C52A89">
      <w:pPr>
        <w:pStyle w:val="Obsah3"/>
        <w:rPr>
          <w:rFonts w:asciiTheme="minorHAnsi" w:hAnsiTheme="minorHAnsi"/>
          <w:i w:val="0"/>
          <w:noProof/>
          <w:kern w:val="2"/>
          <w:sz w:val="24"/>
          <w:szCs w:val="24"/>
          <w14:ligatures w14:val="standardContextual"/>
        </w:rPr>
      </w:pPr>
      <w:hyperlink w:anchor="_Toc172894622" w:history="1">
        <w:r w:rsidRPr="006259BC">
          <w:rPr>
            <w:rStyle w:val="Hypertextovodkaz"/>
            <w:noProof/>
          </w:rPr>
          <w:t>2.3.5</w:t>
        </w:r>
        <w:r>
          <w:rPr>
            <w:rFonts w:asciiTheme="minorHAnsi" w:hAnsiTheme="minorHAnsi"/>
            <w:i w:val="0"/>
            <w:noProof/>
            <w:kern w:val="2"/>
            <w:sz w:val="24"/>
            <w:szCs w:val="24"/>
            <w14:ligatures w14:val="standardContextual"/>
          </w:rPr>
          <w:tab/>
        </w:r>
        <w:r w:rsidRPr="006259BC">
          <w:rPr>
            <w:rStyle w:val="Hypertextovodkaz"/>
            <w:noProof/>
          </w:rPr>
          <w:t>General Technical Data</w:t>
        </w:r>
        <w:r>
          <w:rPr>
            <w:noProof/>
            <w:webHidden/>
          </w:rPr>
          <w:tab/>
        </w:r>
        <w:r>
          <w:rPr>
            <w:noProof/>
            <w:webHidden/>
          </w:rPr>
          <w:fldChar w:fldCharType="begin"/>
        </w:r>
        <w:r>
          <w:rPr>
            <w:noProof/>
            <w:webHidden/>
          </w:rPr>
          <w:instrText xml:space="preserve"> PAGEREF _Toc172894622 \h </w:instrText>
        </w:r>
        <w:r>
          <w:rPr>
            <w:noProof/>
            <w:webHidden/>
          </w:rPr>
        </w:r>
        <w:r>
          <w:rPr>
            <w:noProof/>
            <w:webHidden/>
          </w:rPr>
          <w:fldChar w:fldCharType="separate"/>
        </w:r>
        <w:r>
          <w:rPr>
            <w:noProof/>
            <w:webHidden/>
          </w:rPr>
          <w:t>22</w:t>
        </w:r>
        <w:r>
          <w:rPr>
            <w:noProof/>
            <w:webHidden/>
          </w:rPr>
          <w:fldChar w:fldCharType="end"/>
        </w:r>
      </w:hyperlink>
    </w:p>
    <w:p w14:paraId="5AEB3C11" w14:textId="1BAF9896" w:rsidR="00C52A89" w:rsidRDefault="00C52A89">
      <w:pPr>
        <w:pStyle w:val="Obsah3"/>
        <w:rPr>
          <w:rFonts w:asciiTheme="minorHAnsi" w:hAnsiTheme="minorHAnsi"/>
          <w:i w:val="0"/>
          <w:noProof/>
          <w:kern w:val="2"/>
          <w:sz w:val="24"/>
          <w:szCs w:val="24"/>
          <w14:ligatures w14:val="standardContextual"/>
        </w:rPr>
      </w:pPr>
      <w:hyperlink w:anchor="_Toc172894623" w:history="1">
        <w:r w:rsidRPr="006259BC">
          <w:rPr>
            <w:rStyle w:val="Hypertextovodkaz"/>
            <w:noProof/>
          </w:rPr>
          <w:t>2.3.5.1</w:t>
        </w:r>
        <w:r>
          <w:rPr>
            <w:rFonts w:asciiTheme="minorHAnsi" w:hAnsiTheme="minorHAnsi"/>
            <w:i w:val="0"/>
            <w:noProof/>
            <w:kern w:val="2"/>
            <w:sz w:val="24"/>
            <w:szCs w:val="24"/>
            <w14:ligatures w14:val="standardContextual"/>
          </w:rPr>
          <w:tab/>
        </w:r>
        <w:r w:rsidRPr="006259BC">
          <w:rPr>
            <w:rStyle w:val="Hypertextovodkaz"/>
            <w:noProof/>
          </w:rPr>
          <w:t>Design Criteria</w:t>
        </w:r>
        <w:r>
          <w:rPr>
            <w:noProof/>
            <w:webHidden/>
          </w:rPr>
          <w:tab/>
        </w:r>
        <w:r>
          <w:rPr>
            <w:noProof/>
            <w:webHidden/>
          </w:rPr>
          <w:fldChar w:fldCharType="begin"/>
        </w:r>
        <w:r>
          <w:rPr>
            <w:noProof/>
            <w:webHidden/>
          </w:rPr>
          <w:instrText xml:space="preserve"> PAGEREF _Toc172894623 \h </w:instrText>
        </w:r>
        <w:r>
          <w:rPr>
            <w:noProof/>
            <w:webHidden/>
          </w:rPr>
        </w:r>
        <w:r>
          <w:rPr>
            <w:noProof/>
            <w:webHidden/>
          </w:rPr>
          <w:fldChar w:fldCharType="separate"/>
        </w:r>
        <w:r>
          <w:rPr>
            <w:noProof/>
            <w:webHidden/>
          </w:rPr>
          <w:t>22</w:t>
        </w:r>
        <w:r>
          <w:rPr>
            <w:noProof/>
            <w:webHidden/>
          </w:rPr>
          <w:fldChar w:fldCharType="end"/>
        </w:r>
      </w:hyperlink>
    </w:p>
    <w:p w14:paraId="0D6C3670" w14:textId="427A977C" w:rsidR="00C52A89" w:rsidRDefault="00C52A89">
      <w:pPr>
        <w:pStyle w:val="Obsah3"/>
        <w:rPr>
          <w:rFonts w:asciiTheme="minorHAnsi" w:hAnsiTheme="minorHAnsi"/>
          <w:i w:val="0"/>
          <w:noProof/>
          <w:kern w:val="2"/>
          <w:sz w:val="24"/>
          <w:szCs w:val="24"/>
          <w14:ligatures w14:val="standardContextual"/>
        </w:rPr>
      </w:pPr>
      <w:hyperlink w:anchor="_Toc172894624" w:history="1">
        <w:r w:rsidRPr="006259BC">
          <w:rPr>
            <w:rStyle w:val="Hypertextovodkaz"/>
            <w:noProof/>
          </w:rPr>
          <w:t>2.3.5.2</w:t>
        </w:r>
        <w:r>
          <w:rPr>
            <w:rFonts w:asciiTheme="minorHAnsi" w:hAnsiTheme="minorHAnsi"/>
            <w:i w:val="0"/>
            <w:noProof/>
            <w:kern w:val="2"/>
            <w:sz w:val="24"/>
            <w:szCs w:val="24"/>
            <w14:ligatures w14:val="standardContextual"/>
          </w:rPr>
          <w:tab/>
        </w:r>
        <w:r w:rsidRPr="006259BC">
          <w:rPr>
            <w:rStyle w:val="Hypertextovodkaz"/>
            <w:noProof/>
          </w:rPr>
          <w:t>Furnace Shells</w:t>
        </w:r>
        <w:r>
          <w:rPr>
            <w:noProof/>
            <w:webHidden/>
          </w:rPr>
          <w:tab/>
        </w:r>
        <w:r>
          <w:rPr>
            <w:noProof/>
            <w:webHidden/>
          </w:rPr>
          <w:fldChar w:fldCharType="begin"/>
        </w:r>
        <w:r>
          <w:rPr>
            <w:noProof/>
            <w:webHidden/>
          </w:rPr>
          <w:instrText xml:space="preserve"> PAGEREF _Toc172894624 \h </w:instrText>
        </w:r>
        <w:r>
          <w:rPr>
            <w:noProof/>
            <w:webHidden/>
          </w:rPr>
        </w:r>
        <w:r>
          <w:rPr>
            <w:noProof/>
            <w:webHidden/>
          </w:rPr>
          <w:fldChar w:fldCharType="separate"/>
        </w:r>
        <w:r>
          <w:rPr>
            <w:noProof/>
            <w:webHidden/>
          </w:rPr>
          <w:t>25</w:t>
        </w:r>
        <w:r>
          <w:rPr>
            <w:noProof/>
            <w:webHidden/>
          </w:rPr>
          <w:fldChar w:fldCharType="end"/>
        </w:r>
      </w:hyperlink>
    </w:p>
    <w:p w14:paraId="0B712D80" w14:textId="1F694C73" w:rsidR="00C52A89" w:rsidRDefault="00C52A89">
      <w:pPr>
        <w:pStyle w:val="Obsah3"/>
        <w:rPr>
          <w:rFonts w:asciiTheme="minorHAnsi" w:hAnsiTheme="minorHAnsi"/>
          <w:i w:val="0"/>
          <w:noProof/>
          <w:kern w:val="2"/>
          <w:sz w:val="24"/>
          <w:szCs w:val="24"/>
          <w14:ligatures w14:val="standardContextual"/>
        </w:rPr>
      </w:pPr>
      <w:hyperlink w:anchor="_Toc172894625" w:history="1">
        <w:r w:rsidRPr="006259BC">
          <w:rPr>
            <w:rStyle w:val="Hypertextovodkaz"/>
            <w:noProof/>
          </w:rPr>
          <w:t>2.3.5.3</w:t>
        </w:r>
        <w:r>
          <w:rPr>
            <w:rFonts w:asciiTheme="minorHAnsi" w:hAnsiTheme="minorHAnsi"/>
            <w:i w:val="0"/>
            <w:noProof/>
            <w:kern w:val="2"/>
            <w:sz w:val="24"/>
            <w:szCs w:val="24"/>
            <w14:ligatures w14:val="standardContextual"/>
          </w:rPr>
          <w:tab/>
        </w:r>
        <w:r w:rsidRPr="006259BC">
          <w:rPr>
            <w:rStyle w:val="Hypertextovodkaz"/>
            <w:noProof/>
          </w:rPr>
          <w:t>Cast steel faceplate</w:t>
        </w:r>
        <w:r>
          <w:rPr>
            <w:noProof/>
            <w:webHidden/>
          </w:rPr>
          <w:tab/>
        </w:r>
        <w:r>
          <w:rPr>
            <w:noProof/>
            <w:webHidden/>
          </w:rPr>
          <w:fldChar w:fldCharType="begin"/>
        </w:r>
        <w:r>
          <w:rPr>
            <w:noProof/>
            <w:webHidden/>
          </w:rPr>
          <w:instrText xml:space="preserve"> PAGEREF _Toc172894625 \h </w:instrText>
        </w:r>
        <w:r>
          <w:rPr>
            <w:noProof/>
            <w:webHidden/>
          </w:rPr>
        </w:r>
        <w:r>
          <w:rPr>
            <w:noProof/>
            <w:webHidden/>
          </w:rPr>
          <w:fldChar w:fldCharType="separate"/>
        </w:r>
        <w:r>
          <w:rPr>
            <w:noProof/>
            <w:webHidden/>
          </w:rPr>
          <w:t>26</w:t>
        </w:r>
        <w:r>
          <w:rPr>
            <w:noProof/>
            <w:webHidden/>
          </w:rPr>
          <w:fldChar w:fldCharType="end"/>
        </w:r>
      </w:hyperlink>
    </w:p>
    <w:p w14:paraId="0FEB2D91" w14:textId="356B0E5D" w:rsidR="00C52A89" w:rsidRDefault="00C52A89">
      <w:pPr>
        <w:pStyle w:val="Obsah3"/>
        <w:rPr>
          <w:rFonts w:asciiTheme="minorHAnsi" w:hAnsiTheme="minorHAnsi"/>
          <w:i w:val="0"/>
          <w:noProof/>
          <w:kern w:val="2"/>
          <w:sz w:val="24"/>
          <w:szCs w:val="24"/>
          <w14:ligatures w14:val="standardContextual"/>
        </w:rPr>
      </w:pPr>
      <w:hyperlink w:anchor="_Toc172894626" w:history="1">
        <w:r w:rsidRPr="006259BC">
          <w:rPr>
            <w:rStyle w:val="Hypertextovodkaz"/>
            <w:noProof/>
          </w:rPr>
          <w:t>2.3.5.4</w:t>
        </w:r>
        <w:r>
          <w:rPr>
            <w:rFonts w:asciiTheme="minorHAnsi" w:hAnsiTheme="minorHAnsi"/>
            <w:i w:val="0"/>
            <w:noProof/>
            <w:kern w:val="2"/>
            <w:sz w:val="24"/>
            <w:szCs w:val="24"/>
            <w14:ligatures w14:val="standardContextual"/>
          </w:rPr>
          <w:tab/>
        </w:r>
        <w:r w:rsidRPr="006259BC">
          <w:rPr>
            <w:rStyle w:val="Hypertextovodkaz"/>
            <w:noProof/>
          </w:rPr>
          <w:t>Replaceable refractory face plate</w:t>
        </w:r>
        <w:r>
          <w:rPr>
            <w:noProof/>
            <w:webHidden/>
          </w:rPr>
          <w:tab/>
        </w:r>
        <w:r>
          <w:rPr>
            <w:noProof/>
            <w:webHidden/>
          </w:rPr>
          <w:fldChar w:fldCharType="begin"/>
        </w:r>
        <w:r>
          <w:rPr>
            <w:noProof/>
            <w:webHidden/>
          </w:rPr>
          <w:instrText xml:space="preserve"> PAGEREF _Toc172894626 \h </w:instrText>
        </w:r>
        <w:r>
          <w:rPr>
            <w:noProof/>
            <w:webHidden/>
          </w:rPr>
        </w:r>
        <w:r>
          <w:rPr>
            <w:noProof/>
            <w:webHidden/>
          </w:rPr>
          <w:fldChar w:fldCharType="separate"/>
        </w:r>
        <w:r>
          <w:rPr>
            <w:noProof/>
            <w:webHidden/>
          </w:rPr>
          <w:t>27</w:t>
        </w:r>
        <w:r>
          <w:rPr>
            <w:noProof/>
            <w:webHidden/>
          </w:rPr>
          <w:fldChar w:fldCharType="end"/>
        </w:r>
      </w:hyperlink>
    </w:p>
    <w:p w14:paraId="4C3FD1A4" w14:textId="25C7ECA1" w:rsidR="00C52A89" w:rsidRDefault="00C52A89">
      <w:pPr>
        <w:pStyle w:val="Obsah3"/>
        <w:rPr>
          <w:rFonts w:asciiTheme="minorHAnsi" w:hAnsiTheme="minorHAnsi"/>
          <w:i w:val="0"/>
          <w:noProof/>
          <w:kern w:val="2"/>
          <w:sz w:val="24"/>
          <w:szCs w:val="24"/>
          <w14:ligatures w14:val="standardContextual"/>
        </w:rPr>
      </w:pPr>
      <w:hyperlink w:anchor="_Toc172894627" w:history="1">
        <w:r w:rsidRPr="006259BC">
          <w:rPr>
            <w:rStyle w:val="Hypertextovodkaz"/>
            <w:noProof/>
          </w:rPr>
          <w:t>2.3.5.5</w:t>
        </w:r>
        <w:r>
          <w:rPr>
            <w:rFonts w:asciiTheme="minorHAnsi" w:hAnsiTheme="minorHAnsi"/>
            <w:i w:val="0"/>
            <w:noProof/>
            <w:kern w:val="2"/>
            <w:sz w:val="24"/>
            <w:szCs w:val="24"/>
            <w14:ligatures w14:val="standardContextual"/>
          </w:rPr>
          <w:tab/>
        </w:r>
        <w:r w:rsidRPr="006259BC">
          <w:rPr>
            <w:rStyle w:val="Hypertextovodkaz"/>
            <w:noProof/>
          </w:rPr>
          <w:t>External guides</w:t>
        </w:r>
        <w:r>
          <w:rPr>
            <w:noProof/>
            <w:webHidden/>
          </w:rPr>
          <w:tab/>
        </w:r>
        <w:r>
          <w:rPr>
            <w:noProof/>
            <w:webHidden/>
          </w:rPr>
          <w:fldChar w:fldCharType="begin"/>
        </w:r>
        <w:r>
          <w:rPr>
            <w:noProof/>
            <w:webHidden/>
          </w:rPr>
          <w:instrText xml:space="preserve"> PAGEREF _Toc172894627 \h </w:instrText>
        </w:r>
        <w:r>
          <w:rPr>
            <w:noProof/>
            <w:webHidden/>
          </w:rPr>
        </w:r>
        <w:r>
          <w:rPr>
            <w:noProof/>
            <w:webHidden/>
          </w:rPr>
          <w:fldChar w:fldCharType="separate"/>
        </w:r>
        <w:r>
          <w:rPr>
            <w:noProof/>
            <w:webHidden/>
          </w:rPr>
          <w:t>27</w:t>
        </w:r>
        <w:r>
          <w:rPr>
            <w:noProof/>
            <w:webHidden/>
          </w:rPr>
          <w:fldChar w:fldCharType="end"/>
        </w:r>
      </w:hyperlink>
    </w:p>
    <w:p w14:paraId="475A62BC" w14:textId="13C54B7C" w:rsidR="00C52A89" w:rsidRDefault="00C52A89">
      <w:pPr>
        <w:pStyle w:val="Obsah3"/>
        <w:rPr>
          <w:rFonts w:asciiTheme="minorHAnsi" w:hAnsiTheme="minorHAnsi"/>
          <w:i w:val="0"/>
          <w:noProof/>
          <w:kern w:val="2"/>
          <w:sz w:val="24"/>
          <w:szCs w:val="24"/>
          <w14:ligatures w14:val="standardContextual"/>
        </w:rPr>
      </w:pPr>
      <w:hyperlink w:anchor="_Toc172894628" w:history="1">
        <w:r w:rsidRPr="006259BC">
          <w:rPr>
            <w:rStyle w:val="Hypertextovodkaz"/>
            <w:noProof/>
          </w:rPr>
          <w:t>2.3.5.6</w:t>
        </w:r>
        <w:r>
          <w:rPr>
            <w:rFonts w:asciiTheme="minorHAnsi" w:hAnsiTheme="minorHAnsi"/>
            <w:i w:val="0"/>
            <w:noProof/>
            <w:kern w:val="2"/>
            <w:sz w:val="24"/>
            <w:szCs w:val="24"/>
            <w14:ligatures w14:val="standardContextual"/>
          </w:rPr>
          <w:tab/>
        </w:r>
        <w:r w:rsidRPr="006259BC">
          <w:rPr>
            <w:rStyle w:val="Hypertextovodkaz"/>
            <w:noProof/>
          </w:rPr>
          <w:t>Skim apron</w:t>
        </w:r>
        <w:r>
          <w:rPr>
            <w:noProof/>
            <w:webHidden/>
          </w:rPr>
          <w:tab/>
        </w:r>
        <w:r>
          <w:rPr>
            <w:noProof/>
            <w:webHidden/>
          </w:rPr>
          <w:fldChar w:fldCharType="begin"/>
        </w:r>
        <w:r>
          <w:rPr>
            <w:noProof/>
            <w:webHidden/>
          </w:rPr>
          <w:instrText xml:space="preserve"> PAGEREF _Toc172894628 \h </w:instrText>
        </w:r>
        <w:r>
          <w:rPr>
            <w:noProof/>
            <w:webHidden/>
          </w:rPr>
        </w:r>
        <w:r>
          <w:rPr>
            <w:noProof/>
            <w:webHidden/>
          </w:rPr>
          <w:fldChar w:fldCharType="separate"/>
        </w:r>
        <w:r>
          <w:rPr>
            <w:noProof/>
            <w:webHidden/>
          </w:rPr>
          <w:t>27</w:t>
        </w:r>
        <w:r>
          <w:rPr>
            <w:noProof/>
            <w:webHidden/>
          </w:rPr>
          <w:fldChar w:fldCharType="end"/>
        </w:r>
      </w:hyperlink>
    </w:p>
    <w:p w14:paraId="718A9E2F" w14:textId="34B567BE" w:rsidR="00C52A89" w:rsidRDefault="00C52A89">
      <w:pPr>
        <w:pStyle w:val="Obsah3"/>
        <w:rPr>
          <w:rFonts w:asciiTheme="minorHAnsi" w:hAnsiTheme="minorHAnsi"/>
          <w:i w:val="0"/>
          <w:noProof/>
          <w:kern w:val="2"/>
          <w:sz w:val="24"/>
          <w:szCs w:val="24"/>
          <w14:ligatures w14:val="standardContextual"/>
        </w:rPr>
      </w:pPr>
      <w:hyperlink w:anchor="_Toc172894629" w:history="1">
        <w:r w:rsidRPr="006259BC">
          <w:rPr>
            <w:rStyle w:val="Hypertextovodkaz"/>
            <w:noProof/>
          </w:rPr>
          <w:t>2.3.5.7</w:t>
        </w:r>
        <w:r>
          <w:rPr>
            <w:rFonts w:asciiTheme="minorHAnsi" w:hAnsiTheme="minorHAnsi"/>
            <w:i w:val="0"/>
            <w:noProof/>
            <w:kern w:val="2"/>
            <w:sz w:val="24"/>
            <w:szCs w:val="24"/>
            <w14:ligatures w14:val="standardContextual"/>
          </w:rPr>
          <w:tab/>
        </w:r>
        <w:r w:rsidRPr="006259BC">
          <w:rPr>
            <w:rStyle w:val="Hypertextovodkaz"/>
            <w:noProof/>
          </w:rPr>
          <w:t>Refractory sill</w:t>
        </w:r>
        <w:r>
          <w:rPr>
            <w:noProof/>
            <w:webHidden/>
          </w:rPr>
          <w:tab/>
        </w:r>
        <w:r>
          <w:rPr>
            <w:noProof/>
            <w:webHidden/>
          </w:rPr>
          <w:fldChar w:fldCharType="begin"/>
        </w:r>
        <w:r>
          <w:rPr>
            <w:noProof/>
            <w:webHidden/>
          </w:rPr>
          <w:instrText xml:space="preserve"> PAGEREF _Toc172894629 \h </w:instrText>
        </w:r>
        <w:r>
          <w:rPr>
            <w:noProof/>
            <w:webHidden/>
          </w:rPr>
        </w:r>
        <w:r>
          <w:rPr>
            <w:noProof/>
            <w:webHidden/>
          </w:rPr>
          <w:fldChar w:fldCharType="separate"/>
        </w:r>
        <w:r>
          <w:rPr>
            <w:noProof/>
            <w:webHidden/>
          </w:rPr>
          <w:t>28</w:t>
        </w:r>
        <w:r>
          <w:rPr>
            <w:noProof/>
            <w:webHidden/>
          </w:rPr>
          <w:fldChar w:fldCharType="end"/>
        </w:r>
      </w:hyperlink>
    </w:p>
    <w:p w14:paraId="6DE373BF" w14:textId="4377429F" w:rsidR="00C52A89" w:rsidRDefault="00C52A89">
      <w:pPr>
        <w:pStyle w:val="Obsah3"/>
        <w:rPr>
          <w:rFonts w:asciiTheme="minorHAnsi" w:hAnsiTheme="minorHAnsi"/>
          <w:i w:val="0"/>
          <w:noProof/>
          <w:kern w:val="2"/>
          <w:sz w:val="24"/>
          <w:szCs w:val="24"/>
          <w14:ligatures w14:val="standardContextual"/>
        </w:rPr>
      </w:pPr>
      <w:hyperlink w:anchor="_Toc172894630" w:history="1">
        <w:r w:rsidRPr="006259BC">
          <w:rPr>
            <w:rStyle w:val="Hypertextovodkaz"/>
            <w:noProof/>
          </w:rPr>
          <w:t>2.3.5.8</w:t>
        </w:r>
        <w:r>
          <w:rPr>
            <w:rFonts w:asciiTheme="minorHAnsi" w:hAnsiTheme="minorHAnsi"/>
            <w:i w:val="0"/>
            <w:noProof/>
            <w:kern w:val="2"/>
            <w:sz w:val="24"/>
            <w:szCs w:val="24"/>
            <w14:ligatures w14:val="standardContextual"/>
          </w:rPr>
          <w:tab/>
        </w:r>
        <w:r w:rsidRPr="006259BC">
          <w:rPr>
            <w:rStyle w:val="Hypertextovodkaz"/>
            <w:noProof/>
          </w:rPr>
          <w:t>Furnace Stirring System</w:t>
        </w:r>
        <w:r>
          <w:rPr>
            <w:noProof/>
            <w:webHidden/>
          </w:rPr>
          <w:tab/>
        </w:r>
        <w:r>
          <w:rPr>
            <w:noProof/>
            <w:webHidden/>
          </w:rPr>
          <w:fldChar w:fldCharType="begin"/>
        </w:r>
        <w:r>
          <w:rPr>
            <w:noProof/>
            <w:webHidden/>
          </w:rPr>
          <w:instrText xml:space="preserve"> PAGEREF _Toc172894630 \h </w:instrText>
        </w:r>
        <w:r>
          <w:rPr>
            <w:noProof/>
            <w:webHidden/>
          </w:rPr>
        </w:r>
        <w:r>
          <w:rPr>
            <w:noProof/>
            <w:webHidden/>
          </w:rPr>
          <w:fldChar w:fldCharType="separate"/>
        </w:r>
        <w:r>
          <w:rPr>
            <w:noProof/>
            <w:webHidden/>
          </w:rPr>
          <w:t>29</w:t>
        </w:r>
        <w:r>
          <w:rPr>
            <w:noProof/>
            <w:webHidden/>
          </w:rPr>
          <w:fldChar w:fldCharType="end"/>
        </w:r>
      </w:hyperlink>
    </w:p>
    <w:p w14:paraId="49DC5E32" w14:textId="052EACEA" w:rsidR="00C52A89" w:rsidRDefault="00C52A89">
      <w:pPr>
        <w:pStyle w:val="Obsah3"/>
        <w:rPr>
          <w:rFonts w:asciiTheme="minorHAnsi" w:hAnsiTheme="minorHAnsi"/>
          <w:i w:val="0"/>
          <w:noProof/>
          <w:kern w:val="2"/>
          <w:sz w:val="24"/>
          <w:szCs w:val="24"/>
          <w14:ligatures w14:val="standardContextual"/>
        </w:rPr>
      </w:pPr>
      <w:hyperlink w:anchor="_Toc172894631" w:history="1">
        <w:r w:rsidRPr="006259BC">
          <w:rPr>
            <w:rStyle w:val="Hypertextovodkaz"/>
            <w:noProof/>
          </w:rPr>
          <w:t>2.3.5.9</w:t>
        </w:r>
        <w:r>
          <w:rPr>
            <w:rFonts w:asciiTheme="minorHAnsi" w:hAnsiTheme="minorHAnsi"/>
            <w:i w:val="0"/>
            <w:noProof/>
            <w:kern w:val="2"/>
            <w:sz w:val="24"/>
            <w:szCs w:val="24"/>
            <w14:ligatures w14:val="standardContextual"/>
          </w:rPr>
          <w:tab/>
        </w:r>
        <w:r w:rsidRPr="006259BC">
          <w:rPr>
            <w:rStyle w:val="Hypertextovodkaz"/>
            <w:noProof/>
          </w:rPr>
          <w:t>Furnace Doors</w:t>
        </w:r>
        <w:r>
          <w:rPr>
            <w:noProof/>
            <w:webHidden/>
          </w:rPr>
          <w:tab/>
        </w:r>
        <w:r>
          <w:rPr>
            <w:noProof/>
            <w:webHidden/>
          </w:rPr>
          <w:fldChar w:fldCharType="begin"/>
        </w:r>
        <w:r>
          <w:rPr>
            <w:noProof/>
            <w:webHidden/>
          </w:rPr>
          <w:instrText xml:space="preserve"> PAGEREF _Toc172894631 \h </w:instrText>
        </w:r>
        <w:r>
          <w:rPr>
            <w:noProof/>
            <w:webHidden/>
          </w:rPr>
        </w:r>
        <w:r>
          <w:rPr>
            <w:noProof/>
            <w:webHidden/>
          </w:rPr>
          <w:fldChar w:fldCharType="separate"/>
        </w:r>
        <w:r>
          <w:rPr>
            <w:noProof/>
            <w:webHidden/>
          </w:rPr>
          <w:t>30</w:t>
        </w:r>
        <w:r>
          <w:rPr>
            <w:noProof/>
            <w:webHidden/>
          </w:rPr>
          <w:fldChar w:fldCharType="end"/>
        </w:r>
      </w:hyperlink>
    </w:p>
    <w:p w14:paraId="26168F17" w14:textId="766093D0" w:rsidR="00C52A89" w:rsidRDefault="00C52A89">
      <w:pPr>
        <w:pStyle w:val="Obsah3"/>
        <w:tabs>
          <w:tab w:val="left" w:pos="1680"/>
        </w:tabs>
        <w:rPr>
          <w:rFonts w:asciiTheme="minorHAnsi" w:hAnsiTheme="minorHAnsi"/>
          <w:i w:val="0"/>
          <w:noProof/>
          <w:kern w:val="2"/>
          <w:sz w:val="24"/>
          <w:szCs w:val="24"/>
          <w14:ligatures w14:val="standardContextual"/>
        </w:rPr>
      </w:pPr>
      <w:hyperlink w:anchor="_Toc172894632" w:history="1">
        <w:r w:rsidRPr="006259BC">
          <w:rPr>
            <w:rStyle w:val="Hypertextovodkaz"/>
            <w:noProof/>
          </w:rPr>
          <w:t>2.3.5.10</w:t>
        </w:r>
        <w:r>
          <w:rPr>
            <w:rFonts w:asciiTheme="minorHAnsi" w:hAnsiTheme="minorHAnsi"/>
            <w:i w:val="0"/>
            <w:noProof/>
            <w:kern w:val="2"/>
            <w:sz w:val="24"/>
            <w:szCs w:val="24"/>
            <w14:ligatures w14:val="standardContextual"/>
          </w:rPr>
          <w:tab/>
        </w:r>
        <w:r w:rsidRPr="006259BC">
          <w:rPr>
            <w:rStyle w:val="Hypertextovodkaz"/>
            <w:noProof/>
          </w:rPr>
          <w:t>General Furnace Burners and Combustion System</w:t>
        </w:r>
        <w:r>
          <w:rPr>
            <w:noProof/>
            <w:webHidden/>
          </w:rPr>
          <w:tab/>
        </w:r>
        <w:r>
          <w:rPr>
            <w:noProof/>
            <w:webHidden/>
          </w:rPr>
          <w:fldChar w:fldCharType="begin"/>
        </w:r>
        <w:r>
          <w:rPr>
            <w:noProof/>
            <w:webHidden/>
          </w:rPr>
          <w:instrText xml:space="preserve"> PAGEREF _Toc172894632 \h </w:instrText>
        </w:r>
        <w:r>
          <w:rPr>
            <w:noProof/>
            <w:webHidden/>
          </w:rPr>
        </w:r>
        <w:r>
          <w:rPr>
            <w:noProof/>
            <w:webHidden/>
          </w:rPr>
          <w:fldChar w:fldCharType="separate"/>
        </w:r>
        <w:r>
          <w:rPr>
            <w:noProof/>
            <w:webHidden/>
          </w:rPr>
          <w:t>32</w:t>
        </w:r>
        <w:r>
          <w:rPr>
            <w:noProof/>
            <w:webHidden/>
          </w:rPr>
          <w:fldChar w:fldCharType="end"/>
        </w:r>
      </w:hyperlink>
    </w:p>
    <w:p w14:paraId="4A7C208C" w14:textId="11C88B54" w:rsidR="00C52A89" w:rsidRDefault="00C52A89">
      <w:pPr>
        <w:pStyle w:val="Obsah3"/>
        <w:tabs>
          <w:tab w:val="left" w:pos="1680"/>
        </w:tabs>
        <w:rPr>
          <w:rFonts w:asciiTheme="minorHAnsi" w:hAnsiTheme="minorHAnsi"/>
          <w:i w:val="0"/>
          <w:noProof/>
          <w:kern w:val="2"/>
          <w:sz w:val="24"/>
          <w:szCs w:val="24"/>
          <w14:ligatures w14:val="standardContextual"/>
        </w:rPr>
      </w:pPr>
      <w:hyperlink w:anchor="_Toc172894633" w:history="1">
        <w:r w:rsidRPr="006259BC">
          <w:rPr>
            <w:rStyle w:val="Hypertextovodkaz"/>
            <w:noProof/>
          </w:rPr>
          <w:t>2.3.5.11</w:t>
        </w:r>
        <w:r>
          <w:rPr>
            <w:rFonts w:asciiTheme="minorHAnsi" w:hAnsiTheme="minorHAnsi"/>
            <w:i w:val="0"/>
            <w:noProof/>
            <w:kern w:val="2"/>
            <w:sz w:val="24"/>
            <w:szCs w:val="24"/>
            <w14:ligatures w14:val="standardContextual"/>
          </w:rPr>
          <w:tab/>
        </w:r>
        <w:r w:rsidRPr="006259BC">
          <w:rPr>
            <w:rStyle w:val="Hypertextovodkaz"/>
            <w:noProof/>
          </w:rPr>
          <w:t>Furnace Exhaust</w:t>
        </w:r>
        <w:r>
          <w:rPr>
            <w:noProof/>
            <w:webHidden/>
          </w:rPr>
          <w:tab/>
        </w:r>
        <w:r>
          <w:rPr>
            <w:noProof/>
            <w:webHidden/>
          </w:rPr>
          <w:fldChar w:fldCharType="begin"/>
        </w:r>
        <w:r>
          <w:rPr>
            <w:noProof/>
            <w:webHidden/>
          </w:rPr>
          <w:instrText xml:space="preserve"> PAGEREF _Toc172894633 \h </w:instrText>
        </w:r>
        <w:r>
          <w:rPr>
            <w:noProof/>
            <w:webHidden/>
          </w:rPr>
        </w:r>
        <w:r>
          <w:rPr>
            <w:noProof/>
            <w:webHidden/>
          </w:rPr>
          <w:fldChar w:fldCharType="separate"/>
        </w:r>
        <w:r>
          <w:rPr>
            <w:noProof/>
            <w:webHidden/>
          </w:rPr>
          <w:t>35</w:t>
        </w:r>
        <w:r>
          <w:rPr>
            <w:noProof/>
            <w:webHidden/>
          </w:rPr>
          <w:fldChar w:fldCharType="end"/>
        </w:r>
      </w:hyperlink>
    </w:p>
    <w:p w14:paraId="16F987BC" w14:textId="26D5281E" w:rsidR="00C52A89" w:rsidRDefault="00C52A89">
      <w:pPr>
        <w:pStyle w:val="Obsah3"/>
        <w:tabs>
          <w:tab w:val="left" w:pos="1680"/>
        </w:tabs>
        <w:rPr>
          <w:rFonts w:asciiTheme="minorHAnsi" w:hAnsiTheme="minorHAnsi"/>
          <w:i w:val="0"/>
          <w:noProof/>
          <w:kern w:val="2"/>
          <w:sz w:val="24"/>
          <w:szCs w:val="24"/>
          <w14:ligatures w14:val="standardContextual"/>
        </w:rPr>
      </w:pPr>
      <w:hyperlink w:anchor="_Toc172894634" w:history="1">
        <w:r w:rsidRPr="006259BC">
          <w:rPr>
            <w:rStyle w:val="Hypertextovodkaz"/>
            <w:noProof/>
          </w:rPr>
          <w:t>2.3.5.12</w:t>
        </w:r>
        <w:r>
          <w:rPr>
            <w:rFonts w:asciiTheme="minorHAnsi" w:hAnsiTheme="minorHAnsi"/>
            <w:i w:val="0"/>
            <w:noProof/>
            <w:kern w:val="2"/>
            <w:sz w:val="24"/>
            <w:szCs w:val="24"/>
            <w14:ligatures w14:val="standardContextual"/>
          </w:rPr>
          <w:tab/>
        </w:r>
        <w:r w:rsidRPr="006259BC">
          <w:rPr>
            <w:rStyle w:val="Hypertextovodkaz"/>
            <w:noProof/>
          </w:rPr>
          <w:t>Fans</w:t>
        </w:r>
        <w:r>
          <w:rPr>
            <w:noProof/>
            <w:webHidden/>
          </w:rPr>
          <w:tab/>
        </w:r>
        <w:r>
          <w:rPr>
            <w:noProof/>
            <w:webHidden/>
          </w:rPr>
          <w:fldChar w:fldCharType="begin"/>
        </w:r>
        <w:r>
          <w:rPr>
            <w:noProof/>
            <w:webHidden/>
          </w:rPr>
          <w:instrText xml:space="preserve"> PAGEREF _Toc172894634 \h </w:instrText>
        </w:r>
        <w:r>
          <w:rPr>
            <w:noProof/>
            <w:webHidden/>
          </w:rPr>
        </w:r>
        <w:r>
          <w:rPr>
            <w:noProof/>
            <w:webHidden/>
          </w:rPr>
          <w:fldChar w:fldCharType="separate"/>
        </w:r>
        <w:r>
          <w:rPr>
            <w:noProof/>
            <w:webHidden/>
          </w:rPr>
          <w:t>36</w:t>
        </w:r>
        <w:r>
          <w:rPr>
            <w:noProof/>
            <w:webHidden/>
          </w:rPr>
          <w:fldChar w:fldCharType="end"/>
        </w:r>
      </w:hyperlink>
    </w:p>
    <w:p w14:paraId="7DD8E7D9" w14:textId="4989342C" w:rsidR="00C52A89" w:rsidRDefault="00C52A89">
      <w:pPr>
        <w:pStyle w:val="Obsah3"/>
        <w:tabs>
          <w:tab w:val="left" w:pos="1680"/>
        </w:tabs>
        <w:rPr>
          <w:rFonts w:asciiTheme="minorHAnsi" w:hAnsiTheme="minorHAnsi"/>
          <w:i w:val="0"/>
          <w:noProof/>
          <w:kern w:val="2"/>
          <w:sz w:val="24"/>
          <w:szCs w:val="24"/>
          <w14:ligatures w14:val="standardContextual"/>
        </w:rPr>
      </w:pPr>
      <w:hyperlink w:anchor="_Toc172894635" w:history="1">
        <w:r w:rsidRPr="006259BC">
          <w:rPr>
            <w:rStyle w:val="Hypertextovodkaz"/>
            <w:noProof/>
          </w:rPr>
          <w:t>2.3.5.13</w:t>
        </w:r>
        <w:r>
          <w:rPr>
            <w:rFonts w:asciiTheme="minorHAnsi" w:hAnsiTheme="minorHAnsi"/>
            <w:i w:val="0"/>
            <w:noProof/>
            <w:kern w:val="2"/>
            <w:sz w:val="24"/>
            <w:szCs w:val="24"/>
            <w14:ligatures w14:val="standardContextual"/>
          </w:rPr>
          <w:tab/>
        </w:r>
        <w:r w:rsidRPr="006259BC">
          <w:rPr>
            <w:rStyle w:val="Hypertextovodkaz"/>
            <w:noProof/>
          </w:rPr>
          <w:t>Refractory Lining</w:t>
        </w:r>
        <w:r>
          <w:rPr>
            <w:noProof/>
            <w:webHidden/>
          </w:rPr>
          <w:tab/>
        </w:r>
        <w:r>
          <w:rPr>
            <w:noProof/>
            <w:webHidden/>
          </w:rPr>
          <w:fldChar w:fldCharType="begin"/>
        </w:r>
        <w:r>
          <w:rPr>
            <w:noProof/>
            <w:webHidden/>
          </w:rPr>
          <w:instrText xml:space="preserve"> PAGEREF _Toc172894635 \h </w:instrText>
        </w:r>
        <w:r>
          <w:rPr>
            <w:noProof/>
            <w:webHidden/>
          </w:rPr>
        </w:r>
        <w:r>
          <w:rPr>
            <w:noProof/>
            <w:webHidden/>
          </w:rPr>
          <w:fldChar w:fldCharType="separate"/>
        </w:r>
        <w:r>
          <w:rPr>
            <w:noProof/>
            <w:webHidden/>
          </w:rPr>
          <w:t>37</w:t>
        </w:r>
        <w:r>
          <w:rPr>
            <w:noProof/>
            <w:webHidden/>
          </w:rPr>
          <w:fldChar w:fldCharType="end"/>
        </w:r>
      </w:hyperlink>
    </w:p>
    <w:p w14:paraId="054364A6" w14:textId="74CAB307" w:rsidR="00C52A89" w:rsidRDefault="00C52A89">
      <w:pPr>
        <w:pStyle w:val="Obsah3"/>
        <w:tabs>
          <w:tab w:val="left" w:pos="1680"/>
        </w:tabs>
        <w:rPr>
          <w:rFonts w:asciiTheme="minorHAnsi" w:hAnsiTheme="minorHAnsi"/>
          <w:i w:val="0"/>
          <w:noProof/>
          <w:kern w:val="2"/>
          <w:sz w:val="24"/>
          <w:szCs w:val="24"/>
          <w14:ligatures w14:val="standardContextual"/>
        </w:rPr>
      </w:pPr>
      <w:hyperlink w:anchor="_Toc172894636" w:history="1">
        <w:r w:rsidRPr="006259BC">
          <w:rPr>
            <w:rStyle w:val="Hypertextovodkaz"/>
            <w:noProof/>
          </w:rPr>
          <w:t>2.3.5.14</w:t>
        </w:r>
        <w:r>
          <w:rPr>
            <w:rFonts w:asciiTheme="minorHAnsi" w:hAnsiTheme="minorHAnsi"/>
            <w:i w:val="0"/>
            <w:noProof/>
            <w:kern w:val="2"/>
            <w:sz w:val="24"/>
            <w:szCs w:val="24"/>
            <w14:ligatures w14:val="standardContextual"/>
          </w:rPr>
          <w:tab/>
        </w:r>
        <w:r w:rsidRPr="006259BC">
          <w:rPr>
            <w:rStyle w:val="Hypertextovodkaz"/>
            <w:noProof/>
          </w:rPr>
          <w:t>Molten Metal Receiving Port</w:t>
        </w:r>
        <w:r>
          <w:rPr>
            <w:noProof/>
            <w:webHidden/>
          </w:rPr>
          <w:tab/>
        </w:r>
        <w:r>
          <w:rPr>
            <w:noProof/>
            <w:webHidden/>
          </w:rPr>
          <w:fldChar w:fldCharType="begin"/>
        </w:r>
        <w:r>
          <w:rPr>
            <w:noProof/>
            <w:webHidden/>
          </w:rPr>
          <w:instrText xml:space="preserve"> PAGEREF _Toc172894636 \h </w:instrText>
        </w:r>
        <w:r>
          <w:rPr>
            <w:noProof/>
            <w:webHidden/>
          </w:rPr>
        </w:r>
        <w:r>
          <w:rPr>
            <w:noProof/>
            <w:webHidden/>
          </w:rPr>
          <w:fldChar w:fldCharType="separate"/>
        </w:r>
        <w:r>
          <w:rPr>
            <w:noProof/>
            <w:webHidden/>
          </w:rPr>
          <w:t>40</w:t>
        </w:r>
        <w:r>
          <w:rPr>
            <w:noProof/>
            <w:webHidden/>
          </w:rPr>
          <w:fldChar w:fldCharType="end"/>
        </w:r>
      </w:hyperlink>
    </w:p>
    <w:p w14:paraId="0578EEAD" w14:textId="6DC6FA13" w:rsidR="00C52A89" w:rsidRDefault="00C52A89">
      <w:pPr>
        <w:pStyle w:val="Obsah3"/>
        <w:rPr>
          <w:rFonts w:asciiTheme="minorHAnsi" w:hAnsiTheme="minorHAnsi"/>
          <w:i w:val="0"/>
          <w:noProof/>
          <w:kern w:val="2"/>
          <w:sz w:val="24"/>
          <w:szCs w:val="24"/>
          <w14:ligatures w14:val="standardContextual"/>
        </w:rPr>
      </w:pPr>
      <w:hyperlink w:anchor="_Toc172894637" w:history="1">
        <w:r w:rsidRPr="006259BC">
          <w:rPr>
            <w:rStyle w:val="Hypertextovodkaz"/>
            <w:noProof/>
          </w:rPr>
          <w:t>2.3.6</w:t>
        </w:r>
        <w:r>
          <w:rPr>
            <w:rFonts w:asciiTheme="minorHAnsi" w:hAnsiTheme="minorHAnsi"/>
            <w:i w:val="0"/>
            <w:noProof/>
            <w:kern w:val="2"/>
            <w:sz w:val="24"/>
            <w:szCs w:val="24"/>
            <w14:ligatures w14:val="standardContextual"/>
          </w:rPr>
          <w:tab/>
        </w:r>
        <w:r w:rsidRPr="006259BC">
          <w:rPr>
            <w:rStyle w:val="Hypertextovodkaz"/>
            <w:noProof/>
          </w:rPr>
          <w:t>Trough system</w:t>
        </w:r>
        <w:r>
          <w:rPr>
            <w:noProof/>
            <w:webHidden/>
          </w:rPr>
          <w:tab/>
        </w:r>
        <w:r>
          <w:rPr>
            <w:noProof/>
            <w:webHidden/>
          </w:rPr>
          <w:fldChar w:fldCharType="begin"/>
        </w:r>
        <w:r>
          <w:rPr>
            <w:noProof/>
            <w:webHidden/>
          </w:rPr>
          <w:instrText xml:space="preserve"> PAGEREF _Toc172894637 \h </w:instrText>
        </w:r>
        <w:r>
          <w:rPr>
            <w:noProof/>
            <w:webHidden/>
          </w:rPr>
        </w:r>
        <w:r>
          <w:rPr>
            <w:noProof/>
            <w:webHidden/>
          </w:rPr>
          <w:fldChar w:fldCharType="separate"/>
        </w:r>
        <w:r>
          <w:rPr>
            <w:noProof/>
            <w:webHidden/>
          </w:rPr>
          <w:t>40</w:t>
        </w:r>
        <w:r>
          <w:rPr>
            <w:noProof/>
            <w:webHidden/>
          </w:rPr>
          <w:fldChar w:fldCharType="end"/>
        </w:r>
      </w:hyperlink>
    </w:p>
    <w:p w14:paraId="0B69296F" w14:textId="65BE95C6" w:rsidR="00C52A89" w:rsidRDefault="00C52A89">
      <w:pPr>
        <w:pStyle w:val="Obsah3"/>
        <w:rPr>
          <w:rFonts w:asciiTheme="minorHAnsi" w:hAnsiTheme="minorHAnsi"/>
          <w:i w:val="0"/>
          <w:noProof/>
          <w:kern w:val="2"/>
          <w:sz w:val="24"/>
          <w:szCs w:val="24"/>
          <w14:ligatures w14:val="standardContextual"/>
        </w:rPr>
      </w:pPr>
      <w:hyperlink w:anchor="_Toc172894638" w:history="1">
        <w:r w:rsidRPr="006259BC">
          <w:rPr>
            <w:rStyle w:val="Hypertextovodkaz"/>
            <w:noProof/>
          </w:rPr>
          <w:t>2.3.7</w:t>
        </w:r>
        <w:r>
          <w:rPr>
            <w:rFonts w:asciiTheme="minorHAnsi" w:hAnsiTheme="minorHAnsi"/>
            <w:i w:val="0"/>
            <w:noProof/>
            <w:kern w:val="2"/>
            <w:sz w:val="24"/>
            <w:szCs w:val="24"/>
            <w14:ligatures w14:val="standardContextual"/>
          </w:rPr>
          <w:tab/>
        </w:r>
        <w:r w:rsidRPr="006259BC">
          <w:rPr>
            <w:rStyle w:val="Hypertextovodkaz"/>
            <w:noProof/>
          </w:rPr>
          <w:t>Ancillary Equipment</w:t>
        </w:r>
        <w:r>
          <w:rPr>
            <w:noProof/>
            <w:webHidden/>
          </w:rPr>
          <w:tab/>
        </w:r>
        <w:r>
          <w:rPr>
            <w:noProof/>
            <w:webHidden/>
          </w:rPr>
          <w:fldChar w:fldCharType="begin"/>
        </w:r>
        <w:r>
          <w:rPr>
            <w:noProof/>
            <w:webHidden/>
          </w:rPr>
          <w:instrText xml:space="preserve"> PAGEREF _Toc172894638 \h </w:instrText>
        </w:r>
        <w:r>
          <w:rPr>
            <w:noProof/>
            <w:webHidden/>
          </w:rPr>
        </w:r>
        <w:r>
          <w:rPr>
            <w:noProof/>
            <w:webHidden/>
          </w:rPr>
          <w:fldChar w:fldCharType="separate"/>
        </w:r>
        <w:r>
          <w:rPr>
            <w:noProof/>
            <w:webHidden/>
          </w:rPr>
          <w:t>42</w:t>
        </w:r>
        <w:r>
          <w:rPr>
            <w:noProof/>
            <w:webHidden/>
          </w:rPr>
          <w:fldChar w:fldCharType="end"/>
        </w:r>
      </w:hyperlink>
    </w:p>
    <w:p w14:paraId="5C673ED8" w14:textId="6BCA9ABD" w:rsidR="00C52A89" w:rsidRDefault="00C52A89">
      <w:pPr>
        <w:pStyle w:val="Obsah3"/>
        <w:rPr>
          <w:rFonts w:asciiTheme="minorHAnsi" w:hAnsiTheme="minorHAnsi"/>
          <w:i w:val="0"/>
          <w:noProof/>
          <w:kern w:val="2"/>
          <w:sz w:val="24"/>
          <w:szCs w:val="24"/>
          <w14:ligatures w14:val="standardContextual"/>
        </w:rPr>
      </w:pPr>
      <w:hyperlink w:anchor="_Toc172894639" w:history="1">
        <w:r w:rsidRPr="006259BC">
          <w:rPr>
            <w:rStyle w:val="Hypertextovodkaz"/>
            <w:noProof/>
          </w:rPr>
          <w:t>2.3.7.1</w:t>
        </w:r>
        <w:r>
          <w:rPr>
            <w:rFonts w:asciiTheme="minorHAnsi" w:hAnsiTheme="minorHAnsi"/>
            <w:i w:val="0"/>
            <w:noProof/>
            <w:kern w:val="2"/>
            <w:sz w:val="24"/>
            <w:szCs w:val="24"/>
            <w14:ligatures w14:val="standardContextual"/>
          </w:rPr>
          <w:tab/>
        </w:r>
        <w:r w:rsidRPr="006259BC">
          <w:rPr>
            <w:rStyle w:val="Hypertextovodkaz"/>
            <w:noProof/>
          </w:rPr>
          <w:t>Melting Furnace Charging Machine</w:t>
        </w:r>
        <w:r>
          <w:rPr>
            <w:noProof/>
            <w:webHidden/>
          </w:rPr>
          <w:tab/>
        </w:r>
        <w:r>
          <w:rPr>
            <w:noProof/>
            <w:webHidden/>
          </w:rPr>
          <w:fldChar w:fldCharType="begin"/>
        </w:r>
        <w:r>
          <w:rPr>
            <w:noProof/>
            <w:webHidden/>
          </w:rPr>
          <w:instrText xml:space="preserve"> PAGEREF _Toc172894639 \h </w:instrText>
        </w:r>
        <w:r>
          <w:rPr>
            <w:noProof/>
            <w:webHidden/>
          </w:rPr>
        </w:r>
        <w:r>
          <w:rPr>
            <w:noProof/>
            <w:webHidden/>
          </w:rPr>
          <w:fldChar w:fldCharType="separate"/>
        </w:r>
        <w:r>
          <w:rPr>
            <w:noProof/>
            <w:webHidden/>
          </w:rPr>
          <w:t>42</w:t>
        </w:r>
        <w:r>
          <w:rPr>
            <w:noProof/>
            <w:webHidden/>
          </w:rPr>
          <w:fldChar w:fldCharType="end"/>
        </w:r>
      </w:hyperlink>
    </w:p>
    <w:p w14:paraId="7FE2D528" w14:textId="6BAD3F47" w:rsidR="00C52A89" w:rsidRDefault="00C52A89">
      <w:pPr>
        <w:pStyle w:val="Obsah3"/>
        <w:rPr>
          <w:rFonts w:asciiTheme="minorHAnsi" w:hAnsiTheme="minorHAnsi"/>
          <w:i w:val="0"/>
          <w:noProof/>
          <w:kern w:val="2"/>
          <w:sz w:val="24"/>
          <w:szCs w:val="24"/>
          <w14:ligatures w14:val="standardContextual"/>
        </w:rPr>
      </w:pPr>
      <w:hyperlink w:anchor="_Toc172894640" w:history="1">
        <w:r w:rsidRPr="006259BC">
          <w:rPr>
            <w:rStyle w:val="Hypertextovodkaz"/>
            <w:noProof/>
          </w:rPr>
          <w:t>2.3.7.2</w:t>
        </w:r>
        <w:r>
          <w:rPr>
            <w:rFonts w:asciiTheme="minorHAnsi" w:hAnsiTheme="minorHAnsi"/>
            <w:i w:val="0"/>
            <w:noProof/>
            <w:kern w:val="2"/>
            <w:sz w:val="24"/>
            <w:szCs w:val="24"/>
            <w14:ligatures w14:val="standardContextual"/>
          </w:rPr>
          <w:tab/>
        </w:r>
        <w:r w:rsidRPr="006259BC">
          <w:rPr>
            <w:rStyle w:val="Hypertextovodkaz"/>
            <w:noProof/>
          </w:rPr>
          <w:t>Rotary Salt Flux Injector (Fixed Injector)</w:t>
        </w:r>
        <w:r>
          <w:rPr>
            <w:noProof/>
            <w:webHidden/>
          </w:rPr>
          <w:tab/>
        </w:r>
        <w:r>
          <w:rPr>
            <w:noProof/>
            <w:webHidden/>
          </w:rPr>
          <w:fldChar w:fldCharType="begin"/>
        </w:r>
        <w:r>
          <w:rPr>
            <w:noProof/>
            <w:webHidden/>
          </w:rPr>
          <w:instrText xml:space="preserve"> PAGEREF _Toc172894640 \h </w:instrText>
        </w:r>
        <w:r>
          <w:rPr>
            <w:noProof/>
            <w:webHidden/>
          </w:rPr>
        </w:r>
        <w:r>
          <w:rPr>
            <w:noProof/>
            <w:webHidden/>
          </w:rPr>
          <w:fldChar w:fldCharType="separate"/>
        </w:r>
        <w:r>
          <w:rPr>
            <w:noProof/>
            <w:webHidden/>
          </w:rPr>
          <w:t>44</w:t>
        </w:r>
        <w:r>
          <w:rPr>
            <w:noProof/>
            <w:webHidden/>
          </w:rPr>
          <w:fldChar w:fldCharType="end"/>
        </w:r>
      </w:hyperlink>
    </w:p>
    <w:p w14:paraId="3C1866ED" w14:textId="05DEB06F" w:rsidR="00C52A89" w:rsidRDefault="00C52A89">
      <w:pPr>
        <w:pStyle w:val="Obsah3"/>
        <w:rPr>
          <w:rFonts w:asciiTheme="minorHAnsi" w:hAnsiTheme="minorHAnsi"/>
          <w:i w:val="0"/>
          <w:noProof/>
          <w:kern w:val="2"/>
          <w:sz w:val="24"/>
          <w:szCs w:val="24"/>
          <w14:ligatures w14:val="standardContextual"/>
        </w:rPr>
      </w:pPr>
      <w:hyperlink w:anchor="_Toc172894641" w:history="1">
        <w:r w:rsidRPr="006259BC">
          <w:rPr>
            <w:rStyle w:val="Hypertextovodkaz"/>
            <w:noProof/>
          </w:rPr>
          <w:t>2.3.7.3</w:t>
        </w:r>
        <w:r>
          <w:rPr>
            <w:rFonts w:asciiTheme="minorHAnsi" w:hAnsiTheme="minorHAnsi"/>
            <w:i w:val="0"/>
            <w:noProof/>
            <w:kern w:val="2"/>
            <w:sz w:val="24"/>
            <w:szCs w:val="24"/>
            <w14:ligatures w14:val="standardContextual"/>
          </w:rPr>
          <w:tab/>
        </w:r>
        <w:r w:rsidRPr="006259BC">
          <w:rPr>
            <w:rStyle w:val="Hypertextovodkaz"/>
            <w:noProof/>
          </w:rPr>
          <w:t>Automated Dross Skimming Mechanism</w:t>
        </w:r>
        <w:r>
          <w:rPr>
            <w:noProof/>
            <w:webHidden/>
          </w:rPr>
          <w:tab/>
        </w:r>
        <w:r>
          <w:rPr>
            <w:noProof/>
            <w:webHidden/>
          </w:rPr>
          <w:fldChar w:fldCharType="begin"/>
        </w:r>
        <w:r>
          <w:rPr>
            <w:noProof/>
            <w:webHidden/>
          </w:rPr>
          <w:instrText xml:space="preserve"> PAGEREF _Toc172894641 \h </w:instrText>
        </w:r>
        <w:r>
          <w:rPr>
            <w:noProof/>
            <w:webHidden/>
          </w:rPr>
        </w:r>
        <w:r>
          <w:rPr>
            <w:noProof/>
            <w:webHidden/>
          </w:rPr>
          <w:fldChar w:fldCharType="separate"/>
        </w:r>
        <w:r>
          <w:rPr>
            <w:noProof/>
            <w:webHidden/>
          </w:rPr>
          <w:t>46</w:t>
        </w:r>
        <w:r>
          <w:rPr>
            <w:noProof/>
            <w:webHidden/>
          </w:rPr>
          <w:fldChar w:fldCharType="end"/>
        </w:r>
      </w:hyperlink>
    </w:p>
    <w:p w14:paraId="0F3174A2" w14:textId="71FBB2A8" w:rsidR="00C52A89" w:rsidRDefault="00C52A89">
      <w:pPr>
        <w:pStyle w:val="Obsah2"/>
        <w:rPr>
          <w:rFonts w:asciiTheme="minorHAnsi" w:hAnsiTheme="minorHAnsi"/>
          <w:noProof/>
          <w:kern w:val="2"/>
          <w:sz w:val="24"/>
          <w:szCs w:val="24"/>
          <w14:ligatures w14:val="standardContextual"/>
        </w:rPr>
      </w:pPr>
      <w:hyperlink w:anchor="_Toc172894642" w:history="1">
        <w:r w:rsidRPr="006259BC">
          <w:rPr>
            <w:rStyle w:val="Hypertextovodkaz"/>
            <w:noProof/>
          </w:rPr>
          <w:t>2.4</w:t>
        </w:r>
        <w:r>
          <w:rPr>
            <w:rFonts w:asciiTheme="minorHAnsi" w:hAnsiTheme="minorHAnsi"/>
            <w:noProof/>
            <w:kern w:val="2"/>
            <w:sz w:val="24"/>
            <w:szCs w:val="24"/>
            <w14:ligatures w14:val="standardContextual"/>
          </w:rPr>
          <w:tab/>
        </w:r>
        <w:r w:rsidRPr="006259BC">
          <w:rPr>
            <w:rStyle w:val="Hypertextovodkaz"/>
            <w:noProof/>
          </w:rPr>
          <w:t>HOLDING FURNACE EQUIPMENT</w:t>
        </w:r>
        <w:r>
          <w:rPr>
            <w:noProof/>
            <w:webHidden/>
          </w:rPr>
          <w:tab/>
        </w:r>
        <w:r>
          <w:rPr>
            <w:noProof/>
            <w:webHidden/>
          </w:rPr>
          <w:fldChar w:fldCharType="begin"/>
        </w:r>
        <w:r>
          <w:rPr>
            <w:noProof/>
            <w:webHidden/>
          </w:rPr>
          <w:instrText xml:space="preserve"> PAGEREF _Toc172894642 \h </w:instrText>
        </w:r>
        <w:r>
          <w:rPr>
            <w:noProof/>
            <w:webHidden/>
          </w:rPr>
        </w:r>
        <w:r>
          <w:rPr>
            <w:noProof/>
            <w:webHidden/>
          </w:rPr>
          <w:fldChar w:fldCharType="separate"/>
        </w:r>
        <w:r>
          <w:rPr>
            <w:noProof/>
            <w:webHidden/>
          </w:rPr>
          <w:t>49</w:t>
        </w:r>
        <w:r>
          <w:rPr>
            <w:noProof/>
            <w:webHidden/>
          </w:rPr>
          <w:fldChar w:fldCharType="end"/>
        </w:r>
      </w:hyperlink>
    </w:p>
    <w:p w14:paraId="775418DB" w14:textId="063493F3" w:rsidR="00C52A89" w:rsidRDefault="00C52A89">
      <w:pPr>
        <w:pStyle w:val="Obsah3"/>
        <w:rPr>
          <w:rFonts w:asciiTheme="minorHAnsi" w:hAnsiTheme="minorHAnsi"/>
          <w:i w:val="0"/>
          <w:noProof/>
          <w:kern w:val="2"/>
          <w:sz w:val="24"/>
          <w:szCs w:val="24"/>
          <w14:ligatures w14:val="standardContextual"/>
        </w:rPr>
      </w:pPr>
      <w:hyperlink w:anchor="_Toc172894643" w:history="1">
        <w:r w:rsidRPr="006259BC">
          <w:rPr>
            <w:rStyle w:val="Hypertextovodkaz"/>
            <w:noProof/>
          </w:rPr>
          <w:t>2.4.1</w:t>
        </w:r>
        <w:r>
          <w:rPr>
            <w:rFonts w:asciiTheme="minorHAnsi" w:hAnsiTheme="minorHAnsi"/>
            <w:i w:val="0"/>
            <w:noProof/>
            <w:kern w:val="2"/>
            <w:sz w:val="24"/>
            <w:szCs w:val="24"/>
            <w14:ligatures w14:val="standardContextual"/>
          </w:rPr>
          <w:tab/>
        </w:r>
        <w:r w:rsidRPr="006259BC">
          <w:rPr>
            <w:rStyle w:val="Hypertextovodkaz"/>
            <w:noProof/>
          </w:rPr>
          <w:t>Intent</w:t>
        </w:r>
        <w:r>
          <w:rPr>
            <w:noProof/>
            <w:webHidden/>
          </w:rPr>
          <w:tab/>
        </w:r>
        <w:r>
          <w:rPr>
            <w:noProof/>
            <w:webHidden/>
          </w:rPr>
          <w:fldChar w:fldCharType="begin"/>
        </w:r>
        <w:r>
          <w:rPr>
            <w:noProof/>
            <w:webHidden/>
          </w:rPr>
          <w:instrText xml:space="preserve"> PAGEREF _Toc172894643 \h </w:instrText>
        </w:r>
        <w:r>
          <w:rPr>
            <w:noProof/>
            <w:webHidden/>
          </w:rPr>
        </w:r>
        <w:r>
          <w:rPr>
            <w:noProof/>
            <w:webHidden/>
          </w:rPr>
          <w:fldChar w:fldCharType="separate"/>
        </w:r>
        <w:r>
          <w:rPr>
            <w:noProof/>
            <w:webHidden/>
          </w:rPr>
          <w:t>49</w:t>
        </w:r>
        <w:r>
          <w:rPr>
            <w:noProof/>
            <w:webHidden/>
          </w:rPr>
          <w:fldChar w:fldCharType="end"/>
        </w:r>
      </w:hyperlink>
    </w:p>
    <w:p w14:paraId="704A77A0" w14:textId="528A81DB" w:rsidR="00C52A89" w:rsidRDefault="00C52A89">
      <w:pPr>
        <w:pStyle w:val="Obsah3"/>
        <w:rPr>
          <w:rFonts w:asciiTheme="minorHAnsi" w:hAnsiTheme="minorHAnsi"/>
          <w:i w:val="0"/>
          <w:noProof/>
          <w:kern w:val="2"/>
          <w:sz w:val="24"/>
          <w:szCs w:val="24"/>
          <w14:ligatures w14:val="standardContextual"/>
        </w:rPr>
      </w:pPr>
      <w:hyperlink w:anchor="_Toc172894644" w:history="1">
        <w:r w:rsidRPr="006259BC">
          <w:rPr>
            <w:rStyle w:val="Hypertextovodkaz"/>
            <w:noProof/>
          </w:rPr>
          <w:t>2.4.2</w:t>
        </w:r>
        <w:r>
          <w:rPr>
            <w:rFonts w:asciiTheme="minorHAnsi" w:hAnsiTheme="minorHAnsi"/>
            <w:i w:val="0"/>
            <w:noProof/>
            <w:kern w:val="2"/>
            <w:sz w:val="24"/>
            <w:szCs w:val="24"/>
            <w14:ligatures w14:val="standardContextual"/>
          </w:rPr>
          <w:tab/>
        </w:r>
        <w:r w:rsidRPr="006259BC">
          <w:rPr>
            <w:rStyle w:val="Hypertextovodkaz"/>
            <w:noProof/>
          </w:rPr>
          <w:t>Holding Furnace Scope of Supply</w:t>
        </w:r>
        <w:r>
          <w:rPr>
            <w:noProof/>
            <w:webHidden/>
          </w:rPr>
          <w:tab/>
        </w:r>
        <w:r>
          <w:rPr>
            <w:noProof/>
            <w:webHidden/>
          </w:rPr>
          <w:fldChar w:fldCharType="begin"/>
        </w:r>
        <w:r>
          <w:rPr>
            <w:noProof/>
            <w:webHidden/>
          </w:rPr>
          <w:instrText xml:space="preserve"> PAGEREF _Toc172894644 \h </w:instrText>
        </w:r>
        <w:r>
          <w:rPr>
            <w:noProof/>
            <w:webHidden/>
          </w:rPr>
        </w:r>
        <w:r>
          <w:rPr>
            <w:noProof/>
            <w:webHidden/>
          </w:rPr>
          <w:fldChar w:fldCharType="separate"/>
        </w:r>
        <w:r>
          <w:rPr>
            <w:noProof/>
            <w:webHidden/>
          </w:rPr>
          <w:t>49</w:t>
        </w:r>
        <w:r>
          <w:rPr>
            <w:noProof/>
            <w:webHidden/>
          </w:rPr>
          <w:fldChar w:fldCharType="end"/>
        </w:r>
      </w:hyperlink>
    </w:p>
    <w:p w14:paraId="73DC2EE1" w14:textId="4C18741A" w:rsidR="00C52A89" w:rsidRDefault="00C52A89">
      <w:pPr>
        <w:pStyle w:val="Obsah3"/>
        <w:rPr>
          <w:rFonts w:asciiTheme="minorHAnsi" w:hAnsiTheme="minorHAnsi"/>
          <w:i w:val="0"/>
          <w:noProof/>
          <w:kern w:val="2"/>
          <w:sz w:val="24"/>
          <w:szCs w:val="24"/>
          <w14:ligatures w14:val="standardContextual"/>
        </w:rPr>
      </w:pPr>
      <w:hyperlink w:anchor="_Toc172894645" w:history="1">
        <w:r w:rsidRPr="006259BC">
          <w:rPr>
            <w:rStyle w:val="Hypertextovodkaz"/>
            <w:noProof/>
          </w:rPr>
          <w:t>2.4.3</w:t>
        </w:r>
        <w:r>
          <w:rPr>
            <w:rFonts w:asciiTheme="minorHAnsi" w:hAnsiTheme="minorHAnsi"/>
            <w:i w:val="0"/>
            <w:noProof/>
            <w:kern w:val="2"/>
            <w:sz w:val="24"/>
            <w:szCs w:val="24"/>
            <w14:ligatures w14:val="standardContextual"/>
          </w:rPr>
          <w:tab/>
        </w:r>
        <w:r w:rsidRPr="006259BC">
          <w:rPr>
            <w:rStyle w:val="Hypertextovodkaz"/>
            <w:noProof/>
          </w:rPr>
          <w:t>Reference Standards, and SPI’S</w:t>
        </w:r>
        <w:r>
          <w:rPr>
            <w:noProof/>
            <w:webHidden/>
          </w:rPr>
          <w:tab/>
        </w:r>
        <w:r>
          <w:rPr>
            <w:noProof/>
            <w:webHidden/>
          </w:rPr>
          <w:fldChar w:fldCharType="begin"/>
        </w:r>
        <w:r>
          <w:rPr>
            <w:noProof/>
            <w:webHidden/>
          </w:rPr>
          <w:instrText xml:space="preserve"> PAGEREF _Toc172894645 \h </w:instrText>
        </w:r>
        <w:r>
          <w:rPr>
            <w:noProof/>
            <w:webHidden/>
          </w:rPr>
        </w:r>
        <w:r>
          <w:rPr>
            <w:noProof/>
            <w:webHidden/>
          </w:rPr>
          <w:fldChar w:fldCharType="separate"/>
        </w:r>
        <w:r>
          <w:rPr>
            <w:noProof/>
            <w:webHidden/>
          </w:rPr>
          <w:t>51</w:t>
        </w:r>
        <w:r>
          <w:rPr>
            <w:noProof/>
            <w:webHidden/>
          </w:rPr>
          <w:fldChar w:fldCharType="end"/>
        </w:r>
      </w:hyperlink>
    </w:p>
    <w:p w14:paraId="60FF7462" w14:textId="7B884EDA" w:rsidR="00C52A89" w:rsidRDefault="00C52A89">
      <w:pPr>
        <w:pStyle w:val="Obsah3"/>
        <w:rPr>
          <w:rFonts w:asciiTheme="minorHAnsi" w:hAnsiTheme="minorHAnsi"/>
          <w:i w:val="0"/>
          <w:noProof/>
          <w:kern w:val="2"/>
          <w:sz w:val="24"/>
          <w:szCs w:val="24"/>
          <w14:ligatures w14:val="standardContextual"/>
        </w:rPr>
      </w:pPr>
      <w:hyperlink w:anchor="_Toc172894646" w:history="1">
        <w:r w:rsidRPr="006259BC">
          <w:rPr>
            <w:rStyle w:val="Hypertextovodkaz"/>
            <w:noProof/>
          </w:rPr>
          <w:t>2.4.4</w:t>
        </w:r>
        <w:r>
          <w:rPr>
            <w:rFonts w:asciiTheme="minorHAnsi" w:hAnsiTheme="minorHAnsi"/>
            <w:i w:val="0"/>
            <w:noProof/>
            <w:kern w:val="2"/>
            <w:sz w:val="24"/>
            <w:szCs w:val="24"/>
            <w14:ligatures w14:val="standardContextual"/>
          </w:rPr>
          <w:tab/>
        </w:r>
        <w:r w:rsidRPr="006259BC">
          <w:rPr>
            <w:rStyle w:val="Hypertextovodkaz"/>
            <w:noProof/>
          </w:rPr>
          <w:t>Take Off Points (TOP)</w:t>
        </w:r>
        <w:r>
          <w:rPr>
            <w:noProof/>
            <w:webHidden/>
          </w:rPr>
          <w:tab/>
        </w:r>
        <w:r>
          <w:rPr>
            <w:noProof/>
            <w:webHidden/>
          </w:rPr>
          <w:fldChar w:fldCharType="begin"/>
        </w:r>
        <w:r>
          <w:rPr>
            <w:noProof/>
            <w:webHidden/>
          </w:rPr>
          <w:instrText xml:space="preserve"> PAGEREF _Toc172894646 \h </w:instrText>
        </w:r>
        <w:r>
          <w:rPr>
            <w:noProof/>
            <w:webHidden/>
          </w:rPr>
        </w:r>
        <w:r>
          <w:rPr>
            <w:noProof/>
            <w:webHidden/>
          </w:rPr>
          <w:fldChar w:fldCharType="separate"/>
        </w:r>
        <w:r>
          <w:rPr>
            <w:noProof/>
            <w:webHidden/>
          </w:rPr>
          <w:t>51</w:t>
        </w:r>
        <w:r>
          <w:rPr>
            <w:noProof/>
            <w:webHidden/>
          </w:rPr>
          <w:fldChar w:fldCharType="end"/>
        </w:r>
      </w:hyperlink>
    </w:p>
    <w:p w14:paraId="4320BD2D" w14:textId="097B11F1" w:rsidR="00C52A89" w:rsidRDefault="00C52A89">
      <w:pPr>
        <w:pStyle w:val="Obsah3"/>
        <w:rPr>
          <w:rFonts w:asciiTheme="minorHAnsi" w:hAnsiTheme="minorHAnsi"/>
          <w:i w:val="0"/>
          <w:noProof/>
          <w:kern w:val="2"/>
          <w:sz w:val="24"/>
          <w:szCs w:val="24"/>
          <w14:ligatures w14:val="standardContextual"/>
        </w:rPr>
      </w:pPr>
      <w:hyperlink w:anchor="_Toc172894647" w:history="1">
        <w:r w:rsidRPr="006259BC">
          <w:rPr>
            <w:rStyle w:val="Hypertextovodkaz"/>
            <w:noProof/>
          </w:rPr>
          <w:t>2.4.5</w:t>
        </w:r>
        <w:r>
          <w:rPr>
            <w:rFonts w:asciiTheme="minorHAnsi" w:hAnsiTheme="minorHAnsi"/>
            <w:i w:val="0"/>
            <w:noProof/>
            <w:kern w:val="2"/>
            <w:sz w:val="24"/>
            <w:szCs w:val="24"/>
            <w14:ligatures w14:val="standardContextual"/>
          </w:rPr>
          <w:tab/>
        </w:r>
        <w:r w:rsidRPr="006259BC">
          <w:rPr>
            <w:rStyle w:val="Hypertextovodkaz"/>
            <w:noProof/>
          </w:rPr>
          <w:t>General Technical Data</w:t>
        </w:r>
        <w:r>
          <w:rPr>
            <w:noProof/>
            <w:webHidden/>
          </w:rPr>
          <w:tab/>
        </w:r>
        <w:r>
          <w:rPr>
            <w:noProof/>
            <w:webHidden/>
          </w:rPr>
          <w:fldChar w:fldCharType="begin"/>
        </w:r>
        <w:r>
          <w:rPr>
            <w:noProof/>
            <w:webHidden/>
          </w:rPr>
          <w:instrText xml:space="preserve"> PAGEREF _Toc172894647 \h </w:instrText>
        </w:r>
        <w:r>
          <w:rPr>
            <w:noProof/>
            <w:webHidden/>
          </w:rPr>
        </w:r>
        <w:r>
          <w:rPr>
            <w:noProof/>
            <w:webHidden/>
          </w:rPr>
          <w:fldChar w:fldCharType="separate"/>
        </w:r>
        <w:r>
          <w:rPr>
            <w:noProof/>
            <w:webHidden/>
          </w:rPr>
          <w:t>51</w:t>
        </w:r>
        <w:r>
          <w:rPr>
            <w:noProof/>
            <w:webHidden/>
          </w:rPr>
          <w:fldChar w:fldCharType="end"/>
        </w:r>
      </w:hyperlink>
    </w:p>
    <w:p w14:paraId="5A063E90" w14:textId="6D246587" w:rsidR="00C52A89" w:rsidRDefault="00C52A89">
      <w:pPr>
        <w:pStyle w:val="Obsah3"/>
        <w:rPr>
          <w:rFonts w:asciiTheme="minorHAnsi" w:hAnsiTheme="minorHAnsi"/>
          <w:i w:val="0"/>
          <w:noProof/>
          <w:kern w:val="2"/>
          <w:sz w:val="24"/>
          <w:szCs w:val="24"/>
          <w14:ligatures w14:val="standardContextual"/>
        </w:rPr>
      </w:pPr>
      <w:hyperlink w:anchor="_Toc172894648" w:history="1">
        <w:r w:rsidRPr="006259BC">
          <w:rPr>
            <w:rStyle w:val="Hypertextovodkaz"/>
            <w:noProof/>
          </w:rPr>
          <w:t>2.4.5.1</w:t>
        </w:r>
        <w:r>
          <w:rPr>
            <w:rFonts w:asciiTheme="minorHAnsi" w:hAnsiTheme="minorHAnsi"/>
            <w:i w:val="0"/>
            <w:noProof/>
            <w:kern w:val="2"/>
            <w:sz w:val="24"/>
            <w:szCs w:val="24"/>
            <w14:ligatures w14:val="standardContextual"/>
          </w:rPr>
          <w:tab/>
        </w:r>
        <w:r w:rsidRPr="006259BC">
          <w:rPr>
            <w:rStyle w:val="Hypertextovodkaz"/>
            <w:noProof/>
          </w:rPr>
          <w:t>Design Criteria</w:t>
        </w:r>
        <w:r>
          <w:rPr>
            <w:noProof/>
            <w:webHidden/>
          </w:rPr>
          <w:tab/>
        </w:r>
        <w:r>
          <w:rPr>
            <w:noProof/>
            <w:webHidden/>
          </w:rPr>
          <w:fldChar w:fldCharType="begin"/>
        </w:r>
        <w:r>
          <w:rPr>
            <w:noProof/>
            <w:webHidden/>
          </w:rPr>
          <w:instrText xml:space="preserve"> PAGEREF _Toc172894648 \h </w:instrText>
        </w:r>
        <w:r>
          <w:rPr>
            <w:noProof/>
            <w:webHidden/>
          </w:rPr>
        </w:r>
        <w:r>
          <w:rPr>
            <w:noProof/>
            <w:webHidden/>
          </w:rPr>
          <w:fldChar w:fldCharType="separate"/>
        </w:r>
        <w:r>
          <w:rPr>
            <w:noProof/>
            <w:webHidden/>
          </w:rPr>
          <w:t>51</w:t>
        </w:r>
        <w:r>
          <w:rPr>
            <w:noProof/>
            <w:webHidden/>
          </w:rPr>
          <w:fldChar w:fldCharType="end"/>
        </w:r>
      </w:hyperlink>
    </w:p>
    <w:p w14:paraId="3C9B04A3" w14:textId="709E8ACE" w:rsidR="00C52A89" w:rsidRDefault="00C52A89">
      <w:pPr>
        <w:pStyle w:val="Obsah3"/>
        <w:rPr>
          <w:rFonts w:asciiTheme="minorHAnsi" w:hAnsiTheme="minorHAnsi"/>
          <w:i w:val="0"/>
          <w:noProof/>
          <w:kern w:val="2"/>
          <w:sz w:val="24"/>
          <w:szCs w:val="24"/>
          <w14:ligatures w14:val="standardContextual"/>
        </w:rPr>
      </w:pPr>
      <w:hyperlink w:anchor="_Toc172894649" w:history="1">
        <w:r w:rsidRPr="006259BC">
          <w:rPr>
            <w:rStyle w:val="Hypertextovodkaz"/>
            <w:noProof/>
          </w:rPr>
          <w:t>2.4.5.2</w:t>
        </w:r>
        <w:r>
          <w:rPr>
            <w:rFonts w:asciiTheme="minorHAnsi" w:hAnsiTheme="minorHAnsi"/>
            <w:i w:val="0"/>
            <w:noProof/>
            <w:kern w:val="2"/>
            <w:sz w:val="24"/>
            <w:szCs w:val="24"/>
            <w14:ligatures w14:val="standardContextual"/>
          </w:rPr>
          <w:tab/>
        </w:r>
        <w:r w:rsidRPr="006259BC">
          <w:rPr>
            <w:rStyle w:val="Hypertextovodkaz"/>
            <w:noProof/>
          </w:rPr>
          <w:t>Furnace Shells</w:t>
        </w:r>
        <w:r>
          <w:rPr>
            <w:noProof/>
            <w:webHidden/>
          </w:rPr>
          <w:tab/>
        </w:r>
        <w:r>
          <w:rPr>
            <w:noProof/>
            <w:webHidden/>
          </w:rPr>
          <w:fldChar w:fldCharType="begin"/>
        </w:r>
        <w:r>
          <w:rPr>
            <w:noProof/>
            <w:webHidden/>
          </w:rPr>
          <w:instrText xml:space="preserve"> PAGEREF _Toc172894649 \h </w:instrText>
        </w:r>
        <w:r>
          <w:rPr>
            <w:noProof/>
            <w:webHidden/>
          </w:rPr>
        </w:r>
        <w:r>
          <w:rPr>
            <w:noProof/>
            <w:webHidden/>
          </w:rPr>
          <w:fldChar w:fldCharType="separate"/>
        </w:r>
        <w:r>
          <w:rPr>
            <w:noProof/>
            <w:webHidden/>
          </w:rPr>
          <w:t>54</w:t>
        </w:r>
        <w:r>
          <w:rPr>
            <w:noProof/>
            <w:webHidden/>
          </w:rPr>
          <w:fldChar w:fldCharType="end"/>
        </w:r>
      </w:hyperlink>
    </w:p>
    <w:p w14:paraId="220DB164" w14:textId="08A7C73E" w:rsidR="00C52A89" w:rsidRDefault="00C52A89">
      <w:pPr>
        <w:pStyle w:val="Obsah3"/>
        <w:rPr>
          <w:rFonts w:asciiTheme="minorHAnsi" w:hAnsiTheme="minorHAnsi"/>
          <w:i w:val="0"/>
          <w:noProof/>
          <w:kern w:val="2"/>
          <w:sz w:val="24"/>
          <w:szCs w:val="24"/>
          <w14:ligatures w14:val="standardContextual"/>
        </w:rPr>
      </w:pPr>
      <w:hyperlink w:anchor="_Toc172894650" w:history="1">
        <w:r w:rsidRPr="006259BC">
          <w:rPr>
            <w:rStyle w:val="Hypertextovodkaz"/>
            <w:noProof/>
          </w:rPr>
          <w:t>2.4.5.3</w:t>
        </w:r>
        <w:r>
          <w:rPr>
            <w:rFonts w:asciiTheme="minorHAnsi" w:hAnsiTheme="minorHAnsi"/>
            <w:i w:val="0"/>
            <w:noProof/>
            <w:kern w:val="2"/>
            <w:sz w:val="24"/>
            <w:szCs w:val="24"/>
            <w14:ligatures w14:val="standardContextual"/>
          </w:rPr>
          <w:tab/>
        </w:r>
        <w:r w:rsidRPr="006259BC">
          <w:rPr>
            <w:rStyle w:val="Hypertextovodkaz"/>
            <w:noProof/>
          </w:rPr>
          <w:t>Cast steel faceplate</w:t>
        </w:r>
        <w:r>
          <w:rPr>
            <w:noProof/>
            <w:webHidden/>
          </w:rPr>
          <w:tab/>
        </w:r>
        <w:r>
          <w:rPr>
            <w:noProof/>
            <w:webHidden/>
          </w:rPr>
          <w:fldChar w:fldCharType="begin"/>
        </w:r>
        <w:r>
          <w:rPr>
            <w:noProof/>
            <w:webHidden/>
          </w:rPr>
          <w:instrText xml:space="preserve"> PAGEREF _Toc172894650 \h </w:instrText>
        </w:r>
        <w:r>
          <w:rPr>
            <w:noProof/>
            <w:webHidden/>
          </w:rPr>
        </w:r>
        <w:r>
          <w:rPr>
            <w:noProof/>
            <w:webHidden/>
          </w:rPr>
          <w:fldChar w:fldCharType="separate"/>
        </w:r>
        <w:r>
          <w:rPr>
            <w:noProof/>
            <w:webHidden/>
          </w:rPr>
          <w:t>55</w:t>
        </w:r>
        <w:r>
          <w:rPr>
            <w:noProof/>
            <w:webHidden/>
          </w:rPr>
          <w:fldChar w:fldCharType="end"/>
        </w:r>
      </w:hyperlink>
    </w:p>
    <w:p w14:paraId="025B0A72" w14:textId="3593E722" w:rsidR="00C52A89" w:rsidRDefault="00C52A89">
      <w:pPr>
        <w:pStyle w:val="Obsah3"/>
        <w:rPr>
          <w:rFonts w:asciiTheme="minorHAnsi" w:hAnsiTheme="minorHAnsi"/>
          <w:i w:val="0"/>
          <w:noProof/>
          <w:kern w:val="2"/>
          <w:sz w:val="24"/>
          <w:szCs w:val="24"/>
          <w14:ligatures w14:val="standardContextual"/>
        </w:rPr>
      </w:pPr>
      <w:hyperlink w:anchor="_Toc172894651" w:history="1">
        <w:r w:rsidRPr="006259BC">
          <w:rPr>
            <w:rStyle w:val="Hypertextovodkaz"/>
            <w:noProof/>
          </w:rPr>
          <w:t>2.4.5.4</w:t>
        </w:r>
        <w:r>
          <w:rPr>
            <w:rFonts w:asciiTheme="minorHAnsi" w:hAnsiTheme="minorHAnsi"/>
            <w:i w:val="0"/>
            <w:noProof/>
            <w:kern w:val="2"/>
            <w:sz w:val="24"/>
            <w:szCs w:val="24"/>
            <w14:ligatures w14:val="standardContextual"/>
          </w:rPr>
          <w:tab/>
        </w:r>
        <w:r w:rsidRPr="006259BC">
          <w:rPr>
            <w:rStyle w:val="Hypertextovodkaz"/>
            <w:noProof/>
          </w:rPr>
          <w:t>Replaceable refractory face plate</w:t>
        </w:r>
        <w:r>
          <w:rPr>
            <w:noProof/>
            <w:webHidden/>
          </w:rPr>
          <w:tab/>
        </w:r>
        <w:r>
          <w:rPr>
            <w:noProof/>
            <w:webHidden/>
          </w:rPr>
          <w:fldChar w:fldCharType="begin"/>
        </w:r>
        <w:r>
          <w:rPr>
            <w:noProof/>
            <w:webHidden/>
          </w:rPr>
          <w:instrText xml:space="preserve"> PAGEREF _Toc172894651 \h </w:instrText>
        </w:r>
        <w:r>
          <w:rPr>
            <w:noProof/>
            <w:webHidden/>
          </w:rPr>
        </w:r>
        <w:r>
          <w:rPr>
            <w:noProof/>
            <w:webHidden/>
          </w:rPr>
          <w:fldChar w:fldCharType="separate"/>
        </w:r>
        <w:r>
          <w:rPr>
            <w:noProof/>
            <w:webHidden/>
          </w:rPr>
          <w:t>55</w:t>
        </w:r>
        <w:r>
          <w:rPr>
            <w:noProof/>
            <w:webHidden/>
          </w:rPr>
          <w:fldChar w:fldCharType="end"/>
        </w:r>
      </w:hyperlink>
    </w:p>
    <w:p w14:paraId="79AC64F8" w14:textId="1B68E68C" w:rsidR="00C52A89" w:rsidRDefault="00C52A89">
      <w:pPr>
        <w:pStyle w:val="Obsah3"/>
        <w:rPr>
          <w:rFonts w:asciiTheme="minorHAnsi" w:hAnsiTheme="minorHAnsi"/>
          <w:i w:val="0"/>
          <w:noProof/>
          <w:kern w:val="2"/>
          <w:sz w:val="24"/>
          <w:szCs w:val="24"/>
          <w14:ligatures w14:val="standardContextual"/>
        </w:rPr>
      </w:pPr>
      <w:hyperlink w:anchor="_Toc172894652" w:history="1">
        <w:r w:rsidRPr="006259BC">
          <w:rPr>
            <w:rStyle w:val="Hypertextovodkaz"/>
            <w:noProof/>
          </w:rPr>
          <w:t>2.4.5.5</w:t>
        </w:r>
        <w:r>
          <w:rPr>
            <w:rFonts w:asciiTheme="minorHAnsi" w:hAnsiTheme="minorHAnsi"/>
            <w:i w:val="0"/>
            <w:noProof/>
            <w:kern w:val="2"/>
            <w:sz w:val="24"/>
            <w:szCs w:val="24"/>
            <w14:ligatures w14:val="standardContextual"/>
          </w:rPr>
          <w:tab/>
        </w:r>
        <w:r w:rsidRPr="006259BC">
          <w:rPr>
            <w:rStyle w:val="Hypertextovodkaz"/>
            <w:noProof/>
          </w:rPr>
          <w:t>External guides</w:t>
        </w:r>
        <w:r>
          <w:rPr>
            <w:noProof/>
            <w:webHidden/>
          </w:rPr>
          <w:tab/>
        </w:r>
        <w:r>
          <w:rPr>
            <w:noProof/>
            <w:webHidden/>
          </w:rPr>
          <w:fldChar w:fldCharType="begin"/>
        </w:r>
        <w:r>
          <w:rPr>
            <w:noProof/>
            <w:webHidden/>
          </w:rPr>
          <w:instrText xml:space="preserve"> PAGEREF _Toc172894652 \h </w:instrText>
        </w:r>
        <w:r>
          <w:rPr>
            <w:noProof/>
            <w:webHidden/>
          </w:rPr>
        </w:r>
        <w:r>
          <w:rPr>
            <w:noProof/>
            <w:webHidden/>
          </w:rPr>
          <w:fldChar w:fldCharType="separate"/>
        </w:r>
        <w:r>
          <w:rPr>
            <w:noProof/>
            <w:webHidden/>
          </w:rPr>
          <w:t>56</w:t>
        </w:r>
        <w:r>
          <w:rPr>
            <w:noProof/>
            <w:webHidden/>
          </w:rPr>
          <w:fldChar w:fldCharType="end"/>
        </w:r>
      </w:hyperlink>
    </w:p>
    <w:p w14:paraId="65AA68B8" w14:textId="43BE635F" w:rsidR="00C52A89" w:rsidRDefault="00C52A89">
      <w:pPr>
        <w:pStyle w:val="Obsah3"/>
        <w:rPr>
          <w:rFonts w:asciiTheme="minorHAnsi" w:hAnsiTheme="minorHAnsi"/>
          <w:i w:val="0"/>
          <w:noProof/>
          <w:kern w:val="2"/>
          <w:sz w:val="24"/>
          <w:szCs w:val="24"/>
          <w14:ligatures w14:val="standardContextual"/>
        </w:rPr>
      </w:pPr>
      <w:hyperlink w:anchor="_Toc172894653" w:history="1">
        <w:r w:rsidRPr="006259BC">
          <w:rPr>
            <w:rStyle w:val="Hypertextovodkaz"/>
            <w:noProof/>
          </w:rPr>
          <w:t>2.4.5.6</w:t>
        </w:r>
        <w:r>
          <w:rPr>
            <w:rFonts w:asciiTheme="minorHAnsi" w:hAnsiTheme="minorHAnsi"/>
            <w:i w:val="0"/>
            <w:noProof/>
            <w:kern w:val="2"/>
            <w:sz w:val="24"/>
            <w:szCs w:val="24"/>
            <w14:ligatures w14:val="standardContextual"/>
          </w:rPr>
          <w:tab/>
        </w:r>
        <w:r w:rsidRPr="006259BC">
          <w:rPr>
            <w:rStyle w:val="Hypertextovodkaz"/>
            <w:noProof/>
          </w:rPr>
          <w:t>Skim apron</w:t>
        </w:r>
        <w:r>
          <w:rPr>
            <w:noProof/>
            <w:webHidden/>
          </w:rPr>
          <w:tab/>
        </w:r>
        <w:r>
          <w:rPr>
            <w:noProof/>
            <w:webHidden/>
          </w:rPr>
          <w:fldChar w:fldCharType="begin"/>
        </w:r>
        <w:r>
          <w:rPr>
            <w:noProof/>
            <w:webHidden/>
          </w:rPr>
          <w:instrText xml:space="preserve"> PAGEREF _Toc172894653 \h </w:instrText>
        </w:r>
        <w:r>
          <w:rPr>
            <w:noProof/>
            <w:webHidden/>
          </w:rPr>
        </w:r>
        <w:r>
          <w:rPr>
            <w:noProof/>
            <w:webHidden/>
          </w:rPr>
          <w:fldChar w:fldCharType="separate"/>
        </w:r>
        <w:r>
          <w:rPr>
            <w:noProof/>
            <w:webHidden/>
          </w:rPr>
          <w:t>56</w:t>
        </w:r>
        <w:r>
          <w:rPr>
            <w:noProof/>
            <w:webHidden/>
          </w:rPr>
          <w:fldChar w:fldCharType="end"/>
        </w:r>
      </w:hyperlink>
    </w:p>
    <w:p w14:paraId="55803787" w14:textId="27A5726B" w:rsidR="00C52A89" w:rsidRDefault="00C52A89">
      <w:pPr>
        <w:pStyle w:val="Obsah3"/>
        <w:rPr>
          <w:rFonts w:asciiTheme="minorHAnsi" w:hAnsiTheme="minorHAnsi"/>
          <w:i w:val="0"/>
          <w:noProof/>
          <w:kern w:val="2"/>
          <w:sz w:val="24"/>
          <w:szCs w:val="24"/>
          <w14:ligatures w14:val="standardContextual"/>
        </w:rPr>
      </w:pPr>
      <w:hyperlink w:anchor="_Toc172894654" w:history="1">
        <w:r w:rsidRPr="006259BC">
          <w:rPr>
            <w:rStyle w:val="Hypertextovodkaz"/>
            <w:noProof/>
          </w:rPr>
          <w:t>2.4.5.7</w:t>
        </w:r>
        <w:r>
          <w:rPr>
            <w:rFonts w:asciiTheme="minorHAnsi" w:hAnsiTheme="minorHAnsi"/>
            <w:i w:val="0"/>
            <w:noProof/>
            <w:kern w:val="2"/>
            <w:sz w:val="24"/>
            <w:szCs w:val="24"/>
            <w14:ligatures w14:val="standardContextual"/>
          </w:rPr>
          <w:tab/>
        </w:r>
        <w:r w:rsidRPr="006259BC">
          <w:rPr>
            <w:rStyle w:val="Hypertextovodkaz"/>
            <w:noProof/>
          </w:rPr>
          <w:t>Refractory sill</w:t>
        </w:r>
        <w:r>
          <w:rPr>
            <w:noProof/>
            <w:webHidden/>
          </w:rPr>
          <w:tab/>
        </w:r>
        <w:r>
          <w:rPr>
            <w:noProof/>
            <w:webHidden/>
          </w:rPr>
          <w:fldChar w:fldCharType="begin"/>
        </w:r>
        <w:r>
          <w:rPr>
            <w:noProof/>
            <w:webHidden/>
          </w:rPr>
          <w:instrText xml:space="preserve"> PAGEREF _Toc172894654 \h </w:instrText>
        </w:r>
        <w:r>
          <w:rPr>
            <w:noProof/>
            <w:webHidden/>
          </w:rPr>
        </w:r>
        <w:r>
          <w:rPr>
            <w:noProof/>
            <w:webHidden/>
          </w:rPr>
          <w:fldChar w:fldCharType="separate"/>
        </w:r>
        <w:r>
          <w:rPr>
            <w:noProof/>
            <w:webHidden/>
          </w:rPr>
          <w:t>57</w:t>
        </w:r>
        <w:r>
          <w:rPr>
            <w:noProof/>
            <w:webHidden/>
          </w:rPr>
          <w:fldChar w:fldCharType="end"/>
        </w:r>
      </w:hyperlink>
    </w:p>
    <w:p w14:paraId="32DF2A55" w14:textId="0E70C78A" w:rsidR="00C52A89" w:rsidRDefault="00C52A89">
      <w:pPr>
        <w:pStyle w:val="Obsah3"/>
        <w:rPr>
          <w:rFonts w:asciiTheme="minorHAnsi" w:hAnsiTheme="minorHAnsi"/>
          <w:i w:val="0"/>
          <w:noProof/>
          <w:kern w:val="2"/>
          <w:sz w:val="24"/>
          <w:szCs w:val="24"/>
          <w14:ligatures w14:val="standardContextual"/>
        </w:rPr>
      </w:pPr>
      <w:hyperlink w:anchor="_Toc172894655" w:history="1">
        <w:r w:rsidRPr="006259BC">
          <w:rPr>
            <w:rStyle w:val="Hypertextovodkaz"/>
            <w:noProof/>
          </w:rPr>
          <w:t>2.4.5.8</w:t>
        </w:r>
        <w:r>
          <w:rPr>
            <w:rFonts w:asciiTheme="minorHAnsi" w:hAnsiTheme="minorHAnsi"/>
            <w:i w:val="0"/>
            <w:noProof/>
            <w:kern w:val="2"/>
            <w:sz w:val="24"/>
            <w:szCs w:val="24"/>
            <w14:ligatures w14:val="standardContextual"/>
          </w:rPr>
          <w:tab/>
        </w:r>
        <w:r w:rsidRPr="006259BC">
          <w:rPr>
            <w:rStyle w:val="Hypertextovodkaz"/>
            <w:noProof/>
          </w:rPr>
          <w:t>Furnace Doors</w:t>
        </w:r>
        <w:r>
          <w:rPr>
            <w:noProof/>
            <w:webHidden/>
          </w:rPr>
          <w:tab/>
        </w:r>
        <w:r>
          <w:rPr>
            <w:noProof/>
            <w:webHidden/>
          </w:rPr>
          <w:fldChar w:fldCharType="begin"/>
        </w:r>
        <w:r>
          <w:rPr>
            <w:noProof/>
            <w:webHidden/>
          </w:rPr>
          <w:instrText xml:space="preserve"> PAGEREF _Toc172894655 \h </w:instrText>
        </w:r>
        <w:r>
          <w:rPr>
            <w:noProof/>
            <w:webHidden/>
          </w:rPr>
        </w:r>
        <w:r>
          <w:rPr>
            <w:noProof/>
            <w:webHidden/>
          </w:rPr>
          <w:fldChar w:fldCharType="separate"/>
        </w:r>
        <w:r>
          <w:rPr>
            <w:noProof/>
            <w:webHidden/>
          </w:rPr>
          <w:t>58</w:t>
        </w:r>
        <w:r>
          <w:rPr>
            <w:noProof/>
            <w:webHidden/>
          </w:rPr>
          <w:fldChar w:fldCharType="end"/>
        </w:r>
      </w:hyperlink>
    </w:p>
    <w:p w14:paraId="3667D51F" w14:textId="6CB71323" w:rsidR="00C52A89" w:rsidRDefault="00C52A89">
      <w:pPr>
        <w:pStyle w:val="Obsah3"/>
        <w:rPr>
          <w:rFonts w:asciiTheme="minorHAnsi" w:hAnsiTheme="minorHAnsi"/>
          <w:i w:val="0"/>
          <w:noProof/>
          <w:kern w:val="2"/>
          <w:sz w:val="24"/>
          <w:szCs w:val="24"/>
          <w14:ligatures w14:val="standardContextual"/>
        </w:rPr>
      </w:pPr>
      <w:hyperlink w:anchor="_Toc172894656" w:history="1">
        <w:r w:rsidRPr="006259BC">
          <w:rPr>
            <w:rStyle w:val="Hypertextovodkaz"/>
            <w:noProof/>
          </w:rPr>
          <w:t>2.4.5.9</w:t>
        </w:r>
        <w:r>
          <w:rPr>
            <w:rFonts w:asciiTheme="minorHAnsi" w:hAnsiTheme="minorHAnsi"/>
            <w:i w:val="0"/>
            <w:noProof/>
            <w:kern w:val="2"/>
            <w:sz w:val="24"/>
            <w:szCs w:val="24"/>
            <w14:ligatures w14:val="standardContextual"/>
          </w:rPr>
          <w:tab/>
        </w:r>
        <w:r w:rsidRPr="006259BC">
          <w:rPr>
            <w:rStyle w:val="Hypertextovodkaz"/>
            <w:noProof/>
          </w:rPr>
          <w:t>Furnace Exhaust</w:t>
        </w:r>
        <w:r>
          <w:rPr>
            <w:noProof/>
            <w:webHidden/>
          </w:rPr>
          <w:tab/>
        </w:r>
        <w:r>
          <w:rPr>
            <w:noProof/>
            <w:webHidden/>
          </w:rPr>
          <w:fldChar w:fldCharType="begin"/>
        </w:r>
        <w:r>
          <w:rPr>
            <w:noProof/>
            <w:webHidden/>
          </w:rPr>
          <w:instrText xml:space="preserve"> PAGEREF _Toc172894656 \h </w:instrText>
        </w:r>
        <w:r>
          <w:rPr>
            <w:noProof/>
            <w:webHidden/>
          </w:rPr>
        </w:r>
        <w:r>
          <w:rPr>
            <w:noProof/>
            <w:webHidden/>
          </w:rPr>
          <w:fldChar w:fldCharType="separate"/>
        </w:r>
        <w:r>
          <w:rPr>
            <w:noProof/>
            <w:webHidden/>
          </w:rPr>
          <w:t>61</w:t>
        </w:r>
        <w:r>
          <w:rPr>
            <w:noProof/>
            <w:webHidden/>
          </w:rPr>
          <w:fldChar w:fldCharType="end"/>
        </w:r>
      </w:hyperlink>
    </w:p>
    <w:p w14:paraId="4867E2B9" w14:textId="5FC32100" w:rsidR="00C52A89" w:rsidRDefault="00C52A89">
      <w:pPr>
        <w:pStyle w:val="Obsah3"/>
        <w:tabs>
          <w:tab w:val="left" w:pos="1680"/>
        </w:tabs>
        <w:rPr>
          <w:rFonts w:asciiTheme="minorHAnsi" w:hAnsiTheme="minorHAnsi"/>
          <w:i w:val="0"/>
          <w:noProof/>
          <w:kern w:val="2"/>
          <w:sz w:val="24"/>
          <w:szCs w:val="24"/>
          <w14:ligatures w14:val="standardContextual"/>
        </w:rPr>
      </w:pPr>
      <w:hyperlink w:anchor="_Toc172894657" w:history="1">
        <w:r w:rsidRPr="006259BC">
          <w:rPr>
            <w:rStyle w:val="Hypertextovodkaz"/>
            <w:noProof/>
          </w:rPr>
          <w:t>2.4.5.10</w:t>
        </w:r>
        <w:r>
          <w:rPr>
            <w:rFonts w:asciiTheme="minorHAnsi" w:hAnsiTheme="minorHAnsi"/>
            <w:i w:val="0"/>
            <w:noProof/>
            <w:kern w:val="2"/>
            <w:sz w:val="24"/>
            <w:szCs w:val="24"/>
            <w14:ligatures w14:val="standardContextual"/>
          </w:rPr>
          <w:tab/>
        </w:r>
        <w:r w:rsidRPr="006259BC">
          <w:rPr>
            <w:rStyle w:val="Hypertextovodkaz"/>
            <w:noProof/>
          </w:rPr>
          <w:t>Refractory Lining</w:t>
        </w:r>
        <w:r>
          <w:rPr>
            <w:noProof/>
            <w:webHidden/>
          </w:rPr>
          <w:tab/>
        </w:r>
        <w:r>
          <w:rPr>
            <w:noProof/>
            <w:webHidden/>
          </w:rPr>
          <w:fldChar w:fldCharType="begin"/>
        </w:r>
        <w:r>
          <w:rPr>
            <w:noProof/>
            <w:webHidden/>
          </w:rPr>
          <w:instrText xml:space="preserve"> PAGEREF _Toc172894657 \h </w:instrText>
        </w:r>
        <w:r>
          <w:rPr>
            <w:noProof/>
            <w:webHidden/>
          </w:rPr>
        </w:r>
        <w:r>
          <w:rPr>
            <w:noProof/>
            <w:webHidden/>
          </w:rPr>
          <w:fldChar w:fldCharType="separate"/>
        </w:r>
        <w:r>
          <w:rPr>
            <w:noProof/>
            <w:webHidden/>
          </w:rPr>
          <w:t>61</w:t>
        </w:r>
        <w:r>
          <w:rPr>
            <w:noProof/>
            <w:webHidden/>
          </w:rPr>
          <w:fldChar w:fldCharType="end"/>
        </w:r>
      </w:hyperlink>
    </w:p>
    <w:p w14:paraId="5471B297" w14:textId="4B9AD868" w:rsidR="00C52A89" w:rsidRDefault="00C52A89">
      <w:pPr>
        <w:pStyle w:val="Obsah2"/>
        <w:rPr>
          <w:rFonts w:asciiTheme="minorHAnsi" w:hAnsiTheme="minorHAnsi"/>
          <w:noProof/>
          <w:kern w:val="2"/>
          <w:sz w:val="24"/>
          <w:szCs w:val="24"/>
          <w14:ligatures w14:val="standardContextual"/>
        </w:rPr>
      </w:pPr>
      <w:hyperlink w:anchor="_Toc172894658" w:history="1">
        <w:r w:rsidRPr="006259BC">
          <w:rPr>
            <w:rStyle w:val="Hypertextovodkaz"/>
            <w:noProof/>
          </w:rPr>
          <w:t>2.5</w:t>
        </w:r>
        <w:r>
          <w:rPr>
            <w:rFonts w:asciiTheme="minorHAnsi" w:hAnsiTheme="minorHAnsi"/>
            <w:noProof/>
            <w:kern w:val="2"/>
            <w:sz w:val="24"/>
            <w:szCs w:val="24"/>
            <w14:ligatures w14:val="standardContextual"/>
          </w:rPr>
          <w:tab/>
        </w:r>
        <w:r w:rsidRPr="006259BC">
          <w:rPr>
            <w:rStyle w:val="Hypertextovodkaz"/>
            <w:noProof/>
          </w:rPr>
          <w:t>Required documentation</w:t>
        </w:r>
        <w:r>
          <w:rPr>
            <w:noProof/>
            <w:webHidden/>
          </w:rPr>
          <w:tab/>
        </w:r>
        <w:r>
          <w:rPr>
            <w:noProof/>
            <w:webHidden/>
          </w:rPr>
          <w:fldChar w:fldCharType="begin"/>
        </w:r>
        <w:r>
          <w:rPr>
            <w:noProof/>
            <w:webHidden/>
          </w:rPr>
          <w:instrText xml:space="preserve"> PAGEREF _Toc172894658 \h </w:instrText>
        </w:r>
        <w:r>
          <w:rPr>
            <w:noProof/>
            <w:webHidden/>
          </w:rPr>
        </w:r>
        <w:r>
          <w:rPr>
            <w:noProof/>
            <w:webHidden/>
          </w:rPr>
          <w:fldChar w:fldCharType="separate"/>
        </w:r>
        <w:r>
          <w:rPr>
            <w:noProof/>
            <w:webHidden/>
          </w:rPr>
          <w:t>64</w:t>
        </w:r>
        <w:r>
          <w:rPr>
            <w:noProof/>
            <w:webHidden/>
          </w:rPr>
          <w:fldChar w:fldCharType="end"/>
        </w:r>
      </w:hyperlink>
    </w:p>
    <w:p w14:paraId="28DD2D76" w14:textId="1EC84F41" w:rsidR="00C52A89" w:rsidRDefault="00C52A89">
      <w:pPr>
        <w:pStyle w:val="Obsah3"/>
        <w:rPr>
          <w:rFonts w:asciiTheme="minorHAnsi" w:hAnsiTheme="minorHAnsi"/>
          <w:i w:val="0"/>
          <w:noProof/>
          <w:kern w:val="2"/>
          <w:sz w:val="24"/>
          <w:szCs w:val="24"/>
          <w14:ligatures w14:val="standardContextual"/>
        </w:rPr>
      </w:pPr>
      <w:hyperlink w:anchor="_Toc172894659" w:history="1">
        <w:r w:rsidRPr="006259BC">
          <w:rPr>
            <w:rStyle w:val="Hypertextovodkaz"/>
            <w:noProof/>
          </w:rPr>
          <w:t>2.5.1</w:t>
        </w:r>
        <w:r>
          <w:rPr>
            <w:rFonts w:asciiTheme="minorHAnsi" w:hAnsiTheme="minorHAnsi"/>
            <w:i w:val="0"/>
            <w:noProof/>
            <w:kern w:val="2"/>
            <w:sz w:val="24"/>
            <w:szCs w:val="24"/>
            <w14:ligatures w14:val="standardContextual"/>
          </w:rPr>
          <w:tab/>
        </w:r>
        <w:r w:rsidRPr="006259BC">
          <w:rPr>
            <w:rStyle w:val="Hypertextovodkaz"/>
            <w:noProof/>
          </w:rPr>
          <w:t>General</w:t>
        </w:r>
        <w:r>
          <w:rPr>
            <w:noProof/>
            <w:webHidden/>
          </w:rPr>
          <w:tab/>
        </w:r>
        <w:r>
          <w:rPr>
            <w:noProof/>
            <w:webHidden/>
          </w:rPr>
          <w:fldChar w:fldCharType="begin"/>
        </w:r>
        <w:r>
          <w:rPr>
            <w:noProof/>
            <w:webHidden/>
          </w:rPr>
          <w:instrText xml:space="preserve"> PAGEREF _Toc172894659 \h </w:instrText>
        </w:r>
        <w:r>
          <w:rPr>
            <w:noProof/>
            <w:webHidden/>
          </w:rPr>
        </w:r>
        <w:r>
          <w:rPr>
            <w:noProof/>
            <w:webHidden/>
          </w:rPr>
          <w:fldChar w:fldCharType="separate"/>
        </w:r>
        <w:r>
          <w:rPr>
            <w:noProof/>
            <w:webHidden/>
          </w:rPr>
          <w:t>64</w:t>
        </w:r>
        <w:r>
          <w:rPr>
            <w:noProof/>
            <w:webHidden/>
          </w:rPr>
          <w:fldChar w:fldCharType="end"/>
        </w:r>
      </w:hyperlink>
    </w:p>
    <w:p w14:paraId="4825E334" w14:textId="4A60E6C8" w:rsidR="00C52A89" w:rsidRDefault="00C52A89">
      <w:pPr>
        <w:pStyle w:val="Obsah3"/>
        <w:rPr>
          <w:rFonts w:asciiTheme="minorHAnsi" w:hAnsiTheme="minorHAnsi"/>
          <w:i w:val="0"/>
          <w:noProof/>
          <w:kern w:val="2"/>
          <w:sz w:val="24"/>
          <w:szCs w:val="24"/>
          <w14:ligatures w14:val="standardContextual"/>
        </w:rPr>
      </w:pPr>
      <w:hyperlink w:anchor="_Toc172894660" w:history="1">
        <w:r w:rsidRPr="006259BC">
          <w:rPr>
            <w:rStyle w:val="Hypertextovodkaz"/>
            <w:noProof/>
          </w:rPr>
          <w:t>2.5.2</w:t>
        </w:r>
        <w:r>
          <w:rPr>
            <w:rFonts w:asciiTheme="minorHAnsi" w:hAnsiTheme="minorHAnsi"/>
            <w:i w:val="0"/>
            <w:noProof/>
            <w:kern w:val="2"/>
            <w:sz w:val="24"/>
            <w:szCs w:val="24"/>
            <w14:ligatures w14:val="standardContextual"/>
          </w:rPr>
          <w:tab/>
        </w:r>
        <w:r w:rsidRPr="006259BC">
          <w:rPr>
            <w:rStyle w:val="Hypertextovodkaz"/>
            <w:noProof/>
          </w:rPr>
          <w:t>Drawings</w:t>
        </w:r>
        <w:r>
          <w:rPr>
            <w:noProof/>
            <w:webHidden/>
          </w:rPr>
          <w:tab/>
        </w:r>
        <w:r>
          <w:rPr>
            <w:noProof/>
            <w:webHidden/>
          </w:rPr>
          <w:fldChar w:fldCharType="begin"/>
        </w:r>
        <w:r>
          <w:rPr>
            <w:noProof/>
            <w:webHidden/>
          </w:rPr>
          <w:instrText xml:space="preserve"> PAGEREF _Toc172894660 \h </w:instrText>
        </w:r>
        <w:r>
          <w:rPr>
            <w:noProof/>
            <w:webHidden/>
          </w:rPr>
        </w:r>
        <w:r>
          <w:rPr>
            <w:noProof/>
            <w:webHidden/>
          </w:rPr>
          <w:fldChar w:fldCharType="separate"/>
        </w:r>
        <w:r>
          <w:rPr>
            <w:noProof/>
            <w:webHidden/>
          </w:rPr>
          <w:t>65</w:t>
        </w:r>
        <w:r>
          <w:rPr>
            <w:noProof/>
            <w:webHidden/>
          </w:rPr>
          <w:fldChar w:fldCharType="end"/>
        </w:r>
      </w:hyperlink>
    </w:p>
    <w:p w14:paraId="708A2BD6" w14:textId="1C551957" w:rsidR="00C52A89" w:rsidRDefault="00C52A89">
      <w:pPr>
        <w:pStyle w:val="Obsah3"/>
        <w:rPr>
          <w:rFonts w:asciiTheme="minorHAnsi" w:hAnsiTheme="minorHAnsi"/>
          <w:i w:val="0"/>
          <w:noProof/>
          <w:kern w:val="2"/>
          <w:sz w:val="24"/>
          <w:szCs w:val="24"/>
          <w14:ligatures w14:val="standardContextual"/>
        </w:rPr>
      </w:pPr>
      <w:hyperlink w:anchor="_Toc172894661" w:history="1">
        <w:r w:rsidRPr="006259BC">
          <w:rPr>
            <w:rStyle w:val="Hypertextovodkaz"/>
            <w:noProof/>
          </w:rPr>
          <w:t>2.5.3</w:t>
        </w:r>
        <w:r>
          <w:rPr>
            <w:rFonts w:asciiTheme="minorHAnsi" w:hAnsiTheme="minorHAnsi"/>
            <w:i w:val="0"/>
            <w:noProof/>
            <w:kern w:val="2"/>
            <w:sz w:val="24"/>
            <w:szCs w:val="24"/>
            <w14:ligatures w14:val="standardContextual"/>
          </w:rPr>
          <w:tab/>
        </w:r>
        <w:r w:rsidRPr="006259BC">
          <w:rPr>
            <w:rStyle w:val="Hypertextovodkaz"/>
            <w:noProof/>
          </w:rPr>
          <w:t>Documents for construction readiness</w:t>
        </w:r>
        <w:r>
          <w:rPr>
            <w:noProof/>
            <w:webHidden/>
          </w:rPr>
          <w:tab/>
        </w:r>
        <w:r>
          <w:rPr>
            <w:noProof/>
            <w:webHidden/>
          </w:rPr>
          <w:fldChar w:fldCharType="begin"/>
        </w:r>
        <w:r>
          <w:rPr>
            <w:noProof/>
            <w:webHidden/>
          </w:rPr>
          <w:instrText xml:space="preserve"> PAGEREF _Toc172894661 \h </w:instrText>
        </w:r>
        <w:r>
          <w:rPr>
            <w:noProof/>
            <w:webHidden/>
          </w:rPr>
        </w:r>
        <w:r>
          <w:rPr>
            <w:noProof/>
            <w:webHidden/>
          </w:rPr>
          <w:fldChar w:fldCharType="separate"/>
        </w:r>
        <w:r>
          <w:rPr>
            <w:noProof/>
            <w:webHidden/>
          </w:rPr>
          <w:t>65</w:t>
        </w:r>
        <w:r>
          <w:rPr>
            <w:noProof/>
            <w:webHidden/>
          </w:rPr>
          <w:fldChar w:fldCharType="end"/>
        </w:r>
      </w:hyperlink>
    </w:p>
    <w:p w14:paraId="7FC0AACC" w14:textId="7086A469" w:rsidR="00C52A89" w:rsidRDefault="00C52A89">
      <w:pPr>
        <w:pStyle w:val="Obsah3"/>
        <w:rPr>
          <w:rFonts w:asciiTheme="minorHAnsi" w:hAnsiTheme="minorHAnsi"/>
          <w:i w:val="0"/>
          <w:noProof/>
          <w:kern w:val="2"/>
          <w:sz w:val="24"/>
          <w:szCs w:val="24"/>
          <w14:ligatures w14:val="standardContextual"/>
        </w:rPr>
      </w:pPr>
      <w:hyperlink w:anchor="_Toc172894662" w:history="1">
        <w:r w:rsidRPr="006259BC">
          <w:rPr>
            <w:rStyle w:val="Hypertextovodkaz"/>
            <w:noProof/>
          </w:rPr>
          <w:t>2.5.4</w:t>
        </w:r>
        <w:r>
          <w:rPr>
            <w:rFonts w:asciiTheme="minorHAnsi" w:hAnsiTheme="minorHAnsi"/>
            <w:i w:val="0"/>
            <w:noProof/>
            <w:kern w:val="2"/>
            <w:sz w:val="24"/>
            <w:szCs w:val="24"/>
            <w14:ligatures w14:val="standardContextual"/>
          </w:rPr>
          <w:tab/>
        </w:r>
        <w:r w:rsidRPr="006259BC">
          <w:rPr>
            <w:rStyle w:val="Hypertextovodkaz"/>
            <w:noProof/>
          </w:rPr>
          <w:t>Documents for Basic engineering</w:t>
        </w:r>
        <w:r>
          <w:rPr>
            <w:noProof/>
            <w:webHidden/>
          </w:rPr>
          <w:tab/>
        </w:r>
        <w:r>
          <w:rPr>
            <w:noProof/>
            <w:webHidden/>
          </w:rPr>
          <w:fldChar w:fldCharType="begin"/>
        </w:r>
        <w:r>
          <w:rPr>
            <w:noProof/>
            <w:webHidden/>
          </w:rPr>
          <w:instrText xml:space="preserve"> PAGEREF _Toc172894662 \h </w:instrText>
        </w:r>
        <w:r>
          <w:rPr>
            <w:noProof/>
            <w:webHidden/>
          </w:rPr>
        </w:r>
        <w:r>
          <w:rPr>
            <w:noProof/>
            <w:webHidden/>
          </w:rPr>
          <w:fldChar w:fldCharType="separate"/>
        </w:r>
        <w:r>
          <w:rPr>
            <w:noProof/>
            <w:webHidden/>
          </w:rPr>
          <w:t>66</w:t>
        </w:r>
        <w:r>
          <w:rPr>
            <w:noProof/>
            <w:webHidden/>
          </w:rPr>
          <w:fldChar w:fldCharType="end"/>
        </w:r>
      </w:hyperlink>
    </w:p>
    <w:p w14:paraId="1D655045" w14:textId="564D86E0" w:rsidR="00C52A89" w:rsidRDefault="00C52A89">
      <w:pPr>
        <w:pStyle w:val="Obsah3"/>
        <w:rPr>
          <w:rFonts w:asciiTheme="minorHAnsi" w:hAnsiTheme="minorHAnsi"/>
          <w:i w:val="0"/>
          <w:noProof/>
          <w:kern w:val="2"/>
          <w:sz w:val="24"/>
          <w:szCs w:val="24"/>
          <w14:ligatures w14:val="standardContextual"/>
        </w:rPr>
      </w:pPr>
      <w:hyperlink w:anchor="_Toc172894663" w:history="1">
        <w:r w:rsidRPr="006259BC">
          <w:rPr>
            <w:rStyle w:val="Hypertextovodkaz"/>
            <w:noProof/>
          </w:rPr>
          <w:t>2.5.5</w:t>
        </w:r>
        <w:r>
          <w:rPr>
            <w:rFonts w:asciiTheme="minorHAnsi" w:hAnsiTheme="minorHAnsi"/>
            <w:i w:val="0"/>
            <w:noProof/>
            <w:kern w:val="2"/>
            <w:sz w:val="24"/>
            <w:szCs w:val="24"/>
            <w14:ligatures w14:val="standardContextual"/>
          </w:rPr>
          <w:tab/>
        </w:r>
        <w:r w:rsidRPr="006259BC">
          <w:rPr>
            <w:rStyle w:val="Hypertextovodkaz"/>
            <w:noProof/>
          </w:rPr>
          <w:t>Documents for installation of the Equipment</w:t>
        </w:r>
        <w:r>
          <w:rPr>
            <w:noProof/>
            <w:webHidden/>
          </w:rPr>
          <w:tab/>
        </w:r>
        <w:r>
          <w:rPr>
            <w:noProof/>
            <w:webHidden/>
          </w:rPr>
          <w:fldChar w:fldCharType="begin"/>
        </w:r>
        <w:r>
          <w:rPr>
            <w:noProof/>
            <w:webHidden/>
          </w:rPr>
          <w:instrText xml:space="preserve"> PAGEREF _Toc172894663 \h </w:instrText>
        </w:r>
        <w:r>
          <w:rPr>
            <w:noProof/>
            <w:webHidden/>
          </w:rPr>
        </w:r>
        <w:r>
          <w:rPr>
            <w:noProof/>
            <w:webHidden/>
          </w:rPr>
          <w:fldChar w:fldCharType="separate"/>
        </w:r>
        <w:r>
          <w:rPr>
            <w:noProof/>
            <w:webHidden/>
          </w:rPr>
          <w:t>66</w:t>
        </w:r>
        <w:r>
          <w:rPr>
            <w:noProof/>
            <w:webHidden/>
          </w:rPr>
          <w:fldChar w:fldCharType="end"/>
        </w:r>
      </w:hyperlink>
    </w:p>
    <w:p w14:paraId="52C519CB" w14:textId="5A6972E1" w:rsidR="00C52A89" w:rsidRDefault="00C52A89">
      <w:pPr>
        <w:pStyle w:val="Obsah3"/>
        <w:rPr>
          <w:rFonts w:asciiTheme="minorHAnsi" w:hAnsiTheme="minorHAnsi"/>
          <w:i w:val="0"/>
          <w:noProof/>
          <w:kern w:val="2"/>
          <w:sz w:val="24"/>
          <w:szCs w:val="24"/>
          <w14:ligatures w14:val="standardContextual"/>
        </w:rPr>
      </w:pPr>
      <w:hyperlink w:anchor="_Toc172894664" w:history="1">
        <w:r w:rsidRPr="006259BC">
          <w:rPr>
            <w:rStyle w:val="Hypertextovodkaz"/>
            <w:noProof/>
          </w:rPr>
          <w:t>2.5.6</w:t>
        </w:r>
        <w:r>
          <w:rPr>
            <w:rFonts w:asciiTheme="minorHAnsi" w:hAnsiTheme="minorHAnsi"/>
            <w:i w:val="0"/>
            <w:noProof/>
            <w:kern w:val="2"/>
            <w:sz w:val="24"/>
            <w:szCs w:val="24"/>
            <w14:ligatures w14:val="standardContextual"/>
          </w:rPr>
          <w:tab/>
        </w:r>
        <w:r w:rsidRPr="006259BC">
          <w:rPr>
            <w:rStyle w:val="Hypertextovodkaz"/>
            <w:noProof/>
          </w:rPr>
          <w:t>Final Documentation</w:t>
        </w:r>
        <w:r>
          <w:rPr>
            <w:noProof/>
            <w:webHidden/>
          </w:rPr>
          <w:tab/>
        </w:r>
        <w:r>
          <w:rPr>
            <w:noProof/>
            <w:webHidden/>
          </w:rPr>
          <w:fldChar w:fldCharType="begin"/>
        </w:r>
        <w:r>
          <w:rPr>
            <w:noProof/>
            <w:webHidden/>
          </w:rPr>
          <w:instrText xml:space="preserve"> PAGEREF _Toc172894664 \h </w:instrText>
        </w:r>
        <w:r>
          <w:rPr>
            <w:noProof/>
            <w:webHidden/>
          </w:rPr>
        </w:r>
        <w:r>
          <w:rPr>
            <w:noProof/>
            <w:webHidden/>
          </w:rPr>
          <w:fldChar w:fldCharType="separate"/>
        </w:r>
        <w:r>
          <w:rPr>
            <w:noProof/>
            <w:webHidden/>
          </w:rPr>
          <w:t>67</w:t>
        </w:r>
        <w:r>
          <w:rPr>
            <w:noProof/>
            <w:webHidden/>
          </w:rPr>
          <w:fldChar w:fldCharType="end"/>
        </w:r>
      </w:hyperlink>
    </w:p>
    <w:p w14:paraId="6E7B5975" w14:textId="0799D48B" w:rsidR="00C52A89" w:rsidRDefault="00C52A89">
      <w:pPr>
        <w:pStyle w:val="Obsah3"/>
        <w:rPr>
          <w:rFonts w:asciiTheme="minorHAnsi" w:hAnsiTheme="minorHAnsi"/>
          <w:i w:val="0"/>
          <w:noProof/>
          <w:kern w:val="2"/>
          <w:sz w:val="24"/>
          <w:szCs w:val="24"/>
          <w14:ligatures w14:val="standardContextual"/>
        </w:rPr>
      </w:pPr>
      <w:hyperlink w:anchor="_Toc172894665" w:history="1">
        <w:r w:rsidRPr="006259BC">
          <w:rPr>
            <w:rStyle w:val="Hypertextovodkaz"/>
            <w:noProof/>
          </w:rPr>
          <w:t>2.5.7</w:t>
        </w:r>
        <w:r>
          <w:rPr>
            <w:rFonts w:asciiTheme="minorHAnsi" w:hAnsiTheme="minorHAnsi"/>
            <w:i w:val="0"/>
            <w:noProof/>
            <w:kern w:val="2"/>
            <w:sz w:val="24"/>
            <w:szCs w:val="24"/>
            <w14:ligatures w14:val="standardContextual"/>
          </w:rPr>
          <w:tab/>
        </w:r>
        <w:r w:rsidRPr="006259BC">
          <w:rPr>
            <w:rStyle w:val="Hypertextovodkaz"/>
            <w:noProof/>
          </w:rPr>
          <w:t>Others</w:t>
        </w:r>
        <w:r>
          <w:rPr>
            <w:noProof/>
            <w:webHidden/>
          </w:rPr>
          <w:tab/>
        </w:r>
        <w:r>
          <w:rPr>
            <w:noProof/>
            <w:webHidden/>
          </w:rPr>
          <w:fldChar w:fldCharType="begin"/>
        </w:r>
        <w:r>
          <w:rPr>
            <w:noProof/>
            <w:webHidden/>
          </w:rPr>
          <w:instrText xml:space="preserve"> PAGEREF _Toc172894665 \h </w:instrText>
        </w:r>
        <w:r>
          <w:rPr>
            <w:noProof/>
            <w:webHidden/>
          </w:rPr>
        </w:r>
        <w:r>
          <w:rPr>
            <w:noProof/>
            <w:webHidden/>
          </w:rPr>
          <w:fldChar w:fldCharType="separate"/>
        </w:r>
        <w:r>
          <w:rPr>
            <w:noProof/>
            <w:webHidden/>
          </w:rPr>
          <w:t>67</w:t>
        </w:r>
        <w:r>
          <w:rPr>
            <w:noProof/>
            <w:webHidden/>
          </w:rPr>
          <w:fldChar w:fldCharType="end"/>
        </w:r>
      </w:hyperlink>
    </w:p>
    <w:p w14:paraId="0D23E01B" w14:textId="32970997" w:rsidR="00C52A89" w:rsidRDefault="00C52A89">
      <w:pPr>
        <w:pStyle w:val="Obsah2"/>
        <w:rPr>
          <w:rFonts w:asciiTheme="minorHAnsi" w:hAnsiTheme="minorHAnsi"/>
          <w:noProof/>
          <w:kern w:val="2"/>
          <w:sz w:val="24"/>
          <w:szCs w:val="24"/>
          <w14:ligatures w14:val="standardContextual"/>
        </w:rPr>
      </w:pPr>
      <w:hyperlink w:anchor="_Toc172894666" w:history="1">
        <w:r w:rsidRPr="006259BC">
          <w:rPr>
            <w:rStyle w:val="Hypertextovodkaz"/>
            <w:noProof/>
          </w:rPr>
          <w:t>2.6</w:t>
        </w:r>
        <w:r>
          <w:rPr>
            <w:rFonts w:asciiTheme="minorHAnsi" w:hAnsiTheme="minorHAnsi"/>
            <w:noProof/>
            <w:kern w:val="2"/>
            <w:sz w:val="24"/>
            <w:szCs w:val="24"/>
            <w14:ligatures w14:val="standardContextual"/>
          </w:rPr>
          <w:tab/>
        </w:r>
        <w:r w:rsidRPr="006259BC">
          <w:rPr>
            <w:rStyle w:val="Hypertextovodkaz"/>
            <w:noProof/>
          </w:rPr>
          <w:t>Mechanical</w:t>
        </w:r>
        <w:r>
          <w:rPr>
            <w:noProof/>
            <w:webHidden/>
          </w:rPr>
          <w:tab/>
        </w:r>
        <w:r>
          <w:rPr>
            <w:noProof/>
            <w:webHidden/>
          </w:rPr>
          <w:fldChar w:fldCharType="begin"/>
        </w:r>
        <w:r>
          <w:rPr>
            <w:noProof/>
            <w:webHidden/>
          </w:rPr>
          <w:instrText xml:space="preserve"> PAGEREF _Toc172894666 \h </w:instrText>
        </w:r>
        <w:r>
          <w:rPr>
            <w:noProof/>
            <w:webHidden/>
          </w:rPr>
        </w:r>
        <w:r>
          <w:rPr>
            <w:noProof/>
            <w:webHidden/>
          </w:rPr>
          <w:fldChar w:fldCharType="separate"/>
        </w:r>
        <w:r>
          <w:rPr>
            <w:noProof/>
            <w:webHidden/>
          </w:rPr>
          <w:t>68</w:t>
        </w:r>
        <w:r>
          <w:rPr>
            <w:noProof/>
            <w:webHidden/>
          </w:rPr>
          <w:fldChar w:fldCharType="end"/>
        </w:r>
      </w:hyperlink>
    </w:p>
    <w:p w14:paraId="3459365D" w14:textId="4046B2AD" w:rsidR="00C52A89" w:rsidRDefault="00C52A89">
      <w:pPr>
        <w:pStyle w:val="Obsah3"/>
        <w:rPr>
          <w:rFonts w:asciiTheme="minorHAnsi" w:hAnsiTheme="minorHAnsi"/>
          <w:i w:val="0"/>
          <w:noProof/>
          <w:kern w:val="2"/>
          <w:sz w:val="24"/>
          <w:szCs w:val="24"/>
          <w14:ligatures w14:val="standardContextual"/>
        </w:rPr>
      </w:pPr>
      <w:hyperlink w:anchor="_Toc172894667" w:history="1">
        <w:r w:rsidRPr="006259BC">
          <w:rPr>
            <w:rStyle w:val="Hypertextovodkaz"/>
            <w:noProof/>
          </w:rPr>
          <w:t>2.6.1</w:t>
        </w:r>
        <w:r>
          <w:rPr>
            <w:rFonts w:asciiTheme="minorHAnsi" w:hAnsiTheme="minorHAnsi"/>
            <w:i w:val="0"/>
            <w:noProof/>
            <w:kern w:val="2"/>
            <w:sz w:val="24"/>
            <w:szCs w:val="24"/>
            <w14:ligatures w14:val="standardContextual"/>
          </w:rPr>
          <w:tab/>
        </w:r>
        <w:r w:rsidRPr="006259BC">
          <w:rPr>
            <w:rStyle w:val="Hypertextovodkaz"/>
            <w:noProof/>
          </w:rPr>
          <w:t>General</w:t>
        </w:r>
        <w:r>
          <w:rPr>
            <w:noProof/>
            <w:webHidden/>
          </w:rPr>
          <w:tab/>
        </w:r>
        <w:r>
          <w:rPr>
            <w:noProof/>
            <w:webHidden/>
          </w:rPr>
          <w:fldChar w:fldCharType="begin"/>
        </w:r>
        <w:r>
          <w:rPr>
            <w:noProof/>
            <w:webHidden/>
          </w:rPr>
          <w:instrText xml:space="preserve"> PAGEREF _Toc172894667 \h </w:instrText>
        </w:r>
        <w:r>
          <w:rPr>
            <w:noProof/>
            <w:webHidden/>
          </w:rPr>
        </w:r>
        <w:r>
          <w:rPr>
            <w:noProof/>
            <w:webHidden/>
          </w:rPr>
          <w:fldChar w:fldCharType="separate"/>
        </w:r>
        <w:r>
          <w:rPr>
            <w:noProof/>
            <w:webHidden/>
          </w:rPr>
          <w:t>68</w:t>
        </w:r>
        <w:r>
          <w:rPr>
            <w:noProof/>
            <w:webHidden/>
          </w:rPr>
          <w:fldChar w:fldCharType="end"/>
        </w:r>
      </w:hyperlink>
    </w:p>
    <w:p w14:paraId="5D875D5C" w14:textId="6702BF64" w:rsidR="00C52A89" w:rsidRDefault="00C52A89">
      <w:pPr>
        <w:pStyle w:val="Obsah3"/>
        <w:rPr>
          <w:rFonts w:asciiTheme="minorHAnsi" w:hAnsiTheme="minorHAnsi"/>
          <w:i w:val="0"/>
          <w:noProof/>
          <w:kern w:val="2"/>
          <w:sz w:val="24"/>
          <w:szCs w:val="24"/>
          <w14:ligatures w14:val="standardContextual"/>
        </w:rPr>
      </w:pPr>
      <w:hyperlink w:anchor="_Toc172894668" w:history="1">
        <w:r w:rsidRPr="006259BC">
          <w:rPr>
            <w:rStyle w:val="Hypertextovodkaz"/>
            <w:noProof/>
          </w:rPr>
          <w:t>2.6.2</w:t>
        </w:r>
        <w:r>
          <w:rPr>
            <w:rFonts w:asciiTheme="minorHAnsi" w:hAnsiTheme="minorHAnsi"/>
            <w:i w:val="0"/>
            <w:noProof/>
            <w:kern w:val="2"/>
            <w:sz w:val="24"/>
            <w:szCs w:val="24"/>
            <w14:ligatures w14:val="standardContextual"/>
          </w:rPr>
          <w:tab/>
        </w:r>
        <w:r w:rsidRPr="006259BC">
          <w:rPr>
            <w:rStyle w:val="Hypertextovodkaz"/>
            <w:noProof/>
          </w:rPr>
          <w:t>Lubrication</w:t>
        </w:r>
        <w:r>
          <w:rPr>
            <w:noProof/>
            <w:webHidden/>
          </w:rPr>
          <w:tab/>
        </w:r>
        <w:r>
          <w:rPr>
            <w:noProof/>
            <w:webHidden/>
          </w:rPr>
          <w:fldChar w:fldCharType="begin"/>
        </w:r>
        <w:r>
          <w:rPr>
            <w:noProof/>
            <w:webHidden/>
          </w:rPr>
          <w:instrText xml:space="preserve"> PAGEREF _Toc172894668 \h </w:instrText>
        </w:r>
        <w:r>
          <w:rPr>
            <w:noProof/>
            <w:webHidden/>
          </w:rPr>
        </w:r>
        <w:r>
          <w:rPr>
            <w:noProof/>
            <w:webHidden/>
          </w:rPr>
          <w:fldChar w:fldCharType="separate"/>
        </w:r>
        <w:r>
          <w:rPr>
            <w:noProof/>
            <w:webHidden/>
          </w:rPr>
          <w:t>68</w:t>
        </w:r>
        <w:r>
          <w:rPr>
            <w:noProof/>
            <w:webHidden/>
          </w:rPr>
          <w:fldChar w:fldCharType="end"/>
        </w:r>
      </w:hyperlink>
    </w:p>
    <w:p w14:paraId="2D156884" w14:textId="12CC7A46" w:rsidR="00C52A89" w:rsidRDefault="00C52A89">
      <w:pPr>
        <w:pStyle w:val="Obsah3"/>
        <w:rPr>
          <w:rFonts w:asciiTheme="minorHAnsi" w:hAnsiTheme="minorHAnsi"/>
          <w:i w:val="0"/>
          <w:noProof/>
          <w:kern w:val="2"/>
          <w:sz w:val="24"/>
          <w:szCs w:val="24"/>
          <w14:ligatures w14:val="standardContextual"/>
        </w:rPr>
      </w:pPr>
      <w:hyperlink w:anchor="_Toc172894669" w:history="1">
        <w:r w:rsidRPr="006259BC">
          <w:rPr>
            <w:rStyle w:val="Hypertextovodkaz"/>
            <w:noProof/>
          </w:rPr>
          <w:t>2.6.3</w:t>
        </w:r>
        <w:r>
          <w:rPr>
            <w:rFonts w:asciiTheme="minorHAnsi" w:hAnsiTheme="minorHAnsi"/>
            <w:i w:val="0"/>
            <w:noProof/>
            <w:kern w:val="2"/>
            <w:sz w:val="24"/>
            <w:szCs w:val="24"/>
            <w14:ligatures w14:val="standardContextual"/>
          </w:rPr>
          <w:tab/>
        </w:r>
        <w:r w:rsidRPr="006259BC">
          <w:rPr>
            <w:rStyle w:val="Hypertextovodkaz"/>
            <w:noProof/>
          </w:rPr>
          <w:t>Pneumatics and Hydraulics</w:t>
        </w:r>
        <w:r>
          <w:rPr>
            <w:noProof/>
            <w:webHidden/>
          </w:rPr>
          <w:tab/>
        </w:r>
        <w:r>
          <w:rPr>
            <w:noProof/>
            <w:webHidden/>
          </w:rPr>
          <w:fldChar w:fldCharType="begin"/>
        </w:r>
        <w:r>
          <w:rPr>
            <w:noProof/>
            <w:webHidden/>
          </w:rPr>
          <w:instrText xml:space="preserve"> PAGEREF _Toc172894669 \h </w:instrText>
        </w:r>
        <w:r>
          <w:rPr>
            <w:noProof/>
            <w:webHidden/>
          </w:rPr>
        </w:r>
        <w:r>
          <w:rPr>
            <w:noProof/>
            <w:webHidden/>
          </w:rPr>
          <w:fldChar w:fldCharType="separate"/>
        </w:r>
        <w:r>
          <w:rPr>
            <w:noProof/>
            <w:webHidden/>
          </w:rPr>
          <w:t>69</w:t>
        </w:r>
        <w:r>
          <w:rPr>
            <w:noProof/>
            <w:webHidden/>
          </w:rPr>
          <w:fldChar w:fldCharType="end"/>
        </w:r>
      </w:hyperlink>
    </w:p>
    <w:p w14:paraId="29575E7B" w14:textId="05AA91D8" w:rsidR="00C52A89" w:rsidRDefault="00C52A89">
      <w:pPr>
        <w:pStyle w:val="Obsah3"/>
        <w:rPr>
          <w:rFonts w:asciiTheme="minorHAnsi" w:hAnsiTheme="minorHAnsi"/>
          <w:i w:val="0"/>
          <w:noProof/>
          <w:kern w:val="2"/>
          <w:sz w:val="24"/>
          <w:szCs w:val="24"/>
          <w14:ligatures w14:val="standardContextual"/>
        </w:rPr>
      </w:pPr>
      <w:hyperlink w:anchor="_Toc172894670" w:history="1">
        <w:r w:rsidRPr="006259BC">
          <w:rPr>
            <w:rStyle w:val="Hypertextovodkaz"/>
            <w:noProof/>
          </w:rPr>
          <w:t>2.6.3.1</w:t>
        </w:r>
        <w:r>
          <w:rPr>
            <w:rFonts w:asciiTheme="minorHAnsi" w:hAnsiTheme="minorHAnsi"/>
            <w:i w:val="0"/>
            <w:noProof/>
            <w:kern w:val="2"/>
            <w:sz w:val="24"/>
            <w:szCs w:val="24"/>
            <w14:ligatures w14:val="standardContextual"/>
          </w:rPr>
          <w:tab/>
        </w:r>
        <w:r w:rsidRPr="006259BC">
          <w:rPr>
            <w:rStyle w:val="Hypertextovodkaz"/>
            <w:noProof/>
          </w:rPr>
          <w:t>General</w:t>
        </w:r>
        <w:r>
          <w:rPr>
            <w:noProof/>
            <w:webHidden/>
          </w:rPr>
          <w:tab/>
        </w:r>
        <w:r>
          <w:rPr>
            <w:noProof/>
            <w:webHidden/>
          </w:rPr>
          <w:fldChar w:fldCharType="begin"/>
        </w:r>
        <w:r>
          <w:rPr>
            <w:noProof/>
            <w:webHidden/>
          </w:rPr>
          <w:instrText xml:space="preserve"> PAGEREF _Toc172894670 \h </w:instrText>
        </w:r>
        <w:r>
          <w:rPr>
            <w:noProof/>
            <w:webHidden/>
          </w:rPr>
        </w:r>
        <w:r>
          <w:rPr>
            <w:noProof/>
            <w:webHidden/>
          </w:rPr>
          <w:fldChar w:fldCharType="separate"/>
        </w:r>
        <w:r>
          <w:rPr>
            <w:noProof/>
            <w:webHidden/>
          </w:rPr>
          <w:t>69</w:t>
        </w:r>
        <w:r>
          <w:rPr>
            <w:noProof/>
            <w:webHidden/>
          </w:rPr>
          <w:fldChar w:fldCharType="end"/>
        </w:r>
      </w:hyperlink>
    </w:p>
    <w:p w14:paraId="17D055F3" w14:textId="6C38C94B" w:rsidR="00C52A89" w:rsidRDefault="00C52A89">
      <w:pPr>
        <w:pStyle w:val="Obsah3"/>
        <w:rPr>
          <w:rFonts w:asciiTheme="minorHAnsi" w:hAnsiTheme="minorHAnsi"/>
          <w:i w:val="0"/>
          <w:noProof/>
          <w:kern w:val="2"/>
          <w:sz w:val="24"/>
          <w:szCs w:val="24"/>
          <w14:ligatures w14:val="standardContextual"/>
        </w:rPr>
      </w:pPr>
      <w:hyperlink w:anchor="_Toc172894671" w:history="1">
        <w:r w:rsidRPr="006259BC">
          <w:rPr>
            <w:rStyle w:val="Hypertextovodkaz"/>
            <w:noProof/>
          </w:rPr>
          <w:t>2.6.3.2</w:t>
        </w:r>
        <w:r>
          <w:rPr>
            <w:rFonts w:asciiTheme="minorHAnsi" w:hAnsiTheme="minorHAnsi"/>
            <w:i w:val="0"/>
            <w:noProof/>
            <w:kern w:val="2"/>
            <w:sz w:val="24"/>
            <w:szCs w:val="24"/>
            <w14:ligatures w14:val="standardContextual"/>
          </w:rPr>
          <w:tab/>
        </w:r>
        <w:r w:rsidRPr="006259BC">
          <w:rPr>
            <w:rStyle w:val="Hypertextovodkaz"/>
            <w:noProof/>
          </w:rPr>
          <w:t>Furnace specific</w:t>
        </w:r>
        <w:r>
          <w:rPr>
            <w:noProof/>
            <w:webHidden/>
          </w:rPr>
          <w:tab/>
        </w:r>
        <w:r>
          <w:rPr>
            <w:noProof/>
            <w:webHidden/>
          </w:rPr>
          <w:fldChar w:fldCharType="begin"/>
        </w:r>
        <w:r>
          <w:rPr>
            <w:noProof/>
            <w:webHidden/>
          </w:rPr>
          <w:instrText xml:space="preserve"> PAGEREF _Toc172894671 \h </w:instrText>
        </w:r>
        <w:r>
          <w:rPr>
            <w:noProof/>
            <w:webHidden/>
          </w:rPr>
        </w:r>
        <w:r>
          <w:rPr>
            <w:noProof/>
            <w:webHidden/>
          </w:rPr>
          <w:fldChar w:fldCharType="separate"/>
        </w:r>
        <w:r>
          <w:rPr>
            <w:noProof/>
            <w:webHidden/>
          </w:rPr>
          <w:t>71</w:t>
        </w:r>
        <w:r>
          <w:rPr>
            <w:noProof/>
            <w:webHidden/>
          </w:rPr>
          <w:fldChar w:fldCharType="end"/>
        </w:r>
      </w:hyperlink>
    </w:p>
    <w:p w14:paraId="2E7E06C6" w14:textId="4C99A251" w:rsidR="00C52A89" w:rsidRDefault="00C52A89">
      <w:pPr>
        <w:pStyle w:val="Obsah3"/>
        <w:rPr>
          <w:rFonts w:asciiTheme="minorHAnsi" w:hAnsiTheme="minorHAnsi"/>
          <w:i w:val="0"/>
          <w:noProof/>
          <w:kern w:val="2"/>
          <w:sz w:val="24"/>
          <w:szCs w:val="24"/>
          <w14:ligatures w14:val="standardContextual"/>
        </w:rPr>
      </w:pPr>
      <w:hyperlink w:anchor="_Toc172894672" w:history="1">
        <w:r w:rsidRPr="006259BC">
          <w:rPr>
            <w:rStyle w:val="Hypertextovodkaz"/>
            <w:noProof/>
          </w:rPr>
          <w:t>2.6.3.4</w:t>
        </w:r>
        <w:r>
          <w:rPr>
            <w:rFonts w:asciiTheme="minorHAnsi" w:hAnsiTheme="minorHAnsi"/>
            <w:i w:val="0"/>
            <w:noProof/>
            <w:kern w:val="2"/>
            <w:sz w:val="24"/>
            <w:szCs w:val="24"/>
            <w14:ligatures w14:val="standardContextual"/>
          </w:rPr>
          <w:tab/>
        </w:r>
        <w:r w:rsidRPr="006259BC">
          <w:rPr>
            <w:rStyle w:val="Hypertextovodkaz"/>
            <w:noProof/>
          </w:rPr>
          <w:t>Holding furnace specific</w:t>
        </w:r>
        <w:r>
          <w:rPr>
            <w:noProof/>
            <w:webHidden/>
          </w:rPr>
          <w:tab/>
        </w:r>
        <w:r>
          <w:rPr>
            <w:noProof/>
            <w:webHidden/>
          </w:rPr>
          <w:fldChar w:fldCharType="begin"/>
        </w:r>
        <w:r>
          <w:rPr>
            <w:noProof/>
            <w:webHidden/>
          </w:rPr>
          <w:instrText xml:space="preserve"> PAGEREF _Toc172894672 \h </w:instrText>
        </w:r>
        <w:r>
          <w:rPr>
            <w:noProof/>
            <w:webHidden/>
          </w:rPr>
        </w:r>
        <w:r>
          <w:rPr>
            <w:noProof/>
            <w:webHidden/>
          </w:rPr>
          <w:fldChar w:fldCharType="separate"/>
        </w:r>
        <w:r>
          <w:rPr>
            <w:noProof/>
            <w:webHidden/>
          </w:rPr>
          <w:t>72</w:t>
        </w:r>
        <w:r>
          <w:rPr>
            <w:noProof/>
            <w:webHidden/>
          </w:rPr>
          <w:fldChar w:fldCharType="end"/>
        </w:r>
      </w:hyperlink>
    </w:p>
    <w:p w14:paraId="33D695F3" w14:textId="392F945D" w:rsidR="00C52A89" w:rsidRDefault="00C52A89">
      <w:pPr>
        <w:pStyle w:val="Obsah3"/>
        <w:rPr>
          <w:rFonts w:asciiTheme="minorHAnsi" w:hAnsiTheme="minorHAnsi"/>
          <w:i w:val="0"/>
          <w:noProof/>
          <w:kern w:val="2"/>
          <w:sz w:val="24"/>
          <w:szCs w:val="24"/>
          <w14:ligatures w14:val="standardContextual"/>
        </w:rPr>
      </w:pPr>
      <w:hyperlink w:anchor="_Toc172894673" w:history="1">
        <w:r w:rsidRPr="006259BC">
          <w:rPr>
            <w:rStyle w:val="Hypertextovodkaz"/>
            <w:noProof/>
          </w:rPr>
          <w:t>2.6.4</w:t>
        </w:r>
        <w:r>
          <w:rPr>
            <w:rFonts w:asciiTheme="minorHAnsi" w:hAnsiTheme="minorHAnsi"/>
            <w:i w:val="0"/>
            <w:noProof/>
            <w:kern w:val="2"/>
            <w:sz w:val="24"/>
            <w:szCs w:val="24"/>
            <w14:ligatures w14:val="standardContextual"/>
          </w:rPr>
          <w:tab/>
        </w:r>
        <w:r w:rsidRPr="006259BC">
          <w:rPr>
            <w:rStyle w:val="Hypertextovodkaz"/>
            <w:noProof/>
          </w:rPr>
          <w:t>Pneumatic tubing, hoses, fittings and ports.</w:t>
        </w:r>
        <w:r>
          <w:rPr>
            <w:noProof/>
            <w:webHidden/>
          </w:rPr>
          <w:tab/>
        </w:r>
        <w:r>
          <w:rPr>
            <w:noProof/>
            <w:webHidden/>
          </w:rPr>
          <w:fldChar w:fldCharType="begin"/>
        </w:r>
        <w:r>
          <w:rPr>
            <w:noProof/>
            <w:webHidden/>
          </w:rPr>
          <w:instrText xml:space="preserve"> PAGEREF _Toc172894673 \h </w:instrText>
        </w:r>
        <w:r>
          <w:rPr>
            <w:noProof/>
            <w:webHidden/>
          </w:rPr>
        </w:r>
        <w:r>
          <w:rPr>
            <w:noProof/>
            <w:webHidden/>
          </w:rPr>
          <w:fldChar w:fldCharType="separate"/>
        </w:r>
        <w:r>
          <w:rPr>
            <w:noProof/>
            <w:webHidden/>
          </w:rPr>
          <w:t>73</w:t>
        </w:r>
        <w:r>
          <w:rPr>
            <w:noProof/>
            <w:webHidden/>
          </w:rPr>
          <w:fldChar w:fldCharType="end"/>
        </w:r>
      </w:hyperlink>
    </w:p>
    <w:p w14:paraId="4A4351B6" w14:textId="0D7805FF" w:rsidR="00C52A89" w:rsidRDefault="00C52A89">
      <w:pPr>
        <w:pStyle w:val="Obsah3"/>
        <w:rPr>
          <w:rFonts w:asciiTheme="minorHAnsi" w:hAnsiTheme="minorHAnsi"/>
          <w:i w:val="0"/>
          <w:noProof/>
          <w:kern w:val="2"/>
          <w:sz w:val="24"/>
          <w:szCs w:val="24"/>
          <w14:ligatures w14:val="standardContextual"/>
        </w:rPr>
      </w:pPr>
      <w:hyperlink w:anchor="_Toc172894674" w:history="1">
        <w:r w:rsidRPr="006259BC">
          <w:rPr>
            <w:rStyle w:val="Hypertextovodkaz"/>
            <w:noProof/>
          </w:rPr>
          <w:t>2.6.5</w:t>
        </w:r>
        <w:r>
          <w:rPr>
            <w:rFonts w:asciiTheme="minorHAnsi" w:hAnsiTheme="minorHAnsi"/>
            <w:i w:val="0"/>
            <w:noProof/>
            <w:kern w:val="2"/>
            <w:sz w:val="24"/>
            <w:szCs w:val="24"/>
            <w14:ligatures w14:val="standardContextual"/>
          </w:rPr>
          <w:tab/>
        </w:r>
        <w:r w:rsidRPr="006259BC">
          <w:rPr>
            <w:rStyle w:val="Hypertextovodkaz"/>
            <w:noProof/>
          </w:rPr>
          <w:t>Piping</w:t>
        </w:r>
        <w:r>
          <w:rPr>
            <w:noProof/>
            <w:webHidden/>
          </w:rPr>
          <w:tab/>
        </w:r>
        <w:r>
          <w:rPr>
            <w:noProof/>
            <w:webHidden/>
          </w:rPr>
          <w:fldChar w:fldCharType="begin"/>
        </w:r>
        <w:r>
          <w:rPr>
            <w:noProof/>
            <w:webHidden/>
          </w:rPr>
          <w:instrText xml:space="preserve"> PAGEREF _Toc172894674 \h </w:instrText>
        </w:r>
        <w:r>
          <w:rPr>
            <w:noProof/>
            <w:webHidden/>
          </w:rPr>
        </w:r>
        <w:r>
          <w:rPr>
            <w:noProof/>
            <w:webHidden/>
          </w:rPr>
          <w:fldChar w:fldCharType="separate"/>
        </w:r>
        <w:r>
          <w:rPr>
            <w:noProof/>
            <w:webHidden/>
          </w:rPr>
          <w:t>74</w:t>
        </w:r>
        <w:r>
          <w:rPr>
            <w:noProof/>
            <w:webHidden/>
          </w:rPr>
          <w:fldChar w:fldCharType="end"/>
        </w:r>
      </w:hyperlink>
    </w:p>
    <w:p w14:paraId="13A28312" w14:textId="2A69C28A" w:rsidR="00C52A89" w:rsidRDefault="00C52A89">
      <w:pPr>
        <w:pStyle w:val="Obsah3"/>
        <w:rPr>
          <w:rFonts w:asciiTheme="minorHAnsi" w:hAnsiTheme="minorHAnsi"/>
          <w:i w:val="0"/>
          <w:noProof/>
          <w:kern w:val="2"/>
          <w:sz w:val="24"/>
          <w:szCs w:val="24"/>
          <w14:ligatures w14:val="standardContextual"/>
        </w:rPr>
      </w:pPr>
      <w:hyperlink w:anchor="_Toc172894675" w:history="1">
        <w:r w:rsidRPr="006259BC">
          <w:rPr>
            <w:rStyle w:val="Hypertextovodkaz"/>
            <w:noProof/>
          </w:rPr>
          <w:t>2.6.6</w:t>
        </w:r>
        <w:r>
          <w:rPr>
            <w:rFonts w:asciiTheme="minorHAnsi" w:hAnsiTheme="minorHAnsi"/>
            <w:i w:val="0"/>
            <w:noProof/>
            <w:kern w:val="2"/>
            <w:sz w:val="24"/>
            <w:szCs w:val="24"/>
            <w14:ligatures w14:val="standardContextual"/>
          </w:rPr>
          <w:tab/>
        </w:r>
        <w:r w:rsidRPr="006259BC">
          <w:rPr>
            <w:rStyle w:val="Hypertextovodkaz"/>
            <w:noProof/>
          </w:rPr>
          <w:t>Walkways, Platforms and Ladders</w:t>
        </w:r>
        <w:r>
          <w:rPr>
            <w:noProof/>
            <w:webHidden/>
          </w:rPr>
          <w:tab/>
        </w:r>
        <w:r>
          <w:rPr>
            <w:noProof/>
            <w:webHidden/>
          </w:rPr>
          <w:fldChar w:fldCharType="begin"/>
        </w:r>
        <w:r>
          <w:rPr>
            <w:noProof/>
            <w:webHidden/>
          </w:rPr>
          <w:instrText xml:space="preserve"> PAGEREF _Toc172894675 \h </w:instrText>
        </w:r>
        <w:r>
          <w:rPr>
            <w:noProof/>
            <w:webHidden/>
          </w:rPr>
        </w:r>
        <w:r>
          <w:rPr>
            <w:noProof/>
            <w:webHidden/>
          </w:rPr>
          <w:fldChar w:fldCharType="separate"/>
        </w:r>
        <w:r>
          <w:rPr>
            <w:noProof/>
            <w:webHidden/>
          </w:rPr>
          <w:t>75</w:t>
        </w:r>
        <w:r>
          <w:rPr>
            <w:noProof/>
            <w:webHidden/>
          </w:rPr>
          <w:fldChar w:fldCharType="end"/>
        </w:r>
      </w:hyperlink>
    </w:p>
    <w:p w14:paraId="5C8AF5BF" w14:textId="186E4B8E" w:rsidR="00C52A89" w:rsidRDefault="00C52A89">
      <w:pPr>
        <w:pStyle w:val="Obsah2"/>
        <w:rPr>
          <w:rFonts w:asciiTheme="minorHAnsi" w:hAnsiTheme="minorHAnsi"/>
          <w:noProof/>
          <w:kern w:val="2"/>
          <w:sz w:val="24"/>
          <w:szCs w:val="24"/>
          <w14:ligatures w14:val="standardContextual"/>
        </w:rPr>
      </w:pPr>
      <w:hyperlink w:anchor="_Toc172894676" w:history="1">
        <w:r w:rsidRPr="006259BC">
          <w:rPr>
            <w:rStyle w:val="Hypertextovodkaz"/>
            <w:rFonts w:cs="Arial"/>
            <w:noProof/>
          </w:rPr>
          <w:t>2.7</w:t>
        </w:r>
        <w:r>
          <w:rPr>
            <w:rFonts w:asciiTheme="minorHAnsi" w:hAnsiTheme="minorHAnsi"/>
            <w:noProof/>
            <w:kern w:val="2"/>
            <w:sz w:val="24"/>
            <w:szCs w:val="24"/>
            <w14:ligatures w14:val="standardContextual"/>
          </w:rPr>
          <w:tab/>
        </w:r>
        <w:r w:rsidRPr="006259BC">
          <w:rPr>
            <w:rStyle w:val="Hypertextovodkaz"/>
            <w:rFonts w:cs="Arial"/>
            <w:noProof/>
          </w:rPr>
          <w:t>Electric and Instrumentation</w:t>
        </w:r>
        <w:r>
          <w:rPr>
            <w:noProof/>
            <w:webHidden/>
          </w:rPr>
          <w:tab/>
        </w:r>
        <w:r>
          <w:rPr>
            <w:noProof/>
            <w:webHidden/>
          </w:rPr>
          <w:fldChar w:fldCharType="begin"/>
        </w:r>
        <w:r>
          <w:rPr>
            <w:noProof/>
            <w:webHidden/>
          </w:rPr>
          <w:instrText xml:space="preserve"> PAGEREF _Toc172894676 \h </w:instrText>
        </w:r>
        <w:r>
          <w:rPr>
            <w:noProof/>
            <w:webHidden/>
          </w:rPr>
        </w:r>
        <w:r>
          <w:rPr>
            <w:noProof/>
            <w:webHidden/>
          </w:rPr>
          <w:fldChar w:fldCharType="separate"/>
        </w:r>
        <w:r>
          <w:rPr>
            <w:noProof/>
            <w:webHidden/>
          </w:rPr>
          <w:t>75</w:t>
        </w:r>
        <w:r>
          <w:rPr>
            <w:noProof/>
            <w:webHidden/>
          </w:rPr>
          <w:fldChar w:fldCharType="end"/>
        </w:r>
      </w:hyperlink>
    </w:p>
    <w:p w14:paraId="5A0280AB" w14:textId="73A2C855" w:rsidR="00C52A89" w:rsidRDefault="00C52A89">
      <w:pPr>
        <w:pStyle w:val="Obsah3"/>
        <w:rPr>
          <w:rFonts w:asciiTheme="minorHAnsi" w:hAnsiTheme="minorHAnsi"/>
          <w:i w:val="0"/>
          <w:noProof/>
          <w:kern w:val="2"/>
          <w:sz w:val="24"/>
          <w:szCs w:val="24"/>
          <w14:ligatures w14:val="standardContextual"/>
        </w:rPr>
      </w:pPr>
      <w:hyperlink w:anchor="_Toc172894677" w:history="1">
        <w:r w:rsidRPr="006259BC">
          <w:rPr>
            <w:rStyle w:val="Hypertextovodkaz"/>
            <w:noProof/>
          </w:rPr>
          <w:t>2.7.1</w:t>
        </w:r>
        <w:r>
          <w:rPr>
            <w:rFonts w:asciiTheme="minorHAnsi" w:hAnsiTheme="minorHAnsi"/>
            <w:i w:val="0"/>
            <w:noProof/>
            <w:kern w:val="2"/>
            <w:sz w:val="24"/>
            <w:szCs w:val="24"/>
            <w14:ligatures w14:val="standardContextual"/>
          </w:rPr>
          <w:tab/>
        </w:r>
        <w:r w:rsidRPr="006259BC">
          <w:rPr>
            <w:rStyle w:val="Hypertextovodkaz"/>
            <w:noProof/>
          </w:rPr>
          <w:t>General</w:t>
        </w:r>
        <w:r>
          <w:rPr>
            <w:noProof/>
            <w:webHidden/>
          </w:rPr>
          <w:tab/>
        </w:r>
        <w:r>
          <w:rPr>
            <w:noProof/>
            <w:webHidden/>
          </w:rPr>
          <w:fldChar w:fldCharType="begin"/>
        </w:r>
        <w:r>
          <w:rPr>
            <w:noProof/>
            <w:webHidden/>
          </w:rPr>
          <w:instrText xml:space="preserve"> PAGEREF _Toc172894677 \h </w:instrText>
        </w:r>
        <w:r>
          <w:rPr>
            <w:noProof/>
            <w:webHidden/>
          </w:rPr>
        </w:r>
        <w:r>
          <w:rPr>
            <w:noProof/>
            <w:webHidden/>
          </w:rPr>
          <w:fldChar w:fldCharType="separate"/>
        </w:r>
        <w:r>
          <w:rPr>
            <w:noProof/>
            <w:webHidden/>
          </w:rPr>
          <w:t>75</w:t>
        </w:r>
        <w:r>
          <w:rPr>
            <w:noProof/>
            <w:webHidden/>
          </w:rPr>
          <w:fldChar w:fldCharType="end"/>
        </w:r>
      </w:hyperlink>
    </w:p>
    <w:p w14:paraId="2D0F099F" w14:textId="30E1C6A2" w:rsidR="00C52A89" w:rsidRDefault="00C52A89">
      <w:pPr>
        <w:pStyle w:val="Obsah3"/>
        <w:rPr>
          <w:rFonts w:asciiTheme="minorHAnsi" w:hAnsiTheme="minorHAnsi"/>
          <w:i w:val="0"/>
          <w:noProof/>
          <w:kern w:val="2"/>
          <w:sz w:val="24"/>
          <w:szCs w:val="24"/>
          <w14:ligatures w14:val="standardContextual"/>
        </w:rPr>
      </w:pPr>
      <w:hyperlink w:anchor="_Toc172894678" w:history="1">
        <w:r w:rsidRPr="006259BC">
          <w:rPr>
            <w:rStyle w:val="Hypertextovodkaz"/>
            <w:noProof/>
          </w:rPr>
          <w:t>2.7.2</w:t>
        </w:r>
        <w:r>
          <w:rPr>
            <w:rFonts w:asciiTheme="minorHAnsi" w:hAnsiTheme="minorHAnsi"/>
            <w:i w:val="0"/>
            <w:noProof/>
            <w:kern w:val="2"/>
            <w:sz w:val="24"/>
            <w:szCs w:val="24"/>
            <w14:ligatures w14:val="standardContextual"/>
          </w:rPr>
          <w:tab/>
        </w:r>
        <w:r w:rsidRPr="006259BC">
          <w:rPr>
            <w:rStyle w:val="Hypertextovodkaz"/>
            <w:noProof/>
          </w:rPr>
          <w:t>Ambient conditions</w:t>
        </w:r>
        <w:r>
          <w:rPr>
            <w:noProof/>
            <w:webHidden/>
          </w:rPr>
          <w:tab/>
        </w:r>
        <w:r>
          <w:rPr>
            <w:noProof/>
            <w:webHidden/>
          </w:rPr>
          <w:fldChar w:fldCharType="begin"/>
        </w:r>
        <w:r>
          <w:rPr>
            <w:noProof/>
            <w:webHidden/>
          </w:rPr>
          <w:instrText xml:space="preserve"> PAGEREF _Toc172894678 \h </w:instrText>
        </w:r>
        <w:r>
          <w:rPr>
            <w:noProof/>
            <w:webHidden/>
          </w:rPr>
        </w:r>
        <w:r>
          <w:rPr>
            <w:noProof/>
            <w:webHidden/>
          </w:rPr>
          <w:fldChar w:fldCharType="separate"/>
        </w:r>
        <w:r>
          <w:rPr>
            <w:noProof/>
            <w:webHidden/>
          </w:rPr>
          <w:t>75</w:t>
        </w:r>
        <w:r>
          <w:rPr>
            <w:noProof/>
            <w:webHidden/>
          </w:rPr>
          <w:fldChar w:fldCharType="end"/>
        </w:r>
      </w:hyperlink>
    </w:p>
    <w:p w14:paraId="34F0E903" w14:textId="2ADBDED7" w:rsidR="00C52A89" w:rsidRDefault="00C52A89">
      <w:pPr>
        <w:pStyle w:val="Obsah3"/>
        <w:rPr>
          <w:rFonts w:asciiTheme="minorHAnsi" w:hAnsiTheme="minorHAnsi"/>
          <w:i w:val="0"/>
          <w:noProof/>
          <w:kern w:val="2"/>
          <w:sz w:val="24"/>
          <w:szCs w:val="24"/>
          <w14:ligatures w14:val="standardContextual"/>
        </w:rPr>
      </w:pPr>
      <w:hyperlink w:anchor="_Toc172894679" w:history="1">
        <w:r w:rsidRPr="006259BC">
          <w:rPr>
            <w:rStyle w:val="Hypertextovodkaz"/>
            <w:noProof/>
          </w:rPr>
          <w:t>2.7.3</w:t>
        </w:r>
        <w:r>
          <w:rPr>
            <w:rFonts w:asciiTheme="minorHAnsi" w:hAnsiTheme="minorHAnsi"/>
            <w:i w:val="0"/>
            <w:noProof/>
            <w:kern w:val="2"/>
            <w:sz w:val="24"/>
            <w:szCs w:val="24"/>
            <w14:ligatures w14:val="standardContextual"/>
          </w:rPr>
          <w:tab/>
        </w:r>
        <w:r w:rsidRPr="006259BC">
          <w:rPr>
            <w:rStyle w:val="Hypertextovodkaz"/>
            <w:noProof/>
          </w:rPr>
          <w:t>Voltage and power supply conditions</w:t>
        </w:r>
        <w:r>
          <w:rPr>
            <w:noProof/>
            <w:webHidden/>
          </w:rPr>
          <w:tab/>
        </w:r>
        <w:r>
          <w:rPr>
            <w:noProof/>
            <w:webHidden/>
          </w:rPr>
          <w:fldChar w:fldCharType="begin"/>
        </w:r>
        <w:r>
          <w:rPr>
            <w:noProof/>
            <w:webHidden/>
          </w:rPr>
          <w:instrText xml:space="preserve"> PAGEREF _Toc172894679 \h </w:instrText>
        </w:r>
        <w:r>
          <w:rPr>
            <w:noProof/>
            <w:webHidden/>
          </w:rPr>
        </w:r>
        <w:r>
          <w:rPr>
            <w:noProof/>
            <w:webHidden/>
          </w:rPr>
          <w:fldChar w:fldCharType="separate"/>
        </w:r>
        <w:r>
          <w:rPr>
            <w:noProof/>
            <w:webHidden/>
          </w:rPr>
          <w:t>76</w:t>
        </w:r>
        <w:r>
          <w:rPr>
            <w:noProof/>
            <w:webHidden/>
          </w:rPr>
          <w:fldChar w:fldCharType="end"/>
        </w:r>
      </w:hyperlink>
    </w:p>
    <w:p w14:paraId="1927E02C" w14:textId="1AB4A2D2" w:rsidR="00C52A89" w:rsidRDefault="00C52A89">
      <w:pPr>
        <w:pStyle w:val="Obsah3"/>
        <w:rPr>
          <w:rFonts w:asciiTheme="minorHAnsi" w:hAnsiTheme="minorHAnsi"/>
          <w:i w:val="0"/>
          <w:noProof/>
          <w:kern w:val="2"/>
          <w:sz w:val="24"/>
          <w:szCs w:val="24"/>
          <w14:ligatures w14:val="standardContextual"/>
        </w:rPr>
      </w:pPr>
      <w:hyperlink w:anchor="_Toc172894680" w:history="1">
        <w:r w:rsidRPr="006259BC">
          <w:rPr>
            <w:rStyle w:val="Hypertextovodkaz"/>
            <w:noProof/>
          </w:rPr>
          <w:t>2.7.4</w:t>
        </w:r>
        <w:r>
          <w:rPr>
            <w:rFonts w:asciiTheme="minorHAnsi" w:hAnsiTheme="minorHAnsi"/>
            <w:i w:val="0"/>
            <w:noProof/>
            <w:kern w:val="2"/>
            <w:sz w:val="24"/>
            <w:szCs w:val="24"/>
            <w14:ligatures w14:val="standardContextual"/>
          </w:rPr>
          <w:tab/>
        </w:r>
        <w:r w:rsidRPr="006259BC">
          <w:rPr>
            <w:rStyle w:val="Hypertextovodkaz"/>
            <w:noProof/>
          </w:rPr>
          <w:t>Other conditions</w:t>
        </w:r>
        <w:r>
          <w:rPr>
            <w:noProof/>
            <w:webHidden/>
          </w:rPr>
          <w:tab/>
        </w:r>
        <w:r>
          <w:rPr>
            <w:noProof/>
            <w:webHidden/>
          </w:rPr>
          <w:fldChar w:fldCharType="begin"/>
        </w:r>
        <w:r>
          <w:rPr>
            <w:noProof/>
            <w:webHidden/>
          </w:rPr>
          <w:instrText xml:space="preserve"> PAGEREF _Toc172894680 \h </w:instrText>
        </w:r>
        <w:r>
          <w:rPr>
            <w:noProof/>
            <w:webHidden/>
          </w:rPr>
        </w:r>
        <w:r>
          <w:rPr>
            <w:noProof/>
            <w:webHidden/>
          </w:rPr>
          <w:fldChar w:fldCharType="separate"/>
        </w:r>
        <w:r>
          <w:rPr>
            <w:noProof/>
            <w:webHidden/>
          </w:rPr>
          <w:t>76</w:t>
        </w:r>
        <w:r>
          <w:rPr>
            <w:noProof/>
            <w:webHidden/>
          </w:rPr>
          <w:fldChar w:fldCharType="end"/>
        </w:r>
      </w:hyperlink>
    </w:p>
    <w:p w14:paraId="29CFC7C9" w14:textId="316A8D7F" w:rsidR="00C52A89" w:rsidRDefault="00C52A89">
      <w:pPr>
        <w:pStyle w:val="Obsah3"/>
        <w:rPr>
          <w:rFonts w:asciiTheme="minorHAnsi" w:hAnsiTheme="minorHAnsi"/>
          <w:i w:val="0"/>
          <w:noProof/>
          <w:kern w:val="2"/>
          <w:sz w:val="24"/>
          <w:szCs w:val="24"/>
          <w14:ligatures w14:val="standardContextual"/>
        </w:rPr>
      </w:pPr>
      <w:hyperlink w:anchor="_Toc172894681" w:history="1">
        <w:r w:rsidRPr="006259BC">
          <w:rPr>
            <w:rStyle w:val="Hypertextovodkaz"/>
            <w:noProof/>
          </w:rPr>
          <w:t>2.7.5</w:t>
        </w:r>
        <w:r>
          <w:rPr>
            <w:rFonts w:asciiTheme="minorHAnsi" w:hAnsiTheme="minorHAnsi"/>
            <w:i w:val="0"/>
            <w:noProof/>
            <w:kern w:val="2"/>
            <w:sz w:val="24"/>
            <w:szCs w:val="24"/>
            <w14:ligatures w14:val="standardContextual"/>
          </w:rPr>
          <w:tab/>
        </w:r>
        <w:r w:rsidRPr="006259BC">
          <w:rPr>
            <w:rStyle w:val="Hypertextovodkaz"/>
            <w:noProof/>
          </w:rPr>
          <w:t>Main technical features of the furnaces</w:t>
        </w:r>
        <w:r>
          <w:rPr>
            <w:noProof/>
            <w:webHidden/>
          </w:rPr>
          <w:tab/>
        </w:r>
        <w:r>
          <w:rPr>
            <w:noProof/>
            <w:webHidden/>
          </w:rPr>
          <w:fldChar w:fldCharType="begin"/>
        </w:r>
        <w:r>
          <w:rPr>
            <w:noProof/>
            <w:webHidden/>
          </w:rPr>
          <w:instrText xml:space="preserve"> PAGEREF _Toc172894681 \h </w:instrText>
        </w:r>
        <w:r>
          <w:rPr>
            <w:noProof/>
            <w:webHidden/>
          </w:rPr>
        </w:r>
        <w:r>
          <w:rPr>
            <w:noProof/>
            <w:webHidden/>
          </w:rPr>
          <w:fldChar w:fldCharType="separate"/>
        </w:r>
        <w:r>
          <w:rPr>
            <w:noProof/>
            <w:webHidden/>
          </w:rPr>
          <w:t>77</w:t>
        </w:r>
        <w:r>
          <w:rPr>
            <w:noProof/>
            <w:webHidden/>
          </w:rPr>
          <w:fldChar w:fldCharType="end"/>
        </w:r>
      </w:hyperlink>
    </w:p>
    <w:p w14:paraId="23302EA8" w14:textId="7DAFB4B5" w:rsidR="00C52A89" w:rsidRDefault="00C52A89">
      <w:pPr>
        <w:pStyle w:val="Obsah2"/>
        <w:rPr>
          <w:rFonts w:asciiTheme="minorHAnsi" w:hAnsiTheme="minorHAnsi"/>
          <w:noProof/>
          <w:kern w:val="2"/>
          <w:sz w:val="24"/>
          <w:szCs w:val="24"/>
          <w14:ligatures w14:val="standardContextual"/>
        </w:rPr>
      </w:pPr>
      <w:hyperlink w:anchor="_Toc172894682" w:history="1">
        <w:r w:rsidRPr="006259BC">
          <w:rPr>
            <w:rStyle w:val="Hypertextovodkaz"/>
            <w:noProof/>
          </w:rPr>
          <w:t>2.8</w:t>
        </w:r>
        <w:r>
          <w:rPr>
            <w:rFonts w:asciiTheme="minorHAnsi" w:hAnsiTheme="minorHAnsi"/>
            <w:noProof/>
            <w:kern w:val="2"/>
            <w:sz w:val="24"/>
            <w:szCs w:val="24"/>
            <w14:ligatures w14:val="standardContextual"/>
          </w:rPr>
          <w:tab/>
        </w:r>
        <w:r w:rsidRPr="006259BC">
          <w:rPr>
            <w:rStyle w:val="Hypertextovodkaz"/>
            <w:noProof/>
          </w:rPr>
          <w:t>Automation Instrumentation Equipment</w:t>
        </w:r>
        <w:r>
          <w:rPr>
            <w:noProof/>
            <w:webHidden/>
          </w:rPr>
          <w:tab/>
        </w:r>
        <w:r>
          <w:rPr>
            <w:noProof/>
            <w:webHidden/>
          </w:rPr>
          <w:fldChar w:fldCharType="begin"/>
        </w:r>
        <w:r>
          <w:rPr>
            <w:noProof/>
            <w:webHidden/>
          </w:rPr>
          <w:instrText xml:space="preserve"> PAGEREF _Toc172894682 \h </w:instrText>
        </w:r>
        <w:r>
          <w:rPr>
            <w:noProof/>
            <w:webHidden/>
          </w:rPr>
        </w:r>
        <w:r>
          <w:rPr>
            <w:noProof/>
            <w:webHidden/>
          </w:rPr>
          <w:fldChar w:fldCharType="separate"/>
        </w:r>
        <w:r>
          <w:rPr>
            <w:noProof/>
            <w:webHidden/>
          </w:rPr>
          <w:t>87</w:t>
        </w:r>
        <w:r>
          <w:rPr>
            <w:noProof/>
            <w:webHidden/>
          </w:rPr>
          <w:fldChar w:fldCharType="end"/>
        </w:r>
      </w:hyperlink>
    </w:p>
    <w:p w14:paraId="0A7AA532" w14:textId="4C4BD1CD" w:rsidR="00C52A89" w:rsidRDefault="00C52A89">
      <w:pPr>
        <w:pStyle w:val="Obsah3"/>
        <w:rPr>
          <w:rFonts w:asciiTheme="minorHAnsi" w:hAnsiTheme="minorHAnsi"/>
          <w:i w:val="0"/>
          <w:noProof/>
          <w:kern w:val="2"/>
          <w:sz w:val="24"/>
          <w:szCs w:val="24"/>
          <w14:ligatures w14:val="standardContextual"/>
        </w:rPr>
      </w:pPr>
      <w:hyperlink w:anchor="_Toc172894683" w:history="1">
        <w:r w:rsidRPr="006259BC">
          <w:rPr>
            <w:rStyle w:val="Hypertextovodkaz"/>
            <w:noProof/>
          </w:rPr>
          <w:t>2.8.1</w:t>
        </w:r>
        <w:r>
          <w:rPr>
            <w:rFonts w:asciiTheme="minorHAnsi" w:hAnsiTheme="minorHAnsi"/>
            <w:i w:val="0"/>
            <w:noProof/>
            <w:kern w:val="2"/>
            <w:sz w:val="24"/>
            <w:szCs w:val="24"/>
            <w14:ligatures w14:val="standardContextual"/>
          </w:rPr>
          <w:tab/>
        </w:r>
        <w:r w:rsidRPr="006259BC">
          <w:rPr>
            <w:rStyle w:val="Hypertextovodkaz"/>
            <w:noProof/>
          </w:rPr>
          <w:t>General equipment specification</w:t>
        </w:r>
        <w:r>
          <w:rPr>
            <w:noProof/>
            <w:webHidden/>
          </w:rPr>
          <w:tab/>
        </w:r>
        <w:r>
          <w:rPr>
            <w:noProof/>
            <w:webHidden/>
          </w:rPr>
          <w:fldChar w:fldCharType="begin"/>
        </w:r>
        <w:r>
          <w:rPr>
            <w:noProof/>
            <w:webHidden/>
          </w:rPr>
          <w:instrText xml:space="preserve"> PAGEREF _Toc172894683 \h </w:instrText>
        </w:r>
        <w:r>
          <w:rPr>
            <w:noProof/>
            <w:webHidden/>
          </w:rPr>
        </w:r>
        <w:r>
          <w:rPr>
            <w:noProof/>
            <w:webHidden/>
          </w:rPr>
          <w:fldChar w:fldCharType="separate"/>
        </w:r>
        <w:r>
          <w:rPr>
            <w:noProof/>
            <w:webHidden/>
          </w:rPr>
          <w:t>88</w:t>
        </w:r>
        <w:r>
          <w:rPr>
            <w:noProof/>
            <w:webHidden/>
          </w:rPr>
          <w:fldChar w:fldCharType="end"/>
        </w:r>
      </w:hyperlink>
    </w:p>
    <w:p w14:paraId="1E20318E" w14:textId="11757918" w:rsidR="00C52A89" w:rsidRDefault="00C52A89">
      <w:pPr>
        <w:pStyle w:val="Obsah3"/>
        <w:rPr>
          <w:rFonts w:asciiTheme="minorHAnsi" w:hAnsiTheme="minorHAnsi"/>
          <w:i w:val="0"/>
          <w:noProof/>
          <w:kern w:val="2"/>
          <w:sz w:val="24"/>
          <w:szCs w:val="24"/>
          <w14:ligatures w14:val="standardContextual"/>
        </w:rPr>
      </w:pPr>
      <w:hyperlink w:anchor="_Toc172894684" w:history="1">
        <w:r w:rsidRPr="006259BC">
          <w:rPr>
            <w:rStyle w:val="Hypertextovodkaz"/>
            <w:noProof/>
          </w:rPr>
          <w:t>2.8.2</w:t>
        </w:r>
        <w:r>
          <w:rPr>
            <w:rFonts w:asciiTheme="minorHAnsi" w:hAnsiTheme="minorHAnsi"/>
            <w:i w:val="0"/>
            <w:noProof/>
            <w:kern w:val="2"/>
            <w:sz w:val="24"/>
            <w:szCs w:val="24"/>
            <w14:ligatures w14:val="standardContextual"/>
          </w:rPr>
          <w:tab/>
        </w:r>
        <w:r w:rsidRPr="006259BC">
          <w:rPr>
            <w:rStyle w:val="Hypertextovodkaz"/>
            <w:noProof/>
          </w:rPr>
          <w:t>Melting furnace specific</w:t>
        </w:r>
        <w:r>
          <w:rPr>
            <w:noProof/>
            <w:webHidden/>
          </w:rPr>
          <w:tab/>
        </w:r>
        <w:r>
          <w:rPr>
            <w:noProof/>
            <w:webHidden/>
          </w:rPr>
          <w:fldChar w:fldCharType="begin"/>
        </w:r>
        <w:r>
          <w:rPr>
            <w:noProof/>
            <w:webHidden/>
          </w:rPr>
          <w:instrText xml:space="preserve"> PAGEREF _Toc172894684 \h </w:instrText>
        </w:r>
        <w:r>
          <w:rPr>
            <w:noProof/>
            <w:webHidden/>
          </w:rPr>
        </w:r>
        <w:r>
          <w:rPr>
            <w:noProof/>
            <w:webHidden/>
          </w:rPr>
          <w:fldChar w:fldCharType="separate"/>
        </w:r>
        <w:r>
          <w:rPr>
            <w:noProof/>
            <w:webHidden/>
          </w:rPr>
          <w:t>89</w:t>
        </w:r>
        <w:r>
          <w:rPr>
            <w:noProof/>
            <w:webHidden/>
          </w:rPr>
          <w:fldChar w:fldCharType="end"/>
        </w:r>
      </w:hyperlink>
    </w:p>
    <w:p w14:paraId="5419C583" w14:textId="2FF2D220" w:rsidR="00C52A89" w:rsidRDefault="00C52A89">
      <w:pPr>
        <w:pStyle w:val="Obsah3"/>
        <w:rPr>
          <w:rFonts w:asciiTheme="minorHAnsi" w:hAnsiTheme="minorHAnsi"/>
          <w:i w:val="0"/>
          <w:noProof/>
          <w:kern w:val="2"/>
          <w:sz w:val="24"/>
          <w:szCs w:val="24"/>
          <w14:ligatures w14:val="standardContextual"/>
        </w:rPr>
      </w:pPr>
      <w:hyperlink w:anchor="_Toc172894685" w:history="1">
        <w:r w:rsidRPr="006259BC">
          <w:rPr>
            <w:rStyle w:val="Hypertextovodkaz"/>
            <w:noProof/>
          </w:rPr>
          <w:t>2.8.3</w:t>
        </w:r>
        <w:r>
          <w:rPr>
            <w:rFonts w:asciiTheme="minorHAnsi" w:hAnsiTheme="minorHAnsi"/>
            <w:i w:val="0"/>
            <w:noProof/>
            <w:kern w:val="2"/>
            <w:sz w:val="24"/>
            <w:szCs w:val="24"/>
            <w14:ligatures w14:val="standardContextual"/>
          </w:rPr>
          <w:tab/>
        </w:r>
        <w:r w:rsidRPr="006259BC">
          <w:rPr>
            <w:rStyle w:val="Hypertextovodkaz"/>
            <w:noProof/>
          </w:rPr>
          <w:t>Holding furnace specific</w:t>
        </w:r>
        <w:r>
          <w:rPr>
            <w:noProof/>
            <w:webHidden/>
          </w:rPr>
          <w:tab/>
        </w:r>
        <w:r>
          <w:rPr>
            <w:noProof/>
            <w:webHidden/>
          </w:rPr>
          <w:fldChar w:fldCharType="begin"/>
        </w:r>
        <w:r>
          <w:rPr>
            <w:noProof/>
            <w:webHidden/>
          </w:rPr>
          <w:instrText xml:space="preserve"> PAGEREF _Toc172894685 \h </w:instrText>
        </w:r>
        <w:r>
          <w:rPr>
            <w:noProof/>
            <w:webHidden/>
          </w:rPr>
        </w:r>
        <w:r>
          <w:rPr>
            <w:noProof/>
            <w:webHidden/>
          </w:rPr>
          <w:fldChar w:fldCharType="separate"/>
        </w:r>
        <w:r>
          <w:rPr>
            <w:noProof/>
            <w:webHidden/>
          </w:rPr>
          <w:t>90</w:t>
        </w:r>
        <w:r>
          <w:rPr>
            <w:noProof/>
            <w:webHidden/>
          </w:rPr>
          <w:fldChar w:fldCharType="end"/>
        </w:r>
      </w:hyperlink>
    </w:p>
    <w:p w14:paraId="7BBB23E1" w14:textId="3DD6962F" w:rsidR="00C52A89" w:rsidRDefault="00C52A89">
      <w:pPr>
        <w:pStyle w:val="Obsah2"/>
        <w:rPr>
          <w:rFonts w:asciiTheme="minorHAnsi" w:hAnsiTheme="minorHAnsi"/>
          <w:noProof/>
          <w:kern w:val="2"/>
          <w:sz w:val="24"/>
          <w:szCs w:val="24"/>
          <w14:ligatures w14:val="standardContextual"/>
        </w:rPr>
      </w:pPr>
      <w:hyperlink w:anchor="_Toc172894686" w:history="1">
        <w:r w:rsidRPr="006259BC">
          <w:rPr>
            <w:rStyle w:val="Hypertextovodkaz"/>
            <w:noProof/>
          </w:rPr>
          <w:t>2.9</w:t>
        </w:r>
        <w:r>
          <w:rPr>
            <w:rFonts w:asciiTheme="minorHAnsi" w:hAnsiTheme="minorHAnsi"/>
            <w:noProof/>
            <w:kern w:val="2"/>
            <w:sz w:val="24"/>
            <w:szCs w:val="24"/>
            <w14:ligatures w14:val="standardContextual"/>
          </w:rPr>
          <w:tab/>
        </w:r>
        <w:r w:rsidRPr="006259BC">
          <w:rPr>
            <w:rStyle w:val="Hypertextovodkaz"/>
            <w:noProof/>
          </w:rPr>
          <w:t>Control System and Automation</w:t>
        </w:r>
        <w:r>
          <w:rPr>
            <w:noProof/>
            <w:webHidden/>
          </w:rPr>
          <w:tab/>
        </w:r>
        <w:r>
          <w:rPr>
            <w:noProof/>
            <w:webHidden/>
          </w:rPr>
          <w:fldChar w:fldCharType="begin"/>
        </w:r>
        <w:r>
          <w:rPr>
            <w:noProof/>
            <w:webHidden/>
          </w:rPr>
          <w:instrText xml:space="preserve"> PAGEREF _Toc172894686 \h </w:instrText>
        </w:r>
        <w:r>
          <w:rPr>
            <w:noProof/>
            <w:webHidden/>
          </w:rPr>
        </w:r>
        <w:r>
          <w:rPr>
            <w:noProof/>
            <w:webHidden/>
          </w:rPr>
          <w:fldChar w:fldCharType="separate"/>
        </w:r>
        <w:r>
          <w:rPr>
            <w:noProof/>
            <w:webHidden/>
          </w:rPr>
          <w:t>90</w:t>
        </w:r>
        <w:r>
          <w:rPr>
            <w:noProof/>
            <w:webHidden/>
          </w:rPr>
          <w:fldChar w:fldCharType="end"/>
        </w:r>
      </w:hyperlink>
    </w:p>
    <w:p w14:paraId="555C6127" w14:textId="79CCAD01" w:rsidR="00C52A89" w:rsidRDefault="00C52A89">
      <w:pPr>
        <w:pStyle w:val="Obsah3"/>
        <w:rPr>
          <w:rFonts w:asciiTheme="minorHAnsi" w:hAnsiTheme="minorHAnsi"/>
          <w:i w:val="0"/>
          <w:noProof/>
          <w:kern w:val="2"/>
          <w:sz w:val="24"/>
          <w:szCs w:val="24"/>
          <w14:ligatures w14:val="standardContextual"/>
        </w:rPr>
      </w:pPr>
      <w:hyperlink w:anchor="_Toc172894687" w:history="1">
        <w:r w:rsidRPr="006259BC">
          <w:rPr>
            <w:rStyle w:val="Hypertextovodkaz"/>
            <w:noProof/>
          </w:rPr>
          <w:t>2.9.1</w:t>
        </w:r>
        <w:r>
          <w:rPr>
            <w:rFonts w:asciiTheme="minorHAnsi" w:hAnsiTheme="minorHAnsi"/>
            <w:i w:val="0"/>
            <w:noProof/>
            <w:kern w:val="2"/>
            <w:sz w:val="24"/>
            <w:szCs w:val="24"/>
            <w14:ligatures w14:val="standardContextual"/>
          </w:rPr>
          <w:tab/>
        </w:r>
        <w:r w:rsidRPr="006259BC">
          <w:rPr>
            <w:rStyle w:val="Hypertextovodkaz"/>
            <w:noProof/>
          </w:rPr>
          <w:t>General</w:t>
        </w:r>
        <w:r>
          <w:rPr>
            <w:noProof/>
            <w:webHidden/>
          </w:rPr>
          <w:tab/>
        </w:r>
        <w:r>
          <w:rPr>
            <w:noProof/>
            <w:webHidden/>
          </w:rPr>
          <w:fldChar w:fldCharType="begin"/>
        </w:r>
        <w:r>
          <w:rPr>
            <w:noProof/>
            <w:webHidden/>
          </w:rPr>
          <w:instrText xml:space="preserve"> PAGEREF _Toc172894687 \h </w:instrText>
        </w:r>
        <w:r>
          <w:rPr>
            <w:noProof/>
            <w:webHidden/>
          </w:rPr>
        </w:r>
        <w:r>
          <w:rPr>
            <w:noProof/>
            <w:webHidden/>
          </w:rPr>
          <w:fldChar w:fldCharType="separate"/>
        </w:r>
        <w:r>
          <w:rPr>
            <w:noProof/>
            <w:webHidden/>
          </w:rPr>
          <w:t>90</w:t>
        </w:r>
        <w:r>
          <w:rPr>
            <w:noProof/>
            <w:webHidden/>
          </w:rPr>
          <w:fldChar w:fldCharType="end"/>
        </w:r>
      </w:hyperlink>
    </w:p>
    <w:p w14:paraId="5407FD18" w14:textId="3B041AE3" w:rsidR="00C52A89" w:rsidRDefault="00C52A89">
      <w:pPr>
        <w:pStyle w:val="Obsah3"/>
        <w:rPr>
          <w:rFonts w:asciiTheme="minorHAnsi" w:hAnsiTheme="minorHAnsi"/>
          <w:i w:val="0"/>
          <w:noProof/>
          <w:kern w:val="2"/>
          <w:sz w:val="24"/>
          <w:szCs w:val="24"/>
          <w14:ligatures w14:val="standardContextual"/>
        </w:rPr>
      </w:pPr>
      <w:hyperlink w:anchor="_Toc172894688" w:history="1">
        <w:r w:rsidRPr="006259BC">
          <w:rPr>
            <w:rStyle w:val="Hypertextovodkaz"/>
            <w:noProof/>
          </w:rPr>
          <w:t>2.9.2</w:t>
        </w:r>
        <w:r>
          <w:rPr>
            <w:rFonts w:asciiTheme="minorHAnsi" w:hAnsiTheme="minorHAnsi"/>
            <w:i w:val="0"/>
            <w:noProof/>
            <w:kern w:val="2"/>
            <w:sz w:val="24"/>
            <w:szCs w:val="24"/>
            <w14:ligatures w14:val="standardContextual"/>
          </w:rPr>
          <w:tab/>
        </w:r>
        <w:r w:rsidRPr="006259BC">
          <w:rPr>
            <w:rStyle w:val="Hypertextovodkaz"/>
            <w:noProof/>
          </w:rPr>
          <w:t>Level 1 automation system</w:t>
        </w:r>
        <w:r>
          <w:rPr>
            <w:noProof/>
            <w:webHidden/>
          </w:rPr>
          <w:tab/>
        </w:r>
        <w:r>
          <w:rPr>
            <w:noProof/>
            <w:webHidden/>
          </w:rPr>
          <w:fldChar w:fldCharType="begin"/>
        </w:r>
        <w:r>
          <w:rPr>
            <w:noProof/>
            <w:webHidden/>
          </w:rPr>
          <w:instrText xml:space="preserve"> PAGEREF _Toc172894688 \h </w:instrText>
        </w:r>
        <w:r>
          <w:rPr>
            <w:noProof/>
            <w:webHidden/>
          </w:rPr>
        </w:r>
        <w:r>
          <w:rPr>
            <w:noProof/>
            <w:webHidden/>
          </w:rPr>
          <w:fldChar w:fldCharType="separate"/>
        </w:r>
        <w:r>
          <w:rPr>
            <w:noProof/>
            <w:webHidden/>
          </w:rPr>
          <w:t>91</w:t>
        </w:r>
        <w:r>
          <w:rPr>
            <w:noProof/>
            <w:webHidden/>
          </w:rPr>
          <w:fldChar w:fldCharType="end"/>
        </w:r>
      </w:hyperlink>
    </w:p>
    <w:p w14:paraId="51855916" w14:textId="24970D36" w:rsidR="00C52A89" w:rsidRDefault="00C52A89">
      <w:pPr>
        <w:pStyle w:val="Obsah3"/>
        <w:rPr>
          <w:rFonts w:asciiTheme="minorHAnsi" w:hAnsiTheme="minorHAnsi"/>
          <w:i w:val="0"/>
          <w:noProof/>
          <w:kern w:val="2"/>
          <w:sz w:val="24"/>
          <w:szCs w:val="24"/>
          <w14:ligatures w14:val="standardContextual"/>
        </w:rPr>
      </w:pPr>
      <w:hyperlink w:anchor="_Toc172894689" w:history="1">
        <w:r w:rsidRPr="006259BC">
          <w:rPr>
            <w:rStyle w:val="Hypertextovodkaz"/>
            <w:noProof/>
          </w:rPr>
          <w:t>2.9.2.1</w:t>
        </w:r>
        <w:r>
          <w:rPr>
            <w:rFonts w:asciiTheme="minorHAnsi" w:hAnsiTheme="minorHAnsi"/>
            <w:i w:val="0"/>
            <w:noProof/>
            <w:kern w:val="2"/>
            <w:sz w:val="24"/>
            <w:szCs w:val="24"/>
            <w14:ligatures w14:val="standardContextual"/>
          </w:rPr>
          <w:tab/>
        </w:r>
        <w:r w:rsidRPr="006259BC">
          <w:rPr>
            <w:rStyle w:val="Hypertextovodkaz"/>
            <w:noProof/>
          </w:rPr>
          <w:t>General</w:t>
        </w:r>
        <w:r>
          <w:rPr>
            <w:noProof/>
            <w:webHidden/>
          </w:rPr>
          <w:tab/>
        </w:r>
        <w:r>
          <w:rPr>
            <w:noProof/>
            <w:webHidden/>
          </w:rPr>
          <w:fldChar w:fldCharType="begin"/>
        </w:r>
        <w:r>
          <w:rPr>
            <w:noProof/>
            <w:webHidden/>
          </w:rPr>
          <w:instrText xml:space="preserve"> PAGEREF _Toc172894689 \h </w:instrText>
        </w:r>
        <w:r>
          <w:rPr>
            <w:noProof/>
            <w:webHidden/>
          </w:rPr>
        </w:r>
        <w:r>
          <w:rPr>
            <w:noProof/>
            <w:webHidden/>
          </w:rPr>
          <w:fldChar w:fldCharType="separate"/>
        </w:r>
        <w:r>
          <w:rPr>
            <w:noProof/>
            <w:webHidden/>
          </w:rPr>
          <w:t>91</w:t>
        </w:r>
        <w:r>
          <w:rPr>
            <w:noProof/>
            <w:webHidden/>
          </w:rPr>
          <w:fldChar w:fldCharType="end"/>
        </w:r>
      </w:hyperlink>
    </w:p>
    <w:p w14:paraId="03B772E5" w14:textId="208CF827" w:rsidR="00C52A89" w:rsidRDefault="00C52A89">
      <w:pPr>
        <w:pStyle w:val="Obsah3"/>
        <w:rPr>
          <w:rFonts w:asciiTheme="minorHAnsi" w:hAnsiTheme="minorHAnsi"/>
          <w:i w:val="0"/>
          <w:noProof/>
          <w:kern w:val="2"/>
          <w:sz w:val="24"/>
          <w:szCs w:val="24"/>
          <w14:ligatures w14:val="standardContextual"/>
        </w:rPr>
      </w:pPr>
      <w:hyperlink w:anchor="_Toc172894690" w:history="1">
        <w:r w:rsidRPr="006259BC">
          <w:rPr>
            <w:rStyle w:val="Hypertextovodkaz"/>
            <w:noProof/>
          </w:rPr>
          <w:t>2.9.3</w:t>
        </w:r>
        <w:r>
          <w:rPr>
            <w:rFonts w:asciiTheme="minorHAnsi" w:hAnsiTheme="minorHAnsi"/>
            <w:i w:val="0"/>
            <w:noProof/>
            <w:kern w:val="2"/>
            <w:sz w:val="24"/>
            <w:szCs w:val="24"/>
            <w14:ligatures w14:val="standardContextual"/>
          </w:rPr>
          <w:tab/>
        </w:r>
        <w:r w:rsidRPr="006259BC">
          <w:rPr>
            <w:rStyle w:val="Hypertextovodkaz"/>
            <w:noProof/>
          </w:rPr>
          <w:t>Melting furnace specific</w:t>
        </w:r>
        <w:r>
          <w:rPr>
            <w:noProof/>
            <w:webHidden/>
          </w:rPr>
          <w:tab/>
        </w:r>
        <w:r>
          <w:rPr>
            <w:noProof/>
            <w:webHidden/>
          </w:rPr>
          <w:fldChar w:fldCharType="begin"/>
        </w:r>
        <w:r>
          <w:rPr>
            <w:noProof/>
            <w:webHidden/>
          </w:rPr>
          <w:instrText xml:space="preserve"> PAGEREF _Toc172894690 \h </w:instrText>
        </w:r>
        <w:r>
          <w:rPr>
            <w:noProof/>
            <w:webHidden/>
          </w:rPr>
        </w:r>
        <w:r>
          <w:rPr>
            <w:noProof/>
            <w:webHidden/>
          </w:rPr>
          <w:fldChar w:fldCharType="separate"/>
        </w:r>
        <w:r>
          <w:rPr>
            <w:noProof/>
            <w:webHidden/>
          </w:rPr>
          <w:t>97</w:t>
        </w:r>
        <w:r>
          <w:rPr>
            <w:noProof/>
            <w:webHidden/>
          </w:rPr>
          <w:fldChar w:fldCharType="end"/>
        </w:r>
      </w:hyperlink>
    </w:p>
    <w:p w14:paraId="2FBF5CC3" w14:textId="38041B80" w:rsidR="00C52A89" w:rsidRDefault="00C52A89">
      <w:pPr>
        <w:pStyle w:val="Obsah3"/>
        <w:rPr>
          <w:rFonts w:asciiTheme="minorHAnsi" w:hAnsiTheme="minorHAnsi"/>
          <w:i w:val="0"/>
          <w:noProof/>
          <w:kern w:val="2"/>
          <w:sz w:val="24"/>
          <w:szCs w:val="24"/>
          <w14:ligatures w14:val="standardContextual"/>
        </w:rPr>
      </w:pPr>
      <w:hyperlink w:anchor="_Toc172894691" w:history="1">
        <w:r w:rsidRPr="006259BC">
          <w:rPr>
            <w:rStyle w:val="Hypertextovodkaz"/>
            <w:noProof/>
          </w:rPr>
          <w:t>2.9.3.1</w:t>
        </w:r>
        <w:r>
          <w:rPr>
            <w:rFonts w:asciiTheme="minorHAnsi" w:hAnsiTheme="minorHAnsi"/>
            <w:i w:val="0"/>
            <w:noProof/>
            <w:kern w:val="2"/>
            <w:sz w:val="24"/>
            <w:szCs w:val="24"/>
            <w14:ligatures w14:val="standardContextual"/>
          </w:rPr>
          <w:tab/>
        </w:r>
        <w:r w:rsidRPr="006259BC">
          <w:rPr>
            <w:rStyle w:val="Hypertextovodkaz"/>
            <w:noProof/>
          </w:rPr>
          <w:t>Control</w:t>
        </w:r>
        <w:r>
          <w:rPr>
            <w:noProof/>
            <w:webHidden/>
          </w:rPr>
          <w:tab/>
        </w:r>
        <w:r>
          <w:rPr>
            <w:noProof/>
            <w:webHidden/>
          </w:rPr>
          <w:fldChar w:fldCharType="begin"/>
        </w:r>
        <w:r>
          <w:rPr>
            <w:noProof/>
            <w:webHidden/>
          </w:rPr>
          <w:instrText xml:space="preserve"> PAGEREF _Toc172894691 \h </w:instrText>
        </w:r>
        <w:r>
          <w:rPr>
            <w:noProof/>
            <w:webHidden/>
          </w:rPr>
        </w:r>
        <w:r>
          <w:rPr>
            <w:noProof/>
            <w:webHidden/>
          </w:rPr>
          <w:fldChar w:fldCharType="separate"/>
        </w:r>
        <w:r>
          <w:rPr>
            <w:noProof/>
            <w:webHidden/>
          </w:rPr>
          <w:t>97</w:t>
        </w:r>
        <w:r>
          <w:rPr>
            <w:noProof/>
            <w:webHidden/>
          </w:rPr>
          <w:fldChar w:fldCharType="end"/>
        </w:r>
      </w:hyperlink>
    </w:p>
    <w:p w14:paraId="5B5666B3" w14:textId="18B3AB74" w:rsidR="00C52A89" w:rsidRDefault="00C52A89">
      <w:pPr>
        <w:pStyle w:val="Obsah3"/>
        <w:rPr>
          <w:rFonts w:asciiTheme="minorHAnsi" w:hAnsiTheme="minorHAnsi"/>
          <w:i w:val="0"/>
          <w:noProof/>
          <w:kern w:val="2"/>
          <w:sz w:val="24"/>
          <w:szCs w:val="24"/>
          <w14:ligatures w14:val="standardContextual"/>
        </w:rPr>
      </w:pPr>
      <w:hyperlink w:anchor="_Toc172894692" w:history="1">
        <w:r w:rsidRPr="006259BC">
          <w:rPr>
            <w:rStyle w:val="Hypertextovodkaz"/>
            <w:noProof/>
          </w:rPr>
          <w:t>2.9.3.2</w:t>
        </w:r>
        <w:r>
          <w:rPr>
            <w:rFonts w:asciiTheme="minorHAnsi" w:hAnsiTheme="minorHAnsi"/>
            <w:i w:val="0"/>
            <w:noProof/>
            <w:kern w:val="2"/>
            <w:sz w:val="24"/>
            <w:szCs w:val="24"/>
            <w14:ligatures w14:val="standardContextual"/>
          </w:rPr>
          <w:tab/>
        </w:r>
        <w:r w:rsidRPr="006259BC">
          <w:rPr>
            <w:rStyle w:val="Hypertextovodkaz"/>
            <w:noProof/>
          </w:rPr>
          <w:t>Bath And Roof Temperature Control / Equipment</w:t>
        </w:r>
        <w:r>
          <w:rPr>
            <w:noProof/>
            <w:webHidden/>
          </w:rPr>
          <w:tab/>
        </w:r>
        <w:r>
          <w:rPr>
            <w:noProof/>
            <w:webHidden/>
          </w:rPr>
          <w:fldChar w:fldCharType="begin"/>
        </w:r>
        <w:r>
          <w:rPr>
            <w:noProof/>
            <w:webHidden/>
          </w:rPr>
          <w:instrText xml:space="preserve"> PAGEREF _Toc172894692 \h </w:instrText>
        </w:r>
        <w:r>
          <w:rPr>
            <w:noProof/>
            <w:webHidden/>
          </w:rPr>
        </w:r>
        <w:r>
          <w:rPr>
            <w:noProof/>
            <w:webHidden/>
          </w:rPr>
          <w:fldChar w:fldCharType="separate"/>
        </w:r>
        <w:r>
          <w:rPr>
            <w:noProof/>
            <w:webHidden/>
          </w:rPr>
          <w:t>97</w:t>
        </w:r>
        <w:r>
          <w:rPr>
            <w:noProof/>
            <w:webHidden/>
          </w:rPr>
          <w:fldChar w:fldCharType="end"/>
        </w:r>
      </w:hyperlink>
    </w:p>
    <w:p w14:paraId="1CAED445" w14:textId="43297739" w:rsidR="00C52A89" w:rsidRDefault="00C52A89">
      <w:pPr>
        <w:pStyle w:val="Obsah3"/>
        <w:rPr>
          <w:rFonts w:asciiTheme="minorHAnsi" w:hAnsiTheme="minorHAnsi"/>
          <w:i w:val="0"/>
          <w:noProof/>
          <w:kern w:val="2"/>
          <w:sz w:val="24"/>
          <w:szCs w:val="24"/>
          <w14:ligatures w14:val="standardContextual"/>
        </w:rPr>
      </w:pPr>
      <w:hyperlink w:anchor="_Toc172894693" w:history="1">
        <w:r w:rsidRPr="006259BC">
          <w:rPr>
            <w:rStyle w:val="Hypertextovodkaz"/>
            <w:noProof/>
          </w:rPr>
          <w:t>2.9.3.3</w:t>
        </w:r>
        <w:r>
          <w:rPr>
            <w:rFonts w:asciiTheme="minorHAnsi" w:hAnsiTheme="minorHAnsi"/>
            <w:i w:val="0"/>
            <w:noProof/>
            <w:kern w:val="2"/>
            <w:sz w:val="24"/>
            <w:szCs w:val="24"/>
            <w14:ligatures w14:val="standardContextual"/>
          </w:rPr>
          <w:tab/>
        </w:r>
        <w:r w:rsidRPr="006259BC">
          <w:rPr>
            <w:rStyle w:val="Hypertextovodkaz"/>
            <w:noProof/>
          </w:rPr>
          <w:t>Specific application software</w:t>
        </w:r>
        <w:r>
          <w:rPr>
            <w:noProof/>
            <w:webHidden/>
          </w:rPr>
          <w:tab/>
        </w:r>
        <w:r>
          <w:rPr>
            <w:noProof/>
            <w:webHidden/>
          </w:rPr>
          <w:fldChar w:fldCharType="begin"/>
        </w:r>
        <w:r>
          <w:rPr>
            <w:noProof/>
            <w:webHidden/>
          </w:rPr>
          <w:instrText xml:space="preserve"> PAGEREF _Toc172894693 \h </w:instrText>
        </w:r>
        <w:r>
          <w:rPr>
            <w:noProof/>
            <w:webHidden/>
          </w:rPr>
        </w:r>
        <w:r>
          <w:rPr>
            <w:noProof/>
            <w:webHidden/>
          </w:rPr>
          <w:fldChar w:fldCharType="separate"/>
        </w:r>
        <w:r>
          <w:rPr>
            <w:noProof/>
            <w:webHidden/>
          </w:rPr>
          <w:t>98</w:t>
        </w:r>
        <w:r>
          <w:rPr>
            <w:noProof/>
            <w:webHidden/>
          </w:rPr>
          <w:fldChar w:fldCharType="end"/>
        </w:r>
      </w:hyperlink>
    </w:p>
    <w:p w14:paraId="7A121C7A" w14:textId="1ECD7E26" w:rsidR="00C52A89" w:rsidRDefault="00C52A89">
      <w:pPr>
        <w:pStyle w:val="Obsah3"/>
        <w:rPr>
          <w:rFonts w:asciiTheme="minorHAnsi" w:hAnsiTheme="minorHAnsi"/>
          <w:i w:val="0"/>
          <w:noProof/>
          <w:kern w:val="2"/>
          <w:sz w:val="24"/>
          <w:szCs w:val="24"/>
          <w14:ligatures w14:val="standardContextual"/>
        </w:rPr>
      </w:pPr>
      <w:hyperlink w:anchor="_Toc172894694" w:history="1">
        <w:r w:rsidRPr="006259BC">
          <w:rPr>
            <w:rStyle w:val="Hypertextovodkaz"/>
            <w:noProof/>
          </w:rPr>
          <w:t>2.9.4</w:t>
        </w:r>
        <w:r>
          <w:rPr>
            <w:rFonts w:asciiTheme="minorHAnsi" w:hAnsiTheme="minorHAnsi"/>
            <w:i w:val="0"/>
            <w:noProof/>
            <w:kern w:val="2"/>
            <w:sz w:val="24"/>
            <w:szCs w:val="24"/>
            <w14:ligatures w14:val="standardContextual"/>
          </w:rPr>
          <w:tab/>
        </w:r>
        <w:r w:rsidRPr="006259BC">
          <w:rPr>
            <w:rStyle w:val="Hypertextovodkaz"/>
            <w:noProof/>
          </w:rPr>
          <w:t>Holding furnace specific</w:t>
        </w:r>
        <w:r>
          <w:rPr>
            <w:noProof/>
            <w:webHidden/>
          </w:rPr>
          <w:tab/>
        </w:r>
        <w:r>
          <w:rPr>
            <w:noProof/>
            <w:webHidden/>
          </w:rPr>
          <w:fldChar w:fldCharType="begin"/>
        </w:r>
        <w:r>
          <w:rPr>
            <w:noProof/>
            <w:webHidden/>
          </w:rPr>
          <w:instrText xml:space="preserve"> PAGEREF _Toc172894694 \h </w:instrText>
        </w:r>
        <w:r>
          <w:rPr>
            <w:noProof/>
            <w:webHidden/>
          </w:rPr>
        </w:r>
        <w:r>
          <w:rPr>
            <w:noProof/>
            <w:webHidden/>
          </w:rPr>
          <w:fldChar w:fldCharType="separate"/>
        </w:r>
        <w:r>
          <w:rPr>
            <w:noProof/>
            <w:webHidden/>
          </w:rPr>
          <w:t>99</w:t>
        </w:r>
        <w:r>
          <w:rPr>
            <w:noProof/>
            <w:webHidden/>
          </w:rPr>
          <w:fldChar w:fldCharType="end"/>
        </w:r>
      </w:hyperlink>
    </w:p>
    <w:p w14:paraId="23DB641E" w14:textId="73A07D29" w:rsidR="00C52A89" w:rsidRDefault="00C52A89">
      <w:pPr>
        <w:pStyle w:val="Obsah3"/>
        <w:rPr>
          <w:rFonts w:asciiTheme="minorHAnsi" w:hAnsiTheme="minorHAnsi"/>
          <w:i w:val="0"/>
          <w:noProof/>
          <w:kern w:val="2"/>
          <w:sz w:val="24"/>
          <w:szCs w:val="24"/>
          <w14:ligatures w14:val="standardContextual"/>
        </w:rPr>
      </w:pPr>
      <w:hyperlink w:anchor="_Toc172894695" w:history="1">
        <w:r w:rsidRPr="006259BC">
          <w:rPr>
            <w:rStyle w:val="Hypertextovodkaz"/>
            <w:noProof/>
          </w:rPr>
          <w:t>2.9.4.1</w:t>
        </w:r>
        <w:r>
          <w:rPr>
            <w:rFonts w:asciiTheme="minorHAnsi" w:hAnsiTheme="minorHAnsi"/>
            <w:i w:val="0"/>
            <w:noProof/>
            <w:kern w:val="2"/>
            <w:sz w:val="24"/>
            <w:szCs w:val="24"/>
            <w14:ligatures w14:val="standardContextual"/>
          </w:rPr>
          <w:tab/>
        </w:r>
        <w:r w:rsidRPr="006259BC">
          <w:rPr>
            <w:rStyle w:val="Hypertextovodkaz"/>
            <w:noProof/>
          </w:rPr>
          <w:t>Control</w:t>
        </w:r>
        <w:r>
          <w:rPr>
            <w:noProof/>
            <w:webHidden/>
          </w:rPr>
          <w:tab/>
        </w:r>
        <w:r>
          <w:rPr>
            <w:noProof/>
            <w:webHidden/>
          </w:rPr>
          <w:fldChar w:fldCharType="begin"/>
        </w:r>
        <w:r>
          <w:rPr>
            <w:noProof/>
            <w:webHidden/>
          </w:rPr>
          <w:instrText xml:space="preserve"> PAGEREF _Toc172894695 \h </w:instrText>
        </w:r>
        <w:r>
          <w:rPr>
            <w:noProof/>
            <w:webHidden/>
          </w:rPr>
        </w:r>
        <w:r>
          <w:rPr>
            <w:noProof/>
            <w:webHidden/>
          </w:rPr>
          <w:fldChar w:fldCharType="separate"/>
        </w:r>
        <w:r>
          <w:rPr>
            <w:noProof/>
            <w:webHidden/>
          </w:rPr>
          <w:t>99</w:t>
        </w:r>
        <w:r>
          <w:rPr>
            <w:noProof/>
            <w:webHidden/>
          </w:rPr>
          <w:fldChar w:fldCharType="end"/>
        </w:r>
      </w:hyperlink>
    </w:p>
    <w:p w14:paraId="329C86AD" w14:textId="4373E645" w:rsidR="00C52A89" w:rsidRDefault="00C52A89">
      <w:pPr>
        <w:pStyle w:val="Obsah3"/>
        <w:rPr>
          <w:rFonts w:asciiTheme="minorHAnsi" w:hAnsiTheme="minorHAnsi"/>
          <w:i w:val="0"/>
          <w:noProof/>
          <w:kern w:val="2"/>
          <w:sz w:val="24"/>
          <w:szCs w:val="24"/>
          <w14:ligatures w14:val="standardContextual"/>
        </w:rPr>
      </w:pPr>
      <w:hyperlink w:anchor="_Toc172894696" w:history="1">
        <w:r w:rsidRPr="006259BC">
          <w:rPr>
            <w:rStyle w:val="Hypertextovodkaz"/>
            <w:noProof/>
          </w:rPr>
          <w:t>2.9.4.2</w:t>
        </w:r>
        <w:r>
          <w:rPr>
            <w:rFonts w:asciiTheme="minorHAnsi" w:hAnsiTheme="minorHAnsi"/>
            <w:i w:val="0"/>
            <w:noProof/>
            <w:kern w:val="2"/>
            <w:sz w:val="24"/>
            <w:szCs w:val="24"/>
            <w14:ligatures w14:val="standardContextual"/>
          </w:rPr>
          <w:tab/>
        </w:r>
        <w:r w:rsidRPr="006259BC">
          <w:rPr>
            <w:rStyle w:val="Hypertextovodkaz"/>
            <w:noProof/>
          </w:rPr>
          <w:t>Bath And Roof And Metal Temperature Control / Equipment</w:t>
        </w:r>
        <w:r>
          <w:rPr>
            <w:noProof/>
            <w:webHidden/>
          </w:rPr>
          <w:tab/>
        </w:r>
        <w:r>
          <w:rPr>
            <w:noProof/>
            <w:webHidden/>
          </w:rPr>
          <w:fldChar w:fldCharType="begin"/>
        </w:r>
        <w:r>
          <w:rPr>
            <w:noProof/>
            <w:webHidden/>
          </w:rPr>
          <w:instrText xml:space="preserve"> PAGEREF _Toc172894696 \h </w:instrText>
        </w:r>
        <w:r>
          <w:rPr>
            <w:noProof/>
            <w:webHidden/>
          </w:rPr>
        </w:r>
        <w:r>
          <w:rPr>
            <w:noProof/>
            <w:webHidden/>
          </w:rPr>
          <w:fldChar w:fldCharType="separate"/>
        </w:r>
        <w:r>
          <w:rPr>
            <w:noProof/>
            <w:webHidden/>
          </w:rPr>
          <w:t>100</w:t>
        </w:r>
        <w:r>
          <w:rPr>
            <w:noProof/>
            <w:webHidden/>
          </w:rPr>
          <w:fldChar w:fldCharType="end"/>
        </w:r>
      </w:hyperlink>
    </w:p>
    <w:p w14:paraId="39E76208" w14:textId="226A0954" w:rsidR="00C52A89" w:rsidRDefault="00C52A89">
      <w:pPr>
        <w:pStyle w:val="Obsah3"/>
        <w:rPr>
          <w:rFonts w:asciiTheme="minorHAnsi" w:hAnsiTheme="minorHAnsi"/>
          <w:i w:val="0"/>
          <w:noProof/>
          <w:kern w:val="2"/>
          <w:sz w:val="24"/>
          <w:szCs w:val="24"/>
          <w14:ligatures w14:val="standardContextual"/>
        </w:rPr>
      </w:pPr>
      <w:hyperlink w:anchor="_Toc172894697" w:history="1">
        <w:r w:rsidRPr="006259BC">
          <w:rPr>
            <w:rStyle w:val="Hypertextovodkaz"/>
            <w:noProof/>
          </w:rPr>
          <w:t>2.9.4.3</w:t>
        </w:r>
        <w:r>
          <w:rPr>
            <w:rFonts w:asciiTheme="minorHAnsi" w:hAnsiTheme="minorHAnsi"/>
            <w:i w:val="0"/>
            <w:noProof/>
            <w:kern w:val="2"/>
            <w:sz w:val="24"/>
            <w:szCs w:val="24"/>
            <w14:ligatures w14:val="standardContextual"/>
          </w:rPr>
          <w:tab/>
        </w:r>
        <w:r w:rsidRPr="006259BC">
          <w:rPr>
            <w:rStyle w:val="Hypertextovodkaz"/>
            <w:noProof/>
          </w:rPr>
          <w:t>Specific application software</w:t>
        </w:r>
        <w:r>
          <w:rPr>
            <w:noProof/>
            <w:webHidden/>
          </w:rPr>
          <w:tab/>
        </w:r>
        <w:r>
          <w:rPr>
            <w:noProof/>
            <w:webHidden/>
          </w:rPr>
          <w:fldChar w:fldCharType="begin"/>
        </w:r>
        <w:r>
          <w:rPr>
            <w:noProof/>
            <w:webHidden/>
          </w:rPr>
          <w:instrText xml:space="preserve"> PAGEREF _Toc172894697 \h </w:instrText>
        </w:r>
        <w:r>
          <w:rPr>
            <w:noProof/>
            <w:webHidden/>
          </w:rPr>
        </w:r>
        <w:r>
          <w:rPr>
            <w:noProof/>
            <w:webHidden/>
          </w:rPr>
          <w:fldChar w:fldCharType="separate"/>
        </w:r>
        <w:r>
          <w:rPr>
            <w:noProof/>
            <w:webHidden/>
          </w:rPr>
          <w:t>101</w:t>
        </w:r>
        <w:r>
          <w:rPr>
            <w:noProof/>
            <w:webHidden/>
          </w:rPr>
          <w:fldChar w:fldCharType="end"/>
        </w:r>
      </w:hyperlink>
    </w:p>
    <w:p w14:paraId="7CA895CF" w14:textId="6E3C94C0" w:rsidR="00C52A89" w:rsidRDefault="00C52A89">
      <w:pPr>
        <w:pStyle w:val="Obsah3"/>
        <w:rPr>
          <w:rFonts w:asciiTheme="minorHAnsi" w:hAnsiTheme="minorHAnsi"/>
          <w:i w:val="0"/>
          <w:noProof/>
          <w:kern w:val="2"/>
          <w:sz w:val="24"/>
          <w:szCs w:val="24"/>
          <w14:ligatures w14:val="standardContextual"/>
        </w:rPr>
      </w:pPr>
      <w:hyperlink w:anchor="_Toc172894698" w:history="1">
        <w:r w:rsidRPr="006259BC">
          <w:rPr>
            <w:rStyle w:val="Hypertextovodkaz"/>
            <w:noProof/>
          </w:rPr>
          <w:t>2.9.5</w:t>
        </w:r>
        <w:r>
          <w:rPr>
            <w:rFonts w:asciiTheme="minorHAnsi" w:hAnsiTheme="minorHAnsi"/>
            <w:i w:val="0"/>
            <w:noProof/>
            <w:kern w:val="2"/>
            <w:sz w:val="24"/>
            <w:szCs w:val="24"/>
            <w14:ligatures w14:val="standardContextual"/>
          </w:rPr>
          <w:tab/>
        </w:r>
        <w:r w:rsidRPr="006259BC">
          <w:rPr>
            <w:rStyle w:val="Hypertextovodkaz"/>
            <w:noProof/>
          </w:rPr>
          <w:t>Level 2 automation system</w:t>
        </w:r>
        <w:r>
          <w:rPr>
            <w:noProof/>
            <w:webHidden/>
          </w:rPr>
          <w:tab/>
        </w:r>
        <w:r>
          <w:rPr>
            <w:noProof/>
            <w:webHidden/>
          </w:rPr>
          <w:fldChar w:fldCharType="begin"/>
        </w:r>
        <w:r>
          <w:rPr>
            <w:noProof/>
            <w:webHidden/>
          </w:rPr>
          <w:instrText xml:space="preserve"> PAGEREF _Toc172894698 \h </w:instrText>
        </w:r>
        <w:r>
          <w:rPr>
            <w:noProof/>
            <w:webHidden/>
          </w:rPr>
        </w:r>
        <w:r>
          <w:rPr>
            <w:noProof/>
            <w:webHidden/>
          </w:rPr>
          <w:fldChar w:fldCharType="separate"/>
        </w:r>
        <w:r>
          <w:rPr>
            <w:noProof/>
            <w:webHidden/>
          </w:rPr>
          <w:t>101</w:t>
        </w:r>
        <w:r>
          <w:rPr>
            <w:noProof/>
            <w:webHidden/>
          </w:rPr>
          <w:fldChar w:fldCharType="end"/>
        </w:r>
      </w:hyperlink>
    </w:p>
    <w:p w14:paraId="6A881C49" w14:textId="4414BA94" w:rsidR="00C52A89" w:rsidRDefault="00C52A89">
      <w:pPr>
        <w:pStyle w:val="Obsah3"/>
        <w:rPr>
          <w:rFonts w:asciiTheme="minorHAnsi" w:hAnsiTheme="minorHAnsi"/>
          <w:i w:val="0"/>
          <w:noProof/>
          <w:kern w:val="2"/>
          <w:sz w:val="24"/>
          <w:szCs w:val="24"/>
          <w14:ligatures w14:val="standardContextual"/>
        </w:rPr>
      </w:pPr>
      <w:hyperlink w:anchor="_Toc172894699" w:history="1">
        <w:r w:rsidRPr="006259BC">
          <w:rPr>
            <w:rStyle w:val="Hypertextovodkaz"/>
            <w:noProof/>
          </w:rPr>
          <w:t>2.9.6</w:t>
        </w:r>
        <w:r>
          <w:rPr>
            <w:rFonts w:asciiTheme="minorHAnsi" w:hAnsiTheme="minorHAnsi"/>
            <w:i w:val="0"/>
            <w:noProof/>
            <w:kern w:val="2"/>
            <w:sz w:val="24"/>
            <w:szCs w:val="24"/>
            <w14:ligatures w14:val="standardContextual"/>
          </w:rPr>
          <w:tab/>
        </w:r>
        <w:r w:rsidRPr="006259BC">
          <w:rPr>
            <w:rStyle w:val="Hypertextovodkaz"/>
            <w:noProof/>
          </w:rPr>
          <w:t>Others</w:t>
        </w:r>
        <w:r>
          <w:rPr>
            <w:noProof/>
            <w:webHidden/>
          </w:rPr>
          <w:tab/>
        </w:r>
        <w:r>
          <w:rPr>
            <w:noProof/>
            <w:webHidden/>
          </w:rPr>
          <w:fldChar w:fldCharType="begin"/>
        </w:r>
        <w:r>
          <w:rPr>
            <w:noProof/>
            <w:webHidden/>
          </w:rPr>
          <w:instrText xml:space="preserve"> PAGEREF _Toc172894699 \h </w:instrText>
        </w:r>
        <w:r>
          <w:rPr>
            <w:noProof/>
            <w:webHidden/>
          </w:rPr>
        </w:r>
        <w:r>
          <w:rPr>
            <w:noProof/>
            <w:webHidden/>
          </w:rPr>
          <w:fldChar w:fldCharType="separate"/>
        </w:r>
        <w:r>
          <w:rPr>
            <w:noProof/>
            <w:webHidden/>
          </w:rPr>
          <w:t>102</w:t>
        </w:r>
        <w:r>
          <w:rPr>
            <w:noProof/>
            <w:webHidden/>
          </w:rPr>
          <w:fldChar w:fldCharType="end"/>
        </w:r>
      </w:hyperlink>
    </w:p>
    <w:p w14:paraId="02B2008E" w14:textId="2C3F3739" w:rsidR="00C52A89" w:rsidRDefault="00C52A89">
      <w:pPr>
        <w:pStyle w:val="Obsah2"/>
        <w:rPr>
          <w:rFonts w:asciiTheme="minorHAnsi" w:hAnsiTheme="minorHAnsi"/>
          <w:noProof/>
          <w:kern w:val="2"/>
          <w:sz w:val="24"/>
          <w:szCs w:val="24"/>
          <w14:ligatures w14:val="standardContextual"/>
        </w:rPr>
      </w:pPr>
      <w:hyperlink w:anchor="_Toc172894700" w:history="1">
        <w:r w:rsidRPr="006259BC">
          <w:rPr>
            <w:rStyle w:val="Hypertextovodkaz"/>
            <w:noProof/>
          </w:rPr>
          <w:t>2.10</w:t>
        </w:r>
        <w:r>
          <w:rPr>
            <w:rFonts w:asciiTheme="minorHAnsi" w:hAnsiTheme="minorHAnsi"/>
            <w:noProof/>
            <w:kern w:val="2"/>
            <w:sz w:val="24"/>
            <w:szCs w:val="24"/>
            <w14:ligatures w14:val="standardContextual"/>
          </w:rPr>
          <w:tab/>
        </w:r>
        <w:r w:rsidRPr="006259BC">
          <w:rPr>
            <w:rStyle w:val="Hypertextovodkaz"/>
            <w:noProof/>
          </w:rPr>
          <w:t>Standardization</w:t>
        </w:r>
        <w:r>
          <w:rPr>
            <w:noProof/>
            <w:webHidden/>
          </w:rPr>
          <w:tab/>
        </w:r>
        <w:r>
          <w:rPr>
            <w:noProof/>
            <w:webHidden/>
          </w:rPr>
          <w:fldChar w:fldCharType="begin"/>
        </w:r>
        <w:r>
          <w:rPr>
            <w:noProof/>
            <w:webHidden/>
          </w:rPr>
          <w:instrText xml:space="preserve"> PAGEREF _Toc172894700 \h </w:instrText>
        </w:r>
        <w:r>
          <w:rPr>
            <w:noProof/>
            <w:webHidden/>
          </w:rPr>
        </w:r>
        <w:r>
          <w:rPr>
            <w:noProof/>
            <w:webHidden/>
          </w:rPr>
          <w:fldChar w:fldCharType="separate"/>
        </w:r>
        <w:r>
          <w:rPr>
            <w:noProof/>
            <w:webHidden/>
          </w:rPr>
          <w:t>104</w:t>
        </w:r>
        <w:r>
          <w:rPr>
            <w:noProof/>
            <w:webHidden/>
          </w:rPr>
          <w:fldChar w:fldCharType="end"/>
        </w:r>
      </w:hyperlink>
    </w:p>
    <w:p w14:paraId="01CBE782" w14:textId="43378403" w:rsidR="00C52A89" w:rsidRDefault="00C52A89">
      <w:pPr>
        <w:pStyle w:val="Obsah1"/>
        <w:rPr>
          <w:rFonts w:asciiTheme="minorHAnsi" w:hAnsiTheme="minorHAnsi"/>
          <w:b w:val="0"/>
          <w:caps w:val="0"/>
          <w:noProof/>
          <w:kern w:val="2"/>
          <w:sz w:val="24"/>
          <w:szCs w:val="24"/>
          <w14:ligatures w14:val="standardContextual"/>
        </w:rPr>
      </w:pPr>
      <w:hyperlink w:anchor="_Toc172894701" w:history="1">
        <w:r w:rsidRPr="006259BC">
          <w:rPr>
            <w:rStyle w:val="Hypertextovodkaz"/>
            <w:noProof/>
          </w:rPr>
          <w:t>3</w:t>
        </w:r>
        <w:r>
          <w:rPr>
            <w:rFonts w:asciiTheme="minorHAnsi" w:hAnsiTheme="minorHAnsi"/>
            <w:b w:val="0"/>
            <w:caps w:val="0"/>
            <w:noProof/>
            <w:kern w:val="2"/>
            <w:sz w:val="24"/>
            <w:szCs w:val="24"/>
            <w14:ligatures w14:val="standardContextual"/>
          </w:rPr>
          <w:tab/>
        </w:r>
        <w:r w:rsidRPr="006259BC">
          <w:rPr>
            <w:rStyle w:val="Hypertextovodkaz"/>
            <w:noProof/>
          </w:rPr>
          <w:t>Scope of work</w:t>
        </w:r>
        <w:r>
          <w:rPr>
            <w:noProof/>
            <w:webHidden/>
          </w:rPr>
          <w:tab/>
        </w:r>
        <w:r>
          <w:rPr>
            <w:noProof/>
            <w:webHidden/>
          </w:rPr>
          <w:fldChar w:fldCharType="begin"/>
        </w:r>
        <w:r>
          <w:rPr>
            <w:noProof/>
            <w:webHidden/>
          </w:rPr>
          <w:instrText xml:space="preserve"> PAGEREF _Toc172894701 \h </w:instrText>
        </w:r>
        <w:r>
          <w:rPr>
            <w:noProof/>
            <w:webHidden/>
          </w:rPr>
        </w:r>
        <w:r>
          <w:rPr>
            <w:noProof/>
            <w:webHidden/>
          </w:rPr>
          <w:fldChar w:fldCharType="separate"/>
        </w:r>
        <w:r>
          <w:rPr>
            <w:noProof/>
            <w:webHidden/>
          </w:rPr>
          <w:t>105</w:t>
        </w:r>
        <w:r>
          <w:rPr>
            <w:noProof/>
            <w:webHidden/>
          </w:rPr>
          <w:fldChar w:fldCharType="end"/>
        </w:r>
      </w:hyperlink>
    </w:p>
    <w:p w14:paraId="067D283F" w14:textId="12DBF7E0" w:rsidR="00C52A89" w:rsidRDefault="00C52A89">
      <w:pPr>
        <w:pStyle w:val="Obsah2"/>
        <w:rPr>
          <w:rFonts w:asciiTheme="minorHAnsi" w:hAnsiTheme="minorHAnsi"/>
          <w:noProof/>
          <w:kern w:val="2"/>
          <w:sz w:val="24"/>
          <w:szCs w:val="24"/>
          <w14:ligatures w14:val="standardContextual"/>
        </w:rPr>
      </w:pPr>
      <w:hyperlink w:anchor="_Toc172894702" w:history="1">
        <w:r w:rsidRPr="006259BC">
          <w:rPr>
            <w:rStyle w:val="Hypertextovodkaz"/>
            <w:noProof/>
          </w:rPr>
          <w:t>3.1</w:t>
        </w:r>
        <w:r>
          <w:rPr>
            <w:rFonts w:asciiTheme="minorHAnsi" w:hAnsiTheme="minorHAnsi"/>
            <w:noProof/>
            <w:kern w:val="2"/>
            <w:sz w:val="24"/>
            <w:szCs w:val="24"/>
            <w14:ligatures w14:val="standardContextual"/>
          </w:rPr>
          <w:tab/>
        </w:r>
        <w:r w:rsidRPr="006259BC">
          <w:rPr>
            <w:rStyle w:val="Hypertextovodkaz"/>
            <w:noProof/>
          </w:rPr>
          <w:t>Structures – mechanical, electrical, instrumentation and automation</w:t>
        </w:r>
        <w:r>
          <w:rPr>
            <w:noProof/>
            <w:webHidden/>
          </w:rPr>
          <w:tab/>
        </w:r>
        <w:r>
          <w:rPr>
            <w:noProof/>
            <w:webHidden/>
          </w:rPr>
          <w:fldChar w:fldCharType="begin"/>
        </w:r>
        <w:r>
          <w:rPr>
            <w:noProof/>
            <w:webHidden/>
          </w:rPr>
          <w:instrText xml:space="preserve"> PAGEREF _Toc172894702 \h </w:instrText>
        </w:r>
        <w:r>
          <w:rPr>
            <w:noProof/>
            <w:webHidden/>
          </w:rPr>
        </w:r>
        <w:r>
          <w:rPr>
            <w:noProof/>
            <w:webHidden/>
          </w:rPr>
          <w:fldChar w:fldCharType="separate"/>
        </w:r>
        <w:r>
          <w:rPr>
            <w:noProof/>
            <w:webHidden/>
          </w:rPr>
          <w:t>105</w:t>
        </w:r>
        <w:r>
          <w:rPr>
            <w:noProof/>
            <w:webHidden/>
          </w:rPr>
          <w:fldChar w:fldCharType="end"/>
        </w:r>
      </w:hyperlink>
    </w:p>
    <w:p w14:paraId="0A7D9DFA" w14:textId="347F1EA1" w:rsidR="00C52A89" w:rsidRDefault="00C52A89">
      <w:pPr>
        <w:pStyle w:val="Obsah2"/>
        <w:rPr>
          <w:rFonts w:asciiTheme="minorHAnsi" w:hAnsiTheme="minorHAnsi"/>
          <w:noProof/>
          <w:kern w:val="2"/>
          <w:sz w:val="24"/>
          <w:szCs w:val="24"/>
          <w14:ligatures w14:val="standardContextual"/>
        </w:rPr>
      </w:pPr>
      <w:hyperlink w:anchor="_Toc172894703" w:history="1">
        <w:r w:rsidRPr="006259BC">
          <w:rPr>
            <w:rStyle w:val="Hypertextovodkaz"/>
            <w:noProof/>
          </w:rPr>
          <w:t>3.2</w:t>
        </w:r>
        <w:r>
          <w:rPr>
            <w:rFonts w:asciiTheme="minorHAnsi" w:hAnsiTheme="minorHAnsi"/>
            <w:noProof/>
            <w:kern w:val="2"/>
            <w:sz w:val="24"/>
            <w:szCs w:val="24"/>
            <w14:ligatures w14:val="standardContextual"/>
          </w:rPr>
          <w:tab/>
        </w:r>
        <w:r w:rsidRPr="006259BC">
          <w:rPr>
            <w:rStyle w:val="Hypertextovodkaz"/>
            <w:noProof/>
          </w:rPr>
          <w:t>Designing – constructional and structural</w:t>
        </w:r>
        <w:r>
          <w:rPr>
            <w:noProof/>
            <w:webHidden/>
          </w:rPr>
          <w:tab/>
        </w:r>
        <w:r>
          <w:rPr>
            <w:noProof/>
            <w:webHidden/>
          </w:rPr>
          <w:fldChar w:fldCharType="begin"/>
        </w:r>
        <w:r>
          <w:rPr>
            <w:noProof/>
            <w:webHidden/>
          </w:rPr>
          <w:instrText xml:space="preserve"> PAGEREF _Toc172894703 \h </w:instrText>
        </w:r>
        <w:r>
          <w:rPr>
            <w:noProof/>
            <w:webHidden/>
          </w:rPr>
        </w:r>
        <w:r>
          <w:rPr>
            <w:noProof/>
            <w:webHidden/>
          </w:rPr>
          <w:fldChar w:fldCharType="separate"/>
        </w:r>
        <w:r>
          <w:rPr>
            <w:noProof/>
            <w:webHidden/>
          </w:rPr>
          <w:t>105</w:t>
        </w:r>
        <w:r>
          <w:rPr>
            <w:noProof/>
            <w:webHidden/>
          </w:rPr>
          <w:fldChar w:fldCharType="end"/>
        </w:r>
      </w:hyperlink>
    </w:p>
    <w:p w14:paraId="1022284D" w14:textId="381DF1AC" w:rsidR="00C52A89" w:rsidRDefault="00C52A89">
      <w:pPr>
        <w:pStyle w:val="Obsah2"/>
        <w:rPr>
          <w:rFonts w:asciiTheme="minorHAnsi" w:hAnsiTheme="minorHAnsi"/>
          <w:noProof/>
          <w:kern w:val="2"/>
          <w:sz w:val="24"/>
          <w:szCs w:val="24"/>
          <w14:ligatures w14:val="standardContextual"/>
        </w:rPr>
      </w:pPr>
      <w:hyperlink w:anchor="_Toc172894704" w:history="1">
        <w:r w:rsidRPr="006259BC">
          <w:rPr>
            <w:rStyle w:val="Hypertextovodkaz"/>
            <w:noProof/>
          </w:rPr>
          <w:t>3.3</w:t>
        </w:r>
        <w:r>
          <w:rPr>
            <w:rFonts w:asciiTheme="minorHAnsi" w:hAnsiTheme="minorHAnsi"/>
            <w:noProof/>
            <w:kern w:val="2"/>
            <w:sz w:val="24"/>
            <w:szCs w:val="24"/>
            <w14:ligatures w14:val="standardContextual"/>
          </w:rPr>
          <w:tab/>
        </w:r>
        <w:r w:rsidRPr="006259BC">
          <w:rPr>
            <w:rStyle w:val="Hypertextovodkaz"/>
            <w:noProof/>
          </w:rPr>
          <w:t>Delivery</w:t>
        </w:r>
        <w:r>
          <w:rPr>
            <w:noProof/>
            <w:webHidden/>
          </w:rPr>
          <w:tab/>
        </w:r>
        <w:r>
          <w:rPr>
            <w:noProof/>
            <w:webHidden/>
          </w:rPr>
          <w:fldChar w:fldCharType="begin"/>
        </w:r>
        <w:r>
          <w:rPr>
            <w:noProof/>
            <w:webHidden/>
          </w:rPr>
          <w:instrText xml:space="preserve"> PAGEREF _Toc172894704 \h </w:instrText>
        </w:r>
        <w:r>
          <w:rPr>
            <w:noProof/>
            <w:webHidden/>
          </w:rPr>
        </w:r>
        <w:r>
          <w:rPr>
            <w:noProof/>
            <w:webHidden/>
          </w:rPr>
          <w:fldChar w:fldCharType="separate"/>
        </w:r>
        <w:r>
          <w:rPr>
            <w:noProof/>
            <w:webHidden/>
          </w:rPr>
          <w:t>106</w:t>
        </w:r>
        <w:r>
          <w:rPr>
            <w:noProof/>
            <w:webHidden/>
          </w:rPr>
          <w:fldChar w:fldCharType="end"/>
        </w:r>
      </w:hyperlink>
    </w:p>
    <w:p w14:paraId="0970B947" w14:textId="43EC8747" w:rsidR="00C52A89" w:rsidRDefault="00C52A89">
      <w:pPr>
        <w:pStyle w:val="Obsah2"/>
        <w:rPr>
          <w:rFonts w:asciiTheme="minorHAnsi" w:hAnsiTheme="minorHAnsi"/>
          <w:noProof/>
          <w:kern w:val="2"/>
          <w:sz w:val="24"/>
          <w:szCs w:val="24"/>
          <w14:ligatures w14:val="standardContextual"/>
        </w:rPr>
      </w:pPr>
      <w:hyperlink w:anchor="_Toc172894705" w:history="1">
        <w:r w:rsidRPr="006259BC">
          <w:rPr>
            <w:rStyle w:val="Hypertextovodkaz"/>
            <w:noProof/>
          </w:rPr>
          <w:t>3.4</w:t>
        </w:r>
        <w:r>
          <w:rPr>
            <w:rFonts w:asciiTheme="minorHAnsi" w:hAnsiTheme="minorHAnsi"/>
            <w:noProof/>
            <w:kern w:val="2"/>
            <w:sz w:val="24"/>
            <w:szCs w:val="24"/>
            <w14:ligatures w14:val="standardContextual"/>
          </w:rPr>
          <w:tab/>
        </w:r>
        <w:r w:rsidRPr="006259BC">
          <w:rPr>
            <w:rStyle w:val="Hypertextovodkaz"/>
            <w:noProof/>
          </w:rPr>
          <w:t>Spare parts</w:t>
        </w:r>
        <w:r>
          <w:rPr>
            <w:noProof/>
            <w:webHidden/>
          </w:rPr>
          <w:tab/>
        </w:r>
        <w:r>
          <w:rPr>
            <w:noProof/>
            <w:webHidden/>
          </w:rPr>
          <w:fldChar w:fldCharType="begin"/>
        </w:r>
        <w:r>
          <w:rPr>
            <w:noProof/>
            <w:webHidden/>
          </w:rPr>
          <w:instrText xml:space="preserve"> PAGEREF _Toc172894705 \h </w:instrText>
        </w:r>
        <w:r>
          <w:rPr>
            <w:noProof/>
            <w:webHidden/>
          </w:rPr>
        </w:r>
        <w:r>
          <w:rPr>
            <w:noProof/>
            <w:webHidden/>
          </w:rPr>
          <w:fldChar w:fldCharType="separate"/>
        </w:r>
        <w:r>
          <w:rPr>
            <w:noProof/>
            <w:webHidden/>
          </w:rPr>
          <w:t>106</w:t>
        </w:r>
        <w:r>
          <w:rPr>
            <w:noProof/>
            <w:webHidden/>
          </w:rPr>
          <w:fldChar w:fldCharType="end"/>
        </w:r>
      </w:hyperlink>
    </w:p>
    <w:p w14:paraId="44808377" w14:textId="5675B2B6" w:rsidR="00C52A89" w:rsidRDefault="00C52A89">
      <w:pPr>
        <w:pStyle w:val="Obsah2"/>
        <w:rPr>
          <w:rFonts w:asciiTheme="minorHAnsi" w:hAnsiTheme="minorHAnsi"/>
          <w:noProof/>
          <w:kern w:val="2"/>
          <w:sz w:val="24"/>
          <w:szCs w:val="24"/>
          <w14:ligatures w14:val="standardContextual"/>
        </w:rPr>
      </w:pPr>
      <w:hyperlink w:anchor="_Toc172894706" w:history="1">
        <w:r w:rsidRPr="006259BC">
          <w:rPr>
            <w:rStyle w:val="Hypertextovodkaz"/>
            <w:noProof/>
          </w:rPr>
          <w:t>3.5</w:t>
        </w:r>
        <w:r>
          <w:rPr>
            <w:rFonts w:asciiTheme="minorHAnsi" w:hAnsiTheme="minorHAnsi"/>
            <w:noProof/>
            <w:kern w:val="2"/>
            <w:sz w:val="24"/>
            <w:szCs w:val="24"/>
            <w14:ligatures w14:val="standardContextual"/>
          </w:rPr>
          <w:tab/>
        </w:r>
        <w:r w:rsidRPr="006259BC">
          <w:rPr>
            <w:rStyle w:val="Hypertextovodkaz"/>
            <w:noProof/>
          </w:rPr>
          <w:t>Supervision over installation, testing and commissioning</w:t>
        </w:r>
        <w:r>
          <w:rPr>
            <w:noProof/>
            <w:webHidden/>
          </w:rPr>
          <w:tab/>
        </w:r>
        <w:r>
          <w:rPr>
            <w:noProof/>
            <w:webHidden/>
          </w:rPr>
          <w:fldChar w:fldCharType="begin"/>
        </w:r>
        <w:r>
          <w:rPr>
            <w:noProof/>
            <w:webHidden/>
          </w:rPr>
          <w:instrText xml:space="preserve"> PAGEREF _Toc172894706 \h </w:instrText>
        </w:r>
        <w:r>
          <w:rPr>
            <w:noProof/>
            <w:webHidden/>
          </w:rPr>
        </w:r>
        <w:r>
          <w:rPr>
            <w:noProof/>
            <w:webHidden/>
          </w:rPr>
          <w:fldChar w:fldCharType="separate"/>
        </w:r>
        <w:r>
          <w:rPr>
            <w:noProof/>
            <w:webHidden/>
          </w:rPr>
          <w:t>107</w:t>
        </w:r>
        <w:r>
          <w:rPr>
            <w:noProof/>
            <w:webHidden/>
          </w:rPr>
          <w:fldChar w:fldCharType="end"/>
        </w:r>
      </w:hyperlink>
    </w:p>
    <w:p w14:paraId="114043F0" w14:textId="06D63967" w:rsidR="00C52A89" w:rsidRDefault="00C52A89">
      <w:pPr>
        <w:pStyle w:val="Obsah2"/>
        <w:rPr>
          <w:rFonts w:asciiTheme="minorHAnsi" w:hAnsiTheme="minorHAnsi"/>
          <w:noProof/>
          <w:kern w:val="2"/>
          <w:sz w:val="24"/>
          <w:szCs w:val="24"/>
          <w14:ligatures w14:val="standardContextual"/>
        </w:rPr>
      </w:pPr>
      <w:hyperlink w:anchor="_Toc172894707" w:history="1">
        <w:r w:rsidRPr="006259BC">
          <w:rPr>
            <w:rStyle w:val="Hypertextovodkaz"/>
            <w:noProof/>
          </w:rPr>
          <w:t>3.6</w:t>
        </w:r>
        <w:r>
          <w:rPr>
            <w:rFonts w:asciiTheme="minorHAnsi" w:hAnsiTheme="minorHAnsi"/>
            <w:noProof/>
            <w:kern w:val="2"/>
            <w:sz w:val="24"/>
            <w:szCs w:val="24"/>
            <w14:ligatures w14:val="standardContextual"/>
          </w:rPr>
          <w:tab/>
        </w:r>
        <w:r w:rsidRPr="006259BC">
          <w:rPr>
            <w:rStyle w:val="Hypertextovodkaz"/>
            <w:noProof/>
          </w:rPr>
          <w:t>Work progress report</w:t>
        </w:r>
        <w:r>
          <w:rPr>
            <w:noProof/>
            <w:webHidden/>
          </w:rPr>
          <w:tab/>
        </w:r>
        <w:r>
          <w:rPr>
            <w:noProof/>
            <w:webHidden/>
          </w:rPr>
          <w:fldChar w:fldCharType="begin"/>
        </w:r>
        <w:r>
          <w:rPr>
            <w:noProof/>
            <w:webHidden/>
          </w:rPr>
          <w:instrText xml:space="preserve"> PAGEREF _Toc172894707 \h </w:instrText>
        </w:r>
        <w:r>
          <w:rPr>
            <w:noProof/>
            <w:webHidden/>
          </w:rPr>
        </w:r>
        <w:r>
          <w:rPr>
            <w:noProof/>
            <w:webHidden/>
          </w:rPr>
          <w:fldChar w:fldCharType="separate"/>
        </w:r>
        <w:r>
          <w:rPr>
            <w:noProof/>
            <w:webHidden/>
          </w:rPr>
          <w:t>108</w:t>
        </w:r>
        <w:r>
          <w:rPr>
            <w:noProof/>
            <w:webHidden/>
          </w:rPr>
          <w:fldChar w:fldCharType="end"/>
        </w:r>
      </w:hyperlink>
    </w:p>
    <w:p w14:paraId="697B05EF" w14:textId="6A037AAF" w:rsidR="00C52A89" w:rsidRDefault="00C52A89">
      <w:pPr>
        <w:pStyle w:val="Obsah2"/>
        <w:rPr>
          <w:rFonts w:asciiTheme="minorHAnsi" w:hAnsiTheme="minorHAnsi"/>
          <w:noProof/>
          <w:kern w:val="2"/>
          <w:sz w:val="24"/>
          <w:szCs w:val="24"/>
          <w14:ligatures w14:val="standardContextual"/>
        </w:rPr>
      </w:pPr>
      <w:hyperlink w:anchor="_Toc172894708" w:history="1">
        <w:r w:rsidRPr="006259BC">
          <w:rPr>
            <w:rStyle w:val="Hypertextovodkaz"/>
            <w:noProof/>
          </w:rPr>
          <w:t>3.7</w:t>
        </w:r>
        <w:r>
          <w:rPr>
            <w:rFonts w:asciiTheme="minorHAnsi" w:hAnsiTheme="minorHAnsi"/>
            <w:noProof/>
            <w:kern w:val="2"/>
            <w:sz w:val="24"/>
            <w:szCs w:val="24"/>
            <w14:ligatures w14:val="standardContextual"/>
          </w:rPr>
          <w:tab/>
        </w:r>
        <w:r w:rsidRPr="006259BC">
          <w:rPr>
            <w:rStyle w:val="Hypertextovodkaz"/>
            <w:noProof/>
          </w:rPr>
          <w:t>Drawings and documents – General</w:t>
        </w:r>
        <w:r>
          <w:rPr>
            <w:noProof/>
            <w:webHidden/>
          </w:rPr>
          <w:tab/>
        </w:r>
        <w:r>
          <w:rPr>
            <w:noProof/>
            <w:webHidden/>
          </w:rPr>
          <w:fldChar w:fldCharType="begin"/>
        </w:r>
        <w:r>
          <w:rPr>
            <w:noProof/>
            <w:webHidden/>
          </w:rPr>
          <w:instrText xml:space="preserve"> PAGEREF _Toc172894708 \h </w:instrText>
        </w:r>
        <w:r>
          <w:rPr>
            <w:noProof/>
            <w:webHidden/>
          </w:rPr>
        </w:r>
        <w:r>
          <w:rPr>
            <w:noProof/>
            <w:webHidden/>
          </w:rPr>
          <w:fldChar w:fldCharType="separate"/>
        </w:r>
        <w:r>
          <w:rPr>
            <w:noProof/>
            <w:webHidden/>
          </w:rPr>
          <w:t>108</w:t>
        </w:r>
        <w:r>
          <w:rPr>
            <w:noProof/>
            <w:webHidden/>
          </w:rPr>
          <w:fldChar w:fldCharType="end"/>
        </w:r>
      </w:hyperlink>
    </w:p>
    <w:p w14:paraId="2F9F810F" w14:textId="150CD699" w:rsidR="00C52A89" w:rsidRDefault="00C52A89">
      <w:pPr>
        <w:pStyle w:val="Obsah2"/>
        <w:rPr>
          <w:rFonts w:asciiTheme="minorHAnsi" w:hAnsiTheme="minorHAnsi"/>
          <w:noProof/>
          <w:kern w:val="2"/>
          <w:sz w:val="24"/>
          <w:szCs w:val="24"/>
          <w14:ligatures w14:val="standardContextual"/>
        </w:rPr>
      </w:pPr>
      <w:hyperlink w:anchor="_Toc172894709" w:history="1">
        <w:r w:rsidRPr="006259BC">
          <w:rPr>
            <w:rStyle w:val="Hypertextovodkaz"/>
            <w:noProof/>
          </w:rPr>
          <w:t>3.8</w:t>
        </w:r>
        <w:r>
          <w:rPr>
            <w:rFonts w:asciiTheme="minorHAnsi" w:hAnsiTheme="minorHAnsi"/>
            <w:noProof/>
            <w:kern w:val="2"/>
            <w:sz w:val="24"/>
            <w:szCs w:val="24"/>
            <w14:ligatures w14:val="standardContextual"/>
          </w:rPr>
          <w:tab/>
        </w:r>
        <w:r w:rsidRPr="006259BC">
          <w:rPr>
            <w:rStyle w:val="Hypertextovodkaz"/>
            <w:noProof/>
          </w:rPr>
          <w:t>Specification of public procurement for installation work</w:t>
        </w:r>
        <w:r>
          <w:rPr>
            <w:noProof/>
            <w:webHidden/>
          </w:rPr>
          <w:tab/>
        </w:r>
        <w:r>
          <w:rPr>
            <w:noProof/>
            <w:webHidden/>
          </w:rPr>
          <w:fldChar w:fldCharType="begin"/>
        </w:r>
        <w:r>
          <w:rPr>
            <w:noProof/>
            <w:webHidden/>
          </w:rPr>
          <w:instrText xml:space="preserve"> PAGEREF _Toc172894709 \h </w:instrText>
        </w:r>
        <w:r>
          <w:rPr>
            <w:noProof/>
            <w:webHidden/>
          </w:rPr>
        </w:r>
        <w:r>
          <w:rPr>
            <w:noProof/>
            <w:webHidden/>
          </w:rPr>
          <w:fldChar w:fldCharType="separate"/>
        </w:r>
        <w:r>
          <w:rPr>
            <w:noProof/>
            <w:webHidden/>
          </w:rPr>
          <w:t>108</w:t>
        </w:r>
        <w:r>
          <w:rPr>
            <w:noProof/>
            <w:webHidden/>
          </w:rPr>
          <w:fldChar w:fldCharType="end"/>
        </w:r>
      </w:hyperlink>
    </w:p>
    <w:p w14:paraId="1526F11F" w14:textId="45C09B09" w:rsidR="00C52A89" w:rsidRDefault="00C52A89">
      <w:pPr>
        <w:pStyle w:val="Obsah2"/>
        <w:rPr>
          <w:rFonts w:asciiTheme="minorHAnsi" w:hAnsiTheme="minorHAnsi"/>
          <w:noProof/>
          <w:kern w:val="2"/>
          <w:sz w:val="24"/>
          <w:szCs w:val="24"/>
          <w14:ligatures w14:val="standardContextual"/>
        </w:rPr>
      </w:pPr>
      <w:hyperlink w:anchor="_Toc172894710" w:history="1">
        <w:r w:rsidRPr="006259BC">
          <w:rPr>
            <w:rStyle w:val="Hypertextovodkaz"/>
            <w:noProof/>
          </w:rPr>
          <w:t>3.9</w:t>
        </w:r>
        <w:r>
          <w:rPr>
            <w:rFonts w:asciiTheme="minorHAnsi" w:hAnsiTheme="minorHAnsi"/>
            <w:noProof/>
            <w:kern w:val="2"/>
            <w:sz w:val="24"/>
            <w:szCs w:val="24"/>
            <w14:ligatures w14:val="standardContextual"/>
          </w:rPr>
          <w:tab/>
        </w:r>
        <w:r w:rsidRPr="006259BC">
          <w:rPr>
            <w:rStyle w:val="Hypertextovodkaz"/>
            <w:noProof/>
          </w:rPr>
          <w:t>Governing language</w:t>
        </w:r>
        <w:r>
          <w:rPr>
            <w:noProof/>
            <w:webHidden/>
          </w:rPr>
          <w:tab/>
        </w:r>
        <w:r>
          <w:rPr>
            <w:noProof/>
            <w:webHidden/>
          </w:rPr>
          <w:fldChar w:fldCharType="begin"/>
        </w:r>
        <w:r>
          <w:rPr>
            <w:noProof/>
            <w:webHidden/>
          </w:rPr>
          <w:instrText xml:space="preserve"> PAGEREF _Toc172894710 \h </w:instrText>
        </w:r>
        <w:r>
          <w:rPr>
            <w:noProof/>
            <w:webHidden/>
          </w:rPr>
        </w:r>
        <w:r>
          <w:rPr>
            <w:noProof/>
            <w:webHidden/>
          </w:rPr>
          <w:fldChar w:fldCharType="separate"/>
        </w:r>
        <w:r>
          <w:rPr>
            <w:noProof/>
            <w:webHidden/>
          </w:rPr>
          <w:t>109</w:t>
        </w:r>
        <w:r>
          <w:rPr>
            <w:noProof/>
            <w:webHidden/>
          </w:rPr>
          <w:fldChar w:fldCharType="end"/>
        </w:r>
      </w:hyperlink>
    </w:p>
    <w:p w14:paraId="11FCEF7B" w14:textId="1D80D793" w:rsidR="00C52A89" w:rsidRDefault="00C52A89">
      <w:pPr>
        <w:pStyle w:val="Obsah2"/>
        <w:rPr>
          <w:rFonts w:asciiTheme="minorHAnsi" w:hAnsiTheme="minorHAnsi"/>
          <w:noProof/>
          <w:kern w:val="2"/>
          <w:sz w:val="24"/>
          <w:szCs w:val="24"/>
          <w14:ligatures w14:val="standardContextual"/>
        </w:rPr>
      </w:pPr>
      <w:hyperlink w:anchor="_Toc172894711" w:history="1">
        <w:r w:rsidRPr="006259BC">
          <w:rPr>
            <w:rStyle w:val="Hypertextovodkaz"/>
            <w:rFonts w:cs="Arial"/>
            <w:noProof/>
          </w:rPr>
          <w:t>3.10</w:t>
        </w:r>
        <w:r>
          <w:rPr>
            <w:rFonts w:asciiTheme="minorHAnsi" w:hAnsiTheme="minorHAnsi"/>
            <w:noProof/>
            <w:kern w:val="2"/>
            <w:sz w:val="24"/>
            <w:szCs w:val="24"/>
            <w14:ligatures w14:val="standardContextual"/>
          </w:rPr>
          <w:tab/>
        </w:r>
        <w:r w:rsidRPr="006259BC">
          <w:rPr>
            <w:rStyle w:val="Hypertextovodkaz"/>
            <w:noProof/>
          </w:rPr>
          <w:t>Others</w:t>
        </w:r>
        <w:r>
          <w:rPr>
            <w:noProof/>
            <w:webHidden/>
          </w:rPr>
          <w:tab/>
        </w:r>
        <w:r>
          <w:rPr>
            <w:noProof/>
            <w:webHidden/>
          </w:rPr>
          <w:fldChar w:fldCharType="begin"/>
        </w:r>
        <w:r>
          <w:rPr>
            <w:noProof/>
            <w:webHidden/>
          </w:rPr>
          <w:instrText xml:space="preserve"> PAGEREF _Toc172894711 \h </w:instrText>
        </w:r>
        <w:r>
          <w:rPr>
            <w:noProof/>
            <w:webHidden/>
          </w:rPr>
        </w:r>
        <w:r>
          <w:rPr>
            <w:noProof/>
            <w:webHidden/>
          </w:rPr>
          <w:fldChar w:fldCharType="separate"/>
        </w:r>
        <w:r>
          <w:rPr>
            <w:noProof/>
            <w:webHidden/>
          </w:rPr>
          <w:t>109</w:t>
        </w:r>
        <w:r>
          <w:rPr>
            <w:noProof/>
            <w:webHidden/>
          </w:rPr>
          <w:fldChar w:fldCharType="end"/>
        </w:r>
      </w:hyperlink>
    </w:p>
    <w:p w14:paraId="2F7C0485" w14:textId="4DAB5C2B" w:rsidR="00C52A89" w:rsidRDefault="00C52A89">
      <w:pPr>
        <w:pStyle w:val="Obsah1"/>
        <w:rPr>
          <w:rFonts w:asciiTheme="minorHAnsi" w:hAnsiTheme="minorHAnsi"/>
          <w:b w:val="0"/>
          <w:caps w:val="0"/>
          <w:noProof/>
          <w:kern w:val="2"/>
          <w:sz w:val="24"/>
          <w:szCs w:val="24"/>
          <w14:ligatures w14:val="standardContextual"/>
        </w:rPr>
      </w:pPr>
      <w:hyperlink w:anchor="_Toc172894712" w:history="1">
        <w:r w:rsidRPr="006259BC">
          <w:rPr>
            <w:rStyle w:val="Hypertextovodkaz"/>
            <w:noProof/>
          </w:rPr>
          <w:t>4</w:t>
        </w:r>
        <w:r>
          <w:rPr>
            <w:rFonts w:asciiTheme="minorHAnsi" w:hAnsiTheme="minorHAnsi"/>
            <w:b w:val="0"/>
            <w:caps w:val="0"/>
            <w:noProof/>
            <w:kern w:val="2"/>
            <w:sz w:val="24"/>
            <w:szCs w:val="24"/>
            <w14:ligatures w14:val="standardContextual"/>
          </w:rPr>
          <w:tab/>
        </w:r>
        <w:r w:rsidRPr="006259BC">
          <w:rPr>
            <w:rStyle w:val="Hypertextovodkaz"/>
            <w:noProof/>
          </w:rPr>
          <w:t>Specific provisions</w:t>
        </w:r>
        <w:r>
          <w:rPr>
            <w:noProof/>
            <w:webHidden/>
          </w:rPr>
          <w:tab/>
        </w:r>
        <w:r>
          <w:rPr>
            <w:noProof/>
            <w:webHidden/>
          </w:rPr>
          <w:fldChar w:fldCharType="begin"/>
        </w:r>
        <w:r>
          <w:rPr>
            <w:noProof/>
            <w:webHidden/>
          </w:rPr>
          <w:instrText xml:space="preserve"> PAGEREF _Toc172894712 \h </w:instrText>
        </w:r>
        <w:r>
          <w:rPr>
            <w:noProof/>
            <w:webHidden/>
          </w:rPr>
        </w:r>
        <w:r>
          <w:rPr>
            <w:noProof/>
            <w:webHidden/>
          </w:rPr>
          <w:fldChar w:fldCharType="separate"/>
        </w:r>
        <w:r>
          <w:rPr>
            <w:noProof/>
            <w:webHidden/>
          </w:rPr>
          <w:t>109</w:t>
        </w:r>
        <w:r>
          <w:rPr>
            <w:noProof/>
            <w:webHidden/>
          </w:rPr>
          <w:fldChar w:fldCharType="end"/>
        </w:r>
      </w:hyperlink>
    </w:p>
    <w:p w14:paraId="43C63D0E" w14:textId="19A4900D" w:rsidR="00C52A89" w:rsidRDefault="00C52A89">
      <w:pPr>
        <w:pStyle w:val="Obsah2"/>
        <w:rPr>
          <w:rFonts w:asciiTheme="minorHAnsi" w:hAnsiTheme="minorHAnsi"/>
          <w:noProof/>
          <w:kern w:val="2"/>
          <w:sz w:val="24"/>
          <w:szCs w:val="24"/>
          <w14:ligatures w14:val="standardContextual"/>
        </w:rPr>
      </w:pPr>
      <w:hyperlink w:anchor="_Toc172894713" w:history="1">
        <w:r w:rsidRPr="006259BC">
          <w:rPr>
            <w:rStyle w:val="Hypertextovodkaz"/>
            <w:noProof/>
          </w:rPr>
          <w:t>4.1</w:t>
        </w:r>
        <w:r>
          <w:rPr>
            <w:rFonts w:asciiTheme="minorHAnsi" w:hAnsiTheme="minorHAnsi"/>
            <w:noProof/>
            <w:kern w:val="2"/>
            <w:sz w:val="24"/>
            <w:szCs w:val="24"/>
            <w14:ligatures w14:val="standardContextual"/>
          </w:rPr>
          <w:tab/>
        </w:r>
        <w:r w:rsidRPr="006259BC">
          <w:rPr>
            <w:rStyle w:val="Hypertextovodkaz"/>
            <w:noProof/>
          </w:rPr>
          <w:t>Assembly and testing at the Contractor’s site</w:t>
        </w:r>
        <w:r>
          <w:rPr>
            <w:noProof/>
            <w:webHidden/>
          </w:rPr>
          <w:tab/>
        </w:r>
        <w:r>
          <w:rPr>
            <w:noProof/>
            <w:webHidden/>
          </w:rPr>
          <w:fldChar w:fldCharType="begin"/>
        </w:r>
        <w:r>
          <w:rPr>
            <w:noProof/>
            <w:webHidden/>
          </w:rPr>
          <w:instrText xml:space="preserve"> PAGEREF _Toc172894713 \h </w:instrText>
        </w:r>
        <w:r>
          <w:rPr>
            <w:noProof/>
            <w:webHidden/>
          </w:rPr>
        </w:r>
        <w:r>
          <w:rPr>
            <w:noProof/>
            <w:webHidden/>
          </w:rPr>
          <w:fldChar w:fldCharType="separate"/>
        </w:r>
        <w:r>
          <w:rPr>
            <w:noProof/>
            <w:webHidden/>
          </w:rPr>
          <w:t>109</w:t>
        </w:r>
        <w:r>
          <w:rPr>
            <w:noProof/>
            <w:webHidden/>
          </w:rPr>
          <w:fldChar w:fldCharType="end"/>
        </w:r>
      </w:hyperlink>
    </w:p>
    <w:p w14:paraId="27211AA7" w14:textId="5183E83E" w:rsidR="00C52A89" w:rsidRDefault="00C52A89">
      <w:pPr>
        <w:pStyle w:val="Obsah2"/>
        <w:rPr>
          <w:rFonts w:asciiTheme="minorHAnsi" w:hAnsiTheme="minorHAnsi"/>
          <w:noProof/>
          <w:kern w:val="2"/>
          <w:sz w:val="24"/>
          <w:szCs w:val="24"/>
          <w14:ligatures w14:val="standardContextual"/>
        </w:rPr>
      </w:pPr>
      <w:hyperlink w:anchor="_Toc172894714" w:history="1">
        <w:r w:rsidRPr="006259BC">
          <w:rPr>
            <w:rStyle w:val="Hypertextovodkaz"/>
            <w:noProof/>
          </w:rPr>
          <w:t>4.2</w:t>
        </w:r>
        <w:r>
          <w:rPr>
            <w:rFonts w:asciiTheme="minorHAnsi" w:hAnsiTheme="minorHAnsi"/>
            <w:noProof/>
            <w:kern w:val="2"/>
            <w:sz w:val="24"/>
            <w:szCs w:val="24"/>
            <w14:ligatures w14:val="standardContextual"/>
          </w:rPr>
          <w:tab/>
        </w:r>
        <w:r w:rsidRPr="006259BC">
          <w:rPr>
            <w:rStyle w:val="Hypertextovodkaz"/>
            <w:noProof/>
          </w:rPr>
          <w:t>Preparation for transport</w:t>
        </w:r>
        <w:r>
          <w:rPr>
            <w:noProof/>
            <w:webHidden/>
          </w:rPr>
          <w:tab/>
        </w:r>
        <w:r>
          <w:rPr>
            <w:noProof/>
            <w:webHidden/>
          </w:rPr>
          <w:fldChar w:fldCharType="begin"/>
        </w:r>
        <w:r>
          <w:rPr>
            <w:noProof/>
            <w:webHidden/>
          </w:rPr>
          <w:instrText xml:space="preserve"> PAGEREF _Toc172894714 \h </w:instrText>
        </w:r>
        <w:r>
          <w:rPr>
            <w:noProof/>
            <w:webHidden/>
          </w:rPr>
        </w:r>
        <w:r>
          <w:rPr>
            <w:noProof/>
            <w:webHidden/>
          </w:rPr>
          <w:fldChar w:fldCharType="separate"/>
        </w:r>
        <w:r>
          <w:rPr>
            <w:noProof/>
            <w:webHidden/>
          </w:rPr>
          <w:t>109</w:t>
        </w:r>
        <w:r>
          <w:rPr>
            <w:noProof/>
            <w:webHidden/>
          </w:rPr>
          <w:fldChar w:fldCharType="end"/>
        </w:r>
      </w:hyperlink>
    </w:p>
    <w:p w14:paraId="3C0846F8" w14:textId="36BDD567" w:rsidR="00C52A89" w:rsidRDefault="00C52A89">
      <w:pPr>
        <w:pStyle w:val="Obsah2"/>
        <w:rPr>
          <w:rFonts w:asciiTheme="minorHAnsi" w:hAnsiTheme="minorHAnsi"/>
          <w:noProof/>
          <w:kern w:val="2"/>
          <w:sz w:val="24"/>
          <w:szCs w:val="24"/>
          <w14:ligatures w14:val="standardContextual"/>
        </w:rPr>
      </w:pPr>
      <w:hyperlink w:anchor="_Toc172894715" w:history="1">
        <w:r w:rsidRPr="006259BC">
          <w:rPr>
            <w:rStyle w:val="Hypertextovodkaz"/>
            <w:noProof/>
          </w:rPr>
          <w:t>4.3</w:t>
        </w:r>
        <w:r>
          <w:rPr>
            <w:rFonts w:asciiTheme="minorHAnsi" w:hAnsiTheme="minorHAnsi"/>
            <w:noProof/>
            <w:kern w:val="2"/>
            <w:sz w:val="24"/>
            <w:szCs w:val="24"/>
            <w14:ligatures w14:val="standardContextual"/>
          </w:rPr>
          <w:tab/>
        </w:r>
        <w:r w:rsidRPr="006259BC">
          <w:rPr>
            <w:rStyle w:val="Hypertextovodkaz"/>
            <w:noProof/>
          </w:rPr>
          <w:t>Lock-out &amp; Tag-out (LOTO)</w:t>
        </w:r>
        <w:r>
          <w:rPr>
            <w:noProof/>
            <w:webHidden/>
          </w:rPr>
          <w:tab/>
        </w:r>
        <w:r>
          <w:rPr>
            <w:noProof/>
            <w:webHidden/>
          </w:rPr>
          <w:fldChar w:fldCharType="begin"/>
        </w:r>
        <w:r>
          <w:rPr>
            <w:noProof/>
            <w:webHidden/>
          </w:rPr>
          <w:instrText xml:space="preserve"> PAGEREF _Toc172894715 \h </w:instrText>
        </w:r>
        <w:r>
          <w:rPr>
            <w:noProof/>
            <w:webHidden/>
          </w:rPr>
        </w:r>
        <w:r>
          <w:rPr>
            <w:noProof/>
            <w:webHidden/>
          </w:rPr>
          <w:fldChar w:fldCharType="separate"/>
        </w:r>
        <w:r>
          <w:rPr>
            <w:noProof/>
            <w:webHidden/>
          </w:rPr>
          <w:t>109</w:t>
        </w:r>
        <w:r>
          <w:rPr>
            <w:noProof/>
            <w:webHidden/>
          </w:rPr>
          <w:fldChar w:fldCharType="end"/>
        </w:r>
      </w:hyperlink>
    </w:p>
    <w:p w14:paraId="24976AD1" w14:textId="7DD61C3A" w:rsidR="00C52A89" w:rsidRDefault="00C52A89">
      <w:pPr>
        <w:pStyle w:val="Obsah2"/>
        <w:rPr>
          <w:rFonts w:asciiTheme="minorHAnsi" w:hAnsiTheme="minorHAnsi"/>
          <w:noProof/>
          <w:kern w:val="2"/>
          <w:sz w:val="24"/>
          <w:szCs w:val="24"/>
          <w14:ligatures w14:val="standardContextual"/>
        </w:rPr>
      </w:pPr>
      <w:hyperlink w:anchor="_Toc172894716" w:history="1">
        <w:r w:rsidRPr="006259BC">
          <w:rPr>
            <w:rStyle w:val="Hypertextovodkaz"/>
            <w:noProof/>
          </w:rPr>
          <w:t>4.4</w:t>
        </w:r>
        <w:r>
          <w:rPr>
            <w:rFonts w:asciiTheme="minorHAnsi" w:hAnsiTheme="minorHAnsi"/>
            <w:noProof/>
            <w:kern w:val="2"/>
            <w:sz w:val="24"/>
            <w:szCs w:val="24"/>
            <w14:ligatures w14:val="standardContextual"/>
          </w:rPr>
          <w:tab/>
        </w:r>
        <w:r w:rsidRPr="006259BC">
          <w:rPr>
            <w:rStyle w:val="Hypertextovodkaz"/>
            <w:noProof/>
          </w:rPr>
          <w:t>Delivery to the Customer’s site</w:t>
        </w:r>
        <w:r>
          <w:rPr>
            <w:noProof/>
            <w:webHidden/>
          </w:rPr>
          <w:tab/>
        </w:r>
        <w:r>
          <w:rPr>
            <w:noProof/>
            <w:webHidden/>
          </w:rPr>
          <w:fldChar w:fldCharType="begin"/>
        </w:r>
        <w:r>
          <w:rPr>
            <w:noProof/>
            <w:webHidden/>
          </w:rPr>
          <w:instrText xml:space="preserve"> PAGEREF _Toc172894716 \h </w:instrText>
        </w:r>
        <w:r>
          <w:rPr>
            <w:noProof/>
            <w:webHidden/>
          </w:rPr>
        </w:r>
        <w:r>
          <w:rPr>
            <w:noProof/>
            <w:webHidden/>
          </w:rPr>
          <w:fldChar w:fldCharType="separate"/>
        </w:r>
        <w:r>
          <w:rPr>
            <w:noProof/>
            <w:webHidden/>
          </w:rPr>
          <w:t>110</w:t>
        </w:r>
        <w:r>
          <w:rPr>
            <w:noProof/>
            <w:webHidden/>
          </w:rPr>
          <w:fldChar w:fldCharType="end"/>
        </w:r>
      </w:hyperlink>
    </w:p>
    <w:p w14:paraId="5FE99BC8" w14:textId="455D972F" w:rsidR="00C52A89" w:rsidRDefault="00C52A89">
      <w:pPr>
        <w:pStyle w:val="Obsah2"/>
        <w:rPr>
          <w:rFonts w:asciiTheme="minorHAnsi" w:hAnsiTheme="minorHAnsi"/>
          <w:noProof/>
          <w:kern w:val="2"/>
          <w:sz w:val="24"/>
          <w:szCs w:val="24"/>
          <w14:ligatures w14:val="standardContextual"/>
        </w:rPr>
      </w:pPr>
      <w:hyperlink w:anchor="_Toc172894717" w:history="1">
        <w:r w:rsidRPr="006259BC">
          <w:rPr>
            <w:rStyle w:val="Hypertextovodkaz"/>
            <w:noProof/>
          </w:rPr>
          <w:t>4.5</w:t>
        </w:r>
        <w:r>
          <w:rPr>
            <w:rFonts w:asciiTheme="minorHAnsi" w:hAnsiTheme="minorHAnsi"/>
            <w:noProof/>
            <w:kern w:val="2"/>
            <w:sz w:val="24"/>
            <w:szCs w:val="24"/>
            <w14:ligatures w14:val="standardContextual"/>
          </w:rPr>
          <w:tab/>
        </w:r>
        <w:r w:rsidRPr="006259BC">
          <w:rPr>
            <w:rStyle w:val="Hypertextovodkaz"/>
            <w:noProof/>
          </w:rPr>
          <w:t>Technical media interface</w:t>
        </w:r>
        <w:r>
          <w:rPr>
            <w:noProof/>
            <w:webHidden/>
          </w:rPr>
          <w:tab/>
        </w:r>
        <w:r>
          <w:rPr>
            <w:noProof/>
            <w:webHidden/>
          </w:rPr>
          <w:fldChar w:fldCharType="begin"/>
        </w:r>
        <w:r>
          <w:rPr>
            <w:noProof/>
            <w:webHidden/>
          </w:rPr>
          <w:instrText xml:space="preserve"> PAGEREF _Toc172894717 \h </w:instrText>
        </w:r>
        <w:r>
          <w:rPr>
            <w:noProof/>
            <w:webHidden/>
          </w:rPr>
        </w:r>
        <w:r>
          <w:rPr>
            <w:noProof/>
            <w:webHidden/>
          </w:rPr>
          <w:fldChar w:fldCharType="separate"/>
        </w:r>
        <w:r>
          <w:rPr>
            <w:noProof/>
            <w:webHidden/>
          </w:rPr>
          <w:t>110</w:t>
        </w:r>
        <w:r>
          <w:rPr>
            <w:noProof/>
            <w:webHidden/>
          </w:rPr>
          <w:fldChar w:fldCharType="end"/>
        </w:r>
      </w:hyperlink>
    </w:p>
    <w:p w14:paraId="200A28EA" w14:textId="69EC5F67" w:rsidR="00C52A89" w:rsidRDefault="00C52A89">
      <w:pPr>
        <w:pStyle w:val="Obsah3"/>
        <w:rPr>
          <w:rFonts w:asciiTheme="minorHAnsi" w:hAnsiTheme="minorHAnsi"/>
          <w:i w:val="0"/>
          <w:noProof/>
          <w:kern w:val="2"/>
          <w:sz w:val="24"/>
          <w:szCs w:val="24"/>
          <w14:ligatures w14:val="standardContextual"/>
        </w:rPr>
      </w:pPr>
      <w:hyperlink w:anchor="_Toc172894718" w:history="1">
        <w:r w:rsidRPr="006259BC">
          <w:rPr>
            <w:rStyle w:val="Hypertextovodkaz"/>
            <w:noProof/>
          </w:rPr>
          <w:t>4.5.1</w:t>
        </w:r>
        <w:r>
          <w:rPr>
            <w:rFonts w:asciiTheme="minorHAnsi" w:hAnsiTheme="minorHAnsi"/>
            <w:i w:val="0"/>
            <w:noProof/>
            <w:kern w:val="2"/>
            <w:sz w:val="24"/>
            <w:szCs w:val="24"/>
            <w14:ligatures w14:val="standardContextual"/>
          </w:rPr>
          <w:tab/>
        </w:r>
        <w:r w:rsidRPr="006259BC">
          <w:rPr>
            <w:rStyle w:val="Hypertextovodkaz"/>
            <w:noProof/>
          </w:rPr>
          <w:t>Natural gas</w:t>
        </w:r>
        <w:r>
          <w:rPr>
            <w:noProof/>
            <w:webHidden/>
          </w:rPr>
          <w:tab/>
        </w:r>
        <w:r>
          <w:rPr>
            <w:noProof/>
            <w:webHidden/>
          </w:rPr>
          <w:fldChar w:fldCharType="begin"/>
        </w:r>
        <w:r>
          <w:rPr>
            <w:noProof/>
            <w:webHidden/>
          </w:rPr>
          <w:instrText xml:space="preserve"> PAGEREF _Toc172894718 \h </w:instrText>
        </w:r>
        <w:r>
          <w:rPr>
            <w:noProof/>
            <w:webHidden/>
          </w:rPr>
        </w:r>
        <w:r>
          <w:rPr>
            <w:noProof/>
            <w:webHidden/>
          </w:rPr>
          <w:fldChar w:fldCharType="separate"/>
        </w:r>
        <w:r>
          <w:rPr>
            <w:noProof/>
            <w:webHidden/>
          </w:rPr>
          <w:t>110</w:t>
        </w:r>
        <w:r>
          <w:rPr>
            <w:noProof/>
            <w:webHidden/>
          </w:rPr>
          <w:fldChar w:fldCharType="end"/>
        </w:r>
      </w:hyperlink>
    </w:p>
    <w:p w14:paraId="40D06A01" w14:textId="117CCAB8" w:rsidR="00C52A89" w:rsidRDefault="00C52A89">
      <w:pPr>
        <w:pStyle w:val="Obsah3"/>
        <w:rPr>
          <w:rFonts w:asciiTheme="minorHAnsi" w:hAnsiTheme="minorHAnsi"/>
          <w:i w:val="0"/>
          <w:noProof/>
          <w:kern w:val="2"/>
          <w:sz w:val="24"/>
          <w:szCs w:val="24"/>
          <w14:ligatures w14:val="standardContextual"/>
        </w:rPr>
      </w:pPr>
      <w:hyperlink w:anchor="_Toc172894719" w:history="1">
        <w:r w:rsidRPr="006259BC">
          <w:rPr>
            <w:rStyle w:val="Hypertextovodkaz"/>
            <w:noProof/>
          </w:rPr>
          <w:t>4.5.2</w:t>
        </w:r>
        <w:r>
          <w:rPr>
            <w:rFonts w:asciiTheme="minorHAnsi" w:hAnsiTheme="minorHAnsi"/>
            <w:i w:val="0"/>
            <w:noProof/>
            <w:kern w:val="2"/>
            <w:sz w:val="24"/>
            <w:szCs w:val="24"/>
            <w14:ligatures w14:val="standardContextual"/>
          </w:rPr>
          <w:tab/>
        </w:r>
        <w:r w:rsidRPr="006259BC">
          <w:rPr>
            <w:rStyle w:val="Hypertextovodkaz"/>
            <w:noProof/>
          </w:rPr>
          <w:t>Cooling water (plant wide open circuit with cooling towers)</w:t>
        </w:r>
        <w:r>
          <w:rPr>
            <w:noProof/>
            <w:webHidden/>
          </w:rPr>
          <w:tab/>
        </w:r>
        <w:r>
          <w:rPr>
            <w:noProof/>
            <w:webHidden/>
          </w:rPr>
          <w:fldChar w:fldCharType="begin"/>
        </w:r>
        <w:r>
          <w:rPr>
            <w:noProof/>
            <w:webHidden/>
          </w:rPr>
          <w:instrText xml:space="preserve"> PAGEREF _Toc172894719 \h </w:instrText>
        </w:r>
        <w:r>
          <w:rPr>
            <w:noProof/>
            <w:webHidden/>
          </w:rPr>
        </w:r>
        <w:r>
          <w:rPr>
            <w:noProof/>
            <w:webHidden/>
          </w:rPr>
          <w:fldChar w:fldCharType="separate"/>
        </w:r>
        <w:r>
          <w:rPr>
            <w:noProof/>
            <w:webHidden/>
          </w:rPr>
          <w:t>110</w:t>
        </w:r>
        <w:r>
          <w:rPr>
            <w:noProof/>
            <w:webHidden/>
          </w:rPr>
          <w:fldChar w:fldCharType="end"/>
        </w:r>
      </w:hyperlink>
    </w:p>
    <w:p w14:paraId="167F8FC4" w14:textId="61C40E4D" w:rsidR="00C52A89" w:rsidRDefault="00C52A89">
      <w:pPr>
        <w:pStyle w:val="Obsah3"/>
        <w:rPr>
          <w:rFonts w:asciiTheme="minorHAnsi" w:hAnsiTheme="minorHAnsi"/>
          <w:i w:val="0"/>
          <w:noProof/>
          <w:kern w:val="2"/>
          <w:sz w:val="24"/>
          <w:szCs w:val="24"/>
          <w14:ligatures w14:val="standardContextual"/>
        </w:rPr>
      </w:pPr>
      <w:hyperlink w:anchor="_Toc172894720" w:history="1">
        <w:r w:rsidRPr="006259BC">
          <w:rPr>
            <w:rStyle w:val="Hypertextovodkaz"/>
            <w:noProof/>
          </w:rPr>
          <w:t>4.5.3</w:t>
        </w:r>
        <w:r>
          <w:rPr>
            <w:rFonts w:asciiTheme="minorHAnsi" w:hAnsiTheme="minorHAnsi"/>
            <w:i w:val="0"/>
            <w:noProof/>
            <w:kern w:val="2"/>
            <w:sz w:val="24"/>
            <w:szCs w:val="24"/>
            <w14:ligatures w14:val="standardContextual"/>
          </w:rPr>
          <w:tab/>
        </w:r>
        <w:r w:rsidRPr="006259BC">
          <w:rPr>
            <w:rStyle w:val="Hypertextovodkaz"/>
            <w:noProof/>
          </w:rPr>
          <w:t>Compressed air</w:t>
        </w:r>
        <w:r>
          <w:rPr>
            <w:noProof/>
            <w:webHidden/>
          </w:rPr>
          <w:tab/>
        </w:r>
        <w:r>
          <w:rPr>
            <w:noProof/>
            <w:webHidden/>
          </w:rPr>
          <w:fldChar w:fldCharType="begin"/>
        </w:r>
        <w:r>
          <w:rPr>
            <w:noProof/>
            <w:webHidden/>
          </w:rPr>
          <w:instrText xml:space="preserve"> PAGEREF _Toc172894720 \h </w:instrText>
        </w:r>
        <w:r>
          <w:rPr>
            <w:noProof/>
            <w:webHidden/>
          </w:rPr>
        </w:r>
        <w:r>
          <w:rPr>
            <w:noProof/>
            <w:webHidden/>
          </w:rPr>
          <w:fldChar w:fldCharType="separate"/>
        </w:r>
        <w:r>
          <w:rPr>
            <w:noProof/>
            <w:webHidden/>
          </w:rPr>
          <w:t>110</w:t>
        </w:r>
        <w:r>
          <w:rPr>
            <w:noProof/>
            <w:webHidden/>
          </w:rPr>
          <w:fldChar w:fldCharType="end"/>
        </w:r>
      </w:hyperlink>
    </w:p>
    <w:p w14:paraId="36BB1F28" w14:textId="5559574B" w:rsidR="00C52A89" w:rsidRDefault="00C52A89">
      <w:pPr>
        <w:pStyle w:val="Obsah3"/>
        <w:rPr>
          <w:rFonts w:asciiTheme="minorHAnsi" w:hAnsiTheme="minorHAnsi"/>
          <w:i w:val="0"/>
          <w:noProof/>
          <w:kern w:val="2"/>
          <w:sz w:val="24"/>
          <w:szCs w:val="24"/>
          <w14:ligatures w14:val="standardContextual"/>
        </w:rPr>
      </w:pPr>
      <w:hyperlink w:anchor="_Toc172894721" w:history="1">
        <w:r w:rsidRPr="006259BC">
          <w:rPr>
            <w:rStyle w:val="Hypertextovodkaz"/>
            <w:noProof/>
          </w:rPr>
          <w:t>4.5.4</w:t>
        </w:r>
        <w:r>
          <w:rPr>
            <w:rFonts w:asciiTheme="minorHAnsi" w:hAnsiTheme="minorHAnsi"/>
            <w:i w:val="0"/>
            <w:noProof/>
            <w:kern w:val="2"/>
            <w:sz w:val="24"/>
            <w:szCs w:val="24"/>
            <w14:ligatures w14:val="standardContextual"/>
          </w:rPr>
          <w:tab/>
        </w:r>
        <w:r w:rsidRPr="006259BC">
          <w:rPr>
            <w:rStyle w:val="Hypertextovodkaz"/>
            <w:noProof/>
          </w:rPr>
          <w:t>Argon</w:t>
        </w:r>
        <w:r>
          <w:rPr>
            <w:noProof/>
            <w:webHidden/>
          </w:rPr>
          <w:tab/>
        </w:r>
        <w:r>
          <w:rPr>
            <w:noProof/>
            <w:webHidden/>
          </w:rPr>
          <w:fldChar w:fldCharType="begin"/>
        </w:r>
        <w:r>
          <w:rPr>
            <w:noProof/>
            <w:webHidden/>
          </w:rPr>
          <w:instrText xml:space="preserve"> PAGEREF _Toc172894721 \h </w:instrText>
        </w:r>
        <w:r>
          <w:rPr>
            <w:noProof/>
            <w:webHidden/>
          </w:rPr>
        </w:r>
        <w:r>
          <w:rPr>
            <w:noProof/>
            <w:webHidden/>
          </w:rPr>
          <w:fldChar w:fldCharType="separate"/>
        </w:r>
        <w:r>
          <w:rPr>
            <w:noProof/>
            <w:webHidden/>
          </w:rPr>
          <w:t>110</w:t>
        </w:r>
        <w:r>
          <w:rPr>
            <w:noProof/>
            <w:webHidden/>
          </w:rPr>
          <w:fldChar w:fldCharType="end"/>
        </w:r>
      </w:hyperlink>
    </w:p>
    <w:p w14:paraId="43A709E9" w14:textId="58BC37A9" w:rsidR="00C52A89" w:rsidRDefault="00C52A89">
      <w:pPr>
        <w:pStyle w:val="Obsah2"/>
        <w:rPr>
          <w:rFonts w:asciiTheme="minorHAnsi" w:hAnsiTheme="minorHAnsi"/>
          <w:noProof/>
          <w:kern w:val="2"/>
          <w:sz w:val="24"/>
          <w:szCs w:val="24"/>
          <w14:ligatures w14:val="standardContextual"/>
        </w:rPr>
      </w:pPr>
      <w:hyperlink w:anchor="_Toc172894722" w:history="1">
        <w:r w:rsidRPr="006259BC">
          <w:rPr>
            <w:rStyle w:val="Hypertextovodkaz"/>
            <w:noProof/>
          </w:rPr>
          <w:t>4.6</w:t>
        </w:r>
        <w:r>
          <w:rPr>
            <w:rFonts w:asciiTheme="minorHAnsi" w:hAnsiTheme="minorHAnsi"/>
            <w:noProof/>
            <w:kern w:val="2"/>
            <w:sz w:val="24"/>
            <w:szCs w:val="24"/>
            <w14:ligatures w14:val="standardContextual"/>
          </w:rPr>
          <w:tab/>
        </w:r>
        <w:r w:rsidRPr="006259BC">
          <w:rPr>
            <w:rStyle w:val="Hypertextovodkaz"/>
            <w:noProof/>
          </w:rPr>
          <w:t>Sub Floor or Floor Technical Room</w:t>
        </w:r>
        <w:r>
          <w:rPr>
            <w:noProof/>
            <w:webHidden/>
          </w:rPr>
          <w:tab/>
        </w:r>
        <w:r>
          <w:rPr>
            <w:noProof/>
            <w:webHidden/>
          </w:rPr>
          <w:fldChar w:fldCharType="begin"/>
        </w:r>
        <w:r>
          <w:rPr>
            <w:noProof/>
            <w:webHidden/>
          </w:rPr>
          <w:instrText xml:space="preserve"> PAGEREF _Toc172894722 \h </w:instrText>
        </w:r>
        <w:r>
          <w:rPr>
            <w:noProof/>
            <w:webHidden/>
          </w:rPr>
        </w:r>
        <w:r>
          <w:rPr>
            <w:noProof/>
            <w:webHidden/>
          </w:rPr>
          <w:fldChar w:fldCharType="separate"/>
        </w:r>
        <w:r>
          <w:rPr>
            <w:noProof/>
            <w:webHidden/>
          </w:rPr>
          <w:t>111</w:t>
        </w:r>
        <w:r>
          <w:rPr>
            <w:noProof/>
            <w:webHidden/>
          </w:rPr>
          <w:fldChar w:fldCharType="end"/>
        </w:r>
      </w:hyperlink>
    </w:p>
    <w:p w14:paraId="7A341B50" w14:textId="04DD6455" w:rsidR="00C52A89" w:rsidRDefault="00C52A89">
      <w:pPr>
        <w:pStyle w:val="Obsah1"/>
        <w:rPr>
          <w:rFonts w:asciiTheme="minorHAnsi" w:hAnsiTheme="minorHAnsi"/>
          <w:b w:val="0"/>
          <w:caps w:val="0"/>
          <w:noProof/>
          <w:kern w:val="2"/>
          <w:sz w:val="24"/>
          <w:szCs w:val="24"/>
          <w14:ligatures w14:val="standardContextual"/>
        </w:rPr>
      </w:pPr>
      <w:hyperlink w:anchor="_Toc172894723" w:history="1">
        <w:r w:rsidRPr="006259BC">
          <w:rPr>
            <w:rStyle w:val="Hypertextovodkaz"/>
            <w:noProof/>
          </w:rPr>
          <w:t>5</w:t>
        </w:r>
        <w:r>
          <w:rPr>
            <w:rFonts w:asciiTheme="minorHAnsi" w:hAnsiTheme="minorHAnsi"/>
            <w:b w:val="0"/>
            <w:caps w:val="0"/>
            <w:noProof/>
            <w:kern w:val="2"/>
            <w:sz w:val="24"/>
            <w:szCs w:val="24"/>
            <w14:ligatures w14:val="standardContextual"/>
          </w:rPr>
          <w:tab/>
        </w:r>
        <w:r w:rsidRPr="006259BC">
          <w:rPr>
            <w:rStyle w:val="Hypertextovodkaz"/>
            <w:noProof/>
          </w:rPr>
          <w:t>Safety requirements</w:t>
        </w:r>
        <w:r>
          <w:rPr>
            <w:noProof/>
            <w:webHidden/>
          </w:rPr>
          <w:tab/>
        </w:r>
        <w:r>
          <w:rPr>
            <w:noProof/>
            <w:webHidden/>
          </w:rPr>
          <w:fldChar w:fldCharType="begin"/>
        </w:r>
        <w:r>
          <w:rPr>
            <w:noProof/>
            <w:webHidden/>
          </w:rPr>
          <w:instrText xml:space="preserve"> PAGEREF _Toc172894723 \h </w:instrText>
        </w:r>
        <w:r>
          <w:rPr>
            <w:noProof/>
            <w:webHidden/>
          </w:rPr>
        </w:r>
        <w:r>
          <w:rPr>
            <w:noProof/>
            <w:webHidden/>
          </w:rPr>
          <w:fldChar w:fldCharType="separate"/>
        </w:r>
        <w:r>
          <w:rPr>
            <w:noProof/>
            <w:webHidden/>
          </w:rPr>
          <w:t>111</w:t>
        </w:r>
        <w:r>
          <w:rPr>
            <w:noProof/>
            <w:webHidden/>
          </w:rPr>
          <w:fldChar w:fldCharType="end"/>
        </w:r>
      </w:hyperlink>
    </w:p>
    <w:p w14:paraId="3C08CCF1" w14:textId="79BB9000" w:rsidR="00C52A89" w:rsidRDefault="00C52A89">
      <w:pPr>
        <w:pStyle w:val="Obsah2"/>
        <w:rPr>
          <w:rFonts w:asciiTheme="minorHAnsi" w:hAnsiTheme="minorHAnsi"/>
          <w:noProof/>
          <w:kern w:val="2"/>
          <w:sz w:val="24"/>
          <w:szCs w:val="24"/>
          <w14:ligatures w14:val="standardContextual"/>
        </w:rPr>
      </w:pPr>
      <w:hyperlink w:anchor="_Toc172894724" w:history="1">
        <w:r w:rsidRPr="006259BC">
          <w:rPr>
            <w:rStyle w:val="Hypertextovodkaz"/>
            <w:noProof/>
          </w:rPr>
          <w:t>5.1</w:t>
        </w:r>
        <w:r>
          <w:rPr>
            <w:rFonts w:asciiTheme="minorHAnsi" w:hAnsiTheme="minorHAnsi"/>
            <w:noProof/>
            <w:kern w:val="2"/>
            <w:sz w:val="24"/>
            <w:szCs w:val="24"/>
            <w14:ligatures w14:val="standardContextual"/>
          </w:rPr>
          <w:tab/>
        </w:r>
        <w:r w:rsidRPr="006259BC">
          <w:rPr>
            <w:rStyle w:val="Hypertextovodkaz"/>
            <w:noProof/>
          </w:rPr>
          <w:t>General</w:t>
        </w:r>
        <w:r>
          <w:rPr>
            <w:noProof/>
            <w:webHidden/>
          </w:rPr>
          <w:tab/>
        </w:r>
        <w:r>
          <w:rPr>
            <w:noProof/>
            <w:webHidden/>
          </w:rPr>
          <w:fldChar w:fldCharType="begin"/>
        </w:r>
        <w:r>
          <w:rPr>
            <w:noProof/>
            <w:webHidden/>
          </w:rPr>
          <w:instrText xml:space="preserve"> PAGEREF _Toc172894724 \h </w:instrText>
        </w:r>
        <w:r>
          <w:rPr>
            <w:noProof/>
            <w:webHidden/>
          </w:rPr>
        </w:r>
        <w:r>
          <w:rPr>
            <w:noProof/>
            <w:webHidden/>
          </w:rPr>
          <w:fldChar w:fldCharType="separate"/>
        </w:r>
        <w:r>
          <w:rPr>
            <w:noProof/>
            <w:webHidden/>
          </w:rPr>
          <w:t>111</w:t>
        </w:r>
        <w:r>
          <w:rPr>
            <w:noProof/>
            <w:webHidden/>
          </w:rPr>
          <w:fldChar w:fldCharType="end"/>
        </w:r>
      </w:hyperlink>
    </w:p>
    <w:p w14:paraId="38AAFD36" w14:textId="100C67E1" w:rsidR="00C52A89" w:rsidRDefault="00C52A89">
      <w:pPr>
        <w:pStyle w:val="Obsah2"/>
        <w:rPr>
          <w:rFonts w:asciiTheme="minorHAnsi" w:hAnsiTheme="minorHAnsi"/>
          <w:noProof/>
          <w:kern w:val="2"/>
          <w:sz w:val="24"/>
          <w:szCs w:val="24"/>
          <w14:ligatures w14:val="standardContextual"/>
        </w:rPr>
      </w:pPr>
      <w:hyperlink w:anchor="_Toc172894725" w:history="1">
        <w:r w:rsidRPr="006259BC">
          <w:rPr>
            <w:rStyle w:val="Hypertextovodkaz"/>
            <w:noProof/>
          </w:rPr>
          <w:t>5.2</w:t>
        </w:r>
        <w:r>
          <w:rPr>
            <w:rFonts w:asciiTheme="minorHAnsi" w:hAnsiTheme="minorHAnsi"/>
            <w:noProof/>
            <w:kern w:val="2"/>
            <w:sz w:val="24"/>
            <w:szCs w:val="24"/>
            <w14:ligatures w14:val="standardContextual"/>
          </w:rPr>
          <w:tab/>
        </w:r>
        <w:r w:rsidRPr="006259BC">
          <w:rPr>
            <w:rStyle w:val="Hypertextovodkaz"/>
            <w:noProof/>
          </w:rPr>
          <w:t>Requirements for mechanical safety</w:t>
        </w:r>
        <w:r>
          <w:rPr>
            <w:noProof/>
            <w:webHidden/>
          </w:rPr>
          <w:tab/>
        </w:r>
        <w:r>
          <w:rPr>
            <w:noProof/>
            <w:webHidden/>
          </w:rPr>
          <w:fldChar w:fldCharType="begin"/>
        </w:r>
        <w:r>
          <w:rPr>
            <w:noProof/>
            <w:webHidden/>
          </w:rPr>
          <w:instrText xml:space="preserve"> PAGEREF _Toc172894725 \h </w:instrText>
        </w:r>
        <w:r>
          <w:rPr>
            <w:noProof/>
            <w:webHidden/>
          </w:rPr>
        </w:r>
        <w:r>
          <w:rPr>
            <w:noProof/>
            <w:webHidden/>
          </w:rPr>
          <w:fldChar w:fldCharType="separate"/>
        </w:r>
        <w:r>
          <w:rPr>
            <w:noProof/>
            <w:webHidden/>
          </w:rPr>
          <w:t>113</w:t>
        </w:r>
        <w:r>
          <w:rPr>
            <w:noProof/>
            <w:webHidden/>
          </w:rPr>
          <w:fldChar w:fldCharType="end"/>
        </w:r>
      </w:hyperlink>
    </w:p>
    <w:p w14:paraId="12C0DB49" w14:textId="3957EB9A" w:rsidR="00C52A89" w:rsidRDefault="00C52A89">
      <w:pPr>
        <w:pStyle w:val="Obsah3"/>
        <w:rPr>
          <w:rFonts w:asciiTheme="minorHAnsi" w:hAnsiTheme="minorHAnsi"/>
          <w:i w:val="0"/>
          <w:noProof/>
          <w:kern w:val="2"/>
          <w:sz w:val="24"/>
          <w:szCs w:val="24"/>
          <w14:ligatures w14:val="standardContextual"/>
        </w:rPr>
      </w:pPr>
      <w:hyperlink w:anchor="_Toc172894726" w:history="1">
        <w:r w:rsidRPr="006259BC">
          <w:rPr>
            <w:rStyle w:val="Hypertextovodkaz"/>
            <w:noProof/>
          </w:rPr>
          <w:t>5.2.1</w:t>
        </w:r>
        <w:r>
          <w:rPr>
            <w:rFonts w:asciiTheme="minorHAnsi" w:hAnsiTheme="minorHAnsi"/>
            <w:i w:val="0"/>
            <w:noProof/>
            <w:kern w:val="2"/>
            <w:sz w:val="24"/>
            <w:szCs w:val="24"/>
            <w14:ligatures w14:val="standardContextual"/>
          </w:rPr>
          <w:tab/>
        </w:r>
        <w:r w:rsidRPr="006259BC">
          <w:rPr>
            <w:rStyle w:val="Hypertextovodkaz"/>
            <w:noProof/>
          </w:rPr>
          <w:t>Protective covers and guards</w:t>
        </w:r>
        <w:r>
          <w:rPr>
            <w:noProof/>
            <w:webHidden/>
          </w:rPr>
          <w:tab/>
        </w:r>
        <w:r>
          <w:rPr>
            <w:noProof/>
            <w:webHidden/>
          </w:rPr>
          <w:fldChar w:fldCharType="begin"/>
        </w:r>
        <w:r>
          <w:rPr>
            <w:noProof/>
            <w:webHidden/>
          </w:rPr>
          <w:instrText xml:space="preserve"> PAGEREF _Toc172894726 \h </w:instrText>
        </w:r>
        <w:r>
          <w:rPr>
            <w:noProof/>
            <w:webHidden/>
          </w:rPr>
        </w:r>
        <w:r>
          <w:rPr>
            <w:noProof/>
            <w:webHidden/>
          </w:rPr>
          <w:fldChar w:fldCharType="separate"/>
        </w:r>
        <w:r>
          <w:rPr>
            <w:noProof/>
            <w:webHidden/>
          </w:rPr>
          <w:t>113</w:t>
        </w:r>
        <w:r>
          <w:rPr>
            <w:noProof/>
            <w:webHidden/>
          </w:rPr>
          <w:fldChar w:fldCharType="end"/>
        </w:r>
      </w:hyperlink>
    </w:p>
    <w:p w14:paraId="0BA92AC2" w14:textId="14DC0D56" w:rsidR="00C52A89" w:rsidRDefault="00C52A89">
      <w:pPr>
        <w:pStyle w:val="Obsah3"/>
        <w:rPr>
          <w:rFonts w:asciiTheme="minorHAnsi" w:hAnsiTheme="minorHAnsi"/>
          <w:i w:val="0"/>
          <w:noProof/>
          <w:kern w:val="2"/>
          <w:sz w:val="24"/>
          <w:szCs w:val="24"/>
          <w14:ligatures w14:val="standardContextual"/>
        </w:rPr>
      </w:pPr>
      <w:hyperlink w:anchor="_Toc172894727" w:history="1">
        <w:r w:rsidRPr="006259BC">
          <w:rPr>
            <w:rStyle w:val="Hypertextovodkaz"/>
            <w:noProof/>
          </w:rPr>
          <w:t>5.2.2</w:t>
        </w:r>
        <w:r>
          <w:rPr>
            <w:rFonts w:asciiTheme="minorHAnsi" w:hAnsiTheme="minorHAnsi"/>
            <w:i w:val="0"/>
            <w:noProof/>
            <w:kern w:val="2"/>
            <w:sz w:val="24"/>
            <w:szCs w:val="24"/>
            <w14:ligatures w14:val="standardContextual"/>
          </w:rPr>
          <w:tab/>
        </w:r>
        <w:r w:rsidRPr="006259BC">
          <w:rPr>
            <w:rStyle w:val="Hypertextovodkaz"/>
            <w:noProof/>
          </w:rPr>
          <w:t>Protective fencing</w:t>
        </w:r>
        <w:r>
          <w:rPr>
            <w:noProof/>
            <w:webHidden/>
          </w:rPr>
          <w:tab/>
        </w:r>
        <w:r>
          <w:rPr>
            <w:noProof/>
            <w:webHidden/>
          </w:rPr>
          <w:fldChar w:fldCharType="begin"/>
        </w:r>
        <w:r>
          <w:rPr>
            <w:noProof/>
            <w:webHidden/>
          </w:rPr>
          <w:instrText xml:space="preserve"> PAGEREF _Toc172894727 \h </w:instrText>
        </w:r>
        <w:r>
          <w:rPr>
            <w:noProof/>
            <w:webHidden/>
          </w:rPr>
        </w:r>
        <w:r>
          <w:rPr>
            <w:noProof/>
            <w:webHidden/>
          </w:rPr>
          <w:fldChar w:fldCharType="separate"/>
        </w:r>
        <w:r>
          <w:rPr>
            <w:noProof/>
            <w:webHidden/>
          </w:rPr>
          <w:t>113</w:t>
        </w:r>
        <w:r>
          <w:rPr>
            <w:noProof/>
            <w:webHidden/>
          </w:rPr>
          <w:fldChar w:fldCharType="end"/>
        </w:r>
      </w:hyperlink>
    </w:p>
    <w:p w14:paraId="73DA0088" w14:textId="6E117676" w:rsidR="00C52A89" w:rsidRDefault="00C52A89">
      <w:pPr>
        <w:pStyle w:val="Obsah3"/>
        <w:rPr>
          <w:rFonts w:asciiTheme="minorHAnsi" w:hAnsiTheme="minorHAnsi"/>
          <w:i w:val="0"/>
          <w:noProof/>
          <w:kern w:val="2"/>
          <w:sz w:val="24"/>
          <w:szCs w:val="24"/>
          <w14:ligatures w14:val="standardContextual"/>
        </w:rPr>
      </w:pPr>
      <w:hyperlink w:anchor="_Toc172894728" w:history="1">
        <w:r w:rsidRPr="006259BC">
          <w:rPr>
            <w:rStyle w:val="Hypertextovodkaz"/>
            <w:noProof/>
          </w:rPr>
          <w:t>5.2.3</w:t>
        </w:r>
        <w:r>
          <w:rPr>
            <w:rFonts w:asciiTheme="minorHAnsi" w:hAnsiTheme="minorHAnsi"/>
            <w:i w:val="0"/>
            <w:noProof/>
            <w:kern w:val="2"/>
            <w:sz w:val="24"/>
            <w:szCs w:val="24"/>
            <w14:ligatures w14:val="standardContextual"/>
          </w:rPr>
          <w:tab/>
        </w:r>
        <w:r w:rsidRPr="006259BC">
          <w:rPr>
            <w:rStyle w:val="Hypertextovodkaz"/>
            <w:noProof/>
          </w:rPr>
          <w:t>Safety switches and sensors</w:t>
        </w:r>
        <w:r>
          <w:rPr>
            <w:noProof/>
            <w:webHidden/>
          </w:rPr>
          <w:tab/>
        </w:r>
        <w:r>
          <w:rPr>
            <w:noProof/>
            <w:webHidden/>
          </w:rPr>
          <w:fldChar w:fldCharType="begin"/>
        </w:r>
        <w:r>
          <w:rPr>
            <w:noProof/>
            <w:webHidden/>
          </w:rPr>
          <w:instrText xml:space="preserve"> PAGEREF _Toc172894728 \h </w:instrText>
        </w:r>
        <w:r>
          <w:rPr>
            <w:noProof/>
            <w:webHidden/>
          </w:rPr>
        </w:r>
        <w:r>
          <w:rPr>
            <w:noProof/>
            <w:webHidden/>
          </w:rPr>
          <w:fldChar w:fldCharType="separate"/>
        </w:r>
        <w:r>
          <w:rPr>
            <w:noProof/>
            <w:webHidden/>
          </w:rPr>
          <w:t>113</w:t>
        </w:r>
        <w:r>
          <w:rPr>
            <w:noProof/>
            <w:webHidden/>
          </w:rPr>
          <w:fldChar w:fldCharType="end"/>
        </w:r>
      </w:hyperlink>
    </w:p>
    <w:p w14:paraId="0D535A1F" w14:textId="1AB8675D" w:rsidR="00C52A89" w:rsidRDefault="00C52A89">
      <w:pPr>
        <w:pStyle w:val="Obsah3"/>
        <w:rPr>
          <w:rFonts w:asciiTheme="minorHAnsi" w:hAnsiTheme="minorHAnsi"/>
          <w:i w:val="0"/>
          <w:noProof/>
          <w:kern w:val="2"/>
          <w:sz w:val="24"/>
          <w:szCs w:val="24"/>
          <w14:ligatures w14:val="standardContextual"/>
        </w:rPr>
      </w:pPr>
      <w:hyperlink w:anchor="_Toc172894729" w:history="1">
        <w:r w:rsidRPr="006259BC">
          <w:rPr>
            <w:rStyle w:val="Hypertextovodkaz"/>
            <w:noProof/>
          </w:rPr>
          <w:t>5.2.4</w:t>
        </w:r>
        <w:r>
          <w:rPr>
            <w:rFonts w:asciiTheme="minorHAnsi" w:hAnsiTheme="minorHAnsi"/>
            <w:i w:val="0"/>
            <w:noProof/>
            <w:kern w:val="2"/>
            <w:sz w:val="24"/>
            <w:szCs w:val="24"/>
            <w14:ligatures w14:val="standardContextual"/>
          </w:rPr>
          <w:tab/>
        </w:r>
        <w:r w:rsidRPr="006259BC">
          <w:rPr>
            <w:rStyle w:val="Hypertextovodkaz"/>
            <w:noProof/>
          </w:rPr>
          <w:t>Protective brakes and emergency stop</w:t>
        </w:r>
        <w:r>
          <w:rPr>
            <w:noProof/>
            <w:webHidden/>
          </w:rPr>
          <w:tab/>
        </w:r>
        <w:r>
          <w:rPr>
            <w:noProof/>
            <w:webHidden/>
          </w:rPr>
          <w:fldChar w:fldCharType="begin"/>
        </w:r>
        <w:r>
          <w:rPr>
            <w:noProof/>
            <w:webHidden/>
          </w:rPr>
          <w:instrText xml:space="preserve"> PAGEREF _Toc172894729 \h </w:instrText>
        </w:r>
        <w:r>
          <w:rPr>
            <w:noProof/>
            <w:webHidden/>
          </w:rPr>
        </w:r>
        <w:r>
          <w:rPr>
            <w:noProof/>
            <w:webHidden/>
          </w:rPr>
          <w:fldChar w:fldCharType="separate"/>
        </w:r>
        <w:r>
          <w:rPr>
            <w:noProof/>
            <w:webHidden/>
          </w:rPr>
          <w:t>113</w:t>
        </w:r>
        <w:r>
          <w:rPr>
            <w:noProof/>
            <w:webHidden/>
          </w:rPr>
          <w:fldChar w:fldCharType="end"/>
        </w:r>
      </w:hyperlink>
    </w:p>
    <w:p w14:paraId="51B4FC5A" w14:textId="2F99E4F6" w:rsidR="00C52A89" w:rsidRDefault="00C52A89">
      <w:pPr>
        <w:pStyle w:val="Obsah3"/>
        <w:rPr>
          <w:rFonts w:asciiTheme="minorHAnsi" w:hAnsiTheme="minorHAnsi"/>
          <w:i w:val="0"/>
          <w:noProof/>
          <w:kern w:val="2"/>
          <w:sz w:val="24"/>
          <w:szCs w:val="24"/>
          <w14:ligatures w14:val="standardContextual"/>
        </w:rPr>
      </w:pPr>
      <w:hyperlink w:anchor="_Toc172894730" w:history="1">
        <w:r w:rsidRPr="006259BC">
          <w:rPr>
            <w:rStyle w:val="Hypertextovodkaz"/>
            <w:noProof/>
          </w:rPr>
          <w:t>5.2.5</w:t>
        </w:r>
        <w:r>
          <w:rPr>
            <w:rFonts w:asciiTheme="minorHAnsi" w:hAnsiTheme="minorHAnsi"/>
            <w:i w:val="0"/>
            <w:noProof/>
            <w:kern w:val="2"/>
            <w:sz w:val="24"/>
            <w:szCs w:val="24"/>
            <w14:ligatures w14:val="standardContextual"/>
          </w:rPr>
          <w:tab/>
        </w:r>
        <w:r w:rsidRPr="006259BC">
          <w:rPr>
            <w:rStyle w:val="Hypertextovodkaz"/>
            <w:noProof/>
          </w:rPr>
          <w:t>Distance from dangerous parts</w:t>
        </w:r>
        <w:r>
          <w:rPr>
            <w:noProof/>
            <w:webHidden/>
          </w:rPr>
          <w:tab/>
        </w:r>
        <w:r>
          <w:rPr>
            <w:noProof/>
            <w:webHidden/>
          </w:rPr>
          <w:fldChar w:fldCharType="begin"/>
        </w:r>
        <w:r>
          <w:rPr>
            <w:noProof/>
            <w:webHidden/>
          </w:rPr>
          <w:instrText xml:space="preserve"> PAGEREF _Toc172894730 \h </w:instrText>
        </w:r>
        <w:r>
          <w:rPr>
            <w:noProof/>
            <w:webHidden/>
          </w:rPr>
        </w:r>
        <w:r>
          <w:rPr>
            <w:noProof/>
            <w:webHidden/>
          </w:rPr>
          <w:fldChar w:fldCharType="separate"/>
        </w:r>
        <w:r>
          <w:rPr>
            <w:noProof/>
            <w:webHidden/>
          </w:rPr>
          <w:t>113</w:t>
        </w:r>
        <w:r>
          <w:rPr>
            <w:noProof/>
            <w:webHidden/>
          </w:rPr>
          <w:fldChar w:fldCharType="end"/>
        </w:r>
      </w:hyperlink>
    </w:p>
    <w:p w14:paraId="2741DF2A" w14:textId="4E00EDC5" w:rsidR="00C52A89" w:rsidRDefault="00C52A89">
      <w:pPr>
        <w:pStyle w:val="Obsah3"/>
        <w:rPr>
          <w:rFonts w:asciiTheme="minorHAnsi" w:hAnsiTheme="minorHAnsi"/>
          <w:i w:val="0"/>
          <w:noProof/>
          <w:kern w:val="2"/>
          <w:sz w:val="24"/>
          <w:szCs w:val="24"/>
          <w14:ligatures w14:val="standardContextual"/>
        </w:rPr>
      </w:pPr>
      <w:hyperlink w:anchor="_Toc172894731" w:history="1">
        <w:r w:rsidRPr="006259BC">
          <w:rPr>
            <w:rStyle w:val="Hypertextovodkaz"/>
            <w:noProof/>
          </w:rPr>
          <w:t>5.2.6</w:t>
        </w:r>
        <w:r>
          <w:rPr>
            <w:rFonts w:asciiTheme="minorHAnsi" w:hAnsiTheme="minorHAnsi"/>
            <w:i w:val="0"/>
            <w:noProof/>
            <w:kern w:val="2"/>
            <w:sz w:val="24"/>
            <w:szCs w:val="24"/>
            <w14:ligatures w14:val="standardContextual"/>
          </w:rPr>
          <w:tab/>
        </w:r>
        <w:r w:rsidRPr="006259BC">
          <w:rPr>
            <w:rStyle w:val="Hypertextovodkaz"/>
            <w:noProof/>
          </w:rPr>
          <w:t>Protection against falling objects</w:t>
        </w:r>
        <w:r>
          <w:rPr>
            <w:noProof/>
            <w:webHidden/>
          </w:rPr>
          <w:tab/>
        </w:r>
        <w:r>
          <w:rPr>
            <w:noProof/>
            <w:webHidden/>
          </w:rPr>
          <w:fldChar w:fldCharType="begin"/>
        </w:r>
        <w:r>
          <w:rPr>
            <w:noProof/>
            <w:webHidden/>
          </w:rPr>
          <w:instrText xml:space="preserve"> PAGEREF _Toc172894731 \h </w:instrText>
        </w:r>
        <w:r>
          <w:rPr>
            <w:noProof/>
            <w:webHidden/>
          </w:rPr>
        </w:r>
        <w:r>
          <w:rPr>
            <w:noProof/>
            <w:webHidden/>
          </w:rPr>
          <w:fldChar w:fldCharType="separate"/>
        </w:r>
        <w:r>
          <w:rPr>
            <w:noProof/>
            <w:webHidden/>
          </w:rPr>
          <w:t>113</w:t>
        </w:r>
        <w:r>
          <w:rPr>
            <w:noProof/>
            <w:webHidden/>
          </w:rPr>
          <w:fldChar w:fldCharType="end"/>
        </w:r>
      </w:hyperlink>
    </w:p>
    <w:p w14:paraId="251B1943" w14:textId="3B03A1FA" w:rsidR="00C52A89" w:rsidRDefault="00C52A89">
      <w:pPr>
        <w:pStyle w:val="Obsah3"/>
        <w:rPr>
          <w:rFonts w:asciiTheme="minorHAnsi" w:hAnsiTheme="minorHAnsi"/>
          <w:i w:val="0"/>
          <w:noProof/>
          <w:kern w:val="2"/>
          <w:sz w:val="24"/>
          <w:szCs w:val="24"/>
          <w14:ligatures w14:val="standardContextual"/>
        </w:rPr>
      </w:pPr>
      <w:hyperlink w:anchor="_Toc172894732" w:history="1">
        <w:r w:rsidRPr="006259BC">
          <w:rPr>
            <w:rStyle w:val="Hypertextovodkaz"/>
            <w:noProof/>
          </w:rPr>
          <w:t>5.2.7</w:t>
        </w:r>
        <w:r>
          <w:rPr>
            <w:rFonts w:asciiTheme="minorHAnsi" w:hAnsiTheme="minorHAnsi"/>
            <w:i w:val="0"/>
            <w:noProof/>
            <w:kern w:val="2"/>
            <w:sz w:val="24"/>
            <w:szCs w:val="24"/>
            <w14:ligatures w14:val="standardContextual"/>
          </w:rPr>
          <w:tab/>
        </w:r>
        <w:r w:rsidRPr="006259BC">
          <w:rPr>
            <w:rStyle w:val="Hypertextovodkaz"/>
            <w:noProof/>
          </w:rPr>
          <w:t>Rigidity and stabilization</w:t>
        </w:r>
        <w:r>
          <w:rPr>
            <w:noProof/>
            <w:webHidden/>
          </w:rPr>
          <w:tab/>
        </w:r>
        <w:r>
          <w:rPr>
            <w:noProof/>
            <w:webHidden/>
          </w:rPr>
          <w:fldChar w:fldCharType="begin"/>
        </w:r>
        <w:r>
          <w:rPr>
            <w:noProof/>
            <w:webHidden/>
          </w:rPr>
          <w:instrText xml:space="preserve"> PAGEREF _Toc172894732 \h </w:instrText>
        </w:r>
        <w:r>
          <w:rPr>
            <w:noProof/>
            <w:webHidden/>
          </w:rPr>
        </w:r>
        <w:r>
          <w:rPr>
            <w:noProof/>
            <w:webHidden/>
          </w:rPr>
          <w:fldChar w:fldCharType="separate"/>
        </w:r>
        <w:r>
          <w:rPr>
            <w:noProof/>
            <w:webHidden/>
          </w:rPr>
          <w:t>114</w:t>
        </w:r>
        <w:r>
          <w:rPr>
            <w:noProof/>
            <w:webHidden/>
          </w:rPr>
          <w:fldChar w:fldCharType="end"/>
        </w:r>
      </w:hyperlink>
    </w:p>
    <w:p w14:paraId="1BA4F25D" w14:textId="0D16EFB3" w:rsidR="00C52A89" w:rsidRDefault="00C52A89">
      <w:pPr>
        <w:pStyle w:val="Obsah3"/>
        <w:rPr>
          <w:rFonts w:asciiTheme="minorHAnsi" w:hAnsiTheme="minorHAnsi"/>
          <w:i w:val="0"/>
          <w:noProof/>
          <w:kern w:val="2"/>
          <w:sz w:val="24"/>
          <w:szCs w:val="24"/>
          <w14:ligatures w14:val="standardContextual"/>
        </w:rPr>
      </w:pPr>
      <w:hyperlink w:anchor="_Toc172894733" w:history="1">
        <w:r w:rsidRPr="006259BC">
          <w:rPr>
            <w:rStyle w:val="Hypertextovodkaz"/>
            <w:noProof/>
          </w:rPr>
          <w:t>5.2.8</w:t>
        </w:r>
        <w:r>
          <w:rPr>
            <w:rFonts w:asciiTheme="minorHAnsi" w:hAnsiTheme="minorHAnsi"/>
            <w:i w:val="0"/>
            <w:noProof/>
            <w:kern w:val="2"/>
            <w:sz w:val="24"/>
            <w:szCs w:val="24"/>
            <w14:ligatures w14:val="standardContextual"/>
          </w:rPr>
          <w:tab/>
        </w:r>
        <w:r w:rsidRPr="006259BC">
          <w:rPr>
            <w:rStyle w:val="Hypertextovodkaz"/>
            <w:noProof/>
          </w:rPr>
          <w:t>Appropriate marking and indication</w:t>
        </w:r>
        <w:r>
          <w:rPr>
            <w:noProof/>
            <w:webHidden/>
          </w:rPr>
          <w:tab/>
        </w:r>
        <w:r>
          <w:rPr>
            <w:noProof/>
            <w:webHidden/>
          </w:rPr>
          <w:fldChar w:fldCharType="begin"/>
        </w:r>
        <w:r>
          <w:rPr>
            <w:noProof/>
            <w:webHidden/>
          </w:rPr>
          <w:instrText xml:space="preserve"> PAGEREF _Toc172894733 \h </w:instrText>
        </w:r>
        <w:r>
          <w:rPr>
            <w:noProof/>
            <w:webHidden/>
          </w:rPr>
        </w:r>
        <w:r>
          <w:rPr>
            <w:noProof/>
            <w:webHidden/>
          </w:rPr>
          <w:fldChar w:fldCharType="separate"/>
        </w:r>
        <w:r>
          <w:rPr>
            <w:noProof/>
            <w:webHidden/>
          </w:rPr>
          <w:t>114</w:t>
        </w:r>
        <w:r>
          <w:rPr>
            <w:noProof/>
            <w:webHidden/>
          </w:rPr>
          <w:fldChar w:fldCharType="end"/>
        </w:r>
      </w:hyperlink>
    </w:p>
    <w:p w14:paraId="21F29727" w14:textId="7DBCFFD2" w:rsidR="00C52A89" w:rsidRDefault="00C52A89">
      <w:pPr>
        <w:pStyle w:val="Obsah2"/>
        <w:rPr>
          <w:rFonts w:asciiTheme="minorHAnsi" w:hAnsiTheme="minorHAnsi"/>
          <w:noProof/>
          <w:kern w:val="2"/>
          <w:sz w:val="24"/>
          <w:szCs w:val="24"/>
          <w14:ligatures w14:val="standardContextual"/>
        </w:rPr>
      </w:pPr>
      <w:hyperlink w:anchor="_Toc172894734" w:history="1">
        <w:r w:rsidRPr="006259BC">
          <w:rPr>
            <w:rStyle w:val="Hypertextovodkaz"/>
            <w:noProof/>
          </w:rPr>
          <w:t>5.3</w:t>
        </w:r>
        <w:r>
          <w:rPr>
            <w:rFonts w:asciiTheme="minorHAnsi" w:hAnsiTheme="minorHAnsi"/>
            <w:noProof/>
            <w:kern w:val="2"/>
            <w:sz w:val="24"/>
            <w:szCs w:val="24"/>
            <w14:ligatures w14:val="standardContextual"/>
          </w:rPr>
          <w:tab/>
        </w:r>
        <w:r w:rsidRPr="006259BC">
          <w:rPr>
            <w:rStyle w:val="Hypertextovodkaz"/>
            <w:noProof/>
          </w:rPr>
          <w:t>Requirements for electrical safety</w:t>
        </w:r>
        <w:r>
          <w:rPr>
            <w:noProof/>
            <w:webHidden/>
          </w:rPr>
          <w:tab/>
        </w:r>
        <w:r>
          <w:rPr>
            <w:noProof/>
            <w:webHidden/>
          </w:rPr>
          <w:fldChar w:fldCharType="begin"/>
        </w:r>
        <w:r>
          <w:rPr>
            <w:noProof/>
            <w:webHidden/>
          </w:rPr>
          <w:instrText xml:space="preserve"> PAGEREF _Toc172894734 \h </w:instrText>
        </w:r>
        <w:r>
          <w:rPr>
            <w:noProof/>
            <w:webHidden/>
          </w:rPr>
        </w:r>
        <w:r>
          <w:rPr>
            <w:noProof/>
            <w:webHidden/>
          </w:rPr>
          <w:fldChar w:fldCharType="separate"/>
        </w:r>
        <w:r>
          <w:rPr>
            <w:noProof/>
            <w:webHidden/>
          </w:rPr>
          <w:t>114</w:t>
        </w:r>
        <w:r>
          <w:rPr>
            <w:noProof/>
            <w:webHidden/>
          </w:rPr>
          <w:fldChar w:fldCharType="end"/>
        </w:r>
      </w:hyperlink>
    </w:p>
    <w:p w14:paraId="729D83F0" w14:textId="6327E9C5" w:rsidR="00C52A89" w:rsidRDefault="00C52A89">
      <w:pPr>
        <w:pStyle w:val="Obsah3"/>
        <w:rPr>
          <w:rFonts w:asciiTheme="minorHAnsi" w:hAnsiTheme="minorHAnsi"/>
          <w:i w:val="0"/>
          <w:noProof/>
          <w:kern w:val="2"/>
          <w:sz w:val="24"/>
          <w:szCs w:val="24"/>
          <w14:ligatures w14:val="standardContextual"/>
        </w:rPr>
      </w:pPr>
      <w:hyperlink w:anchor="_Toc172894735" w:history="1">
        <w:r w:rsidRPr="006259BC">
          <w:rPr>
            <w:rStyle w:val="Hypertextovodkaz"/>
            <w:noProof/>
          </w:rPr>
          <w:t>5.3.1</w:t>
        </w:r>
        <w:r>
          <w:rPr>
            <w:rFonts w:asciiTheme="minorHAnsi" w:hAnsiTheme="minorHAnsi"/>
            <w:i w:val="0"/>
            <w:noProof/>
            <w:kern w:val="2"/>
            <w:sz w:val="24"/>
            <w:szCs w:val="24"/>
            <w14:ligatures w14:val="standardContextual"/>
          </w:rPr>
          <w:tab/>
        </w:r>
        <w:r w:rsidRPr="006259BC">
          <w:rPr>
            <w:rStyle w:val="Hypertextovodkaz"/>
            <w:noProof/>
          </w:rPr>
          <w:t>Electric shock protection</w:t>
        </w:r>
        <w:r>
          <w:rPr>
            <w:noProof/>
            <w:webHidden/>
          </w:rPr>
          <w:tab/>
        </w:r>
        <w:r>
          <w:rPr>
            <w:noProof/>
            <w:webHidden/>
          </w:rPr>
          <w:fldChar w:fldCharType="begin"/>
        </w:r>
        <w:r>
          <w:rPr>
            <w:noProof/>
            <w:webHidden/>
          </w:rPr>
          <w:instrText xml:space="preserve"> PAGEREF _Toc172894735 \h </w:instrText>
        </w:r>
        <w:r>
          <w:rPr>
            <w:noProof/>
            <w:webHidden/>
          </w:rPr>
        </w:r>
        <w:r>
          <w:rPr>
            <w:noProof/>
            <w:webHidden/>
          </w:rPr>
          <w:fldChar w:fldCharType="separate"/>
        </w:r>
        <w:r>
          <w:rPr>
            <w:noProof/>
            <w:webHidden/>
          </w:rPr>
          <w:t>114</w:t>
        </w:r>
        <w:r>
          <w:rPr>
            <w:noProof/>
            <w:webHidden/>
          </w:rPr>
          <w:fldChar w:fldCharType="end"/>
        </w:r>
      </w:hyperlink>
    </w:p>
    <w:p w14:paraId="1FDB870D" w14:textId="05178BB1" w:rsidR="00C52A89" w:rsidRDefault="00C52A89">
      <w:pPr>
        <w:pStyle w:val="Obsah3"/>
        <w:rPr>
          <w:rFonts w:asciiTheme="minorHAnsi" w:hAnsiTheme="minorHAnsi"/>
          <w:i w:val="0"/>
          <w:noProof/>
          <w:kern w:val="2"/>
          <w:sz w:val="24"/>
          <w:szCs w:val="24"/>
          <w14:ligatures w14:val="standardContextual"/>
        </w:rPr>
      </w:pPr>
      <w:hyperlink w:anchor="_Toc172894736" w:history="1">
        <w:r w:rsidRPr="006259BC">
          <w:rPr>
            <w:rStyle w:val="Hypertextovodkaz"/>
            <w:noProof/>
          </w:rPr>
          <w:t>5.3.2</w:t>
        </w:r>
        <w:r>
          <w:rPr>
            <w:rFonts w:asciiTheme="minorHAnsi" w:hAnsiTheme="minorHAnsi"/>
            <w:i w:val="0"/>
            <w:noProof/>
            <w:kern w:val="2"/>
            <w:sz w:val="24"/>
            <w:szCs w:val="24"/>
            <w14:ligatures w14:val="standardContextual"/>
          </w:rPr>
          <w:tab/>
        </w:r>
        <w:r w:rsidRPr="006259BC">
          <w:rPr>
            <w:rStyle w:val="Hypertextovodkaz"/>
            <w:noProof/>
          </w:rPr>
          <w:t>Protection against electric discharge</w:t>
        </w:r>
        <w:r>
          <w:rPr>
            <w:noProof/>
            <w:webHidden/>
          </w:rPr>
          <w:tab/>
        </w:r>
        <w:r>
          <w:rPr>
            <w:noProof/>
            <w:webHidden/>
          </w:rPr>
          <w:fldChar w:fldCharType="begin"/>
        </w:r>
        <w:r>
          <w:rPr>
            <w:noProof/>
            <w:webHidden/>
          </w:rPr>
          <w:instrText xml:space="preserve"> PAGEREF _Toc172894736 \h </w:instrText>
        </w:r>
        <w:r>
          <w:rPr>
            <w:noProof/>
            <w:webHidden/>
          </w:rPr>
        </w:r>
        <w:r>
          <w:rPr>
            <w:noProof/>
            <w:webHidden/>
          </w:rPr>
          <w:fldChar w:fldCharType="separate"/>
        </w:r>
        <w:r>
          <w:rPr>
            <w:noProof/>
            <w:webHidden/>
          </w:rPr>
          <w:t>114</w:t>
        </w:r>
        <w:r>
          <w:rPr>
            <w:noProof/>
            <w:webHidden/>
          </w:rPr>
          <w:fldChar w:fldCharType="end"/>
        </w:r>
      </w:hyperlink>
    </w:p>
    <w:p w14:paraId="43D8B0C0" w14:textId="54359EE5" w:rsidR="00C52A89" w:rsidRDefault="00C52A89">
      <w:pPr>
        <w:pStyle w:val="Obsah3"/>
        <w:rPr>
          <w:rFonts w:asciiTheme="minorHAnsi" w:hAnsiTheme="minorHAnsi"/>
          <w:i w:val="0"/>
          <w:noProof/>
          <w:kern w:val="2"/>
          <w:sz w:val="24"/>
          <w:szCs w:val="24"/>
          <w14:ligatures w14:val="standardContextual"/>
        </w:rPr>
      </w:pPr>
      <w:hyperlink w:anchor="_Toc172894737" w:history="1">
        <w:r w:rsidRPr="006259BC">
          <w:rPr>
            <w:rStyle w:val="Hypertextovodkaz"/>
            <w:noProof/>
          </w:rPr>
          <w:t>5.3.3</w:t>
        </w:r>
        <w:r>
          <w:rPr>
            <w:rFonts w:asciiTheme="minorHAnsi" w:hAnsiTheme="minorHAnsi"/>
            <w:i w:val="0"/>
            <w:noProof/>
            <w:kern w:val="2"/>
            <w:sz w:val="24"/>
            <w:szCs w:val="24"/>
            <w14:ligatures w14:val="standardContextual"/>
          </w:rPr>
          <w:tab/>
        </w:r>
        <w:r w:rsidRPr="006259BC">
          <w:rPr>
            <w:rStyle w:val="Hypertextovodkaz"/>
            <w:noProof/>
          </w:rPr>
          <w:t>Safety insulation</w:t>
        </w:r>
        <w:r>
          <w:rPr>
            <w:noProof/>
            <w:webHidden/>
          </w:rPr>
          <w:tab/>
        </w:r>
        <w:r>
          <w:rPr>
            <w:noProof/>
            <w:webHidden/>
          </w:rPr>
          <w:fldChar w:fldCharType="begin"/>
        </w:r>
        <w:r>
          <w:rPr>
            <w:noProof/>
            <w:webHidden/>
          </w:rPr>
          <w:instrText xml:space="preserve"> PAGEREF _Toc172894737 \h </w:instrText>
        </w:r>
        <w:r>
          <w:rPr>
            <w:noProof/>
            <w:webHidden/>
          </w:rPr>
        </w:r>
        <w:r>
          <w:rPr>
            <w:noProof/>
            <w:webHidden/>
          </w:rPr>
          <w:fldChar w:fldCharType="separate"/>
        </w:r>
        <w:r>
          <w:rPr>
            <w:noProof/>
            <w:webHidden/>
          </w:rPr>
          <w:t>114</w:t>
        </w:r>
        <w:r>
          <w:rPr>
            <w:noProof/>
            <w:webHidden/>
          </w:rPr>
          <w:fldChar w:fldCharType="end"/>
        </w:r>
      </w:hyperlink>
    </w:p>
    <w:p w14:paraId="6B0183F9" w14:textId="2F9B83E3" w:rsidR="00C52A89" w:rsidRDefault="00C52A89">
      <w:pPr>
        <w:pStyle w:val="Obsah3"/>
        <w:rPr>
          <w:rFonts w:asciiTheme="minorHAnsi" w:hAnsiTheme="minorHAnsi"/>
          <w:i w:val="0"/>
          <w:noProof/>
          <w:kern w:val="2"/>
          <w:sz w:val="24"/>
          <w:szCs w:val="24"/>
          <w14:ligatures w14:val="standardContextual"/>
        </w:rPr>
      </w:pPr>
      <w:hyperlink w:anchor="_Toc172894738" w:history="1">
        <w:r w:rsidRPr="006259BC">
          <w:rPr>
            <w:rStyle w:val="Hypertextovodkaz"/>
            <w:noProof/>
          </w:rPr>
          <w:t>5.3.4</w:t>
        </w:r>
        <w:r>
          <w:rPr>
            <w:rFonts w:asciiTheme="minorHAnsi" w:hAnsiTheme="minorHAnsi"/>
            <w:i w:val="0"/>
            <w:noProof/>
            <w:kern w:val="2"/>
            <w:sz w:val="24"/>
            <w:szCs w:val="24"/>
            <w14:ligatures w14:val="standardContextual"/>
          </w:rPr>
          <w:tab/>
        </w:r>
        <w:r w:rsidRPr="006259BC">
          <w:rPr>
            <w:rStyle w:val="Hypertextovodkaz"/>
            <w:noProof/>
          </w:rPr>
          <w:t>Ensuring safe voltage</w:t>
        </w:r>
        <w:r>
          <w:rPr>
            <w:noProof/>
            <w:webHidden/>
          </w:rPr>
          <w:tab/>
        </w:r>
        <w:r>
          <w:rPr>
            <w:noProof/>
            <w:webHidden/>
          </w:rPr>
          <w:fldChar w:fldCharType="begin"/>
        </w:r>
        <w:r>
          <w:rPr>
            <w:noProof/>
            <w:webHidden/>
          </w:rPr>
          <w:instrText xml:space="preserve"> PAGEREF _Toc172894738 \h </w:instrText>
        </w:r>
        <w:r>
          <w:rPr>
            <w:noProof/>
            <w:webHidden/>
          </w:rPr>
        </w:r>
        <w:r>
          <w:rPr>
            <w:noProof/>
            <w:webHidden/>
          </w:rPr>
          <w:fldChar w:fldCharType="separate"/>
        </w:r>
        <w:r>
          <w:rPr>
            <w:noProof/>
            <w:webHidden/>
          </w:rPr>
          <w:t>114</w:t>
        </w:r>
        <w:r>
          <w:rPr>
            <w:noProof/>
            <w:webHidden/>
          </w:rPr>
          <w:fldChar w:fldCharType="end"/>
        </w:r>
      </w:hyperlink>
    </w:p>
    <w:p w14:paraId="3430D993" w14:textId="271FD6E4" w:rsidR="00C52A89" w:rsidRDefault="00C52A89">
      <w:pPr>
        <w:pStyle w:val="Obsah3"/>
        <w:rPr>
          <w:rFonts w:asciiTheme="minorHAnsi" w:hAnsiTheme="minorHAnsi"/>
          <w:i w:val="0"/>
          <w:noProof/>
          <w:kern w:val="2"/>
          <w:sz w:val="24"/>
          <w:szCs w:val="24"/>
          <w14:ligatures w14:val="standardContextual"/>
        </w:rPr>
      </w:pPr>
      <w:hyperlink w:anchor="_Toc172894739" w:history="1">
        <w:r w:rsidRPr="006259BC">
          <w:rPr>
            <w:rStyle w:val="Hypertextovodkaz"/>
            <w:noProof/>
          </w:rPr>
          <w:t>5.3.5</w:t>
        </w:r>
        <w:r>
          <w:rPr>
            <w:rFonts w:asciiTheme="minorHAnsi" w:hAnsiTheme="minorHAnsi"/>
            <w:i w:val="0"/>
            <w:noProof/>
            <w:kern w:val="2"/>
            <w:sz w:val="24"/>
            <w:szCs w:val="24"/>
            <w14:ligatures w14:val="standardContextual"/>
          </w:rPr>
          <w:tab/>
        </w:r>
        <w:r w:rsidRPr="006259BC">
          <w:rPr>
            <w:rStyle w:val="Hypertextovodkaz"/>
            <w:noProof/>
          </w:rPr>
          <w:t>Protection against overload and short-circuit</w:t>
        </w:r>
        <w:r>
          <w:rPr>
            <w:noProof/>
            <w:webHidden/>
          </w:rPr>
          <w:tab/>
        </w:r>
        <w:r>
          <w:rPr>
            <w:noProof/>
            <w:webHidden/>
          </w:rPr>
          <w:fldChar w:fldCharType="begin"/>
        </w:r>
        <w:r>
          <w:rPr>
            <w:noProof/>
            <w:webHidden/>
          </w:rPr>
          <w:instrText xml:space="preserve"> PAGEREF _Toc172894739 \h </w:instrText>
        </w:r>
        <w:r>
          <w:rPr>
            <w:noProof/>
            <w:webHidden/>
          </w:rPr>
        </w:r>
        <w:r>
          <w:rPr>
            <w:noProof/>
            <w:webHidden/>
          </w:rPr>
          <w:fldChar w:fldCharType="separate"/>
        </w:r>
        <w:r>
          <w:rPr>
            <w:noProof/>
            <w:webHidden/>
          </w:rPr>
          <w:t>114</w:t>
        </w:r>
        <w:r>
          <w:rPr>
            <w:noProof/>
            <w:webHidden/>
          </w:rPr>
          <w:fldChar w:fldCharType="end"/>
        </w:r>
      </w:hyperlink>
    </w:p>
    <w:p w14:paraId="5117A874" w14:textId="0D1676DC" w:rsidR="00C52A89" w:rsidRDefault="00C52A89">
      <w:pPr>
        <w:pStyle w:val="Obsah3"/>
        <w:rPr>
          <w:rFonts w:asciiTheme="minorHAnsi" w:hAnsiTheme="minorHAnsi"/>
          <w:i w:val="0"/>
          <w:noProof/>
          <w:kern w:val="2"/>
          <w:sz w:val="24"/>
          <w:szCs w:val="24"/>
          <w14:ligatures w14:val="standardContextual"/>
        </w:rPr>
      </w:pPr>
      <w:hyperlink w:anchor="_Toc172894740" w:history="1">
        <w:r w:rsidRPr="006259BC">
          <w:rPr>
            <w:rStyle w:val="Hypertextovodkaz"/>
            <w:noProof/>
          </w:rPr>
          <w:t>5.3.6</w:t>
        </w:r>
        <w:r>
          <w:rPr>
            <w:rFonts w:asciiTheme="minorHAnsi" w:hAnsiTheme="minorHAnsi"/>
            <w:i w:val="0"/>
            <w:noProof/>
            <w:kern w:val="2"/>
            <w:sz w:val="24"/>
            <w:szCs w:val="24"/>
            <w14:ligatures w14:val="standardContextual"/>
          </w:rPr>
          <w:tab/>
        </w:r>
        <w:r w:rsidRPr="006259BC">
          <w:rPr>
            <w:rStyle w:val="Hypertextovodkaz"/>
            <w:noProof/>
          </w:rPr>
          <w:t>Safety grounding</w:t>
        </w:r>
        <w:r>
          <w:rPr>
            <w:noProof/>
            <w:webHidden/>
          </w:rPr>
          <w:tab/>
        </w:r>
        <w:r>
          <w:rPr>
            <w:noProof/>
            <w:webHidden/>
          </w:rPr>
          <w:fldChar w:fldCharType="begin"/>
        </w:r>
        <w:r>
          <w:rPr>
            <w:noProof/>
            <w:webHidden/>
          </w:rPr>
          <w:instrText xml:space="preserve"> PAGEREF _Toc172894740 \h </w:instrText>
        </w:r>
        <w:r>
          <w:rPr>
            <w:noProof/>
            <w:webHidden/>
          </w:rPr>
        </w:r>
        <w:r>
          <w:rPr>
            <w:noProof/>
            <w:webHidden/>
          </w:rPr>
          <w:fldChar w:fldCharType="separate"/>
        </w:r>
        <w:r>
          <w:rPr>
            <w:noProof/>
            <w:webHidden/>
          </w:rPr>
          <w:t>114</w:t>
        </w:r>
        <w:r>
          <w:rPr>
            <w:noProof/>
            <w:webHidden/>
          </w:rPr>
          <w:fldChar w:fldCharType="end"/>
        </w:r>
      </w:hyperlink>
    </w:p>
    <w:p w14:paraId="13A651FF" w14:textId="5925DC94" w:rsidR="00C52A89" w:rsidRDefault="00C52A89">
      <w:pPr>
        <w:pStyle w:val="Obsah3"/>
        <w:rPr>
          <w:rFonts w:asciiTheme="minorHAnsi" w:hAnsiTheme="minorHAnsi"/>
          <w:i w:val="0"/>
          <w:noProof/>
          <w:kern w:val="2"/>
          <w:sz w:val="24"/>
          <w:szCs w:val="24"/>
          <w14:ligatures w14:val="standardContextual"/>
        </w:rPr>
      </w:pPr>
      <w:hyperlink w:anchor="_Toc172894741" w:history="1">
        <w:r w:rsidRPr="006259BC">
          <w:rPr>
            <w:rStyle w:val="Hypertextovodkaz"/>
            <w:noProof/>
          </w:rPr>
          <w:t>5.3.7</w:t>
        </w:r>
        <w:r>
          <w:rPr>
            <w:rFonts w:asciiTheme="minorHAnsi" w:hAnsiTheme="minorHAnsi"/>
            <w:i w:val="0"/>
            <w:noProof/>
            <w:kern w:val="2"/>
            <w:sz w:val="24"/>
            <w:szCs w:val="24"/>
            <w14:ligatures w14:val="standardContextual"/>
          </w:rPr>
          <w:tab/>
        </w:r>
        <w:r w:rsidRPr="006259BC">
          <w:rPr>
            <w:rStyle w:val="Hypertextovodkaz"/>
            <w:noProof/>
          </w:rPr>
          <w:t>Protection against humidity and dust</w:t>
        </w:r>
        <w:r>
          <w:rPr>
            <w:noProof/>
            <w:webHidden/>
          </w:rPr>
          <w:tab/>
        </w:r>
        <w:r>
          <w:rPr>
            <w:noProof/>
            <w:webHidden/>
          </w:rPr>
          <w:fldChar w:fldCharType="begin"/>
        </w:r>
        <w:r>
          <w:rPr>
            <w:noProof/>
            <w:webHidden/>
          </w:rPr>
          <w:instrText xml:space="preserve"> PAGEREF _Toc172894741 \h </w:instrText>
        </w:r>
        <w:r>
          <w:rPr>
            <w:noProof/>
            <w:webHidden/>
          </w:rPr>
        </w:r>
        <w:r>
          <w:rPr>
            <w:noProof/>
            <w:webHidden/>
          </w:rPr>
          <w:fldChar w:fldCharType="separate"/>
        </w:r>
        <w:r>
          <w:rPr>
            <w:noProof/>
            <w:webHidden/>
          </w:rPr>
          <w:t>114</w:t>
        </w:r>
        <w:r>
          <w:rPr>
            <w:noProof/>
            <w:webHidden/>
          </w:rPr>
          <w:fldChar w:fldCharType="end"/>
        </w:r>
      </w:hyperlink>
    </w:p>
    <w:p w14:paraId="6EA44DAB" w14:textId="4E3056A8" w:rsidR="00C52A89" w:rsidRDefault="00C52A89">
      <w:pPr>
        <w:pStyle w:val="Obsah3"/>
        <w:rPr>
          <w:rFonts w:asciiTheme="minorHAnsi" w:hAnsiTheme="minorHAnsi"/>
          <w:i w:val="0"/>
          <w:noProof/>
          <w:kern w:val="2"/>
          <w:sz w:val="24"/>
          <w:szCs w:val="24"/>
          <w14:ligatures w14:val="standardContextual"/>
        </w:rPr>
      </w:pPr>
      <w:hyperlink w:anchor="_Toc172894742" w:history="1">
        <w:r w:rsidRPr="006259BC">
          <w:rPr>
            <w:rStyle w:val="Hypertextovodkaz"/>
            <w:noProof/>
          </w:rPr>
          <w:t>5.3.8</w:t>
        </w:r>
        <w:r>
          <w:rPr>
            <w:rFonts w:asciiTheme="minorHAnsi" w:hAnsiTheme="minorHAnsi"/>
            <w:i w:val="0"/>
            <w:noProof/>
            <w:kern w:val="2"/>
            <w:sz w:val="24"/>
            <w:szCs w:val="24"/>
            <w14:ligatures w14:val="standardContextual"/>
          </w:rPr>
          <w:tab/>
        </w:r>
        <w:r w:rsidRPr="006259BC">
          <w:rPr>
            <w:rStyle w:val="Hypertextovodkaz"/>
            <w:noProof/>
          </w:rPr>
          <w:t>Protection against electromagnetic interference</w:t>
        </w:r>
        <w:r>
          <w:rPr>
            <w:noProof/>
            <w:webHidden/>
          </w:rPr>
          <w:tab/>
        </w:r>
        <w:r>
          <w:rPr>
            <w:noProof/>
            <w:webHidden/>
          </w:rPr>
          <w:fldChar w:fldCharType="begin"/>
        </w:r>
        <w:r>
          <w:rPr>
            <w:noProof/>
            <w:webHidden/>
          </w:rPr>
          <w:instrText xml:space="preserve"> PAGEREF _Toc172894742 \h </w:instrText>
        </w:r>
        <w:r>
          <w:rPr>
            <w:noProof/>
            <w:webHidden/>
          </w:rPr>
        </w:r>
        <w:r>
          <w:rPr>
            <w:noProof/>
            <w:webHidden/>
          </w:rPr>
          <w:fldChar w:fldCharType="separate"/>
        </w:r>
        <w:r>
          <w:rPr>
            <w:noProof/>
            <w:webHidden/>
          </w:rPr>
          <w:t>115</w:t>
        </w:r>
        <w:r>
          <w:rPr>
            <w:noProof/>
            <w:webHidden/>
          </w:rPr>
          <w:fldChar w:fldCharType="end"/>
        </w:r>
      </w:hyperlink>
    </w:p>
    <w:p w14:paraId="30449581" w14:textId="53B6CC4D" w:rsidR="00C52A89" w:rsidRDefault="00C52A89">
      <w:pPr>
        <w:pStyle w:val="Obsah3"/>
        <w:rPr>
          <w:rFonts w:asciiTheme="minorHAnsi" w:hAnsiTheme="minorHAnsi"/>
          <w:i w:val="0"/>
          <w:noProof/>
          <w:kern w:val="2"/>
          <w:sz w:val="24"/>
          <w:szCs w:val="24"/>
          <w14:ligatures w14:val="standardContextual"/>
        </w:rPr>
      </w:pPr>
      <w:hyperlink w:anchor="_Toc172894743" w:history="1">
        <w:r w:rsidRPr="006259BC">
          <w:rPr>
            <w:rStyle w:val="Hypertextovodkaz"/>
            <w:noProof/>
          </w:rPr>
          <w:t>5.3.9</w:t>
        </w:r>
        <w:r>
          <w:rPr>
            <w:rFonts w:asciiTheme="minorHAnsi" w:hAnsiTheme="minorHAnsi"/>
            <w:i w:val="0"/>
            <w:noProof/>
            <w:kern w:val="2"/>
            <w:sz w:val="24"/>
            <w:szCs w:val="24"/>
            <w14:ligatures w14:val="standardContextual"/>
          </w:rPr>
          <w:tab/>
        </w:r>
        <w:r w:rsidRPr="006259BC">
          <w:rPr>
            <w:rStyle w:val="Hypertextovodkaz"/>
            <w:noProof/>
          </w:rPr>
          <w:t>Safety marking and indication</w:t>
        </w:r>
        <w:r>
          <w:rPr>
            <w:noProof/>
            <w:webHidden/>
          </w:rPr>
          <w:tab/>
        </w:r>
        <w:r>
          <w:rPr>
            <w:noProof/>
            <w:webHidden/>
          </w:rPr>
          <w:fldChar w:fldCharType="begin"/>
        </w:r>
        <w:r>
          <w:rPr>
            <w:noProof/>
            <w:webHidden/>
          </w:rPr>
          <w:instrText xml:space="preserve"> PAGEREF _Toc172894743 \h </w:instrText>
        </w:r>
        <w:r>
          <w:rPr>
            <w:noProof/>
            <w:webHidden/>
          </w:rPr>
        </w:r>
        <w:r>
          <w:rPr>
            <w:noProof/>
            <w:webHidden/>
          </w:rPr>
          <w:fldChar w:fldCharType="separate"/>
        </w:r>
        <w:r>
          <w:rPr>
            <w:noProof/>
            <w:webHidden/>
          </w:rPr>
          <w:t>115</w:t>
        </w:r>
        <w:r>
          <w:rPr>
            <w:noProof/>
            <w:webHidden/>
          </w:rPr>
          <w:fldChar w:fldCharType="end"/>
        </w:r>
      </w:hyperlink>
    </w:p>
    <w:p w14:paraId="52283D6B" w14:textId="4D0A98DE" w:rsidR="00C52A89" w:rsidRDefault="00C52A89">
      <w:pPr>
        <w:pStyle w:val="Obsah3"/>
        <w:rPr>
          <w:rFonts w:asciiTheme="minorHAnsi" w:hAnsiTheme="minorHAnsi"/>
          <w:i w:val="0"/>
          <w:noProof/>
          <w:kern w:val="2"/>
          <w:sz w:val="24"/>
          <w:szCs w:val="24"/>
          <w14:ligatures w14:val="standardContextual"/>
        </w:rPr>
      </w:pPr>
      <w:hyperlink w:anchor="_Toc172894744" w:history="1">
        <w:r w:rsidRPr="006259BC">
          <w:rPr>
            <w:rStyle w:val="Hypertextovodkaz"/>
            <w:noProof/>
          </w:rPr>
          <w:t>5.3.10</w:t>
        </w:r>
        <w:r>
          <w:rPr>
            <w:rFonts w:asciiTheme="minorHAnsi" w:hAnsiTheme="minorHAnsi"/>
            <w:i w:val="0"/>
            <w:noProof/>
            <w:kern w:val="2"/>
            <w:sz w:val="24"/>
            <w:szCs w:val="24"/>
            <w14:ligatures w14:val="standardContextual"/>
          </w:rPr>
          <w:tab/>
        </w:r>
        <w:r w:rsidRPr="006259BC">
          <w:rPr>
            <w:rStyle w:val="Hypertextovodkaz"/>
            <w:noProof/>
          </w:rPr>
          <w:t>Regular inspection and maintenance</w:t>
        </w:r>
        <w:r>
          <w:rPr>
            <w:noProof/>
            <w:webHidden/>
          </w:rPr>
          <w:tab/>
        </w:r>
        <w:r>
          <w:rPr>
            <w:noProof/>
            <w:webHidden/>
          </w:rPr>
          <w:fldChar w:fldCharType="begin"/>
        </w:r>
        <w:r>
          <w:rPr>
            <w:noProof/>
            <w:webHidden/>
          </w:rPr>
          <w:instrText xml:space="preserve"> PAGEREF _Toc172894744 \h </w:instrText>
        </w:r>
        <w:r>
          <w:rPr>
            <w:noProof/>
            <w:webHidden/>
          </w:rPr>
        </w:r>
        <w:r>
          <w:rPr>
            <w:noProof/>
            <w:webHidden/>
          </w:rPr>
          <w:fldChar w:fldCharType="separate"/>
        </w:r>
        <w:r>
          <w:rPr>
            <w:noProof/>
            <w:webHidden/>
          </w:rPr>
          <w:t>115</w:t>
        </w:r>
        <w:r>
          <w:rPr>
            <w:noProof/>
            <w:webHidden/>
          </w:rPr>
          <w:fldChar w:fldCharType="end"/>
        </w:r>
      </w:hyperlink>
    </w:p>
    <w:p w14:paraId="6CC91D9E" w14:textId="71ACB955" w:rsidR="00C52A89" w:rsidRDefault="00C52A89">
      <w:pPr>
        <w:pStyle w:val="Obsah1"/>
        <w:rPr>
          <w:rFonts w:asciiTheme="minorHAnsi" w:hAnsiTheme="minorHAnsi"/>
          <w:b w:val="0"/>
          <w:caps w:val="0"/>
          <w:noProof/>
          <w:kern w:val="2"/>
          <w:sz w:val="24"/>
          <w:szCs w:val="24"/>
          <w14:ligatures w14:val="standardContextual"/>
        </w:rPr>
      </w:pPr>
      <w:hyperlink w:anchor="_Toc172894745" w:history="1">
        <w:r w:rsidRPr="006259BC">
          <w:rPr>
            <w:rStyle w:val="Hypertextovodkaz"/>
            <w:noProof/>
          </w:rPr>
          <w:t>6</w:t>
        </w:r>
        <w:r>
          <w:rPr>
            <w:rFonts w:asciiTheme="minorHAnsi" w:hAnsiTheme="minorHAnsi"/>
            <w:b w:val="0"/>
            <w:caps w:val="0"/>
            <w:noProof/>
            <w:kern w:val="2"/>
            <w:sz w:val="24"/>
            <w:szCs w:val="24"/>
            <w14:ligatures w14:val="standardContextual"/>
          </w:rPr>
          <w:tab/>
        </w:r>
        <w:r w:rsidRPr="006259BC">
          <w:rPr>
            <w:rStyle w:val="Hypertextovodkaz"/>
            <w:noProof/>
          </w:rPr>
          <w:t>Service and maintenance</w:t>
        </w:r>
        <w:r>
          <w:rPr>
            <w:noProof/>
            <w:webHidden/>
          </w:rPr>
          <w:tab/>
        </w:r>
        <w:r>
          <w:rPr>
            <w:noProof/>
            <w:webHidden/>
          </w:rPr>
          <w:fldChar w:fldCharType="begin"/>
        </w:r>
        <w:r>
          <w:rPr>
            <w:noProof/>
            <w:webHidden/>
          </w:rPr>
          <w:instrText xml:space="preserve"> PAGEREF _Toc172894745 \h </w:instrText>
        </w:r>
        <w:r>
          <w:rPr>
            <w:noProof/>
            <w:webHidden/>
          </w:rPr>
        </w:r>
        <w:r>
          <w:rPr>
            <w:noProof/>
            <w:webHidden/>
          </w:rPr>
          <w:fldChar w:fldCharType="separate"/>
        </w:r>
        <w:r>
          <w:rPr>
            <w:noProof/>
            <w:webHidden/>
          </w:rPr>
          <w:t>115</w:t>
        </w:r>
        <w:r>
          <w:rPr>
            <w:noProof/>
            <w:webHidden/>
          </w:rPr>
          <w:fldChar w:fldCharType="end"/>
        </w:r>
      </w:hyperlink>
    </w:p>
    <w:p w14:paraId="7A8217E0" w14:textId="434723E0" w:rsidR="00C52A89" w:rsidRDefault="00C52A89">
      <w:pPr>
        <w:pStyle w:val="Obsah2"/>
        <w:rPr>
          <w:rFonts w:asciiTheme="minorHAnsi" w:hAnsiTheme="minorHAnsi"/>
          <w:noProof/>
          <w:kern w:val="2"/>
          <w:sz w:val="24"/>
          <w:szCs w:val="24"/>
          <w14:ligatures w14:val="standardContextual"/>
        </w:rPr>
      </w:pPr>
      <w:hyperlink w:anchor="_Toc172894746" w:history="1">
        <w:r w:rsidRPr="006259BC">
          <w:rPr>
            <w:rStyle w:val="Hypertextovodkaz"/>
            <w:noProof/>
          </w:rPr>
          <w:t>6.1</w:t>
        </w:r>
        <w:r>
          <w:rPr>
            <w:rFonts w:asciiTheme="minorHAnsi" w:hAnsiTheme="minorHAnsi"/>
            <w:noProof/>
            <w:kern w:val="2"/>
            <w:sz w:val="24"/>
            <w:szCs w:val="24"/>
            <w14:ligatures w14:val="standardContextual"/>
          </w:rPr>
          <w:tab/>
        </w:r>
        <w:r w:rsidRPr="006259BC">
          <w:rPr>
            <w:rStyle w:val="Hypertextovodkaz"/>
            <w:noProof/>
          </w:rPr>
          <w:t>Reliability</w:t>
        </w:r>
        <w:r>
          <w:rPr>
            <w:noProof/>
            <w:webHidden/>
          </w:rPr>
          <w:tab/>
        </w:r>
        <w:r>
          <w:rPr>
            <w:noProof/>
            <w:webHidden/>
          </w:rPr>
          <w:fldChar w:fldCharType="begin"/>
        </w:r>
        <w:r>
          <w:rPr>
            <w:noProof/>
            <w:webHidden/>
          </w:rPr>
          <w:instrText xml:space="preserve"> PAGEREF _Toc172894746 \h </w:instrText>
        </w:r>
        <w:r>
          <w:rPr>
            <w:noProof/>
            <w:webHidden/>
          </w:rPr>
        </w:r>
        <w:r>
          <w:rPr>
            <w:noProof/>
            <w:webHidden/>
          </w:rPr>
          <w:fldChar w:fldCharType="separate"/>
        </w:r>
        <w:r>
          <w:rPr>
            <w:noProof/>
            <w:webHidden/>
          </w:rPr>
          <w:t>115</w:t>
        </w:r>
        <w:r>
          <w:rPr>
            <w:noProof/>
            <w:webHidden/>
          </w:rPr>
          <w:fldChar w:fldCharType="end"/>
        </w:r>
      </w:hyperlink>
    </w:p>
    <w:p w14:paraId="6BDAF8B7" w14:textId="26BEC196" w:rsidR="00C52A89" w:rsidRDefault="00C52A89">
      <w:pPr>
        <w:pStyle w:val="Obsah1"/>
        <w:rPr>
          <w:rFonts w:asciiTheme="minorHAnsi" w:hAnsiTheme="minorHAnsi"/>
          <w:b w:val="0"/>
          <w:caps w:val="0"/>
          <w:noProof/>
          <w:kern w:val="2"/>
          <w:sz w:val="24"/>
          <w:szCs w:val="24"/>
          <w14:ligatures w14:val="standardContextual"/>
        </w:rPr>
      </w:pPr>
      <w:hyperlink w:anchor="_Toc172894747" w:history="1">
        <w:r w:rsidRPr="006259BC">
          <w:rPr>
            <w:rStyle w:val="Hypertextovodkaz"/>
            <w:noProof/>
          </w:rPr>
          <w:t>7</w:t>
        </w:r>
        <w:r>
          <w:rPr>
            <w:rFonts w:asciiTheme="minorHAnsi" w:hAnsiTheme="minorHAnsi"/>
            <w:b w:val="0"/>
            <w:caps w:val="0"/>
            <w:noProof/>
            <w:kern w:val="2"/>
            <w:sz w:val="24"/>
            <w:szCs w:val="24"/>
            <w14:ligatures w14:val="standardContextual"/>
          </w:rPr>
          <w:tab/>
        </w:r>
        <w:r w:rsidRPr="006259BC">
          <w:rPr>
            <w:rStyle w:val="Hypertextovodkaz"/>
            <w:noProof/>
          </w:rPr>
          <w:t>Energy</w:t>
        </w:r>
        <w:r>
          <w:rPr>
            <w:noProof/>
            <w:webHidden/>
          </w:rPr>
          <w:tab/>
        </w:r>
        <w:r>
          <w:rPr>
            <w:noProof/>
            <w:webHidden/>
          </w:rPr>
          <w:fldChar w:fldCharType="begin"/>
        </w:r>
        <w:r>
          <w:rPr>
            <w:noProof/>
            <w:webHidden/>
          </w:rPr>
          <w:instrText xml:space="preserve"> PAGEREF _Toc172894747 \h </w:instrText>
        </w:r>
        <w:r>
          <w:rPr>
            <w:noProof/>
            <w:webHidden/>
          </w:rPr>
        </w:r>
        <w:r>
          <w:rPr>
            <w:noProof/>
            <w:webHidden/>
          </w:rPr>
          <w:fldChar w:fldCharType="separate"/>
        </w:r>
        <w:r>
          <w:rPr>
            <w:noProof/>
            <w:webHidden/>
          </w:rPr>
          <w:t>116</w:t>
        </w:r>
        <w:r>
          <w:rPr>
            <w:noProof/>
            <w:webHidden/>
          </w:rPr>
          <w:fldChar w:fldCharType="end"/>
        </w:r>
      </w:hyperlink>
    </w:p>
    <w:p w14:paraId="4A846690" w14:textId="72ADA34B" w:rsidR="00C52A89" w:rsidRDefault="00C52A89">
      <w:pPr>
        <w:pStyle w:val="Obsah2"/>
        <w:rPr>
          <w:rFonts w:asciiTheme="minorHAnsi" w:hAnsiTheme="minorHAnsi"/>
          <w:noProof/>
          <w:kern w:val="2"/>
          <w:sz w:val="24"/>
          <w:szCs w:val="24"/>
          <w14:ligatures w14:val="standardContextual"/>
        </w:rPr>
      </w:pPr>
      <w:hyperlink w:anchor="_Toc172894748" w:history="1">
        <w:r w:rsidRPr="006259BC">
          <w:rPr>
            <w:rStyle w:val="Hypertextovodkaz"/>
            <w:noProof/>
          </w:rPr>
          <w:t>7.1</w:t>
        </w:r>
        <w:r>
          <w:rPr>
            <w:rFonts w:asciiTheme="minorHAnsi" w:hAnsiTheme="minorHAnsi"/>
            <w:noProof/>
            <w:kern w:val="2"/>
            <w:sz w:val="24"/>
            <w:szCs w:val="24"/>
            <w14:ligatures w14:val="standardContextual"/>
          </w:rPr>
          <w:tab/>
        </w:r>
        <w:r w:rsidRPr="006259BC">
          <w:rPr>
            <w:rStyle w:val="Hypertextovodkaz"/>
            <w:noProof/>
          </w:rPr>
          <w:t>General</w:t>
        </w:r>
        <w:r>
          <w:rPr>
            <w:noProof/>
            <w:webHidden/>
          </w:rPr>
          <w:tab/>
        </w:r>
        <w:r>
          <w:rPr>
            <w:noProof/>
            <w:webHidden/>
          </w:rPr>
          <w:fldChar w:fldCharType="begin"/>
        </w:r>
        <w:r>
          <w:rPr>
            <w:noProof/>
            <w:webHidden/>
          </w:rPr>
          <w:instrText xml:space="preserve"> PAGEREF _Toc172894748 \h </w:instrText>
        </w:r>
        <w:r>
          <w:rPr>
            <w:noProof/>
            <w:webHidden/>
          </w:rPr>
        </w:r>
        <w:r>
          <w:rPr>
            <w:noProof/>
            <w:webHidden/>
          </w:rPr>
          <w:fldChar w:fldCharType="separate"/>
        </w:r>
        <w:r>
          <w:rPr>
            <w:noProof/>
            <w:webHidden/>
          </w:rPr>
          <w:t>116</w:t>
        </w:r>
        <w:r>
          <w:rPr>
            <w:noProof/>
            <w:webHidden/>
          </w:rPr>
          <w:fldChar w:fldCharType="end"/>
        </w:r>
      </w:hyperlink>
    </w:p>
    <w:p w14:paraId="545F734F" w14:textId="7C9D46BF" w:rsidR="00C52A89" w:rsidRDefault="00C52A89">
      <w:pPr>
        <w:pStyle w:val="Obsah2"/>
        <w:rPr>
          <w:rFonts w:asciiTheme="minorHAnsi" w:hAnsiTheme="minorHAnsi"/>
          <w:noProof/>
          <w:kern w:val="2"/>
          <w:sz w:val="24"/>
          <w:szCs w:val="24"/>
          <w14:ligatures w14:val="standardContextual"/>
        </w:rPr>
      </w:pPr>
      <w:hyperlink w:anchor="_Toc172894749" w:history="1">
        <w:r w:rsidRPr="006259BC">
          <w:rPr>
            <w:rStyle w:val="Hypertextovodkaz"/>
            <w:noProof/>
          </w:rPr>
          <w:t>7.2</w:t>
        </w:r>
        <w:r>
          <w:rPr>
            <w:rFonts w:asciiTheme="minorHAnsi" w:hAnsiTheme="minorHAnsi"/>
            <w:noProof/>
            <w:kern w:val="2"/>
            <w:sz w:val="24"/>
            <w:szCs w:val="24"/>
            <w14:ligatures w14:val="standardContextual"/>
          </w:rPr>
          <w:tab/>
        </w:r>
        <w:r w:rsidRPr="006259BC">
          <w:rPr>
            <w:rStyle w:val="Hypertextovodkaz"/>
            <w:noProof/>
          </w:rPr>
          <w:t>Heat management:</w:t>
        </w:r>
        <w:r>
          <w:rPr>
            <w:noProof/>
            <w:webHidden/>
          </w:rPr>
          <w:tab/>
        </w:r>
        <w:r>
          <w:rPr>
            <w:noProof/>
            <w:webHidden/>
          </w:rPr>
          <w:fldChar w:fldCharType="begin"/>
        </w:r>
        <w:r>
          <w:rPr>
            <w:noProof/>
            <w:webHidden/>
          </w:rPr>
          <w:instrText xml:space="preserve"> PAGEREF _Toc172894749 \h </w:instrText>
        </w:r>
        <w:r>
          <w:rPr>
            <w:noProof/>
            <w:webHidden/>
          </w:rPr>
        </w:r>
        <w:r>
          <w:rPr>
            <w:noProof/>
            <w:webHidden/>
          </w:rPr>
          <w:fldChar w:fldCharType="separate"/>
        </w:r>
        <w:r>
          <w:rPr>
            <w:noProof/>
            <w:webHidden/>
          </w:rPr>
          <w:t>117</w:t>
        </w:r>
        <w:r>
          <w:rPr>
            <w:noProof/>
            <w:webHidden/>
          </w:rPr>
          <w:fldChar w:fldCharType="end"/>
        </w:r>
      </w:hyperlink>
    </w:p>
    <w:p w14:paraId="6CD78519" w14:textId="49D8DDDA" w:rsidR="00C52A89" w:rsidRDefault="00C52A89">
      <w:pPr>
        <w:pStyle w:val="Obsah2"/>
        <w:rPr>
          <w:rFonts w:asciiTheme="minorHAnsi" w:hAnsiTheme="minorHAnsi"/>
          <w:noProof/>
          <w:kern w:val="2"/>
          <w:sz w:val="24"/>
          <w:szCs w:val="24"/>
          <w14:ligatures w14:val="standardContextual"/>
        </w:rPr>
      </w:pPr>
      <w:hyperlink w:anchor="_Toc172894750" w:history="1">
        <w:r w:rsidRPr="006259BC">
          <w:rPr>
            <w:rStyle w:val="Hypertextovodkaz"/>
            <w:noProof/>
          </w:rPr>
          <w:t>7.3</w:t>
        </w:r>
        <w:r>
          <w:rPr>
            <w:rFonts w:asciiTheme="minorHAnsi" w:hAnsiTheme="minorHAnsi"/>
            <w:noProof/>
            <w:kern w:val="2"/>
            <w:sz w:val="24"/>
            <w:szCs w:val="24"/>
            <w14:ligatures w14:val="standardContextual"/>
          </w:rPr>
          <w:tab/>
        </w:r>
        <w:r w:rsidRPr="006259BC">
          <w:rPr>
            <w:rStyle w:val="Hypertextovodkaz"/>
            <w:noProof/>
          </w:rPr>
          <w:t>Hydraulics:</w:t>
        </w:r>
        <w:r>
          <w:rPr>
            <w:noProof/>
            <w:webHidden/>
          </w:rPr>
          <w:tab/>
        </w:r>
        <w:r>
          <w:rPr>
            <w:noProof/>
            <w:webHidden/>
          </w:rPr>
          <w:fldChar w:fldCharType="begin"/>
        </w:r>
        <w:r>
          <w:rPr>
            <w:noProof/>
            <w:webHidden/>
          </w:rPr>
          <w:instrText xml:space="preserve"> PAGEREF _Toc172894750 \h </w:instrText>
        </w:r>
        <w:r>
          <w:rPr>
            <w:noProof/>
            <w:webHidden/>
          </w:rPr>
        </w:r>
        <w:r>
          <w:rPr>
            <w:noProof/>
            <w:webHidden/>
          </w:rPr>
          <w:fldChar w:fldCharType="separate"/>
        </w:r>
        <w:r>
          <w:rPr>
            <w:noProof/>
            <w:webHidden/>
          </w:rPr>
          <w:t>117</w:t>
        </w:r>
        <w:r>
          <w:rPr>
            <w:noProof/>
            <w:webHidden/>
          </w:rPr>
          <w:fldChar w:fldCharType="end"/>
        </w:r>
      </w:hyperlink>
    </w:p>
    <w:p w14:paraId="231A0366" w14:textId="5E5BAEBB" w:rsidR="00C52A89" w:rsidRDefault="00C52A89">
      <w:pPr>
        <w:pStyle w:val="Obsah1"/>
        <w:rPr>
          <w:rFonts w:asciiTheme="minorHAnsi" w:hAnsiTheme="minorHAnsi"/>
          <w:b w:val="0"/>
          <w:caps w:val="0"/>
          <w:noProof/>
          <w:kern w:val="2"/>
          <w:sz w:val="24"/>
          <w:szCs w:val="24"/>
          <w14:ligatures w14:val="standardContextual"/>
        </w:rPr>
      </w:pPr>
      <w:hyperlink w:anchor="_Toc172894751" w:history="1">
        <w:r w:rsidRPr="006259BC">
          <w:rPr>
            <w:rStyle w:val="Hypertextovodkaz"/>
            <w:noProof/>
          </w:rPr>
          <w:t>8</w:t>
        </w:r>
        <w:r>
          <w:rPr>
            <w:rFonts w:asciiTheme="minorHAnsi" w:hAnsiTheme="minorHAnsi"/>
            <w:b w:val="0"/>
            <w:caps w:val="0"/>
            <w:noProof/>
            <w:kern w:val="2"/>
            <w:sz w:val="24"/>
            <w:szCs w:val="24"/>
            <w14:ligatures w14:val="standardContextual"/>
          </w:rPr>
          <w:tab/>
        </w:r>
        <w:r w:rsidRPr="006259BC">
          <w:rPr>
            <w:rStyle w:val="Hypertextovodkaz"/>
            <w:noProof/>
          </w:rPr>
          <w:t>Training</w:t>
        </w:r>
        <w:r>
          <w:rPr>
            <w:noProof/>
            <w:webHidden/>
          </w:rPr>
          <w:tab/>
        </w:r>
        <w:r>
          <w:rPr>
            <w:noProof/>
            <w:webHidden/>
          </w:rPr>
          <w:fldChar w:fldCharType="begin"/>
        </w:r>
        <w:r>
          <w:rPr>
            <w:noProof/>
            <w:webHidden/>
          </w:rPr>
          <w:instrText xml:space="preserve"> PAGEREF _Toc172894751 \h </w:instrText>
        </w:r>
        <w:r>
          <w:rPr>
            <w:noProof/>
            <w:webHidden/>
          </w:rPr>
        </w:r>
        <w:r>
          <w:rPr>
            <w:noProof/>
            <w:webHidden/>
          </w:rPr>
          <w:fldChar w:fldCharType="separate"/>
        </w:r>
        <w:r>
          <w:rPr>
            <w:noProof/>
            <w:webHidden/>
          </w:rPr>
          <w:t>117</w:t>
        </w:r>
        <w:r>
          <w:rPr>
            <w:noProof/>
            <w:webHidden/>
          </w:rPr>
          <w:fldChar w:fldCharType="end"/>
        </w:r>
      </w:hyperlink>
    </w:p>
    <w:p w14:paraId="38012883" w14:textId="5B1DBD46" w:rsidR="00C52A89" w:rsidRDefault="00C52A89">
      <w:pPr>
        <w:pStyle w:val="Obsah2"/>
        <w:rPr>
          <w:rFonts w:asciiTheme="minorHAnsi" w:hAnsiTheme="minorHAnsi"/>
          <w:noProof/>
          <w:kern w:val="2"/>
          <w:sz w:val="24"/>
          <w:szCs w:val="24"/>
          <w14:ligatures w14:val="standardContextual"/>
        </w:rPr>
      </w:pPr>
      <w:hyperlink w:anchor="_Toc172894752" w:history="1">
        <w:r w:rsidRPr="006259BC">
          <w:rPr>
            <w:rStyle w:val="Hypertextovodkaz"/>
            <w:noProof/>
          </w:rPr>
          <w:t>8.1</w:t>
        </w:r>
        <w:r>
          <w:rPr>
            <w:rFonts w:asciiTheme="minorHAnsi" w:hAnsiTheme="minorHAnsi"/>
            <w:noProof/>
            <w:kern w:val="2"/>
            <w:sz w:val="24"/>
            <w:szCs w:val="24"/>
            <w14:ligatures w14:val="standardContextual"/>
          </w:rPr>
          <w:tab/>
        </w:r>
        <w:r w:rsidRPr="006259BC">
          <w:rPr>
            <w:rStyle w:val="Hypertextovodkaz"/>
            <w:noProof/>
          </w:rPr>
          <w:t>Operators</w:t>
        </w:r>
        <w:r>
          <w:rPr>
            <w:noProof/>
            <w:webHidden/>
          </w:rPr>
          <w:tab/>
        </w:r>
        <w:r>
          <w:rPr>
            <w:noProof/>
            <w:webHidden/>
          </w:rPr>
          <w:fldChar w:fldCharType="begin"/>
        </w:r>
        <w:r>
          <w:rPr>
            <w:noProof/>
            <w:webHidden/>
          </w:rPr>
          <w:instrText xml:space="preserve"> PAGEREF _Toc172894752 \h </w:instrText>
        </w:r>
        <w:r>
          <w:rPr>
            <w:noProof/>
            <w:webHidden/>
          </w:rPr>
        </w:r>
        <w:r>
          <w:rPr>
            <w:noProof/>
            <w:webHidden/>
          </w:rPr>
          <w:fldChar w:fldCharType="separate"/>
        </w:r>
        <w:r>
          <w:rPr>
            <w:noProof/>
            <w:webHidden/>
          </w:rPr>
          <w:t>118</w:t>
        </w:r>
        <w:r>
          <w:rPr>
            <w:noProof/>
            <w:webHidden/>
          </w:rPr>
          <w:fldChar w:fldCharType="end"/>
        </w:r>
      </w:hyperlink>
    </w:p>
    <w:p w14:paraId="1F7BF5DF" w14:textId="6713D820" w:rsidR="00C52A89" w:rsidRDefault="00C52A89">
      <w:pPr>
        <w:pStyle w:val="Obsah2"/>
        <w:rPr>
          <w:rFonts w:asciiTheme="minorHAnsi" w:hAnsiTheme="minorHAnsi"/>
          <w:noProof/>
          <w:kern w:val="2"/>
          <w:sz w:val="24"/>
          <w:szCs w:val="24"/>
          <w14:ligatures w14:val="standardContextual"/>
        </w:rPr>
      </w:pPr>
      <w:hyperlink w:anchor="_Toc172894753" w:history="1">
        <w:r w:rsidRPr="006259BC">
          <w:rPr>
            <w:rStyle w:val="Hypertextovodkaz"/>
            <w:noProof/>
          </w:rPr>
          <w:t>8.2</w:t>
        </w:r>
        <w:r>
          <w:rPr>
            <w:rFonts w:asciiTheme="minorHAnsi" w:hAnsiTheme="minorHAnsi"/>
            <w:noProof/>
            <w:kern w:val="2"/>
            <w:sz w:val="24"/>
            <w:szCs w:val="24"/>
            <w14:ligatures w14:val="standardContextual"/>
          </w:rPr>
          <w:tab/>
        </w:r>
        <w:r w:rsidRPr="006259BC">
          <w:rPr>
            <w:rStyle w:val="Hypertextovodkaz"/>
            <w:noProof/>
          </w:rPr>
          <w:t>Maintenance</w:t>
        </w:r>
        <w:r>
          <w:rPr>
            <w:noProof/>
            <w:webHidden/>
          </w:rPr>
          <w:tab/>
        </w:r>
        <w:r>
          <w:rPr>
            <w:noProof/>
            <w:webHidden/>
          </w:rPr>
          <w:fldChar w:fldCharType="begin"/>
        </w:r>
        <w:r>
          <w:rPr>
            <w:noProof/>
            <w:webHidden/>
          </w:rPr>
          <w:instrText xml:space="preserve"> PAGEREF _Toc172894753 \h </w:instrText>
        </w:r>
        <w:r>
          <w:rPr>
            <w:noProof/>
            <w:webHidden/>
          </w:rPr>
        </w:r>
        <w:r>
          <w:rPr>
            <w:noProof/>
            <w:webHidden/>
          </w:rPr>
          <w:fldChar w:fldCharType="separate"/>
        </w:r>
        <w:r>
          <w:rPr>
            <w:noProof/>
            <w:webHidden/>
          </w:rPr>
          <w:t>118</w:t>
        </w:r>
        <w:r>
          <w:rPr>
            <w:noProof/>
            <w:webHidden/>
          </w:rPr>
          <w:fldChar w:fldCharType="end"/>
        </w:r>
      </w:hyperlink>
    </w:p>
    <w:p w14:paraId="71941C0A" w14:textId="2961BD98" w:rsidR="00C52A89" w:rsidRDefault="00C52A89">
      <w:pPr>
        <w:pStyle w:val="Obsah1"/>
        <w:rPr>
          <w:rFonts w:asciiTheme="minorHAnsi" w:hAnsiTheme="minorHAnsi"/>
          <w:b w:val="0"/>
          <w:caps w:val="0"/>
          <w:noProof/>
          <w:kern w:val="2"/>
          <w:sz w:val="24"/>
          <w:szCs w:val="24"/>
          <w14:ligatures w14:val="standardContextual"/>
        </w:rPr>
      </w:pPr>
      <w:hyperlink w:anchor="_Toc172894754" w:history="1">
        <w:r w:rsidRPr="006259BC">
          <w:rPr>
            <w:rStyle w:val="Hypertextovodkaz"/>
            <w:noProof/>
          </w:rPr>
          <w:t>9</w:t>
        </w:r>
        <w:r>
          <w:rPr>
            <w:rFonts w:asciiTheme="minorHAnsi" w:hAnsiTheme="minorHAnsi"/>
            <w:b w:val="0"/>
            <w:caps w:val="0"/>
            <w:noProof/>
            <w:kern w:val="2"/>
            <w:sz w:val="24"/>
            <w:szCs w:val="24"/>
            <w14:ligatures w14:val="standardContextual"/>
          </w:rPr>
          <w:tab/>
        </w:r>
        <w:r w:rsidRPr="006259BC">
          <w:rPr>
            <w:rStyle w:val="Hypertextovodkaz"/>
            <w:noProof/>
          </w:rPr>
          <w:t>Painting</w:t>
        </w:r>
        <w:r>
          <w:rPr>
            <w:noProof/>
            <w:webHidden/>
          </w:rPr>
          <w:tab/>
        </w:r>
        <w:r>
          <w:rPr>
            <w:noProof/>
            <w:webHidden/>
          </w:rPr>
          <w:fldChar w:fldCharType="begin"/>
        </w:r>
        <w:r>
          <w:rPr>
            <w:noProof/>
            <w:webHidden/>
          </w:rPr>
          <w:instrText xml:space="preserve"> PAGEREF _Toc172894754 \h </w:instrText>
        </w:r>
        <w:r>
          <w:rPr>
            <w:noProof/>
            <w:webHidden/>
          </w:rPr>
        </w:r>
        <w:r>
          <w:rPr>
            <w:noProof/>
            <w:webHidden/>
          </w:rPr>
          <w:fldChar w:fldCharType="separate"/>
        </w:r>
        <w:r>
          <w:rPr>
            <w:noProof/>
            <w:webHidden/>
          </w:rPr>
          <w:t>119</w:t>
        </w:r>
        <w:r>
          <w:rPr>
            <w:noProof/>
            <w:webHidden/>
          </w:rPr>
          <w:fldChar w:fldCharType="end"/>
        </w:r>
      </w:hyperlink>
    </w:p>
    <w:p w14:paraId="5A049608" w14:textId="28953FE1" w:rsidR="00C52A89" w:rsidRDefault="00C52A89">
      <w:pPr>
        <w:pStyle w:val="Obsah2"/>
        <w:rPr>
          <w:rFonts w:asciiTheme="minorHAnsi" w:hAnsiTheme="minorHAnsi"/>
          <w:noProof/>
          <w:kern w:val="2"/>
          <w:sz w:val="24"/>
          <w:szCs w:val="24"/>
          <w14:ligatures w14:val="standardContextual"/>
        </w:rPr>
      </w:pPr>
      <w:hyperlink w:anchor="_Toc172894755" w:history="1">
        <w:r w:rsidRPr="006259BC">
          <w:rPr>
            <w:rStyle w:val="Hypertextovodkaz"/>
            <w:noProof/>
          </w:rPr>
          <w:t>9.1</w:t>
        </w:r>
        <w:r>
          <w:rPr>
            <w:rFonts w:asciiTheme="minorHAnsi" w:hAnsiTheme="minorHAnsi"/>
            <w:noProof/>
            <w:kern w:val="2"/>
            <w:sz w:val="24"/>
            <w:szCs w:val="24"/>
            <w14:ligatures w14:val="standardContextual"/>
          </w:rPr>
          <w:tab/>
        </w:r>
        <w:r w:rsidRPr="006259BC">
          <w:rPr>
            <w:rStyle w:val="Hypertextovodkaz"/>
            <w:noProof/>
          </w:rPr>
          <w:t>General</w:t>
        </w:r>
        <w:r>
          <w:rPr>
            <w:noProof/>
            <w:webHidden/>
          </w:rPr>
          <w:tab/>
        </w:r>
        <w:r>
          <w:rPr>
            <w:noProof/>
            <w:webHidden/>
          </w:rPr>
          <w:fldChar w:fldCharType="begin"/>
        </w:r>
        <w:r>
          <w:rPr>
            <w:noProof/>
            <w:webHidden/>
          </w:rPr>
          <w:instrText xml:space="preserve"> PAGEREF _Toc172894755 \h </w:instrText>
        </w:r>
        <w:r>
          <w:rPr>
            <w:noProof/>
            <w:webHidden/>
          </w:rPr>
        </w:r>
        <w:r>
          <w:rPr>
            <w:noProof/>
            <w:webHidden/>
          </w:rPr>
          <w:fldChar w:fldCharType="separate"/>
        </w:r>
        <w:r>
          <w:rPr>
            <w:noProof/>
            <w:webHidden/>
          </w:rPr>
          <w:t>119</w:t>
        </w:r>
        <w:r>
          <w:rPr>
            <w:noProof/>
            <w:webHidden/>
          </w:rPr>
          <w:fldChar w:fldCharType="end"/>
        </w:r>
      </w:hyperlink>
    </w:p>
    <w:p w14:paraId="678F57A5" w14:textId="7CFC880B" w:rsidR="00587DCA" w:rsidRDefault="00C55AA2" w:rsidP="00587DCA">
      <w:pPr>
        <w:rPr>
          <w:rFonts w:cs="Arial"/>
          <w:bCs/>
        </w:rPr>
      </w:pPr>
      <w:r w:rsidRPr="00F07C5C">
        <w:rPr>
          <w:rFonts w:cs="Arial"/>
          <w:b/>
          <w:bCs/>
        </w:rPr>
        <w:fldChar w:fldCharType="end"/>
      </w:r>
    </w:p>
    <w:p w14:paraId="01223E25" w14:textId="77777777" w:rsidR="00B53657" w:rsidRPr="00587DCA" w:rsidRDefault="00B53657" w:rsidP="00587DCA">
      <w:pPr>
        <w:rPr>
          <w:rFonts w:cs="Arial"/>
          <w:b/>
          <w:bCs/>
        </w:rPr>
      </w:pPr>
      <w:r>
        <w:rPr>
          <w:rFonts w:cs="Arial"/>
          <w:bCs/>
        </w:rPr>
        <w:br w:type="page"/>
      </w:r>
    </w:p>
    <w:p w14:paraId="19B6C5D2" w14:textId="77777777" w:rsidR="00207813" w:rsidRDefault="00E92F6A" w:rsidP="00525E6C">
      <w:pPr>
        <w:pStyle w:val="Nadpis1sl"/>
        <w:spacing w:before="480"/>
        <w:ind w:left="431" w:hanging="431"/>
      </w:pPr>
      <w:bookmarkStart w:id="1" w:name="_Toc172894596"/>
      <w:r>
        <w:lastRenderedPageBreak/>
        <w:t>General Information</w:t>
      </w:r>
      <w:bookmarkEnd w:id="1"/>
    </w:p>
    <w:p w14:paraId="13CFBB7F" w14:textId="77777777" w:rsidR="00E92F6A" w:rsidRPr="00366265" w:rsidRDefault="00E92F6A" w:rsidP="00366265">
      <w:pPr>
        <w:pStyle w:val="Nadpis2sl"/>
        <w:ind w:left="576"/>
        <w:jc w:val="both"/>
      </w:pPr>
      <w:bookmarkStart w:id="2" w:name="_Toc172894597"/>
      <w:r w:rsidRPr="00366265">
        <w:t>List of Abbreviations</w:t>
      </w:r>
      <w:bookmarkEnd w:id="2"/>
    </w:p>
    <w:p w14:paraId="2358AA94" w14:textId="30D84540" w:rsidR="00A34942" w:rsidRDefault="00AF1C44" w:rsidP="00096418">
      <w:pPr>
        <w:spacing w:before="0" w:after="0"/>
        <w:rPr>
          <w:rFonts w:cs="Arial"/>
          <w:lang w:eastAsia="sk-SK"/>
        </w:rPr>
      </w:pPr>
      <w:r>
        <w:t>Customer</w:t>
      </w:r>
      <w:r w:rsidR="00A34942">
        <w:rPr>
          <w:rFonts w:cs="Arial"/>
        </w:rPr>
        <w:tab/>
        <w:t>AL INVEST Břidličná, a.s.</w:t>
      </w:r>
    </w:p>
    <w:p w14:paraId="7D94FE50" w14:textId="4328EE5B" w:rsidR="00A531A6" w:rsidRDefault="00A531A6" w:rsidP="00096418">
      <w:pPr>
        <w:spacing w:before="0" w:after="0"/>
        <w:rPr>
          <w:rFonts w:cs="Arial"/>
          <w:lang w:eastAsia="sk-SK"/>
        </w:rPr>
      </w:pPr>
      <w:r>
        <w:t>AIB</w:t>
      </w:r>
      <w:r>
        <w:tab/>
      </w:r>
      <w:r>
        <w:rPr>
          <w:rFonts w:cs="Arial"/>
        </w:rPr>
        <w:tab/>
        <w:t>AL INVEST Břidličná, a.s.</w:t>
      </w:r>
    </w:p>
    <w:p w14:paraId="1B94AAC6" w14:textId="4DA993B9" w:rsidR="00E92F6A" w:rsidRPr="00EB058D" w:rsidRDefault="00096418" w:rsidP="00096418">
      <w:pPr>
        <w:spacing w:before="0" w:after="0"/>
        <w:rPr>
          <w:rFonts w:cs="Arial"/>
          <w:lang w:eastAsia="sk-SK"/>
        </w:rPr>
      </w:pPr>
      <w:r>
        <w:rPr>
          <w:rFonts w:cs="Arial"/>
        </w:rPr>
        <w:t>MCC</w:t>
      </w:r>
      <w:r>
        <w:rPr>
          <w:rFonts w:cs="Arial"/>
        </w:rPr>
        <w:tab/>
      </w:r>
      <w:r>
        <w:rPr>
          <w:rFonts w:cs="Arial"/>
        </w:rPr>
        <w:tab/>
        <w:t>Motor Control Center</w:t>
      </w:r>
    </w:p>
    <w:p w14:paraId="31683633" w14:textId="77777777" w:rsidR="00096418" w:rsidRPr="00291FC1" w:rsidRDefault="00096418" w:rsidP="00291FC1">
      <w:pPr>
        <w:spacing w:before="0" w:after="0"/>
        <w:ind w:left="1418" w:hanging="1418"/>
        <w:jc w:val="left"/>
      </w:pPr>
      <w:r>
        <w:t>IPPC</w:t>
      </w:r>
      <w:r>
        <w:tab/>
        <w:t>Integrated Pollution Prevention and Control</w:t>
      </w:r>
    </w:p>
    <w:p w14:paraId="05F41092" w14:textId="77777777" w:rsidR="00096418" w:rsidRPr="00EB058D" w:rsidRDefault="0088236F" w:rsidP="00096418">
      <w:pPr>
        <w:spacing w:before="0" w:after="0"/>
        <w:rPr>
          <w:rFonts w:cs="Arial"/>
          <w:color w:val="0D0D0D"/>
          <w:shd w:val="clear" w:color="auto" w:fill="FFFFFF"/>
        </w:rPr>
      </w:pPr>
      <w:r>
        <w:rPr>
          <w:rFonts w:cs="Arial"/>
          <w:color w:val="0D0D0D"/>
          <w:shd w:val="clear" w:color="auto" w:fill="FFFFFF"/>
        </w:rPr>
        <w:t>EU ETS</w:t>
      </w:r>
      <w:r>
        <w:rPr>
          <w:rFonts w:cs="Arial"/>
          <w:color w:val="0D0D0D"/>
          <w:shd w:val="clear" w:color="auto" w:fill="FFFFFF"/>
        </w:rPr>
        <w:tab/>
        <w:t>EU Emissions Trading System</w:t>
      </w:r>
    </w:p>
    <w:p w14:paraId="7F2C5830" w14:textId="77777777" w:rsidR="0088236F" w:rsidRPr="00EB058D" w:rsidRDefault="0088236F" w:rsidP="00096418">
      <w:pPr>
        <w:spacing w:before="0" w:after="0"/>
        <w:rPr>
          <w:rFonts w:cs="Arial"/>
          <w:color w:val="0D0D0D"/>
          <w:shd w:val="clear" w:color="auto" w:fill="FFFFFF"/>
        </w:rPr>
      </w:pPr>
      <w:r>
        <w:rPr>
          <w:rFonts w:cs="Arial"/>
        </w:rPr>
        <w:t>TiB</w:t>
      </w:r>
      <w:r>
        <w:rPr>
          <w:rFonts w:cs="Arial"/>
        </w:rPr>
        <w:tab/>
      </w:r>
      <w:r>
        <w:rPr>
          <w:rFonts w:cs="Arial"/>
        </w:rPr>
        <w:tab/>
        <w:t>Titan Bor</w:t>
      </w:r>
    </w:p>
    <w:p w14:paraId="634012E6" w14:textId="77777777" w:rsidR="00096418" w:rsidRPr="00EB058D" w:rsidRDefault="0088236F" w:rsidP="0088236F">
      <w:pPr>
        <w:spacing w:before="0" w:after="0"/>
        <w:rPr>
          <w:rFonts w:cs="Arial"/>
        </w:rPr>
      </w:pPr>
      <w:r>
        <w:rPr>
          <w:rFonts w:cs="Arial"/>
        </w:rPr>
        <w:t>CS, CZ</w:t>
      </w:r>
      <w:r>
        <w:rPr>
          <w:rFonts w:cs="Arial"/>
        </w:rPr>
        <w:tab/>
        <w:t>Czech language</w:t>
      </w:r>
    </w:p>
    <w:p w14:paraId="4F8EBBC4" w14:textId="470FE751" w:rsidR="0F1B4535" w:rsidRDefault="7E912C94" w:rsidP="0088236F">
      <w:pPr>
        <w:spacing w:before="0" w:after="0"/>
        <w:rPr>
          <w:rFonts w:cs="Arial"/>
        </w:rPr>
      </w:pPr>
      <w:r w:rsidRPr="5E5D53A8">
        <w:rPr>
          <w:rFonts w:cs="Arial"/>
        </w:rPr>
        <w:t>UT</w:t>
      </w:r>
      <w:r w:rsidR="0F1B4535">
        <w:tab/>
      </w:r>
      <w:r w:rsidR="0F1B4535">
        <w:tab/>
      </w:r>
      <w:r w:rsidRPr="5E5D53A8">
        <w:rPr>
          <w:rFonts w:cs="Arial"/>
        </w:rPr>
        <w:t>Ultraso</w:t>
      </w:r>
      <w:r w:rsidR="216381DA" w:rsidRPr="5E5D53A8">
        <w:rPr>
          <w:rFonts w:cs="Arial"/>
        </w:rPr>
        <w:t>nic</w:t>
      </w:r>
      <w:r w:rsidRPr="5E5D53A8">
        <w:rPr>
          <w:rFonts w:cs="Arial"/>
        </w:rPr>
        <w:t xml:space="preserve"> testing</w:t>
      </w:r>
    </w:p>
    <w:p w14:paraId="2AD638C3" w14:textId="77777777" w:rsidR="00096418" w:rsidRPr="00EB058D" w:rsidRDefault="0F1B4535" w:rsidP="0088236F">
      <w:pPr>
        <w:spacing w:before="0" w:after="0"/>
        <w:rPr>
          <w:rFonts w:cs="Arial"/>
        </w:rPr>
      </w:pPr>
      <w:r w:rsidRPr="152806B7">
        <w:rPr>
          <w:rFonts w:cs="Arial"/>
        </w:rPr>
        <w:t>PLC</w:t>
      </w:r>
      <w:r w:rsidR="0088236F">
        <w:tab/>
      </w:r>
      <w:r w:rsidR="0088236F">
        <w:tab/>
      </w:r>
      <w:r w:rsidRPr="152806B7">
        <w:rPr>
          <w:rFonts w:cs="Arial"/>
        </w:rPr>
        <w:t>Programmable Logic Controller</w:t>
      </w:r>
    </w:p>
    <w:p w14:paraId="774C4B35" w14:textId="77777777" w:rsidR="0088236F" w:rsidRPr="00EB058D" w:rsidRDefault="0F1B4535" w:rsidP="0088236F">
      <w:pPr>
        <w:spacing w:before="0" w:after="0"/>
        <w:rPr>
          <w:rFonts w:cs="Arial"/>
          <w:color w:val="0D0D0D"/>
          <w:shd w:val="clear" w:color="auto" w:fill="FFFFFF"/>
        </w:rPr>
      </w:pPr>
      <w:r>
        <w:rPr>
          <w:rFonts w:cs="Arial"/>
          <w:color w:val="0D0D0D"/>
          <w:shd w:val="clear" w:color="auto" w:fill="FFFFFF"/>
        </w:rPr>
        <w:t>HMI</w:t>
      </w:r>
      <w:r w:rsidR="0088236F">
        <w:rPr>
          <w:rFonts w:cs="Arial"/>
          <w:color w:val="0D0D0D"/>
          <w:shd w:val="clear" w:color="auto" w:fill="FFFFFF"/>
        </w:rPr>
        <w:tab/>
      </w:r>
      <w:r w:rsidR="0088236F">
        <w:rPr>
          <w:rFonts w:cs="Arial"/>
          <w:color w:val="0D0D0D"/>
          <w:shd w:val="clear" w:color="auto" w:fill="FFFFFF"/>
        </w:rPr>
        <w:tab/>
      </w:r>
      <w:r>
        <w:rPr>
          <w:rFonts w:cs="Arial"/>
          <w:color w:val="0D0D0D"/>
          <w:shd w:val="clear" w:color="auto" w:fill="FFFFFF"/>
        </w:rPr>
        <w:t>Human-Machine Interface, e.g. a touch screen</w:t>
      </w:r>
    </w:p>
    <w:p w14:paraId="44EE1D33" w14:textId="77777777" w:rsidR="00096418" w:rsidRPr="00EB058D" w:rsidRDefault="18CD8D0B" w:rsidP="0088236F">
      <w:pPr>
        <w:spacing w:before="0" w:after="0"/>
        <w:rPr>
          <w:rFonts w:cs="Arial"/>
          <w:color w:val="0D0D0D"/>
          <w:shd w:val="clear" w:color="auto" w:fill="FFFFFF"/>
        </w:rPr>
      </w:pPr>
      <w:r w:rsidRPr="152806B7">
        <w:rPr>
          <w:rFonts w:cs="Arial"/>
        </w:rPr>
        <w:t>PC</w:t>
      </w:r>
      <w:r w:rsidR="00454E49">
        <w:tab/>
      </w:r>
      <w:r w:rsidR="00454E49">
        <w:tab/>
      </w:r>
      <w:r w:rsidRPr="152806B7">
        <w:rPr>
          <w:rFonts w:cs="Arial"/>
        </w:rPr>
        <w:t>Personal Computer</w:t>
      </w:r>
    </w:p>
    <w:p w14:paraId="7DE30B8F" w14:textId="77777777" w:rsidR="00096418" w:rsidRPr="00EB058D" w:rsidRDefault="00454E49" w:rsidP="00EB058D">
      <w:pPr>
        <w:spacing w:before="0" w:after="0"/>
        <w:rPr>
          <w:rFonts w:cs="Arial"/>
          <w:color w:val="0D0D0D"/>
          <w:shd w:val="clear" w:color="auto" w:fill="FFFFFF"/>
        </w:rPr>
      </w:pPr>
      <w:r>
        <w:rPr>
          <w:rFonts w:cs="Arial"/>
          <w:color w:val="0D0D0D"/>
          <w:shd w:val="clear" w:color="auto" w:fill="FFFFFF"/>
        </w:rPr>
        <w:t>Remote IO</w:t>
      </w:r>
      <w:r>
        <w:rPr>
          <w:rFonts w:cs="Arial"/>
          <w:color w:val="0D0D0D"/>
          <w:shd w:val="clear" w:color="auto" w:fill="FFFFFF"/>
        </w:rPr>
        <w:tab/>
        <w:t>Remote input/output</w:t>
      </w:r>
    </w:p>
    <w:p w14:paraId="0A3F6B95" w14:textId="77777777" w:rsidR="00EB058D" w:rsidRDefault="00EB058D" w:rsidP="00EB058D">
      <w:pPr>
        <w:spacing w:before="0" w:after="0"/>
        <w:rPr>
          <w:rFonts w:cs="Arial"/>
          <w:color w:val="0D0D0D"/>
          <w:shd w:val="clear" w:color="auto" w:fill="FFFFFF"/>
        </w:rPr>
      </w:pPr>
      <w:r>
        <w:rPr>
          <w:rFonts w:cs="Arial"/>
          <w:color w:val="0D0D0D"/>
          <w:shd w:val="clear" w:color="auto" w:fill="FFFFFF"/>
        </w:rPr>
        <w:t>MES</w:t>
      </w:r>
      <w:r>
        <w:rPr>
          <w:rFonts w:cs="Arial"/>
          <w:color w:val="0D0D0D"/>
          <w:shd w:val="clear" w:color="auto" w:fill="FFFFFF"/>
        </w:rPr>
        <w:tab/>
      </w:r>
      <w:r>
        <w:rPr>
          <w:rFonts w:cs="Arial"/>
          <w:color w:val="0D0D0D"/>
          <w:shd w:val="clear" w:color="auto" w:fill="FFFFFF"/>
        </w:rPr>
        <w:tab/>
        <w:t>Manufacturing Execution System</w:t>
      </w:r>
    </w:p>
    <w:p w14:paraId="3E0EE5B5" w14:textId="77777777" w:rsidR="00EB058D" w:rsidRDefault="00EB058D" w:rsidP="00EB058D">
      <w:pPr>
        <w:spacing w:before="0" w:after="0"/>
        <w:rPr>
          <w:rFonts w:cs="Arial"/>
          <w:color w:val="0D0D0D"/>
          <w:shd w:val="clear" w:color="auto" w:fill="FFFFFF"/>
        </w:rPr>
      </w:pPr>
      <w:r>
        <w:rPr>
          <w:rFonts w:cs="Arial"/>
          <w:color w:val="0D0D0D"/>
          <w:shd w:val="clear" w:color="auto" w:fill="FFFFFF"/>
        </w:rPr>
        <w:t>ERP</w:t>
      </w:r>
      <w:r>
        <w:rPr>
          <w:rFonts w:cs="Arial"/>
          <w:color w:val="0D0D0D"/>
          <w:shd w:val="clear" w:color="auto" w:fill="FFFFFF"/>
        </w:rPr>
        <w:tab/>
      </w:r>
      <w:r>
        <w:rPr>
          <w:rFonts w:cs="Arial"/>
          <w:color w:val="0D0D0D"/>
          <w:shd w:val="clear" w:color="auto" w:fill="FFFFFF"/>
        </w:rPr>
        <w:tab/>
        <w:t>Enterprise Resource Planning</w:t>
      </w:r>
    </w:p>
    <w:p w14:paraId="5C8F1B88" w14:textId="77777777" w:rsidR="00EB058D" w:rsidRDefault="00EB058D" w:rsidP="00EB058D">
      <w:pPr>
        <w:spacing w:before="0" w:after="0"/>
        <w:rPr>
          <w:rFonts w:cs="Arial"/>
          <w:color w:val="0D0D0D"/>
          <w:shd w:val="clear" w:color="auto" w:fill="FFFFFF"/>
        </w:rPr>
      </w:pPr>
      <w:r>
        <w:rPr>
          <w:rFonts w:cs="Arial"/>
          <w:color w:val="0D0D0D"/>
          <w:shd w:val="clear" w:color="auto" w:fill="FFFFFF"/>
        </w:rPr>
        <w:t>OT</w:t>
      </w:r>
      <w:r>
        <w:rPr>
          <w:rFonts w:cs="Arial"/>
          <w:color w:val="0D0D0D"/>
          <w:shd w:val="clear" w:color="auto" w:fill="FFFFFF"/>
        </w:rPr>
        <w:tab/>
      </w:r>
      <w:r>
        <w:rPr>
          <w:rFonts w:cs="Arial"/>
          <w:color w:val="0D0D0D"/>
          <w:shd w:val="clear" w:color="auto" w:fill="FFFFFF"/>
        </w:rPr>
        <w:tab/>
        <w:t>Operational Technology</w:t>
      </w:r>
    </w:p>
    <w:p w14:paraId="792014E2" w14:textId="77777777" w:rsidR="00EB058D" w:rsidRDefault="00EB058D" w:rsidP="00EB058D">
      <w:pPr>
        <w:spacing w:before="0" w:after="0"/>
        <w:rPr>
          <w:rFonts w:cs="Arial"/>
          <w:color w:val="0D0D0D"/>
          <w:shd w:val="clear" w:color="auto" w:fill="FFFFFF"/>
        </w:rPr>
      </w:pPr>
      <w:r>
        <w:rPr>
          <w:rFonts w:cs="Arial"/>
          <w:color w:val="0D0D0D"/>
          <w:shd w:val="clear" w:color="auto" w:fill="FFFFFF"/>
        </w:rPr>
        <w:t>VPN</w:t>
      </w:r>
      <w:r>
        <w:rPr>
          <w:rFonts w:cs="Arial"/>
          <w:color w:val="0D0D0D"/>
          <w:shd w:val="clear" w:color="auto" w:fill="FFFFFF"/>
        </w:rPr>
        <w:tab/>
      </w:r>
      <w:r>
        <w:rPr>
          <w:rFonts w:cs="Arial"/>
          <w:color w:val="0D0D0D"/>
          <w:shd w:val="clear" w:color="auto" w:fill="FFFFFF"/>
        </w:rPr>
        <w:tab/>
        <w:t>Virtual Private Network</w:t>
      </w:r>
    </w:p>
    <w:p w14:paraId="5ECE1231" w14:textId="77777777" w:rsidR="006A39CF" w:rsidRDefault="006A39CF" w:rsidP="00EB058D">
      <w:pPr>
        <w:spacing w:before="0" w:after="0"/>
        <w:rPr>
          <w:rFonts w:ascii="Segoe UI" w:hAnsi="Segoe UI" w:cs="Segoe UI"/>
          <w:color w:val="0D0D0D"/>
          <w:shd w:val="clear" w:color="auto" w:fill="FFFFFF"/>
        </w:rPr>
      </w:pPr>
      <w:r>
        <w:rPr>
          <w:rFonts w:cs="Arial"/>
          <w:color w:val="0D0D0D"/>
          <w:shd w:val="clear" w:color="auto" w:fill="FFFFFF"/>
        </w:rPr>
        <w:t>ICMP</w:t>
      </w:r>
      <w:r>
        <w:rPr>
          <w:rFonts w:cs="Arial"/>
          <w:color w:val="0D0D0D"/>
          <w:shd w:val="clear" w:color="auto" w:fill="FFFFFF"/>
        </w:rPr>
        <w:tab/>
      </w:r>
      <w:r>
        <w:rPr>
          <w:rFonts w:cs="Arial"/>
          <w:color w:val="0D0D0D"/>
          <w:shd w:val="clear" w:color="auto" w:fill="FFFFFF"/>
        </w:rPr>
        <w:tab/>
        <w:t>Internet Control Message Protocol</w:t>
      </w:r>
    </w:p>
    <w:p w14:paraId="229CD7D1" w14:textId="77777777" w:rsidR="006A39CF" w:rsidRDefault="006A39CF" w:rsidP="00EB058D">
      <w:pPr>
        <w:spacing w:before="0" w:after="0"/>
        <w:rPr>
          <w:rFonts w:cs="Arial"/>
          <w:color w:val="0D0D0D"/>
          <w:shd w:val="clear" w:color="auto" w:fill="FFFFFF"/>
        </w:rPr>
      </w:pPr>
      <w:r>
        <w:rPr>
          <w:rFonts w:cs="Arial"/>
          <w:color w:val="0D0D0D"/>
          <w:shd w:val="clear" w:color="auto" w:fill="FFFFFF"/>
        </w:rPr>
        <w:t>UAC</w:t>
      </w:r>
      <w:r>
        <w:rPr>
          <w:rFonts w:cs="Arial"/>
          <w:color w:val="0D0D0D"/>
          <w:shd w:val="clear" w:color="auto" w:fill="FFFFFF"/>
        </w:rPr>
        <w:tab/>
      </w:r>
      <w:r>
        <w:rPr>
          <w:rFonts w:cs="Arial"/>
          <w:color w:val="0D0D0D"/>
          <w:shd w:val="clear" w:color="auto" w:fill="FFFFFF"/>
        </w:rPr>
        <w:tab/>
        <w:t>User Account Control</w:t>
      </w:r>
    </w:p>
    <w:p w14:paraId="7610239F" w14:textId="77777777" w:rsidR="006A39CF" w:rsidRDefault="006A39CF" w:rsidP="00EB058D">
      <w:pPr>
        <w:spacing w:before="0" w:after="0"/>
        <w:rPr>
          <w:rFonts w:cs="Arial"/>
          <w:color w:val="0D0D0D"/>
          <w:shd w:val="clear" w:color="auto" w:fill="FFFFFF"/>
        </w:rPr>
      </w:pPr>
      <w:r>
        <w:rPr>
          <w:rFonts w:cs="Arial"/>
          <w:color w:val="0D0D0D"/>
          <w:shd w:val="clear" w:color="auto" w:fill="FFFFFF"/>
        </w:rPr>
        <w:t>LOTO</w:t>
      </w:r>
      <w:r>
        <w:rPr>
          <w:rFonts w:cs="Arial"/>
          <w:color w:val="0D0D0D"/>
          <w:shd w:val="clear" w:color="auto" w:fill="FFFFFF"/>
        </w:rPr>
        <w:tab/>
      </w:r>
      <w:r>
        <w:rPr>
          <w:rFonts w:cs="Arial"/>
          <w:color w:val="0D0D0D"/>
          <w:shd w:val="clear" w:color="auto" w:fill="FFFFFF"/>
        </w:rPr>
        <w:tab/>
        <w:t>Lock-out &amp; Tag-out</w:t>
      </w:r>
    </w:p>
    <w:p w14:paraId="64337B87" w14:textId="77777777" w:rsidR="00A8233F" w:rsidRDefault="00A8233F" w:rsidP="00EB058D">
      <w:pPr>
        <w:spacing w:before="0" w:after="0"/>
        <w:rPr>
          <w:rFonts w:cs="Arial"/>
          <w:color w:val="0D0D0D"/>
          <w:shd w:val="clear" w:color="auto" w:fill="FFFFFF"/>
        </w:rPr>
      </w:pPr>
      <w:r>
        <w:rPr>
          <w:rFonts w:cs="Arial"/>
          <w:color w:val="0D0D0D"/>
          <w:shd w:val="clear" w:color="auto" w:fill="FFFFFF"/>
        </w:rPr>
        <w:t>MPCB</w:t>
      </w:r>
      <w:r>
        <w:rPr>
          <w:rFonts w:cs="Arial"/>
          <w:color w:val="0D0D0D"/>
          <w:shd w:val="clear" w:color="auto" w:fill="FFFFFF"/>
        </w:rPr>
        <w:tab/>
      </w:r>
      <w:r>
        <w:rPr>
          <w:rFonts w:cs="Arial"/>
          <w:color w:val="0D0D0D"/>
          <w:shd w:val="clear" w:color="auto" w:fill="FFFFFF"/>
        </w:rPr>
        <w:tab/>
        <w:t>Motor Protection Circuit Breaker</w:t>
      </w:r>
    </w:p>
    <w:p w14:paraId="2616D21F" w14:textId="77777777" w:rsidR="006A39CF" w:rsidRPr="00EB058D" w:rsidRDefault="00A8233F" w:rsidP="00EB058D">
      <w:pPr>
        <w:spacing w:before="0" w:after="0"/>
        <w:rPr>
          <w:rFonts w:cs="Arial"/>
          <w:color w:val="0D0D0D"/>
          <w:shd w:val="clear" w:color="auto" w:fill="FFFFFF"/>
        </w:rPr>
      </w:pPr>
      <w:r>
        <w:t>Y/D</w:t>
      </w:r>
      <w:r>
        <w:tab/>
      </w:r>
      <w:r>
        <w:tab/>
        <w:t>Y/D Starter</w:t>
      </w:r>
    </w:p>
    <w:p w14:paraId="5487AE33" w14:textId="77777777" w:rsidR="007F7572" w:rsidRDefault="00E7001B" w:rsidP="007F7572">
      <w:pPr>
        <w:spacing w:before="0" w:after="0"/>
        <w:jc w:val="left"/>
        <w:rPr>
          <w:lang w:eastAsia="sk-SK"/>
        </w:rPr>
      </w:pPr>
      <w:r>
        <w:t>IGBT</w:t>
      </w:r>
      <w:r>
        <w:tab/>
      </w:r>
      <w:r>
        <w:tab/>
        <w:t>Insulated Gate Bipolar Transistor</w:t>
      </w:r>
    </w:p>
    <w:p w14:paraId="7432CA8B" w14:textId="77777777" w:rsidR="00366F63" w:rsidRDefault="007F7572" w:rsidP="007F7572">
      <w:pPr>
        <w:spacing w:before="0" w:after="0"/>
        <w:jc w:val="left"/>
        <w:rPr>
          <w:lang w:eastAsia="sk-SK"/>
        </w:rPr>
      </w:pPr>
      <w:r>
        <w:t>LPBS</w:t>
      </w:r>
      <w:r>
        <w:tab/>
      </w:r>
      <w:r>
        <w:tab/>
        <w:t>Local push button stations</w:t>
      </w:r>
    </w:p>
    <w:p w14:paraId="5B91258A" w14:textId="77777777" w:rsidR="000858EE" w:rsidRDefault="00366F63" w:rsidP="007F7572">
      <w:pPr>
        <w:spacing w:before="0" w:after="0"/>
        <w:jc w:val="left"/>
      </w:pPr>
      <w:r>
        <w:t>CPU</w:t>
      </w:r>
      <w:r>
        <w:tab/>
      </w:r>
      <w:r>
        <w:tab/>
        <w:t>Central Processing Unit</w:t>
      </w:r>
    </w:p>
    <w:p w14:paraId="6A5A0076" w14:textId="77777777" w:rsidR="00F91B44" w:rsidRDefault="000858EE" w:rsidP="000858EE">
      <w:pPr>
        <w:spacing w:before="0" w:after="0"/>
        <w:ind w:left="1418" w:hanging="1418"/>
        <w:jc w:val="left"/>
        <w:rPr>
          <w:rFonts w:cs="Arial"/>
        </w:rPr>
      </w:pPr>
      <w:r>
        <w:t xml:space="preserve">SAFETY PLC Safety </w:t>
      </w:r>
      <w:r>
        <w:rPr>
          <w:rFonts w:cs="Arial"/>
        </w:rPr>
        <w:t>Programmable Logic Controller</w:t>
      </w:r>
    </w:p>
    <w:p w14:paraId="19D0AD33" w14:textId="77777777" w:rsidR="00F91B44" w:rsidRDefault="00F91B44" w:rsidP="00F91B44">
      <w:pPr>
        <w:spacing w:before="0" w:after="0"/>
        <w:ind w:left="1418" w:hanging="1418"/>
        <w:jc w:val="left"/>
      </w:pPr>
      <w:r>
        <w:t>GSM</w:t>
      </w:r>
      <w:r>
        <w:tab/>
        <w:t>Global System for Mobile Communications</w:t>
      </w:r>
    </w:p>
    <w:p w14:paraId="75913A71" w14:textId="77777777" w:rsidR="00F91B44" w:rsidRDefault="005B655D" w:rsidP="00F91B44">
      <w:pPr>
        <w:spacing w:before="0" w:after="0"/>
        <w:ind w:left="1418" w:hanging="1418"/>
        <w:jc w:val="left"/>
      </w:pPr>
      <w:r>
        <w:t>LTE</w:t>
      </w:r>
      <w:r>
        <w:tab/>
        <w:t>Long-Term Evolution</w:t>
      </w:r>
    </w:p>
    <w:p w14:paraId="5F7BF4BD" w14:textId="77777777" w:rsidR="005B655D" w:rsidRDefault="005B655D" w:rsidP="00F91B44">
      <w:pPr>
        <w:spacing w:before="0" w:after="0"/>
        <w:jc w:val="left"/>
        <w:rPr>
          <w:rFonts w:cs="Arial"/>
        </w:rPr>
      </w:pPr>
      <w:r>
        <w:rPr>
          <w:rFonts w:cs="Arial"/>
        </w:rPr>
        <w:t>SSL</w:t>
      </w:r>
      <w:r>
        <w:rPr>
          <w:rFonts w:cs="Arial"/>
        </w:rPr>
        <w:tab/>
      </w:r>
      <w:r>
        <w:rPr>
          <w:rFonts w:cs="Arial"/>
        </w:rPr>
        <w:tab/>
        <w:t>Secure Sockets Layer</w:t>
      </w:r>
    </w:p>
    <w:p w14:paraId="3168E1E2" w14:textId="77777777" w:rsidR="00DF2F81" w:rsidRDefault="005B655D" w:rsidP="00F91B44">
      <w:pPr>
        <w:spacing w:before="0" w:after="0"/>
        <w:jc w:val="left"/>
        <w:rPr>
          <w:rFonts w:ascii="Segoe UI" w:hAnsi="Segoe UI" w:cs="Segoe UI"/>
          <w:color w:val="0D0D0D"/>
          <w:shd w:val="clear" w:color="auto" w:fill="FFFFFF"/>
        </w:rPr>
      </w:pPr>
      <w:r>
        <w:rPr>
          <w:rFonts w:cs="Arial"/>
        </w:rPr>
        <w:t>HW</w:t>
      </w:r>
      <w:r>
        <w:rPr>
          <w:rFonts w:cs="Arial"/>
        </w:rPr>
        <w:tab/>
      </w:r>
      <w:r>
        <w:rPr>
          <w:rFonts w:cs="Arial"/>
        </w:rPr>
        <w:tab/>
      </w:r>
      <w:r>
        <w:rPr>
          <w:rFonts w:ascii="Segoe UI" w:hAnsi="Segoe UI" w:cs="Segoe UI"/>
          <w:color w:val="0D0D0D"/>
          <w:shd w:val="clear" w:color="auto" w:fill="FFFFFF"/>
        </w:rPr>
        <w:t>Hardware</w:t>
      </w:r>
    </w:p>
    <w:p w14:paraId="1FAE722C" w14:textId="77777777" w:rsidR="00DF2F81" w:rsidRDefault="00DF2F81" w:rsidP="00F91B44">
      <w:pPr>
        <w:spacing w:before="0" w:after="0"/>
        <w:jc w:val="left"/>
        <w:rPr>
          <w:rFonts w:cs="Arial"/>
        </w:rPr>
      </w:pPr>
      <w:r>
        <w:rPr>
          <w:rFonts w:cs="Arial"/>
        </w:rPr>
        <w:t>SW</w:t>
      </w:r>
      <w:r>
        <w:rPr>
          <w:rFonts w:cs="Arial"/>
        </w:rPr>
        <w:tab/>
      </w:r>
      <w:r>
        <w:rPr>
          <w:rFonts w:cs="Arial"/>
        </w:rPr>
        <w:tab/>
        <w:t>Software</w:t>
      </w:r>
    </w:p>
    <w:p w14:paraId="025EB803" w14:textId="77777777" w:rsidR="00453E96" w:rsidRDefault="00453E96" w:rsidP="00F91B44">
      <w:pPr>
        <w:spacing w:before="0" w:after="0"/>
        <w:jc w:val="left"/>
        <w:rPr>
          <w:rFonts w:cs="Arial"/>
        </w:rPr>
      </w:pPr>
      <w:r>
        <w:t>SNMP</w:t>
      </w:r>
      <w:r>
        <w:tab/>
      </w:r>
      <w:r>
        <w:tab/>
        <w:t>Simple Network Management Protocol</w:t>
      </w:r>
    </w:p>
    <w:p w14:paraId="06C5FD25" w14:textId="77777777" w:rsidR="00A80914" w:rsidRDefault="000247C3" w:rsidP="00F91B44">
      <w:pPr>
        <w:spacing w:before="0" w:after="0"/>
        <w:jc w:val="left"/>
        <w:rPr>
          <w:rFonts w:cs="Arial"/>
        </w:rPr>
      </w:pPr>
      <w:r>
        <w:rPr>
          <w:rFonts w:cs="Arial"/>
        </w:rPr>
        <w:t>ICMP</w:t>
      </w:r>
      <w:r>
        <w:rPr>
          <w:rFonts w:cs="Arial"/>
        </w:rPr>
        <w:tab/>
      </w:r>
      <w:r>
        <w:rPr>
          <w:rFonts w:cs="Arial"/>
        </w:rPr>
        <w:tab/>
        <w:t>Internet Control Message Protocol</w:t>
      </w:r>
    </w:p>
    <w:p w14:paraId="748D34CE" w14:textId="77777777" w:rsidR="00267BF5" w:rsidRDefault="00A80914" w:rsidP="00F91B44">
      <w:pPr>
        <w:spacing w:before="0" w:after="0"/>
        <w:jc w:val="left"/>
        <w:rPr>
          <w:rFonts w:cs="Arial"/>
        </w:rPr>
      </w:pPr>
      <w:r>
        <w:rPr>
          <w:rFonts w:cs="Arial"/>
        </w:rPr>
        <w:t>UAC</w:t>
      </w:r>
      <w:r>
        <w:rPr>
          <w:rFonts w:cs="Arial"/>
        </w:rPr>
        <w:tab/>
      </w:r>
      <w:r>
        <w:rPr>
          <w:rFonts w:cs="Arial"/>
        </w:rPr>
        <w:tab/>
        <w:t>User Account Control</w:t>
      </w:r>
    </w:p>
    <w:p w14:paraId="682FB4CA" w14:textId="77777777" w:rsidR="00E30928" w:rsidRDefault="00267BF5" w:rsidP="00267BF5">
      <w:pPr>
        <w:spacing w:before="0" w:after="0"/>
        <w:ind w:left="1418" w:hanging="1418"/>
        <w:jc w:val="left"/>
      </w:pPr>
      <w:r>
        <w:t>SIEM</w:t>
      </w:r>
      <w:r>
        <w:tab/>
        <w:t>Security Information and Event Management</w:t>
      </w:r>
    </w:p>
    <w:p w14:paraId="0937A4F1" w14:textId="77777777" w:rsidR="00D2418F" w:rsidRDefault="00E30928" w:rsidP="00267BF5">
      <w:pPr>
        <w:spacing w:before="0" w:after="0"/>
        <w:ind w:left="1418" w:hanging="1418"/>
        <w:jc w:val="left"/>
        <w:rPr>
          <w:rFonts w:cs="Arial"/>
          <w:color w:val="0D0D0D"/>
          <w:shd w:val="clear" w:color="auto" w:fill="FFFFFF"/>
        </w:rPr>
      </w:pPr>
      <w:r>
        <w:rPr>
          <w:rFonts w:cs="Arial"/>
          <w:color w:val="0D0D0D"/>
          <w:shd w:val="clear" w:color="auto" w:fill="FFFFFF"/>
        </w:rPr>
        <w:t>TEFC</w:t>
      </w:r>
      <w:r>
        <w:rPr>
          <w:rFonts w:cs="Arial"/>
          <w:color w:val="0D0D0D"/>
          <w:shd w:val="clear" w:color="auto" w:fill="FFFFFF"/>
        </w:rPr>
        <w:tab/>
        <w:t>Totally Enclosed Fan-Cooled</w:t>
      </w:r>
    </w:p>
    <w:p w14:paraId="36BF792F" w14:textId="77777777" w:rsidR="00595A34" w:rsidRDefault="00D2418F" w:rsidP="00267BF5">
      <w:pPr>
        <w:spacing w:before="0" w:after="0"/>
        <w:ind w:left="1418" w:hanging="1418"/>
        <w:jc w:val="left"/>
        <w:rPr>
          <w:rFonts w:cs="Arial"/>
          <w:color w:val="0D0D0D"/>
          <w:shd w:val="clear" w:color="auto" w:fill="FFFFFF"/>
        </w:rPr>
      </w:pPr>
      <w:r>
        <w:rPr>
          <w:rFonts w:cs="Arial"/>
          <w:color w:val="0D0D0D"/>
          <w:shd w:val="clear" w:color="auto" w:fill="FFFFFF"/>
        </w:rPr>
        <w:t>DCS</w:t>
      </w:r>
      <w:r>
        <w:rPr>
          <w:rFonts w:cs="Arial"/>
          <w:color w:val="0D0D0D"/>
          <w:shd w:val="clear" w:color="auto" w:fill="FFFFFF"/>
        </w:rPr>
        <w:tab/>
        <w:t>Distributed Control System</w:t>
      </w:r>
    </w:p>
    <w:p w14:paraId="6A98CC6D" w14:textId="77777777" w:rsidR="001E5CAA" w:rsidRDefault="00595A34" w:rsidP="00267BF5">
      <w:pPr>
        <w:spacing w:before="0" w:after="0"/>
        <w:ind w:left="1418" w:hanging="1418"/>
        <w:jc w:val="left"/>
        <w:rPr>
          <w:rFonts w:cs="Arial"/>
          <w:color w:val="0D0D0D"/>
          <w:shd w:val="clear" w:color="auto" w:fill="FFFFFF"/>
        </w:rPr>
      </w:pPr>
      <w:r>
        <w:rPr>
          <w:rFonts w:cs="Arial"/>
          <w:color w:val="0D0D0D"/>
          <w:shd w:val="clear" w:color="auto" w:fill="FFFFFF"/>
        </w:rPr>
        <w:t>CPU</w:t>
      </w:r>
      <w:r>
        <w:rPr>
          <w:rFonts w:cs="Arial"/>
          <w:color w:val="0D0D0D"/>
          <w:shd w:val="clear" w:color="auto" w:fill="FFFFFF"/>
        </w:rPr>
        <w:tab/>
        <w:t>Central Processing Unit</w:t>
      </w:r>
    </w:p>
    <w:p w14:paraId="7035898E" w14:textId="77777777" w:rsidR="00F33CB6" w:rsidRDefault="001E5CAA" w:rsidP="00F33CB6">
      <w:pPr>
        <w:spacing w:before="0" w:after="0"/>
        <w:ind w:left="1418" w:hanging="1418"/>
        <w:jc w:val="left"/>
        <w:rPr>
          <w:rFonts w:cs="Arial"/>
          <w:color w:val="0D0D0D"/>
          <w:shd w:val="clear" w:color="auto" w:fill="FFFFFF"/>
        </w:rPr>
      </w:pPr>
      <w:r>
        <w:rPr>
          <w:rFonts w:cs="Arial"/>
          <w:color w:val="0D0D0D"/>
          <w:shd w:val="clear" w:color="auto" w:fill="FFFFFF"/>
        </w:rPr>
        <w:t>OPC</w:t>
      </w:r>
      <w:r>
        <w:rPr>
          <w:rFonts w:cs="Arial"/>
          <w:color w:val="0D0D0D"/>
          <w:shd w:val="clear" w:color="auto" w:fill="FFFFFF"/>
        </w:rPr>
        <w:tab/>
        <w:t>Open Platform Communications</w:t>
      </w:r>
    </w:p>
    <w:p w14:paraId="7C17ABE7" w14:textId="0B3E4DA6" w:rsidR="00F33CB6" w:rsidRDefault="0051383F" w:rsidP="00F33CB6">
      <w:pPr>
        <w:spacing w:before="0" w:after="0"/>
        <w:ind w:left="1418" w:hanging="1418"/>
        <w:jc w:val="left"/>
        <w:rPr>
          <w:shd w:val="clear" w:color="auto" w:fill="FFFFFF"/>
        </w:rPr>
      </w:pPr>
      <w:r>
        <w:rPr>
          <w:shd w:val="clear" w:color="auto" w:fill="FFFFFF"/>
        </w:rPr>
        <w:t>OPC UA</w:t>
      </w:r>
      <w:r>
        <w:rPr>
          <w:shd w:val="clear" w:color="auto" w:fill="FFFFFF"/>
        </w:rPr>
        <w:tab/>
        <w:t>Open Platform Communications Unified Architecture</w:t>
      </w:r>
    </w:p>
    <w:p w14:paraId="06AE0C80" w14:textId="77777777" w:rsidR="00F33CB6" w:rsidRPr="00F33CB6" w:rsidRDefault="00F33CB6" w:rsidP="00F33CB6">
      <w:pPr>
        <w:spacing w:before="0" w:after="0"/>
        <w:ind w:left="1418" w:hanging="1418"/>
        <w:jc w:val="left"/>
        <w:rPr>
          <w:rFonts w:cs="Arial"/>
          <w:shd w:val="clear" w:color="auto" w:fill="FFFFFF"/>
        </w:rPr>
      </w:pPr>
      <w:r w:rsidRPr="00F33CB6">
        <w:rPr>
          <w:rFonts w:cs="Arial"/>
          <w:shd w:val="clear" w:color="auto" w:fill="FFFFFF"/>
        </w:rPr>
        <w:t>DHCP</w:t>
      </w:r>
      <w:r w:rsidRPr="00F33CB6">
        <w:rPr>
          <w:rFonts w:cs="Arial"/>
          <w:shd w:val="clear" w:color="auto" w:fill="FFFFFF"/>
        </w:rPr>
        <w:tab/>
        <w:t>Dynamic Host Configuration Protocol</w:t>
      </w:r>
    </w:p>
    <w:p w14:paraId="017CD882" w14:textId="1CB21554" w:rsidR="00F33CB6" w:rsidRDefault="043E2EB1" w:rsidP="00F33CB6">
      <w:pPr>
        <w:spacing w:before="0" w:after="0"/>
        <w:ind w:left="1418" w:hanging="1418"/>
        <w:jc w:val="left"/>
      </w:pPr>
      <w:r w:rsidRPr="00F33CB6">
        <w:rPr>
          <w:rFonts w:cs="Arial"/>
          <w:shd w:val="clear" w:color="auto" w:fill="FFFFFF"/>
        </w:rPr>
        <w:t>TOP</w:t>
      </w:r>
      <w:r w:rsidR="00F33CB6" w:rsidRPr="00F33CB6">
        <w:rPr>
          <w:rFonts w:cs="Arial"/>
          <w:shd w:val="clear" w:color="auto" w:fill="FFFFFF"/>
        </w:rPr>
        <w:tab/>
      </w:r>
      <w:r w:rsidRPr="00F33CB6">
        <w:t>Take over point</w:t>
      </w:r>
    </w:p>
    <w:p w14:paraId="506F516B" w14:textId="2683B060" w:rsidR="00860ACA" w:rsidRDefault="00860ACA" w:rsidP="00F33CB6">
      <w:pPr>
        <w:spacing w:before="0" w:after="0"/>
        <w:ind w:left="1418" w:hanging="1418"/>
        <w:jc w:val="left"/>
        <w:rPr>
          <w:rFonts w:cs="Arial"/>
          <w:shd w:val="clear" w:color="auto" w:fill="FFFFFF"/>
        </w:rPr>
      </w:pPr>
      <w:r>
        <w:rPr>
          <w:rFonts w:cs="Arial"/>
          <w:shd w:val="clear" w:color="auto" w:fill="FFFFFF"/>
        </w:rPr>
        <w:t>OEM</w:t>
      </w:r>
      <w:r>
        <w:rPr>
          <w:rFonts w:cs="Arial"/>
          <w:shd w:val="clear" w:color="auto" w:fill="FFFFFF"/>
        </w:rPr>
        <w:tab/>
        <w:t>Original equipment manufacturer</w:t>
      </w:r>
    </w:p>
    <w:p w14:paraId="00E89406" w14:textId="662A1FFA" w:rsidR="00765607" w:rsidRDefault="00765607" w:rsidP="00F33CB6">
      <w:pPr>
        <w:spacing w:before="0" w:after="0"/>
        <w:ind w:left="1418" w:hanging="1418"/>
        <w:jc w:val="left"/>
        <w:rPr>
          <w:rFonts w:cs="Arial"/>
          <w:shd w:val="clear" w:color="auto" w:fill="FFFFFF"/>
        </w:rPr>
      </w:pPr>
      <w:r>
        <w:rPr>
          <w:rFonts w:cs="Arial"/>
          <w:shd w:val="clear" w:color="auto" w:fill="FFFFFF"/>
        </w:rPr>
        <w:t>GHG</w:t>
      </w:r>
      <w:r>
        <w:rPr>
          <w:rFonts w:cs="Arial"/>
          <w:shd w:val="clear" w:color="auto" w:fill="FFFFFF"/>
        </w:rPr>
        <w:tab/>
        <w:t>Green house gas</w:t>
      </w:r>
    </w:p>
    <w:p w14:paraId="7ECCF347" w14:textId="368FC647" w:rsidR="006A39CF" w:rsidRDefault="00A531A6" w:rsidP="00175192">
      <w:pPr>
        <w:spacing w:before="0" w:after="0"/>
        <w:ind w:left="1418" w:hanging="1418"/>
        <w:jc w:val="left"/>
        <w:rPr>
          <w:rFonts w:cs="Arial"/>
        </w:rPr>
      </w:pPr>
      <w:r>
        <w:rPr>
          <w:rFonts w:cs="Arial"/>
          <w:shd w:val="clear" w:color="auto" w:fill="FFFFFF"/>
        </w:rPr>
        <w:lastRenderedPageBreak/>
        <w:t>SPI</w:t>
      </w:r>
      <w:r>
        <w:rPr>
          <w:rFonts w:cs="Arial"/>
          <w:shd w:val="clear" w:color="auto" w:fill="FFFFFF"/>
        </w:rPr>
        <w:tab/>
      </w:r>
      <w:r w:rsidRPr="00A531A6">
        <w:rPr>
          <w:rFonts w:cs="Arial"/>
        </w:rPr>
        <w:t>Serial Peripheral Interface (SPI), a common term used in in process control and automation systems.</w:t>
      </w:r>
    </w:p>
    <w:p w14:paraId="24CD7D37" w14:textId="77777777" w:rsidR="00175192" w:rsidRDefault="00175192" w:rsidP="00175192">
      <w:pPr>
        <w:spacing w:before="0" w:after="0"/>
        <w:ind w:left="1418" w:hanging="1418"/>
        <w:jc w:val="left"/>
        <w:rPr>
          <w:shd w:val="clear" w:color="auto" w:fill="FFFFFF"/>
        </w:rPr>
      </w:pPr>
    </w:p>
    <w:p w14:paraId="145BD83A" w14:textId="77777777" w:rsidR="00366265" w:rsidRDefault="00366265" w:rsidP="00175192">
      <w:pPr>
        <w:spacing w:before="0" w:after="0"/>
        <w:ind w:left="1418" w:hanging="1418"/>
        <w:jc w:val="left"/>
        <w:rPr>
          <w:shd w:val="clear" w:color="auto" w:fill="FFFFFF"/>
        </w:rPr>
      </w:pPr>
    </w:p>
    <w:p w14:paraId="1FF40566" w14:textId="77777777" w:rsidR="004F2C17" w:rsidRPr="00366265" w:rsidRDefault="004F2C17" w:rsidP="00366265">
      <w:pPr>
        <w:pStyle w:val="Nadpis2sl"/>
        <w:ind w:left="576"/>
        <w:jc w:val="both"/>
      </w:pPr>
      <w:bookmarkStart w:id="3" w:name="_Toc161070659"/>
      <w:bookmarkStart w:id="4" w:name="_Toc172894598"/>
      <w:r>
        <w:t>Introduction</w:t>
      </w:r>
      <w:bookmarkEnd w:id="3"/>
      <w:bookmarkEnd w:id="4"/>
    </w:p>
    <w:p w14:paraId="6F7FD7A5" w14:textId="44B8316C" w:rsidR="004F2C17" w:rsidRDefault="004F2C17" w:rsidP="004F2C17">
      <w:r>
        <w:t>Company AL INVEST Břidličná, a.s. (“</w:t>
      </w:r>
      <w:r w:rsidR="00BE4DB2">
        <w:t>Customer</w:t>
      </w:r>
      <w:r>
        <w:t>”) with its 800 local employees is a leading European producer of packaging materials and rolled semi-finished aluminium products. Its origins date back to the year 1852 when the construction of the flax processing company was launched. The company is a member of the European Aluminium Foil Association (EAFA), Packaging Institute SYBA, Southern Bohemian Chamber of Commerce and Czech Testing Laboratories Association.</w:t>
      </w:r>
    </w:p>
    <w:p w14:paraId="1680BA9F" w14:textId="5ECBC4F6" w:rsidR="004F2C17" w:rsidRDefault="003D4866" w:rsidP="004F2C17">
      <w:r>
        <w:t>C</w:t>
      </w:r>
      <w:r w:rsidR="0048731B">
        <w:t>ustomer</w:t>
      </w:r>
      <w:r w:rsidR="004F2C17">
        <w:t>’s state-of-the-art research and development unit and certificates of ISO 9001:2008, ISO/TS 16 949:209, BRC/IOP, AD 2000 WO, EN 15088 guarantee the quality and reliability of its products. The company also holds various packaging and automotive certificates which are relevant for the subject of the present project.</w:t>
      </w:r>
    </w:p>
    <w:p w14:paraId="63842BF8" w14:textId="292E0967" w:rsidR="004F2C17" w:rsidRDefault="003D4866" w:rsidP="004F2C17">
      <w:r>
        <w:t>C</w:t>
      </w:r>
      <w:r w:rsidR="0048731B">
        <w:t>ustomer</w:t>
      </w:r>
      <w:r w:rsidR="004F2C17">
        <w:t xml:space="preserve"> belongs to MTX Group a.s. – an industrial-business holding company based in Prague which mainly focuses on management, financing and coordination of manufacturing and trading member companies. In the Central European area, the company has its agencies in the Czech Republic, Germany, Austria and Poland. It primarily trades in metallurgical semi-finished products, production and sale of fuel coke, aluminium and copper products.</w:t>
      </w:r>
    </w:p>
    <w:p w14:paraId="6097AA80" w14:textId="77777777" w:rsidR="004F2C17" w:rsidRDefault="004F2C17" w:rsidP="004F2C17">
      <w:r>
        <w:t xml:space="preserve">MTX Group a. s. is a joint stock company incorporated in the register of companies kept by the Municipal Court in Prague, Czech Republic, Section B, File 10649, as of 31st March 2006. The company has its registered office at Štěpánská 621/34, 110 00 Prague 1. </w:t>
      </w:r>
    </w:p>
    <w:p w14:paraId="3574CF6F" w14:textId="77777777" w:rsidR="004F2C17" w:rsidRDefault="004F2C17" w:rsidP="004F2C17">
      <w:r>
        <w:t>MTX Group a.s. was founded by Petr Otava Sr. In 2015 he was succeeded by his son – Petr Otava Jr. MTX Group expands remarkably to abroad, its activities affects a number of industrial branches. It manufactures parts for the automotive industry, and is involved in metallurgy and food processing as well.</w:t>
      </w:r>
    </w:p>
    <w:p w14:paraId="350D2E7B" w14:textId="77777777" w:rsidR="00BB4E53" w:rsidRPr="00E92F6A" w:rsidRDefault="00BB4E53" w:rsidP="004F2C17">
      <w:pPr>
        <w:rPr>
          <w:lang w:eastAsia="sk-SK"/>
        </w:rPr>
      </w:pPr>
    </w:p>
    <w:p w14:paraId="7C86C6BF" w14:textId="1273BCF0" w:rsidR="004F2C17" w:rsidRPr="00355CF3" w:rsidRDefault="004F2C17" w:rsidP="004F2C17">
      <w:pPr>
        <w:pStyle w:val="Nadpis2sl"/>
        <w:ind w:left="576"/>
        <w:jc w:val="both"/>
        <w:rPr>
          <w:rFonts w:cs="Arial"/>
        </w:rPr>
      </w:pPr>
      <w:bookmarkStart w:id="5" w:name="_Toc161070660"/>
      <w:bookmarkStart w:id="6" w:name="_Toc172894599"/>
      <w:r>
        <w:t>Place of business, Project site</w:t>
      </w:r>
      <w:bookmarkEnd w:id="5"/>
      <w:bookmarkEnd w:id="6"/>
    </w:p>
    <w:p w14:paraId="59837516" w14:textId="47A50BFA" w:rsidR="004F2C17" w:rsidRDefault="004F2C17" w:rsidP="004F2C17">
      <w:r>
        <w:t xml:space="preserve">The project will be implemented at Bruntálská 167, 793 51 Břidličná, which is the registered office of </w:t>
      </w:r>
      <w:r w:rsidR="003D4866">
        <w:t>C</w:t>
      </w:r>
      <w:r w:rsidR="00CF60AC">
        <w:t>ustomer</w:t>
      </w:r>
      <w:r>
        <w:t xml:space="preserve">. The whole affected area is a property of </w:t>
      </w:r>
      <w:r w:rsidR="00425EDE">
        <w:t>Customer.</w:t>
      </w:r>
      <w:r>
        <w:t xml:space="preserve"> The project site will be a place of the overall coordination and management of the project, primarily the installation of new manufacturing facilities and constructions. </w:t>
      </w:r>
    </w:p>
    <w:p w14:paraId="232FB5D2" w14:textId="77777777" w:rsidR="004F2C17" w:rsidRDefault="004F2C17" w:rsidP="004F2C17">
      <w:r>
        <w:t>The project is planned to take place in the regions defined by the Czech government resolution No. 321/2021. The city of Břidličná lies in the Moravian-Silesian Region which is treated as economically problematic region in the resolution. The Moravian-Silesian Region is one of three coal-mining regions in the Czech Republic, as registered in the so-called “EU Coal Platform”.</w:t>
      </w:r>
    </w:p>
    <w:p w14:paraId="785EF12F" w14:textId="77777777" w:rsidR="004F2C17" w:rsidRDefault="004F2C17" w:rsidP="004F2C17">
      <w:pPr>
        <w:rPr>
          <w:lang w:eastAsia="sk-SK"/>
        </w:rPr>
      </w:pPr>
    </w:p>
    <w:p w14:paraId="6D57853E" w14:textId="77777777" w:rsidR="004F2C17" w:rsidRPr="00355CF3" w:rsidRDefault="004F2C17" w:rsidP="004F2C17">
      <w:pPr>
        <w:pStyle w:val="Nadpis2sl"/>
        <w:ind w:left="576"/>
        <w:jc w:val="both"/>
      </w:pPr>
      <w:bookmarkStart w:id="7" w:name="_Toc161070661"/>
      <w:bookmarkStart w:id="8" w:name="_Toc172894600"/>
      <w:r>
        <w:lastRenderedPageBreak/>
        <w:t>Company’s approach to the environment</w:t>
      </w:r>
      <w:bookmarkEnd w:id="7"/>
      <w:bookmarkEnd w:id="8"/>
    </w:p>
    <w:p w14:paraId="519F8E63" w14:textId="6267624F" w:rsidR="004F2C17" w:rsidRDefault="003D4866" w:rsidP="004F2C17">
      <w:r>
        <w:t>C</w:t>
      </w:r>
      <w:r w:rsidR="004C292F">
        <w:t>ustomer</w:t>
      </w:r>
      <w:r w:rsidR="004F2C17">
        <w:t xml:space="preserve"> is committed to assume a part of responsibility for the conservation and protection of the environment within the region. In 2018 a voluntary agreement was signed with the Moravian-Silesian Regional Authority which governs the obligations of individual parties. The obligations deal with e.g. reduction of dust nuisance, compilation of a power management study and a comprehensive power management conception which would reduce the power demand of production and service operations. The agreement also covers the replacement of diesel forklift trucks with electric ones. </w:t>
      </w:r>
    </w:p>
    <w:p w14:paraId="71265756" w14:textId="77777777" w:rsidR="004F2C17" w:rsidRDefault="004F2C17" w:rsidP="004F2C17">
      <w:r>
        <w:t>To guarantee the continuous quality of final products and to achieve the sustainable growth of production the most important strategic investments are not only those to the technology upgrade but also those of the environmental nature which address the environmental protection and predominantly the air pollution control. That is how the company complies with the environmental management requirements as per ISO 14000 and prepares itself to acquire this certificate.</w:t>
      </w:r>
    </w:p>
    <w:p w14:paraId="66F1633E" w14:textId="77777777" w:rsidR="004F2C17" w:rsidRDefault="004F2C17" w:rsidP="004F2C17">
      <w:r>
        <w:t>Considerable financial resources are expended every year for a comprehensive solution and improvement of the environment.</w:t>
      </w:r>
    </w:p>
    <w:p w14:paraId="55793C08" w14:textId="77777777" w:rsidR="004F2C17" w:rsidRDefault="004F2C17" w:rsidP="004F2C17">
      <w:r>
        <w:t>AL INVEST Břidličná a. s. is also a member of the EKO-KOM collective compliance system.</w:t>
      </w:r>
    </w:p>
    <w:p w14:paraId="2700D813" w14:textId="77777777" w:rsidR="004F2C17" w:rsidRDefault="004F2C17" w:rsidP="004F2C17">
      <w:r>
        <w:t>The company is a holder of the Integrated Pollution Prevention and Control (IPPC) permit the parameters of which are always complied with on an annual basis.</w:t>
      </w:r>
    </w:p>
    <w:p w14:paraId="666E0A38" w14:textId="77777777" w:rsidR="004F2C17" w:rsidRDefault="00475C1C" w:rsidP="004F2C17">
      <w:r>
        <w:t>Machinery</w:t>
      </w:r>
      <w:r w:rsidR="004F2C17">
        <w:t xml:space="preserve"> used in the manufacturing plant </w:t>
      </w:r>
      <w:r>
        <w:t>is</w:t>
      </w:r>
      <w:r w:rsidR="004F2C17">
        <w:t xml:space="preserve"> registered in the EU ETS system.  Emission assessment is compiled annually.</w:t>
      </w:r>
    </w:p>
    <w:p w14:paraId="349DF8E1" w14:textId="77777777" w:rsidR="00BB4E53" w:rsidRPr="00FD2E4D" w:rsidRDefault="00BB4E53" w:rsidP="004F2C17">
      <w:pPr>
        <w:rPr>
          <w:lang w:eastAsia="sk-SK"/>
        </w:rPr>
      </w:pPr>
    </w:p>
    <w:p w14:paraId="3E44DD82" w14:textId="77777777" w:rsidR="004F2C17" w:rsidRPr="00366265" w:rsidRDefault="004F2C17" w:rsidP="00366265">
      <w:pPr>
        <w:pStyle w:val="Nadpis2sl"/>
        <w:ind w:left="576"/>
        <w:jc w:val="both"/>
      </w:pPr>
      <w:bookmarkStart w:id="9" w:name="_Toc161070662"/>
      <w:bookmarkStart w:id="10" w:name="_Toc172894601"/>
      <w:r>
        <w:t>Project purpose and objective</w:t>
      </w:r>
      <w:bookmarkEnd w:id="9"/>
      <w:bookmarkEnd w:id="10"/>
    </w:p>
    <w:p w14:paraId="72F2894F" w14:textId="77777777" w:rsidR="004F2C17" w:rsidRDefault="004F2C17" w:rsidP="004F2C17">
      <w:r>
        <w:t xml:space="preserve">The subject of the project concerns replacement of all the existing melting and casting technology. The technology encompasses both the melting and the casting furnaces for </w:t>
      </w:r>
      <w:r w:rsidR="00CA6034">
        <w:t>billet casting and</w:t>
      </w:r>
      <w:r>
        <w:t xml:space="preserve"> the continuous casting technology.</w:t>
      </w:r>
    </w:p>
    <w:p w14:paraId="5D8A87AB" w14:textId="6284FC15" w:rsidR="004F2C17" w:rsidRDefault="004F2C17" w:rsidP="004F2C17">
      <w:r>
        <w:t xml:space="preserve">The project objective is the implementation of the state-of-the-art technologies with a reduced energy demand, primarily the reduction in </w:t>
      </w:r>
      <w:r w:rsidR="00F33CB6">
        <w:t xml:space="preserve">natural </w:t>
      </w:r>
      <w:r>
        <w:t>gas</w:t>
      </w:r>
      <w:r w:rsidR="00D104FB">
        <w:t xml:space="preserve"> and electrical</w:t>
      </w:r>
      <w:r>
        <w:t xml:space="preserve"> consumption</w:t>
      </w:r>
      <w:r w:rsidR="00D104FB">
        <w:t xml:space="preserve"> (total energy consumption need to be reduced by min. 35 %)</w:t>
      </w:r>
      <w:r>
        <w:t xml:space="preserve"> in the melting</w:t>
      </w:r>
      <w:r w:rsidR="00D104FB">
        <w:t xml:space="preserve"> and casting</w:t>
      </w:r>
      <w:r>
        <w:t xml:space="preserve"> procedure which would also lead to a considerable reduction in the environmental impact. In addition, the implementation of the state-of-the-art technology will result in reduced waste from the technology and most recent control devices used to achieve a higher level of automation.</w:t>
      </w:r>
    </w:p>
    <w:p w14:paraId="2683A196" w14:textId="5CA76414" w:rsidR="004F2C17" w:rsidRDefault="00CA6034" w:rsidP="004F2C17">
      <w:r>
        <w:t>The n</w:t>
      </w:r>
      <w:r w:rsidR="004F2C17">
        <w:t>ew technologies feature</w:t>
      </w:r>
      <w:r>
        <w:t xml:space="preserve"> melting of </w:t>
      </w:r>
      <w:r w:rsidR="00F33CB6">
        <w:t xml:space="preserve">primary </w:t>
      </w:r>
      <w:r w:rsidR="004F2C17">
        <w:t>aluminium</w:t>
      </w:r>
      <w:r w:rsidR="00F33CB6">
        <w:t xml:space="preserve"> </w:t>
      </w:r>
      <w:r w:rsidR="003D797B">
        <w:t>plus</w:t>
      </w:r>
      <w:r w:rsidR="00F33CB6">
        <w:t xml:space="preserve"> aluminium scrap</w:t>
      </w:r>
      <w:r w:rsidR="004F2C17">
        <w:t xml:space="preserve"> in melting furnaces</w:t>
      </w:r>
      <w:r w:rsidR="003D797B">
        <w:t xml:space="preserve"> and new casting technology</w:t>
      </w:r>
      <w:r w:rsidR="004F2C17">
        <w:t xml:space="preserve"> with a lower power demand due to a lower </w:t>
      </w:r>
      <w:r w:rsidR="00F33CB6">
        <w:t xml:space="preserve">natural </w:t>
      </w:r>
      <w:r w:rsidR="004F2C17">
        <w:t>gas</w:t>
      </w:r>
      <w:r w:rsidR="003D797B">
        <w:t xml:space="preserve"> / electrical</w:t>
      </w:r>
      <w:r w:rsidR="004F2C17">
        <w:t xml:space="preserve"> consumption within the melting</w:t>
      </w:r>
      <w:r w:rsidR="003D797B">
        <w:t xml:space="preserve"> / casting</w:t>
      </w:r>
      <w:r w:rsidR="004F2C17">
        <w:t xml:space="preserve"> process, namely with the newly implemented technology of regenerative burners</w:t>
      </w:r>
      <w:r w:rsidR="003D797B">
        <w:t xml:space="preserve"> and other state of art technology</w:t>
      </w:r>
      <w:r w:rsidR="004F2C17">
        <w:t xml:space="preserve"> which would lead to a considerably reduced environmental impact by emissions.</w:t>
      </w:r>
    </w:p>
    <w:p w14:paraId="22DAB1A3" w14:textId="77777777" w:rsidR="004F2C17" w:rsidRDefault="004F2C17" w:rsidP="004F2C17">
      <w:r>
        <w:lastRenderedPageBreak/>
        <w:t xml:space="preserve">The project also includes construction of new </w:t>
      </w:r>
      <w:r w:rsidR="00CA6034">
        <w:t>buildings</w:t>
      </w:r>
      <w:r>
        <w:t xml:space="preserve"> within the company </w:t>
      </w:r>
      <w:r w:rsidR="00CA6034">
        <w:t>premises</w:t>
      </w:r>
      <w:r>
        <w:t xml:space="preserve">, acquisition of new </w:t>
      </w:r>
      <w:r w:rsidR="00CA6034">
        <w:t>machinery</w:t>
      </w:r>
      <w:r>
        <w:t xml:space="preserve"> and </w:t>
      </w:r>
      <w:r w:rsidR="00CA6034">
        <w:t>construction</w:t>
      </w:r>
      <w:r>
        <w:t xml:space="preserve"> of necessary utility lines and directly associated investments.</w:t>
      </w:r>
    </w:p>
    <w:p w14:paraId="546AC271" w14:textId="5F392A62" w:rsidR="00625F8D" w:rsidRDefault="00625F8D" w:rsidP="00625F8D">
      <w:r>
        <w:t>Contractor</w:t>
      </w:r>
      <w:r w:rsidRPr="00F02584">
        <w:t xml:space="preserve"> shall make the best effort to comply with the standards listed herein. </w:t>
      </w:r>
      <w:r w:rsidR="00860ACA">
        <w:t>Contractor</w:t>
      </w:r>
      <w:r w:rsidRPr="00F02584">
        <w:t>s may choose to seek deviation and obtain approval for alternatives if significant cost differential is anticipated. Under no circumstances shall the intended performance or safety aspects be compromised.</w:t>
      </w:r>
    </w:p>
    <w:p w14:paraId="5AE5BDE3" w14:textId="77777777" w:rsidR="00BB4E53" w:rsidRDefault="00BB4E53" w:rsidP="00625F8D"/>
    <w:p w14:paraId="6140B1DC" w14:textId="77777777" w:rsidR="004F2C17" w:rsidRDefault="004F2C17" w:rsidP="00366265">
      <w:pPr>
        <w:pStyle w:val="Nadpis2sl"/>
        <w:ind w:left="576"/>
        <w:jc w:val="both"/>
      </w:pPr>
      <w:bookmarkStart w:id="11" w:name="_Toc161070663"/>
      <w:bookmarkStart w:id="12" w:name="_Toc172894602"/>
      <w:r>
        <w:t>Other general requirements</w:t>
      </w:r>
      <w:bookmarkEnd w:id="11"/>
      <w:bookmarkEnd w:id="12"/>
    </w:p>
    <w:p w14:paraId="49EF16C4" w14:textId="53E8B14A" w:rsidR="0098000E" w:rsidRPr="0098000E" w:rsidRDefault="0098000E" w:rsidP="0098000E">
      <w:pPr>
        <w:pStyle w:val="Nadpis3sl"/>
      </w:pPr>
      <w:bookmarkStart w:id="13" w:name="_Toc172894603"/>
      <w:r>
        <w:t>Standards</w:t>
      </w:r>
      <w:bookmarkEnd w:id="13"/>
    </w:p>
    <w:p w14:paraId="29769A81" w14:textId="7B50516B" w:rsidR="00625F8D" w:rsidRPr="00F02584" w:rsidRDefault="00D5C303" w:rsidP="00625F8D">
      <w:r>
        <w:t>All equipment supplied, and related work (layout, installation, and operation) shall perfectly comply with all CE and EU-local applicable laws and regulations, including, but not limited to, those relating to environment, health and safety of workers.</w:t>
      </w:r>
    </w:p>
    <w:p w14:paraId="3EE548EE" w14:textId="064ECE19" w:rsidR="00625F8D" w:rsidRPr="00F02584" w:rsidRDefault="00625F8D" w:rsidP="00625F8D">
      <w:r>
        <w:t xml:space="preserve">All equipment designed for fabrication in the European Union (EU) shall be designed to use commonly available metric standard commodities - e.g. mm thickness </w:t>
      </w:r>
      <w:r w:rsidR="009D0DCF">
        <w:t>aluminium</w:t>
      </w:r>
      <w:r>
        <w:t xml:space="preserve"> sheet, </w:t>
      </w:r>
      <w:r w:rsidR="0098000E">
        <w:t>plate</w:t>
      </w:r>
      <w:r>
        <w:t xml:space="preserve"> etc.</w:t>
      </w:r>
    </w:p>
    <w:p w14:paraId="7D2B9DD6" w14:textId="24D6F425" w:rsidR="00625F8D" w:rsidRPr="00F02584" w:rsidRDefault="00625F8D" w:rsidP="00625F8D">
      <w:r w:rsidRPr="00F02584">
        <w:t xml:space="preserve">Design must comply with standards. Documentation of compliance must be provided to </w:t>
      </w:r>
      <w:r w:rsidR="00860ACA">
        <w:t>customer</w:t>
      </w:r>
      <w:r>
        <w:t>.</w:t>
      </w:r>
      <w:r w:rsidRPr="00F02584">
        <w:t xml:space="preserve"> Any OEM components supplied, which are not a part of the overall assembly, must be CE</w:t>
      </w:r>
      <w:r w:rsidR="00860ACA">
        <w:t xml:space="preserve"> </w:t>
      </w:r>
      <w:r w:rsidRPr="00F02584">
        <w:t>marked. The following list of directives shall be reviewed for applicability to the equipment being produced</w:t>
      </w:r>
      <w:r w:rsidR="00860ACA">
        <w:t xml:space="preserve">. </w:t>
      </w:r>
      <w:r>
        <w:t xml:space="preserve">If the event that the </w:t>
      </w:r>
      <w:r w:rsidR="006E27F4">
        <w:t>C</w:t>
      </w:r>
      <w:r>
        <w:t>ontractor</w:t>
      </w:r>
      <w:r w:rsidR="006E27F4">
        <w:t>´</w:t>
      </w:r>
      <w:r>
        <w:t xml:space="preserve">s standards are not present the following EU </w:t>
      </w:r>
      <w:r w:rsidRPr="00F02584">
        <w:t>directives need to be applied for their products.</w:t>
      </w:r>
    </w:p>
    <w:p w14:paraId="0D53109C" w14:textId="77777777" w:rsidR="00625F8D" w:rsidRPr="00E5525D" w:rsidRDefault="00625F8D" w:rsidP="00625F8D">
      <w:pPr>
        <w:pStyle w:val="Odstavecseseznamem"/>
        <w:numPr>
          <w:ilvl w:val="0"/>
          <w:numId w:val="4"/>
        </w:numPr>
        <w:spacing w:before="120" w:after="60"/>
      </w:pPr>
      <w:r w:rsidRPr="00E5525D">
        <w:t>2001/95/EC – Product Safety</w:t>
      </w:r>
      <w:r w:rsidRPr="00625F8D">
        <w:t xml:space="preserve"> </w:t>
      </w:r>
      <w:r w:rsidRPr="00E5525D">
        <w:t>Directive</w:t>
      </w:r>
    </w:p>
    <w:p w14:paraId="46B0D982" w14:textId="77777777" w:rsidR="00625F8D" w:rsidRPr="00E5525D" w:rsidRDefault="00625F8D" w:rsidP="00625F8D">
      <w:pPr>
        <w:pStyle w:val="Odstavecseseznamem"/>
        <w:numPr>
          <w:ilvl w:val="0"/>
          <w:numId w:val="4"/>
        </w:numPr>
        <w:spacing w:before="120" w:after="60"/>
      </w:pPr>
      <w:r w:rsidRPr="00E5525D">
        <w:t>2004/108/EC – EMC</w:t>
      </w:r>
      <w:r w:rsidRPr="00625F8D">
        <w:t xml:space="preserve"> </w:t>
      </w:r>
      <w:r w:rsidRPr="00E5525D">
        <w:t>Directive</w:t>
      </w:r>
    </w:p>
    <w:p w14:paraId="099529D8" w14:textId="77777777" w:rsidR="00625F8D" w:rsidRPr="00E5525D" w:rsidRDefault="00625F8D" w:rsidP="00625F8D">
      <w:pPr>
        <w:pStyle w:val="Odstavecseseznamem"/>
        <w:numPr>
          <w:ilvl w:val="0"/>
          <w:numId w:val="4"/>
        </w:numPr>
        <w:spacing w:before="120" w:after="60"/>
      </w:pPr>
      <w:r w:rsidRPr="00E5525D">
        <w:t>2006/42/EC – Machinery</w:t>
      </w:r>
      <w:r w:rsidRPr="00625F8D">
        <w:t xml:space="preserve"> </w:t>
      </w:r>
      <w:r w:rsidRPr="00E5525D">
        <w:t>Directive</w:t>
      </w:r>
    </w:p>
    <w:p w14:paraId="3A73003C" w14:textId="77777777" w:rsidR="00625F8D" w:rsidRPr="00E5525D" w:rsidRDefault="00625F8D" w:rsidP="00625F8D">
      <w:pPr>
        <w:pStyle w:val="Odstavecseseznamem"/>
        <w:numPr>
          <w:ilvl w:val="0"/>
          <w:numId w:val="4"/>
        </w:numPr>
        <w:spacing w:before="120" w:after="60"/>
      </w:pPr>
      <w:r w:rsidRPr="00E5525D">
        <w:t>2006/95/EC – Low Voltage</w:t>
      </w:r>
      <w:r w:rsidRPr="00625F8D">
        <w:t xml:space="preserve"> </w:t>
      </w:r>
      <w:r w:rsidRPr="00E5525D">
        <w:t>Directive</w:t>
      </w:r>
    </w:p>
    <w:p w14:paraId="68DCE38C" w14:textId="77777777" w:rsidR="00625F8D" w:rsidRPr="00E5525D" w:rsidRDefault="00625F8D" w:rsidP="00625F8D">
      <w:pPr>
        <w:pStyle w:val="Odstavecseseznamem"/>
        <w:numPr>
          <w:ilvl w:val="0"/>
          <w:numId w:val="4"/>
        </w:numPr>
        <w:spacing w:before="120" w:after="60"/>
      </w:pPr>
      <w:r w:rsidRPr="00E5525D">
        <w:t>2009/105/EC – Simple Pressure Vessel</w:t>
      </w:r>
      <w:r w:rsidRPr="00625F8D">
        <w:t xml:space="preserve"> </w:t>
      </w:r>
      <w:r w:rsidRPr="00E5525D">
        <w:t>Directive</w:t>
      </w:r>
    </w:p>
    <w:p w14:paraId="7D126552" w14:textId="77777777" w:rsidR="00625F8D" w:rsidRPr="00F02584" w:rsidRDefault="00625F8D" w:rsidP="00625F8D">
      <w:pPr>
        <w:pStyle w:val="Odstavecseseznamem"/>
        <w:numPr>
          <w:ilvl w:val="0"/>
          <w:numId w:val="4"/>
        </w:numPr>
        <w:spacing w:before="120" w:after="60"/>
      </w:pPr>
      <w:r w:rsidRPr="00F02584">
        <w:t>2009/125/EC – Eco-design requirements for energy related</w:t>
      </w:r>
      <w:r w:rsidRPr="00625F8D">
        <w:t xml:space="preserve"> </w:t>
      </w:r>
      <w:r w:rsidRPr="00F02584">
        <w:t>products</w:t>
      </w:r>
    </w:p>
    <w:p w14:paraId="45C5F778" w14:textId="77777777" w:rsidR="00625F8D" w:rsidRPr="00E5525D" w:rsidRDefault="00625F8D" w:rsidP="00625F8D">
      <w:pPr>
        <w:pStyle w:val="Odstavecseseznamem"/>
        <w:numPr>
          <w:ilvl w:val="0"/>
          <w:numId w:val="4"/>
        </w:numPr>
        <w:spacing w:before="120" w:after="60"/>
      </w:pPr>
      <w:r w:rsidRPr="00E5525D">
        <w:t>2037/2000/EC – Ozone depleting</w:t>
      </w:r>
      <w:r w:rsidRPr="00625F8D">
        <w:t xml:space="preserve"> </w:t>
      </w:r>
      <w:r w:rsidRPr="00E5525D">
        <w:t>substances</w:t>
      </w:r>
    </w:p>
    <w:p w14:paraId="56B39A06" w14:textId="77777777" w:rsidR="00625F8D" w:rsidRDefault="00625F8D" w:rsidP="00625F8D">
      <w:pPr>
        <w:pStyle w:val="Odstavecseseznamem"/>
        <w:numPr>
          <w:ilvl w:val="0"/>
          <w:numId w:val="4"/>
        </w:numPr>
        <w:spacing w:before="120" w:after="60"/>
      </w:pPr>
      <w:r w:rsidRPr="00E5525D">
        <w:t>842/2006/EC – Fluorinated Greenhouse</w:t>
      </w:r>
      <w:r w:rsidRPr="00625F8D">
        <w:t xml:space="preserve"> </w:t>
      </w:r>
      <w:r w:rsidRPr="00E5525D">
        <w:t>Gase</w:t>
      </w:r>
      <w:r>
        <w:t>s</w:t>
      </w:r>
    </w:p>
    <w:p w14:paraId="4328B371" w14:textId="1C02B7DE" w:rsidR="00625F8D" w:rsidRPr="004C62C6" w:rsidRDefault="00625F8D" w:rsidP="00625F8D">
      <w:pPr>
        <w:pStyle w:val="Odstavecseseznamem"/>
        <w:numPr>
          <w:ilvl w:val="0"/>
          <w:numId w:val="4"/>
        </w:numPr>
        <w:spacing w:before="120" w:after="60"/>
      </w:pPr>
      <w:r>
        <w:t>Guidelines for Handling Molten Aluminum (Avail</w:t>
      </w:r>
      <w:r w:rsidR="006D4E07">
        <w:t>a</w:t>
      </w:r>
      <w:r>
        <w:t>ble Online)</w:t>
      </w:r>
    </w:p>
    <w:p w14:paraId="0B78D909" w14:textId="77777777" w:rsidR="00625F8D" w:rsidRPr="00E5525D" w:rsidRDefault="00625F8D" w:rsidP="00625F8D">
      <w:pPr>
        <w:pStyle w:val="Odstavecseseznamem"/>
        <w:numPr>
          <w:ilvl w:val="0"/>
          <w:numId w:val="4"/>
        </w:numPr>
        <w:spacing w:before="120" w:after="60"/>
      </w:pPr>
      <w:r w:rsidRPr="00E5525D">
        <w:t>94/9/EC – ATEX</w:t>
      </w:r>
      <w:r w:rsidRPr="00625F8D">
        <w:t xml:space="preserve"> </w:t>
      </w:r>
      <w:r w:rsidRPr="00E5525D">
        <w:t>directive</w:t>
      </w:r>
    </w:p>
    <w:p w14:paraId="362ADFB9" w14:textId="77777777" w:rsidR="00625F8D" w:rsidRPr="00E5525D" w:rsidRDefault="00625F8D" w:rsidP="00625F8D">
      <w:pPr>
        <w:pStyle w:val="Odstavecseseznamem"/>
        <w:numPr>
          <w:ilvl w:val="0"/>
          <w:numId w:val="4"/>
        </w:numPr>
        <w:spacing w:before="120" w:after="60"/>
      </w:pPr>
      <w:r w:rsidRPr="00E5525D">
        <w:t>97/23/EC – Pressure Equipment</w:t>
      </w:r>
      <w:r w:rsidRPr="00625F8D">
        <w:t xml:space="preserve"> </w:t>
      </w:r>
      <w:r w:rsidRPr="00E5525D">
        <w:t>Directive</w:t>
      </w:r>
    </w:p>
    <w:p w14:paraId="25D5918D" w14:textId="77777777" w:rsidR="00625F8D" w:rsidRDefault="00625F8D" w:rsidP="00625F8D">
      <w:pPr>
        <w:pStyle w:val="Odstavecseseznamem"/>
        <w:numPr>
          <w:ilvl w:val="0"/>
          <w:numId w:val="4"/>
        </w:numPr>
        <w:spacing w:before="120" w:after="60"/>
      </w:pPr>
      <w:r w:rsidRPr="00F02584">
        <w:t>92/58/EEC – Safety and/or Health</w:t>
      </w:r>
      <w:r w:rsidRPr="00625F8D">
        <w:t xml:space="preserve"> </w:t>
      </w:r>
      <w:r w:rsidRPr="00F02584">
        <w:t>Signs</w:t>
      </w:r>
    </w:p>
    <w:p w14:paraId="03E3BD3B" w14:textId="77777777" w:rsidR="00625F8D" w:rsidRPr="00F02584" w:rsidRDefault="00625F8D" w:rsidP="00625F8D">
      <w:pPr>
        <w:pStyle w:val="Odstavecseseznamem"/>
        <w:spacing w:before="120" w:after="60"/>
        <w:ind w:left="360"/>
      </w:pPr>
    </w:p>
    <w:p w14:paraId="0D3DA3CB" w14:textId="63C0C757" w:rsidR="00625F8D" w:rsidRPr="00625F8D" w:rsidRDefault="00625F8D" w:rsidP="00625F8D">
      <w:r w:rsidRPr="00625F8D">
        <w:t xml:space="preserve">The use of parts which are discontinued by manufactures is not allowed. Exceptions must be approved by </w:t>
      </w:r>
      <w:r w:rsidR="00ED1192">
        <w:t>C</w:t>
      </w:r>
      <w:r w:rsidR="00860ACA">
        <w:t>ustomer</w:t>
      </w:r>
      <w:r w:rsidRPr="00625F8D">
        <w:t>.</w:t>
      </w:r>
    </w:p>
    <w:p w14:paraId="010371F9" w14:textId="77777777" w:rsidR="00625F8D" w:rsidRPr="00625F8D" w:rsidRDefault="00625F8D" w:rsidP="004F2C17">
      <w:pPr>
        <w:rPr>
          <w:strike/>
        </w:rPr>
      </w:pPr>
    </w:p>
    <w:p w14:paraId="0F779F46" w14:textId="77777777" w:rsidR="004F2C17" w:rsidRDefault="004F2C17" w:rsidP="004F2C17">
      <w:pPr>
        <w:pStyle w:val="Nadpis3sl"/>
      </w:pPr>
      <w:bookmarkStart w:id="14" w:name="_Toc161070665"/>
      <w:bookmarkStart w:id="15" w:name="_Toc172894604"/>
      <w:r>
        <w:lastRenderedPageBreak/>
        <w:t>Accessibility and replaceability</w:t>
      </w:r>
      <w:bookmarkEnd w:id="14"/>
      <w:bookmarkEnd w:id="15"/>
    </w:p>
    <w:p w14:paraId="5F6D0293" w14:textId="37D5F629" w:rsidR="00BB4E53" w:rsidRDefault="004F2C17" w:rsidP="004F2C17">
      <w:r>
        <w:t xml:space="preserve">All working parts must be designed so as to ensure the easiness of their control, inspection, monitoring, </w:t>
      </w:r>
      <w:r w:rsidR="00EE05D9">
        <w:t>lubrication</w:t>
      </w:r>
      <w:r>
        <w:t xml:space="preserve"> and replacement during minimum down times, with the highest possible safety and ergonomics.</w:t>
      </w:r>
    </w:p>
    <w:p w14:paraId="7D18B9C6" w14:textId="2FA90354" w:rsidR="004F2C17" w:rsidRDefault="004F2C17" w:rsidP="004F2C17">
      <w:pPr>
        <w:pStyle w:val="Nadpis3sl"/>
      </w:pPr>
      <w:bookmarkStart w:id="16" w:name="_Toc161070666"/>
      <w:bookmarkStart w:id="17" w:name="_Toc172894605"/>
      <w:r>
        <w:t>Safety</w:t>
      </w:r>
      <w:bookmarkEnd w:id="16"/>
      <w:bookmarkEnd w:id="17"/>
    </w:p>
    <w:p w14:paraId="3EB6C387" w14:textId="21182F29" w:rsidR="003D797B" w:rsidRDefault="004F2C17" w:rsidP="000328A1">
      <w:r>
        <w:t>All the equipment and machines must be designed with and incorporate safety devices wherever there is potential risk for the operators, and with adequate measures for safe access to the staff and the vicinity of the machines for operation and maintenance. These items must not only include the conventional elements of the machinery but also additional covers, guards, barriers, steps, ladders, railings, coupling guards, belt covers, transmission</w:t>
      </w:r>
      <w:r w:rsidR="006F09EC">
        <w:t>, active scanners</w:t>
      </w:r>
      <w:r>
        <w:t xml:space="preserve"> and chain covers etc. </w:t>
      </w:r>
      <w:r w:rsidR="006F09EC">
        <w:t>T</w:t>
      </w:r>
      <w:r>
        <w:t>hat are necessary for safe and ergonomic operation of the equipment. All the details of the structures that are necessary for correct operation and maintenance must be specified by the Contractor. The Contractor shall specify the safety needs which may produce compulsory blocking between functions and consequences for the operation.</w:t>
      </w:r>
    </w:p>
    <w:p w14:paraId="7857F7C5" w14:textId="77777777" w:rsidR="00BB4E53" w:rsidRPr="00302B9E" w:rsidRDefault="00BB4E53" w:rsidP="000328A1">
      <w:pPr>
        <w:rPr>
          <w:lang w:eastAsia="sk-SK"/>
        </w:rPr>
      </w:pPr>
    </w:p>
    <w:p w14:paraId="4DCB361A" w14:textId="0477DF00" w:rsidR="004F2C17" w:rsidRPr="00366265" w:rsidRDefault="004F2C17" w:rsidP="00366265">
      <w:pPr>
        <w:pStyle w:val="Nadpis2sl"/>
        <w:ind w:left="576"/>
        <w:jc w:val="both"/>
      </w:pPr>
      <w:bookmarkStart w:id="18" w:name="_Toc161070667"/>
      <w:bookmarkStart w:id="19" w:name="_Toc172894606"/>
      <w:r>
        <w:t>Scope of the Works – Major projected parts</w:t>
      </w:r>
      <w:bookmarkEnd w:id="18"/>
      <w:bookmarkEnd w:id="19"/>
    </w:p>
    <w:p w14:paraId="07E74F20" w14:textId="6B6563AA" w:rsidR="004F2C17" w:rsidRPr="00B53657" w:rsidRDefault="004F2C17" w:rsidP="004F2C17">
      <w:pPr>
        <w:spacing w:before="0"/>
      </w:pPr>
      <w:r>
        <w:t xml:space="preserve">The purpose of this document is to specify the technical parameters of the </w:t>
      </w:r>
      <w:r w:rsidR="000B79A8">
        <w:t xml:space="preserve">melting and alloy of aluminium via melting and holding furnaces for </w:t>
      </w:r>
      <w:r>
        <w:t xml:space="preserve">horizontal </w:t>
      </w:r>
      <w:r w:rsidR="000B79A8">
        <w:t xml:space="preserve">billet </w:t>
      </w:r>
      <w:r>
        <w:t>casting line. The defined technical parameters are binding for the deliveries within this public procurement. The submitted bids must meet these technical parameters.</w:t>
      </w:r>
    </w:p>
    <w:p w14:paraId="4FD343A2" w14:textId="7504E63F" w:rsidR="004F2C17" w:rsidRPr="00796610" w:rsidRDefault="004F2C17" w:rsidP="004F2C17">
      <w:pPr>
        <w:rPr>
          <w:rFonts w:cstheme="minorHAnsi"/>
        </w:rPr>
      </w:pPr>
      <w:r>
        <w:t xml:space="preserve">The delivery concerns the aluminium </w:t>
      </w:r>
      <w:r w:rsidR="000B79A8">
        <w:t>melting and holding furnaces for horizontal billet casting line</w:t>
      </w:r>
      <w:r>
        <w:t>, including supervision of the installation. The delivery includes the following envisaged parts and components:</w:t>
      </w:r>
    </w:p>
    <w:p w14:paraId="76D682DA" w14:textId="18974A21" w:rsidR="004F2C17" w:rsidRPr="002F7FD2" w:rsidRDefault="00DD78F6" w:rsidP="004F2C17">
      <w:pPr>
        <w:pStyle w:val="Odstavecseseznamem"/>
        <w:numPr>
          <w:ilvl w:val="0"/>
          <w:numId w:val="4"/>
        </w:numPr>
        <w:spacing w:before="120" w:after="60"/>
        <w:rPr>
          <w:rFonts w:cstheme="minorHAnsi"/>
        </w:rPr>
      </w:pPr>
      <w:r>
        <w:t xml:space="preserve">Two (2) </w:t>
      </w:r>
      <w:r w:rsidR="00040277" w:rsidRPr="002F7FD2">
        <w:t>Me</w:t>
      </w:r>
      <w:r w:rsidR="002F7FD2" w:rsidRPr="002F7FD2">
        <w:t>lting furnaces with all related auxiliary systems (stirrer, refining unit, hydraulic,</w:t>
      </w:r>
      <w:r w:rsidR="002F7FD2">
        <w:t xml:space="preserve"> media,</w:t>
      </w:r>
      <w:r w:rsidR="002F7FD2" w:rsidRPr="002F7FD2">
        <w:t xml:space="preserve"> electric/automation)</w:t>
      </w:r>
      <w:r w:rsidR="007B0A8A">
        <w:t xml:space="preserve"> including refractory material / lining</w:t>
      </w:r>
      <w:r w:rsidR="002C53AB">
        <w:t>.</w:t>
      </w:r>
    </w:p>
    <w:p w14:paraId="31717620" w14:textId="713EDD0B" w:rsidR="003D797B" w:rsidRPr="002F7FD2" w:rsidRDefault="00DD78F6" w:rsidP="004F2C17">
      <w:pPr>
        <w:pStyle w:val="Odstavecseseznamem"/>
        <w:numPr>
          <w:ilvl w:val="0"/>
          <w:numId w:val="4"/>
        </w:numPr>
        <w:spacing w:before="120" w:after="60"/>
        <w:rPr>
          <w:rFonts w:cstheme="minorHAnsi"/>
        </w:rPr>
      </w:pPr>
      <w:r>
        <w:t xml:space="preserve">One (1) </w:t>
      </w:r>
      <w:r w:rsidR="002F7FD2" w:rsidRPr="002F7FD2">
        <w:t>Holding furnace</w:t>
      </w:r>
      <w:r w:rsidR="002F7FD2">
        <w:t xml:space="preserve"> with all related auxiliary systems</w:t>
      </w:r>
      <w:r w:rsidR="002F7FD2" w:rsidRPr="002F7FD2">
        <w:t xml:space="preserve"> (hydraulic</w:t>
      </w:r>
      <w:r w:rsidR="002F7FD2">
        <w:t>, media</w:t>
      </w:r>
      <w:r w:rsidR="002F7FD2" w:rsidRPr="002F7FD2">
        <w:t>, electric/automation)</w:t>
      </w:r>
      <w:r w:rsidR="002C53AB">
        <w:t xml:space="preserve"> including refractory material/lining</w:t>
      </w:r>
      <w:r w:rsidR="00044359">
        <w:t>.</w:t>
      </w:r>
    </w:p>
    <w:p w14:paraId="1E66DFB5" w14:textId="45F3F7AD" w:rsidR="004F2C17" w:rsidRPr="002F7FD2" w:rsidRDefault="00DD78F6" w:rsidP="004F2C17">
      <w:pPr>
        <w:pStyle w:val="Odstavecseseznamem"/>
        <w:numPr>
          <w:ilvl w:val="0"/>
          <w:numId w:val="4"/>
        </w:numPr>
        <w:spacing w:before="120" w:after="60"/>
        <w:rPr>
          <w:rFonts w:cstheme="minorHAnsi"/>
        </w:rPr>
      </w:pPr>
      <w:r>
        <w:t>One (</w:t>
      </w:r>
      <w:r w:rsidR="00AC5300">
        <w:t xml:space="preserve">1) </w:t>
      </w:r>
      <w:r w:rsidR="002F7FD2" w:rsidRPr="002F7FD2">
        <w:t>Char</w:t>
      </w:r>
      <w:r w:rsidR="001D2AC6">
        <w:t>g</w:t>
      </w:r>
      <w:r w:rsidR="002F7FD2" w:rsidRPr="002F7FD2">
        <w:t>ing machine</w:t>
      </w:r>
    </w:p>
    <w:p w14:paraId="14306825" w14:textId="2CDC7E62" w:rsidR="004F2C17" w:rsidRPr="002F7FD2" w:rsidRDefault="00AC5300" w:rsidP="004F2C17">
      <w:pPr>
        <w:pStyle w:val="Odstavecseseznamem"/>
        <w:numPr>
          <w:ilvl w:val="0"/>
          <w:numId w:val="4"/>
        </w:numPr>
        <w:spacing w:before="120" w:after="60"/>
        <w:rPr>
          <w:rFonts w:cstheme="minorHAnsi"/>
        </w:rPr>
      </w:pPr>
      <w:r>
        <w:t xml:space="preserve">One (1) </w:t>
      </w:r>
      <w:r w:rsidR="002F7FD2" w:rsidRPr="002F7FD2">
        <w:t>Skimming machine</w:t>
      </w:r>
    </w:p>
    <w:p w14:paraId="07687DCA" w14:textId="3F6AE7D4" w:rsidR="004F2C17" w:rsidRPr="00CF7765" w:rsidRDefault="004F2C17" w:rsidP="004F2C17">
      <w:pPr>
        <w:pStyle w:val="Odstavecseseznamem"/>
        <w:numPr>
          <w:ilvl w:val="0"/>
          <w:numId w:val="4"/>
        </w:numPr>
        <w:spacing w:before="120" w:after="60"/>
        <w:rPr>
          <w:rFonts w:cstheme="minorHAnsi"/>
        </w:rPr>
      </w:pPr>
      <w:r>
        <w:t xml:space="preserve">Communication with the parent </w:t>
      </w:r>
      <w:r w:rsidR="00CF7765">
        <w:t>system</w:t>
      </w:r>
    </w:p>
    <w:p w14:paraId="44EEB4D2" w14:textId="199AED26" w:rsidR="00CF7765" w:rsidRPr="00796610" w:rsidRDefault="00CF7765" w:rsidP="004F2C17">
      <w:pPr>
        <w:pStyle w:val="Odstavecseseznamem"/>
        <w:numPr>
          <w:ilvl w:val="0"/>
          <w:numId w:val="4"/>
        </w:numPr>
        <w:spacing w:before="120" w:after="60"/>
        <w:rPr>
          <w:rFonts w:cstheme="minorHAnsi"/>
        </w:rPr>
      </w:pPr>
      <w:r>
        <w:t>Mechanical, electric, instrumentation, automation general standards</w:t>
      </w:r>
    </w:p>
    <w:p w14:paraId="12BF08AB" w14:textId="77777777" w:rsidR="004F2C17" w:rsidRPr="00796610" w:rsidRDefault="004F2C17" w:rsidP="004F2C17">
      <w:pPr>
        <w:pStyle w:val="Odstavecseseznamem"/>
        <w:numPr>
          <w:ilvl w:val="0"/>
          <w:numId w:val="4"/>
        </w:numPr>
        <w:spacing w:before="120" w:after="60"/>
        <w:rPr>
          <w:rFonts w:cstheme="minorHAnsi"/>
        </w:rPr>
      </w:pPr>
      <w:r>
        <w:t>Securing the working sites according to applicable standards</w:t>
      </w:r>
    </w:p>
    <w:p w14:paraId="45BC305C" w14:textId="77777777" w:rsidR="004F2C17" w:rsidRPr="00796610" w:rsidRDefault="004F2C17" w:rsidP="004F2C17">
      <w:pPr>
        <w:pStyle w:val="Odstavecseseznamem"/>
        <w:numPr>
          <w:ilvl w:val="0"/>
          <w:numId w:val="4"/>
        </w:numPr>
        <w:spacing w:before="120" w:after="60"/>
        <w:rPr>
          <w:rFonts w:cstheme="minorHAnsi"/>
        </w:rPr>
      </w:pPr>
      <w:r>
        <w:t>Compliance with hygienic limits upon occurrence of all hygienic factors which may affect the employees’ health and their risk level for the personal health during particular shift (Act No. 258/2000 Coll., as amended, namely Section 37 on the Protection of Public Health and implementing provisions).</w:t>
      </w:r>
    </w:p>
    <w:p w14:paraId="5F9801A7" w14:textId="77777777" w:rsidR="004F2C17" w:rsidRPr="00796610" w:rsidRDefault="004F2C17" w:rsidP="004F2C17">
      <w:pPr>
        <w:pStyle w:val="Odstavecseseznamem"/>
        <w:numPr>
          <w:ilvl w:val="0"/>
          <w:numId w:val="4"/>
        </w:numPr>
        <w:spacing w:before="120" w:after="60"/>
        <w:rPr>
          <w:rFonts w:cstheme="minorHAnsi"/>
        </w:rPr>
      </w:pPr>
      <w:r>
        <w:t>CE declaration of conformity</w:t>
      </w:r>
    </w:p>
    <w:p w14:paraId="65844167" w14:textId="77777777" w:rsidR="004F2C17" w:rsidRPr="00796610" w:rsidRDefault="004F2C17" w:rsidP="004F2C17">
      <w:pPr>
        <w:pStyle w:val="Odstavecseseznamem"/>
        <w:numPr>
          <w:ilvl w:val="0"/>
          <w:numId w:val="4"/>
        </w:numPr>
        <w:spacing w:before="120" w:after="60"/>
        <w:rPr>
          <w:rFonts w:cstheme="minorHAnsi"/>
        </w:rPr>
      </w:pPr>
      <w:r>
        <w:t xml:space="preserve">Documents, certificates, </w:t>
      </w:r>
      <w:r w:rsidR="00F23962">
        <w:t xml:space="preserve">labeling of </w:t>
      </w:r>
      <w:r>
        <w:t>control switch</w:t>
      </w:r>
      <w:r w:rsidR="00F23962">
        <w:t>es</w:t>
      </w:r>
      <w:r>
        <w:t xml:space="preserve">, </w:t>
      </w:r>
      <w:r w:rsidR="00F23962">
        <w:t>selectors</w:t>
      </w:r>
      <w:r>
        <w:t xml:space="preserve">, </w:t>
      </w:r>
      <w:r w:rsidR="00F23962">
        <w:t>tables</w:t>
      </w:r>
      <w:r>
        <w:t xml:space="preserve">, </w:t>
      </w:r>
      <w:r w:rsidR="00F23962">
        <w:t>tags</w:t>
      </w:r>
      <w:r>
        <w:t>, etc. in Czech</w:t>
      </w:r>
    </w:p>
    <w:p w14:paraId="1DCDEF2D" w14:textId="03B36E2B" w:rsidR="004F2C17" w:rsidRDefault="004F2C17" w:rsidP="004F2C17">
      <w:r>
        <w:t xml:space="preserve">The </w:t>
      </w:r>
      <w:r w:rsidR="003D4866">
        <w:t>Customer</w:t>
      </w:r>
      <w:r>
        <w:t xml:space="preserve"> hereby points out that the present list is not exhaustive and may not necessarily establish a complete scope of the Works for the Contractor.</w:t>
      </w:r>
    </w:p>
    <w:p w14:paraId="17D6741A" w14:textId="367B870B" w:rsidR="000B79A8" w:rsidRDefault="006F09EC" w:rsidP="00400F0C">
      <w:r>
        <w:lastRenderedPageBreak/>
        <w:t>T</w:t>
      </w:r>
      <w:r w:rsidR="00400F0C">
        <w:t>he major work</w:t>
      </w:r>
      <w:r>
        <w:t xml:space="preserve"> of</w:t>
      </w:r>
      <w:r w:rsidR="00400F0C">
        <w:t xml:space="preserve"> scope includes the following: </w:t>
      </w:r>
      <w:r w:rsidR="00400F0C">
        <w:rPr>
          <w:rFonts w:hint="eastAsia"/>
        </w:rPr>
        <w:t>D</w:t>
      </w:r>
      <w:r w:rsidR="00400F0C">
        <w:t>esign, purchase of materials, manufacturing, assembl</w:t>
      </w:r>
      <w:r w:rsidR="00400F0C">
        <w:rPr>
          <w:rFonts w:hint="eastAsia"/>
        </w:rPr>
        <w:t>ing</w:t>
      </w:r>
      <w:r w:rsidR="00400F0C">
        <w:t>, inspection, painting, packaging, transportation,</w:t>
      </w:r>
      <w:r>
        <w:t xml:space="preserve"> erection and commissioning</w:t>
      </w:r>
      <w:r w:rsidR="00400F0C">
        <w:t xml:space="preserve"> </w:t>
      </w:r>
      <w:r w:rsidRPr="00410213">
        <w:t>supervision</w:t>
      </w:r>
      <w:r w:rsidR="000B79A8" w:rsidRPr="00410213">
        <w:t xml:space="preserve"> (erection performed by the </w:t>
      </w:r>
      <w:r w:rsidR="003D4866" w:rsidRPr="00410213">
        <w:t>Customer</w:t>
      </w:r>
      <w:r w:rsidR="000B79A8" w:rsidRPr="00410213">
        <w:t>)</w:t>
      </w:r>
      <w:r w:rsidR="00400F0C" w:rsidRPr="00410213">
        <w:t xml:space="preserve">, </w:t>
      </w:r>
      <w:r w:rsidR="000B79A8" w:rsidRPr="00410213">
        <w:t>refractory installation has to be fully covered by the Contractor (man power for refractory installation within Contractors scope),</w:t>
      </w:r>
      <w:r w:rsidR="000B79A8">
        <w:t xml:space="preserve"> </w:t>
      </w:r>
      <w:r w:rsidR="00400F0C">
        <w:rPr>
          <w:rFonts w:hint="eastAsia"/>
        </w:rPr>
        <w:t>performance tests</w:t>
      </w:r>
      <w:r w:rsidR="00400F0C">
        <w:t>, performance guarantee, training,</w:t>
      </w:r>
      <w:r w:rsidR="00400F0C" w:rsidRPr="00400F0C">
        <w:t xml:space="preserve"> </w:t>
      </w:r>
      <w:r w:rsidR="00400F0C">
        <w:t>and manual</w:t>
      </w:r>
      <w:r w:rsidR="00400F0C">
        <w:rPr>
          <w:rFonts w:hint="eastAsia"/>
        </w:rPr>
        <w:t>s</w:t>
      </w:r>
      <w:r w:rsidR="00400F0C">
        <w:t>.</w:t>
      </w:r>
    </w:p>
    <w:p w14:paraId="5113B402" w14:textId="6E62FF59" w:rsidR="00400F0C" w:rsidRDefault="00400F0C" w:rsidP="00400F0C">
      <w:r>
        <w:t xml:space="preserve">The Contractor should carry out this project from design to the </w:t>
      </w:r>
      <w:r>
        <w:rPr>
          <w:rFonts w:hint="eastAsia"/>
        </w:rPr>
        <w:t>performance</w:t>
      </w:r>
      <w:r>
        <w:t xml:space="preserve"> test</w:t>
      </w:r>
      <w:r>
        <w:rPr>
          <w:rFonts w:hint="eastAsia"/>
        </w:rPr>
        <w:t>s</w:t>
      </w:r>
      <w:r>
        <w:t xml:space="preserve"> based on th</w:t>
      </w:r>
      <w:r>
        <w:rPr>
          <w:rFonts w:hint="eastAsia"/>
        </w:rPr>
        <w:t>is</w:t>
      </w:r>
      <w:r>
        <w:t xml:space="preserve"> purchase specification. As to possible modifications that may occur in the process of conducting the project, the </w:t>
      </w:r>
      <w:r w:rsidR="00CB202D">
        <w:t>C</w:t>
      </w:r>
      <w:r w:rsidR="00860ACA">
        <w:t>ontractor</w:t>
      </w:r>
      <w:r>
        <w:t xml:space="preserve"> sh</w:t>
      </w:r>
      <w:r>
        <w:rPr>
          <w:rFonts w:hint="eastAsia"/>
        </w:rPr>
        <w:t>all</w:t>
      </w:r>
      <w:r>
        <w:t xml:space="preserve"> </w:t>
      </w:r>
      <w:r>
        <w:rPr>
          <w:rFonts w:hint="eastAsia"/>
        </w:rPr>
        <w:t>discuss</w:t>
      </w:r>
      <w:r>
        <w:t xml:space="preserve"> with and </w:t>
      </w:r>
      <w:r>
        <w:rPr>
          <w:rFonts w:hint="eastAsia"/>
        </w:rPr>
        <w:t>get</w:t>
      </w:r>
      <w:r>
        <w:t xml:space="preserve"> </w:t>
      </w:r>
      <w:r>
        <w:rPr>
          <w:rFonts w:hint="eastAsia"/>
        </w:rPr>
        <w:t xml:space="preserve">a </w:t>
      </w:r>
      <w:r>
        <w:t xml:space="preserve">written approval from </w:t>
      </w:r>
      <w:r w:rsidR="00CB202D">
        <w:t>C</w:t>
      </w:r>
      <w:r w:rsidR="006F09EC">
        <w:t>ustomer</w:t>
      </w:r>
      <w:r>
        <w:t>.</w:t>
      </w:r>
    </w:p>
    <w:p w14:paraId="7BED8698" w14:textId="48687E32" w:rsidR="00400F0C" w:rsidRDefault="00400F0C" w:rsidP="00400F0C">
      <w:r>
        <w:t xml:space="preserve">The Contractor </w:t>
      </w:r>
      <w:r>
        <w:rPr>
          <w:rFonts w:hint="eastAsia"/>
        </w:rPr>
        <w:t>is encouraged to</w:t>
      </w:r>
      <w:r>
        <w:t xml:space="preserve"> suggest, through a technical proposal, more advanced technologies, and design contents than those described in th</w:t>
      </w:r>
      <w:r>
        <w:rPr>
          <w:rFonts w:hint="eastAsia"/>
        </w:rPr>
        <w:t>is</w:t>
      </w:r>
      <w:r>
        <w:t xml:space="preserve"> purchase specification.</w:t>
      </w:r>
    </w:p>
    <w:p w14:paraId="005D5443" w14:textId="77777777" w:rsidR="004F2C17" w:rsidRDefault="004F2C17" w:rsidP="004F2C17">
      <w:pPr>
        <w:rPr>
          <w:lang w:eastAsia="sk-SK"/>
        </w:rPr>
      </w:pPr>
    </w:p>
    <w:p w14:paraId="6689E23C" w14:textId="616038B5" w:rsidR="005D283A" w:rsidRDefault="005D283A" w:rsidP="00366265">
      <w:pPr>
        <w:pStyle w:val="Nadpis2sl"/>
        <w:ind w:left="576"/>
        <w:jc w:val="both"/>
      </w:pPr>
      <w:bookmarkStart w:id="20" w:name="_Toc161070687"/>
      <w:bookmarkStart w:id="21" w:name="_Toc172894607"/>
      <w:r>
        <w:t>Technical offer contents</w:t>
      </w:r>
      <w:bookmarkEnd w:id="20"/>
      <w:bookmarkEnd w:id="21"/>
    </w:p>
    <w:p w14:paraId="328ACBF4" w14:textId="2A4DCBC4" w:rsidR="005D283A" w:rsidRPr="005D283A" w:rsidRDefault="005D283A" w:rsidP="005D283A">
      <w:r>
        <w:t xml:space="preserve">Following documents shall be provided with transmittal of the </w:t>
      </w:r>
      <w:r w:rsidR="0098000E">
        <w:t>offer</w:t>
      </w:r>
      <w:r>
        <w:t>:</w:t>
      </w:r>
    </w:p>
    <w:p w14:paraId="52B913E1" w14:textId="7B85C658" w:rsidR="005D283A" w:rsidRDefault="0098000E" w:rsidP="005D283A">
      <w:pPr>
        <w:pStyle w:val="Odstavecseseznamem"/>
        <w:numPr>
          <w:ilvl w:val="0"/>
          <w:numId w:val="5"/>
        </w:numPr>
        <w:spacing w:after="0"/>
      </w:pPr>
      <w:r>
        <w:t>D</w:t>
      </w:r>
      <w:r w:rsidR="005D283A">
        <w:t>etailed technical description of the entire line (including description of individual sub-</w:t>
      </w:r>
      <w:r w:rsidR="00195072">
        <w:t>devices / equipment</w:t>
      </w:r>
      <w:r w:rsidR="005D283A">
        <w:t>)</w:t>
      </w:r>
      <w:r w:rsidR="00DD4799">
        <w:t xml:space="preserve"> – including design criteria for melting and holding furnace.</w:t>
      </w:r>
    </w:p>
    <w:p w14:paraId="63D5067E" w14:textId="56228344" w:rsidR="00DD4799" w:rsidRDefault="0098000E" w:rsidP="00DD4799">
      <w:pPr>
        <w:pStyle w:val="Odstavecseseznamem"/>
        <w:numPr>
          <w:ilvl w:val="0"/>
          <w:numId w:val="5"/>
        </w:numPr>
        <w:spacing w:after="0"/>
      </w:pPr>
      <w:r>
        <w:t>E</w:t>
      </w:r>
      <w:r w:rsidR="005D283A">
        <w:t>stimated layout indicating the overall arrangement</w:t>
      </w:r>
      <w:r w:rsidR="00195072">
        <w:t xml:space="preserve"> (top and side view)</w:t>
      </w:r>
      <w:r w:rsidR="005D283A">
        <w:t xml:space="preserve"> and configuration</w:t>
      </w:r>
      <w:r w:rsidR="00195072">
        <w:t xml:space="preserve"> - including</w:t>
      </w:r>
      <w:r w:rsidR="005D283A">
        <w:t xml:space="preserve"> sub-devices,</w:t>
      </w:r>
    </w:p>
    <w:p w14:paraId="358AA167" w14:textId="12227B84" w:rsidR="005D283A" w:rsidRDefault="0098000E" w:rsidP="005D283A">
      <w:pPr>
        <w:pStyle w:val="Odstavecseseznamem"/>
        <w:numPr>
          <w:ilvl w:val="0"/>
          <w:numId w:val="5"/>
        </w:numPr>
        <w:spacing w:after="0"/>
      </w:pPr>
      <w:r>
        <w:t>E</w:t>
      </w:r>
      <w:r w:rsidR="005D283A">
        <w:t xml:space="preserve">stimated places with elevated noise level </w:t>
      </w:r>
      <w:r w:rsidR="00763147" w:rsidRPr="00763147">
        <w:t>(above acoustic pressure level L</w:t>
      </w:r>
      <w:r w:rsidR="00763147" w:rsidRPr="00763147">
        <w:rPr>
          <w:vertAlign w:val="subscript"/>
        </w:rPr>
        <w:t xml:space="preserve"> </w:t>
      </w:r>
      <w:r w:rsidR="00763147" w:rsidRPr="00763147">
        <w:t>82 dB - measured at a height of 1.2 m above the floor)</w:t>
      </w:r>
    </w:p>
    <w:p w14:paraId="225ECD27" w14:textId="3A5A591F" w:rsidR="005D283A" w:rsidRDefault="0098000E" w:rsidP="005D283A">
      <w:pPr>
        <w:pStyle w:val="Odstavecseseznamem"/>
        <w:numPr>
          <w:ilvl w:val="0"/>
          <w:numId w:val="5"/>
        </w:numPr>
        <w:spacing w:after="0"/>
      </w:pPr>
      <w:r>
        <w:t>E</w:t>
      </w:r>
      <w:r w:rsidR="005D283A">
        <w:t>stimated consumption at take over point (TOP) of cooling water, process media</w:t>
      </w:r>
      <w:r w:rsidR="414525B3">
        <w:t xml:space="preserve"> (compressed air, argon, oxygen ... as required for the scope)</w:t>
      </w:r>
      <w:r w:rsidR="005D283A">
        <w:t xml:space="preserve"> and their quality requirements (data shall be understood as basic information – but fitting 90 % to final values confirmed during basic engineering)</w:t>
      </w:r>
      <w:r w:rsidR="67C6DE42">
        <w:t xml:space="preserve"> - minimum content:</w:t>
      </w:r>
    </w:p>
    <w:p w14:paraId="138E9EA0" w14:textId="4F152C15" w:rsidR="000A46D3" w:rsidRDefault="37AB57EE" w:rsidP="000A46D3">
      <w:pPr>
        <w:pStyle w:val="Odstavecseseznamem"/>
        <w:numPr>
          <w:ilvl w:val="1"/>
          <w:numId w:val="5"/>
        </w:numPr>
        <w:spacing w:after="0"/>
      </w:pPr>
      <w:r>
        <w:t>T</w:t>
      </w:r>
      <w:r w:rsidR="000A46D3">
        <w:t>emperature</w:t>
      </w:r>
      <w:r w:rsidR="7D33D547">
        <w:t xml:space="preserve"> (°C)</w:t>
      </w:r>
      <w:r w:rsidR="76296672">
        <w:t xml:space="preserve">: </w:t>
      </w:r>
      <w:r w:rsidR="7FEA0AE4">
        <w:t>Supply</w:t>
      </w:r>
      <w:r w:rsidR="4C1E23C9">
        <w:t xml:space="preserve"> line</w:t>
      </w:r>
      <w:r w:rsidR="76296672">
        <w:t xml:space="preserve"> and delta (between </w:t>
      </w:r>
      <w:r w:rsidR="1FC24D96">
        <w:t>supply - / return line</w:t>
      </w:r>
      <w:r w:rsidR="76296672">
        <w:t>)</w:t>
      </w:r>
    </w:p>
    <w:p w14:paraId="262C9A07" w14:textId="06ACE55D" w:rsidR="000A46D3" w:rsidRDefault="76296672" w:rsidP="000A46D3">
      <w:pPr>
        <w:pStyle w:val="Odstavecseseznamem"/>
        <w:numPr>
          <w:ilvl w:val="1"/>
          <w:numId w:val="5"/>
        </w:numPr>
        <w:spacing w:after="0"/>
      </w:pPr>
      <w:r>
        <w:t>P</w:t>
      </w:r>
      <w:r w:rsidR="000A46D3">
        <w:t>re</w:t>
      </w:r>
      <w:r w:rsidR="2A012615">
        <w:t>s</w:t>
      </w:r>
      <w:r w:rsidR="000A46D3">
        <w:t>sure</w:t>
      </w:r>
      <w:r w:rsidR="34674CA5">
        <w:t xml:space="preserve"> (MPa)</w:t>
      </w:r>
      <w:r w:rsidR="3D43A0AE">
        <w:t xml:space="preserve">: </w:t>
      </w:r>
      <w:r w:rsidR="2A5BC8C1">
        <w:t>Supply line</w:t>
      </w:r>
      <w:r w:rsidR="3D43A0AE">
        <w:t xml:space="preserve"> and delta (between </w:t>
      </w:r>
      <w:r w:rsidR="7932D29D">
        <w:t>supply - / return line</w:t>
      </w:r>
      <w:r w:rsidR="3D43A0AE">
        <w:t>)</w:t>
      </w:r>
    </w:p>
    <w:p w14:paraId="432201AF" w14:textId="3566E002" w:rsidR="000A46D3" w:rsidRDefault="3D43A0AE" w:rsidP="000A46D3">
      <w:pPr>
        <w:pStyle w:val="Odstavecseseznamem"/>
        <w:numPr>
          <w:ilvl w:val="1"/>
          <w:numId w:val="5"/>
        </w:numPr>
        <w:spacing w:after="0"/>
      </w:pPr>
      <w:r>
        <w:t>Flow rate</w:t>
      </w:r>
      <w:r w:rsidR="4FB91B18">
        <w:t xml:space="preserve"> (m</w:t>
      </w:r>
      <w:r w:rsidR="4FB91B18" w:rsidRPr="00AC5300">
        <w:rPr>
          <w:vertAlign w:val="superscript"/>
        </w:rPr>
        <w:t>3</w:t>
      </w:r>
      <w:r w:rsidR="4FB91B18">
        <w:t>/h)</w:t>
      </w:r>
      <w:r>
        <w:t xml:space="preserve">: </w:t>
      </w:r>
      <w:r w:rsidR="00BC7920">
        <w:t xml:space="preserve">Constant </w:t>
      </w:r>
      <w:r w:rsidR="20F2739E">
        <w:t>and peak</w:t>
      </w:r>
    </w:p>
    <w:p w14:paraId="5213FD47" w14:textId="6B051D44" w:rsidR="000A46D3" w:rsidRDefault="000A46D3" w:rsidP="000A46D3">
      <w:pPr>
        <w:pStyle w:val="Odstavecseseznamem"/>
        <w:numPr>
          <w:ilvl w:val="1"/>
          <w:numId w:val="5"/>
        </w:numPr>
        <w:spacing w:after="0"/>
      </w:pPr>
      <w:r>
        <w:t>Quality</w:t>
      </w:r>
    </w:p>
    <w:p w14:paraId="1C78FD09" w14:textId="395A0059" w:rsidR="000A46D3" w:rsidRDefault="000A46D3" w:rsidP="000A46D3">
      <w:pPr>
        <w:pStyle w:val="Odstavecseseznamem"/>
        <w:numPr>
          <w:ilvl w:val="1"/>
          <w:numId w:val="5"/>
        </w:numPr>
        <w:spacing w:after="0"/>
      </w:pPr>
      <w:r>
        <w:t xml:space="preserve">All other </w:t>
      </w:r>
      <w:r w:rsidR="4BBB80C9">
        <w:t xml:space="preserve">key </w:t>
      </w:r>
      <w:r>
        <w:t>requir</w:t>
      </w:r>
      <w:r w:rsidR="19B40024">
        <w:t>e</w:t>
      </w:r>
      <w:r>
        <w:t xml:space="preserve">ments as per </w:t>
      </w:r>
      <w:r w:rsidR="6B331329">
        <w:t>corresponding media</w:t>
      </w:r>
    </w:p>
    <w:p w14:paraId="29F117C1" w14:textId="58D09798" w:rsidR="005D283A" w:rsidRDefault="0098000E" w:rsidP="005D283A">
      <w:pPr>
        <w:pStyle w:val="Odstavecseseznamem"/>
        <w:numPr>
          <w:ilvl w:val="0"/>
          <w:numId w:val="5"/>
        </w:numPr>
        <w:spacing w:after="0"/>
      </w:pPr>
      <w:r>
        <w:t>E</w:t>
      </w:r>
      <w:r w:rsidR="005D283A">
        <w:t xml:space="preserve">stimated HVAC requirements (electric equipment, </w:t>
      </w:r>
      <w:r w:rsidR="00BE4FD5">
        <w:t>fans</w:t>
      </w:r>
      <w:r w:rsidR="005D283A">
        <w:t>,</w:t>
      </w:r>
      <w:r w:rsidR="00996F0A">
        <w:t xml:space="preserve"> hydraulic equipment</w:t>
      </w:r>
      <w:r w:rsidR="005D283A">
        <w:t>, etc.)</w:t>
      </w:r>
    </w:p>
    <w:p w14:paraId="2128FEA3" w14:textId="21E932AC" w:rsidR="005D283A" w:rsidRDefault="0098000E" w:rsidP="005D283A">
      <w:pPr>
        <w:pStyle w:val="Odstavecseseznamem"/>
        <w:numPr>
          <w:ilvl w:val="0"/>
          <w:numId w:val="5"/>
        </w:numPr>
        <w:spacing w:after="0"/>
      </w:pPr>
      <w:r>
        <w:t>E</w:t>
      </w:r>
      <w:r w:rsidR="005D283A">
        <w:t>stimated installed electrical power and</w:t>
      </w:r>
      <w:r w:rsidR="00763147">
        <w:t xml:space="preserve"> calculation of electrical energy</w:t>
      </w:r>
      <w:r w:rsidR="005D283A">
        <w:t xml:space="preserve"> consumption</w:t>
      </w:r>
      <w:r w:rsidR="00763147">
        <w:t xml:space="preserve"> per metric ton production</w:t>
      </w:r>
      <w:r w:rsidR="005D283A">
        <w:t xml:space="preserve"> (kWh/t)</w:t>
      </w:r>
    </w:p>
    <w:p w14:paraId="4B5D02EA" w14:textId="6C131D92" w:rsidR="00D248D5" w:rsidRDefault="00D248D5" w:rsidP="005D283A">
      <w:pPr>
        <w:pStyle w:val="Odstavecseseznamem"/>
        <w:numPr>
          <w:ilvl w:val="0"/>
          <w:numId w:val="5"/>
        </w:numPr>
        <w:spacing w:after="0"/>
      </w:pPr>
      <w:r>
        <w:t>Estimate natural gas consumption per metric ton production (kWh/t) for:</w:t>
      </w:r>
      <w:r>
        <w:br/>
        <w:t>-</w:t>
      </w:r>
      <w:r w:rsidR="007702F7">
        <w:t xml:space="preserve"> </w:t>
      </w:r>
      <w:r>
        <w:t>Melting cycle (from start of charging up to next start of charging).</w:t>
      </w:r>
      <w:r>
        <w:br/>
        <w:t xml:space="preserve">- </w:t>
      </w:r>
      <w:r w:rsidR="00686A3E">
        <w:t>Average as per one year including year stoppage and other stoppages (preventive or production related).</w:t>
      </w:r>
    </w:p>
    <w:p w14:paraId="2B7C673A" w14:textId="01C6DF26" w:rsidR="00686A3E" w:rsidRDefault="00686A3E" w:rsidP="00686A3E">
      <w:pPr>
        <w:pStyle w:val="Odstavecseseznamem"/>
        <w:numPr>
          <w:ilvl w:val="0"/>
          <w:numId w:val="5"/>
        </w:numPr>
        <w:spacing w:after="0"/>
      </w:pPr>
      <w:r>
        <w:t>Estimate oxygen consumption per metric ton production (kWh/t) for:</w:t>
      </w:r>
      <w:r>
        <w:br/>
        <w:t>- Melting cycle (from start of charging up to next start of charging</w:t>
      </w:r>
      <w:r w:rsidR="006346BC">
        <w:t xml:space="preserve"> for the incineration process</w:t>
      </w:r>
      <w:r>
        <w:t>).</w:t>
      </w:r>
      <w:r>
        <w:br/>
        <w:t>- Average as per one year including year stoppage and other stoppages (preventive or production related).</w:t>
      </w:r>
    </w:p>
    <w:p w14:paraId="1513D00C" w14:textId="77777777" w:rsidR="0035314D" w:rsidRDefault="0035314D" w:rsidP="0035314D">
      <w:pPr>
        <w:pStyle w:val="odrky"/>
        <w:numPr>
          <w:ilvl w:val="0"/>
          <w:numId w:val="5"/>
        </w:numPr>
      </w:pPr>
      <w:r>
        <w:lastRenderedPageBreak/>
        <w:t>The Contractor</w:t>
      </w:r>
      <w:r w:rsidRPr="008F45B5">
        <w:t xml:space="preserve"> shall provide with their technical offer a block diagram to demonstrate they understand how this oxygen lance will function in the atmosphere of the furnace</w:t>
      </w:r>
      <w:r>
        <w:t>. – valid in case of offering oxygen lance instead of traditional incinerator.</w:t>
      </w:r>
    </w:p>
    <w:p w14:paraId="34211335" w14:textId="77777777" w:rsidR="0035314D" w:rsidRPr="008F45B5" w:rsidRDefault="0035314D" w:rsidP="0035314D">
      <w:pPr>
        <w:pStyle w:val="odrky"/>
        <w:numPr>
          <w:ilvl w:val="0"/>
          <w:numId w:val="5"/>
        </w:numPr>
      </w:pPr>
      <w:r>
        <w:t>In case of using a traditional incinerator (instead of oxygen lance), the Contractor has to add required kWh/t of the incineration burner to the melting energy consumption.</w:t>
      </w:r>
    </w:p>
    <w:p w14:paraId="179373BC" w14:textId="74ED26B5" w:rsidR="00FD36C0" w:rsidRDefault="00FD36C0" w:rsidP="00FD36C0">
      <w:pPr>
        <w:pStyle w:val="Odstavecseseznamem"/>
        <w:numPr>
          <w:ilvl w:val="0"/>
          <w:numId w:val="5"/>
        </w:numPr>
        <w:spacing w:after="0"/>
      </w:pPr>
      <w:r w:rsidRPr="00775A42">
        <w:t>Refractory Lining Detail with your Calculations</w:t>
      </w:r>
      <w:r>
        <w:t>.</w:t>
      </w:r>
    </w:p>
    <w:p w14:paraId="71111BEF" w14:textId="56D41055" w:rsidR="005307F6" w:rsidRPr="005307F6" w:rsidRDefault="005307F6" w:rsidP="005307F6">
      <w:pPr>
        <w:pStyle w:val="Level3Text"/>
        <w:numPr>
          <w:ilvl w:val="0"/>
          <w:numId w:val="5"/>
        </w:numPr>
        <w:rPr>
          <w:rFonts w:eastAsiaTheme="minorEastAsia" w:cstheme="minorBidi"/>
          <w:sz w:val="22"/>
          <w:szCs w:val="22"/>
          <w:lang w:val="cs-CZ" w:eastAsia="cs-CZ"/>
        </w:rPr>
      </w:pPr>
      <w:r>
        <w:rPr>
          <w:rFonts w:eastAsiaTheme="minorEastAsia" w:cstheme="minorBidi"/>
          <w:sz w:val="22"/>
          <w:szCs w:val="22"/>
          <w:lang w:val="cs-CZ" w:eastAsia="cs-CZ"/>
        </w:rPr>
        <w:t>A</w:t>
      </w:r>
      <w:r w:rsidRPr="005307F6">
        <w:rPr>
          <w:rFonts w:eastAsiaTheme="minorEastAsia" w:cstheme="minorBidi"/>
          <w:sz w:val="22"/>
          <w:szCs w:val="22"/>
          <w:lang w:val="cs-CZ" w:eastAsia="cs-CZ"/>
        </w:rPr>
        <w:t xml:space="preserve"> non-binding estimate of the annual dross produced with a similar or peer furnace, with similar organic loading </w:t>
      </w:r>
      <w:r w:rsidR="00CC1141" w:rsidRPr="00CC1141">
        <w:rPr>
          <w:rFonts w:eastAsiaTheme="minorEastAsia" w:cstheme="minorBidi"/>
          <w:sz w:val="22"/>
          <w:szCs w:val="22"/>
          <w:lang w:val="cs-CZ" w:eastAsia="cs-CZ"/>
        </w:rPr>
        <w:t xml:space="preserve">= higher than 1 % up to &lt; 5 % VOC level of total </w:t>
      </w:r>
      <w:r w:rsidR="00CC1141">
        <w:rPr>
          <w:rFonts w:eastAsiaTheme="minorEastAsia" w:cstheme="minorBidi"/>
          <w:sz w:val="22"/>
          <w:szCs w:val="22"/>
          <w:lang w:val="cs-CZ" w:eastAsia="cs-CZ"/>
        </w:rPr>
        <w:t>charge</w:t>
      </w:r>
      <w:r w:rsidR="00FD36C0" w:rsidRPr="00FC497A">
        <w:t>*</w:t>
      </w:r>
      <w:r w:rsidR="00CC1141">
        <w:rPr>
          <w:rFonts w:eastAsiaTheme="minorEastAsia" w:cstheme="minorBidi"/>
          <w:sz w:val="22"/>
          <w:szCs w:val="22"/>
          <w:lang w:val="cs-CZ" w:eastAsia="cs-CZ"/>
        </w:rPr>
        <w:t>.</w:t>
      </w:r>
    </w:p>
    <w:p w14:paraId="4060808E" w14:textId="4B0C5218" w:rsidR="005307F6" w:rsidRPr="005307F6" w:rsidRDefault="005307F6" w:rsidP="005307F6">
      <w:pPr>
        <w:pStyle w:val="Level3Text"/>
        <w:numPr>
          <w:ilvl w:val="0"/>
          <w:numId w:val="5"/>
        </w:numPr>
        <w:rPr>
          <w:rFonts w:eastAsiaTheme="minorEastAsia" w:cstheme="minorBidi"/>
          <w:sz w:val="22"/>
          <w:szCs w:val="22"/>
          <w:lang w:val="cs-CZ" w:eastAsia="cs-CZ"/>
        </w:rPr>
      </w:pPr>
      <w:r>
        <w:rPr>
          <w:rFonts w:eastAsiaTheme="minorEastAsia" w:cstheme="minorBidi"/>
          <w:sz w:val="22"/>
          <w:szCs w:val="22"/>
          <w:lang w:val="cs-CZ" w:eastAsia="cs-CZ"/>
        </w:rPr>
        <w:t>A</w:t>
      </w:r>
      <w:r w:rsidRPr="005307F6">
        <w:rPr>
          <w:rFonts w:eastAsiaTheme="minorEastAsia" w:cstheme="minorBidi"/>
          <w:sz w:val="22"/>
          <w:szCs w:val="22"/>
          <w:lang w:val="cs-CZ" w:eastAsia="cs-CZ"/>
        </w:rPr>
        <w:t xml:space="preserve"> certificate from a peer customer of the supplier testifying to the reduction in cycle time which the </w:t>
      </w:r>
      <w:r w:rsidR="008A0DE9">
        <w:rPr>
          <w:rFonts w:eastAsiaTheme="minorEastAsia" w:cstheme="minorBidi"/>
          <w:sz w:val="22"/>
          <w:szCs w:val="22"/>
          <w:lang w:val="cs-CZ" w:eastAsia="cs-CZ"/>
        </w:rPr>
        <w:t>c</w:t>
      </w:r>
      <w:r w:rsidRPr="005307F6">
        <w:rPr>
          <w:rFonts w:eastAsiaTheme="minorEastAsia" w:cstheme="minorBidi"/>
          <w:sz w:val="22"/>
          <w:szCs w:val="22"/>
          <w:lang w:val="cs-CZ" w:eastAsia="cs-CZ"/>
        </w:rPr>
        <w:t xml:space="preserve">ustomer was successful in realizing thru the adoption of their earlier supplied PMS/EMS </w:t>
      </w:r>
      <w:r>
        <w:rPr>
          <w:rFonts w:eastAsiaTheme="minorEastAsia" w:cstheme="minorBidi"/>
          <w:sz w:val="22"/>
          <w:szCs w:val="22"/>
          <w:lang w:val="cs-CZ" w:eastAsia="cs-CZ"/>
        </w:rPr>
        <w:t>system.</w:t>
      </w:r>
    </w:p>
    <w:p w14:paraId="516CC915" w14:textId="0A242EAB" w:rsidR="008C628F" w:rsidRPr="002F7FD2" w:rsidRDefault="008C628F" w:rsidP="00686A3E">
      <w:pPr>
        <w:pStyle w:val="Odstavecseseznamem"/>
        <w:numPr>
          <w:ilvl w:val="0"/>
          <w:numId w:val="5"/>
        </w:numPr>
        <w:spacing w:after="0"/>
      </w:pPr>
      <w:r>
        <w:t xml:space="preserve">Filled design criteria for melting furnace as per </w:t>
      </w:r>
      <w:r w:rsidRPr="002F7FD2">
        <w:t>chapter 2.3.5.1. and for holding furnace as per chapter 2.4.5.1.</w:t>
      </w:r>
    </w:p>
    <w:p w14:paraId="3CBD7D8B" w14:textId="7A79E10E" w:rsidR="005D283A" w:rsidRDefault="005D283A" w:rsidP="005D283A">
      <w:pPr>
        <w:pStyle w:val="Odstavecseseznamem"/>
        <w:numPr>
          <w:ilvl w:val="0"/>
          <w:numId w:val="5"/>
        </w:numPr>
        <w:spacing w:after="0"/>
      </w:pPr>
      <w:r>
        <w:t>Single line diagram</w:t>
      </w:r>
      <w:r w:rsidR="00156044">
        <w:t xml:space="preserve"> with TOPs</w:t>
      </w:r>
      <w:r w:rsidR="008C628F">
        <w:t>.</w:t>
      </w:r>
    </w:p>
    <w:p w14:paraId="14E8DC6D" w14:textId="694409BD" w:rsidR="00156044" w:rsidRDefault="00156044" w:rsidP="005D283A">
      <w:pPr>
        <w:pStyle w:val="Odstavecseseznamem"/>
        <w:numPr>
          <w:ilvl w:val="0"/>
          <w:numId w:val="5"/>
        </w:numPr>
        <w:spacing w:after="0"/>
      </w:pPr>
      <w:r>
        <w:t>Flow diagrams for each media with TOPs</w:t>
      </w:r>
    </w:p>
    <w:p w14:paraId="4C861E87" w14:textId="256C4D05" w:rsidR="005D283A" w:rsidRDefault="0098000E" w:rsidP="005D283A">
      <w:pPr>
        <w:pStyle w:val="Odstavecseseznamem"/>
        <w:numPr>
          <w:ilvl w:val="0"/>
          <w:numId w:val="5"/>
        </w:numPr>
      </w:pPr>
      <w:r>
        <w:t>O</w:t>
      </w:r>
      <w:r w:rsidR="005D283A">
        <w:t>ther important information (accessories or production method) not specified above which the Contractor considers to be worth mentioning to the Customer in the technical offer to ensure safe and reliable functioning of the line.</w:t>
      </w:r>
    </w:p>
    <w:p w14:paraId="504E0380" w14:textId="5FF5DCE1" w:rsidR="005D283A" w:rsidRDefault="005D283A" w:rsidP="005D283A">
      <w:pPr>
        <w:pStyle w:val="Odstavecseseznamem"/>
        <w:numPr>
          <w:ilvl w:val="0"/>
          <w:numId w:val="5"/>
        </w:numPr>
      </w:pPr>
      <w:r>
        <w:t xml:space="preserve">Filled prefered equipment </w:t>
      </w:r>
      <w:r w:rsidR="00FD36C0">
        <w:t>vendor</w:t>
      </w:r>
      <w:r>
        <w:t xml:space="preserve"> list.</w:t>
      </w:r>
    </w:p>
    <w:p w14:paraId="5BE912E6" w14:textId="77777777" w:rsidR="005D283A" w:rsidRDefault="005D283A" w:rsidP="005D283A">
      <w:pPr>
        <w:pStyle w:val="Odstavecseseznamem"/>
        <w:numPr>
          <w:ilvl w:val="0"/>
          <w:numId w:val="5"/>
        </w:numPr>
        <w:jc w:val="left"/>
      </w:pPr>
      <w:r>
        <w:t>OPEX costs per produced MT – split into:</w:t>
      </w:r>
      <w:r>
        <w:br/>
        <w:t>- Energy costs</w:t>
      </w:r>
      <w:r>
        <w:br/>
        <w:t>- Consumable costs</w:t>
      </w:r>
      <w:r>
        <w:br/>
        <w:t>- Maintenance costs</w:t>
      </w:r>
    </w:p>
    <w:p w14:paraId="1786F3C0" w14:textId="77777777" w:rsidR="005D283A" w:rsidRDefault="005D283A" w:rsidP="005D283A">
      <w:pPr>
        <w:pStyle w:val="Odstavecseseznamem"/>
        <w:numPr>
          <w:ilvl w:val="0"/>
          <w:numId w:val="5"/>
        </w:numPr>
        <w:spacing w:after="0"/>
        <w:jc w:val="left"/>
        <w:rPr>
          <w:lang w:eastAsia="sk-SK"/>
        </w:rPr>
      </w:pPr>
      <w:r>
        <w:t>Capital spares (part of commerical offer)</w:t>
      </w:r>
    </w:p>
    <w:p w14:paraId="2F41B955" w14:textId="7993D688" w:rsidR="005D283A" w:rsidRDefault="00195072" w:rsidP="005D283A">
      <w:pPr>
        <w:pStyle w:val="Odstavecseseznamem"/>
        <w:numPr>
          <w:ilvl w:val="0"/>
          <w:numId w:val="5"/>
        </w:numPr>
        <w:spacing w:after="0"/>
        <w:jc w:val="left"/>
        <w:rPr>
          <w:lang w:eastAsia="sk-SK"/>
        </w:rPr>
      </w:pPr>
      <w:r>
        <w:t>Wear parts, c</w:t>
      </w:r>
      <w:r w:rsidR="005D283A">
        <w:t xml:space="preserve">onsumables </w:t>
      </w:r>
      <w:r>
        <w:t>required</w:t>
      </w:r>
      <w:r w:rsidR="005D283A">
        <w:t xml:space="preserve"> for the first 6 months of production</w:t>
      </w:r>
    </w:p>
    <w:p w14:paraId="72A488D0" w14:textId="37889A47" w:rsidR="007F5AC9" w:rsidRDefault="005D283A" w:rsidP="004F2C17">
      <w:pPr>
        <w:pStyle w:val="Odstavecseseznamem"/>
        <w:numPr>
          <w:ilvl w:val="0"/>
          <w:numId w:val="5"/>
        </w:numPr>
        <w:spacing w:after="0"/>
        <w:jc w:val="left"/>
        <w:rPr>
          <w:lang w:eastAsia="sk-SK"/>
        </w:rPr>
      </w:pPr>
      <w:r>
        <w:t>Man power requirement per shift</w:t>
      </w:r>
    </w:p>
    <w:p w14:paraId="68DBA679" w14:textId="04473A39" w:rsidR="00CC1141" w:rsidRDefault="00FD36C0" w:rsidP="00FC497A">
      <w:pPr>
        <w:pStyle w:val="Level3Text"/>
        <w:ind w:left="0"/>
        <w:rPr>
          <w:lang w:eastAsia="sk-SK"/>
        </w:rPr>
      </w:pPr>
      <w:r w:rsidRPr="00F47462">
        <w:t xml:space="preserve">* it is to be understood that dross is the product of scrap oxidation, which floats to the top of the molten bath. </w:t>
      </w:r>
    </w:p>
    <w:p w14:paraId="177649B0" w14:textId="77777777" w:rsidR="004F2C17" w:rsidRPr="00F07C5C" w:rsidRDefault="004F2C17" w:rsidP="004F2C17">
      <w:pPr>
        <w:pStyle w:val="Nadpis1sl"/>
        <w:jc w:val="both"/>
      </w:pPr>
      <w:bookmarkStart w:id="22" w:name="_Toc161070668"/>
      <w:bookmarkStart w:id="23" w:name="_Toc172894608"/>
      <w:r>
        <w:t>Technical specification</w:t>
      </w:r>
      <w:bookmarkEnd w:id="22"/>
      <w:bookmarkEnd w:id="23"/>
    </w:p>
    <w:p w14:paraId="2FF59305" w14:textId="77777777" w:rsidR="004F2C17" w:rsidRDefault="004F2C17" w:rsidP="004F2C17">
      <w:pPr>
        <w:pStyle w:val="Nadpis2sl"/>
        <w:ind w:left="576"/>
        <w:jc w:val="both"/>
      </w:pPr>
      <w:bookmarkStart w:id="24" w:name="_Toc161070669"/>
      <w:bookmarkStart w:id="25" w:name="_Toc172894609"/>
      <w:r>
        <w:t>Current state – description</w:t>
      </w:r>
      <w:bookmarkEnd w:id="24"/>
      <w:bookmarkEnd w:id="25"/>
    </w:p>
    <w:p w14:paraId="7B1603DB" w14:textId="5D79E547" w:rsidR="004F2C17" w:rsidRDefault="004F2C17" w:rsidP="004F2C17">
      <w:r>
        <w:t xml:space="preserve">The </w:t>
      </w:r>
      <w:r w:rsidRPr="00387A32">
        <w:t xml:space="preserve">operator </w:t>
      </w:r>
      <w:r w:rsidR="000B79A8" w:rsidRPr="00387A32">
        <w:t>is</w:t>
      </w:r>
      <w:r w:rsidRPr="00387A32">
        <w:t xml:space="preserve"> prepar</w:t>
      </w:r>
      <w:r w:rsidR="000B79A8" w:rsidRPr="00387A32">
        <w:t>ing</w:t>
      </w:r>
      <w:r w:rsidRPr="00387A32">
        <w:t xml:space="preserve"> the</w:t>
      </w:r>
      <w:r>
        <w:t xml:space="preserve"> charge using the handling devices. The charge consists of three input raw materials: primary pure aluminium, internal aluminium scrap and external aluminium scrap. Using the forklift truck with a charging bucket, the operator drive the charge into the melting furnace (18 t). </w:t>
      </w:r>
      <w:r w:rsidR="00CF7765">
        <w:t>Two</w:t>
      </w:r>
      <w:r>
        <w:t xml:space="preserve"> gas burners with adjustable power melt the input material. The melting furnace is connected to the parent control system which controls the movement of the ceramic partition for the correct </w:t>
      </w:r>
      <w:r w:rsidR="006F09EC">
        <w:t>melt level.</w:t>
      </w:r>
      <w:r>
        <w:t xml:space="preserve"> With the metal melted, the operator draws the skims off its surface. A liquid metal with a temperature of 720</w:t>
      </w:r>
      <w:r w:rsidR="002F7FD2">
        <w:t xml:space="preserve"> </w:t>
      </w:r>
      <w:r>
        <w:t xml:space="preserve">°C comes off the furnace. A sample of the </w:t>
      </w:r>
      <w:r w:rsidR="000C2A66">
        <w:t>liq</w:t>
      </w:r>
      <w:r w:rsidR="00C346D8">
        <w:t>ui</w:t>
      </w:r>
      <w:r w:rsidR="000C2A66">
        <w:t xml:space="preserve">d </w:t>
      </w:r>
      <w:r>
        <w:t xml:space="preserve">metal is taken and the chemical analysis of the melt </w:t>
      </w:r>
      <w:r w:rsidR="006F43B6">
        <w:t xml:space="preserve">is </w:t>
      </w:r>
      <w:r>
        <w:t>performed. The liquid metal is then processed in the refining unit where the melt is being refined (using the injected refining salts). The melting furnace is also filled with alloying elements and pre-alloys (as per the required formula). As soon as the proper chemical composition of the melt is achieved (based on the sample taken), the liquid metal is poured from the melting furnace to the casting furnace. A plugging bar is manually drawn out of the casting furnace. A liquid metal with a temperature of 720</w:t>
      </w:r>
      <w:r w:rsidR="005E3BCB">
        <w:t> </w:t>
      </w:r>
      <w:r>
        <w:t xml:space="preserve">°C comes off the casting furnace. </w:t>
      </w:r>
      <w:r w:rsidR="00820EEE">
        <w:t xml:space="preserve">The melt continues </w:t>
      </w:r>
      <w:r w:rsidR="006879EB">
        <w:t>t</w:t>
      </w:r>
      <w:r w:rsidR="009B7025">
        <w:t xml:space="preserve">hrough </w:t>
      </w:r>
      <w:r w:rsidR="00C348EB">
        <w:t>me</w:t>
      </w:r>
      <w:r w:rsidR="00297003">
        <w:t>t</w:t>
      </w:r>
      <w:r w:rsidR="00C348EB">
        <w:t>al distribution</w:t>
      </w:r>
      <w:r w:rsidR="009B7025">
        <w:t xml:space="preserve"> system</w:t>
      </w:r>
      <w:r w:rsidR="006021A1">
        <w:t xml:space="preserve"> </w:t>
      </w:r>
      <w:r w:rsidR="006021A1">
        <w:lastRenderedPageBreak/>
        <w:t xml:space="preserve">to deggasing unit </w:t>
      </w:r>
      <w:r w:rsidR="00126A1E">
        <w:t xml:space="preserve">and filtration </w:t>
      </w:r>
      <w:r w:rsidR="006021A1">
        <w:t xml:space="preserve">unit </w:t>
      </w:r>
      <w:r w:rsidR="00D12D3A">
        <w:t xml:space="preserve">where it </w:t>
      </w:r>
      <w:r w:rsidR="008051CF">
        <w:t>get rid of i</w:t>
      </w:r>
      <w:r w:rsidR="005B6BA6">
        <w:t>mpurities.</w:t>
      </w:r>
      <w:r w:rsidR="00673834">
        <w:t xml:space="preserve"> </w:t>
      </w:r>
      <w:r w:rsidR="00311C03">
        <w:t xml:space="preserve">After filtration </w:t>
      </w:r>
      <w:r w:rsidR="004B400E">
        <w:t xml:space="preserve">the </w:t>
      </w:r>
      <w:r w:rsidR="002A0D77">
        <w:t>melt</w:t>
      </w:r>
      <w:r w:rsidR="00311C03">
        <w:t xml:space="preserve"> </w:t>
      </w:r>
      <w:r w:rsidR="00AE3860">
        <w:t>ends in casting line</w:t>
      </w:r>
      <w:r w:rsidR="003F256D">
        <w:t>, where billets are produced</w:t>
      </w:r>
      <w:r w:rsidR="004B400E">
        <w:t xml:space="preserve">. </w:t>
      </w:r>
      <w:r>
        <w:t>The cast</w:t>
      </w:r>
      <w:r w:rsidR="000438CB">
        <w:t>ed</w:t>
      </w:r>
      <w:r>
        <w:t xml:space="preserve"> </w:t>
      </w:r>
      <w:r w:rsidR="00046A71">
        <w:t>billet</w:t>
      </w:r>
      <w:r w:rsidR="000438CB">
        <w:t>s</w:t>
      </w:r>
      <w:r>
        <w:t xml:space="preserve"> </w:t>
      </w:r>
      <w:r w:rsidR="00FC4FA7">
        <w:t>are</w:t>
      </w:r>
      <w:r>
        <w:t xml:space="preserve"> then processed according to the particular </w:t>
      </w:r>
      <w:r w:rsidR="00CB202D">
        <w:t>C</w:t>
      </w:r>
      <w:r>
        <w:t>ustomer’s requirements.</w:t>
      </w:r>
    </w:p>
    <w:p w14:paraId="169EE132" w14:textId="1FFFADCC" w:rsidR="004F2C17" w:rsidRDefault="004F2C17" w:rsidP="004F2C17">
      <w:r>
        <w:t xml:space="preserve">The production of </w:t>
      </w:r>
      <w:r w:rsidR="00046A71">
        <w:t>billets</w:t>
      </w:r>
      <w:r>
        <w:t xml:space="preserve"> is currently controlled by the SIEMENS control system. The line is connected to the parent system </w:t>
      </w:r>
      <w:r w:rsidR="00CF7765">
        <w:t>MES (</w:t>
      </w:r>
      <w:r>
        <w:t>SYBAS</w:t>
      </w:r>
      <w:r w:rsidR="00CF7765">
        <w:t>)</w:t>
      </w:r>
      <w:r>
        <w:t>.</w:t>
      </w:r>
    </w:p>
    <w:p w14:paraId="5C220080" w14:textId="77777777" w:rsidR="007F5AC9" w:rsidRPr="00C41943" w:rsidRDefault="007F5AC9" w:rsidP="004F2C17">
      <w:pPr>
        <w:rPr>
          <w:lang w:eastAsia="sk-SK"/>
        </w:rPr>
      </w:pPr>
    </w:p>
    <w:p w14:paraId="6831FFB9" w14:textId="2D3CE298" w:rsidR="004F2C17" w:rsidRDefault="00520DEE" w:rsidP="004F2C17">
      <w:pPr>
        <w:pStyle w:val="Nadpis2sl"/>
        <w:ind w:left="576"/>
        <w:jc w:val="both"/>
      </w:pPr>
      <w:bookmarkStart w:id="26" w:name="_Toc161070670"/>
      <w:bookmarkStart w:id="27" w:name="_Toc172894610"/>
      <w:r>
        <w:t>Base r</w:t>
      </w:r>
      <w:r w:rsidR="004F2C17">
        <w:t>equirements</w:t>
      </w:r>
      <w:bookmarkEnd w:id="26"/>
      <w:bookmarkEnd w:id="27"/>
    </w:p>
    <w:p w14:paraId="612C3DC3" w14:textId="3B35704E" w:rsidR="004F2C17" w:rsidRPr="00481F5D" w:rsidRDefault="004F2C17" w:rsidP="004F2C17">
      <w:pPr>
        <w:spacing w:before="0"/>
      </w:pPr>
      <w:r w:rsidRPr="00A1037A">
        <w:t>Apart from the delivery of the items specified above, the Contractor is also expected to provide supervision over the entire installation process. The supervisor must be present at the installation site (from 8 am to 6 pm on weekdays and from 8 am to 12 noon on Saturdays). Whenever the supervisor is absent from the installation site, he/she must be available on his/her phone for consultation (24/7). Supervision forms a part of the price quotation, at maximum possible amount. Furthermore, the Contractor is responsible for commissioning the entire working site, so that the whole line is fully functional.</w:t>
      </w:r>
      <w:r w:rsidR="00C348EB" w:rsidRPr="00A1037A">
        <w:t xml:space="preserve"> The </w:t>
      </w:r>
      <w:r w:rsidR="00DB0DA1">
        <w:t>C</w:t>
      </w:r>
      <w:r w:rsidR="00C348EB" w:rsidRPr="00A1037A">
        <w:t xml:space="preserve">ontractor is present during </w:t>
      </w:r>
      <w:r w:rsidR="00110B90" w:rsidRPr="00A1037A">
        <w:t>C</w:t>
      </w:r>
      <w:r w:rsidR="005863BA" w:rsidRPr="00A1037A">
        <w:t xml:space="preserve">old </w:t>
      </w:r>
      <w:r w:rsidR="00110B90" w:rsidRPr="00A1037A">
        <w:t>C</w:t>
      </w:r>
      <w:r w:rsidR="005863BA" w:rsidRPr="00A1037A">
        <w:t xml:space="preserve">ommissioning, </w:t>
      </w:r>
      <w:r w:rsidR="00110B90" w:rsidRPr="00A1037A">
        <w:t>Start-up and Hot Commissioning</w:t>
      </w:r>
      <w:r w:rsidR="000F648F" w:rsidRPr="00A1037A">
        <w:t>, Initial Operation Tests</w:t>
      </w:r>
      <w:r w:rsidR="00A1037A" w:rsidRPr="00A1037A">
        <w:t xml:space="preserve"> and</w:t>
      </w:r>
      <w:r w:rsidR="00A1037A">
        <w:t xml:space="preserve"> </w:t>
      </w:r>
      <w:r w:rsidR="00A1037A" w:rsidRPr="00A1037A">
        <w:t>Performance Tests</w:t>
      </w:r>
      <w:r w:rsidR="00C348EB" w:rsidRPr="00A1037A">
        <w:t xml:space="preserve"> as</w:t>
      </w:r>
      <w:r w:rsidR="591AF1B1" w:rsidRPr="00A1037A">
        <w:t xml:space="preserve"> well</w:t>
      </w:r>
      <w:r w:rsidR="009B772C" w:rsidRPr="00A1037A">
        <w:t>.</w:t>
      </w:r>
    </w:p>
    <w:p w14:paraId="794A4EB5" w14:textId="32A2C5BF" w:rsidR="004F2C17" w:rsidRPr="00481F5D" w:rsidRDefault="00C348EB" w:rsidP="004F2C17">
      <w:pPr>
        <w:rPr>
          <w:rStyle w:val="normaltextrun"/>
          <w:rFonts w:cstheme="minorHAnsi"/>
          <w:color w:val="000000"/>
          <w:shd w:val="clear" w:color="auto" w:fill="FFFFFF"/>
        </w:rPr>
      </w:pPr>
      <w:r>
        <w:t xml:space="preserve">Take over </w:t>
      </w:r>
      <w:r w:rsidR="004F2C17">
        <w:t xml:space="preserve">points, including conversions, will be prepared by the Customer as per the project documents provided by the Contractor. </w:t>
      </w:r>
      <w:r w:rsidR="004F2C17">
        <w:rPr>
          <w:rStyle w:val="normaltextrun"/>
          <w:color w:val="000000"/>
          <w:shd w:val="clear" w:color="auto" w:fill="FFFFFF"/>
        </w:rPr>
        <w:t xml:space="preserve">Within the delivery, the Contractor will submit the technical specification for the practical completion of the Works so that the Customer is able to prepare and arrange for the necessary conversions before the delivery itself which would enable the operation and compliance with all the standards applicable to the operation. The technical specification must define all the requirements for the line, such as: </w:t>
      </w:r>
      <w:r>
        <w:rPr>
          <w:rStyle w:val="normaltextrun"/>
          <w:color w:val="000000"/>
          <w:shd w:val="clear" w:color="auto" w:fill="FFFFFF"/>
        </w:rPr>
        <w:t xml:space="preserve">take over </w:t>
      </w:r>
      <w:r w:rsidR="004F2C17">
        <w:rPr>
          <w:rStyle w:val="normaltextrun"/>
          <w:color w:val="000000"/>
          <w:shd w:val="clear" w:color="auto" w:fill="FFFFFF"/>
        </w:rPr>
        <w:t>points, layout, building foundations (loads, pits, etc.), climatic conditions and requirements set out by the relevant occupational health and safety standards, so that the line is allowed to be put into operation.</w:t>
      </w:r>
    </w:p>
    <w:p w14:paraId="32BA7309" w14:textId="3FF70068" w:rsidR="004F2C17" w:rsidRPr="00481F5D" w:rsidRDefault="004F2C17" w:rsidP="004F2C17">
      <w:pPr>
        <w:rPr>
          <w:rFonts w:cstheme="minorHAnsi"/>
        </w:rPr>
      </w:pPr>
      <w:r>
        <w:t>The line must comply with the noise and hygienic limits (with technological load</w:t>
      </w:r>
      <w:r w:rsidRPr="00CF7765">
        <w:t>).</w:t>
      </w:r>
      <w:r w:rsidR="00CF7765" w:rsidRPr="00CF7765">
        <w:t xml:space="preserve"> The limit of the acoustic pressure level L</w:t>
      </w:r>
      <w:r w:rsidR="00CF7765" w:rsidRPr="00CF7765">
        <w:rPr>
          <w:vertAlign w:val="subscript"/>
        </w:rPr>
        <w:t>A</w:t>
      </w:r>
      <w:r w:rsidR="00CF7765" w:rsidRPr="00CF7765">
        <w:t xml:space="preserve"> must not exceed 82 dB in the place where the operator will move (measured at a height of 1.2 m above the floor</w:t>
      </w:r>
      <w:r w:rsidR="00C348EB">
        <w:t>)</w:t>
      </w:r>
      <w:r w:rsidR="00CF7765" w:rsidRPr="00CF7765">
        <w:t>.</w:t>
      </w:r>
    </w:p>
    <w:p w14:paraId="35DBEEB8" w14:textId="77777777" w:rsidR="004F2C17" w:rsidRDefault="004F2C17" w:rsidP="004F2C17">
      <w:pPr>
        <w:rPr>
          <w:rFonts w:cstheme="minorHAnsi"/>
        </w:rPr>
      </w:pPr>
      <w:r>
        <w:rPr>
          <w:shd w:val="clear" w:color="auto" w:fill="FFFFFF"/>
        </w:rPr>
        <w:t>The line must comply with all statutory requirements and provisions concerning the protection of the environment</w:t>
      </w:r>
      <w:r>
        <w:t>.</w:t>
      </w:r>
    </w:p>
    <w:p w14:paraId="5161E980" w14:textId="77777777" w:rsidR="004F2C17" w:rsidRDefault="004F2C17" w:rsidP="004F2C17">
      <w:pPr>
        <w:spacing w:after="0"/>
        <w:rPr>
          <w:rFonts w:cstheme="minorHAnsi"/>
        </w:rPr>
      </w:pPr>
    </w:p>
    <w:p w14:paraId="294414EF" w14:textId="2D1483C5" w:rsidR="00C50663" w:rsidRPr="00032C51" w:rsidRDefault="00C50663" w:rsidP="00C50663">
      <w:pPr>
        <w:pStyle w:val="Nadpis3sl"/>
      </w:pPr>
      <w:bookmarkStart w:id="28" w:name="_Toc162195442"/>
      <w:bookmarkStart w:id="29" w:name="_Toc172894611"/>
      <w:r>
        <w:t>I</w:t>
      </w:r>
      <w:bookmarkEnd w:id="28"/>
      <w:r w:rsidR="0ADFFCDE">
        <w:t>ntroduction</w:t>
      </w:r>
      <w:bookmarkEnd w:id="29"/>
    </w:p>
    <w:p w14:paraId="7F30FB63" w14:textId="3A9C9778" w:rsidR="00C50663" w:rsidRPr="00032C51" w:rsidRDefault="00C50663" w:rsidP="00C50663">
      <w:pPr>
        <w:pStyle w:val="Odstavecseseznamem"/>
        <w:numPr>
          <w:ilvl w:val="0"/>
          <w:numId w:val="7"/>
        </w:numPr>
      </w:pPr>
      <w:r w:rsidRPr="00032C51">
        <w:t xml:space="preserve">It should be understood by all parties that, today’s forging producers have limitations which ensure a minimum percent prime metal input as prime is perceived as a clean input. Economics and the race for recycling will compress this minimum over time to a reasonable level in the single digits. Some traditional clean scrap melting equipment may fit well within the scope of the materials processed today and the </w:t>
      </w:r>
      <w:r w:rsidR="003D4866">
        <w:t>Customer</w:t>
      </w:r>
      <w:r w:rsidR="00C348EB">
        <w:t xml:space="preserve"> </w:t>
      </w:r>
      <w:r w:rsidRPr="00032C51">
        <w:t xml:space="preserve">project team has been active communicating on this regard with some of the various furnace supply companies. The </w:t>
      </w:r>
      <w:r w:rsidR="00323359">
        <w:t xml:space="preserve">input </w:t>
      </w:r>
      <w:r w:rsidRPr="00032C51">
        <w:t>material</w:t>
      </w:r>
      <w:r w:rsidR="00D14335">
        <w:t>s</w:t>
      </w:r>
      <w:r w:rsidR="003D4866">
        <w:t xml:space="preserve"> </w:t>
      </w:r>
      <w:r w:rsidR="00D14335">
        <w:t xml:space="preserve">that </w:t>
      </w:r>
      <w:r w:rsidR="003D4866">
        <w:t xml:space="preserve">Customer </w:t>
      </w:r>
      <w:r w:rsidRPr="00032C51">
        <w:t xml:space="preserve">intends to consume in the years forward are considerably different from the traditional clean manufacturing scrap which </w:t>
      </w:r>
      <w:r w:rsidRPr="00032C51">
        <w:lastRenderedPageBreak/>
        <w:t>offers no attractive recycle discount when compared to prime remelt ingot.</w:t>
      </w:r>
      <w:r w:rsidR="00996F0A">
        <w:t xml:space="preserve"> We will be most interested in companies who are willing to work with our plan of adding </w:t>
      </w:r>
      <w:r w:rsidR="00ED046F">
        <w:t>a scrap with</w:t>
      </w:r>
      <w:r w:rsidR="00996F0A">
        <w:t xml:space="preserve"> average of </w:t>
      </w:r>
      <w:r w:rsidR="00ED046F">
        <w:t>2–3</w:t>
      </w:r>
      <w:r w:rsidR="00D67CBA">
        <w:t xml:space="preserve"> </w:t>
      </w:r>
      <w:r w:rsidR="00996F0A">
        <w:t xml:space="preserve">% </w:t>
      </w:r>
      <w:r w:rsidR="00653C0F">
        <w:t>Volatile Organic Contents (VOC)</w:t>
      </w:r>
      <w:r w:rsidR="00996F0A">
        <w:t xml:space="preserve">, from third party or post consumer sources with what we consider to be clean internal scrap containing less than 1 % </w:t>
      </w:r>
      <w:r w:rsidR="00E57E2E">
        <w:t>VOC</w:t>
      </w:r>
      <w:r w:rsidR="00996F0A">
        <w:t xml:space="preserve"> to a charge containing a small amount of prime.</w:t>
      </w:r>
    </w:p>
    <w:p w14:paraId="65B47815" w14:textId="5A657D55" w:rsidR="00996F0A" w:rsidRDefault="00996F0A" w:rsidP="00996F0A">
      <w:pPr>
        <w:pStyle w:val="Odstavecseseznamem"/>
        <w:numPr>
          <w:ilvl w:val="0"/>
          <w:numId w:val="7"/>
        </w:numPr>
        <w:spacing w:before="144" w:after="144"/>
      </w:pPr>
      <w:r>
        <w:t>We want your assistance, by helping us move our thoughts forward as we purchase a furnace today, anticipating the moderately clean material in the future.</w:t>
      </w:r>
    </w:p>
    <w:p w14:paraId="129E9FEF" w14:textId="6FDEAD2E" w:rsidR="00996F0A" w:rsidRDefault="00996F0A" w:rsidP="00996F0A">
      <w:pPr>
        <w:pStyle w:val="Odstavecseseznamem"/>
        <w:numPr>
          <w:ilvl w:val="0"/>
          <w:numId w:val="7"/>
        </w:numPr>
        <w:spacing w:before="144" w:after="144"/>
      </w:pPr>
      <w:r>
        <w:t xml:space="preserve">Forging products are extremely fatigue sensitive to coarse intermetallic and internal inclusions and forging surface defects. To overcome this surface defect sensitivity, </w:t>
      </w:r>
      <w:r w:rsidR="003D4866">
        <w:t xml:space="preserve">Customer </w:t>
      </w:r>
      <w:r>
        <w:t>intends to peel/scalp the as cast surface and this material will be a minor portion of the material being re-charged into the melting furnaces, or that which contains less than 1</w:t>
      </w:r>
      <w:r w:rsidR="00863B2C">
        <w:t xml:space="preserve"> </w:t>
      </w:r>
      <w:r>
        <w:t xml:space="preserve">% </w:t>
      </w:r>
      <w:r w:rsidR="00050353">
        <w:t>VOC</w:t>
      </w:r>
      <w:r>
        <w:t xml:space="preserve">. The coarse intermetallic and internal inclusion sensitivity originates with the incoming scrap, and this is normally overcome by traditional settling, degassing and filtration processes and procedures at the connected downstream process. </w:t>
      </w:r>
    </w:p>
    <w:p w14:paraId="41CBE5DD" w14:textId="77777777" w:rsidR="00484C69" w:rsidRDefault="00484C69" w:rsidP="00484C69">
      <w:pPr>
        <w:pStyle w:val="Odstavecseseznamem"/>
        <w:spacing w:before="144" w:after="144"/>
        <w:ind w:left="360"/>
      </w:pPr>
    </w:p>
    <w:p w14:paraId="4582A543" w14:textId="577DD28C" w:rsidR="00C25C1C" w:rsidRDefault="00996F0A" w:rsidP="00611E29">
      <w:pPr>
        <w:pStyle w:val="Odstavecseseznamem"/>
        <w:spacing w:before="144" w:after="144"/>
        <w:jc w:val="left"/>
      </w:pPr>
      <w:r>
        <w:t xml:space="preserve">The focus of this request is to solicit your feedback in an offer format, for a series of melting and holding furnaces for our new facility. The success of our project is based on four key points, </w:t>
      </w:r>
      <w:r w:rsidRPr="00863B2C">
        <w:rPr>
          <w:lang w:val="en-GB"/>
        </w:rPr>
        <w:t xml:space="preserve">for </w:t>
      </w:r>
      <w:r w:rsidR="00BE5208" w:rsidRPr="00863B2C">
        <w:rPr>
          <w:lang w:val="en-GB"/>
        </w:rPr>
        <w:t>Customer</w:t>
      </w:r>
      <w:r w:rsidRPr="00863B2C">
        <w:rPr>
          <w:lang w:val="en-GB"/>
        </w:rPr>
        <w:t>‘s project</w:t>
      </w:r>
      <w:r>
        <w:t xml:space="preserve"> team, listed in priority, are as follows:</w:t>
      </w:r>
      <w:r w:rsidR="00863B2C">
        <w:br/>
      </w:r>
      <w:r w:rsidR="008C6B26">
        <w:br/>
      </w:r>
      <w:r w:rsidR="00C25C1C">
        <w:t xml:space="preserve">- Minimize the amount of GHG’s which are generated in our process. This is measured by kWh/t of natural gas and electricity consumed during the scrap hearth drying, melting, and holding-casting portions of our process. The total target is 650 kWh/t, over the entire year’s production when considering the three steps we just mentioned. </w:t>
      </w:r>
      <w:r w:rsidR="00C25C1C">
        <w:br/>
      </w:r>
      <w:r w:rsidR="00C25C1C">
        <w:br/>
      </w:r>
      <w:r w:rsidR="0005170E">
        <w:t xml:space="preserve">- </w:t>
      </w:r>
      <w:r w:rsidR="00EA565F" w:rsidRPr="0005170E">
        <w:t>This project’s focus and thus funding is based on substantial reduction in green house gasses, consequentially we have chosen Roof Mounted Electrical Resistance Heaters</w:t>
      </w:r>
      <w:r w:rsidR="00B4186C">
        <w:t xml:space="preserve"> at the holding furnace</w:t>
      </w:r>
      <w:r w:rsidR="00EA565F" w:rsidRPr="0005170E">
        <w:t xml:space="preserve"> as our heating means. In doing so, insulation at the walls, hearth and roof becomes paramount in that every kW of energy lost thru the walls or structure must be replaced with additional energy to replace the heat which is lost. As </w:t>
      </w:r>
      <w:r w:rsidR="00B4186C">
        <w:t>a Contrator</w:t>
      </w:r>
      <w:r w:rsidR="00EA565F" w:rsidRPr="0005170E">
        <w:t xml:space="preserve"> on this project, we encourage you to choose well respected high alumina materials in contact with the molten aluminium and hyper insulative layers near the steel walls. Eventually, we will be asking for very specific Product Acceptance Tests and Gurantee’s and thus, we ask you to keep this in mind because every kW you keep from escaping to atmosphere will help you meet or exceed our expectations.</w:t>
      </w:r>
      <w:r w:rsidR="0005170E">
        <w:br/>
      </w:r>
      <w:r w:rsidR="00EA565F">
        <w:br/>
      </w:r>
      <w:r w:rsidR="00C25C1C">
        <w:t xml:space="preserve">- Minimize the amount of GHG’s carried with the prime and scrap inputs. Scrap inputs vary considerably in the marketplace, most clean materials containing less than 1 % volatiles which is in high demand making the cost of these inputs close to or at par with prime in cost. The direction, on the short term will be to bring in relatively clean materials </w:t>
      </w:r>
      <w:bookmarkStart w:id="30" w:name="_Hlk170980375"/>
      <w:r w:rsidR="00C25C1C">
        <w:t xml:space="preserve">but with volatiles </w:t>
      </w:r>
      <w:r w:rsidR="002B49C9">
        <w:t>up to</w:t>
      </w:r>
      <w:r w:rsidR="00C25C1C">
        <w:t xml:space="preserve"> 3 %</w:t>
      </w:r>
      <w:r w:rsidR="002B49C9">
        <w:t xml:space="preserve"> in total charge</w:t>
      </w:r>
      <w:r w:rsidR="00C25C1C">
        <w:t xml:space="preserve"> and in </w:t>
      </w:r>
      <w:r w:rsidR="009E6173">
        <w:t>one charge up to</w:t>
      </w:r>
      <w:r w:rsidR="00C25C1C">
        <w:t xml:space="preserve"> 5</w:t>
      </w:r>
      <w:r w:rsidR="009E6173">
        <w:t>-7</w:t>
      </w:r>
      <w:r w:rsidR="00C25C1C">
        <w:t xml:space="preserve"> % in total, Volatile Organic Contents (VOC)</w:t>
      </w:r>
      <w:r w:rsidR="00BD405B" w:rsidRPr="00B17D1B">
        <w:t>*</w:t>
      </w:r>
      <w:r w:rsidR="00C25C1C">
        <w:t xml:space="preserve"> which will open the door to consume a greater percentage of third-party manufacturing scrap</w:t>
      </w:r>
      <w:bookmarkEnd w:id="30"/>
      <w:r w:rsidR="000153D4">
        <w:t>.</w:t>
      </w:r>
      <w:r w:rsidR="0083283A">
        <w:br/>
      </w:r>
      <w:r w:rsidR="0083283A">
        <w:br/>
      </w:r>
      <w:bookmarkStart w:id="31" w:name="_Hlk170980404"/>
      <w:r w:rsidR="00611E29">
        <w:t xml:space="preserve">- </w:t>
      </w:r>
      <w:r w:rsidR="00611E29" w:rsidRPr="0083283A">
        <w:t xml:space="preserve">To minimize the concentraton of inclusions which are trapped in the liquid after </w:t>
      </w:r>
      <w:r w:rsidR="00611E29" w:rsidRPr="0083283A">
        <w:lastRenderedPageBreak/>
        <w:t>melting, by reducing the moisture and VOC’s which are submerged during melting, including the steps in the melting furnace of Rotary Flux Injection followed by settling prior to transfer to the holding/casting furnace. We estimate that, based on industry experiences the Rotary Flux Injector plus 45 minute settling can reduce the total inclusion content, as measured by PoDFA by 25-30</w:t>
      </w:r>
      <w:r w:rsidR="000063E3">
        <w:t xml:space="preserve"> </w:t>
      </w:r>
      <w:r w:rsidR="00611E29" w:rsidRPr="0083283A">
        <w:t>%, meaning that if our average inclusion count prior to Rotary Flux Injection is 0.4</w:t>
      </w:r>
      <w:r w:rsidR="000063E3">
        <w:t xml:space="preserve"> </w:t>
      </w:r>
      <w:r w:rsidR="00611E29" w:rsidRPr="0083283A">
        <w:t>mm</w:t>
      </w:r>
      <w:r w:rsidR="00611E29" w:rsidRPr="000063E3">
        <w:rPr>
          <w:vertAlign w:val="superscript"/>
        </w:rPr>
        <w:t>2</w:t>
      </w:r>
      <w:r w:rsidR="00611E29" w:rsidRPr="0083283A">
        <w:t>/kg then at transfer we should experience an inclusion concentration of 0.3</w:t>
      </w:r>
      <w:r w:rsidR="000063E3">
        <w:t xml:space="preserve"> </w:t>
      </w:r>
      <w:r w:rsidR="00611E29" w:rsidRPr="0083283A">
        <w:t>mm</w:t>
      </w:r>
      <w:r w:rsidR="00611E29" w:rsidRPr="000063E3">
        <w:rPr>
          <w:vertAlign w:val="superscript"/>
        </w:rPr>
        <w:t>2</w:t>
      </w:r>
      <w:r w:rsidR="00611E29" w:rsidRPr="0083283A">
        <w:t>/kg.</w:t>
      </w:r>
      <w:r w:rsidR="00611E29">
        <w:br/>
      </w:r>
      <w:bookmarkEnd w:id="31"/>
    </w:p>
    <w:p w14:paraId="051F9FDA" w14:textId="687A30CD" w:rsidR="00C50663" w:rsidRDefault="00C25C1C" w:rsidP="00611E29">
      <w:pPr>
        <w:pStyle w:val="Odstavecseseznamem"/>
        <w:spacing w:before="144" w:after="144"/>
        <w:jc w:val="left"/>
        <w:rPr>
          <w:rFonts w:cstheme="minorHAnsi"/>
        </w:rPr>
      </w:pPr>
      <w:r>
        <w:t>- Minimize the Capital Costs (CAPEX) and Operating Expense (OPEX), which is the normal game however, in this case the importance or priority of this item is less than the first two.</w:t>
      </w:r>
    </w:p>
    <w:p w14:paraId="029EBEB5" w14:textId="77777777" w:rsidR="00E15CC7" w:rsidRDefault="00E15CC7" w:rsidP="00611E29">
      <w:pPr>
        <w:pStyle w:val="Odstavecseseznamem"/>
        <w:spacing w:before="144" w:after="144"/>
        <w:jc w:val="left"/>
        <w:rPr>
          <w:rFonts w:cstheme="minorHAnsi"/>
        </w:rPr>
      </w:pPr>
    </w:p>
    <w:p w14:paraId="138BFA28" w14:textId="77777777" w:rsidR="00BF3668" w:rsidRPr="00B17D1B" w:rsidRDefault="00BF3668" w:rsidP="00E15CC7">
      <w:bookmarkStart w:id="32" w:name="_Hlk170980431"/>
      <w:r w:rsidRPr="00B17D1B">
        <w:t>* it is to be understood that Melt Loss is the total of the moisture content lost to evaporation plus the Volatile Organic Coatings (VOC’s) which are lost during scrap heating and incineration.</w:t>
      </w:r>
    </w:p>
    <w:bookmarkEnd w:id="32"/>
    <w:p w14:paraId="273ABDB1" w14:textId="77777777" w:rsidR="00BF3668" w:rsidRDefault="00BF3668" w:rsidP="004F2C17">
      <w:pPr>
        <w:spacing w:after="0"/>
        <w:rPr>
          <w:rFonts w:cstheme="minorHAnsi"/>
        </w:rPr>
      </w:pPr>
    </w:p>
    <w:p w14:paraId="3447B97A" w14:textId="72E98A0C" w:rsidR="004F2C17" w:rsidRPr="002D7151" w:rsidRDefault="004F2C17" w:rsidP="002D7151">
      <w:pPr>
        <w:pStyle w:val="Nadpis3sl"/>
      </w:pPr>
      <w:bookmarkStart w:id="33" w:name="_Toc172894612"/>
      <w:r w:rsidRPr="002D7151">
        <w:t>Basic technical parameters</w:t>
      </w:r>
      <w:bookmarkEnd w:id="33"/>
    </w:p>
    <w:p w14:paraId="53D59065" w14:textId="0E057D54" w:rsidR="00D17D92" w:rsidRDefault="00765607" w:rsidP="004F2C17">
      <w:pPr>
        <w:pStyle w:val="Odstavecseseznamem"/>
        <w:numPr>
          <w:ilvl w:val="0"/>
          <w:numId w:val="7"/>
        </w:numPr>
      </w:pPr>
      <w:r>
        <w:t>Final p</w:t>
      </w:r>
      <w:r w:rsidR="00D17D92">
        <w:t xml:space="preserve">roduct: </w:t>
      </w:r>
      <w:r w:rsidR="00D17D92">
        <w:tab/>
      </w:r>
      <w:r w:rsidR="00D17D92">
        <w:tab/>
      </w:r>
      <w:r w:rsidR="00D17D92">
        <w:tab/>
      </w:r>
      <w:r w:rsidR="00D17D92">
        <w:tab/>
      </w:r>
      <w:r w:rsidR="00D17D92">
        <w:tab/>
      </w:r>
      <w:r w:rsidR="0026193B">
        <w:tab/>
      </w:r>
      <w:r w:rsidR="00D17D92">
        <w:t xml:space="preserve">Horizontal Cast Forging </w:t>
      </w:r>
      <w:r w:rsidR="007B7026">
        <w:t>billets</w:t>
      </w:r>
    </w:p>
    <w:p w14:paraId="3EA35F54" w14:textId="089F5721" w:rsidR="004F2C17" w:rsidRPr="00796610" w:rsidRDefault="004F2C17" w:rsidP="004F2C17">
      <w:pPr>
        <w:pStyle w:val="Odstavecseseznamem"/>
        <w:numPr>
          <w:ilvl w:val="0"/>
          <w:numId w:val="7"/>
        </w:numPr>
      </w:pPr>
      <w:r>
        <w:t xml:space="preserve">Estimated capacity of cast billets: </w:t>
      </w:r>
      <w:r>
        <w:tab/>
      </w:r>
      <w:r>
        <w:tab/>
      </w:r>
      <w:r w:rsidR="0026193B">
        <w:tab/>
      </w:r>
      <w:r>
        <w:t>25</w:t>
      </w:r>
      <w:r w:rsidR="00765607">
        <w:t xml:space="preserve"> </w:t>
      </w:r>
      <w:r>
        <w:t>000 tons/year (</w:t>
      </w:r>
      <w:r w:rsidR="00400F0C">
        <w:t xml:space="preserve">330 </w:t>
      </w:r>
      <w:r>
        <w:t>working days)</w:t>
      </w:r>
    </w:p>
    <w:p w14:paraId="1C8CE379" w14:textId="27A0F63A" w:rsidR="004F2C17" w:rsidRPr="00796610" w:rsidRDefault="004F2C17" w:rsidP="004F2C17">
      <w:pPr>
        <w:pStyle w:val="Odstavecseseznamem"/>
        <w:numPr>
          <w:ilvl w:val="0"/>
          <w:numId w:val="7"/>
        </w:numPr>
      </w:pPr>
      <w:r>
        <w:t>Range of the molten metal process temperatures:</w:t>
      </w:r>
      <w:r>
        <w:tab/>
      </w:r>
      <w:r w:rsidR="00230B18">
        <w:t>680–790</w:t>
      </w:r>
      <w:r>
        <w:t xml:space="preserve"> °C</w:t>
      </w:r>
    </w:p>
    <w:p w14:paraId="55BF1D80" w14:textId="0CF472A1" w:rsidR="004F2C17" w:rsidRPr="00BC18F1" w:rsidRDefault="004F2C17" w:rsidP="004F2C17">
      <w:pPr>
        <w:pStyle w:val="Odstavecseseznamem"/>
        <w:numPr>
          <w:ilvl w:val="0"/>
          <w:numId w:val="7"/>
        </w:numPr>
      </w:pPr>
      <w:r w:rsidRPr="00BC18F1">
        <w:t xml:space="preserve">Estimated casting capacity: </w:t>
      </w:r>
      <w:r w:rsidRPr="00BC18F1">
        <w:tab/>
      </w:r>
      <w:r w:rsidRPr="00BC18F1">
        <w:tab/>
      </w:r>
      <w:r w:rsidRPr="00BC18F1">
        <w:tab/>
      </w:r>
      <w:r w:rsidR="0026193B" w:rsidRPr="00BC18F1">
        <w:tab/>
      </w:r>
      <w:r w:rsidR="003A0A87" w:rsidRPr="00BC18F1">
        <w:t>3</w:t>
      </w:r>
      <w:r w:rsidR="009B77E9" w:rsidRPr="00BC18F1">
        <w:t>,5</w:t>
      </w:r>
      <w:r w:rsidR="00AF2D58" w:rsidRPr="00BC18F1">
        <w:t xml:space="preserve"> </w:t>
      </w:r>
      <w:r w:rsidR="009B77E9" w:rsidRPr="00BC18F1">
        <w:t>–</w:t>
      </w:r>
      <w:r w:rsidR="00AF2D58" w:rsidRPr="00BC18F1">
        <w:t xml:space="preserve"> </w:t>
      </w:r>
      <w:r w:rsidR="009B77E9" w:rsidRPr="00BC18F1">
        <w:t>4,7</w:t>
      </w:r>
      <w:r w:rsidR="003A0A87" w:rsidRPr="00BC18F1">
        <w:t xml:space="preserve"> </w:t>
      </w:r>
      <w:r w:rsidRPr="00BC18F1">
        <w:t>tons/hour</w:t>
      </w:r>
    </w:p>
    <w:p w14:paraId="2E675500" w14:textId="77777777" w:rsidR="00B37AB9" w:rsidRPr="00796610" w:rsidRDefault="00B37AB9" w:rsidP="00B37AB9">
      <w:pPr>
        <w:pStyle w:val="Odstavecseseznamem"/>
        <w:numPr>
          <w:ilvl w:val="0"/>
          <w:numId w:val="7"/>
        </w:numPr>
      </w:pPr>
      <w:r>
        <w:t>Input material processed:</w:t>
      </w:r>
      <w:r w:rsidRPr="00E33B3D">
        <w:t xml:space="preserve"> </w:t>
      </w:r>
      <w:r>
        <w:tab/>
      </w:r>
      <w:r>
        <w:tab/>
      </w:r>
      <w:r>
        <w:tab/>
      </w:r>
      <w:r>
        <w:tab/>
      </w:r>
      <w:r w:rsidRPr="00130153">
        <w:t>See chapter 2.2.</w:t>
      </w:r>
      <w:r>
        <w:t>5</w:t>
      </w:r>
    </w:p>
    <w:p w14:paraId="4D34B093" w14:textId="77777777" w:rsidR="00B37AB9" w:rsidRPr="00130153" w:rsidRDefault="00B37AB9" w:rsidP="00B37AB9">
      <w:pPr>
        <w:pStyle w:val="Odstavecseseznamem"/>
        <w:numPr>
          <w:ilvl w:val="0"/>
          <w:numId w:val="7"/>
        </w:numPr>
        <w:jc w:val="left"/>
      </w:pPr>
      <w:r>
        <w:t xml:space="preserve">Output </w:t>
      </w:r>
      <w:r w:rsidRPr="00130153">
        <w:t>Alloys pro</w:t>
      </w:r>
      <w:r>
        <w:t>duced</w:t>
      </w:r>
      <w:r w:rsidRPr="00130153">
        <w:t xml:space="preserve">: </w:t>
      </w:r>
      <w:r w:rsidRPr="00130153">
        <w:tab/>
      </w:r>
      <w:r w:rsidRPr="00130153">
        <w:tab/>
      </w:r>
      <w:r w:rsidRPr="00130153">
        <w:tab/>
      </w:r>
      <w:r w:rsidRPr="00130153">
        <w:tab/>
        <w:t>See chapter 2.2.6</w:t>
      </w:r>
    </w:p>
    <w:p w14:paraId="7C81F66F" w14:textId="3815E716" w:rsidR="00E155FF" w:rsidRPr="0062276E" w:rsidRDefault="00D17D92" w:rsidP="00D17D92">
      <w:pPr>
        <w:numPr>
          <w:ilvl w:val="0"/>
          <w:numId w:val="7"/>
        </w:numPr>
        <w:jc w:val="left"/>
        <w:rPr>
          <w:lang w:val="en-GB"/>
        </w:rPr>
      </w:pPr>
      <w:r w:rsidRPr="0062276E">
        <w:rPr>
          <w:lang w:val="en-GB"/>
        </w:rPr>
        <w:t xml:space="preserve">Contractor </w:t>
      </w:r>
      <w:r w:rsidR="0062276E" w:rsidRPr="0062276E">
        <w:rPr>
          <w:lang w:val="en-GB"/>
        </w:rPr>
        <w:t>needs</w:t>
      </w:r>
      <w:r w:rsidR="00EE556E" w:rsidRPr="0062276E">
        <w:rPr>
          <w:lang w:val="en-GB"/>
        </w:rPr>
        <w:t xml:space="preserve"> to count with</w:t>
      </w:r>
      <w:r w:rsidR="0062276E">
        <w:rPr>
          <w:lang w:val="en-GB"/>
        </w:rPr>
        <w:t xml:space="preserve"> </w:t>
      </w:r>
      <w:r w:rsidRPr="0062276E">
        <w:rPr>
          <w:lang w:val="en-GB"/>
        </w:rPr>
        <w:t xml:space="preserve">production </w:t>
      </w:r>
      <w:r w:rsidR="00F61553" w:rsidRPr="0062276E">
        <w:rPr>
          <w:lang w:val="en-GB"/>
        </w:rPr>
        <w:t>in</w:t>
      </w:r>
      <w:r w:rsidRPr="0062276E">
        <w:rPr>
          <w:lang w:val="en-GB"/>
        </w:rPr>
        <w:t xml:space="preserve"> 330 </w:t>
      </w:r>
      <w:r w:rsidR="00F61553" w:rsidRPr="0062276E">
        <w:rPr>
          <w:lang w:val="en-GB"/>
        </w:rPr>
        <w:t xml:space="preserve">working </w:t>
      </w:r>
      <w:r w:rsidRPr="0062276E">
        <w:rPr>
          <w:lang w:val="en-GB"/>
        </w:rPr>
        <w:t xml:space="preserve">days (14 days year plant shut down and each week 8 hours scheduled shut down for preventive maintenance). </w:t>
      </w:r>
    </w:p>
    <w:p w14:paraId="2B09421D" w14:textId="6B7E9F8D" w:rsidR="000017FF" w:rsidRPr="008416DD" w:rsidRDefault="00A86672" w:rsidP="000017FF">
      <w:pPr>
        <w:numPr>
          <w:ilvl w:val="0"/>
          <w:numId w:val="7"/>
        </w:numPr>
        <w:jc w:val="left"/>
        <w:rPr>
          <w:lang w:val="en-GB"/>
        </w:rPr>
      </w:pPr>
      <w:r w:rsidRPr="0062276E">
        <w:rPr>
          <w:lang w:val="en-GB"/>
        </w:rPr>
        <w:t>Contractor</w:t>
      </w:r>
      <w:r w:rsidR="00D17D92" w:rsidRPr="0062276E">
        <w:rPr>
          <w:lang w:val="en-GB"/>
        </w:rPr>
        <w:t xml:space="preserve"> </w:t>
      </w:r>
      <w:r w:rsidR="0062276E" w:rsidRPr="0062276E">
        <w:rPr>
          <w:lang w:val="en-GB"/>
        </w:rPr>
        <w:t>needs</w:t>
      </w:r>
      <w:r w:rsidR="00E155FF" w:rsidRPr="0062276E">
        <w:rPr>
          <w:lang w:val="en-GB"/>
        </w:rPr>
        <w:t xml:space="preserve"> </w:t>
      </w:r>
      <w:r w:rsidR="00D17D92" w:rsidRPr="0062276E">
        <w:rPr>
          <w:lang w:val="en-GB"/>
        </w:rPr>
        <w:t xml:space="preserve">to define down time = </w:t>
      </w:r>
      <w:r w:rsidR="0062276E" w:rsidRPr="0062276E">
        <w:rPr>
          <w:lang w:val="en-GB"/>
        </w:rPr>
        <w:t>no</w:t>
      </w:r>
      <w:r w:rsidR="00D17D92" w:rsidRPr="0062276E">
        <w:rPr>
          <w:lang w:val="en-GB"/>
        </w:rPr>
        <w:t xml:space="preserve"> production time based on machine down time (unscheduled break downs and scheduled breaks between casts).</w:t>
      </w:r>
    </w:p>
    <w:p w14:paraId="5992E9B5" w14:textId="77777777" w:rsidR="004F2C17" w:rsidRPr="002D7151" w:rsidRDefault="004F2C17" w:rsidP="002D7151">
      <w:pPr>
        <w:pStyle w:val="Nadpis3sl"/>
      </w:pPr>
      <w:bookmarkStart w:id="34" w:name="_Toc172894613"/>
      <w:r w:rsidRPr="002D7151">
        <w:t>Line layout</w:t>
      </w:r>
      <w:bookmarkEnd w:id="34"/>
    </w:p>
    <w:p w14:paraId="741CAE06" w14:textId="1DA698FB" w:rsidR="004F2C17" w:rsidRPr="004F645A" w:rsidRDefault="004F2C17" w:rsidP="004F2C17">
      <w:r w:rsidRPr="004F645A">
        <w:t xml:space="preserve">This is the </w:t>
      </w:r>
      <w:r w:rsidR="00CD7D1A" w:rsidRPr="004F645A">
        <w:t xml:space="preserve">preliminary </w:t>
      </w:r>
      <w:r w:rsidRPr="004F645A">
        <w:t>projected floor plan of the hall section, indicating the area intended for the process (Fig. 1)</w:t>
      </w:r>
    </w:p>
    <w:p w14:paraId="6E401582" w14:textId="4CE0B6BA" w:rsidR="004561C8" w:rsidRDefault="00532082" w:rsidP="004F2C17">
      <w:r>
        <w:rPr>
          <w:noProof/>
        </w:rPr>
        <w:drawing>
          <wp:inline distT="0" distB="0" distL="0" distR="0" wp14:anchorId="63CEDF80" wp14:editId="03F533D3">
            <wp:extent cx="5758772" cy="1551327"/>
            <wp:effectExtent l="0" t="0" r="0" b="0"/>
            <wp:docPr id="515889039" name="Obrázek 13" descr="Obsah obrázku text, řada/pruh, diagram, Vykreslený graf&#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889039" name="Obrázek 13" descr="Obsah obrázku text, řada/pruh, diagram, Vykreslený graf&#10;&#10;Popis byl vytvořen automaticky"/>
                    <pic:cNvPicPr/>
                  </pic:nvPicPr>
                  <pic:blipFill rotWithShape="1">
                    <a:blip r:embed="rId15" cstate="print">
                      <a:extLst>
                        <a:ext uri="{28A0092B-C50C-407E-A947-70E740481C1C}">
                          <a14:useLocalDpi xmlns:a14="http://schemas.microsoft.com/office/drawing/2010/main" val="0"/>
                        </a:ext>
                      </a:extLst>
                    </a:blip>
                    <a:srcRect t="6681" b="6799"/>
                    <a:stretch/>
                  </pic:blipFill>
                  <pic:spPr bwMode="auto">
                    <a:xfrm>
                      <a:off x="0" y="0"/>
                      <a:ext cx="5759450" cy="1551510"/>
                    </a:xfrm>
                    <a:prstGeom prst="rect">
                      <a:avLst/>
                    </a:prstGeom>
                    <a:ln>
                      <a:noFill/>
                    </a:ln>
                    <a:extLst>
                      <a:ext uri="{53640926-AAD7-44D8-BBD7-CCE9431645EC}">
                        <a14:shadowObscured xmlns:a14="http://schemas.microsoft.com/office/drawing/2010/main"/>
                      </a:ext>
                    </a:extLst>
                  </pic:spPr>
                </pic:pic>
              </a:graphicData>
            </a:graphic>
          </wp:inline>
        </w:drawing>
      </w:r>
    </w:p>
    <w:p w14:paraId="69E86B82" w14:textId="484ECFD5" w:rsidR="003D08F7" w:rsidRDefault="007E098D" w:rsidP="00460905">
      <w:pPr>
        <w:pStyle w:val="Titulek"/>
        <w:jc w:val="center"/>
      </w:pPr>
      <w:r>
        <w:t xml:space="preserve">Fig. 1: </w:t>
      </w:r>
      <w:r w:rsidR="00073BDC">
        <w:t xml:space="preserve">Available area for </w:t>
      </w:r>
      <w:r w:rsidR="00FB5936">
        <w:t>F</w:t>
      </w:r>
      <w:r w:rsidR="00073BDC">
        <w:t xml:space="preserve">urnaces and </w:t>
      </w:r>
      <w:r w:rsidR="00B7231C">
        <w:t>accessories</w:t>
      </w:r>
      <w:r w:rsidR="00460905">
        <w:t xml:space="preserve"> </w:t>
      </w:r>
      <w:r w:rsidR="005E5F4C">
        <w:t>for billet casting</w:t>
      </w:r>
      <w:r w:rsidR="007D7786">
        <w:t xml:space="preserve"> </w:t>
      </w:r>
      <w:r w:rsidR="00FB5936">
        <w:t>facility</w:t>
      </w:r>
    </w:p>
    <w:p w14:paraId="3F7C80DE" w14:textId="04CAA158" w:rsidR="000017FF" w:rsidRPr="00B14077" w:rsidRDefault="006A36D5" w:rsidP="006A36D5">
      <w:r>
        <w:lastRenderedPageBreak/>
        <w:t>Contractor to specify within the technical offer required space up to TOP to downstream connected strips casting line.</w:t>
      </w:r>
    </w:p>
    <w:p w14:paraId="1DB34537" w14:textId="066D7B55" w:rsidR="00765607" w:rsidRDefault="00765607" w:rsidP="00765607">
      <w:pPr>
        <w:pStyle w:val="Nadpis3sl"/>
      </w:pPr>
      <w:bookmarkStart w:id="35" w:name="_Toc169027611"/>
      <w:bookmarkStart w:id="36" w:name="_Toc169453757"/>
      <w:bookmarkStart w:id="37" w:name="_Toc169453930"/>
      <w:bookmarkStart w:id="38" w:name="_Toc169797877"/>
      <w:bookmarkStart w:id="39" w:name="_Toc169802050"/>
      <w:bookmarkStart w:id="40" w:name="_Toc169874916"/>
      <w:bookmarkStart w:id="41" w:name="_Toc170049773"/>
      <w:bookmarkStart w:id="42" w:name="_Toc172894614"/>
      <w:bookmarkEnd w:id="35"/>
      <w:bookmarkEnd w:id="36"/>
      <w:bookmarkEnd w:id="37"/>
      <w:bookmarkEnd w:id="38"/>
      <w:bookmarkEnd w:id="39"/>
      <w:bookmarkEnd w:id="40"/>
      <w:bookmarkEnd w:id="41"/>
      <w:r>
        <w:t>Melting cycle</w:t>
      </w:r>
      <w:bookmarkEnd w:id="42"/>
    </w:p>
    <w:p w14:paraId="01730E73" w14:textId="1816914D" w:rsidR="00765607" w:rsidRDefault="00765607" w:rsidP="007121FA">
      <w:pPr>
        <w:pStyle w:val="Level1Text"/>
        <w:spacing w:before="144" w:after="144"/>
        <w:jc w:val="both"/>
      </w:pPr>
      <w:r>
        <w:t>The industry has demonstrated in the past that as the percentage of scrap is increased over time, the holding energy consumed increases as settling time is increased aiming to reduce the total number of inclusions per ton present in the liquid stream exiting the furnace destined to the degasser and the filter.</w:t>
      </w:r>
      <w:r w:rsidR="00D248D5">
        <w:t xml:space="preserve"> </w:t>
      </w:r>
      <w:r w:rsidR="003D4866">
        <w:t>Customer</w:t>
      </w:r>
      <w:r>
        <w:t xml:space="preserve"> has experience in consuming scrap today and this experience has demonstrated that:</w:t>
      </w:r>
    </w:p>
    <w:p w14:paraId="35FDFF7C" w14:textId="736938C4" w:rsidR="00765607" w:rsidRDefault="00765607" w:rsidP="00765607">
      <w:pPr>
        <w:pStyle w:val="odrky"/>
      </w:pPr>
      <w:r>
        <w:t xml:space="preserve">Charging high </w:t>
      </w:r>
      <w:r w:rsidR="00452EDE">
        <w:t xml:space="preserve">VOC </w:t>
      </w:r>
      <w:r>
        <w:t xml:space="preserve">scrap, followed by a high fire event traps </w:t>
      </w:r>
      <w:r w:rsidR="00452EDE">
        <w:t xml:space="preserve">VOC </w:t>
      </w:r>
      <w:r>
        <w:t>in the molten</w:t>
      </w:r>
    </w:p>
    <w:p w14:paraId="6C3F0A3E" w14:textId="77777777" w:rsidR="00765607" w:rsidRDefault="00765607" w:rsidP="00765607">
      <w:pPr>
        <w:pStyle w:val="odrky"/>
      </w:pPr>
      <w:r>
        <w:t>Charging moist scrap, followed by a high fire event traps water vapor in the molten</w:t>
      </w:r>
    </w:p>
    <w:p w14:paraId="4978DBCB" w14:textId="77777777" w:rsidR="00765607" w:rsidRDefault="00765607" w:rsidP="00765607">
      <w:pPr>
        <w:pStyle w:val="odrky"/>
      </w:pPr>
      <w:r>
        <w:t>Charging any material with any carbon residue of combustion followed by a high fire event traps volatiles in the molten.</w:t>
      </w:r>
    </w:p>
    <w:p w14:paraId="3C94CA8C" w14:textId="1D2C6B6E" w:rsidR="00765607" w:rsidRDefault="00765607" w:rsidP="007121FA">
      <w:pPr>
        <w:pStyle w:val="Level1Text"/>
        <w:spacing w:before="144" w:after="144"/>
        <w:jc w:val="both"/>
      </w:pPr>
      <w:r>
        <w:t xml:space="preserve">To offset this unavoidable increase in inclusions, </w:t>
      </w:r>
      <w:r w:rsidR="003D4866">
        <w:t>Customer</w:t>
      </w:r>
      <w:r>
        <w:t xml:space="preserve"> anticipates longer than normal holding periods which penalizes the total kWh/t consumed per ton annually. To offset, </w:t>
      </w:r>
      <w:r w:rsidR="006524E0">
        <w:t>Customer</w:t>
      </w:r>
      <w:r>
        <w:t xml:space="preserve"> is considering a scrap charge step, followed by a dry, de-oil or de-coat lightly painted scrap step before engaging the Regenerative Burners in a Hi</w:t>
      </w:r>
      <w:r w:rsidR="004F71C3">
        <w:t>gh</w:t>
      </w:r>
      <w:r>
        <w:t xml:space="preserve"> Fire mode.  </w:t>
      </w:r>
      <w:r w:rsidR="006524E0">
        <w:t>Customer</w:t>
      </w:r>
      <w:r>
        <w:t xml:space="preserve"> believes that the melting chamber walls, and ceiling contains enough heat to warm</w:t>
      </w:r>
      <w:r w:rsidR="00E15C97">
        <w:t>,</w:t>
      </w:r>
      <w:r>
        <w:t xml:space="preserve"> dry and de-oil or de-coat lightly painted scrap, via radiation.  Doing so, </w:t>
      </w:r>
      <w:r w:rsidR="006524E0">
        <w:t>Customer</w:t>
      </w:r>
      <w:r>
        <w:t xml:space="preserve"> anticipates</w:t>
      </w:r>
      <w:r w:rsidR="00DE21A6">
        <w:t>:</w:t>
      </w:r>
    </w:p>
    <w:p w14:paraId="332B217F" w14:textId="00AD52DE" w:rsidR="00765607" w:rsidRDefault="00765607" w:rsidP="00DE21A6">
      <w:pPr>
        <w:pStyle w:val="odrky"/>
      </w:pPr>
      <w:r>
        <w:t xml:space="preserve">An increase in the total Melting cycle time as </w:t>
      </w:r>
      <w:r w:rsidR="006524E0">
        <w:t>Customer</w:t>
      </w:r>
      <w:r>
        <w:t xml:space="preserve"> dry hearths our scrap and give some time plus a little energy to dry and de-oil or de-coat lightly painted scrap.</w:t>
      </w:r>
    </w:p>
    <w:p w14:paraId="18B0C74D" w14:textId="77777777" w:rsidR="00765607" w:rsidRDefault="00765607" w:rsidP="00DE21A6">
      <w:pPr>
        <w:pStyle w:val="odrky"/>
      </w:pPr>
      <w:r>
        <w:t>A cycle which resembles the following:</w:t>
      </w:r>
    </w:p>
    <w:p w14:paraId="50DA975C" w14:textId="7035865B" w:rsidR="00765607" w:rsidRPr="00DE21A6" w:rsidRDefault="00765607" w:rsidP="00DE21A6">
      <w:pPr>
        <w:pStyle w:val="odrky"/>
        <w:numPr>
          <w:ilvl w:val="0"/>
          <w:numId w:val="40"/>
        </w:numPr>
        <w:rPr>
          <w:rFonts w:eastAsiaTheme="minorEastAsia" w:cstheme="minorBidi"/>
          <w:snapToGrid/>
        </w:rPr>
      </w:pPr>
      <w:r w:rsidRPr="00DE21A6">
        <w:rPr>
          <w:rFonts w:eastAsiaTheme="minorEastAsia" w:cstheme="minorBidi"/>
          <w:snapToGrid/>
        </w:rPr>
        <w:t>Starting with a “Hot Wall-Roof” i.e. the roof thermocouple indicates a temperature greater than 1</w:t>
      </w:r>
      <w:r w:rsidR="003C6CDA">
        <w:rPr>
          <w:rFonts w:eastAsiaTheme="minorEastAsia" w:cstheme="minorBidi"/>
          <w:snapToGrid/>
        </w:rPr>
        <w:t>1</w:t>
      </w:r>
      <w:r w:rsidRPr="00DE21A6">
        <w:rPr>
          <w:rFonts w:eastAsiaTheme="minorEastAsia" w:cstheme="minorBidi"/>
          <w:snapToGrid/>
        </w:rPr>
        <w:t>00</w:t>
      </w:r>
      <w:r w:rsidR="00D1517A">
        <w:rPr>
          <w:rFonts w:eastAsiaTheme="minorEastAsia" w:cstheme="minorBidi"/>
          <w:snapToGrid/>
        </w:rPr>
        <w:t xml:space="preserve"> °</w:t>
      </w:r>
      <w:r w:rsidR="00DE21A6">
        <w:rPr>
          <w:rFonts w:eastAsiaTheme="minorEastAsia" w:cstheme="minorBidi"/>
          <w:snapToGrid/>
        </w:rPr>
        <w:t>C</w:t>
      </w:r>
      <w:r w:rsidRPr="00DE21A6">
        <w:rPr>
          <w:rFonts w:eastAsiaTheme="minorEastAsia" w:cstheme="minorBidi"/>
          <w:snapToGrid/>
        </w:rPr>
        <w:t>.</w:t>
      </w:r>
    </w:p>
    <w:p w14:paraId="6CED7BB6" w14:textId="064A15F8" w:rsidR="00765607" w:rsidRPr="00DE21A6" w:rsidRDefault="00765607" w:rsidP="00DE21A6">
      <w:pPr>
        <w:pStyle w:val="odrky"/>
        <w:numPr>
          <w:ilvl w:val="0"/>
          <w:numId w:val="40"/>
        </w:numPr>
        <w:rPr>
          <w:rFonts w:eastAsiaTheme="minorEastAsia" w:cstheme="minorBidi"/>
          <w:snapToGrid/>
        </w:rPr>
      </w:pPr>
      <w:r w:rsidRPr="00DE21A6">
        <w:rPr>
          <w:rFonts w:eastAsiaTheme="minorEastAsia" w:cstheme="minorBidi"/>
          <w:snapToGrid/>
        </w:rPr>
        <w:t>With the door open, charging via a charging machine, (</w:t>
      </w:r>
      <w:r w:rsidR="00CD6F47">
        <w:rPr>
          <w:rFonts w:eastAsiaTheme="minorEastAsia" w:cstheme="minorBidi"/>
          <w:snapToGrid/>
        </w:rPr>
        <w:t>9</w:t>
      </w:r>
      <w:r w:rsidRPr="00DE21A6">
        <w:rPr>
          <w:rFonts w:eastAsiaTheme="minorEastAsia" w:cstheme="minorBidi"/>
          <w:snapToGrid/>
        </w:rPr>
        <w:t>.</w:t>
      </w:r>
      <w:r w:rsidR="009939D5">
        <w:rPr>
          <w:rFonts w:eastAsiaTheme="minorEastAsia" w:cstheme="minorBidi"/>
          <w:snapToGrid/>
        </w:rPr>
        <w:t>0</w:t>
      </w:r>
      <w:r w:rsidRPr="00DE21A6">
        <w:rPr>
          <w:rFonts w:eastAsiaTheme="minorEastAsia" w:cstheme="minorBidi"/>
          <w:snapToGrid/>
        </w:rPr>
        <w:t xml:space="preserve"> Tons)</w:t>
      </w:r>
      <w:r w:rsidR="009939D5">
        <w:rPr>
          <w:rFonts w:eastAsiaTheme="minorEastAsia" w:cstheme="minorBidi"/>
          <w:snapToGrid/>
        </w:rPr>
        <w:t xml:space="preserve"> (5 minutes)</w:t>
      </w:r>
    </w:p>
    <w:p w14:paraId="6DAFE668" w14:textId="7053BE85" w:rsidR="00765607" w:rsidRPr="00DE21A6" w:rsidRDefault="00765607" w:rsidP="00DE21A6">
      <w:pPr>
        <w:pStyle w:val="odrky"/>
        <w:numPr>
          <w:ilvl w:val="0"/>
          <w:numId w:val="40"/>
        </w:numPr>
        <w:rPr>
          <w:rFonts w:eastAsiaTheme="minorEastAsia" w:cstheme="minorBidi"/>
          <w:snapToGrid/>
        </w:rPr>
      </w:pPr>
      <w:r w:rsidRPr="00DE21A6">
        <w:rPr>
          <w:rFonts w:eastAsiaTheme="minorEastAsia" w:cstheme="minorBidi"/>
          <w:snapToGrid/>
        </w:rPr>
        <w:t>Prime set on the sill, via a fork truck, (</w:t>
      </w:r>
      <w:r w:rsidR="009939D5">
        <w:rPr>
          <w:rFonts w:eastAsiaTheme="minorEastAsia" w:cstheme="minorBidi"/>
          <w:snapToGrid/>
        </w:rPr>
        <w:t>4</w:t>
      </w:r>
      <w:r w:rsidRPr="00DE21A6">
        <w:rPr>
          <w:rFonts w:eastAsiaTheme="minorEastAsia" w:cstheme="minorBidi"/>
          <w:snapToGrid/>
        </w:rPr>
        <w:t xml:space="preserve"> stacks</w:t>
      </w:r>
      <w:r w:rsidR="004E7784">
        <w:rPr>
          <w:rFonts w:eastAsiaTheme="minorEastAsia" w:cstheme="minorBidi"/>
          <w:snapToGrid/>
        </w:rPr>
        <w:t xml:space="preserve"> = 4 Tons</w:t>
      </w:r>
      <w:r w:rsidRPr="00DE21A6">
        <w:rPr>
          <w:rFonts w:eastAsiaTheme="minorEastAsia" w:cstheme="minorBidi"/>
          <w:snapToGrid/>
        </w:rPr>
        <w:t>), (</w:t>
      </w:r>
      <w:r w:rsidR="009939D5">
        <w:rPr>
          <w:rFonts w:eastAsiaTheme="minorEastAsia" w:cstheme="minorBidi"/>
          <w:snapToGrid/>
        </w:rPr>
        <w:t>2</w:t>
      </w:r>
      <w:r w:rsidRPr="00DE21A6">
        <w:rPr>
          <w:rFonts w:eastAsiaTheme="minorEastAsia" w:cstheme="minorBidi"/>
          <w:snapToGrid/>
        </w:rPr>
        <w:t xml:space="preserve"> minutes)</w:t>
      </w:r>
    </w:p>
    <w:p w14:paraId="1BC9CFB0" w14:textId="773D062C" w:rsidR="001426A2" w:rsidRPr="001426A2" w:rsidRDefault="00765607" w:rsidP="001426A2">
      <w:pPr>
        <w:pStyle w:val="odrky"/>
        <w:numPr>
          <w:ilvl w:val="0"/>
          <w:numId w:val="40"/>
        </w:numPr>
        <w:rPr>
          <w:rFonts w:eastAsiaTheme="minorEastAsia" w:cstheme="minorBidi"/>
          <w:snapToGrid/>
        </w:rPr>
      </w:pPr>
      <w:r w:rsidRPr="00DE21A6">
        <w:rPr>
          <w:rFonts w:eastAsiaTheme="minorEastAsia" w:cstheme="minorBidi"/>
          <w:snapToGrid/>
        </w:rPr>
        <w:t>Closing the door, allowing radiation to dry and de-oil or de-coat lightly painted scrap, (</w:t>
      </w:r>
      <w:r w:rsidR="0021714E">
        <w:rPr>
          <w:rFonts w:eastAsiaTheme="minorEastAsia" w:cstheme="minorBidi"/>
          <w:snapToGrid/>
        </w:rPr>
        <w:t>2</w:t>
      </w:r>
      <w:r w:rsidRPr="00DE21A6">
        <w:rPr>
          <w:rFonts w:eastAsiaTheme="minorEastAsia" w:cstheme="minorBidi"/>
          <w:snapToGrid/>
        </w:rPr>
        <w:t>0 minutes)</w:t>
      </w:r>
    </w:p>
    <w:p w14:paraId="468B6417" w14:textId="763D0DE1" w:rsidR="00765607" w:rsidRPr="00DE21A6" w:rsidRDefault="00765607" w:rsidP="00DE21A6">
      <w:pPr>
        <w:pStyle w:val="odrky"/>
        <w:numPr>
          <w:ilvl w:val="0"/>
          <w:numId w:val="40"/>
        </w:numPr>
        <w:rPr>
          <w:rFonts w:eastAsiaTheme="minorEastAsia" w:cstheme="minorBidi"/>
          <w:snapToGrid/>
        </w:rPr>
      </w:pPr>
      <w:r w:rsidRPr="00DE21A6">
        <w:rPr>
          <w:rFonts w:eastAsiaTheme="minorEastAsia" w:cstheme="minorBidi"/>
          <w:snapToGrid/>
        </w:rPr>
        <w:t>Hi</w:t>
      </w:r>
      <w:r w:rsidR="003D3A8B">
        <w:rPr>
          <w:rFonts w:eastAsiaTheme="minorEastAsia" w:cstheme="minorBidi"/>
          <w:snapToGrid/>
        </w:rPr>
        <w:t>gh</w:t>
      </w:r>
      <w:r w:rsidRPr="00DE21A6">
        <w:rPr>
          <w:rFonts w:eastAsiaTheme="minorEastAsia" w:cstheme="minorBidi"/>
          <w:snapToGrid/>
        </w:rPr>
        <w:t xml:space="preserve"> Fire, to allow the roof refractory thermocouple to return to the normal operating or hot range (15 minutes)</w:t>
      </w:r>
      <w:r w:rsidR="00DB58EA">
        <w:rPr>
          <w:rFonts w:eastAsiaTheme="minorEastAsia" w:cstheme="minorBidi"/>
          <w:snapToGrid/>
        </w:rPr>
        <w:t>.</w:t>
      </w:r>
    </w:p>
    <w:p w14:paraId="6C8B9DB8" w14:textId="412F7BCA" w:rsidR="00765607" w:rsidRPr="00DE21A6" w:rsidRDefault="00765607" w:rsidP="00DE21A6">
      <w:pPr>
        <w:pStyle w:val="odrky"/>
        <w:numPr>
          <w:ilvl w:val="0"/>
          <w:numId w:val="40"/>
        </w:numPr>
        <w:rPr>
          <w:rFonts w:eastAsiaTheme="minorEastAsia" w:cstheme="minorBidi"/>
          <w:snapToGrid/>
        </w:rPr>
      </w:pPr>
      <w:r w:rsidRPr="00DE21A6">
        <w:rPr>
          <w:rFonts w:eastAsiaTheme="minorEastAsia" w:cstheme="minorBidi"/>
          <w:snapToGrid/>
        </w:rPr>
        <w:t xml:space="preserve">With the door open, charging via a charging machine, </w:t>
      </w:r>
      <w:r w:rsidR="0021714E">
        <w:rPr>
          <w:rFonts w:eastAsiaTheme="minorEastAsia" w:cstheme="minorBidi"/>
          <w:snapToGrid/>
        </w:rPr>
        <w:t xml:space="preserve">after </w:t>
      </w:r>
      <w:r w:rsidRPr="00DE21A6">
        <w:rPr>
          <w:rFonts w:eastAsiaTheme="minorEastAsia" w:cstheme="minorBidi"/>
          <w:snapToGrid/>
        </w:rPr>
        <w:t>advancing the prime, (</w:t>
      </w:r>
      <w:r w:rsidR="00CD6F47">
        <w:rPr>
          <w:rFonts w:eastAsiaTheme="minorEastAsia" w:cstheme="minorBidi"/>
          <w:snapToGrid/>
        </w:rPr>
        <w:t>9</w:t>
      </w:r>
      <w:r w:rsidRPr="00DE21A6">
        <w:rPr>
          <w:rFonts w:eastAsiaTheme="minorEastAsia" w:cstheme="minorBidi"/>
          <w:snapToGrid/>
        </w:rPr>
        <w:t xml:space="preserve"> </w:t>
      </w:r>
      <w:r w:rsidR="002F7FD2">
        <w:rPr>
          <w:rFonts w:eastAsiaTheme="minorEastAsia" w:cstheme="minorBidi"/>
          <w:snapToGrid/>
        </w:rPr>
        <w:t xml:space="preserve">more </w:t>
      </w:r>
      <w:r w:rsidRPr="00DE21A6">
        <w:rPr>
          <w:rFonts w:eastAsiaTheme="minorEastAsia" w:cstheme="minorBidi"/>
          <w:snapToGrid/>
        </w:rPr>
        <w:t>Tons) (</w:t>
      </w:r>
      <w:r w:rsidR="00D11797">
        <w:rPr>
          <w:rFonts w:eastAsiaTheme="minorEastAsia" w:cstheme="minorBidi"/>
          <w:snapToGrid/>
        </w:rPr>
        <w:t>5</w:t>
      </w:r>
      <w:r w:rsidRPr="00DE21A6">
        <w:rPr>
          <w:rFonts w:eastAsiaTheme="minorEastAsia" w:cstheme="minorBidi"/>
          <w:snapToGrid/>
        </w:rPr>
        <w:t xml:space="preserve"> minutes)</w:t>
      </w:r>
    </w:p>
    <w:p w14:paraId="432E941B" w14:textId="5ECD3A0B" w:rsidR="00765607" w:rsidRPr="00DE21A6" w:rsidRDefault="00765607" w:rsidP="00DE21A6">
      <w:pPr>
        <w:pStyle w:val="odrky"/>
        <w:numPr>
          <w:ilvl w:val="0"/>
          <w:numId w:val="40"/>
        </w:numPr>
        <w:rPr>
          <w:rFonts w:eastAsiaTheme="minorEastAsia" w:cstheme="minorBidi"/>
          <w:snapToGrid/>
        </w:rPr>
      </w:pPr>
      <w:r w:rsidRPr="00DE21A6">
        <w:rPr>
          <w:rFonts w:eastAsiaTheme="minorEastAsia" w:cstheme="minorBidi"/>
          <w:snapToGrid/>
        </w:rPr>
        <w:t>Closing the door, allowing radiation to dry and de-oil or de-coat lightly painted scrap, (</w:t>
      </w:r>
      <w:r w:rsidR="00D11797">
        <w:rPr>
          <w:rFonts w:eastAsiaTheme="minorEastAsia" w:cstheme="minorBidi"/>
          <w:snapToGrid/>
        </w:rPr>
        <w:t>2</w:t>
      </w:r>
      <w:r w:rsidRPr="00DE21A6">
        <w:rPr>
          <w:rFonts w:eastAsiaTheme="minorEastAsia" w:cstheme="minorBidi"/>
          <w:snapToGrid/>
        </w:rPr>
        <w:t>0 minutes)</w:t>
      </w:r>
    </w:p>
    <w:p w14:paraId="6CF497D0" w14:textId="033D3ACB" w:rsidR="00765607" w:rsidRPr="00DE21A6" w:rsidRDefault="00765607" w:rsidP="00DE21A6">
      <w:pPr>
        <w:pStyle w:val="odrky"/>
        <w:numPr>
          <w:ilvl w:val="0"/>
          <w:numId w:val="40"/>
        </w:numPr>
        <w:rPr>
          <w:rFonts w:eastAsiaTheme="minorEastAsia" w:cstheme="minorBidi"/>
          <w:snapToGrid/>
        </w:rPr>
      </w:pPr>
      <w:r w:rsidRPr="00DE21A6">
        <w:rPr>
          <w:rFonts w:eastAsiaTheme="minorEastAsia" w:cstheme="minorBidi"/>
          <w:snapToGrid/>
        </w:rPr>
        <w:t>Hi</w:t>
      </w:r>
      <w:r w:rsidR="00EC4B66">
        <w:rPr>
          <w:rFonts w:eastAsiaTheme="minorEastAsia" w:cstheme="minorBidi"/>
          <w:snapToGrid/>
        </w:rPr>
        <w:t>gh</w:t>
      </w:r>
      <w:r w:rsidRPr="00DE21A6">
        <w:rPr>
          <w:rFonts w:eastAsiaTheme="minorEastAsia" w:cstheme="minorBidi"/>
          <w:snapToGrid/>
        </w:rPr>
        <w:t xml:space="preserve"> Fire, to allow the roof refractory thermocouple to return to the normal operating or hot range (15 minutes)</w:t>
      </w:r>
      <w:r w:rsidR="001C55AD">
        <w:rPr>
          <w:rFonts w:eastAsiaTheme="minorEastAsia" w:cstheme="minorBidi"/>
          <w:snapToGrid/>
        </w:rPr>
        <w:t>.</w:t>
      </w:r>
    </w:p>
    <w:p w14:paraId="7E70F5C1" w14:textId="2DA7D66A" w:rsidR="00765607" w:rsidRPr="00DE21A6" w:rsidRDefault="00765607" w:rsidP="00DE21A6">
      <w:pPr>
        <w:pStyle w:val="odrky"/>
        <w:numPr>
          <w:ilvl w:val="0"/>
          <w:numId w:val="40"/>
        </w:numPr>
        <w:rPr>
          <w:rFonts w:eastAsiaTheme="minorEastAsia" w:cstheme="minorBidi"/>
          <w:snapToGrid/>
        </w:rPr>
      </w:pPr>
      <w:r w:rsidRPr="00DE21A6">
        <w:rPr>
          <w:rFonts w:eastAsiaTheme="minorEastAsia" w:cstheme="minorBidi"/>
          <w:snapToGrid/>
        </w:rPr>
        <w:t>With the door open, charging via a charging machine, (</w:t>
      </w:r>
      <w:r w:rsidR="00D11797">
        <w:rPr>
          <w:rFonts w:eastAsiaTheme="minorEastAsia" w:cstheme="minorBidi"/>
          <w:snapToGrid/>
        </w:rPr>
        <w:t>8</w:t>
      </w:r>
      <w:r w:rsidR="00BC41E9">
        <w:rPr>
          <w:rFonts w:eastAsiaTheme="minorEastAsia" w:cstheme="minorBidi"/>
          <w:snapToGrid/>
        </w:rPr>
        <w:t>.5</w:t>
      </w:r>
      <w:r w:rsidRPr="00DE21A6">
        <w:rPr>
          <w:rFonts w:eastAsiaTheme="minorEastAsia" w:cstheme="minorBidi"/>
          <w:snapToGrid/>
        </w:rPr>
        <w:t xml:space="preserve"> more Tons) (</w:t>
      </w:r>
      <w:r w:rsidR="00D11797">
        <w:rPr>
          <w:rFonts w:eastAsiaTheme="minorEastAsia" w:cstheme="minorBidi"/>
          <w:snapToGrid/>
        </w:rPr>
        <w:t>5</w:t>
      </w:r>
      <w:r w:rsidRPr="00DE21A6">
        <w:rPr>
          <w:rFonts w:eastAsiaTheme="minorEastAsia" w:cstheme="minorBidi"/>
          <w:snapToGrid/>
        </w:rPr>
        <w:t xml:space="preserve"> minutes)</w:t>
      </w:r>
    </w:p>
    <w:p w14:paraId="4E90DC3B" w14:textId="6CA29124" w:rsidR="00765607" w:rsidRDefault="00765607" w:rsidP="00DE21A6">
      <w:pPr>
        <w:pStyle w:val="odrky"/>
        <w:numPr>
          <w:ilvl w:val="0"/>
          <w:numId w:val="40"/>
        </w:numPr>
        <w:rPr>
          <w:rFonts w:eastAsiaTheme="minorEastAsia" w:cstheme="minorBidi"/>
          <w:snapToGrid/>
        </w:rPr>
      </w:pPr>
      <w:r w:rsidRPr="00DE21A6">
        <w:rPr>
          <w:rFonts w:eastAsiaTheme="minorEastAsia" w:cstheme="minorBidi"/>
          <w:snapToGrid/>
        </w:rPr>
        <w:t>Closing the door, allowing radiation to dry and de-oil or de-coat lightly painted scrap, (</w:t>
      </w:r>
      <w:r w:rsidR="002376C2">
        <w:rPr>
          <w:rFonts w:eastAsiaTheme="minorEastAsia" w:cstheme="minorBidi"/>
          <w:snapToGrid/>
        </w:rPr>
        <w:t>2</w:t>
      </w:r>
      <w:r w:rsidRPr="00DE21A6">
        <w:rPr>
          <w:rFonts w:eastAsiaTheme="minorEastAsia" w:cstheme="minorBidi"/>
          <w:snapToGrid/>
        </w:rPr>
        <w:t>0 minutes)</w:t>
      </w:r>
    </w:p>
    <w:p w14:paraId="601B6259" w14:textId="117E9533" w:rsidR="003D7DE7" w:rsidRPr="00DE21A6" w:rsidRDefault="003D7DE7" w:rsidP="003D7DE7">
      <w:pPr>
        <w:pStyle w:val="odrky"/>
        <w:numPr>
          <w:ilvl w:val="0"/>
          <w:numId w:val="40"/>
        </w:numPr>
        <w:rPr>
          <w:rFonts w:eastAsiaTheme="minorEastAsia" w:cstheme="minorBidi"/>
          <w:snapToGrid/>
        </w:rPr>
      </w:pPr>
      <w:r w:rsidRPr="00DE21A6">
        <w:rPr>
          <w:rFonts w:eastAsiaTheme="minorEastAsia" w:cstheme="minorBidi"/>
          <w:snapToGrid/>
        </w:rPr>
        <w:t>Hi</w:t>
      </w:r>
      <w:r>
        <w:rPr>
          <w:rFonts w:eastAsiaTheme="minorEastAsia" w:cstheme="minorBidi"/>
          <w:snapToGrid/>
        </w:rPr>
        <w:t>gh</w:t>
      </w:r>
      <w:r w:rsidRPr="00DE21A6">
        <w:rPr>
          <w:rFonts w:eastAsiaTheme="minorEastAsia" w:cstheme="minorBidi"/>
          <w:snapToGrid/>
        </w:rPr>
        <w:t xml:space="preserve"> Fire, to allow the roof refractory thermocouple to return to the normal operating or hot range (15 minutes)</w:t>
      </w:r>
      <w:r w:rsidR="004C6CD5">
        <w:rPr>
          <w:rFonts w:eastAsiaTheme="minorEastAsia" w:cstheme="minorBidi"/>
          <w:snapToGrid/>
        </w:rPr>
        <w:t>.</w:t>
      </w:r>
    </w:p>
    <w:p w14:paraId="1598E107" w14:textId="11B0D270" w:rsidR="003D7DE7" w:rsidRPr="00DE21A6" w:rsidRDefault="003D7DE7" w:rsidP="003D7DE7">
      <w:pPr>
        <w:pStyle w:val="odrky"/>
        <w:numPr>
          <w:ilvl w:val="0"/>
          <w:numId w:val="40"/>
        </w:numPr>
        <w:rPr>
          <w:rFonts w:eastAsiaTheme="minorEastAsia" w:cstheme="minorBidi"/>
          <w:snapToGrid/>
        </w:rPr>
      </w:pPr>
      <w:r w:rsidRPr="00DE21A6">
        <w:rPr>
          <w:rFonts w:eastAsiaTheme="minorEastAsia" w:cstheme="minorBidi"/>
          <w:snapToGrid/>
        </w:rPr>
        <w:t>With the door open, charging via a charging machine, (</w:t>
      </w:r>
      <w:r>
        <w:rPr>
          <w:rFonts w:eastAsiaTheme="minorEastAsia" w:cstheme="minorBidi"/>
          <w:snapToGrid/>
        </w:rPr>
        <w:t>7</w:t>
      </w:r>
      <w:r w:rsidRPr="00DE21A6">
        <w:rPr>
          <w:rFonts w:eastAsiaTheme="minorEastAsia" w:cstheme="minorBidi"/>
          <w:snapToGrid/>
        </w:rPr>
        <w:t xml:space="preserve"> more Tons) (</w:t>
      </w:r>
      <w:r>
        <w:rPr>
          <w:rFonts w:eastAsiaTheme="minorEastAsia" w:cstheme="minorBidi"/>
          <w:snapToGrid/>
        </w:rPr>
        <w:t>5</w:t>
      </w:r>
      <w:r w:rsidRPr="00DE21A6">
        <w:rPr>
          <w:rFonts w:eastAsiaTheme="minorEastAsia" w:cstheme="minorBidi"/>
          <w:snapToGrid/>
        </w:rPr>
        <w:t xml:space="preserve"> minutes)</w:t>
      </w:r>
    </w:p>
    <w:p w14:paraId="24FD8437" w14:textId="248D1F5B" w:rsidR="003D7DE7" w:rsidRDefault="003D7DE7" w:rsidP="003D7DE7">
      <w:pPr>
        <w:pStyle w:val="odrky"/>
        <w:numPr>
          <w:ilvl w:val="0"/>
          <w:numId w:val="40"/>
        </w:numPr>
        <w:rPr>
          <w:rFonts w:eastAsiaTheme="minorEastAsia" w:cstheme="minorBidi"/>
          <w:snapToGrid/>
        </w:rPr>
      </w:pPr>
      <w:r w:rsidRPr="00DE21A6">
        <w:rPr>
          <w:rFonts w:eastAsiaTheme="minorEastAsia" w:cstheme="minorBidi"/>
          <w:snapToGrid/>
        </w:rPr>
        <w:lastRenderedPageBreak/>
        <w:t>Closing the door, allowing radiation to dry and de-oil or de-coat lightly painted scrap, (</w:t>
      </w:r>
      <w:r>
        <w:rPr>
          <w:rFonts w:eastAsiaTheme="minorEastAsia" w:cstheme="minorBidi"/>
          <w:snapToGrid/>
        </w:rPr>
        <w:t>2</w:t>
      </w:r>
      <w:r w:rsidRPr="00DE21A6">
        <w:rPr>
          <w:rFonts w:eastAsiaTheme="minorEastAsia" w:cstheme="minorBidi"/>
          <w:snapToGrid/>
        </w:rPr>
        <w:t>0 minutes)</w:t>
      </w:r>
      <w:r w:rsidR="0034441B">
        <w:rPr>
          <w:rFonts w:eastAsiaTheme="minorEastAsia" w:cstheme="minorBidi"/>
          <w:snapToGrid/>
        </w:rPr>
        <w:t>.</w:t>
      </w:r>
    </w:p>
    <w:p w14:paraId="43412584" w14:textId="538562E1" w:rsidR="00031DB2" w:rsidRPr="00725EEA" w:rsidRDefault="00725EEA" w:rsidP="00725EEA">
      <w:pPr>
        <w:pStyle w:val="odrky"/>
        <w:numPr>
          <w:ilvl w:val="0"/>
          <w:numId w:val="40"/>
        </w:numPr>
        <w:rPr>
          <w:rFonts w:eastAsiaTheme="minorEastAsia" w:cstheme="minorBidi"/>
          <w:snapToGrid/>
        </w:rPr>
      </w:pPr>
      <w:r>
        <w:rPr>
          <w:rFonts w:eastAsiaTheme="minorEastAsia" w:cstheme="minorBidi"/>
          <w:snapToGrid/>
        </w:rPr>
        <w:t>For your information: a 3</w:t>
      </w:r>
      <w:r w:rsidR="00866920">
        <w:rPr>
          <w:rFonts w:eastAsiaTheme="minorEastAsia" w:cstheme="minorBidi"/>
          <w:snapToGrid/>
        </w:rPr>
        <w:t>8</w:t>
      </w:r>
      <w:r>
        <w:rPr>
          <w:rFonts w:eastAsiaTheme="minorEastAsia" w:cstheme="minorBidi"/>
          <w:snapToGrid/>
        </w:rPr>
        <w:t xml:space="preserve"> ton charge, 50 % of the charge containing 3 % volatiles equales to approximately </w:t>
      </w:r>
      <w:r w:rsidR="000B5AC9">
        <w:rPr>
          <w:rFonts w:eastAsiaTheme="minorEastAsia" w:cstheme="minorBidi"/>
          <w:snapToGrid/>
        </w:rPr>
        <w:t>550</w:t>
      </w:r>
      <w:r>
        <w:rPr>
          <w:rFonts w:eastAsiaTheme="minorEastAsia" w:cstheme="minorBidi"/>
          <w:snapToGrid/>
        </w:rPr>
        <w:t xml:space="preserve"> kg VOC per charge.</w:t>
      </w:r>
    </w:p>
    <w:p w14:paraId="4F826489" w14:textId="66987247" w:rsidR="00F76927" w:rsidRPr="00F76927" w:rsidRDefault="00F76927" w:rsidP="00F76927">
      <w:pPr>
        <w:pStyle w:val="odrky"/>
        <w:numPr>
          <w:ilvl w:val="0"/>
          <w:numId w:val="40"/>
        </w:numPr>
        <w:rPr>
          <w:rFonts w:eastAsiaTheme="minorEastAsia" w:cstheme="minorBidi"/>
          <w:snapToGrid/>
        </w:rPr>
      </w:pPr>
      <w:r w:rsidRPr="00F76927">
        <w:rPr>
          <w:rFonts w:eastAsiaTheme="minorEastAsia" w:cstheme="minorBidi"/>
          <w:snapToGrid/>
        </w:rPr>
        <w:t>Hi</w:t>
      </w:r>
      <w:r w:rsidR="00EC4B66">
        <w:rPr>
          <w:rFonts w:eastAsiaTheme="minorEastAsia" w:cstheme="minorBidi"/>
          <w:snapToGrid/>
        </w:rPr>
        <w:t>gh</w:t>
      </w:r>
      <w:r w:rsidRPr="00F76927">
        <w:rPr>
          <w:rFonts w:eastAsiaTheme="minorEastAsia" w:cstheme="minorBidi"/>
          <w:snapToGrid/>
        </w:rPr>
        <w:t xml:space="preserve"> Fire, to convert the pre-heated but not totally melted scrap to molten to 750</w:t>
      </w:r>
      <w:r w:rsidR="004273F9">
        <w:rPr>
          <w:rFonts w:eastAsiaTheme="minorEastAsia" w:cstheme="minorBidi"/>
          <w:snapToGrid/>
        </w:rPr>
        <w:t xml:space="preserve"> </w:t>
      </w:r>
      <w:r w:rsidR="0034441B">
        <w:rPr>
          <w:rFonts w:eastAsiaTheme="minorEastAsia" w:cstheme="minorBidi"/>
          <w:snapToGrid/>
        </w:rPr>
        <w:t>°</w:t>
      </w:r>
      <w:r w:rsidRPr="00F76927">
        <w:rPr>
          <w:rFonts w:eastAsiaTheme="minorEastAsia" w:cstheme="minorBidi"/>
          <w:snapToGrid/>
        </w:rPr>
        <w:t xml:space="preserve">C. </w:t>
      </w:r>
      <w:r w:rsidR="007241E4">
        <w:rPr>
          <w:rFonts w:eastAsiaTheme="minorEastAsia" w:cstheme="minorBidi"/>
          <w:snapToGrid/>
        </w:rPr>
        <w:t>7.6</w:t>
      </w:r>
      <w:r w:rsidR="0034441B">
        <w:rPr>
          <w:rFonts w:eastAsiaTheme="minorEastAsia" w:cstheme="minorBidi"/>
          <w:snapToGrid/>
        </w:rPr>
        <w:t>1</w:t>
      </w:r>
      <w:r w:rsidRPr="00F76927">
        <w:rPr>
          <w:rFonts w:eastAsiaTheme="minorEastAsia" w:cstheme="minorBidi"/>
          <w:snapToGrid/>
        </w:rPr>
        <w:t xml:space="preserve"> hours (</w:t>
      </w:r>
      <w:r w:rsidR="00130488">
        <w:rPr>
          <w:rFonts w:eastAsiaTheme="minorEastAsia" w:cstheme="minorBidi"/>
          <w:snapToGrid/>
        </w:rPr>
        <w:t>457</w:t>
      </w:r>
      <w:r w:rsidRPr="00F76927">
        <w:rPr>
          <w:rFonts w:eastAsiaTheme="minorEastAsia" w:cstheme="minorBidi"/>
          <w:snapToGrid/>
        </w:rPr>
        <w:t xml:space="preserve"> minutes) rough calculation, </w:t>
      </w:r>
      <w:r w:rsidR="00130488">
        <w:rPr>
          <w:rFonts w:eastAsiaTheme="minorEastAsia" w:cstheme="minorBidi"/>
          <w:snapToGrid/>
        </w:rPr>
        <w:t>7.23</w:t>
      </w:r>
      <w:r w:rsidR="001B1B06">
        <w:rPr>
          <w:rFonts w:eastAsiaTheme="minorEastAsia" w:cstheme="minorBidi"/>
          <w:snapToGrid/>
        </w:rPr>
        <w:t xml:space="preserve"> hours </w:t>
      </w:r>
      <w:r w:rsidRPr="00F76927">
        <w:rPr>
          <w:rFonts w:eastAsiaTheme="minorEastAsia" w:cstheme="minorBidi"/>
          <w:snapToGrid/>
        </w:rPr>
        <w:t>(4</w:t>
      </w:r>
      <w:r w:rsidR="00130488">
        <w:rPr>
          <w:rFonts w:eastAsiaTheme="minorEastAsia" w:cstheme="minorBidi"/>
          <w:snapToGrid/>
        </w:rPr>
        <w:t>34</w:t>
      </w:r>
      <w:r w:rsidRPr="00F76927">
        <w:rPr>
          <w:rFonts w:eastAsiaTheme="minorEastAsia" w:cstheme="minorBidi"/>
          <w:snapToGrid/>
        </w:rPr>
        <w:t xml:space="preserve"> minutes) with PMS</w:t>
      </w:r>
      <w:r w:rsidR="009E0F6A">
        <w:rPr>
          <w:rFonts w:eastAsiaTheme="minorEastAsia" w:cstheme="minorBidi"/>
          <w:snapToGrid/>
        </w:rPr>
        <w:t>/EMS</w:t>
      </w:r>
      <w:r w:rsidR="00113C7C">
        <w:rPr>
          <w:rFonts w:eastAsiaTheme="minorEastAsia" w:cstheme="minorBidi"/>
          <w:snapToGrid/>
        </w:rPr>
        <w:t xml:space="preserve"> Stirrer</w:t>
      </w:r>
      <w:r w:rsidR="00572C84">
        <w:rPr>
          <w:rFonts w:eastAsiaTheme="minorEastAsia" w:cstheme="minorBidi"/>
          <w:snapToGrid/>
        </w:rPr>
        <w:t>.</w:t>
      </w:r>
    </w:p>
    <w:p w14:paraId="5857B66E" w14:textId="258EB954" w:rsidR="00F76927" w:rsidRPr="00F76927" w:rsidRDefault="00F76927" w:rsidP="00F76927">
      <w:pPr>
        <w:pStyle w:val="odrky"/>
        <w:numPr>
          <w:ilvl w:val="0"/>
          <w:numId w:val="40"/>
        </w:numPr>
        <w:rPr>
          <w:rFonts w:eastAsiaTheme="minorEastAsia" w:cstheme="minorBidi"/>
          <w:snapToGrid/>
        </w:rPr>
      </w:pPr>
      <w:r w:rsidRPr="00F76927">
        <w:rPr>
          <w:rFonts w:eastAsiaTheme="minorEastAsia" w:cstheme="minorBidi"/>
          <w:snapToGrid/>
        </w:rPr>
        <w:t>Stirring with the PMS/EMS Stirrer during the last 3 hours of the high fire portion, intermittently with CCW-CW rotation,</w:t>
      </w:r>
      <w:r w:rsidR="005F5184">
        <w:rPr>
          <w:rFonts w:eastAsiaTheme="minorEastAsia" w:cstheme="minorBidi"/>
          <w:snapToGrid/>
        </w:rPr>
        <w:t xml:space="preserve"> Periodically, the PMS/EMS Stirrer will be shifted to the right and left 0.5 m each to assist in gathering the dross which has collected on the molten surface and against the furnace wall</w:t>
      </w:r>
      <w:r w:rsidR="00EC2188">
        <w:rPr>
          <w:rFonts w:eastAsiaTheme="minorEastAsia" w:cstheme="minorBidi"/>
          <w:snapToGrid/>
        </w:rPr>
        <w:t>.</w:t>
      </w:r>
    </w:p>
    <w:p w14:paraId="37FE91EC" w14:textId="68519EDC" w:rsidR="00F76927" w:rsidRPr="00F76927" w:rsidRDefault="00F76927" w:rsidP="00F76927">
      <w:pPr>
        <w:pStyle w:val="odrky"/>
        <w:numPr>
          <w:ilvl w:val="0"/>
          <w:numId w:val="40"/>
        </w:numPr>
        <w:rPr>
          <w:rFonts w:eastAsiaTheme="minorEastAsia" w:cstheme="minorBidi"/>
          <w:snapToGrid/>
        </w:rPr>
      </w:pPr>
      <w:r w:rsidRPr="00F76927">
        <w:rPr>
          <w:rFonts w:eastAsiaTheme="minorEastAsia" w:cstheme="minorBidi"/>
          <w:snapToGrid/>
        </w:rPr>
        <w:t>Skimming</w:t>
      </w:r>
      <w:r w:rsidR="00EC2188">
        <w:rPr>
          <w:rFonts w:eastAsiaTheme="minorEastAsia" w:cstheme="minorBidi"/>
          <w:snapToGrid/>
        </w:rPr>
        <w:t xml:space="preserve"> + </w:t>
      </w:r>
      <w:r w:rsidR="00B90379">
        <w:rPr>
          <w:rFonts w:eastAsiaTheme="minorEastAsia" w:cstheme="minorBidi"/>
          <w:snapToGrid/>
        </w:rPr>
        <w:t>1st</w:t>
      </w:r>
      <w:r w:rsidR="00EC2188">
        <w:rPr>
          <w:rFonts w:eastAsiaTheme="minorEastAsia" w:cstheme="minorBidi"/>
          <w:snapToGrid/>
        </w:rPr>
        <w:t xml:space="preserve"> sample</w:t>
      </w:r>
      <w:r w:rsidRPr="00F76927">
        <w:rPr>
          <w:rFonts w:eastAsiaTheme="minorEastAsia" w:cstheme="minorBidi"/>
          <w:snapToGrid/>
        </w:rPr>
        <w:t xml:space="preserve"> (1</w:t>
      </w:r>
      <w:r w:rsidR="00EC2188">
        <w:rPr>
          <w:rFonts w:eastAsiaTheme="minorEastAsia" w:cstheme="minorBidi"/>
          <w:snapToGrid/>
        </w:rPr>
        <w:t>0</w:t>
      </w:r>
      <w:r w:rsidRPr="00F76927">
        <w:rPr>
          <w:rFonts w:eastAsiaTheme="minorEastAsia" w:cstheme="minorBidi"/>
          <w:snapToGrid/>
        </w:rPr>
        <w:t xml:space="preserve"> minutes)</w:t>
      </w:r>
    </w:p>
    <w:p w14:paraId="3C30DD28" w14:textId="77777777" w:rsidR="00F76927" w:rsidRPr="00F76927" w:rsidRDefault="00F76927" w:rsidP="00F76927">
      <w:pPr>
        <w:pStyle w:val="odrky"/>
        <w:numPr>
          <w:ilvl w:val="0"/>
          <w:numId w:val="40"/>
        </w:numPr>
        <w:rPr>
          <w:rFonts w:eastAsiaTheme="minorEastAsia" w:cstheme="minorBidi"/>
          <w:snapToGrid/>
        </w:rPr>
      </w:pPr>
      <w:r w:rsidRPr="00F76927">
        <w:rPr>
          <w:rFonts w:eastAsiaTheme="minorEastAsia" w:cstheme="minorBidi"/>
          <w:snapToGrid/>
        </w:rPr>
        <w:t>Alloying, “First”, with Rotaty Impeller Melt Processing (45 minutes),</w:t>
      </w:r>
    </w:p>
    <w:p w14:paraId="39A119E1" w14:textId="51AF83CD" w:rsidR="00F76927" w:rsidRPr="00F76927" w:rsidRDefault="00F76927" w:rsidP="00F76927">
      <w:pPr>
        <w:pStyle w:val="odrky"/>
        <w:numPr>
          <w:ilvl w:val="0"/>
          <w:numId w:val="40"/>
        </w:numPr>
        <w:rPr>
          <w:rFonts w:eastAsiaTheme="minorEastAsia" w:cstheme="minorBidi"/>
          <w:snapToGrid/>
        </w:rPr>
      </w:pPr>
      <w:r w:rsidRPr="00F76927">
        <w:rPr>
          <w:rFonts w:eastAsiaTheme="minorEastAsia" w:cstheme="minorBidi"/>
          <w:snapToGrid/>
        </w:rPr>
        <w:t>Quantometer</w:t>
      </w:r>
      <w:r w:rsidR="00B90379">
        <w:rPr>
          <w:rFonts w:eastAsiaTheme="minorEastAsia" w:cstheme="minorBidi"/>
          <w:snapToGrid/>
        </w:rPr>
        <w:t xml:space="preserve"> </w:t>
      </w:r>
      <w:r w:rsidR="007241E4">
        <w:rPr>
          <w:rFonts w:eastAsiaTheme="minorEastAsia" w:cstheme="minorBidi"/>
          <w:snapToGrid/>
        </w:rPr>
        <w:t>(2nd sample)</w:t>
      </w:r>
      <w:r w:rsidRPr="00F76927">
        <w:rPr>
          <w:rFonts w:eastAsiaTheme="minorEastAsia" w:cstheme="minorBidi"/>
          <w:snapToGrid/>
        </w:rPr>
        <w:t xml:space="preserve"> (15 minutes),</w:t>
      </w:r>
    </w:p>
    <w:p w14:paraId="746A981D" w14:textId="5A6A2864" w:rsidR="00F76927" w:rsidRPr="00F76927" w:rsidRDefault="00F76927" w:rsidP="00F76927">
      <w:pPr>
        <w:pStyle w:val="odrky"/>
        <w:numPr>
          <w:ilvl w:val="0"/>
          <w:numId w:val="40"/>
        </w:numPr>
        <w:rPr>
          <w:rFonts w:eastAsiaTheme="minorEastAsia" w:cstheme="minorBidi"/>
          <w:snapToGrid/>
        </w:rPr>
      </w:pPr>
      <w:r w:rsidRPr="00F76927">
        <w:rPr>
          <w:rFonts w:eastAsiaTheme="minorEastAsia" w:cstheme="minorBidi"/>
          <w:snapToGrid/>
        </w:rPr>
        <w:t>Alloying, “Final” with PMS</w:t>
      </w:r>
      <w:r>
        <w:rPr>
          <w:rFonts w:eastAsiaTheme="minorEastAsia" w:cstheme="minorBidi"/>
          <w:snapToGrid/>
        </w:rPr>
        <w:t>/</w:t>
      </w:r>
      <w:r w:rsidRPr="00F76927">
        <w:rPr>
          <w:rFonts w:eastAsiaTheme="minorEastAsia" w:cstheme="minorBidi"/>
          <w:snapToGrid/>
        </w:rPr>
        <w:t>EMS Stirring, (1</w:t>
      </w:r>
      <w:r w:rsidR="00DB6DD7">
        <w:rPr>
          <w:rFonts w:eastAsiaTheme="minorEastAsia" w:cstheme="minorBidi"/>
          <w:snapToGrid/>
        </w:rPr>
        <w:t>0</w:t>
      </w:r>
      <w:r w:rsidRPr="00F76927">
        <w:rPr>
          <w:rFonts w:eastAsiaTheme="minorEastAsia" w:cstheme="minorBidi"/>
          <w:snapToGrid/>
        </w:rPr>
        <w:t xml:space="preserve"> minutes)</w:t>
      </w:r>
    </w:p>
    <w:p w14:paraId="385A8666" w14:textId="77777777" w:rsidR="00F76927" w:rsidRPr="00F76927" w:rsidRDefault="00F76927" w:rsidP="00F76927">
      <w:pPr>
        <w:pStyle w:val="odrky"/>
        <w:numPr>
          <w:ilvl w:val="0"/>
          <w:numId w:val="40"/>
        </w:numPr>
        <w:rPr>
          <w:rFonts w:eastAsiaTheme="minorEastAsia" w:cstheme="minorBidi"/>
          <w:snapToGrid/>
        </w:rPr>
      </w:pPr>
      <w:r w:rsidRPr="00F76927">
        <w:rPr>
          <w:rFonts w:eastAsiaTheme="minorEastAsia" w:cstheme="minorBidi"/>
          <w:snapToGrid/>
        </w:rPr>
        <w:t>Skim/Settling (45 minutes)</w:t>
      </w:r>
    </w:p>
    <w:p w14:paraId="03E2C642" w14:textId="30A2C646" w:rsidR="00F76927" w:rsidRPr="00F76927" w:rsidRDefault="00F76927" w:rsidP="00F76927">
      <w:pPr>
        <w:pStyle w:val="odrky"/>
        <w:numPr>
          <w:ilvl w:val="0"/>
          <w:numId w:val="40"/>
        </w:numPr>
        <w:rPr>
          <w:rFonts w:eastAsiaTheme="minorEastAsia" w:cstheme="minorBidi"/>
          <w:snapToGrid/>
        </w:rPr>
      </w:pPr>
      <w:r w:rsidRPr="00F76927">
        <w:rPr>
          <w:rFonts w:eastAsiaTheme="minorEastAsia" w:cstheme="minorBidi"/>
          <w:snapToGrid/>
        </w:rPr>
        <w:t>Transfer to Casting Furnace (15 minutes</w:t>
      </w:r>
      <w:r w:rsidR="005A49E1">
        <w:rPr>
          <w:rFonts w:eastAsiaTheme="minorEastAsia" w:cstheme="minorBidi"/>
          <w:snapToGrid/>
        </w:rPr>
        <w:t xml:space="preserve"> </w:t>
      </w:r>
      <w:r w:rsidR="00866920">
        <w:rPr>
          <w:rFonts w:eastAsiaTheme="minorEastAsia" w:cstheme="minorBidi"/>
          <w:snapToGrid/>
        </w:rPr>
        <w:t>of 35 MT liquid metal</w:t>
      </w:r>
      <w:r w:rsidRPr="00F76927">
        <w:rPr>
          <w:rFonts w:eastAsiaTheme="minorEastAsia" w:cstheme="minorBidi"/>
          <w:snapToGrid/>
        </w:rPr>
        <w:t>)</w:t>
      </w:r>
    </w:p>
    <w:p w14:paraId="2DDC853B" w14:textId="7457C629" w:rsidR="00F76927" w:rsidRPr="00231A3E" w:rsidRDefault="00F76927" w:rsidP="00F76927">
      <w:pPr>
        <w:pStyle w:val="odrky"/>
        <w:numPr>
          <w:ilvl w:val="0"/>
          <w:numId w:val="40"/>
        </w:numPr>
        <w:rPr>
          <w:rFonts w:eastAsiaTheme="minorEastAsia" w:cstheme="minorBidi"/>
          <w:snapToGrid/>
        </w:rPr>
      </w:pPr>
      <w:r w:rsidRPr="00231A3E">
        <w:rPr>
          <w:rFonts w:eastAsiaTheme="minorEastAsia" w:cstheme="minorBidi"/>
          <w:snapToGrid/>
        </w:rPr>
        <w:t>Roughly a 1</w:t>
      </w:r>
      <w:r w:rsidR="0035084A">
        <w:rPr>
          <w:rFonts w:eastAsiaTheme="minorEastAsia" w:cstheme="minorBidi"/>
          <w:snapToGrid/>
        </w:rPr>
        <w:t>2</w:t>
      </w:r>
      <w:r w:rsidR="005E76F6" w:rsidRPr="00231A3E">
        <w:rPr>
          <w:rFonts w:eastAsiaTheme="minorEastAsia" w:cstheme="minorBidi"/>
          <w:snapToGrid/>
        </w:rPr>
        <w:t>.</w:t>
      </w:r>
      <w:r w:rsidR="00366265">
        <w:rPr>
          <w:rFonts w:eastAsiaTheme="minorEastAsia" w:cstheme="minorBidi"/>
          <w:snapToGrid/>
        </w:rPr>
        <w:t>65</w:t>
      </w:r>
      <w:r w:rsidRPr="00231A3E">
        <w:rPr>
          <w:rFonts w:eastAsiaTheme="minorEastAsia" w:cstheme="minorBidi"/>
          <w:snapToGrid/>
        </w:rPr>
        <w:t xml:space="preserve"> hour cycle (</w:t>
      </w:r>
      <w:r w:rsidR="002370DD" w:rsidRPr="00231A3E">
        <w:rPr>
          <w:rFonts w:eastAsiaTheme="minorEastAsia" w:cstheme="minorBidi"/>
          <w:snapToGrid/>
        </w:rPr>
        <w:t>7</w:t>
      </w:r>
      <w:r w:rsidR="00366265">
        <w:rPr>
          <w:rFonts w:eastAsiaTheme="minorEastAsia" w:cstheme="minorBidi"/>
          <w:snapToGrid/>
        </w:rPr>
        <w:t>5</w:t>
      </w:r>
      <w:r w:rsidR="00047807">
        <w:rPr>
          <w:rFonts w:eastAsiaTheme="minorEastAsia" w:cstheme="minorBidi"/>
          <w:snapToGrid/>
        </w:rPr>
        <w:t>9</w:t>
      </w:r>
      <w:r w:rsidRPr="00231A3E">
        <w:rPr>
          <w:rFonts w:eastAsiaTheme="minorEastAsia" w:cstheme="minorBidi"/>
          <w:snapToGrid/>
        </w:rPr>
        <w:t xml:space="preserve"> minutes) with</w:t>
      </w:r>
      <w:r w:rsidR="00D57507" w:rsidRPr="00231A3E">
        <w:rPr>
          <w:rFonts w:eastAsiaTheme="minorEastAsia" w:cstheme="minorBidi"/>
          <w:snapToGrid/>
        </w:rPr>
        <w:t>out a stirring device</w:t>
      </w:r>
      <w:r w:rsidRPr="00231A3E">
        <w:rPr>
          <w:rFonts w:eastAsiaTheme="minorEastAsia" w:cstheme="minorBidi"/>
          <w:snapToGrid/>
        </w:rPr>
        <w:t>,</w:t>
      </w:r>
    </w:p>
    <w:p w14:paraId="7FEFE532" w14:textId="1061CAE5" w:rsidR="00F76927" w:rsidRPr="00231A3E" w:rsidRDefault="00F76927" w:rsidP="00F76927">
      <w:pPr>
        <w:pStyle w:val="odrky"/>
        <w:numPr>
          <w:ilvl w:val="0"/>
          <w:numId w:val="40"/>
        </w:numPr>
        <w:rPr>
          <w:rFonts w:eastAsiaTheme="minorEastAsia" w:cstheme="minorBidi"/>
          <w:snapToGrid/>
        </w:rPr>
      </w:pPr>
      <w:r w:rsidRPr="00231A3E">
        <w:rPr>
          <w:rFonts w:eastAsiaTheme="minorEastAsia" w:cstheme="minorBidi"/>
          <w:snapToGrid/>
        </w:rPr>
        <w:t xml:space="preserve">Less than </w:t>
      </w:r>
      <w:r w:rsidR="00231A3E" w:rsidRPr="00231A3E">
        <w:rPr>
          <w:rFonts w:eastAsiaTheme="minorEastAsia" w:cstheme="minorBidi"/>
          <w:snapToGrid/>
        </w:rPr>
        <w:t>12,</w:t>
      </w:r>
      <w:r w:rsidR="00366265">
        <w:rPr>
          <w:rFonts w:eastAsiaTheme="minorEastAsia" w:cstheme="minorBidi"/>
          <w:snapToGrid/>
        </w:rPr>
        <w:t>27</w:t>
      </w:r>
      <w:r w:rsidRPr="00231A3E">
        <w:rPr>
          <w:rFonts w:eastAsiaTheme="minorEastAsia" w:cstheme="minorBidi"/>
          <w:snapToGrid/>
        </w:rPr>
        <w:t xml:space="preserve"> hour cycle (</w:t>
      </w:r>
      <w:r w:rsidR="002C1D19" w:rsidRPr="00231A3E">
        <w:rPr>
          <w:rFonts w:eastAsiaTheme="minorEastAsia" w:cstheme="minorBidi"/>
          <w:snapToGrid/>
        </w:rPr>
        <w:t>7</w:t>
      </w:r>
      <w:r w:rsidR="00366265">
        <w:rPr>
          <w:rFonts w:eastAsiaTheme="minorEastAsia" w:cstheme="minorBidi"/>
          <w:snapToGrid/>
        </w:rPr>
        <w:t>3</w:t>
      </w:r>
      <w:r w:rsidR="0086562E">
        <w:rPr>
          <w:rFonts w:eastAsiaTheme="minorEastAsia" w:cstheme="minorBidi"/>
          <w:snapToGrid/>
        </w:rPr>
        <w:t>6</w:t>
      </w:r>
      <w:r w:rsidRPr="00231A3E">
        <w:rPr>
          <w:rFonts w:eastAsiaTheme="minorEastAsia" w:cstheme="minorBidi"/>
          <w:snapToGrid/>
        </w:rPr>
        <w:t xml:space="preserve"> minutes) with stirring.</w:t>
      </w:r>
    </w:p>
    <w:p w14:paraId="39411BD5" w14:textId="0F8A86A8" w:rsidR="00765607" w:rsidRDefault="00765607" w:rsidP="006743A0">
      <w:pPr>
        <w:pStyle w:val="odrky"/>
      </w:pPr>
      <w:r w:rsidRPr="006743A0">
        <w:t xml:space="preserve">A flat bath area </w:t>
      </w:r>
      <w:r w:rsidR="006F32EF">
        <w:t>appr.</w:t>
      </w:r>
      <w:r w:rsidRPr="006743A0">
        <w:t xml:space="preserve"> 23.8 m2, depth 800</w:t>
      </w:r>
      <w:r w:rsidR="00DE21A6" w:rsidRPr="006743A0">
        <w:t xml:space="preserve"> </w:t>
      </w:r>
      <w:r w:rsidRPr="006743A0">
        <w:t>mm.</w:t>
      </w:r>
    </w:p>
    <w:p w14:paraId="2F7E1AD2" w14:textId="77777777" w:rsidR="00366265" w:rsidRDefault="00366265" w:rsidP="00366265">
      <w:pPr>
        <w:pStyle w:val="odrky"/>
      </w:pPr>
      <w:r>
        <w:t>Customer</w:t>
      </w:r>
      <w:r w:rsidRPr="00AD05BF">
        <w:t xml:space="preserve"> believes that an oxygen lance, engaged during the dry and de-oil or de-coat portions of the cycle will incinerate the volatiles preparing them to be send to the Air Pollution Control (APC) equipment.</w:t>
      </w:r>
    </w:p>
    <w:p w14:paraId="13D7ACFA" w14:textId="77777777" w:rsidR="00366265" w:rsidRPr="00AD05BF" w:rsidRDefault="00366265" w:rsidP="00366265">
      <w:pPr>
        <w:pStyle w:val="odrky"/>
      </w:pPr>
      <w:r>
        <w:t>Customer</w:t>
      </w:r>
      <w:r w:rsidRPr="00AD05BF">
        <w:t xml:space="preserve"> </w:t>
      </w:r>
      <w:r>
        <w:t>also knows</w:t>
      </w:r>
      <w:r w:rsidRPr="00AD05BF">
        <w:t xml:space="preserve"> that an </w:t>
      </w:r>
      <w:r>
        <w:t>incinerator</w:t>
      </w:r>
      <w:r w:rsidRPr="00AD05BF">
        <w:t>,</w:t>
      </w:r>
      <w:r>
        <w:t xml:space="preserve"> located adjacent the furnace</w:t>
      </w:r>
      <w:r w:rsidRPr="00AD05BF">
        <w:t xml:space="preserve"> engaged during the dry and de-oil or de-coat portions of the cycle will incinerate the volatiles preparing them to be send to the Air Pollution Control (APC) equipment.</w:t>
      </w:r>
    </w:p>
    <w:p w14:paraId="47A730E8" w14:textId="2F5BEDD2" w:rsidR="00765607" w:rsidRPr="006743A0" w:rsidRDefault="00765607" w:rsidP="006743A0">
      <w:pPr>
        <w:pStyle w:val="odrky"/>
      </w:pPr>
      <w:r w:rsidRPr="006743A0">
        <w:t>Extra wall height and roof may be in scope as well as specialized refractory which may withstand the additional thermal fatigue normally associated with hearth drying.</w:t>
      </w:r>
    </w:p>
    <w:p w14:paraId="740C0E31" w14:textId="39B82F73" w:rsidR="00765607" w:rsidRPr="006743A0" w:rsidRDefault="00765607" w:rsidP="006743A0">
      <w:pPr>
        <w:pStyle w:val="odrky"/>
      </w:pPr>
      <w:r w:rsidRPr="006743A0">
        <w:t xml:space="preserve">To minimize the total Holding kWh/t consumed, they are considering installing highly efficient molten metal filters (40 ppi will increase to </w:t>
      </w:r>
      <w:r w:rsidR="00F003F3" w:rsidRPr="006743A0">
        <w:t>7</w:t>
      </w:r>
      <w:r w:rsidRPr="006743A0">
        <w:t>0 ppi) to reduce the purification stage (settling and flotation).</w:t>
      </w:r>
    </w:p>
    <w:p w14:paraId="0D896CCF" w14:textId="1ADB5494" w:rsidR="00765607" w:rsidRDefault="00765607" w:rsidP="00765607">
      <w:pPr>
        <w:pStyle w:val="Level1Text"/>
        <w:spacing w:before="144" w:after="144"/>
      </w:pPr>
      <w:r>
        <w:t xml:space="preserve">Eventually, </w:t>
      </w:r>
      <w:r w:rsidR="006524E0">
        <w:t>Customer</w:t>
      </w:r>
      <w:r>
        <w:t xml:space="preserve"> will install a proper scrap cleaning and de-coating with melting line at an adjacent location but this is right now in the planning stage, and </w:t>
      </w:r>
      <w:r w:rsidR="006524E0">
        <w:t>Customer</w:t>
      </w:r>
      <w:r>
        <w:t xml:space="preserve"> cannot rely on this line on the short term.</w:t>
      </w:r>
    </w:p>
    <w:p w14:paraId="6C1FF02D" w14:textId="56C20644" w:rsidR="00765607" w:rsidRDefault="00765607" w:rsidP="00765607">
      <w:pPr>
        <w:pStyle w:val="Level1Text"/>
        <w:spacing w:before="144" w:after="144"/>
      </w:pPr>
      <w:r>
        <w:t xml:space="preserve">To help assist you, as you get your head around our task, let’s look at the types of scrap to be recycled and then the compositional ranges </w:t>
      </w:r>
      <w:r w:rsidR="006524E0">
        <w:t>Customer</w:t>
      </w:r>
      <w:r>
        <w:t xml:space="preserve"> is working toward.</w:t>
      </w:r>
    </w:p>
    <w:p w14:paraId="76AC81C6" w14:textId="77777777" w:rsidR="00FA2DAD" w:rsidRDefault="00FA2DAD" w:rsidP="004F2C17">
      <w:pPr>
        <w:rPr>
          <w:rFonts w:cstheme="minorHAnsi"/>
        </w:rPr>
      </w:pPr>
    </w:p>
    <w:p w14:paraId="7FD4530B" w14:textId="77777777" w:rsidR="00484C69" w:rsidRDefault="00860E23" w:rsidP="00484C69">
      <w:pPr>
        <w:pStyle w:val="Nadpis3sl"/>
      </w:pPr>
      <w:bookmarkStart w:id="43" w:name="_Toc172894615"/>
      <w:r>
        <w:t>Charging material</w:t>
      </w:r>
      <w:bookmarkEnd w:id="43"/>
    </w:p>
    <w:p w14:paraId="1BC612C1" w14:textId="48B7060E" w:rsidR="00F76927" w:rsidRDefault="006524E0" w:rsidP="00F76927">
      <w:pPr>
        <w:ind w:left="709"/>
      </w:pPr>
      <w:r>
        <w:t>Customer</w:t>
      </w:r>
      <w:r w:rsidR="00860E23" w:rsidRPr="00484C69">
        <w:t xml:space="preserve"> has minimum scrap allowances per batch from </w:t>
      </w:r>
      <w:r>
        <w:t>Customer</w:t>
      </w:r>
      <w:r w:rsidR="006D71C0">
        <w:t>’s</w:t>
      </w:r>
      <w:r w:rsidR="00860E23" w:rsidRPr="00484C69">
        <w:t xml:space="preserve">, allowing 40 % - 60 % scrap and a balance of prime aluminum remelt ingot. It is expected that the </w:t>
      </w:r>
      <w:r w:rsidR="005F5431">
        <w:t>Customer</w:t>
      </w:r>
      <w:r w:rsidR="00860E23" w:rsidRPr="00484C69">
        <w:t xml:space="preserve"> will continue to push a reduction in GHG, and thus a reduction in prime aluminum remelt ingot consumed over time as the EU pushes for reductions in fossil </w:t>
      </w:r>
      <w:r w:rsidR="00860E23" w:rsidRPr="00484C69">
        <w:lastRenderedPageBreak/>
        <w:t xml:space="preserve">fuel based GHG’s consumed in the manufacturing process. With this in mind, the furnace </w:t>
      </w:r>
      <w:r w:rsidR="00B13946">
        <w:t>Contractor</w:t>
      </w:r>
      <w:r w:rsidR="00860E23" w:rsidRPr="00484C69">
        <w:t xml:space="preserve"> must design a system which is economically attractive today, anticipating a very different input mix in the year 2030.</w:t>
      </w:r>
    </w:p>
    <w:p w14:paraId="440ABFA5" w14:textId="47230E5D" w:rsidR="006D0603" w:rsidRDefault="006D0603" w:rsidP="006D0603">
      <w:pPr>
        <w:ind w:left="709"/>
      </w:pPr>
      <w:r w:rsidRPr="00FF4E30">
        <w:t>Most of the external scrap in the market is baled or compacted for ease with logistics and economies in shipping. Loose scrap less than 1.0 mm thick has a loose density less than 280 kg/m</w:t>
      </w:r>
      <w:r w:rsidRPr="00FF4E30">
        <w:rPr>
          <w:vertAlign w:val="superscript"/>
        </w:rPr>
        <w:t>3</w:t>
      </w:r>
      <w:r w:rsidRPr="00FF4E30">
        <w:t xml:space="preserve"> and baled or briqueted scrap greater than 300 kg/m</w:t>
      </w:r>
      <w:r w:rsidRPr="00FF4E30">
        <w:rPr>
          <w:vertAlign w:val="superscript"/>
        </w:rPr>
        <w:t>3</w:t>
      </w:r>
      <w:r w:rsidRPr="00FF4E30">
        <w:t>, typically 450 kg/m</w:t>
      </w:r>
      <w:r w:rsidRPr="00FF4E30">
        <w:rPr>
          <w:vertAlign w:val="superscript"/>
        </w:rPr>
        <w:t>3</w:t>
      </w:r>
      <w:r w:rsidRPr="00FF4E30">
        <w:t>, with some scrap formats, with density greater than 600 kg/m</w:t>
      </w:r>
      <w:r w:rsidRPr="00FF4E30">
        <w:rPr>
          <w:vertAlign w:val="superscript"/>
        </w:rPr>
        <w:t>3</w:t>
      </w:r>
      <w:r w:rsidRPr="00FF4E30">
        <w:t>. Local loose scrap, can be transported loose economically while EU sourced scrap which is transported via truck or container is normally baled. Our process is designed to operate in with higher VOC’s, loose so that air can flow around the scrap easily, heating the scrap and liberating the VOC’s with time so the VOC can be consumed with an oxygen lance</w:t>
      </w:r>
      <w:r w:rsidR="00366265">
        <w:t xml:space="preserve"> or incinerator</w:t>
      </w:r>
      <w:r w:rsidRPr="00FF4E30">
        <w:t>. With this in mind, we have sized the automated scrap charging machine to charge loose and a lesser amount of baled scrap by volume (m</w:t>
      </w:r>
      <w:r w:rsidRPr="00B96944">
        <w:rPr>
          <w:vertAlign w:val="superscript"/>
        </w:rPr>
        <w:t>3</w:t>
      </w:r>
      <w:r w:rsidRPr="00FF4E30">
        <w:t>) rather than scrap weight (kg). Eventually, we may need to shred the higher density bales but that is a separate project.</w:t>
      </w:r>
    </w:p>
    <w:p w14:paraId="17271A18" w14:textId="6D566DB3" w:rsidR="00860E23" w:rsidRPr="00484C69" w:rsidRDefault="00860E23" w:rsidP="00484C69">
      <w:pPr>
        <w:ind w:left="709"/>
      </w:pPr>
      <w:r w:rsidRPr="00484C69">
        <w:t xml:space="preserve">For Forging Alloys: </w:t>
      </w:r>
      <w:r w:rsidRPr="00484C69">
        <w:rPr>
          <w:color w:val="92D050"/>
        </w:rPr>
        <w:t>Green</w:t>
      </w:r>
      <w:r w:rsidRPr="00484C69">
        <w:t xml:space="preserve"> denotes scrap which typically has less than 1 % VOC’s, </w:t>
      </w:r>
      <w:r w:rsidRPr="00484C69">
        <w:rPr>
          <w:color w:val="FFC000"/>
        </w:rPr>
        <w:t>Orange</w:t>
      </w:r>
      <w:r w:rsidRPr="00484C69">
        <w:t xml:space="preserve"> denoting scrap which is in the marketplace which contains less than 3 % VOC’s, </w:t>
      </w:r>
      <w:r w:rsidRPr="00484C69">
        <w:rPr>
          <w:color w:val="FF0000"/>
        </w:rPr>
        <w:t>Red</w:t>
      </w:r>
      <w:r w:rsidRPr="00484C69">
        <w:t xml:space="preserve"> denoting scrap which is in the marketplace which contains less than 5 % VOC’s. ALINVEST estimates that eventually, the principal volume of material to be processed in this plant will consist </w:t>
      </w:r>
      <w:r w:rsidR="005159C8" w:rsidRPr="00484C69">
        <w:t>of</w:t>
      </w:r>
      <w:r w:rsidR="005159C8">
        <w:t xml:space="preserve"> </w:t>
      </w:r>
      <w:r w:rsidR="005159C8" w:rsidRPr="00484C69">
        <w:t>&gt;</w:t>
      </w:r>
      <w:r w:rsidRPr="00484C69">
        <w:t xml:space="preserve">90 % scrap as defined </w:t>
      </w:r>
      <w:r w:rsidR="00633DA4">
        <w:t>in below list</w:t>
      </w:r>
      <w:r w:rsidRPr="00484C69">
        <w:t xml:space="preserve"> with the remaining balance &lt; 10 % originating with prime (99.7 %) as standard remelt ingots</w:t>
      </w:r>
      <w:r w:rsidR="00633DA4">
        <w:t>:</w:t>
      </w:r>
    </w:p>
    <w:p w14:paraId="5220D74B" w14:textId="5A6CB3C7" w:rsidR="00860E23" w:rsidRPr="00860E23" w:rsidRDefault="00860E23" w:rsidP="00860E23">
      <w:pPr>
        <w:pStyle w:val="odrky"/>
        <w:numPr>
          <w:ilvl w:val="0"/>
          <w:numId w:val="40"/>
        </w:numPr>
        <w:rPr>
          <w:rFonts w:eastAsiaTheme="minorEastAsia" w:cstheme="minorBidi"/>
          <w:snapToGrid/>
        </w:rPr>
      </w:pPr>
      <w:r w:rsidRPr="00860E23">
        <w:rPr>
          <w:rFonts w:eastAsiaTheme="minorEastAsia" w:cstheme="minorBidi"/>
          <w:snapToGrid/>
        </w:rPr>
        <w:t xml:space="preserve">EC Grade Conductor Wire (ACSR) – </w:t>
      </w:r>
      <w:r w:rsidRPr="00860E23">
        <w:rPr>
          <w:rFonts w:eastAsiaTheme="minorEastAsia" w:cstheme="minorBidi"/>
          <w:snapToGrid/>
          <w:color w:val="FFC000"/>
        </w:rPr>
        <w:t xml:space="preserve">Talon, Tann, Tassel, Taste/AAAC, Tall, Tann, Tassel, Taste </w:t>
      </w:r>
      <w:r w:rsidRPr="00860E23">
        <w:rPr>
          <w:rFonts w:eastAsiaTheme="minorEastAsia" w:cstheme="minorBidi"/>
          <w:snapToGrid/>
        </w:rPr>
        <w:t>recycled scrap, up to 10 % per batch. There is a reported 2100 MT/m availability which seems rather large. This is old wire lightly oil coated and oxidized.</w:t>
      </w:r>
    </w:p>
    <w:p w14:paraId="50F04A83" w14:textId="475E8896" w:rsidR="00860E23" w:rsidRPr="00860E23" w:rsidRDefault="00860E23" w:rsidP="00860E23">
      <w:pPr>
        <w:pStyle w:val="odrky"/>
        <w:numPr>
          <w:ilvl w:val="0"/>
          <w:numId w:val="40"/>
        </w:numPr>
        <w:rPr>
          <w:rFonts w:eastAsiaTheme="minorEastAsia" w:cstheme="minorBidi"/>
          <w:snapToGrid/>
        </w:rPr>
      </w:pPr>
      <w:r w:rsidRPr="00860E23">
        <w:rPr>
          <w:rFonts w:eastAsiaTheme="minorEastAsia" w:cstheme="minorBidi"/>
          <w:snapToGrid/>
        </w:rPr>
        <w:t xml:space="preserve">Mixed Low Copper, </w:t>
      </w:r>
      <w:r w:rsidRPr="00860E23">
        <w:rPr>
          <w:rFonts w:eastAsiaTheme="minorEastAsia" w:cstheme="minorBidi"/>
          <w:snapToGrid/>
          <w:color w:val="92D050"/>
        </w:rPr>
        <w:t>Taboo</w:t>
      </w:r>
      <w:r w:rsidRPr="00860E23">
        <w:rPr>
          <w:rFonts w:eastAsiaTheme="minorEastAsia" w:cstheme="minorBidi"/>
          <w:snapToGrid/>
        </w:rPr>
        <w:t xml:space="preserve">, </w:t>
      </w:r>
      <w:r w:rsidRPr="00860E23">
        <w:rPr>
          <w:rFonts w:eastAsiaTheme="minorEastAsia" w:cstheme="minorBidi"/>
          <w:snapToGrid/>
          <w:color w:val="FFC000"/>
        </w:rPr>
        <w:t>Taboo</w:t>
      </w:r>
      <w:r w:rsidRPr="00860E23">
        <w:rPr>
          <w:rFonts w:eastAsiaTheme="minorEastAsia" w:cstheme="minorBidi"/>
          <w:snapToGrid/>
        </w:rPr>
        <w:t>, up to 20 % per batch. This is an unknown, but normally I would expect there to be 1000 MT/m EN 6082.</w:t>
      </w:r>
    </w:p>
    <w:p w14:paraId="2D675D81" w14:textId="51E80EA4" w:rsidR="00860E23" w:rsidRPr="00860E23" w:rsidRDefault="00860E23" w:rsidP="00860E23">
      <w:pPr>
        <w:pStyle w:val="odrky"/>
        <w:numPr>
          <w:ilvl w:val="0"/>
          <w:numId w:val="40"/>
        </w:numPr>
        <w:rPr>
          <w:rFonts w:eastAsiaTheme="minorEastAsia" w:cstheme="minorBidi"/>
          <w:snapToGrid/>
        </w:rPr>
      </w:pPr>
      <w:r w:rsidRPr="00860E23">
        <w:rPr>
          <w:rFonts w:eastAsiaTheme="minorEastAsia" w:cstheme="minorBidi"/>
          <w:snapToGrid/>
        </w:rPr>
        <w:t xml:space="preserve">Miscellaneous Scrap, </w:t>
      </w:r>
      <w:r w:rsidRPr="00860E23">
        <w:rPr>
          <w:rFonts w:eastAsiaTheme="minorEastAsia" w:cstheme="minorBidi"/>
          <w:snapToGrid/>
          <w:color w:val="FFC000"/>
        </w:rPr>
        <w:t>Tally</w:t>
      </w:r>
      <w:r w:rsidRPr="00860E23">
        <w:rPr>
          <w:rFonts w:eastAsiaTheme="minorEastAsia" w:cstheme="minorBidi"/>
          <w:snapToGrid/>
        </w:rPr>
        <w:t>, up to 15 % per batch.</w:t>
      </w:r>
    </w:p>
    <w:p w14:paraId="717AF680" w14:textId="1C718754" w:rsidR="00860E23" w:rsidRDefault="00860E23" w:rsidP="00860E23">
      <w:pPr>
        <w:pStyle w:val="odrky"/>
        <w:numPr>
          <w:ilvl w:val="0"/>
          <w:numId w:val="40"/>
        </w:numPr>
        <w:rPr>
          <w:rFonts w:eastAsiaTheme="minorEastAsia" w:cstheme="minorBidi"/>
          <w:snapToGrid/>
        </w:rPr>
      </w:pPr>
      <w:r w:rsidRPr="00860E23">
        <w:rPr>
          <w:rFonts w:eastAsiaTheme="minorEastAsia" w:cstheme="minorBidi"/>
          <w:snapToGrid/>
        </w:rPr>
        <w:t xml:space="preserve">New Extrusion Scrap, </w:t>
      </w:r>
      <w:r w:rsidRPr="00860E23">
        <w:rPr>
          <w:rFonts w:eastAsiaTheme="minorEastAsia" w:cstheme="minorBidi"/>
          <w:snapToGrid/>
          <w:color w:val="92D050"/>
        </w:rPr>
        <w:t>Tata, Tutu</w:t>
      </w:r>
      <w:r w:rsidRPr="00860E23">
        <w:rPr>
          <w:rFonts w:eastAsiaTheme="minorEastAsia" w:cstheme="minorBidi"/>
          <w:snapToGrid/>
        </w:rPr>
        <w:t xml:space="preserve">, up to 50 % per batch, </w:t>
      </w:r>
      <w:r w:rsidRPr="00860E23">
        <w:rPr>
          <w:rFonts w:eastAsiaTheme="minorEastAsia" w:cstheme="minorBidi"/>
          <w:snapToGrid/>
          <w:color w:val="FFC000"/>
        </w:rPr>
        <w:t>Toto</w:t>
      </w:r>
      <w:r w:rsidRPr="00860E23">
        <w:rPr>
          <w:rFonts w:eastAsiaTheme="minorEastAsia" w:cstheme="minorBidi"/>
          <w:snapToGrid/>
        </w:rPr>
        <w:t xml:space="preserve"> up to 25 % per batch.  There is 55,000 MT/a available in the market. I would estimate that the Tata and Tutu percentage to be 25 % and the Toto the greater percentage as the recycle market may not be able to take this material.</w:t>
      </w:r>
    </w:p>
    <w:p w14:paraId="62615287" w14:textId="20E0E52F" w:rsidR="00860E23" w:rsidRPr="00860E23" w:rsidRDefault="00860E23" w:rsidP="00860E23">
      <w:pPr>
        <w:pStyle w:val="odrky"/>
        <w:numPr>
          <w:ilvl w:val="0"/>
          <w:numId w:val="40"/>
        </w:numPr>
        <w:jc w:val="left"/>
      </w:pPr>
      <w:r w:rsidRPr="00860E23">
        <w:rPr>
          <w:rFonts w:eastAsiaTheme="minorEastAsia" w:cstheme="minorBidi"/>
          <w:snapToGrid/>
        </w:rPr>
        <w:t>Extrusion Tread 6063 and 6082 (No Thermal Breaks)</w:t>
      </w:r>
      <w:r w:rsidR="001936E1">
        <w:rPr>
          <w:rFonts w:eastAsiaTheme="minorEastAsia" w:cstheme="minorBidi"/>
          <w:snapToGrid/>
        </w:rPr>
        <w:t>:</w:t>
      </w:r>
      <w:r w:rsidRPr="00860E23">
        <w:rPr>
          <w:rFonts w:eastAsiaTheme="minorEastAsia" w:cstheme="minorBidi"/>
          <w:snapToGrid/>
        </w:rPr>
        <w:br/>
      </w:r>
      <w:r>
        <w:t xml:space="preserve">- </w:t>
      </w:r>
      <w:r w:rsidRPr="00860E23">
        <w:t>Clean Briquetted &lt; 750 kg/m</w:t>
      </w:r>
      <w:r w:rsidRPr="003E45D6">
        <w:rPr>
          <w:vertAlign w:val="superscript"/>
        </w:rPr>
        <w:t>3</w:t>
      </w:r>
      <w:r w:rsidRPr="00860E23">
        <w:t xml:space="preserve"> up to 20 % per batch. There should be 500 MT/m in this area.</w:t>
      </w:r>
      <w:r>
        <w:br/>
        <w:t xml:space="preserve">- </w:t>
      </w:r>
      <w:r w:rsidRPr="001936E1">
        <w:rPr>
          <w:color w:val="FFC000"/>
        </w:rPr>
        <w:t>New &lt; 1 % VOC</w:t>
      </w:r>
      <w:r w:rsidRPr="00860E23">
        <w:t xml:space="preserve"> Baled &lt; 500 kg/m</w:t>
      </w:r>
      <w:r w:rsidRPr="003E45D6">
        <w:rPr>
          <w:vertAlign w:val="superscript"/>
        </w:rPr>
        <w:t>3</w:t>
      </w:r>
      <w:r w:rsidRPr="00860E23">
        <w:t xml:space="preserve"> up to 15 % per batch. There should be 500 MT/m in this area.</w:t>
      </w:r>
      <w:r>
        <w:br/>
        <w:t xml:space="preserve">- </w:t>
      </w:r>
      <w:r w:rsidRPr="001936E1">
        <w:rPr>
          <w:color w:val="FF0000"/>
        </w:rPr>
        <w:t xml:space="preserve">New &lt; 5 % VOC </w:t>
      </w:r>
      <w:r w:rsidRPr="00860E23">
        <w:t>Baled &lt; 500 kg/m</w:t>
      </w:r>
      <w:r w:rsidRPr="003E45D6">
        <w:rPr>
          <w:vertAlign w:val="superscript"/>
        </w:rPr>
        <w:t>3</w:t>
      </w:r>
      <w:r w:rsidRPr="00860E23">
        <w:t xml:space="preserve"> up to 10</w:t>
      </w:r>
      <w:r w:rsidR="00633DA4">
        <w:t xml:space="preserve"> </w:t>
      </w:r>
      <w:r w:rsidRPr="00860E23">
        <w:t>% per batch.</w:t>
      </w:r>
    </w:p>
    <w:p w14:paraId="4AA7E88C" w14:textId="691447E5" w:rsidR="00860E23" w:rsidRPr="00860E23" w:rsidRDefault="00860E23" w:rsidP="00860E23">
      <w:pPr>
        <w:pStyle w:val="odrky"/>
        <w:numPr>
          <w:ilvl w:val="0"/>
          <w:numId w:val="40"/>
        </w:numPr>
        <w:rPr>
          <w:rFonts w:eastAsiaTheme="minorEastAsia" w:cstheme="minorBidi"/>
          <w:snapToGrid/>
        </w:rPr>
      </w:pPr>
      <w:r w:rsidRPr="00860E23">
        <w:rPr>
          <w:rFonts w:eastAsiaTheme="minorEastAsia" w:cstheme="minorBidi"/>
          <w:snapToGrid/>
        </w:rPr>
        <w:t xml:space="preserve">Clean Beverage Can Manufacturing Scrap, </w:t>
      </w:r>
      <w:r w:rsidRPr="001936E1">
        <w:rPr>
          <w:rFonts w:eastAsiaTheme="minorEastAsia" w:cstheme="minorBidi"/>
          <w:snapToGrid/>
          <w:color w:val="92D050"/>
        </w:rPr>
        <w:t xml:space="preserve">Take, (Class 2) </w:t>
      </w:r>
      <w:r w:rsidRPr="00860E23">
        <w:rPr>
          <w:rFonts w:eastAsiaTheme="minorEastAsia" w:cstheme="minorBidi"/>
          <w:snapToGrid/>
        </w:rPr>
        <w:t>up to 10 % per batch. This normally goes back to the can sheet manufacturer.  Most can producers do not like to take back this input as this carries a very low discount to prime and so we may be able to step in and steal this scrap.</w:t>
      </w:r>
    </w:p>
    <w:p w14:paraId="26912518" w14:textId="4A170C22" w:rsidR="00860E23" w:rsidRPr="00860E23" w:rsidRDefault="00860E23" w:rsidP="00860E23">
      <w:pPr>
        <w:pStyle w:val="odrky"/>
        <w:numPr>
          <w:ilvl w:val="0"/>
          <w:numId w:val="40"/>
        </w:numPr>
        <w:rPr>
          <w:rFonts w:eastAsiaTheme="minorEastAsia" w:cstheme="minorBidi"/>
          <w:snapToGrid/>
        </w:rPr>
      </w:pPr>
      <w:r w:rsidRPr="00860E23">
        <w:rPr>
          <w:rFonts w:eastAsiaTheme="minorEastAsia" w:cstheme="minorBidi"/>
          <w:snapToGrid/>
        </w:rPr>
        <w:t>Clean Bare Forging Skeletons, up to 40 %.</w:t>
      </w:r>
    </w:p>
    <w:p w14:paraId="2948C237" w14:textId="71395C6D" w:rsidR="00860E23" w:rsidRPr="00860E23" w:rsidRDefault="00860E23" w:rsidP="00860E23">
      <w:pPr>
        <w:pStyle w:val="odrky"/>
        <w:numPr>
          <w:ilvl w:val="0"/>
          <w:numId w:val="40"/>
        </w:numPr>
        <w:rPr>
          <w:rFonts w:eastAsiaTheme="minorEastAsia" w:cstheme="minorBidi"/>
          <w:snapToGrid/>
        </w:rPr>
      </w:pPr>
      <w:r w:rsidRPr="00860E23">
        <w:rPr>
          <w:rFonts w:eastAsiaTheme="minorEastAsia" w:cstheme="minorBidi"/>
          <w:snapToGrid/>
        </w:rPr>
        <w:t>Clean Peeler Scrap, up to 20 %.</w:t>
      </w:r>
    </w:p>
    <w:p w14:paraId="674F902B" w14:textId="77777777" w:rsidR="00860E23" w:rsidRDefault="00860E23" w:rsidP="00860E23"/>
    <w:p w14:paraId="725AB9CE" w14:textId="77777777" w:rsidR="00860E23" w:rsidRDefault="00860E23" w:rsidP="001936E1">
      <w:pPr>
        <w:pStyle w:val="Nadpis3sl"/>
      </w:pPr>
      <w:bookmarkStart w:id="44" w:name="_Toc160105296"/>
      <w:bookmarkStart w:id="45" w:name="_Toc166783546"/>
      <w:bookmarkStart w:id="46" w:name="_Toc172894616"/>
      <w:r>
        <w:lastRenderedPageBreak/>
        <w:t>Anticipated Chemical Composition</w:t>
      </w:r>
      <w:bookmarkEnd w:id="44"/>
      <w:bookmarkEnd w:id="45"/>
      <w:bookmarkEnd w:id="46"/>
    </w:p>
    <w:p w14:paraId="1D96FB2A" w14:textId="77777777" w:rsidR="00860E23" w:rsidRPr="000A11EB" w:rsidRDefault="00860E23" w:rsidP="000A11EB">
      <w:pPr>
        <w:pStyle w:val="Titulek"/>
        <w:jc w:val="center"/>
      </w:pPr>
      <w:bookmarkStart w:id="47" w:name="_Toc166670098"/>
      <w:r w:rsidRPr="000A11EB">
        <w:t xml:space="preserve">Table </w:t>
      </w:r>
      <w:r w:rsidRPr="000A11EB">
        <w:fldChar w:fldCharType="begin"/>
      </w:r>
      <w:r w:rsidRPr="000A11EB">
        <w:instrText xml:space="preserve"> SEQ Table \* ARABIC </w:instrText>
      </w:r>
      <w:r w:rsidRPr="000A11EB">
        <w:fldChar w:fldCharType="separate"/>
      </w:r>
      <w:r w:rsidRPr="000A11EB">
        <w:t>1</w:t>
      </w:r>
      <w:r w:rsidRPr="000A11EB">
        <w:fldChar w:fldCharType="end"/>
      </w:r>
      <w:r w:rsidRPr="000A11EB">
        <w:t>. Anticipated Chemical Composition for Alloy 6182-729</w:t>
      </w:r>
      <w:bookmarkEnd w:id="47"/>
    </w:p>
    <w:p w14:paraId="406D89AA" w14:textId="77053715" w:rsidR="00FF266E" w:rsidRDefault="00860E23" w:rsidP="006537BD">
      <w:pPr>
        <w:jc w:val="left"/>
        <w:rPr>
          <w:sz w:val="20"/>
          <w:szCs w:val="24"/>
        </w:rPr>
      </w:pPr>
      <w:r>
        <w:rPr>
          <w:noProof/>
        </w:rPr>
        <w:drawing>
          <wp:inline distT="0" distB="0" distL="0" distR="0" wp14:anchorId="3ECF95DA" wp14:editId="01BEB4EF">
            <wp:extent cx="5410200" cy="2238375"/>
            <wp:effectExtent l="0" t="0" r="0" b="9525"/>
            <wp:docPr id="640518730" name="Obrázek 4"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table with numbers and symbol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10200" cy="2238375"/>
                    </a:xfrm>
                    <a:prstGeom prst="rect">
                      <a:avLst/>
                    </a:prstGeom>
                    <a:noFill/>
                    <a:ln>
                      <a:noFill/>
                    </a:ln>
                  </pic:spPr>
                </pic:pic>
              </a:graphicData>
            </a:graphic>
          </wp:inline>
        </w:drawing>
      </w:r>
      <w:bookmarkStart w:id="48" w:name="_Toc166670099"/>
    </w:p>
    <w:p w14:paraId="29279521" w14:textId="77777777" w:rsidR="006537BD" w:rsidRDefault="006537BD" w:rsidP="006537BD">
      <w:pPr>
        <w:jc w:val="left"/>
        <w:rPr>
          <w:sz w:val="20"/>
          <w:szCs w:val="24"/>
        </w:rPr>
      </w:pPr>
    </w:p>
    <w:p w14:paraId="72B0B28E" w14:textId="4E1D5454" w:rsidR="00860E23" w:rsidRPr="0074537A" w:rsidRDefault="00860E23" w:rsidP="00FF266E">
      <w:pPr>
        <w:pStyle w:val="Titulek"/>
        <w:jc w:val="center"/>
      </w:pPr>
      <w:r w:rsidRPr="0074537A">
        <w:t xml:space="preserve">Table </w:t>
      </w:r>
      <w:r w:rsidRPr="0074537A">
        <w:fldChar w:fldCharType="begin"/>
      </w:r>
      <w:r w:rsidRPr="0074537A">
        <w:instrText xml:space="preserve"> SEQ Table \* ARABIC </w:instrText>
      </w:r>
      <w:r w:rsidRPr="0074537A">
        <w:fldChar w:fldCharType="separate"/>
      </w:r>
      <w:r w:rsidRPr="0074537A">
        <w:t>2</w:t>
      </w:r>
      <w:r w:rsidRPr="0074537A">
        <w:fldChar w:fldCharType="end"/>
      </w:r>
      <w:r w:rsidRPr="0074537A">
        <w:t>. Anticipated Chemical Composition for Alloy 6110A-724</w:t>
      </w:r>
      <w:bookmarkEnd w:id="48"/>
    </w:p>
    <w:p w14:paraId="7FBEECB1" w14:textId="57C245C1" w:rsidR="00860E23" w:rsidRDefault="00860E23" w:rsidP="00860E23">
      <w:pPr>
        <w:rPr>
          <w:sz w:val="20"/>
          <w:szCs w:val="24"/>
        </w:rPr>
      </w:pPr>
      <w:r>
        <w:rPr>
          <w:noProof/>
        </w:rPr>
        <w:drawing>
          <wp:inline distT="0" distB="0" distL="0" distR="0" wp14:anchorId="3CB4A223" wp14:editId="2848890E">
            <wp:extent cx="5381625" cy="2276475"/>
            <wp:effectExtent l="0" t="0" r="9525" b="9525"/>
            <wp:docPr id="317532626" name="Obrázek 3"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table with numbers and symbols&#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81625" cy="2276475"/>
                    </a:xfrm>
                    <a:prstGeom prst="rect">
                      <a:avLst/>
                    </a:prstGeom>
                    <a:noFill/>
                    <a:ln>
                      <a:noFill/>
                    </a:ln>
                  </pic:spPr>
                </pic:pic>
              </a:graphicData>
            </a:graphic>
          </wp:inline>
        </w:drawing>
      </w:r>
    </w:p>
    <w:p w14:paraId="7E41E8CF" w14:textId="77777777" w:rsidR="00BE3B2C" w:rsidRDefault="00BE3B2C" w:rsidP="00860E23">
      <w:pPr>
        <w:rPr>
          <w:sz w:val="20"/>
          <w:szCs w:val="24"/>
        </w:rPr>
      </w:pPr>
    </w:p>
    <w:p w14:paraId="53886D44" w14:textId="04141AE4" w:rsidR="00860E23" w:rsidRPr="000A11EB" w:rsidRDefault="00860E23" w:rsidP="000A11EB">
      <w:pPr>
        <w:pStyle w:val="Titulek"/>
        <w:jc w:val="center"/>
      </w:pPr>
      <w:bookmarkStart w:id="49" w:name="_Toc166670100"/>
      <w:r w:rsidRPr="000A11EB">
        <w:t xml:space="preserve">Table </w:t>
      </w:r>
      <w:r w:rsidRPr="000A11EB">
        <w:fldChar w:fldCharType="begin"/>
      </w:r>
      <w:r w:rsidRPr="000A11EB">
        <w:instrText xml:space="preserve"> SEQ Table \* ARABIC </w:instrText>
      </w:r>
      <w:r w:rsidRPr="000A11EB">
        <w:fldChar w:fldCharType="separate"/>
      </w:r>
      <w:r w:rsidRPr="000A11EB">
        <w:t>3</w:t>
      </w:r>
      <w:r w:rsidRPr="000A11EB">
        <w:fldChar w:fldCharType="end"/>
      </w:r>
      <w:r w:rsidRPr="000A11EB">
        <w:t>. Anticipated Chemical Compostion for Alloy 6110-723</w:t>
      </w:r>
      <w:bookmarkEnd w:id="49"/>
    </w:p>
    <w:p w14:paraId="26891654" w14:textId="3C42CCAA" w:rsidR="00860E23" w:rsidRDefault="00860E23" w:rsidP="00BE3B2C">
      <w:pPr>
        <w:rPr>
          <w:sz w:val="20"/>
          <w:szCs w:val="24"/>
        </w:rPr>
      </w:pPr>
      <w:r>
        <w:rPr>
          <w:noProof/>
        </w:rPr>
        <w:drawing>
          <wp:inline distT="0" distB="0" distL="0" distR="0" wp14:anchorId="78BCFFAA" wp14:editId="7F061B0C">
            <wp:extent cx="5372100" cy="2105025"/>
            <wp:effectExtent l="0" t="0" r="0" b="9525"/>
            <wp:docPr id="1234276894" name="Obrázek 2"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table with numbers and symbols&#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72100" cy="2105025"/>
                    </a:xfrm>
                    <a:prstGeom prst="rect">
                      <a:avLst/>
                    </a:prstGeom>
                    <a:noFill/>
                    <a:ln>
                      <a:noFill/>
                    </a:ln>
                  </pic:spPr>
                </pic:pic>
              </a:graphicData>
            </a:graphic>
          </wp:inline>
        </w:drawing>
      </w:r>
    </w:p>
    <w:p w14:paraId="7EECA9DD" w14:textId="77777777" w:rsidR="00BE3B2C" w:rsidRPr="00BE3B2C" w:rsidRDefault="00BE3B2C" w:rsidP="00BE3B2C">
      <w:pPr>
        <w:rPr>
          <w:sz w:val="20"/>
          <w:szCs w:val="24"/>
        </w:rPr>
      </w:pPr>
    </w:p>
    <w:p w14:paraId="742A4FDC" w14:textId="77777777" w:rsidR="00860E23" w:rsidRPr="000A11EB" w:rsidRDefault="00860E23" w:rsidP="000A11EB">
      <w:pPr>
        <w:pStyle w:val="Titulek"/>
        <w:jc w:val="center"/>
      </w:pPr>
      <w:bookmarkStart w:id="50" w:name="_Toc166670101"/>
      <w:r w:rsidRPr="000A11EB">
        <w:t xml:space="preserve">Table </w:t>
      </w:r>
      <w:r w:rsidRPr="000A11EB">
        <w:fldChar w:fldCharType="begin"/>
      </w:r>
      <w:r w:rsidRPr="000A11EB">
        <w:instrText xml:space="preserve"> SEQ Table \* ARABIC </w:instrText>
      </w:r>
      <w:r w:rsidRPr="000A11EB">
        <w:fldChar w:fldCharType="separate"/>
      </w:r>
      <w:r w:rsidRPr="000A11EB">
        <w:t>4</w:t>
      </w:r>
      <w:r w:rsidRPr="000A11EB">
        <w:fldChar w:fldCharType="end"/>
      </w:r>
      <w:r w:rsidRPr="000A11EB">
        <w:t>. Anticipated Chemical Composition for Alloy 6082-719</w:t>
      </w:r>
      <w:bookmarkEnd w:id="50"/>
    </w:p>
    <w:p w14:paraId="59FD42FF" w14:textId="23447919" w:rsidR="006537BD" w:rsidRDefault="00860E23" w:rsidP="00FF266E">
      <w:pPr>
        <w:rPr>
          <w:noProof/>
        </w:rPr>
      </w:pPr>
      <w:r>
        <w:rPr>
          <w:noProof/>
        </w:rPr>
        <w:drawing>
          <wp:inline distT="0" distB="0" distL="0" distR="0" wp14:anchorId="05A90CA1" wp14:editId="38B125DB">
            <wp:extent cx="5353050" cy="2247900"/>
            <wp:effectExtent l="0" t="0" r="0" b="0"/>
            <wp:docPr id="906682676" name="Obrázek 1"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able with numbers and symbols&#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53050" cy="2247900"/>
                    </a:xfrm>
                    <a:prstGeom prst="rect">
                      <a:avLst/>
                    </a:prstGeom>
                    <a:noFill/>
                    <a:ln>
                      <a:noFill/>
                    </a:ln>
                  </pic:spPr>
                </pic:pic>
              </a:graphicData>
            </a:graphic>
          </wp:inline>
        </w:drawing>
      </w:r>
    </w:p>
    <w:p w14:paraId="55D8804D" w14:textId="77777777" w:rsidR="006346BC" w:rsidRPr="00FF266E" w:rsidRDefault="006346BC" w:rsidP="00FF266E">
      <w:pPr>
        <w:rPr>
          <w:noProof/>
        </w:rPr>
      </w:pPr>
    </w:p>
    <w:p w14:paraId="7770F6F7" w14:textId="10AD061F" w:rsidR="00D248D5" w:rsidRDefault="00D248D5" w:rsidP="007C6C98">
      <w:pPr>
        <w:pStyle w:val="Nadpis2sl"/>
        <w:ind w:left="576"/>
        <w:jc w:val="both"/>
      </w:pPr>
      <w:bookmarkStart w:id="51" w:name="_Toc166783547"/>
      <w:bookmarkStart w:id="52" w:name="_Toc14087100"/>
      <w:bookmarkStart w:id="53" w:name="_Toc172894617"/>
      <w:r>
        <w:t>MELTING FURNACE EQUIPMENT</w:t>
      </w:r>
      <w:bookmarkEnd w:id="51"/>
      <w:bookmarkEnd w:id="53"/>
    </w:p>
    <w:p w14:paraId="09C33E23" w14:textId="77777777" w:rsidR="00D248D5" w:rsidRDefault="00D248D5" w:rsidP="00D248D5">
      <w:pPr>
        <w:pStyle w:val="Nadpis3sl"/>
      </w:pPr>
      <w:bookmarkStart w:id="54" w:name="_Toc166783548"/>
      <w:bookmarkStart w:id="55" w:name="_Toc172894618"/>
      <w:r>
        <w:t>Intent</w:t>
      </w:r>
      <w:bookmarkEnd w:id="54"/>
      <w:bookmarkEnd w:id="55"/>
    </w:p>
    <w:p w14:paraId="1FEB6E53" w14:textId="25426806" w:rsidR="00D248D5" w:rsidRDefault="00D248D5" w:rsidP="00520DEE">
      <w:pPr>
        <w:ind w:left="709"/>
      </w:pPr>
      <w:r w:rsidRPr="00D60D5E">
        <w:t xml:space="preserve">The intent of this document shall be to identify the specifications and requirements needed to provide a </w:t>
      </w:r>
      <w:r w:rsidR="00340C2C">
        <w:t>bidding quote</w:t>
      </w:r>
      <w:r w:rsidRPr="00D60D5E">
        <w:t xml:space="preserve"> for qty of </w:t>
      </w:r>
      <w:r>
        <w:t>two</w:t>
      </w:r>
      <w:r w:rsidRPr="00D60D5E">
        <w:t xml:space="preserve"> (</w:t>
      </w:r>
      <w:r>
        <w:t>2</w:t>
      </w:r>
      <w:r w:rsidRPr="00D60D5E">
        <w:t xml:space="preserve">) tilting melting furnaces. </w:t>
      </w:r>
      <w:r w:rsidR="005F5431">
        <w:t xml:space="preserve">Customer </w:t>
      </w:r>
      <w:r w:rsidRPr="00D60D5E">
        <w:t>has a 35 MT liquid capacity</w:t>
      </w:r>
      <w:r>
        <w:t xml:space="preserve"> per furnace</w:t>
      </w:r>
      <w:r w:rsidRPr="00D60D5E">
        <w:t xml:space="preserve"> in mind</w:t>
      </w:r>
      <w:r w:rsidR="0002758D">
        <w:t>.</w:t>
      </w:r>
    </w:p>
    <w:p w14:paraId="70E2BB40" w14:textId="664BE63D" w:rsidR="006537BD" w:rsidRPr="00D15717" w:rsidRDefault="00D248D5" w:rsidP="00955625">
      <w:pPr>
        <w:ind w:left="709"/>
      </w:pPr>
      <w:r w:rsidRPr="00D60D5E">
        <w:t xml:space="preserve">Project scope, capacity, layouts, designs, product formula, and process models shall be maintained strictly confidential. </w:t>
      </w:r>
      <w:r>
        <w:t>Contractor</w:t>
      </w:r>
      <w:r w:rsidRPr="00D60D5E">
        <w:t xml:space="preserve"> shall not disclose this information at any time</w:t>
      </w:r>
      <w:r>
        <w:t xml:space="preserve"> without permission from </w:t>
      </w:r>
      <w:r w:rsidR="005F5431">
        <w:t>Customer</w:t>
      </w:r>
      <w:r w:rsidRPr="00D60D5E">
        <w:t>.</w:t>
      </w:r>
    </w:p>
    <w:p w14:paraId="2F86704B" w14:textId="77777777" w:rsidR="00D15717" w:rsidRDefault="00D248D5">
      <w:pPr>
        <w:pStyle w:val="Nadpis3sl"/>
      </w:pPr>
      <w:bookmarkStart w:id="56" w:name="_Toc166783549"/>
      <w:bookmarkStart w:id="57" w:name="_Toc172894619"/>
      <w:r w:rsidRPr="00B56EBD">
        <w:t>Melting Furnace Scope of Supply</w:t>
      </w:r>
      <w:bookmarkEnd w:id="56"/>
      <w:bookmarkEnd w:id="57"/>
    </w:p>
    <w:p w14:paraId="0B8B6753" w14:textId="70F62F6E" w:rsidR="00D248D5" w:rsidRPr="00D60D5E" w:rsidRDefault="00D248D5" w:rsidP="00520DEE">
      <w:pPr>
        <w:ind w:left="709"/>
      </w:pPr>
      <w:r w:rsidRPr="00D60D5E">
        <w:t>This specification, in conjunction with the referenced specifications, codes, and standards, identifies the minimum requirements for the design, manufacture, and supply of the following:</w:t>
      </w:r>
    </w:p>
    <w:p w14:paraId="7E0791C6" w14:textId="104D1C2B" w:rsidR="00D248D5" w:rsidRPr="00D60D5E" w:rsidRDefault="00D15717" w:rsidP="00D15717">
      <w:pPr>
        <w:pStyle w:val="odrky"/>
      </w:pPr>
      <w:r>
        <w:t>Two</w:t>
      </w:r>
      <w:r w:rsidR="00D248D5" w:rsidRPr="00D60D5E">
        <w:t xml:space="preserve"> (</w:t>
      </w:r>
      <w:r>
        <w:t>2</w:t>
      </w:r>
      <w:r w:rsidR="00D248D5" w:rsidRPr="00D60D5E">
        <w:t>) - 3</w:t>
      </w:r>
      <w:r w:rsidR="0056234A">
        <w:t>8</w:t>
      </w:r>
      <w:r w:rsidR="00D248D5" w:rsidRPr="00D60D5E">
        <w:t xml:space="preserve"> MT Tilting Melting Furnaces with </w:t>
      </w:r>
      <w:r w:rsidR="00BA5AFE">
        <w:t>37</w:t>
      </w:r>
      <w:r w:rsidR="0034603E">
        <w:t>.5</w:t>
      </w:r>
      <w:r w:rsidR="00D248D5" w:rsidRPr="00D60D5E">
        <w:t xml:space="preserve"> MT cold </w:t>
      </w:r>
      <w:r>
        <w:t>charg</w:t>
      </w:r>
      <w:r w:rsidR="002C1B9E">
        <w:t>e</w:t>
      </w:r>
      <w:r w:rsidR="00B01ABA">
        <w:t xml:space="preserve"> / </w:t>
      </w:r>
      <w:r w:rsidR="007F56FF">
        <w:t>3</w:t>
      </w:r>
      <w:r w:rsidR="00B01ABA">
        <w:t>5 MT liquid metal transfer to the connected tilting holding furnace</w:t>
      </w:r>
      <w:r>
        <w:t>:</w:t>
      </w:r>
    </w:p>
    <w:p w14:paraId="037042BC" w14:textId="77777777" w:rsidR="00D248D5" w:rsidRPr="00D15717" w:rsidRDefault="00D248D5" w:rsidP="00D15717">
      <w:pPr>
        <w:pStyle w:val="odrky"/>
        <w:numPr>
          <w:ilvl w:val="0"/>
          <w:numId w:val="40"/>
        </w:numPr>
        <w:rPr>
          <w:rFonts w:eastAsiaTheme="minorEastAsia" w:cstheme="minorBidi"/>
          <w:snapToGrid/>
        </w:rPr>
      </w:pPr>
      <w:r w:rsidRPr="00D15717">
        <w:rPr>
          <w:rFonts w:eastAsiaTheme="minorEastAsia" w:cstheme="minorBidi" w:hint="eastAsia"/>
          <w:snapToGrid/>
        </w:rPr>
        <w:t>F</w:t>
      </w:r>
      <w:r w:rsidRPr="00D15717">
        <w:rPr>
          <w:rFonts w:eastAsiaTheme="minorEastAsia" w:cstheme="minorBidi"/>
          <w:snapToGrid/>
        </w:rPr>
        <w:t>urnace shell.</w:t>
      </w:r>
    </w:p>
    <w:p w14:paraId="04BCC5B2" w14:textId="77777777" w:rsidR="00D248D5" w:rsidRPr="00D15717" w:rsidRDefault="00D248D5" w:rsidP="00D15717">
      <w:pPr>
        <w:pStyle w:val="odrky"/>
        <w:numPr>
          <w:ilvl w:val="0"/>
          <w:numId w:val="40"/>
        </w:numPr>
        <w:rPr>
          <w:rFonts w:eastAsiaTheme="minorEastAsia" w:cstheme="minorBidi"/>
          <w:snapToGrid/>
        </w:rPr>
      </w:pPr>
      <w:r w:rsidRPr="00D15717">
        <w:rPr>
          <w:rFonts w:eastAsiaTheme="minorEastAsia" w:cstheme="minorBidi"/>
          <w:snapToGrid/>
        </w:rPr>
        <w:t>Pouring Spout.</w:t>
      </w:r>
    </w:p>
    <w:p w14:paraId="58F8F542" w14:textId="77777777" w:rsidR="00D248D5" w:rsidRPr="00D15717" w:rsidRDefault="00D248D5" w:rsidP="00D15717">
      <w:pPr>
        <w:pStyle w:val="odrky"/>
        <w:numPr>
          <w:ilvl w:val="0"/>
          <w:numId w:val="40"/>
        </w:numPr>
        <w:rPr>
          <w:rFonts w:eastAsiaTheme="minorEastAsia" w:cstheme="minorBidi"/>
          <w:snapToGrid/>
        </w:rPr>
      </w:pPr>
      <w:r w:rsidRPr="00D15717">
        <w:rPr>
          <w:rFonts w:eastAsiaTheme="minorEastAsia" w:cstheme="minorBidi"/>
          <w:snapToGrid/>
        </w:rPr>
        <w:t xml:space="preserve">Main Door and </w:t>
      </w:r>
      <w:r w:rsidRPr="00D15717">
        <w:rPr>
          <w:rFonts w:eastAsiaTheme="minorEastAsia" w:cstheme="minorBidi" w:hint="eastAsia"/>
          <w:snapToGrid/>
        </w:rPr>
        <w:t xml:space="preserve">door </w:t>
      </w:r>
      <w:r w:rsidRPr="00D15717">
        <w:rPr>
          <w:rFonts w:eastAsiaTheme="minorEastAsia" w:cstheme="minorBidi"/>
          <w:snapToGrid/>
        </w:rPr>
        <w:t>drive</w:t>
      </w:r>
      <w:r w:rsidRPr="00D15717">
        <w:rPr>
          <w:rFonts w:eastAsiaTheme="minorEastAsia" w:cstheme="minorBidi" w:hint="eastAsia"/>
          <w:snapToGrid/>
        </w:rPr>
        <w:t xml:space="preserve"> mechanis</w:t>
      </w:r>
      <w:r w:rsidRPr="00D15717">
        <w:rPr>
          <w:rFonts w:eastAsiaTheme="minorEastAsia" w:cstheme="minorBidi"/>
          <w:snapToGrid/>
        </w:rPr>
        <w:t>m.</w:t>
      </w:r>
    </w:p>
    <w:p w14:paraId="61E5DCA3" w14:textId="77777777" w:rsidR="00D248D5" w:rsidRPr="00D15717" w:rsidRDefault="00D248D5" w:rsidP="00D15717">
      <w:pPr>
        <w:pStyle w:val="odrky"/>
        <w:numPr>
          <w:ilvl w:val="0"/>
          <w:numId w:val="40"/>
        </w:numPr>
        <w:rPr>
          <w:rFonts w:eastAsiaTheme="minorEastAsia" w:cstheme="minorBidi"/>
          <w:snapToGrid/>
        </w:rPr>
      </w:pPr>
      <w:r w:rsidRPr="00D15717">
        <w:rPr>
          <w:rFonts w:eastAsiaTheme="minorEastAsia" w:cstheme="minorBidi"/>
          <w:snapToGrid/>
        </w:rPr>
        <w:t>Charging Machine.</w:t>
      </w:r>
    </w:p>
    <w:p w14:paraId="4A4E3620" w14:textId="77777777" w:rsidR="00D248D5" w:rsidRPr="00D15717" w:rsidRDefault="00D248D5" w:rsidP="00D15717">
      <w:pPr>
        <w:pStyle w:val="odrky"/>
        <w:numPr>
          <w:ilvl w:val="0"/>
          <w:numId w:val="40"/>
        </w:numPr>
        <w:rPr>
          <w:rFonts w:eastAsiaTheme="minorEastAsia" w:cstheme="minorBidi"/>
          <w:snapToGrid/>
        </w:rPr>
      </w:pPr>
      <w:r w:rsidRPr="00D15717">
        <w:rPr>
          <w:rFonts w:eastAsiaTheme="minorEastAsia" w:cstheme="minorBidi"/>
          <w:snapToGrid/>
        </w:rPr>
        <w:t xml:space="preserve">Rotary Flux Injector (RFI) Door and drive </w:t>
      </w:r>
      <w:r w:rsidRPr="00D15717">
        <w:rPr>
          <w:rFonts w:eastAsiaTheme="minorEastAsia" w:cstheme="minorBidi" w:hint="eastAsia"/>
          <w:snapToGrid/>
        </w:rPr>
        <w:t>m</w:t>
      </w:r>
      <w:r w:rsidRPr="00D15717">
        <w:rPr>
          <w:rFonts w:eastAsiaTheme="minorEastAsia" w:cstheme="minorBidi"/>
          <w:snapToGrid/>
        </w:rPr>
        <w:t>echanism.</w:t>
      </w:r>
    </w:p>
    <w:p w14:paraId="357F4C75" w14:textId="77777777" w:rsidR="00D248D5" w:rsidRPr="00D15717" w:rsidRDefault="00D248D5" w:rsidP="00D15717">
      <w:pPr>
        <w:pStyle w:val="odrky"/>
        <w:numPr>
          <w:ilvl w:val="0"/>
          <w:numId w:val="40"/>
        </w:numPr>
        <w:rPr>
          <w:rFonts w:eastAsiaTheme="minorEastAsia" w:cstheme="minorBidi"/>
          <w:snapToGrid/>
        </w:rPr>
      </w:pPr>
      <w:r w:rsidRPr="00D15717">
        <w:rPr>
          <w:rFonts w:eastAsiaTheme="minorEastAsia" w:cstheme="minorBidi"/>
          <w:snapToGrid/>
        </w:rPr>
        <w:t>Rotary Flux-Gas Injector.</w:t>
      </w:r>
    </w:p>
    <w:p w14:paraId="6FA4EE61" w14:textId="77777777" w:rsidR="00D248D5" w:rsidRPr="00D15717" w:rsidRDefault="00D248D5" w:rsidP="00D15717">
      <w:pPr>
        <w:pStyle w:val="odrky"/>
        <w:numPr>
          <w:ilvl w:val="0"/>
          <w:numId w:val="40"/>
        </w:numPr>
        <w:rPr>
          <w:rFonts w:eastAsiaTheme="minorEastAsia" w:cstheme="minorBidi"/>
          <w:snapToGrid/>
        </w:rPr>
      </w:pPr>
      <w:r w:rsidRPr="00D15717">
        <w:rPr>
          <w:rFonts w:eastAsiaTheme="minorEastAsia" w:cstheme="minorBidi"/>
          <w:snapToGrid/>
        </w:rPr>
        <w:t>Dross-Skimming Machine.</w:t>
      </w:r>
    </w:p>
    <w:p w14:paraId="255A0330" w14:textId="77777777" w:rsidR="00D248D5" w:rsidRPr="00D15717" w:rsidRDefault="00D248D5" w:rsidP="00D15717">
      <w:pPr>
        <w:pStyle w:val="odrky"/>
        <w:numPr>
          <w:ilvl w:val="0"/>
          <w:numId w:val="40"/>
        </w:numPr>
        <w:rPr>
          <w:rFonts w:eastAsiaTheme="minorEastAsia" w:cstheme="minorBidi"/>
          <w:snapToGrid/>
        </w:rPr>
      </w:pPr>
      <w:r w:rsidRPr="00D15717">
        <w:rPr>
          <w:rFonts w:eastAsiaTheme="minorEastAsia" w:cstheme="minorBidi"/>
          <w:snapToGrid/>
        </w:rPr>
        <w:t>Hydraulic tilting-door opening system.</w:t>
      </w:r>
    </w:p>
    <w:p w14:paraId="09391D56" w14:textId="77777777" w:rsidR="00D248D5" w:rsidRPr="00D15717" w:rsidRDefault="00D248D5" w:rsidP="00D15717">
      <w:pPr>
        <w:pStyle w:val="odrky"/>
        <w:numPr>
          <w:ilvl w:val="0"/>
          <w:numId w:val="40"/>
        </w:numPr>
        <w:rPr>
          <w:rFonts w:eastAsiaTheme="minorEastAsia" w:cstheme="minorBidi"/>
          <w:snapToGrid/>
        </w:rPr>
      </w:pPr>
      <w:r w:rsidRPr="00D15717">
        <w:rPr>
          <w:rFonts w:eastAsiaTheme="minorEastAsia" w:cstheme="minorBidi"/>
          <w:snapToGrid/>
        </w:rPr>
        <w:t>Refractor</w:t>
      </w:r>
      <w:r w:rsidRPr="00D15717">
        <w:rPr>
          <w:rFonts w:eastAsiaTheme="minorEastAsia" w:cstheme="minorBidi" w:hint="eastAsia"/>
          <w:snapToGrid/>
        </w:rPr>
        <w:t>y</w:t>
      </w:r>
      <w:r w:rsidRPr="00D15717">
        <w:rPr>
          <w:rFonts w:eastAsiaTheme="minorEastAsia" w:cstheme="minorBidi"/>
          <w:snapToGrid/>
        </w:rPr>
        <w:t xml:space="preserve"> (</w:t>
      </w:r>
      <w:r w:rsidRPr="00D15717">
        <w:rPr>
          <w:rFonts w:eastAsiaTheme="minorEastAsia" w:cstheme="minorBidi" w:hint="eastAsia"/>
          <w:snapToGrid/>
        </w:rPr>
        <w:t>M</w:t>
      </w:r>
      <w:r w:rsidRPr="00D15717">
        <w:rPr>
          <w:rFonts w:eastAsiaTheme="minorEastAsia" w:cstheme="minorBidi"/>
          <w:snapToGrid/>
        </w:rPr>
        <w:t xml:space="preserve">aterials, </w:t>
      </w:r>
      <w:r w:rsidRPr="00D15717">
        <w:rPr>
          <w:rFonts w:eastAsiaTheme="minorEastAsia" w:cstheme="minorBidi" w:hint="eastAsia"/>
          <w:snapToGrid/>
        </w:rPr>
        <w:t>installation</w:t>
      </w:r>
      <w:r w:rsidRPr="00D15717">
        <w:rPr>
          <w:rFonts w:eastAsiaTheme="minorEastAsia" w:cstheme="minorBidi"/>
          <w:snapToGrid/>
        </w:rPr>
        <w:t>, dry</w:t>
      </w:r>
      <w:r w:rsidRPr="00D15717">
        <w:rPr>
          <w:rFonts w:eastAsiaTheme="minorEastAsia" w:cstheme="minorBidi" w:hint="eastAsia"/>
          <w:snapToGrid/>
        </w:rPr>
        <w:t>-</w:t>
      </w:r>
      <w:r w:rsidRPr="00D15717">
        <w:rPr>
          <w:rFonts w:eastAsiaTheme="minorEastAsia" w:cstheme="minorBidi"/>
          <w:snapToGrid/>
        </w:rPr>
        <w:t>out).</w:t>
      </w:r>
    </w:p>
    <w:p w14:paraId="6F2717FF" w14:textId="77777777" w:rsidR="00D248D5" w:rsidRPr="00D15717" w:rsidRDefault="00D248D5" w:rsidP="00D15717">
      <w:pPr>
        <w:pStyle w:val="odrky"/>
        <w:numPr>
          <w:ilvl w:val="0"/>
          <w:numId w:val="40"/>
        </w:numPr>
        <w:rPr>
          <w:rFonts w:eastAsiaTheme="minorEastAsia" w:cstheme="minorBidi"/>
          <w:snapToGrid/>
        </w:rPr>
      </w:pPr>
      <w:r w:rsidRPr="00D15717">
        <w:rPr>
          <w:rFonts w:eastAsiaTheme="minorEastAsia" w:cstheme="minorBidi"/>
          <w:snapToGrid/>
        </w:rPr>
        <w:lastRenderedPageBreak/>
        <w:t>Combustion system.</w:t>
      </w:r>
    </w:p>
    <w:p w14:paraId="49D094D6" w14:textId="40D12370" w:rsidR="00D248D5" w:rsidRDefault="0062551C" w:rsidP="00D15717">
      <w:pPr>
        <w:pStyle w:val="odrky"/>
        <w:numPr>
          <w:ilvl w:val="0"/>
          <w:numId w:val="40"/>
        </w:numPr>
        <w:rPr>
          <w:rFonts w:eastAsiaTheme="minorEastAsia" w:cstheme="minorBidi"/>
          <w:snapToGrid/>
        </w:rPr>
      </w:pPr>
      <w:r>
        <w:rPr>
          <w:rFonts w:eastAsiaTheme="minorEastAsia" w:cstheme="minorBidi"/>
          <w:snapToGrid/>
        </w:rPr>
        <w:t>Air</w:t>
      </w:r>
      <w:r w:rsidR="00D248D5" w:rsidRPr="00D15717">
        <w:rPr>
          <w:rFonts w:eastAsiaTheme="minorEastAsia" w:cstheme="minorBidi"/>
          <w:snapToGrid/>
        </w:rPr>
        <w:t xml:space="preserve"> cooled camera-video </w:t>
      </w:r>
      <w:r w:rsidR="00337C99">
        <w:rPr>
          <w:rFonts w:eastAsiaTheme="minorEastAsia" w:cstheme="minorBidi"/>
          <w:snapToGrid/>
        </w:rPr>
        <w:t>syst</w:t>
      </w:r>
      <w:r w:rsidR="00572C84">
        <w:rPr>
          <w:rFonts w:eastAsiaTheme="minorEastAsia" w:cstheme="minorBidi"/>
          <w:snapToGrid/>
        </w:rPr>
        <w:t>e</w:t>
      </w:r>
      <w:r w:rsidR="00337C99">
        <w:rPr>
          <w:rFonts w:eastAsiaTheme="minorEastAsia" w:cstheme="minorBidi"/>
          <w:snapToGrid/>
        </w:rPr>
        <w:t>m</w:t>
      </w:r>
    </w:p>
    <w:p w14:paraId="0201334D" w14:textId="27A38975" w:rsidR="00337C99" w:rsidRPr="003B23C6" w:rsidRDefault="00337C99" w:rsidP="003B23C6">
      <w:pPr>
        <w:pStyle w:val="odrky"/>
        <w:numPr>
          <w:ilvl w:val="0"/>
          <w:numId w:val="40"/>
        </w:numPr>
        <w:rPr>
          <w:rFonts w:eastAsiaTheme="minorEastAsia" w:cstheme="minorBidi"/>
          <w:snapToGrid/>
        </w:rPr>
      </w:pPr>
      <w:r w:rsidRPr="003B23C6">
        <w:rPr>
          <w:rFonts w:eastAsiaTheme="minorEastAsia" w:cstheme="minorBidi"/>
          <w:snapToGrid/>
        </w:rPr>
        <w:t>Flue</w:t>
      </w:r>
      <w:r w:rsidR="004A2621">
        <w:rPr>
          <w:rFonts w:eastAsiaTheme="minorEastAsia" w:cstheme="minorBidi"/>
          <w:snapToGrid/>
        </w:rPr>
        <w:t xml:space="preserve"> or exhaust duct</w:t>
      </w:r>
      <w:r w:rsidRPr="003B23C6">
        <w:rPr>
          <w:rFonts w:eastAsiaTheme="minorEastAsia" w:cstheme="minorBidi"/>
          <w:snapToGrid/>
        </w:rPr>
        <w:t xml:space="preserve"> mounted Oxygen and Temperature Sensor</w:t>
      </w:r>
      <w:r w:rsidR="004A2621">
        <w:rPr>
          <w:rFonts w:eastAsiaTheme="minorEastAsia" w:cstheme="minorBidi"/>
          <w:snapToGrid/>
        </w:rPr>
        <w:t>s</w:t>
      </w:r>
      <w:r w:rsidRPr="003B23C6">
        <w:rPr>
          <w:rFonts w:eastAsiaTheme="minorEastAsia" w:cstheme="minorBidi"/>
          <w:snapToGrid/>
        </w:rPr>
        <w:t xml:space="preserve">. </w:t>
      </w:r>
    </w:p>
    <w:p w14:paraId="0319D1DD" w14:textId="77777777" w:rsidR="00337C99" w:rsidRPr="003B23C6" w:rsidRDefault="00337C99" w:rsidP="003B23C6">
      <w:pPr>
        <w:pStyle w:val="odrky"/>
        <w:numPr>
          <w:ilvl w:val="0"/>
          <w:numId w:val="40"/>
        </w:numPr>
        <w:rPr>
          <w:rFonts w:eastAsiaTheme="minorEastAsia" w:cstheme="minorBidi"/>
          <w:snapToGrid/>
        </w:rPr>
      </w:pPr>
      <w:r w:rsidRPr="003B23C6">
        <w:rPr>
          <w:rFonts w:eastAsiaTheme="minorEastAsia" w:cstheme="minorBidi"/>
          <w:snapToGrid/>
        </w:rPr>
        <w:t>Furnace pressure control system (Damper &amp; control devices).</w:t>
      </w:r>
    </w:p>
    <w:p w14:paraId="1094CA4E" w14:textId="77777777" w:rsidR="00337C99" w:rsidRPr="003B23C6" w:rsidRDefault="00337C99" w:rsidP="003B23C6">
      <w:pPr>
        <w:pStyle w:val="odrky"/>
        <w:numPr>
          <w:ilvl w:val="0"/>
          <w:numId w:val="40"/>
        </w:numPr>
        <w:rPr>
          <w:rFonts w:eastAsiaTheme="minorEastAsia" w:cstheme="minorBidi"/>
          <w:snapToGrid/>
        </w:rPr>
      </w:pPr>
      <w:r w:rsidRPr="003B23C6">
        <w:rPr>
          <w:rFonts w:eastAsiaTheme="minorEastAsia" w:cstheme="minorBidi"/>
          <w:snapToGrid/>
        </w:rPr>
        <w:t>Hood &amp; fume collection duct system.</w:t>
      </w:r>
    </w:p>
    <w:p w14:paraId="3721D398" w14:textId="5864F85F" w:rsidR="00337C99" w:rsidRDefault="00337C99" w:rsidP="003B23C6">
      <w:pPr>
        <w:pStyle w:val="odrky"/>
        <w:numPr>
          <w:ilvl w:val="0"/>
          <w:numId w:val="40"/>
        </w:numPr>
        <w:rPr>
          <w:rFonts w:eastAsiaTheme="minorEastAsia" w:cstheme="minorBidi"/>
          <w:snapToGrid/>
        </w:rPr>
      </w:pPr>
      <w:bookmarkStart w:id="58" w:name="_Hlk171151397"/>
      <w:r w:rsidRPr="003B23C6">
        <w:rPr>
          <w:rFonts w:eastAsiaTheme="minorEastAsia" w:cstheme="minorBidi"/>
          <w:snapToGrid/>
        </w:rPr>
        <w:t>Oxygen lance capable of correcting the oxygen level during incineration</w:t>
      </w:r>
      <w:r w:rsidR="0086287D">
        <w:rPr>
          <w:rFonts w:eastAsiaTheme="minorEastAsia" w:cstheme="minorBidi"/>
          <w:snapToGrid/>
        </w:rPr>
        <w:t xml:space="preserve"> (if no incinerator installed).</w:t>
      </w:r>
    </w:p>
    <w:p w14:paraId="51475C70" w14:textId="17C75A48" w:rsidR="006346BC" w:rsidRPr="006346BC" w:rsidRDefault="0086287D" w:rsidP="006346BC">
      <w:pPr>
        <w:pStyle w:val="odrky"/>
        <w:numPr>
          <w:ilvl w:val="0"/>
          <w:numId w:val="40"/>
        </w:numPr>
        <w:rPr>
          <w:rFonts w:eastAsiaTheme="minorEastAsia" w:cstheme="minorBidi"/>
          <w:snapToGrid/>
        </w:rPr>
      </w:pPr>
      <w:r>
        <w:rPr>
          <w:rFonts w:eastAsiaTheme="minorEastAsia" w:cstheme="minorBidi"/>
          <w:snapToGrid/>
        </w:rPr>
        <w:t xml:space="preserve">Or </w:t>
      </w:r>
      <w:r w:rsidR="00366265">
        <w:rPr>
          <w:rFonts w:eastAsiaTheme="minorEastAsia" w:cstheme="minorBidi"/>
          <w:snapToGrid/>
        </w:rPr>
        <w:t>(</w:t>
      </w:r>
      <w:r>
        <w:rPr>
          <w:rFonts w:eastAsiaTheme="minorEastAsia" w:cstheme="minorBidi"/>
          <w:snapToGrid/>
        </w:rPr>
        <w:t>as an alternative to Oxygen lance</w:t>
      </w:r>
      <w:r w:rsidR="00366265">
        <w:rPr>
          <w:rFonts w:eastAsiaTheme="minorEastAsia" w:cstheme="minorBidi"/>
          <w:snapToGrid/>
        </w:rPr>
        <w:t>)</w:t>
      </w:r>
      <w:r>
        <w:rPr>
          <w:rFonts w:eastAsiaTheme="minorEastAsia" w:cstheme="minorBidi"/>
          <w:snapToGrid/>
        </w:rPr>
        <w:t xml:space="preserve">: </w:t>
      </w:r>
      <w:r w:rsidR="006346BC">
        <w:rPr>
          <w:rFonts w:eastAsiaTheme="minorEastAsia" w:cstheme="minorBidi"/>
          <w:snapToGrid/>
        </w:rPr>
        <w:t>An incinerator operating above 800 °C to incinerate the Volatile Effluents.</w:t>
      </w:r>
    </w:p>
    <w:bookmarkEnd w:id="58"/>
    <w:p w14:paraId="2916D731" w14:textId="77777777" w:rsidR="00D248D5" w:rsidRPr="00D15717" w:rsidRDefault="00D248D5" w:rsidP="00D15717">
      <w:pPr>
        <w:pStyle w:val="odrky"/>
        <w:numPr>
          <w:ilvl w:val="0"/>
          <w:numId w:val="40"/>
        </w:numPr>
        <w:rPr>
          <w:rFonts w:eastAsiaTheme="minorEastAsia" w:cstheme="minorBidi"/>
          <w:snapToGrid/>
        </w:rPr>
      </w:pPr>
      <w:r w:rsidRPr="00D15717">
        <w:rPr>
          <w:rFonts w:eastAsiaTheme="minorEastAsia" w:cstheme="minorBidi"/>
          <w:snapToGrid/>
        </w:rPr>
        <w:t xml:space="preserve">Walkways </w:t>
      </w:r>
      <w:r w:rsidRPr="00D15717">
        <w:rPr>
          <w:rFonts w:eastAsiaTheme="minorEastAsia" w:cstheme="minorBidi" w:hint="eastAsia"/>
          <w:snapToGrid/>
        </w:rPr>
        <w:t>and</w:t>
      </w:r>
      <w:r w:rsidRPr="00D15717">
        <w:rPr>
          <w:rFonts w:eastAsiaTheme="minorEastAsia" w:cstheme="minorBidi"/>
          <w:snapToGrid/>
        </w:rPr>
        <w:t xml:space="preserve"> platforms where needed.</w:t>
      </w:r>
    </w:p>
    <w:p w14:paraId="6C4A28AC" w14:textId="77777777" w:rsidR="00D248D5" w:rsidRPr="00D15717" w:rsidRDefault="00D248D5" w:rsidP="00D15717">
      <w:pPr>
        <w:pStyle w:val="odrky"/>
        <w:numPr>
          <w:ilvl w:val="0"/>
          <w:numId w:val="40"/>
        </w:numPr>
        <w:rPr>
          <w:rFonts w:eastAsiaTheme="minorEastAsia" w:cstheme="minorBidi"/>
          <w:snapToGrid/>
        </w:rPr>
      </w:pPr>
      <w:r w:rsidRPr="00D15717">
        <w:rPr>
          <w:rFonts w:eastAsiaTheme="minorEastAsia" w:cstheme="minorBidi"/>
          <w:snapToGrid/>
        </w:rPr>
        <w:t>Bricked in port to eventually accept metal from a crucible.</w:t>
      </w:r>
    </w:p>
    <w:p w14:paraId="74073F53" w14:textId="77777777" w:rsidR="00D248D5" w:rsidRPr="00D15717" w:rsidRDefault="00D248D5" w:rsidP="00D15717">
      <w:pPr>
        <w:pStyle w:val="odrky"/>
        <w:numPr>
          <w:ilvl w:val="0"/>
          <w:numId w:val="40"/>
        </w:numPr>
        <w:rPr>
          <w:rFonts w:eastAsiaTheme="minorEastAsia" w:cstheme="minorBidi"/>
          <w:snapToGrid/>
        </w:rPr>
      </w:pPr>
      <w:r w:rsidRPr="00D15717">
        <w:rPr>
          <w:rFonts w:eastAsiaTheme="minorEastAsia" w:cstheme="minorBidi"/>
          <w:snapToGrid/>
        </w:rPr>
        <w:t>Rotating spout covering door (Pneumatic).</w:t>
      </w:r>
    </w:p>
    <w:p w14:paraId="55154245" w14:textId="77777777" w:rsidR="00D248D5" w:rsidRPr="00D15717" w:rsidRDefault="00D248D5" w:rsidP="00D15717">
      <w:pPr>
        <w:pStyle w:val="odrky"/>
        <w:numPr>
          <w:ilvl w:val="0"/>
          <w:numId w:val="40"/>
        </w:numPr>
        <w:rPr>
          <w:rFonts w:eastAsiaTheme="minorEastAsia" w:cstheme="minorBidi"/>
          <w:snapToGrid/>
        </w:rPr>
      </w:pPr>
      <w:r w:rsidRPr="00D15717">
        <w:rPr>
          <w:rFonts w:eastAsiaTheme="minorEastAsia" w:cstheme="minorBidi"/>
          <w:snapToGrid/>
        </w:rPr>
        <w:t>Retractable Thermocouple Device (Gear Motor).</w:t>
      </w:r>
    </w:p>
    <w:p w14:paraId="2B9C394B" w14:textId="77777777" w:rsidR="00D248D5" w:rsidRDefault="00D248D5" w:rsidP="00D15717">
      <w:pPr>
        <w:pStyle w:val="odrky"/>
        <w:numPr>
          <w:ilvl w:val="0"/>
          <w:numId w:val="40"/>
        </w:numPr>
        <w:rPr>
          <w:rFonts w:eastAsiaTheme="minorEastAsia" w:cstheme="minorBidi"/>
          <w:snapToGrid/>
        </w:rPr>
      </w:pPr>
      <w:r w:rsidRPr="00D15717">
        <w:rPr>
          <w:rFonts w:eastAsiaTheme="minorEastAsia" w:cstheme="minorBidi"/>
          <w:snapToGrid/>
        </w:rPr>
        <w:t>Safety guards.</w:t>
      </w:r>
    </w:p>
    <w:p w14:paraId="58FB39D3" w14:textId="01350A08" w:rsidR="008F53B9" w:rsidRPr="00D15717" w:rsidRDefault="008F53B9" w:rsidP="00D15717">
      <w:pPr>
        <w:pStyle w:val="odrky"/>
        <w:numPr>
          <w:ilvl w:val="0"/>
          <w:numId w:val="40"/>
        </w:numPr>
        <w:rPr>
          <w:rFonts w:eastAsiaTheme="minorEastAsia" w:cstheme="minorBidi"/>
          <w:snapToGrid/>
        </w:rPr>
      </w:pPr>
      <w:r>
        <w:rPr>
          <w:rFonts w:eastAsiaTheme="minorEastAsia" w:cstheme="minorBidi"/>
          <w:snapToGrid/>
        </w:rPr>
        <w:t>Transfer Troughing from the Melter to the Holder</w:t>
      </w:r>
    </w:p>
    <w:p w14:paraId="234EBF20" w14:textId="77777777" w:rsidR="00D248D5" w:rsidRPr="00D15717" w:rsidRDefault="00D248D5" w:rsidP="00D15717">
      <w:pPr>
        <w:pStyle w:val="odrky"/>
        <w:numPr>
          <w:ilvl w:val="0"/>
          <w:numId w:val="40"/>
        </w:numPr>
        <w:rPr>
          <w:rFonts w:eastAsiaTheme="minorEastAsia" w:cstheme="minorBidi"/>
          <w:snapToGrid/>
        </w:rPr>
      </w:pPr>
      <w:r w:rsidRPr="00D15717">
        <w:rPr>
          <w:rFonts w:eastAsiaTheme="minorEastAsia" w:cstheme="minorBidi"/>
          <w:snapToGrid/>
        </w:rPr>
        <w:t>Utility supply piping (</w:t>
      </w:r>
      <w:r w:rsidRPr="00D15717">
        <w:rPr>
          <w:rFonts w:eastAsiaTheme="minorEastAsia" w:cstheme="minorBidi" w:hint="eastAsia"/>
          <w:snapToGrid/>
        </w:rPr>
        <w:t>T</w:t>
      </w:r>
      <w:r w:rsidRPr="00D15717">
        <w:rPr>
          <w:rFonts w:eastAsiaTheme="minorEastAsia" w:cstheme="minorBidi"/>
          <w:snapToGrid/>
        </w:rPr>
        <w:t>.</w:t>
      </w:r>
      <w:r w:rsidRPr="00D15717">
        <w:rPr>
          <w:rFonts w:eastAsiaTheme="minorEastAsia" w:cstheme="minorBidi" w:hint="eastAsia"/>
          <w:snapToGrid/>
        </w:rPr>
        <w:t>O</w:t>
      </w:r>
      <w:r w:rsidRPr="00D15717">
        <w:rPr>
          <w:rFonts w:eastAsiaTheme="minorEastAsia" w:cstheme="minorBidi"/>
          <w:snapToGrid/>
        </w:rPr>
        <w:t>.</w:t>
      </w:r>
      <w:r w:rsidRPr="00D15717">
        <w:rPr>
          <w:rFonts w:eastAsiaTheme="minorEastAsia" w:cstheme="minorBidi" w:hint="eastAsia"/>
          <w:snapToGrid/>
        </w:rPr>
        <w:t>P</w:t>
      </w:r>
      <w:r w:rsidRPr="00D15717">
        <w:rPr>
          <w:rFonts w:eastAsiaTheme="minorEastAsia" w:cstheme="minorBidi"/>
          <w:snapToGrid/>
        </w:rPr>
        <w:t xml:space="preserve"> ~ </w:t>
      </w:r>
      <w:r w:rsidRPr="00D15717">
        <w:rPr>
          <w:rFonts w:eastAsiaTheme="minorEastAsia" w:cstheme="minorBidi" w:hint="eastAsia"/>
          <w:snapToGrid/>
        </w:rPr>
        <w:t>F</w:t>
      </w:r>
      <w:r w:rsidRPr="00D15717">
        <w:rPr>
          <w:rFonts w:eastAsiaTheme="minorEastAsia" w:cstheme="minorBidi"/>
          <w:snapToGrid/>
        </w:rPr>
        <w:t>urnace</w:t>
      </w:r>
      <w:r w:rsidRPr="00D15717">
        <w:rPr>
          <w:rFonts w:eastAsiaTheme="minorEastAsia" w:cstheme="minorBidi" w:hint="eastAsia"/>
          <w:snapToGrid/>
        </w:rPr>
        <w:t>s</w:t>
      </w:r>
      <w:r w:rsidRPr="00D15717">
        <w:rPr>
          <w:rFonts w:eastAsiaTheme="minorEastAsia" w:cstheme="minorBidi"/>
          <w:snapToGrid/>
        </w:rPr>
        <w:t>).</w:t>
      </w:r>
    </w:p>
    <w:p w14:paraId="1F06F00A" w14:textId="77777777" w:rsidR="00D248D5" w:rsidRPr="00D15717" w:rsidRDefault="00D248D5" w:rsidP="00D15717">
      <w:pPr>
        <w:pStyle w:val="odrky"/>
        <w:numPr>
          <w:ilvl w:val="0"/>
          <w:numId w:val="40"/>
        </w:numPr>
        <w:rPr>
          <w:rFonts w:eastAsiaTheme="minorEastAsia" w:cstheme="minorBidi"/>
          <w:snapToGrid/>
        </w:rPr>
      </w:pPr>
      <w:r w:rsidRPr="00D15717">
        <w:rPr>
          <w:rFonts w:eastAsiaTheme="minorEastAsia" w:cstheme="minorBidi" w:hint="eastAsia"/>
          <w:snapToGrid/>
        </w:rPr>
        <w:t>Electrical</w:t>
      </w:r>
      <w:r w:rsidRPr="00D15717">
        <w:rPr>
          <w:rFonts w:eastAsiaTheme="minorEastAsia" w:cstheme="minorBidi"/>
          <w:snapToGrid/>
        </w:rPr>
        <w:t xml:space="preserve"> power &amp; control system.</w:t>
      </w:r>
    </w:p>
    <w:p w14:paraId="6833790F" w14:textId="77777777" w:rsidR="00D248D5" w:rsidRPr="00D15717" w:rsidRDefault="00D248D5" w:rsidP="00D15717">
      <w:pPr>
        <w:pStyle w:val="odrky"/>
        <w:numPr>
          <w:ilvl w:val="0"/>
          <w:numId w:val="40"/>
        </w:numPr>
        <w:rPr>
          <w:rFonts w:eastAsiaTheme="minorEastAsia" w:cstheme="minorBidi"/>
          <w:snapToGrid/>
        </w:rPr>
      </w:pPr>
      <w:r w:rsidRPr="00D15717">
        <w:rPr>
          <w:rFonts w:eastAsiaTheme="minorEastAsia" w:cstheme="minorBidi"/>
          <w:snapToGrid/>
        </w:rPr>
        <w:t>Control panel</w:t>
      </w:r>
      <w:r w:rsidRPr="00D15717">
        <w:rPr>
          <w:rFonts w:eastAsiaTheme="minorEastAsia" w:cstheme="minorBidi" w:hint="eastAsia"/>
          <w:snapToGrid/>
        </w:rPr>
        <w:t>s</w:t>
      </w:r>
      <w:r w:rsidRPr="00D15717">
        <w:rPr>
          <w:rFonts w:eastAsiaTheme="minorEastAsia" w:cstheme="minorBidi"/>
          <w:snapToGrid/>
        </w:rPr>
        <w:t xml:space="preserve"> &amp; </w:t>
      </w:r>
      <w:r w:rsidRPr="00D15717">
        <w:rPr>
          <w:rFonts w:eastAsiaTheme="minorEastAsia" w:cstheme="minorBidi" w:hint="eastAsia"/>
          <w:snapToGrid/>
        </w:rPr>
        <w:t>H.M.I</w:t>
      </w:r>
      <w:r w:rsidRPr="00D15717">
        <w:rPr>
          <w:rFonts w:eastAsiaTheme="minorEastAsia" w:cstheme="minorBidi"/>
          <w:snapToGrid/>
        </w:rPr>
        <w:t>.</w:t>
      </w:r>
    </w:p>
    <w:p w14:paraId="19B834F4" w14:textId="77777777" w:rsidR="00D248D5" w:rsidRPr="00D15717" w:rsidRDefault="00D248D5" w:rsidP="00D15717">
      <w:pPr>
        <w:pStyle w:val="odrky"/>
        <w:numPr>
          <w:ilvl w:val="0"/>
          <w:numId w:val="40"/>
        </w:numPr>
        <w:rPr>
          <w:rFonts w:eastAsiaTheme="minorEastAsia" w:cstheme="minorBidi"/>
          <w:snapToGrid/>
        </w:rPr>
      </w:pPr>
      <w:r w:rsidRPr="00D15717">
        <w:rPr>
          <w:rFonts w:eastAsiaTheme="minorEastAsia" w:cstheme="minorBidi" w:hint="eastAsia"/>
          <w:snapToGrid/>
        </w:rPr>
        <w:t>Combustion gas exhaust</w:t>
      </w:r>
      <w:r w:rsidRPr="00D15717">
        <w:rPr>
          <w:rFonts w:eastAsiaTheme="minorEastAsia" w:cstheme="minorBidi"/>
          <w:snapToGrid/>
        </w:rPr>
        <w:t>/effluent</w:t>
      </w:r>
      <w:r w:rsidRPr="00D15717">
        <w:rPr>
          <w:rFonts w:eastAsiaTheme="minorEastAsia" w:cstheme="minorBidi" w:hint="eastAsia"/>
          <w:snapToGrid/>
        </w:rPr>
        <w:t xml:space="preserve"> duct system</w:t>
      </w:r>
      <w:r w:rsidRPr="00D15717">
        <w:rPr>
          <w:rFonts w:eastAsiaTheme="minorEastAsia" w:cstheme="minorBidi"/>
          <w:snapToGrid/>
        </w:rPr>
        <w:t>.</w:t>
      </w:r>
    </w:p>
    <w:p w14:paraId="4AD43BD2" w14:textId="77777777" w:rsidR="00D248D5" w:rsidRPr="00D15717" w:rsidRDefault="00D248D5" w:rsidP="00D15717">
      <w:pPr>
        <w:pStyle w:val="odrky"/>
        <w:numPr>
          <w:ilvl w:val="0"/>
          <w:numId w:val="40"/>
        </w:numPr>
        <w:rPr>
          <w:rFonts w:eastAsiaTheme="minorEastAsia" w:cstheme="minorBidi"/>
          <w:snapToGrid/>
        </w:rPr>
      </w:pPr>
      <w:r w:rsidRPr="00D15717">
        <w:rPr>
          <w:rFonts w:eastAsiaTheme="minorEastAsia" w:cstheme="minorBidi"/>
          <w:snapToGrid/>
        </w:rPr>
        <w:t>Environmental equipment (TA Luft Guidance)</w:t>
      </w:r>
    </w:p>
    <w:p w14:paraId="06BEFBAD" w14:textId="77777777" w:rsidR="00D248D5" w:rsidRPr="002C1B9E" w:rsidRDefault="00D248D5" w:rsidP="002C1B9E">
      <w:pPr>
        <w:pStyle w:val="odrky"/>
      </w:pPr>
      <w:r w:rsidRPr="002C1B9E">
        <w:t>CE mark indicating that the manufacturer affirms the goods conformity with European health, safety, and environmental protection standards.</w:t>
      </w:r>
    </w:p>
    <w:p w14:paraId="67C9D983" w14:textId="4A4946E6" w:rsidR="00D248D5" w:rsidRDefault="00D248D5" w:rsidP="002C1B9E">
      <w:pPr>
        <w:pStyle w:val="odrky"/>
        <w:rPr>
          <w:rFonts w:eastAsiaTheme="minorEastAsia" w:cstheme="minorBidi"/>
          <w:snapToGrid/>
        </w:rPr>
      </w:pPr>
      <w:r w:rsidRPr="002C1B9E">
        <w:t xml:space="preserve">The </w:t>
      </w:r>
      <w:r w:rsidR="00D15717" w:rsidRPr="002C1B9E">
        <w:t>Contractor</w:t>
      </w:r>
      <w:r w:rsidRPr="002C1B9E">
        <w:t xml:space="preserve"> shall be fully responsible for designing and providing a complete system that will meet or exceed the general and performance requirements set forth</w:t>
      </w:r>
      <w:r w:rsidRPr="00D15717">
        <w:rPr>
          <w:rFonts w:eastAsiaTheme="minorEastAsia" w:cstheme="minorBidi"/>
          <w:snapToGrid/>
        </w:rPr>
        <w:t xml:space="preserve"> by this specification.</w:t>
      </w:r>
    </w:p>
    <w:p w14:paraId="6058E4CA" w14:textId="77777777" w:rsidR="006537BD" w:rsidRPr="000A5788" w:rsidRDefault="006537BD" w:rsidP="006537BD">
      <w:pPr>
        <w:pStyle w:val="odrky"/>
        <w:rPr>
          <w:rFonts w:eastAsiaTheme="minorEastAsia" w:cstheme="minorBidi"/>
          <w:snapToGrid/>
        </w:rPr>
      </w:pPr>
      <w:r w:rsidRPr="000A5788">
        <w:t xml:space="preserve">The </w:t>
      </w:r>
      <w:r>
        <w:t>Contractor</w:t>
      </w:r>
      <w:r w:rsidRPr="000A5788">
        <w:t xml:space="preserve"> shall supply prior to installation complete</w:t>
      </w:r>
      <w:r>
        <w:t xml:space="preserve"> detail design documentation/drawing with</w:t>
      </w:r>
      <w:r w:rsidRPr="000A5788">
        <w:t xml:space="preserve"> Bill of Materials for the furnace identifying all components which are identified in the assembly drawings and manuals which are considered as</w:t>
      </w:r>
      <w:r>
        <w:t xml:space="preserve"> refractory material /</w:t>
      </w:r>
      <w:r w:rsidRPr="000A5788">
        <w:t xml:space="preserve"> consumables.</w:t>
      </w:r>
    </w:p>
    <w:p w14:paraId="4D4E105E" w14:textId="77777777" w:rsidR="006537BD" w:rsidRPr="000A5788" w:rsidRDefault="006537BD" w:rsidP="006537BD">
      <w:pPr>
        <w:pStyle w:val="odrky"/>
        <w:rPr>
          <w:rFonts w:eastAsiaTheme="minorEastAsia" w:cstheme="minorBidi"/>
          <w:snapToGrid/>
        </w:rPr>
      </w:pPr>
      <w:r w:rsidRPr="000A5788">
        <w:t xml:space="preserve">The </w:t>
      </w:r>
      <w:r>
        <w:t>Contractor</w:t>
      </w:r>
      <w:r w:rsidRPr="000A5788">
        <w:t xml:space="preserve"> shall also provide necessary drawings (Assembly or Manufacturing) which may be needed over the life of the furnace to maintain the refractory lining, the pre-cast shapes</w:t>
      </w:r>
      <w:r>
        <w:t>, castable</w:t>
      </w:r>
      <w:r w:rsidRPr="000A5788">
        <w:t xml:space="preserve"> and repair the furnaces.</w:t>
      </w:r>
    </w:p>
    <w:p w14:paraId="55C5B96C" w14:textId="26D3446F" w:rsidR="006537BD" w:rsidRPr="006537BD" w:rsidRDefault="006537BD" w:rsidP="006537BD">
      <w:pPr>
        <w:pStyle w:val="odrky"/>
        <w:rPr>
          <w:rFonts w:eastAsiaTheme="minorEastAsia" w:cstheme="minorBidi"/>
          <w:snapToGrid/>
        </w:rPr>
      </w:pPr>
      <w:r w:rsidRPr="000A5788">
        <w:t xml:space="preserve">Any patented or trade secreted items shall be identified in the offer, enabeling </w:t>
      </w:r>
      <w:r>
        <w:t>Customer</w:t>
      </w:r>
      <w:r w:rsidRPr="000A5788">
        <w:t xml:space="preserve"> to provide due protection of the </w:t>
      </w:r>
      <w:r>
        <w:t>Contractors</w:t>
      </w:r>
      <w:r w:rsidRPr="000A5788">
        <w:t xml:space="preserve"> rights.</w:t>
      </w:r>
    </w:p>
    <w:p w14:paraId="46B59B4D" w14:textId="77777777" w:rsidR="002C1B9E" w:rsidRPr="00D15717" w:rsidRDefault="002C1B9E" w:rsidP="002C1B9E">
      <w:pPr>
        <w:pStyle w:val="odrky"/>
        <w:numPr>
          <w:ilvl w:val="0"/>
          <w:numId w:val="0"/>
        </w:numPr>
        <w:ind w:left="360"/>
        <w:rPr>
          <w:rFonts w:eastAsiaTheme="minorEastAsia" w:cstheme="minorBidi"/>
          <w:snapToGrid/>
        </w:rPr>
      </w:pPr>
    </w:p>
    <w:p w14:paraId="53B04ED7" w14:textId="572C9F09" w:rsidR="002C1B9E" w:rsidRDefault="002C1B9E" w:rsidP="002C1B9E">
      <w:pPr>
        <w:pStyle w:val="Nadpis3sl"/>
      </w:pPr>
      <w:bookmarkStart w:id="59" w:name="_Toc166783550"/>
      <w:bookmarkStart w:id="60" w:name="_Toc172894620"/>
      <w:bookmarkEnd w:id="52"/>
      <w:r w:rsidRPr="00D60D5E">
        <w:t>Reference Standards, and SPI’S</w:t>
      </w:r>
      <w:bookmarkEnd w:id="59"/>
      <w:bookmarkEnd w:id="60"/>
    </w:p>
    <w:p w14:paraId="6E62AD6B" w14:textId="1073939F" w:rsidR="002C1B9E" w:rsidRPr="00D60D5E" w:rsidRDefault="002C1B9E" w:rsidP="00520DEE">
      <w:pPr>
        <w:ind w:left="709"/>
      </w:pPr>
      <w:r w:rsidRPr="00D60D5E">
        <w:t>The following is a list of Standards and SPI’s having pertinent information and details for this project. The latest editions of specific codes and standards shall apply.</w:t>
      </w:r>
    </w:p>
    <w:p w14:paraId="5AA3C9CC" w14:textId="0F872C7A" w:rsidR="002C1B9E" w:rsidRPr="00D60D5E" w:rsidRDefault="002C1B9E" w:rsidP="002C1B9E">
      <w:pPr>
        <w:pStyle w:val="odrky"/>
      </w:pPr>
      <w:r w:rsidRPr="00D60D5E">
        <w:t>Specifications</w:t>
      </w:r>
    </w:p>
    <w:p w14:paraId="58816E8D" w14:textId="77777777" w:rsidR="002C1B9E" w:rsidRPr="002C1B9E" w:rsidRDefault="002C1B9E" w:rsidP="002C1B9E">
      <w:pPr>
        <w:pStyle w:val="odrky"/>
        <w:numPr>
          <w:ilvl w:val="0"/>
          <w:numId w:val="40"/>
        </w:numPr>
        <w:rPr>
          <w:rFonts w:eastAsiaTheme="minorEastAsia" w:cstheme="minorBidi"/>
          <w:snapToGrid/>
        </w:rPr>
      </w:pPr>
      <w:r w:rsidRPr="002C1B9E">
        <w:rPr>
          <w:rFonts w:eastAsiaTheme="minorEastAsia" w:cstheme="minorBidi"/>
          <w:snapToGrid/>
        </w:rPr>
        <w:t>Noise DIN 45635 (82 db) and DIN 45641 (8 hr 82 db) (available online).</w:t>
      </w:r>
    </w:p>
    <w:p w14:paraId="787AF016" w14:textId="77777777" w:rsidR="002C1B9E" w:rsidRPr="002C1B9E" w:rsidRDefault="002C1B9E" w:rsidP="002C1B9E">
      <w:pPr>
        <w:pStyle w:val="odrky"/>
        <w:numPr>
          <w:ilvl w:val="0"/>
          <w:numId w:val="40"/>
        </w:numPr>
        <w:rPr>
          <w:rFonts w:eastAsiaTheme="minorEastAsia" w:cstheme="minorBidi"/>
          <w:snapToGrid/>
        </w:rPr>
      </w:pPr>
      <w:r w:rsidRPr="002C1B9E">
        <w:rPr>
          <w:rFonts w:eastAsiaTheme="minorEastAsia" w:cstheme="minorBidi"/>
          <w:snapToGrid/>
        </w:rPr>
        <w:lastRenderedPageBreak/>
        <w:t>Effluents TA Luft 2002 (available online).</w:t>
      </w:r>
    </w:p>
    <w:p w14:paraId="1F59662B" w14:textId="77777777" w:rsidR="002C1B9E" w:rsidRPr="002C1B9E" w:rsidRDefault="002C1B9E" w:rsidP="002C1B9E">
      <w:pPr>
        <w:pStyle w:val="odrky"/>
        <w:numPr>
          <w:ilvl w:val="0"/>
          <w:numId w:val="40"/>
        </w:numPr>
        <w:rPr>
          <w:rFonts w:eastAsiaTheme="minorEastAsia" w:cstheme="minorBidi"/>
          <w:snapToGrid/>
        </w:rPr>
      </w:pPr>
      <w:r w:rsidRPr="002C1B9E">
        <w:rPr>
          <w:rFonts w:eastAsiaTheme="minorEastAsia" w:cstheme="minorBidi"/>
          <w:snapToGrid/>
        </w:rPr>
        <w:t>Burner and Flames EN 746, EN 1539 (available online).</w:t>
      </w:r>
    </w:p>
    <w:p w14:paraId="0BF83F50" w14:textId="7924033A" w:rsidR="00E53DB1" w:rsidRDefault="00F71915" w:rsidP="00E53DB1">
      <w:pPr>
        <w:pStyle w:val="odrky"/>
        <w:numPr>
          <w:ilvl w:val="0"/>
          <w:numId w:val="40"/>
        </w:numPr>
        <w:jc w:val="left"/>
        <w:rPr>
          <w:rFonts w:eastAsiaTheme="minorEastAsia" w:cstheme="minorBidi"/>
          <w:snapToGrid/>
        </w:rPr>
      </w:pPr>
      <w:r>
        <w:rPr>
          <w:rFonts w:eastAsiaTheme="minorEastAsia" w:cstheme="minorBidi"/>
          <w:snapToGrid/>
        </w:rPr>
        <w:t>Guid</w:t>
      </w:r>
      <w:r w:rsidR="006E4BAE">
        <w:rPr>
          <w:rFonts w:eastAsiaTheme="minorEastAsia" w:cstheme="minorBidi"/>
          <w:snapToGrid/>
        </w:rPr>
        <w:t xml:space="preserve">elines for handling </w:t>
      </w:r>
      <w:r w:rsidR="00F06F58">
        <w:rPr>
          <w:rFonts w:eastAsiaTheme="minorEastAsia" w:cstheme="minorBidi"/>
          <w:snapToGrid/>
        </w:rPr>
        <w:t xml:space="preserve">molten </w:t>
      </w:r>
      <w:r w:rsidR="00531AC4">
        <w:rPr>
          <w:rFonts w:eastAsiaTheme="minorEastAsia" w:cstheme="minorBidi"/>
          <w:snapToGrid/>
        </w:rPr>
        <w:t>metal (</w:t>
      </w:r>
      <w:r w:rsidR="009B7FDE">
        <w:rPr>
          <w:rFonts w:eastAsiaTheme="minorEastAsia" w:cstheme="minorBidi"/>
          <w:snapToGrid/>
        </w:rPr>
        <w:t>d</w:t>
      </w:r>
      <w:r w:rsidR="005A46D9">
        <w:rPr>
          <w:rFonts w:eastAsiaTheme="minorEastAsia" w:cstheme="minorBidi"/>
          <w:snapToGrid/>
        </w:rPr>
        <w:t>escribed</w:t>
      </w:r>
      <w:r w:rsidR="009B7FDE">
        <w:rPr>
          <w:rFonts w:eastAsiaTheme="minorEastAsia" w:cstheme="minorBidi"/>
          <w:snapToGrid/>
        </w:rPr>
        <w:t xml:space="preserve"> </w:t>
      </w:r>
      <w:r w:rsidR="00DC268F">
        <w:rPr>
          <w:rFonts w:eastAsiaTheme="minorEastAsia" w:cstheme="minorBidi"/>
          <w:snapToGrid/>
        </w:rPr>
        <w:t>in</w:t>
      </w:r>
      <w:r w:rsidR="00936727">
        <w:rPr>
          <w:rFonts w:eastAsiaTheme="minorEastAsia" w:cstheme="minorBidi"/>
          <w:snapToGrid/>
        </w:rPr>
        <w:t xml:space="preserve"> </w:t>
      </w:r>
      <w:r w:rsidR="00D937E4" w:rsidRPr="005E74DE">
        <w:rPr>
          <w:rFonts w:eastAsiaTheme="minorEastAsia" w:cstheme="minorBidi"/>
          <w:i/>
          <w:iCs/>
          <w:snapToGrid/>
        </w:rPr>
        <w:t>Annex_10_TD_Guidelines_for_handling_molten_aluminium</w:t>
      </w:r>
      <w:bookmarkStart w:id="61" w:name="_Hlt147893734"/>
      <w:r w:rsidR="00D0783B" w:rsidRPr="00D0783B">
        <w:rPr>
          <w:rFonts w:eastAsiaTheme="minorEastAsia" w:cstheme="minorBidi"/>
          <w:snapToGrid/>
        </w:rPr>
        <w:t>)</w:t>
      </w:r>
    </w:p>
    <w:p w14:paraId="6A3E5C87" w14:textId="75708826" w:rsidR="00D0783B" w:rsidRPr="00D0783B" w:rsidRDefault="00177277" w:rsidP="00484AE6">
      <w:pPr>
        <w:pStyle w:val="odrky"/>
        <w:numPr>
          <w:ilvl w:val="0"/>
          <w:numId w:val="40"/>
        </w:numPr>
        <w:jc w:val="left"/>
        <w:rPr>
          <w:rFonts w:eastAsiaTheme="minorEastAsia" w:cstheme="minorBidi"/>
          <w:snapToGrid/>
        </w:rPr>
      </w:pPr>
      <w:r w:rsidRPr="00606791">
        <w:rPr>
          <w:rFonts w:eastAsiaTheme="minorEastAsia"/>
          <w:snapToGrid/>
        </w:rPr>
        <w:t>C</w:t>
      </w:r>
      <w:r w:rsidR="00492ABA" w:rsidRPr="00606791">
        <w:rPr>
          <w:rFonts w:eastAsiaTheme="minorEastAsia"/>
          <w:snapToGrid/>
        </w:rPr>
        <w:t>ombustable</w:t>
      </w:r>
      <w:r w:rsidRPr="00606791">
        <w:rPr>
          <w:rFonts w:eastAsiaTheme="minorEastAsia"/>
          <w:snapToGrid/>
        </w:rPr>
        <w:t xml:space="preserve"> D</w:t>
      </w:r>
      <w:r w:rsidR="00492ABA" w:rsidRPr="00606791">
        <w:rPr>
          <w:rFonts w:eastAsiaTheme="minorEastAsia"/>
          <w:snapToGrid/>
        </w:rPr>
        <w:t>ust</w:t>
      </w:r>
      <w:r w:rsidRPr="00606791">
        <w:rPr>
          <w:rFonts w:eastAsiaTheme="minorEastAsia"/>
          <w:snapToGrid/>
        </w:rPr>
        <w:t xml:space="preserve"> S</w:t>
      </w:r>
      <w:r w:rsidR="00492ABA" w:rsidRPr="00606791">
        <w:rPr>
          <w:rFonts w:eastAsiaTheme="minorEastAsia"/>
          <w:snapToGrid/>
        </w:rPr>
        <w:t xml:space="preserve">tandard </w:t>
      </w:r>
      <w:bookmarkEnd w:id="61"/>
      <w:r w:rsidR="00952300" w:rsidRPr="00606791">
        <w:rPr>
          <w:rFonts w:eastAsiaTheme="minorEastAsia"/>
          <w:snapToGrid/>
        </w:rPr>
        <w:t xml:space="preserve">(described in </w:t>
      </w:r>
      <w:r w:rsidR="00E9225D" w:rsidRPr="00D0783B">
        <w:rPr>
          <w:rFonts w:eastAsiaTheme="minorEastAsia"/>
          <w:i/>
          <w:iCs/>
          <w:snapToGrid/>
        </w:rPr>
        <w:t>Annex_11_TD_ALINVEST_Combustible_Dust_Standard</w:t>
      </w:r>
      <w:r w:rsidR="00D0783B">
        <w:rPr>
          <w:rFonts w:eastAsiaTheme="minorEastAsia"/>
          <w:snapToGrid/>
        </w:rPr>
        <w:t>)</w:t>
      </w:r>
    </w:p>
    <w:p w14:paraId="643A6A45" w14:textId="17738C51" w:rsidR="00391C98" w:rsidRDefault="009C7E3B" w:rsidP="00391C98">
      <w:pPr>
        <w:pStyle w:val="odrky"/>
        <w:numPr>
          <w:ilvl w:val="0"/>
          <w:numId w:val="40"/>
        </w:numPr>
        <w:jc w:val="left"/>
        <w:rPr>
          <w:rFonts w:eastAsiaTheme="minorEastAsia" w:cstheme="minorBidi"/>
          <w:snapToGrid/>
        </w:rPr>
      </w:pPr>
      <w:r w:rsidRPr="00606791">
        <w:rPr>
          <w:rFonts w:eastAsiaTheme="minorEastAsia"/>
          <w:snapToGrid/>
        </w:rPr>
        <w:t xml:space="preserve">The following English </w:t>
      </w:r>
      <w:r w:rsidRPr="00484AE6">
        <w:t>text</w:t>
      </w:r>
      <w:r w:rsidRPr="00606791">
        <w:rPr>
          <w:rFonts w:eastAsiaTheme="minorEastAsia"/>
          <w:snapToGrid/>
        </w:rPr>
        <w:t xml:space="preserve"> of the First General Administrative Regulation Pertaining the Federal Immission Control Act (Technical Instructions on Air Quality Control – TA Luft)</w:t>
      </w:r>
      <w:r w:rsidR="002F3295" w:rsidRPr="00606791">
        <w:rPr>
          <w:rFonts w:eastAsiaTheme="minorEastAsia"/>
          <w:snapToGrid/>
        </w:rPr>
        <w:t xml:space="preserve"> </w:t>
      </w:r>
      <w:r w:rsidR="00391C98">
        <w:rPr>
          <w:rFonts w:eastAsiaTheme="minorEastAsia"/>
          <w:snapToGrid/>
        </w:rPr>
        <w:t xml:space="preserve">(described in </w:t>
      </w:r>
      <w:r w:rsidR="009006FA" w:rsidRPr="00391C98">
        <w:rPr>
          <w:rFonts w:eastAsiaTheme="minorEastAsia"/>
          <w:i/>
          <w:iCs/>
          <w:snapToGrid/>
        </w:rPr>
        <w:t>Annex_12_TD_taluft</w:t>
      </w:r>
      <w:r w:rsidR="00391C98">
        <w:rPr>
          <w:rFonts w:eastAsiaTheme="minorEastAsia"/>
          <w:snapToGrid/>
        </w:rPr>
        <w:t>)</w:t>
      </w:r>
    </w:p>
    <w:p w14:paraId="516C9E4D" w14:textId="77777777" w:rsidR="0033685D" w:rsidRPr="002C1B9E" w:rsidRDefault="0033685D" w:rsidP="00391C98">
      <w:pPr>
        <w:pStyle w:val="odrky"/>
        <w:numPr>
          <w:ilvl w:val="0"/>
          <w:numId w:val="0"/>
        </w:numPr>
        <w:jc w:val="left"/>
        <w:rPr>
          <w:rFonts w:eastAsiaTheme="minorEastAsia" w:cstheme="minorBidi"/>
          <w:snapToGrid/>
        </w:rPr>
      </w:pPr>
    </w:p>
    <w:p w14:paraId="35CC06DB" w14:textId="77777777" w:rsidR="002C1B9E" w:rsidRPr="00D60D5E" w:rsidRDefault="002C1B9E" w:rsidP="0033685D">
      <w:pPr>
        <w:pStyle w:val="Nadpis3sl"/>
      </w:pPr>
      <w:bookmarkStart w:id="62" w:name="_Toc166783551"/>
      <w:bookmarkStart w:id="63" w:name="_Toc172894621"/>
      <w:r w:rsidRPr="00D60D5E">
        <w:t>Take Off Points (TOP)</w:t>
      </w:r>
      <w:bookmarkEnd w:id="62"/>
      <w:bookmarkEnd w:id="63"/>
    </w:p>
    <w:p w14:paraId="6F2FCB3C" w14:textId="23FCCAA4" w:rsidR="002C1B9E" w:rsidRPr="00D60D5E" w:rsidRDefault="002C1B9E" w:rsidP="0033685D">
      <w:pPr>
        <w:pStyle w:val="odrky"/>
      </w:pPr>
      <w:r w:rsidRPr="00D60D5E">
        <w:t xml:space="preserve">The </w:t>
      </w:r>
      <w:r w:rsidR="0033685D">
        <w:t>Contractor</w:t>
      </w:r>
      <w:r w:rsidRPr="00D60D5E">
        <w:t xml:space="preserve"> is responsible for identifying the TOP (Distance and Conditions) for the following</w:t>
      </w:r>
      <w:r w:rsidR="000E6440">
        <w:t xml:space="preserve"> (whatever is applicable)</w:t>
      </w:r>
      <w:r w:rsidRPr="00D60D5E">
        <w:t>:</w:t>
      </w:r>
    </w:p>
    <w:p w14:paraId="1794BF2D" w14:textId="77777777" w:rsidR="002C1B9E" w:rsidRDefault="002C1B9E" w:rsidP="0033685D">
      <w:pPr>
        <w:pStyle w:val="odrky"/>
        <w:numPr>
          <w:ilvl w:val="0"/>
          <w:numId w:val="40"/>
        </w:numPr>
        <w:rPr>
          <w:rFonts w:eastAsiaTheme="minorEastAsia" w:cstheme="minorBidi"/>
          <w:snapToGrid/>
        </w:rPr>
      </w:pPr>
      <w:r w:rsidRPr="0033685D">
        <w:rPr>
          <w:rFonts w:eastAsiaTheme="minorEastAsia" w:cstheme="minorBidi"/>
          <w:snapToGrid/>
        </w:rPr>
        <w:t>Natural Gas</w:t>
      </w:r>
    </w:p>
    <w:p w14:paraId="0888C2CE" w14:textId="05A1876F" w:rsidR="0033685D" w:rsidRDefault="0033685D" w:rsidP="0033685D">
      <w:pPr>
        <w:pStyle w:val="odrky"/>
        <w:numPr>
          <w:ilvl w:val="0"/>
          <w:numId w:val="40"/>
        </w:numPr>
        <w:rPr>
          <w:rFonts w:eastAsiaTheme="minorEastAsia" w:cstheme="minorBidi"/>
          <w:snapToGrid/>
        </w:rPr>
      </w:pPr>
      <w:r>
        <w:rPr>
          <w:rFonts w:eastAsiaTheme="minorEastAsia" w:cstheme="minorBidi"/>
          <w:snapToGrid/>
        </w:rPr>
        <w:t>Oxygen</w:t>
      </w:r>
    </w:p>
    <w:p w14:paraId="349C0DE5" w14:textId="16EB3CEB" w:rsidR="0033685D" w:rsidRPr="0033685D" w:rsidRDefault="0033685D" w:rsidP="0033685D">
      <w:pPr>
        <w:pStyle w:val="odrky"/>
        <w:numPr>
          <w:ilvl w:val="0"/>
          <w:numId w:val="40"/>
        </w:numPr>
        <w:rPr>
          <w:rFonts w:eastAsiaTheme="minorEastAsia" w:cstheme="minorBidi"/>
          <w:snapToGrid/>
        </w:rPr>
      </w:pPr>
      <w:r>
        <w:rPr>
          <w:rFonts w:eastAsiaTheme="minorEastAsia" w:cstheme="minorBidi"/>
          <w:snapToGrid/>
        </w:rPr>
        <w:t>Compressed air</w:t>
      </w:r>
    </w:p>
    <w:p w14:paraId="4076D6EC" w14:textId="28A1739E" w:rsidR="002C1B9E" w:rsidRPr="0033685D" w:rsidRDefault="002C1B9E" w:rsidP="0033685D">
      <w:pPr>
        <w:pStyle w:val="odrky"/>
        <w:numPr>
          <w:ilvl w:val="0"/>
          <w:numId w:val="40"/>
        </w:numPr>
        <w:rPr>
          <w:rFonts w:eastAsiaTheme="minorEastAsia" w:cstheme="minorBidi"/>
          <w:snapToGrid/>
        </w:rPr>
      </w:pPr>
      <w:r w:rsidRPr="0033685D">
        <w:rPr>
          <w:rFonts w:eastAsiaTheme="minorEastAsia" w:cstheme="minorBidi"/>
          <w:snapToGrid/>
        </w:rPr>
        <w:t>Electricity</w:t>
      </w:r>
    </w:p>
    <w:p w14:paraId="2A1FF0B4" w14:textId="5B69141B" w:rsidR="002C1B9E" w:rsidRPr="0033685D" w:rsidRDefault="002C1B9E" w:rsidP="0033685D">
      <w:pPr>
        <w:pStyle w:val="odrky"/>
        <w:numPr>
          <w:ilvl w:val="0"/>
          <w:numId w:val="40"/>
        </w:numPr>
        <w:rPr>
          <w:rFonts w:eastAsiaTheme="minorEastAsia" w:cstheme="minorBidi"/>
          <w:snapToGrid/>
        </w:rPr>
      </w:pPr>
      <w:r w:rsidRPr="0033685D">
        <w:rPr>
          <w:rFonts w:eastAsiaTheme="minorEastAsia" w:cstheme="minorBidi"/>
          <w:snapToGrid/>
        </w:rPr>
        <w:t>Effluent Isolation ductwork</w:t>
      </w:r>
      <w:r w:rsidR="0002758D">
        <w:rPr>
          <w:rFonts w:eastAsiaTheme="minorEastAsia" w:cstheme="minorBidi"/>
          <w:snapToGrid/>
        </w:rPr>
        <w:t xml:space="preserve">, </w:t>
      </w:r>
      <w:r w:rsidR="0002758D" w:rsidRPr="0002758D">
        <w:rPr>
          <w:rFonts w:eastAsiaTheme="minorEastAsia" w:cstheme="minorBidi"/>
          <w:snapToGrid/>
        </w:rPr>
        <w:t xml:space="preserve">Temperature </w:t>
      </w:r>
      <w:r w:rsidR="0002758D" w:rsidRPr="0002758D">
        <w:t>and Nm</w:t>
      </w:r>
      <w:r w:rsidR="0002758D" w:rsidRPr="0002758D">
        <w:rPr>
          <w:vertAlign w:val="superscript"/>
        </w:rPr>
        <w:t>3</w:t>
      </w:r>
      <w:r w:rsidR="0002758D" w:rsidRPr="0002758D">
        <w:t>/min</w:t>
      </w:r>
    </w:p>
    <w:p w14:paraId="2662027B" w14:textId="77777777" w:rsidR="002C1B9E" w:rsidRPr="0033685D" w:rsidRDefault="002C1B9E" w:rsidP="0033685D">
      <w:pPr>
        <w:pStyle w:val="odrky"/>
        <w:numPr>
          <w:ilvl w:val="0"/>
          <w:numId w:val="40"/>
        </w:numPr>
        <w:rPr>
          <w:rFonts w:eastAsiaTheme="minorEastAsia" w:cstheme="minorBidi"/>
          <w:snapToGrid/>
        </w:rPr>
      </w:pPr>
      <w:r w:rsidRPr="0033685D">
        <w:rPr>
          <w:rFonts w:eastAsiaTheme="minorEastAsia" w:cstheme="minorBidi"/>
          <w:snapToGrid/>
        </w:rPr>
        <w:t>Water</w:t>
      </w:r>
    </w:p>
    <w:p w14:paraId="19060167" w14:textId="77777777" w:rsidR="002C1B9E" w:rsidRPr="0033685D" w:rsidRDefault="002C1B9E" w:rsidP="0033685D">
      <w:pPr>
        <w:pStyle w:val="odrky"/>
        <w:numPr>
          <w:ilvl w:val="0"/>
          <w:numId w:val="40"/>
        </w:numPr>
        <w:rPr>
          <w:rFonts w:eastAsiaTheme="minorEastAsia" w:cstheme="minorBidi"/>
          <w:snapToGrid/>
        </w:rPr>
      </w:pPr>
      <w:r w:rsidRPr="0033685D">
        <w:rPr>
          <w:rFonts w:eastAsiaTheme="minorEastAsia" w:cstheme="minorBidi"/>
          <w:snapToGrid/>
        </w:rPr>
        <w:t>Incinerator exiting ductwork if an incinerator is needed.</w:t>
      </w:r>
    </w:p>
    <w:p w14:paraId="1670824B" w14:textId="77777777" w:rsidR="002C1B9E" w:rsidRDefault="002C1B9E" w:rsidP="0033685D">
      <w:pPr>
        <w:pStyle w:val="odrky"/>
        <w:numPr>
          <w:ilvl w:val="0"/>
          <w:numId w:val="40"/>
        </w:numPr>
        <w:rPr>
          <w:rFonts w:eastAsiaTheme="minorEastAsia" w:cstheme="minorBidi"/>
          <w:snapToGrid/>
        </w:rPr>
      </w:pPr>
      <w:r w:rsidRPr="0033685D">
        <w:rPr>
          <w:rFonts w:eastAsiaTheme="minorEastAsia" w:cstheme="minorBidi"/>
          <w:snapToGrid/>
        </w:rPr>
        <w:t>Molten Metal Trough/Joint.</w:t>
      </w:r>
    </w:p>
    <w:p w14:paraId="59A7906E" w14:textId="09CE43C6" w:rsidR="00594127" w:rsidRDefault="00594127" w:rsidP="0033685D">
      <w:pPr>
        <w:pStyle w:val="odrky"/>
        <w:numPr>
          <w:ilvl w:val="0"/>
          <w:numId w:val="40"/>
        </w:numPr>
        <w:rPr>
          <w:rFonts w:eastAsiaTheme="minorEastAsia" w:cstheme="minorBidi"/>
          <w:snapToGrid/>
        </w:rPr>
      </w:pPr>
      <w:r>
        <w:rPr>
          <w:rFonts w:eastAsiaTheme="minorEastAsia" w:cstheme="minorBidi"/>
          <w:snapToGrid/>
        </w:rPr>
        <w:t>What ever is needed for operating the furnace.</w:t>
      </w:r>
    </w:p>
    <w:p w14:paraId="4FA76073" w14:textId="77777777" w:rsidR="00CC71C7" w:rsidRPr="0033685D" w:rsidRDefault="00CC71C7" w:rsidP="00594127">
      <w:pPr>
        <w:pStyle w:val="odrky"/>
        <w:numPr>
          <w:ilvl w:val="0"/>
          <w:numId w:val="0"/>
        </w:numPr>
        <w:ind w:left="720" w:hanging="360"/>
        <w:rPr>
          <w:rFonts w:eastAsiaTheme="minorEastAsia" w:cstheme="minorBidi"/>
          <w:snapToGrid/>
        </w:rPr>
      </w:pPr>
    </w:p>
    <w:p w14:paraId="04B7E7B1" w14:textId="77777777" w:rsidR="00594127" w:rsidRPr="00D60D5E" w:rsidRDefault="00594127" w:rsidP="00D17AAE">
      <w:pPr>
        <w:pStyle w:val="Nadpis3sl"/>
        <w:numPr>
          <w:ilvl w:val="2"/>
          <w:numId w:val="50"/>
        </w:numPr>
      </w:pPr>
      <w:bookmarkStart w:id="64" w:name="_Toc166783553"/>
      <w:bookmarkStart w:id="65" w:name="_Toc172894622"/>
      <w:r w:rsidRPr="00D60D5E">
        <w:t>General Technical Data</w:t>
      </w:r>
      <w:bookmarkEnd w:id="64"/>
      <w:bookmarkEnd w:id="65"/>
    </w:p>
    <w:p w14:paraId="1E4034BD" w14:textId="3DF9CE94" w:rsidR="00594127" w:rsidRPr="00432BD3" w:rsidRDefault="00594127" w:rsidP="00D17AAE">
      <w:pPr>
        <w:pStyle w:val="Nadpis3sl"/>
        <w:numPr>
          <w:ilvl w:val="3"/>
          <w:numId w:val="50"/>
        </w:numPr>
      </w:pPr>
      <w:bookmarkStart w:id="66" w:name="_Toc172894623"/>
      <w:r w:rsidRPr="00432BD3">
        <w:t>Design Criteria</w:t>
      </w:r>
      <w:bookmarkEnd w:id="66"/>
    </w:p>
    <w:p w14:paraId="00D5C241" w14:textId="6145D8B9" w:rsidR="000E15ED" w:rsidRDefault="00594127" w:rsidP="00464340">
      <w:pPr>
        <w:pStyle w:val="odrky"/>
        <w:numPr>
          <w:ilvl w:val="0"/>
          <w:numId w:val="0"/>
        </w:numPr>
        <w:ind w:left="720" w:hanging="11"/>
        <w:rPr>
          <w:rFonts w:eastAsiaTheme="minorEastAsia" w:cstheme="minorBidi"/>
          <w:snapToGrid/>
        </w:rPr>
      </w:pPr>
      <w:r w:rsidRPr="00594127">
        <w:rPr>
          <w:rFonts w:eastAsiaTheme="minorEastAsia" w:cstheme="minorBidi"/>
          <w:snapToGrid/>
        </w:rPr>
        <w:t xml:space="preserve">The </w:t>
      </w:r>
      <w:r>
        <w:rPr>
          <w:rFonts w:eastAsiaTheme="minorEastAsia" w:cstheme="minorBidi"/>
          <w:snapToGrid/>
        </w:rPr>
        <w:t>Contractor</w:t>
      </w:r>
      <w:r w:rsidRPr="00594127">
        <w:rPr>
          <w:rFonts w:eastAsiaTheme="minorEastAsia" w:cstheme="minorBidi"/>
          <w:snapToGrid/>
        </w:rPr>
        <w:t xml:space="preserve"> shall clearly state the annual rated output for each furnace (TPH) and burner system (MW). Cold charging material delivered via the main door </w:t>
      </w:r>
      <w:r w:rsidR="00AB2C05">
        <w:rPr>
          <w:rFonts w:eastAsiaTheme="minorEastAsia" w:cstheme="minorBidi"/>
          <w:snapToGrid/>
        </w:rPr>
        <w:t>by</w:t>
      </w:r>
      <w:r w:rsidRPr="00594127">
        <w:rPr>
          <w:rFonts w:eastAsiaTheme="minorEastAsia" w:cstheme="minorBidi"/>
          <w:snapToGrid/>
        </w:rPr>
        <w:t xml:space="preserve"> automated charging machine or forklift but may be charged eventually as a liquid from a crucible door or via the trough system. Small </w:t>
      </w:r>
      <w:r w:rsidR="008C10D4">
        <w:rPr>
          <w:rFonts w:eastAsiaTheme="minorEastAsia" w:cstheme="minorBidi"/>
          <w:snapToGrid/>
        </w:rPr>
        <w:t xml:space="preserve">chemical </w:t>
      </w:r>
      <w:r w:rsidRPr="00594127">
        <w:rPr>
          <w:rFonts w:eastAsiaTheme="minorEastAsia" w:cstheme="minorBidi"/>
          <w:snapToGrid/>
        </w:rPr>
        <w:t>alloy corrections to be made through the main door with a fork-truck or mobile charging machine. The equipment shall be designed for heavy industrial service</w:t>
      </w:r>
      <w:r>
        <w:rPr>
          <w:rFonts w:eastAsiaTheme="minorEastAsia" w:cstheme="minorBidi"/>
          <w:snapToGrid/>
        </w:rPr>
        <w:t xml:space="preserve">, </w:t>
      </w:r>
      <w:r w:rsidRPr="00594127">
        <w:rPr>
          <w:rFonts w:eastAsiaTheme="minorEastAsia" w:cstheme="minorBidi"/>
          <w:snapToGrid/>
        </w:rPr>
        <w:t>for continuous duty, 24 hours per day, and 7 days per week with minimal maintenance. The design criteria are below</w:t>
      </w:r>
      <w:r w:rsidR="000E15ED">
        <w:rPr>
          <w:rFonts w:eastAsiaTheme="minorEastAsia" w:cstheme="minorBidi"/>
          <w:snapToGrid/>
        </w:rPr>
        <w:t xml:space="preserve"> in Table 5:</w:t>
      </w:r>
    </w:p>
    <w:p w14:paraId="7B129D82" w14:textId="77777777" w:rsidR="00FF22D2" w:rsidRDefault="00FF22D2" w:rsidP="00464340">
      <w:pPr>
        <w:pStyle w:val="odrky"/>
        <w:numPr>
          <w:ilvl w:val="0"/>
          <w:numId w:val="0"/>
        </w:numPr>
        <w:ind w:left="720" w:hanging="11"/>
        <w:rPr>
          <w:rFonts w:eastAsiaTheme="minorEastAsia" w:cstheme="minorBidi"/>
          <w:snapToGrid/>
        </w:rPr>
      </w:pPr>
    </w:p>
    <w:p w14:paraId="3AE40084" w14:textId="1887AA8A" w:rsidR="00594127" w:rsidRPr="001407E1" w:rsidRDefault="00594127" w:rsidP="001407E1">
      <w:pPr>
        <w:pStyle w:val="Titulek"/>
        <w:jc w:val="center"/>
      </w:pPr>
      <w:bookmarkStart w:id="67" w:name="_Toc166670102"/>
      <w:r w:rsidRPr="001407E1">
        <w:t xml:space="preserve">Table </w:t>
      </w:r>
      <w:r w:rsidRPr="001407E1">
        <w:fldChar w:fldCharType="begin"/>
      </w:r>
      <w:r w:rsidRPr="001407E1">
        <w:instrText xml:space="preserve"> SEQ Table \* ARABIC </w:instrText>
      </w:r>
      <w:r w:rsidRPr="001407E1">
        <w:fldChar w:fldCharType="separate"/>
      </w:r>
      <w:r w:rsidRPr="001407E1">
        <w:t>5</w:t>
      </w:r>
      <w:r w:rsidRPr="001407E1">
        <w:fldChar w:fldCharType="end"/>
      </w:r>
      <w:r w:rsidR="000E15ED" w:rsidRPr="001407E1">
        <w:t>:</w:t>
      </w:r>
      <w:r w:rsidRPr="001407E1">
        <w:t xml:space="preserve"> Melting Furnace Design Criteria</w:t>
      </w:r>
      <w:bookmarkEnd w:id="67"/>
    </w:p>
    <w:tbl>
      <w:tblPr>
        <w:tblW w:w="10490" w:type="dxa"/>
        <w:tblInd w:w="-307" w:type="dxa"/>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993"/>
        <w:gridCol w:w="3259"/>
        <w:gridCol w:w="1134"/>
        <w:gridCol w:w="1722"/>
        <w:gridCol w:w="3382"/>
      </w:tblGrid>
      <w:tr w:rsidR="007D1610" w:rsidRPr="00D60D5E" w14:paraId="06559848" w14:textId="77777777" w:rsidTr="007D1610">
        <w:trPr>
          <w:trHeight w:val="408"/>
          <w:tblHeader/>
        </w:trPr>
        <w:tc>
          <w:tcPr>
            <w:tcW w:w="993" w:type="dxa"/>
            <w:vAlign w:val="center"/>
          </w:tcPr>
          <w:p w14:paraId="57F4931B" w14:textId="77777777" w:rsidR="00594127" w:rsidRPr="00D60D5E" w:rsidRDefault="00594127">
            <w:pPr>
              <w:jc w:val="center"/>
              <w:rPr>
                <w:rFonts w:cs="Arial"/>
                <w:b/>
              </w:rPr>
            </w:pPr>
            <w:r w:rsidRPr="00D60D5E">
              <w:rPr>
                <w:rFonts w:cs="Arial"/>
                <w:b/>
              </w:rPr>
              <w:t>ITEM</w:t>
            </w:r>
          </w:p>
        </w:tc>
        <w:tc>
          <w:tcPr>
            <w:tcW w:w="3259" w:type="dxa"/>
            <w:vAlign w:val="center"/>
          </w:tcPr>
          <w:p w14:paraId="5CBC53C4" w14:textId="77777777" w:rsidR="00594127" w:rsidRPr="00D60D5E" w:rsidRDefault="00594127">
            <w:pPr>
              <w:jc w:val="center"/>
              <w:rPr>
                <w:rFonts w:cs="Arial"/>
                <w:b/>
              </w:rPr>
            </w:pPr>
            <w:r w:rsidRPr="00D60D5E">
              <w:rPr>
                <w:rFonts w:cs="Arial"/>
                <w:b/>
              </w:rPr>
              <w:t>PARAMETER</w:t>
            </w:r>
          </w:p>
        </w:tc>
        <w:tc>
          <w:tcPr>
            <w:tcW w:w="1134" w:type="dxa"/>
            <w:vAlign w:val="center"/>
          </w:tcPr>
          <w:p w14:paraId="3FE661B1" w14:textId="77777777" w:rsidR="00594127" w:rsidRPr="00D60D5E" w:rsidRDefault="00594127">
            <w:pPr>
              <w:pStyle w:val="Zhlav"/>
              <w:rPr>
                <w:rFonts w:cs="Arial"/>
              </w:rPr>
            </w:pPr>
            <w:r w:rsidRPr="00D60D5E">
              <w:rPr>
                <w:rFonts w:cs="Arial"/>
              </w:rPr>
              <w:t>UNITS</w:t>
            </w:r>
          </w:p>
        </w:tc>
        <w:tc>
          <w:tcPr>
            <w:tcW w:w="1722" w:type="dxa"/>
            <w:vAlign w:val="center"/>
          </w:tcPr>
          <w:p w14:paraId="043E94D4" w14:textId="77777777" w:rsidR="00594127" w:rsidRPr="00D60D5E" w:rsidRDefault="00594127">
            <w:pPr>
              <w:jc w:val="center"/>
              <w:rPr>
                <w:rFonts w:cs="Arial"/>
                <w:b/>
              </w:rPr>
            </w:pPr>
            <w:r w:rsidRPr="00D60D5E">
              <w:rPr>
                <w:rFonts w:cs="Arial"/>
                <w:b/>
              </w:rPr>
              <w:t>VALUE</w:t>
            </w:r>
          </w:p>
        </w:tc>
        <w:tc>
          <w:tcPr>
            <w:tcW w:w="3382" w:type="dxa"/>
            <w:vAlign w:val="center"/>
          </w:tcPr>
          <w:p w14:paraId="6FE02E1A" w14:textId="77777777" w:rsidR="00594127" w:rsidRPr="00D60D5E" w:rsidRDefault="00594127">
            <w:pPr>
              <w:jc w:val="center"/>
              <w:rPr>
                <w:rFonts w:cs="Arial"/>
                <w:b/>
              </w:rPr>
            </w:pPr>
            <w:r w:rsidRPr="00D60D5E">
              <w:rPr>
                <w:rFonts w:cs="Arial"/>
                <w:b/>
              </w:rPr>
              <w:t>COMMENT</w:t>
            </w:r>
          </w:p>
        </w:tc>
      </w:tr>
      <w:tr w:rsidR="00594127" w:rsidRPr="00D60D5E" w14:paraId="7F7472DE" w14:textId="77777777" w:rsidTr="007D1610">
        <w:trPr>
          <w:cantSplit/>
          <w:trHeight w:hRule="exact" w:val="80"/>
          <w:tblHeader/>
        </w:trPr>
        <w:tc>
          <w:tcPr>
            <w:tcW w:w="10490" w:type="dxa"/>
            <w:gridSpan w:val="5"/>
            <w:vAlign w:val="center"/>
          </w:tcPr>
          <w:p w14:paraId="1CBFA6F3" w14:textId="77777777" w:rsidR="00594127" w:rsidRPr="00D60D5E" w:rsidRDefault="00594127">
            <w:pPr>
              <w:rPr>
                <w:rFonts w:cs="Arial"/>
              </w:rPr>
            </w:pPr>
          </w:p>
        </w:tc>
      </w:tr>
      <w:tr w:rsidR="007D1610" w:rsidRPr="003C5984" w14:paraId="30578423" w14:textId="77777777" w:rsidTr="007D1610">
        <w:trPr>
          <w:trHeight w:val="320"/>
        </w:trPr>
        <w:tc>
          <w:tcPr>
            <w:tcW w:w="993" w:type="dxa"/>
            <w:vAlign w:val="center"/>
          </w:tcPr>
          <w:p w14:paraId="3167B080" w14:textId="77777777" w:rsidR="00594127" w:rsidRPr="003C5984" w:rsidRDefault="00594127">
            <w:pPr>
              <w:jc w:val="center"/>
              <w:rPr>
                <w:rFonts w:cs="Arial"/>
                <w:sz w:val="20"/>
                <w:szCs w:val="20"/>
              </w:rPr>
            </w:pPr>
            <w:r w:rsidRPr="003C5984">
              <w:rPr>
                <w:rFonts w:cs="Arial"/>
                <w:sz w:val="20"/>
                <w:szCs w:val="20"/>
              </w:rPr>
              <w:t>1</w:t>
            </w:r>
          </w:p>
        </w:tc>
        <w:tc>
          <w:tcPr>
            <w:tcW w:w="3259" w:type="dxa"/>
            <w:vAlign w:val="center"/>
          </w:tcPr>
          <w:p w14:paraId="71EAF018" w14:textId="77777777" w:rsidR="00594127" w:rsidRPr="003C5984" w:rsidRDefault="00594127" w:rsidP="00A87B47">
            <w:pPr>
              <w:jc w:val="left"/>
              <w:rPr>
                <w:rFonts w:cs="Arial"/>
                <w:sz w:val="20"/>
                <w:szCs w:val="20"/>
              </w:rPr>
            </w:pPr>
            <w:r w:rsidRPr="003C5984">
              <w:rPr>
                <w:rFonts w:cs="Arial"/>
                <w:sz w:val="20"/>
                <w:szCs w:val="20"/>
              </w:rPr>
              <w:t>TYPE</w:t>
            </w:r>
          </w:p>
        </w:tc>
        <w:tc>
          <w:tcPr>
            <w:tcW w:w="1134" w:type="dxa"/>
            <w:vAlign w:val="center"/>
          </w:tcPr>
          <w:p w14:paraId="5D09C180" w14:textId="77777777" w:rsidR="00594127" w:rsidRPr="003C5984" w:rsidRDefault="00594127">
            <w:pPr>
              <w:jc w:val="center"/>
              <w:rPr>
                <w:rFonts w:cs="Arial"/>
                <w:sz w:val="20"/>
                <w:szCs w:val="20"/>
              </w:rPr>
            </w:pPr>
            <w:r w:rsidRPr="003C5984">
              <w:rPr>
                <w:rFonts w:cs="Arial"/>
                <w:sz w:val="20"/>
                <w:szCs w:val="20"/>
              </w:rPr>
              <w:t>MELTER</w:t>
            </w:r>
          </w:p>
        </w:tc>
        <w:tc>
          <w:tcPr>
            <w:tcW w:w="1722" w:type="dxa"/>
            <w:vAlign w:val="center"/>
          </w:tcPr>
          <w:p w14:paraId="5A514435" w14:textId="77777777" w:rsidR="00594127" w:rsidRPr="003C5984" w:rsidRDefault="00594127">
            <w:pPr>
              <w:jc w:val="center"/>
              <w:rPr>
                <w:rFonts w:cs="Arial"/>
                <w:caps/>
                <w:sz w:val="20"/>
                <w:szCs w:val="20"/>
              </w:rPr>
            </w:pPr>
            <w:r w:rsidRPr="003C5984">
              <w:rPr>
                <w:rFonts w:cs="Arial"/>
                <w:caps/>
                <w:sz w:val="20"/>
                <w:szCs w:val="20"/>
              </w:rPr>
              <w:t>Tilting, DRY HEARTH</w:t>
            </w:r>
          </w:p>
        </w:tc>
        <w:tc>
          <w:tcPr>
            <w:tcW w:w="3382" w:type="dxa"/>
            <w:vAlign w:val="center"/>
          </w:tcPr>
          <w:p w14:paraId="7AB296FE" w14:textId="77777777" w:rsidR="00594127" w:rsidRPr="003C5984" w:rsidRDefault="00594127">
            <w:pPr>
              <w:rPr>
                <w:rFonts w:cs="Arial"/>
                <w:sz w:val="20"/>
                <w:szCs w:val="20"/>
              </w:rPr>
            </w:pPr>
            <w:r w:rsidRPr="003C5984">
              <w:rPr>
                <w:rFonts w:cs="Arial"/>
                <w:sz w:val="20"/>
                <w:szCs w:val="20"/>
              </w:rPr>
              <w:t>Hydraulic tilting</w:t>
            </w:r>
          </w:p>
        </w:tc>
      </w:tr>
      <w:tr w:rsidR="007D1610" w:rsidRPr="003C5984" w14:paraId="34C17F7E" w14:textId="77777777" w:rsidTr="007D1610">
        <w:trPr>
          <w:trHeight w:val="510"/>
        </w:trPr>
        <w:tc>
          <w:tcPr>
            <w:tcW w:w="993" w:type="dxa"/>
            <w:vAlign w:val="center"/>
          </w:tcPr>
          <w:p w14:paraId="287501EA" w14:textId="77777777" w:rsidR="00594127" w:rsidRPr="003C5984" w:rsidRDefault="00594127">
            <w:pPr>
              <w:jc w:val="center"/>
              <w:rPr>
                <w:rFonts w:cs="Arial"/>
                <w:sz w:val="20"/>
                <w:szCs w:val="20"/>
              </w:rPr>
            </w:pPr>
            <w:r w:rsidRPr="003C5984">
              <w:rPr>
                <w:rFonts w:cs="Arial"/>
                <w:sz w:val="20"/>
                <w:szCs w:val="20"/>
              </w:rPr>
              <w:lastRenderedPageBreak/>
              <w:t>2</w:t>
            </w:r>
          </w:p>
        </w:tc>
        <w:tc>
          <w:tcPr>
            <w:tcW w:w="3259" w:type="dxa"/>
            <w:vAlign w:val="center"/>
          </w:tcPr>
          <w:p w14:paraId="2BD747A0" w14:textId="77777777" w:rsidR="00594127" w:rsidRPr="003C5984" w:rsidRDefault="00594127" w:rsidP="00A87B47">
            <w:pPr>
              <w:jc w:val="left"/>
              <w:rPr>
                <w:rFonts w:cs="Arial"/>
                <w:sz w:val="20"/>
                <w:szCs w:val="20"/>
              </w:rPr>
            </w:pPr>
            <w:r w:rsidRPr="003C5984">
              <w:rPr>
                <w:rFonts w:cs="Arial"/>
                <w:sz w:val="20"/>
                <w:szCs w:val="20"/>
              </w:rPr>
              <w:t xml:space="preserve">BATH CAPACITY </w:t>
            </w:r>
          </w:p>
        </w:tc>
        <w:tc>
          <w:tcPr>
            <w:tcW w:w="1134" w:type="dxa"/>
            <w:vAlign w:val="center"/>
          </w:tcPr>
          <w:p w14:paraId="7CE381E3" w14:textId="77777777" w:rsidR="00594127" w:rsidRPr="003C5984" w:rsidRDefault="00594127">
            <w:pPr>
              <w:jc w:val="center"/>
              <w:rPr>
                <w:rFonts w:cs="Arial"/>
                <w:sz w:val="20"/>
                <w:szCs w:val="20"/>
              </w:rPr>
            </w:pPr>
            <w:r w:rsidRPr="003C5984">
              <w:rPr>
                <w:rFonts w:cs="Arial"/>
                <w:sz w:val="20"/>
                <w:szCs w:val="20"/>
              </w:rPr>
              <w:t>MT</w:t>
            </w:r>
          </w:p>
        </w:tc>
        <w:tc>
          <w:tcPr>
            <w:tcW w:w="1722" w:type="dxa"/>
            <w:vAlign w:val="center"/>
          </w:tcPr>
          <w:p w14:paraId="3EFAED95" w14:textId="18E53161" w:rsidR="00594127" w:rsidRPr="003C5984" w:rsidRDefault="00594127">
            <w:pPr>
              <w:jc w:val="center"/>
              <w:rPr>
                <w:rFonts w:cs="Arial"/>
                <w:sz w:val="20"/>
                <w:szCs w:val="20"/>
              </w:rPr>
            </w:pPr>
            <w:r w:rsidRPr="003C5984">
              <w:rPr>
                <w:rFonts w:cs="Arial"/>
                <w:sz w:val="20"/>
                <w:szCs w:val="20"/>
              </w:rPr>
              <w:t>3</w:t>
            </w:r>
            <w:r w:rsidR="00366DA7">
              <w:rPr>
                <w:rFonts w:cs="Arial"/>
                <w:sz w:val="20"/>
                <w:szCs w:val="20"/>
              </w:rPr>
              <w:t>8</w:t>
            </w:r>
          </w:p>
        </w:tc>
        <w:tc>
          <w:tcPr>
            <w:tcW w:w="3382" w:type="dxa"/>
            <w:vAlign w:val="center"/>
          </w:tcPr>
          <w:p w14:paraId="3B793A61" w14:textId="5EA87FA5" w:rsidR="00594127" w:rsidRPr="003C5984" w:rsidRDefault="00CD6F47">
            <w:pPr>
              <w:rPr>
                <w:rFonts w:cs="Arial"/>
                <w:sz w:val="20"/>
                <w:szCs w:val="20"/>
              </w:rPr>
            </w:pPr>
            <w:r>
              <w:rPr>
                <w:rFonts w:cs="Arial"/>
                <w:sz w:val="20"/>
                <w:szCs w:val="20"/>
              </w:rPr>
              <w:t>35 MT melt transfer to the holding furnace.</w:t>
            </w:r>
          </w:p>
        </w:tc>
      </w:tr>
      <w:tr w:rsidR="007D1610" w:rsidRPr="003C5984" w14:paraId="19800CAC" w14:textId="77777777" w:rsidTr="007D1610">
        <w:trPr>
          <w:trHeight w:val="320"/>
        </w:trPr>
        <w:tc>
          <w:tcPr>
            <w:tcW w:w="993" w:type="dxa"/>
            <w:vAlign w:val="center"/>
          </w:tcPr>
          <w:p w14:paraId="7E44DFF5" w14:textId="77777777" w:rsidR="00594127" w:rsidRPr="003C5984" w:rsidRDefault="00594127">
            <w:pPr>
              <w:jc w:val="center"/>
              <w:rPr>
                <w:rFonts w:cs="Arial"/>
                <w:sz w:val="20"/>
                <w:szCs w:val="20"/>
              </w:rPr>
            </w:pPr>
            <w:r w:rsidRPr="003C5984">
              <w:rPr>
                <w:rFonts w:cs="Arial"/>
                <w:sz w:val="20"/>
                <w:szCs w:val="20"/>
              </w:rPr>
              <w:t>3</w:t>
            </w:r>
          </w:p>
        </w:tc>
        <w:tc>
          <w:tcPr>
            <w:tcW w:w="3259" w:type="dxa"/>
            <w:vAlign w:val="center"/>
          </w:tcPr>
          <w:p w14:paraId="3350BC61" w14:textId="77777777" w:rsidR="00594127" w:rsidRPr="003C5984" w:rsidRDefault="00594127" w:rsidP="00A87B47">
            <w:pPr>
              <w:jc w:val="left"/>
              <w:rPr>
                <w:rFonts w:cs="Arial"/>
                <w:sz w:val="20"/>
                <w:szCs w:val="20"/>
              </w:rPr>
            </w:pPr>
            <w:r w:rsidRPr="003C5984">
              <w:rPr>
                <w:rFonts w:cs="Arial"/>
                <w:sz w:val="20"/>
                <w:szCs w:val="20"/>
              </w:rPr>
              <w:t>MINIMUM HEEL</w:t>
            </w:r>
          </w:p>
        </w:tc>
        <w:tc>
          <w:tcPr>
            <w:tcW w:w="1134" w:type="dxa"/>
            <w:vAlign w:val="center"/>
          </w:tcPr>
          <w:p w14:paraId="3B57B12D" w14:textId="77777777" w:rsidR="00594127" w:rsidRPr="003C5984" w:rsidRDefault="00594127">
            <w:pPr>
              <w:jc w:val="center"/>
              <w:rPr>
                <w:rFonts w:cs="Arial"/>
                <w:sz w:val="20"/>
                <w:szCs w:val="20"/>
              </w:rPr>
            </w:pPr>
          </w:p>
        </w:tc>
        <w:tc>
          <w:tcPr>
            <w:tcW w:w="1722" w:type="dxa"/>
            <w:vAlign w:val="center"/>
          </w:tcPr>
          <w:p w14:paraId="2E34E051" w14:textId="77777777" w:rsidR="00594127" w:rsidRPr="003C5984" w:rsidRDefault="00594127">
            <w:pPr>
              <w:jc w:val="center"/>
              <w:rPr>
                <w:rFonts w:cs="Arial"/>
                <w:sz w:val="20"/>
                <w:szCs w:val="20"/>
              </w:rPr>
            </w:pPr>
            <w:r w:rsidRPr="003C5984">
              <w:rPr>
                <w:rFonts w:cs="Arial"/>
                <w:sz w:val="20"/>
                <w:szCs w:val="20"/>
              </w:rPr>
              <w:t>DRY HEARTH</w:t>
            </w:r>
          </w:p>
        </w:tc>
        <w:tc>
          <w:tcPr>
            <w:tcW w:w="3382" w:type="dxa"/>
            <w:vAlign w:val="center"/>
          </w:tcPr>
          <w:p w14:paraId="3D8E5C84" w14:textId="75EBAC1E" w:rsidR="00594127" w:rsidRPr="003C5984" w:rsidRDefault="00594127">
            <w:pPr>
              <w:rPr>
                <w:rFonts w:cs="Arial"/>
                <w:sz w:val="20"/>
                <w:szCs w:val="20"/>
              </w:rPr>
            </w:pPr>
            <w:r w:rsidRPr="003C5984">
              <w:rPr>
                <w:rFonts w:cs="Arial"/>
                <w:sz w:val="20"/>
                <w:szCs w:val="20"/>
              </w:rPr>
              <w:t>5</w:t>
            </w:r>
            <w:r w:rsidR="007D1610" w:rsidRPr="003C5984">
              <w:rPr>
                <w:rFonts w:cs="Arial"/>
                <w:sz w:val="20"/>
                <w:szCs w:val="20"/>
              </w:rPr>
              <w:t xml:space="preserve"> </w:t>
            </w:r>
            <w:r w:rsidRPr="003C5984">
              <w:rPr>
                <w:rFonts w:cs="Arial"/>
                <w:sz w:val="20"/>
                <w:szCs w:val="20"/>
              </w:rPr>
              <w:t>%</w:t>
            </w:r>
          </w:p>
        </w:tc>
      </w:tr>
      <w:tr w:rsidR="007D1610" w:rsidRPr="003C5984" w14:paraId="6CC90EC0" w14:textId="77777777" w:rsidTr="007D1610">
        <w:tc>
          <w:tcPr>
            <w:tcW w:w="993" w:type="dxa"/>
            <w:vAlign w:val="center"/>
          </w:tcPr>
          <w:p w14:paraId="6072D85B" w14:textId="77777777" w:rsidR="00594127" w:rsidRPr="003C5984" w:rsidRDefault="00594127">
            <w:pPr>
              <w:jc w:val="center"/>
              <w:rPr>
                <w:rFonts w:cs="Arial"/>
                <w:sz w:val="20"/>
                <w:szCs w:val="20"/>
              </w:rPr>
            </w:pPr>
            <w:r w:rsidRPr="003C5984">
              <w:rPr>
                <w:rFonts w:cs="Arial"/>
                <w:noProof/>
                <w:sz w:val="20"/>
                <w:szCs w:val="20"/>
              </w:rPr>
              <mc:AlternateContent>
                <mc:Choice Requires="wps">
                  <w:drawing>
                    <wp:anchor distT="0" distB="0" distL="114297" distR="114297" simplePos="0" relativeHeight="251658246" behindDoc="0" locked="0" layoutInCell="1" allowOverlap="1" wp14:anchorId="46A652B3" wp14:editId="75BF870C">
                      <wp:simplePos x="0" y="0"/>
                      <wp:positionH relativeFrom="column">
                        <wp:posOffset>-77471</wp:posOffset>
                      </wp:positionH>
                      <wp:positionV relativeFrom="paragraph">
                        <wp:posOffset>15875</wp:posOffset>
                      </wp:positionV>
                      <wp:extent cx="0" cy="228600"/>
                      <wp:effectExtent l="0" t="0" r="0" b="0"/>
                      <wp:wrapNone/>
                      <wp:docPr id="734334191"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C3B9A9F" id="Straight Connector 10" o:spid="_x0000_s1026" style="position:absolute;z-index:25166029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6.1pt,1.25pt" to="-6.1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">
                      <o:lock v:ext="edit" shapetype="f"/>
                    </v:line>
                  </w:pict>
                </mc:Fallback>
              </mc:AlternateContent>
            </w:r>
            <w:r w:rsidRPr="003C5984">
              <w:rPr>
                <w:rFonts w:cs="Arial"/>
                <w:sz w:val="20"/>
                <w:szCs w:val="20"/>
              </w:rPr>
              <w:t>4</w:t>
            </w:r>
          </w:p>
        </w:tc>
        <w:tc>
          <w:tcPr>
            <w:tcW w:w="3259" w:type="dxa"/>
            <w:vAlign w:val="center"/>
          </w:tcPr>
          <w:p w14:paraId="30E30BE7" w14:textId="77777777" w:rsidR="00594127" w:rsidRPr="003C5984" w:rsidRDefault="00594127" w:rsidP="00A87B47">
            <w:pPr>
              <w:jc w:val="left"/>
              <w:rPr>
                <w:rFonts w:cs="Arial"/>
                <w:sz w:val="20"/>
                <w:szCs w:val="20"/>
              </w:rPr>
            </w:pPr>
            <w:r w:rsidRPr="003C5984">
              <w:rPr>
                <w:rFonts w:cs="Arial"/>
                <w:sz w:val="20"/>
                <w:szCs w:val="20"/>
              </w:rPr>
              <w:t>AVERAGE HOLDING TEMPERATURE</w:t>
            </w:r>
          </w:p>
        </w:tc>
        <w:tc>
          <w:tcPr>
            <w:tcW w:w="1134" w:type="dxa"/>
            <w:vAlign w:val="center"/>
          </w:tcPr>
          <w:p w14:paraId="114C6587" w14:textId="35D2E017" w:rsidR="00594127" w:rsidRPr="003C5984" w:rsidRDefault="007D1610">
            <w:pPr>
              <w:jc w:val="center"/>
              <w:rPr>
                <w:rFonts w:cs="Arial"/>
                <w:sz w:val="20"/>
                <w:szCs w:val="20"/>
              </w:rPr>
            </w:pPr>
            <w:r w:rsidRPr="003C5984">
              <w:rPr>
                <w:rFonts w:cs="Arial"/>
                <w:sz w:val="20"/>
                <w:szCs w:val="20"/>
              </w:rPr>
              <w:t>°</w:t>
            </w:r>
            <w:r w:rsidR="00594127" w:rsidRPr="003C5984">
              <w:rPr>
                <w:rFonts w:cs="Arial"/>
                <w:sz w:val="20"/>
                <w:szCs w:val="20"/>
              </w:rPr>
              <w:t>C</w:t>
            </w:r>
          </w:p>
        </w:tc>
        <w:tc>
          <w:tcPr>
            <w:tcW w:w="1722" w:type="dxa"/>
            <w:vAlign w:val="center"/>
          </w:tcPr>
          <w:p w14:paraId="3ADF9FE5" w14:textId="77777777" w:rsidR="00594127" w:rsidRPr="003C5984" w:rsidRDefault="00594127">
            <w:pPr>
              <w:jc w:val="center"/>
              <w:rPr>
                <w:rFonts w:cs="Arial"/>
                <w:sz w:val="20"/>
                <w:szCs w:val="20"/>
              </w:rPr>
            </w:pPr>
            <w:r w:rsidRPr="003C5984">
              <w:rPr>
                <w:rFonts w:cs="Arial"/>
                <w:sz w:val="20"/>
                <w:szCs w:val="20"/>
              </w:rPr>
              <w:t>730</w:t>
            </w:r>
          </w:p>
        </w:tc>
        <w:tc>
          <w:tcPr>
            <w:tcW w:w="3382" w:type="dxa"/>
            <w:vAlign w:val="center"/>
          </w:tcPr>
          <w:p w14:paraId="3005E258" w14:textId="77777777" w:rsidR="00594127" w:rsidRPr="003C5984" w:rsidRDefault="00594127">
            <w:pPr>
              <w:rPr>
                <w:rFonts w:cs="Arial"/>
                <w:sz w:val="20"/>
                <w:szCs w:val="20"/>
              </w:rPr>
            </w:pPr>
          </w:p>
        </w:tc>
      </w:tr>
      <w:tr w:rsidR="007D1610" w:rsidRPr="003C5984" w14:paraId="25875D86" w14:textId="77777777" w:rsidTr="007D1610">
        <w:tc>
          <w:tcPr>
            <w:tcW w:w="993" w:type="dxa"/>
            <w:vAlign w:val="center"/>
          </w:tcPr>
          <w:p w14:paraId="7847D235" w14:textId="77777777" w:rsidR="00594127" w:rsidRPr="003C5984" w:rsidRDefault="00594127">
            <w:pPr>
              <w:jc w:val="center"/>
              <w:rPr>
                <w:rFonts w:cs="Arial"/>
                <w:sz w:val="20"/>
                <w:szCs w:val="20"/>
              </w:rPr>
            </w:pPr>
            <w:r w:rsidRPr="003C5984">
              <w:rPr>
                <w:rFonts w:cs="Arial"/>
                <w:sz w:val="20"/>
                <w:szCs w:val="20"/>
              </w:rPr>
              <w:t>5</w:t>
            </w:r>
          </w:p>
        </w:tc>
        <w:tc>
          <w:tcPr>
            <w:tcW w:w="3259" w:type="dxa"/>
            <w:vAlign w:val="center"/>
          </w:tcPr>
          <w:p w14:paraId="76584232" w14:textId="77777777" w:rsidR="00594127" w:rsidRPr="003C5984" w:rsidRDefault="00594127" w:rsidP="00A87B47">
            <w:pPr>
              <w:jc w:val="left"/>
              <w:rPr>
                <w:rFonts w:cs="Arial"/>
                <w:sz w:val="20"/>
                <w:szCs w:val="20"/>
              </w:rPr>
            </w:pPr>
            <w:r w:rsidRPr="003C5984">
              <w:rPr>
                <w:rFonts w:cs="Arial"/>
                <w:sz w:val="20"/>
                <w:szCs w:val="20"/>
              </w:rPr>
              <w:t>BURNER TYPE</w:t>
            </w:r>
          </w:p>
        </w:tc>
        <w:tc>
          <w:tcPr>
            <w:tcW w:w="1134" w:type="dxa"/>
            <w:vAlign w:val="center"/>
          </w:tcPr>
          <w:p w14:paraId="32F07D9D" w14:textId="77777777" w:rsidR="00594127" w:rsidRPr="003C5984" w:rsidRDefault="00594127">
            <w:pPr>
              <w:jc w:val="center"/>
              <w:rPr>
                <w:rFonts w:cs="Arial"/>
                <w:sz w:val="20"/>
                <w:szCs w:val="20"/>
              </w:rPr>
            </w:pPr>
          </w:p>
        </w:tc>
        <w:tc>
          <w:tcPr>
            <w:tcW w:w="1722" w:type="dxa"/>
            <w:vAlign w:val="center"/>
          </w:tcPr>
          <w:p w14:paraId="4F0FB6D8" w14:textId="77777777" w:rsidR="00594127" w:rsidRPr="003C5984" w:rsidRDefault="00594127">
            <w:pPr>
              <w:rPr>
                <w:rFonts w:cs="Arial"/>
                <w:sz w:val="20"/>
                <w:szCs w:val="20"/>
              </w:rPr>
            </w:pPr>
            <w:r w:rsidRPr="003C5984">
              <w:rPr>
                <w:rFonts w:cs="Arial"/>
                <w:sz w:val="20"/>
                <w:szCs w:val="20"/>
              </w:rPr>
              <w:t xml:space="preserve"> Regenerative (REGN)</w:t>
            </w:r>
          </w:p>
        </w:tc>
        <w:tc>
          <w:tcPr>
            <w:tcW w:w="3382" w:type="dxa"/>
            <w:vAlign w:val="center"/>
          </w:tcPr>
          <w:p w14:paraId="28E648E6" w14:textId="48B4136D" w:rsidR="00594127" w:rsidRPr="003C5984" w:rsidRDefault="00594127">
            <w:pPr>
              <w:rPr>
                <w:rFonts w:cs="Arial"/>
                <w:sz w:val="20"/>
                <w:szCs w:val="20"/>
              </w:rPr>
            </w:pPr>
          </w:p>
        </w:tc>
      </w:tr>
      <w:tr w:rsidR="007D1610" w:rsidRPr="003C5984" w14:paraId="1C01B9CE" w14:textId="77777777" w:rsidTr="007D1610">
        <w:tc>
          <w:tcPr>
            <w:tcW w:w="993" w:type="dxa"/>
            <w:vAlign w:val="center"/>
          </w:tcPr>
          <w:p w14:paraId="551B9979" w14:textId="77777777" w:rsidR="00594127" w:rsidRPr="003C5984" w:rsidRDefault="00594127">
            <w:pPr>
              <w:jc w:val="center"/>
              <w:rPr>
                <w:rFonts w:cs="Arial"/>
                <w:sz w:val="20"/>
                <w:szCs w:val="20"/>
              </w:rPr>
            </w:pPr>
            <w:r w:rsidRPr="003C5984">
              <w:rPr>
                <w:rFonts w:cs="Arial"/>
                <w:sz w:val="20"/>
                <w:szCs w:val="20"/>
              </w:rPr>
              <w:t>6</w:t>
            </w:r>
          </w:p>
        </w:tc>
        <w:tc>
          <w:tcPr>
            <w:tcW w:w="3259" w:type="dxa"/>
            <w:vAlign w:val="center"/>
          </w:tcPr>
          <w:p w14:paraId="1EDB8EDA" w14:textId="77777777" w:rsidR="00594127" w:rsidRPr="003C5984" w:rsidRDefault="00594127" w:rsidP="00A87B47">
            <w:pPr>
              <w:jc w:val="left"/>
              <w:rPr>
                <w:rFonts w:cs="Arial"/>
                <w:sz w:val="20"/>
                <w:szCs w:val="20"/>
              </w:rPr>
            </w:pPr>
            <w:r w:rsidRPr="003C5984">
              <w:rPr>
                <w:rFonts w:cs="Arial"/>
                <w:sz w:val="20"/>
                <w:szCs w:val="20"/>
              </w:rPr>
              <w:t>NUMBER OF BURNERS</w:t>
            </w:r>
          </w:p>
        </w:tc>
        <w:tc>
          <w:tcPr>
            <w:tcW w:w="1134" w:type="dxa"/>
            <w:vAlign w:val="center"/>
          </w:tcPr>
          <w:p w14:paraId="6803F724" w14:textId="77777777" w:rsidR="00594127" w:rsidRPr="003C5984" w:rsidRDefault="00594127">
            <w:pPr>
              <w:jc w:val="center"/>
              <w:rPr>
                <w:rFonts w:cs="Arial"/>
                <w:sz w:val="20"/>
                <w:szCs w:val="20"/>
              </w:rPr>
            </w:pPr>
          </w:p>
        </w:tc>
        <w:tc>
          <w:tcPr>
            <w:tcW w:w="1722" w:type="dxa"/>
            <w:vAlign w:val="center"/>
          </w:tcPr>
          <w:p w14:paraId="7B2D17E3" w14:textId="7035DEA8" w:rsidR="00594127" w:rsidRPr="003C5984" w:rsidRDefault="007D1610" w:rsidP="007D1610">
            <w:pPr>
              <w:pStyle w:val="odrky"/>
              <w:numPr>
                <w:ilvl w:val="0"/>
                <w:numId w:val="0"/>
              </w:numPr>
              <w:ind w:left="720"/>
              <w:rPr>
                <w:rFonts w:cs="Arial"/>
                <w:sz w:val="20"/>
                <w:szCs w:val="20"/>
              </w:rPr>
            </w:pPr>
            <w:r w:rsidRPr="003C5984">
              <w:rPr>
                <w:rFonts w:cs="Arial"/>
                <w:sz w:val="20"/>
                <w:szCs w:val="20"/>
              </w:rPr>
              <w:t>*</w:t>
            </w:r>
          </w:p>
        </w:tc>
        <w:tc>
          <w:tcPr>
            <w:tcW w:w="3382" w:type="dxa"/>
            <w:vAlign w:val="center"/>
          </w:tcPr>
          <w:p w14:paraId="0BFA4A51" w14:textId="419E4196" w:rsidR="00594127" w:rsidRPr="003C5984" w:rsidRDefault="007D1610">
            <w:pPr>
              <w:rPr>
                <w:rFonts w:cs="Arial"/>
                <w:sz w:val="20"/>
                <w:szCs w:val="20"/>
              </w:rPr>
            </w:pPr>
            <w:r w:rsidRPr="003C5984">
              <w:rPr>
                <w:rFonts w:cs="Arial"/>
                <w:sz w:val="20"/>
                <w:szCs w:val="20"/>
              </w:rPr>
              <w:t>Contractor</w:t>
            </w:r>
            <w:r w:rsidR="00594127" w:rsidRPr="003C5984">
              <w:rPr>
                <w:rFonts w:cs="Arial"/>
                <w:sz w:val="20"/>
                <w:szCs w:val="20"/>
              </w:rPr>
              <w:t xml:space="preserve"> to </w:t>
            </w:r>
            <w:r w:rsidRPr="003C5984">
              <w:rPr>
                <w:rFonts w:cs="Arial"/>
                <w:sz w:val="20"/>
                <w:szCs w:val="20"/>
              </w:rPr>
              <w:t>s</w:t>
            </w:r>
            <w:r w:rsidR="00594127" w:rsidRPr="003C5984">
              <w:rPr>
                <w:rFonts w:cs="Arial"/>
                <w:sz w:val="20"/>
                <w:szCs w:val="20"/>
              </w:rPr>
              <w:t>pecify</w:t>
            </w:r>
          </w:p>
        </w:tc>
      </w:tr>
      <w:tr w:rsidR="007D1610" w:rsidRPr="003C5984" w14:paraId="3735C8A9" w14:textId="77777777" w:rsidTr="007D1610">
        <w:tc>
          <w:tcPr>
            <w:tcW w:w="993" w:type="dxa"/>
            <w:vAlign w:val="center"/>
          </w:tcPr>
          <w:p w14:paraId="0941C60B" w14:textId="77777777" w:rsidR="00594127" w:rsidRPr="003C5984" w:rsidRDefault="00594127">
            <w:pPr>
              <w:jc w:val="center"/>
              <w:rPr>
                <w:rFonts w:cs="Arial"/>
                <w:sz w:val="20"/>
                <w:szCs w:val="20"/>
              </w:rPr>
            </w:pPr>
            <w:r w:rsidRPr="003C5984">
              <w:rPr>
                <w:rFonts w:cs="Arial"/>
                <w:sz w:val="20"/>
                <w:szCs w:val="20"/>
              </w:rPr>
              <w:t>7</w:t>
            </w:r>
          </w:p>
        </w:tc>
        <w:tc>
          <w:tcPr>
            <w:tcW w:w="3259" w:type="dxa"/>
            <w:vAlign w:val="center"/>
          </w:tcPr>
          <w:p w14:paraId="3B573BEF" w14:textId="77777777" w:rsidR="00594127" w:rsidRPr="003C5984" w:rsidRDefault="00594127" w:rsidP="00A87B47">
            <w:pPr>
              <w:jc w:val="left"/>
              <w:rPr>
                <w:rFonts w:cs="Arial"/>
                <w:sz w:val="20"/>
                <w:szCs w:val="20"/>
              </w:rPr>
            </w:pPr>
            <w:r w:rsidRPr="003C5984">
              <w:rPr>
                <w:rFonts w:cs="Arial"/>
                <w:sz w:val="20"/>
                <w:szCs w:val="20"/>
              </w:rPr>
              <w:t>NATURAL GAS SYSTEM CONTROLS</w:t>
            </w:r>
          </w:p>
        </w:tc>
        <w:tc>
          <w:tcPr>
            <w:tcW w:w="1134" w:type="dxa"/>
            <w:vAlign w:val="center"/>
          </w:tcPr>
          <w:p w14:paraId="1CA3128C" w14:textId="77777777" w:rsidR="00594127" w:rsidRPr="003C5984" w:rsidRDefault="00594127">
            <w:pPr>
              <w:jc w:val="center"/>
              <w:rPr>
                <w:rFonts w:cs="Arial"/>
                <w:sz w:val="20"/>
                <w:szCs w:val="20"/>
              </w:rPr>
            </w:pPr>
          </w:p>
        </w:tc>
        <w:tc>
          <w:tcPr>
            <w:tcW w:w="1722" w:type="dxa"/>
            <w:vAlign w:val="center"/>
          </w:tcPr>
          <w:p w14:paraId="370B4CB7" w14:textId="77777777" w:rsidR="00594127" w:rsidRPr="003C5984" w:rsidRDefault="00594127">
            <w:pPr>
              <w:jc w:val="center"/>
              <w:rPr>
                <w:rFonts w:cs="Arial"/>
                <w:sz w:val="20"/>
                <w:szCs w:val="20"/>
              </w:rPr>
            </w:pPr>
            <w:r w:rsidRPr="003C5984">
              <w:rPr>
                <w:rFonts w:cs="Arial"/>
                <w:sz w:val="20"/>
                <w:szCs w:val="20"/>
              </w:rPr>
              <w:t>YES</w:t>
            </w:r>
          </w:p>
        </w:tc>
        <w:tc>
          <w:tcPr>
            <w:tcW w:w="3382" w:type="dxa"/>
            <w:vAlign w:val="center"/>
          </w:tcPr>
          <w:p w14:paraId="478AE9BD" w14:textId="77777777" w:rsidR="00594127" w:rsidRPr="003C5984" w:rsidRDefault="00594127">
            <w:pPr>
              <w:rPr>
                <w:rFonts w:cs="Arial"/>
                <w:sz w:val="20"/>
                <w:szCs w:val="20"/>
              </w:rPr>
            </w:pPr>
          </w:p>
        </w:tc>
      </w:tr>
      <w:tr w:rsidR="007D1610" w:rsidRPr="003C5984" w14:paraId="663BEB85" w14:textId="77777777" w:rsidTr="007D1610">
        <w:tc>
          <w:tcPr>
            <w:tcW w:w="993" w:type="dxa"/>
            <w:vAlign w:val="center"/>
          </w:tcPr>
          <w:p w14:paraId="255FBC6F" w14:textId="77777777" w:rsidR="00594127" w:rsidRPr="003C5984" w:rsidRDefault="00594127">
            <w:pPr>
              <w:jc w:val="center"/>
              <w:rPr>
                <w:rFonts w:cs="Arial"/>
                <w:sz w:val="20"/>
                <w:szCs w:val="20"/>
              </w:rPr>
            </w:pPr>
            <w:r w:rsidRPr="003C5984">
              <w:rPr>
                <w:rFonts w:cs="Arial"/>
                <w:sz w:val="20"/>
                <w:szCs w:val="20"/>
              </w:rPr>
              <w:t>8</w:t>
            </w:r>
          </w:p>
        </w:tc>
        <w:tc>
          <w:tcPr>
            <w:tcW w:w="3259" w:type="dxa"/>
            <w:vAlign w:val="center"/>
          </w:tcPr>
          <w:p w14:paraId="64CCBB46" w14:textId="77777777" w:rsidR="00594127" w:rsidRPr="003C5984" w:rsidRDefault="00594127" w:rsidP="00A87B47">
            <w:pPr>
              <w:jc w:val="left"/>
              <w:rPr>
                <w:rFonts w:cs="Arial"/>
                <w:sz w:val="20"/>
                <w:szCs w:val="20"/>
              </w:rPr>
            </w:pPr>
            <w:r w:rsidRPr="003C5984">
              <w:rPr>
                <w:rFonts w:cs="Arial"/>
                <w:sz w:val="20"/>
                <w:szCs w:val="20"/>
              </w:rPr>
              <w:t>FUEL CONSUMPTION</w:t>
            </w:r>
          </w:p>
        </w:tc>
        <w:tc>
          <w:tcPr>
            <w:tcW w:w="1134" w:type="dxa"/>
            <w:vAlign w:val="center"/>
          </w:tcPr>
          <w:p w14:paraId="1D395B2D" w14:textId="77777777" w:rsidR="00594127" w:rsidRPr="003C5984" w:rsidRDefault="00594127">
            <w:pPr>
              <w:jc w:val="center"/>
              <w:rPr>
                <w:rFonts w:cs="Arial"/>
                <w:sz w:val="20"/>
                <w:szCs w:val="20"/>
              </w:rPr>
            </w:pPr>
            <w:r w:rsidRPr="003C5984">
              <w:rPr>
                <w:rFonts w:cs="Arial"/>
                <w:sz w:val="20"/>
                <w:szCs w:val="20"/>
              </w:rPr>
              <w:t>kWh/t</w:t>
            </w:r>
          </w:p>
        </w:tc>
        <w:tc>
          <w:tcPr>
            <w:tcW w:w="1722" w:type="dxa"/>
            <w:vAlign w:val="center"/>
          </w:tcPr>
          <w:p w14:paraId="3C6B92A8" w14:textId="7F3A1429" w:rsidR="00594127" w:rsidRPr="003C5984" w:rsidRDefault="007D1610">
            <w:pPr>
              <w:jc w:val="center"/>
              <w:rPr>
                <w:rFonts w:cs="Arial"/>
                <w:sz w:val="20"/>
                <w:szCs w:val="20"/>
              </w:rPr>
            </w:pPr>
            <w:r w:rsidRPr="003C5984">
              <w:rPr>
                <w:rFonts w:cs="Arial"/>
                <w:sz w:val="20"/>
                <w:szCs w:val="20"/>
              </w:rPr>
              <w:t>*</w:t>
            </w:r>
          </w:p>
        </w:tc>
        <w:tc>
          <w:tcPr>
            <w:tcW w:w="3382" w:type="dxa"/>
            <w:vAlign w:val="center"/>
          </w:tcPr>
          <w:p w14:paraId="05E6118C" w14:textId="102F1559" w:rsidR="00594127" w:rsidRPr="003C5984" w:rsidRDefault="007D1610">
            <w:pPr>
              <w:rPr>
                <w:rFonts w:cs="Arial"/>
                <w:sz w:val="20"/>
                <w:szCs w:val="20"/>
              </w:rPr>
            </w:pPr>
            <w:r w:rsidRPr="003C5984">
              <w:rPr>
                <w:rFonts w:cs="Arial"/>
                <w:sz w:val="20"/>
                <w:szCs w:val="20"/>
              </w:rPr>
              <w:t>Contractor to specify</w:t>
            </w:r>
            <w:r w:rsidR="00594127" w:rsidRPr="003C5984">
              <w:rPr>
                <w:rFonts w:cs="Arial"/>
                <w:sz w:val="20"/>
                <w:szCs w:val="20"/>
              </w:rPr>
              <w:t>.</w:t>
            </w:r>
          </w:p>
        </w:tc>
      </w:tr>
      <w:tr w:rsidR="007D1610" w:rsidRPr="003C5984" w14:paraId="1F117502" w14:textId="77777777" w:rsidTr="007D1610">
        <w:tc>
          <w:tcPr>
            <w:tcW w:w="993" w:type="dxa"/>
            <w:vAlign w:val="center"/>
          </w:tcPr>
          <w:p w14:paraId="23C727FB" w14:textId="77777777" w:rsidR="00594127" w:rsidRPr="003C5984" w:rsidRDefault="00594127">
            <w:pPr>
              <w:jc w:val="center"/>
              <w:rPr>
                <w:rFonts w:cs="Arial"/>
                <w:sz w:val="20"/>
                <w:szCs w:val="20"/>
              </w:rPr>
            </w:pPr>
            <w:r w:rsidRPr="003C5984">
              <w:rPr>
                <w:rFonts w:cs="Arial"/>
                <w:sz w:val="20"/>
                <w:szCs w:val="20"/>
              </w:rPr>
              <w:t>9</w:t>
            </w:r>
          </w:p>
        </w:tc>
        <w:tc>
          <w:tcPr>
            <w:tcW w:w="3259" w:type="dxa"/>
            <w:vAlign w:val="center"/>
          </w:tcPr>
          <w:p w14:paraId="2A5599C8" w14:textId="77777777" w:rsidR="00594127" w:rsidRPr="003C5984" w:rsidRDefault="00594127" w:rsidP="00A87B47">
            <w:pPr>
              <w:jc w:val="left"/>
              <w:rPr>
                <w:rFonts w:cs="Arial"/>
                <w:sz w:val="20"/>
                <w:szCs w:val="20"/>
              </w:rPr>
            </w:pPr>
            <w:r w:rsidRPr="003C5984">
              <w:rPr>
                <w:rFonts w:cs="Arial"/>
                <w:sz w:val="20"/>
                <w:szCs w:val="20"/>
              </w:rPr>
              <w:t>COMBUSTION AND EXHAUST FANS</w:t>
            </w:r>
          </w:p>
        </w:tc>
        <w:tc>
          <w:tcPr>
            <w:tcW w:w="1134" w:type="dxa"/>
            <w:vAlign w:val="center"/>
          </w:tcPr>
          <w:p w14:paraId="30F96014" w14:textId="77777777" w:rsidR="00594127" w:rsidRPr="003C5984" w:rsidRDefault="00594127">
            <w:pPr>
              <w:jc w:val="center"/>
              <w:rPr>
                <w:rFonts w:cs="Arial"/>
                <w:sz w:val="20"/>
                <w:szCs w:val="20"/>
              </w:rPr>
            </w:pPr>
            <w:r w:rsidRPr="003C5984">
              <w:rPr>
                <w:rFonts w:cs="Arial"/>
                <w:sz w:val="20"/>
                <w:szCs w:val="20"/>
              </w:rPr>
              <w:t>kWh/t</w:t>
            </w:r>
          </w:p>
        </w:tc>
        <w:tc>
          <w:tcPr>
            <w:tcW w:w="1722" w:type="dxa"/>
            <w:vAlign w:val="center"/>
          </w:tcPr>
          <w:p w14:paraId="69E7B19C" w14:textId="7A483CB5" w:rsidR="00594127" w:rsidRPr="003C5984" w:rsidRDefault="007D1610">
            <w:pPr>
              <w:jc w:val="center"/>
              <w:rPr>
                <w:rFonts w:cs="Arial"/>
                <w:sz w:val="20"/>
                <w:szCs w:val="20"/>
              </w:rPr>
            </w:pPr>
            <w:r w:rsidRPr="003C5984">
              <w:rPr>
                <w:rFonts w:cs="Arial"/>
                <w:sz w:val="20"/>
                <w:szCs w:val="20"/>
              </w:rPr>
              <w:t>*</w:t>
            </w:r>
          </w:p>
        </w:tc>
        <w:tc>
          <w:tcPr>
            <w:tcW w:w="3382" w:type="dxa"/>
            <w:vAlign w:val="center"/>
          </w:tcPr>
          <w:p w14:paraId="78959F69" w14:textId="727E23BB" w:rsidR="00594127" w:rsidRPr="003C5984" w:rsidRDefault="007D1610">
            <w:pPr>
              <w:rPr>
                <w:rFonts w:cs="Arial"/>
                <w:sz w:val="20"/>
                <w:szCs w:val="20"/>
              </w:rPr>
            </w:pPr>
            <w:r w:rsidRPr="003C5984">
              <w:rPr>
                <w:rFonts w:cs="Arial"/>
                <w:sz w:val="20"/>
                <w:szCs w:val="20"/>
              </w:rPr>
              <w:t>Contractor to specify</w:t>
            </w:r>
          </w:p>
        </w:tc>
      </w:tr>
      <w:tr w:rsidR="007D1610" w:rsidRPr="003C5984" w14:paraId="5EBADF6B" w14:textId="77777777" w:rsidTr="007D1610">
        <w:tc>
          <w:tcPr>
            <w:tcW w:w="993" w:type="dxa"/>
            <w:vAlign w:val="center"/>
          </w:tcPr>
          <w:p w14:paraId="7BC29CEC" w14:textId="77777777" w:rsidR="00594127" w:rsidRPr="003C5984" w:rsidRDefault="00594127">
            <w:pPr>
              <w:jc w:val="center"/>
              <w:rPr>
                <w:rFonts w:cs="Arial"/>
                <w:sz w:val="20"/>
                <w:szCs w:val="20"/>
              </w:rPr>
            </w:pPr>
            <w:r w:rsidRPr="003C5984">
              <w:rPr>
                <w:rFonts w:cs="Arial"/>
                <w:sz w:val="20"/>
                <w:szCs w:val="20"/>
              </w:rPr>
              <w:t>10</w:t>
            </w:r>
          </w:p>
        </w:tc>
        <w:tc>
          <w:tcPr>
            <w:tcW w:w="3259" w:type="dxa"/>
            <w:vAlign w:val="center"/>
          </w:tcPr>
          <w:p w14:paraId="740B09B6" w14:textId="77777777" w:rsidR="00594127" w:rsidRPr="003C5984" w:rsidRDefault="00594127" w:rsidP="00A87B47">
            <w:pPr>
              <w:jc w:val="left"/>
              <w:rPr>
                <w:rFonts w:cs="Arial"/>
                <w:sz w:val="20"/>
                <w:szCs w:val="20"/>
              </w:rPr>
            </w:pPr>
            <w:r w:rsidRPr="003C5984">
              <w:rPr>
                <w:rFonts w:cs="Arial"/>
                <w:sz w:val="20"/>
                <w:szCs w:val="20"/>
              </w:rPr>
              <w:t>PILOT SIZE</w:t>
            </w:r>
          </w:p>
        </w:tc>
        <w:tc>
          <w:tcPr>
            <w:tcW w:w="1134" w:type="dxa"/>
            <w:vAlign w:val="center"/>
          </w:tcPr>
          <w:p w14:paraId="66806E3F" w14:textId="77777777" w:rsidR="00594127" w:rsidRPr="003C5984" w:rsidRDefault="00594127">
            <w:pPr>
              <w:jc w:val="center"/>
              <w:rPr>
                <w:rFonts w:cs="Arial"/>
                <w:sz w:val="20"/>
                <w:szCs w:val="20"/>
              </w:rPr>
            </w:pPr>
            <w:r w:rsidRPr="003C5984">
              <w:rPr>
                <w:rFonts w:cs="Arial"/>
                <w:sz w:val="20"/>
                <w:szCs w:val="20"/>
              </w:rPr>
              <w:t>kW</w:t>
            </w:r>
          </w:p>
        </w:tc>
        <w:tc>
          <w:tcPr>
            <w:tcW w:w="1722" w:type="dxa"/>
            <w:vAlign w:val="center"/>
          </w:tcPr>
          <w:p w14:paraId="68124CB6" w14:textId="09FA1564" w:rsidR="00594127" w:rsidRPr="003C5984" w:rsidRDefault="007D1610">
            <w:pPr>
              <w:jc w:val="center"/>
              <w:rPr>
                <w:rFonts w:cs="Arial"/>
                <w:sz w:val="20"/>
                <w:szCs w:val="20"/>
              </w:rPr>
            </w:pPr>
            <w:r w:rsidRPr="003C5984">
              <w:rPr>
                <w:rFonts w:cs="Arial"/>
                <w:sz w:val="20"/>
                <w:szCs w:val="20"/>
              </w:rPr>
              <w:t>*</w:t>
            </w:r>
          </w:p>
        </w:tc>
        <w:tc>
          <w:tcPr>
            <w:tcW w:w="3382" w:type="dxa"/>
            <w:vAlign w:val="center"/>
          </w:tcPr>
          <w:p w14:paraId="2115DC8D" w14:textId="31D4B86E" w:rsidR="00594127" w:rsidRPr="003C5984" w:rsidRDefault="007D1610">
            <w:pPr>
              <w:rPr>
                <w:rFonts w:cs="Arial"/>
                <w:sz w:val="20"/>
                <w:szCs w:val="20"/>
              </w:rPr>
            </w:pPr>
            <w:r w:rsidRPr="003C5984">
              <w:rPr>
                <w:rFonts w:cs="Arial"/>
                <w:sz w:val="20"/>
                <w:szCs w:val="20"/>
              </w:rPr>
              <w:t>Contractor to specify</w:t>
            </w:r>
          </w:p>
        </w:tc>
      </w:tr>
      <w:tr w:rsidR="007D1610" w:rsidRPr="003C5984" w14:paraId="6568DCFC" w14:textId="77777777" w:rsidTr="007D1610">
        <w:tc>
          <w:tcPr>
            <w:tcW w:w="993" w:type="dxa"/>
            <w:vAlign w:val="center"/>
          </w:tcPr>
          <w:p w14:paraId="4219EFAD" w14:textId="77777777" w:rsidR="00594127" w:rsidRPr="003C5984" w:rsidRDefault="00594127">
            <w:pPr>
              <w:jc w:val="center"/>
              <w:rPr>
                <w:rFonts w:cs="Arial"/>
                <w:sz w:val="20"/>
                <w:szCs w:val="20"/>
              </w:rPr>
            </w:pPr>
            <w:r w:rsidRPr="003C5984">
              <w:rPr>
                <w:rFonts w:cs="Arial"/>
                <w:sz w:val="20"/>
                <w:szCs w:val="20"/>
              </w:rPr>
              <w:t>11</w:t>
            </w:r>
          </w:p>
        </w:tc>
        <w:tc>
          <w:tcPr>
            <w:tcW w:w="3259" w:type="dxa"/>
            <w:vAlign w:val="center"/>
          </w:tcPr>
          <w:p w14:paraId="780C9796" w14:textId="77777777" w:rsidR="00594127" w:rsidRPr="003C5984" w:rsidRDefault="00594127" w:rsidP="00A87B47">
            <w:pPr>
              <w:jc w:val="left"/>
              <w:rPr>
                <w:rFonts w:cs="Arial"/>
                <w:sz w:val="20"/>
                <w:szCs w:val="20"/>
              </w:rPr>
            </w:pPr>
            <w:r w:rsidRPr="003C5984">
              <w:rPr>
                <w:rFonts w:cs="Arial"/>
                <w:sz w:val="20"/>
                <w:szCs w:val="20"/>
              </w:rPr>
              <w:t xml:space="preserve">NOMINAL FLAT BATH OVERALL DIMENSIONS </w:t>
            </w:r>
          </w:p>
        </w:tc>
        <w:tc>
          <w:tcPr>
            <w:tcW w:w="1134" w:type="dxa"/>
            <w:vAlign w:val="center"/>
          </w:tcPr>
          <w:p w14:paraId="16204A3C" w14:textId="4E255633" w:rsidR="00594127" w:rsidRPr="003C5984" w:rsidRDefault="006B37AC">
            <w:pPr>
              <w:jc w:val="center"/>
              <w:rPr>
                <w:rFonts w:cs="Arial"/>
                <w:sz w:val="20"/>
                <w:szCs w:val="20"/>
              </w:rPr>
            </w:pPr>
            <w:r>
              <w:rPr>
                <w:rFonts w:cs="Arial"/>
                <w:sz w:val="20"/>
                <w:szCs w:val="20"/>
              </w:rPr>
              <w:t>m</w:t>
            </w:r>
            <w:r w:rsidR="00594127" w:rsidRPr="006B37AC">
              <w:rPr>
                <w:rFonts w:cs="Arial"/>
                <w:sz w:val="20"/>
                <w:szCs w:val="20"/>
                <w:vertAlign w:val="superscript"/>
              </w:rPr>
              <w:t>2</w:t>
            </w:r>
          </w:p>
        </w:tc>
        <w:tc>
          <w:tcPr>
            <w:tcW w:w="1722" w:type="dxa"/>
            <w:vAlign w:val="center"/>
          </w:tcPr>
          <w:p w14:paraId="6FCC9345" w14:textId="31942612" w:rsidR="00594127" w:rsidRPr="003C5984" w:rsidRDefault="007D1610">
            <w:pPr>
              <w:jc w:val="center"/>
              <w:rPr>
                <w:rFonts w:cs="Arial"/>
                <w:sz w:val="20"/>
                <w:szCs w:val="20"/>
              </w:rPr>
            </w:pPr>
            <w:r w:rsidRPr="003C5984">
              <w:rPr>
                <w:rFonts w:cs="Arial"/>
                <w:sz w:val="20"/>
                <w:szCs w:val="20"/>
              </w:rPr>
              <w:t>*</w:t>
            </w:r>
          </w:p>
        </w:tc>
        <w:tc>
          <w:tcPr>
            <w:tcW w:w="3382" w:type="dxa"/>
            <w:vAlign w:val="center"/>
          </w:tcPr>
          <w:p w14:paraId="163AB61B" w14:textId="1B0BE79E" w:rsidR="00594127" w:rsidRPr="003C5984" w:rsidRDefault="007D1610">
            <w:pPr>
              <w:rPr>
                <w:rFonts w:cs="Arial"/>
                <w:sz w:val="20"/>
                <w:szCs w:val="20"/>
              </w:rPr>
            </w:pPr>
            <w:r w:rsidRPr="003C5984">
              <w:rPr>
                <w:rFonts w:cs="Arial"/>
                <w:sz w:val="20"/>
                <w:szCs w:val="20"/>
              </w:rPr>
              <w:t>Contractor</w:t>
            </w:r>
            <w:r w:rsidR="00594127" w:rsidRPr="003C5984">
              <w:rPr>
                <w:rFonts w:cs="Arial"/>
                <w:sz w:val="20"/>
                <w:szCs w:val="20"/>
              </w:rPr>
              <w:t xml:space="preserve"> to specify final dims. Furnace depth to be based on required door width and other parameters. </w:t>
            </w:r>
          </w:p>
        </w:tc>
      </w:tr>
      <w:tr w:rsidR="007D1610" w:rsidRPr="003C5984" w14:paraId="3BE6FDD4" w14:textId="77777777" w:rsidTr="007D1610">
        <w:trPr>
          <w:trHeight w:val="627"/>
        </w:trPr>
        <w:tc>
          <w:tcPr>
            <w:tcW w:w="993" w:type="dxa"/>
            <w:vAlign w:val="center"/>
          </w:tcPr>
          <w:p w14:paraId="02F28BB6" w14:textId="77777777" w:rsidR="00594127" w:rsidRPr="003C5984" w:rsidRDefault="00594127">
            <w:pPr>
              <w:jc w:val="center"/>
              <w:rPr>
                <w:rFonts w:cs="Arial"/>
                <w:sz w:val="20"/>
                <w:szCs w:val="20"/>
              </w:rPr>
            </w:pPr>
            <w:r w:rsidRPr="003C5984">
              <w:rPr>
                <w:rFonts w:cs="Arial"/>
                <w:sz w:val="20"/>
                <w:szCs w:val="20"/>
              </w:rPr>
              <w:t>12</w:t>
            </w:r>
          </w:p>
        </w:tc>
        <w:tc>
          <w:tcPr>
            <w:tcW w:w="3259" w:type="dxa"/>
            <w:vAlign w:val="center"/>
          </w:tcPr>
          <w:p w14:paraId="2DE688A1" w14:textId="77777777" w:rsidR="00594127" w:rsidRPr="003C5984" w:rsidRDefault="00594127" w:rsidP="00A87B47">
            <w:pPr>
              <w:jc w:val="left"/>
              <w:rPr>
                <w:rFonts w:cs="Arial"/>
                <w:sz w:val="20"/>
                <w:szCs w:val="20"/>
              </w:rPr>
            </w:pPr>
            <w:r w:rsidRPr="003C5984">
              <w:rPr>
                <w:rFonts w:cs="Arial"/>
                <w:sz w:val="20"/>
                <w:szCs w:val="20"/>
              </w:rPr>
              <w:t>HEARTH, COLD FACE (SHELL) TEMP</w:t>
            </w:r>
          </w:p>
        </w:tc>
        <w:tc>
          <w:tcPr>
            <w:tcW w:w="1134" w:type="dxa"/>
            <w:vAlign w:val="center"/>
          </w:tcPr>
          <w:p w14:paraId="00145539" w14:textId="11C1DA2B" w:rsidR="00594127" w:rsidRPr="003C5984" w:rsidRDefault="007D1610">
            <w:pPr>
              <w:jc w:val="center"/>
              <w:rPr>
                <w:rFonts w:cs="Arial"/>
                <w:sz w:val="20"/>
                <w:szCs w:val="20"/>
              </w:rPr>
            </w:pPr>
            <w:r w:rsidRPr="003C5984">
              <w:rPr>
                <w:rFonts w:cs="Arial"/>
                <w:sz w:val="20"/>
                <w:szCs w:val="20"/>
              </w:rPr>
              <w:t>°C</w:t>
            </w:r>
          </w:p>
        </w:tc>
        <w:tc>
          <w:tcPr>
            <w:tcW w:w="1722" w:type="dxa"/>
            <w:vAlign w:val="center"/>
          </w:tcPr>
          <w:p w14:paraId="27160FD3" w14:textId="63A746E7" w:rsidR="00594127" w:rsidRPr="003C5984" w:rsidRDefault="007D1610">
            <w:pPr>
              <w:jc w:val="center"/>
              <w:rPr>
                <w:rFonts w:cs="Arial"/>
                <w:sz w:val="20"/>
                <w:szCs w:val="20"/>
              </w:rPr>
            </w:pPr>
            <w:r w:rsidRPr="003C5984">
              <w:rPr>
                <w:rFonts w:cs="Arial"/>
                <w:sz w:val="20"/>
                <w:szCs w:val="20"/>
              </w:rPr>
              <w:t>*</w:t>
            </w:r>
          </w:p>
        </w:tc>
        <w:tc>
          <w:tcPr>
            <w:tcW w:w="3382" w:type="dxa"/>
            <w:vAlign w:val="center"/>
          </w:tcPr>
          <w:p w14:paraId="1469DA43" w14:textId="520D6C6E" w:rsidR="00594127" w:rsidRPr="003C5984" w:rsidRDefault="00594127">
            <w:pPr>
              <w:rPr>
                <w:rFonts w:cs="Arial"/>
                <w:sz w:val="20"/>
                <w:szCs w:val="20"/>
              </w:rPr>
            </w:pPr>
            <w:r w:rsidRPr="003C5984">
              <w:rPr>
                <w:rFonts w:cs="Arial"/>
                <w:sz w:val="20"/>
                <w:szCs w:val="20"/>
              </w:rPr>
              <w:t xml:space="preserve">Refractory to be specified by </w:t>
            </w:r>
            <w:r w:rsidR="007D1610" w:rsidRPr="003C5984">
              <w:rPr>
                <w:rFonts w:cs="Arial"/>
                <w:sz w:val="20"/>
                <w:szCs w:val="20"/>
              </w:rPr>
              <w:t>Contractor</w:t>
            </w:r>
          </w:p>
        </w:tc>
      </w:tr>
      <w:tr w:rsidR="007D1610" w:rsidRPr="003C5984" w14:paraId="223E0A6F" w14:textId="77777777" w:rsidTr="007D1610">
        <w:trPr>
          <w:trHeight w:val="1230"/>
        </w:trPr>
        <w:tc>
          <w:tcPr>
            <w:tcW w:w="993" w:type="dxa"/>
            <w:vAlign w:val="center"/>
          </w:tcPr>
          <w:p w14:paraId="27A47E6A" w14:textId="77777777" w:rsidR="00594127" w:rsidRPr="003C5984" w:rsidRDefault="00594127">
            <w:pPr>
              <w:jc w:val="center"/>
              <w:rPr>
                <w:rFonts w:cs="Arial"/>
                <w:sz w:val="20"/>
                <w:szCs w:val="20"/>
              </w:rPr>
            </w:pPr>
            <w:r w:rsidRPr="003C5984">
              <w:rPr>
                <w:rFonts w:cs="Arial"/>
                <w:sz w:val="20"/>
                <w:szCs w:val="20"/>
              </w:rPr>
              <w:t>13</w:t>
            </w:r>
          </w:p>
        </w:tc>
        <w:tc>
          <w:tcPr>
            <w:tcW w:w="3259" w:type="dxa"/>
            <w:vAlign w:val="center"/>
          </w:tcPr>
          <w:p w14:paraId="6C927E86" w14:textId="77777777" w:rsidR="00594127" w:rsidRPr="003C5984" w:rsidRDefault="00594127" w:rsidP="00A87B47">
            <w:pPr>
              <w:jc w:val="left"/>
              <w:rPr>
                <w:rFonts w:cs="Arial"/>
                <w:sz w:val="20"/>
                <w:szCs w:val="20"/>
              </w:rPr>
            </w:pPr>
            <w:r w:rsidRPr="003C5984">
              <w:rPr>
                <w:rFonts w:cs="Arial"/>
                <w:sz w:val="20"/>
                <w:szCs w:val="20"/>
              </w:rPr>
              <w:t>SHELL TEMPERATURE</w:t>
            </w:r>
          </w:p>
        </w:tc>
        <w:tc>
          <w:tcPr>
            <w:tcW w:w="1134" w:type="dxa"/>
            <w:vAlign w:val="center"/>
          </w:tcPr>
          <w:p w14:paraId="4B0CC899" w14:textId="00C567EF" w:rsidR="00594127" w:rsidRPr="003C5984" w:rsidRDefault="007D1610">
            <w:pPr>
              <w:jc w:val="center"/>
              <w:rPr>
                <w:rFonts w:cs="Arial"/>
                <w:sz w:val="20"/>
                <w:szCs w:val="20"/>
              </w:rPr>
            </w:pPr>
            <w:r w:rsidRPr="003C5984">
              <w:rPr>
                <w:rFonts w:cs="Arial"/>
                <w:sz w:val="20"/>
                <w:szCs w:val="20"/>
              </w:rPr>
              <w:t>°C</w:t>
            </w:r>
          </w:p>
        </w:tc>
        <w:tc>
          <w:tcPr>
            <w:tcW w:w="1722" w:type="dxa"/>
            <w:vAlign w:val="center"/>
          </w:tcPr>
          <w:p w14:paraId="44788167" w14:textId="016BCEBE" w:rsidR="00594127" w:rsidRPr="003C5984" w:rsidRDefault="007D1610">
            <w:pPr>
              <w:jc w:val="center"/>
              <w:rPr>
                <w:rFonts w:cs="Arial"/>
                <w:sz w:val="20"/>
                <w:szCs w:val="20"/>
              </w:rPr>
            </w:pPr>
            <w:r w:rsidRPr="003C5984">
              <w:rPr>
                <w:rFonts w:cs="Arial"/>
                <w:sz w:val="20"/>
                <w:szCs w:val="20"/>
              </w:rPr>
              <w:t>*</w:t>
            </w:r>
          </w:p>
        </w:tc>
        <w:tc>
          <w:tcPr>
            <w:tcW w:w="3382" w:type="dxa"/>
            <w:vAlign w:val="center"/>
          </w:tcPr>
          <w:p w14:paraId="5E0934DE" w14:textId="2B6EBDB4" w:rsidR="00594127" w:rsidRPr="003C5984" w:rsidRDefault="007D1610">
            <w:pPr>
              <w:rPr>
                <w:rFonts w:cs="Arial"/>
                <w:sz w:val="20"/>
                <w:szCs w:val="20"/>
              </w:rPr>
            </w:pPr>
            <w:r w:rsidRPr="003C5984">
              <w:rPr>
                <w:rFonts w:cs="Arial"/>
                <w:sz w:val="20"/>
                <w:szCs w:val="20"/>
              </w:rPr>
              <w:t>Contractor</w:t>
            </w:r>
            <w:r w:rsidR="00594127" w:rsidRPr="003C5984">
              <w:rPr>
                <w:rFonts w:cs="Arial"/>
                <w:sz w:val="20"/>
                <w:szCs w:val="20"/>
              </w:rPr>
              <w:t xml:space="preserve"> to </w:t>
            </w:r>
            <w:r w:rsidRPr="003C5984">
              <w:rPr>
                <w:rFonts w:cs="Arial"/>
                <w:sz w:val="20"/>
                <w:szCs w:val="20"/>
              </w:rPr>
              <w:t>s</w:t>
            </w:r>
            <w:r w:rsidR="00594127" w:rsidRPr="003C5984">
              <w:rPr>
                <w:rFonts w:cs="Arial"/>
                <w:sz w:val="20"/>
                <w:szCs w:val="20"/>
              </w:rPr>
              <w:t>pecify</w:t>
            </w:r>
          </w:p>
        </w:tc>
      </w:tr>
      <w:tr w:rsidR="007D1610" w:rsidRPr="003C5984" w14:paraId="1FFC3A9C" w14:textId="77777777" w:rsidTr="007D1610">
        <w:tc>
          <w:tcPr>
            <w:tcW w:w="993" w:type="dxa"/>
            <w:vAlign w:val="center"/>
          </w:tcPr>
          <w:p w14:paraId="4122F960" w14:textId="77777777" w:rsidR="00594127" w:rsidRPr="003C5984" w:rsidRDefault="00594127">
            <w:pPr>
              <w:jc w:val="center"/>
              <w:rPr>
                <w:rFonts w:cs="Arial"/>
                <w:sz w:val="20"/>
                <w:szCs w:val="20"/>
              </w:rPr>
            </w:pPr>
            <w:r w:rsidRPr="003C5984">
              <w:rPr>
                <w:rFonts w:cs="Arial"/>
                <w:sz w:val="20"/>
                <w:szCs w:val="20"/>
              </w:rPr>
              <w:t>14</w:t>
            </w:r>
          </w:p>
        </w:tc>
        <w:tc>
          <w:tcPr>
            <w:tcW w:w="3259" w:type="dxa"/>
            <w:vAlign w:val="center"/>
          </w:tcPr>
          <w:p w14:paraId="75C5A26D" w14:textId="77777777" w:rsidR="00594127" w:rsidRPr="003C5984" w:rsidRDefault="00594127" w:rsidP="00A87B47">
            <w:pPr>
              <w:jc w:val="left"/>
              <w:rPr>
                <w:rFonts w:cs="Arial"/>
                <w:sz w:val="20"/>
                <w:szCs w:val="20"/>
              </w:rPr>
            </w:pPr>
            <w:r w:rsidRPr="003C5984">
              <w:rPr>
                <w:rFonts w:cs="Arial"/>
                <w:sz w:val="20"/>
                <w:szCs w:val="20"/>
              </w:rPr>
              <w:t xml:space="preserve">HEARTH FREEZE PLANE </w:t>
            </w:r>
          </w:p>
        </w:tc>
        <w:tc>
          <w:tcPr>
            <w:tcW w:w="1134" w:type="dxa"/>
            <w:vAlign w:val="center"/>
          </w:tcPr>
          <w:p w14:paraId="39F52589" w14:textId="77777777" w:rsidR="00594127" w:rsidRPr="003C5984" w:rsidRDefault="00594127">
            <w:pPr>
              <w:jc w:val="center"/>
              <w:rPr>
                <w:rFonts w:cs="Arial"/>
                <w:sz w:val="20"/>
                <w:szCs w:val="20"/>
              </w:rPr>
            </w:pPr>
            <w:r w:rsidRPr="003C5984">
              <w:rPr>
                <w:rFonts w:cs="Arial"/>
                <w:sz w:val="20"/>
                <w:szCs w:val="20"/>
              </w:rPr>
              <w:t>mm</w:t>
            </w:r>
          </w:p>
        </w:tc>
        <w:tc>
          <w:tcPr>
            <w:tcW w:w="1722" w:type="dxa"/>
            <w:vAlign w:val="center"/>
          </w:tcPr>
          <w:p w14:paraId="0CADCF04" w14:textId="47ADB42B" w:rsidR="00594127" w:rsidRPr="003C5984" w:rsidRDefault="00594127">
            <w:pPr>
              <w:jc w:val="center"/>
              <w:rPr>
                <w:rFonts w:cs="Arial"/>
                <w:sz w:val="20"/>
                <w:szCs w:val="20"/>
              </w:rPr>
            </w:pPr>
            <w:r w:rsidRPr="003C5984">
              <w:rPr>
                <w:rFonts w:cs="Arial"/>
                <w:sz w:val="20"/>
                <w:szCs w:val="20"/>
              </w:rPr>
              <w:t>WITHIN WEAR LAYER OF FURNACE</w:t>
            </w:r>
            <w:r w:rsidR="007D1610" w:rsidRPr="003C5984">
              <w:rPr>
                <w:rFonts w:cs="Arial"/>
                <w:sz w:val="20"/>
                <w:szCs w:val="20"/>
              </w:rPr>
              <w:t xml:space="preserve"> *</w:t>
            </w:r>
          </w:p>
        </w:tc>
        <w:tc>
          <w:tcPr>
            <w:tcW w:w="3382" w:type="dxa"/>
            <w:vAlign w:val="center"/>
          </w:tcPr>
          <w:p w14:paraId="02EB828E" w14:textId="05B43DA2" w:rsidR="00594127" w:rsidRPr="003C5984" w:rsidRDefault="007D1610">
            <w:pPr>
              <w:rPr>
                <w:rFonts w:cs="Arial"/>
                <w:sz w:val="20"/>
                <w:szCs w:val="20"/>
              </w:rPr>
            </w:pPr>
            <w:r w:rsidRPr="003C5984">
              <w:rPr>
                <w:rFonts w:cs="Arial"/>
                <w:sz w:val="20"/>
                <w:szCs w:val="20"/>
              </w:rPr>
              <w:t>Contractor</w:t>
            </w:r>
            <w:r w:rsidR="00594127" w:rsidRPr="003C5984">
              <w:rPr>
                <w:rFonts w:cs="Arial"/>
                <w:sz w:val="20"/>
                <w:szCs w:val="20"/>
              </w:rPr>
              <w:t xml:space="preserve"> to provide calculations of freeze planes in floor and sidewalls below melt line</w:t>
            </w:r>
          </w:p>
        </w:tc>
      </w:tr>
      <w:tr w:rsidR="007D1610" w:rsidRPr="003C5984" w14:paraId="7D0C5247" w14:textId="77777777" w:rsidTr="007D1610">
        <w:trPr>
          <w:trHeight w:val="546"/>
        </w:trPr>
        <w:tc>
          <w:tcPr>
            <w:tcW w:w="993" w:type="dxa"/>
            <w:vAlign w:val="center"/>
          </w:tcPr>
          <w:p w14:paraId="2A612EEB" w14:textId="77777777" w:rsidR="00594127" w:rsidRPr="003C5984" w:rsidRDefault="00594127">
            <w:pPr>
              <w:jc w:val="center"/>
              <w:rPr>
                <w:rFonts w:cs="Arial"/>
                <w:sz w:val="20"/>
                <w:szCs w:val="20"/>
              </w:rPr>
            </w:pPr>
            <w:r w:rsidRPr="003C5984">
              <w:rPr>
                <w:rFonts w:cs="Arial"/>
                <w:sz w:val="20"/>
                <w:szCs w:val="20"/>
              </w:rPr>
              <w:t>15</w:t>
            </w:r>
          </w:p>
        </w:tc>
        <w:tc>
          <w:tcPr>
            <w:tcW w:w="3259" w:type="dxa"/>
            <w:vAlign w:val="center"/>
          </w:tcPr>
          <w:p w14:paraId="6D51B959" w14:textId="77777777" w:rsidR="00594127" w:rsidRPr="003C5984" w:rsidRDefault="00594127" w:rsidP="00A87B47">
            <w:pPr>
              <w:jc w:val="left"/>
              <w:rPr>
                <w:rFonts w:cs="Arial"/>
                <w:sz w:val="20"/>
                <w:szCs w:val="20"/>
              </w:rPr>
            </w:pPr>
            <w:r w:rsidRPr="003C5984">
              <w:rPr>
                <w:rFonts w:cs="Arial"/>
                <w:sz w:val="20"/>
                <w:szCs w:val="20"/>
              </w:rPr>
              <w:t xml:space="preserve">POURING SPOUT </w:t>
            </w:r>
          </w:p>
        </w:tc>
        <w:tc>
          <w:tcPr>
            <w:tcW w:w="1134" w:type="dxa"/>
            <w:vAlign w:val="center"/>
          </w:tcPr>
          <w:p w14:paraId="73406C36" w14:textId="77777777" w:rsidR="00594127" w:rsidRPr="003C5984" w:rsidRDefault="00594127">
            <w:pPr>
              <w:jc w:val="center"/>
              <w:rPr>
                <w:rFonts w:cs="Arial"/>
                <w:sz w:val="20"/>
                <w:szCs w:val="20"/>
              </w:rPr>
            </w:pPr>
          </w:p>
        </w:tc>
        <w:tc>
          <w:tcPr>
            <w:tcW w:w="1722" w:type="dxa"/>
            <w:vAlign w:val="center"/>
          </w:tcPr>
          <w:p w14:paraId="09844E94" w14:textId="77777777" w:rsidR="00594127" w:rsidRPr="003C5984" w:rsidRDefault="00594127">
            <w:pPr>
              <w:jc w:val="center"/>
              <w:rPr>
                <w:rFonts w:cs="Arial"/>
                <w:sz w:val="20"/>
                <w:szCs w:val="20"/>
              </w:rPr>
            </w:pPr>
            <w:r w:rsidRPr="003C5984">
              <w:rPr>
                <w:rFonts w:cs="Arial"/>
                <w:sz w:val="20"/>
                <w:szCs w:val="20"/>
              </w:rPr>
              <w:t>YES</w:t>
            </w:r>
          </w:p>
        </w:tc>
        <w:tc>
          <w:tcPr>
            <w:tcW w:w="3382" w:type="dxa"/>
            <w:vAlign w:val="center"/>
          </w:tcPr>
          <w:p w14:paraId="33C73A17" w14:textId="77777777" w:rsidR="00594127" w:rsidRPr="003C5984" w:rsidRDefault="00594127">
            <w:pPr>
              <w:rPr>
                <w:rFonts w:cs="Arial"/>
                <w:sz w:val="20"/>
                <w:szCs w:val="20"/>
              </w:rPr>
            </w:pPr>
          </w:p>
        </w:tc>
      </w:tr>
      <w:tr w:rsidR="007D1610" w:rsidRPr="003C5984" w14:paraId="4B4859F0" w14:textId="77777777" w:rsidTr="007D1610">
        <w:tc>
          <w:tcPr>
            <w:tcW w:w="993" w:type="dxa"/>
            <w:vAlign w:val="center"/>
          </w:tcPr>
          <w:p w14:paraId="5CBD6A66" w14:textId="77777777" w:rsidR="00594127" w:rsidRPr="003C5984" w:rsidRDefault="00594127">
            <w:pPr>
              <w:jc w:val="center"/>
              <w:rPr>
                <w:rFonts w:cs="Arial"/>
                <w:sz w:val="20"/>
                <w:szCs w:val="20"/>
              </w:rPr>
            </w:pPr>
            <w:r w:rsidRPr="003C5984">
              <w:rPr>
                <w:rFonts w:cs="Arial"/>
                <w:sz w:val="20"/>
                <w:szCs w:val="20"/>
              </w:rPr>
              <w:t>16</w:t>
            </w:r>
          </w:p>
        </w:tc>
        <w:tc>
          <w:tcPr>
            <w:tcW w:w="3259" w:type="dxa"/>
            <w:vAlign w:val="center"/>
          </w:tcPr>
          <w:p w14:paraId="69A7A797" w14:textId="77777777" w:rsidR="00594127" w:rsidRPr="003C5984" w:rsidRDefault="00594127" w:rsidP="00A87B47">
            <w:pPr>
              <w:jc w:val="left"/>
              <w:rPr>
                <w:rFonts w:cs="Arial"/>
                <w:sz w:val="20"/>
                <w:szCs w:val="20"/>
              </w:rPr>
            </w:pPr>
            <w:r w:rsidRPr="003C5984">
              <w:rPr>
                <w:rFonts w:cs="Arial"/>
                <w:sz w:val="20"/>
                <w:szCs w:val="20"/>
              </w:rPr>
              <w:t>ELEVATION OF PIVOT POINT ABOVE FLOOR</w:t>
            </w:r>
          </w:p>
        </w:tc>
        <w:tc>
          <w:tcPr>
            <w:tcW w:w="1134" w:type="dxa"/>
            <w:vAlign w:val="center"/>
          </w:tcPr>
          <w:p w14:paraId="5FD53235" w14:textId="77777777" w:rsidR="00594127" w:rsidRPr="003C5984" w:rsidRDefault="00594127">
            <w:pPr>
              <w:jc w:val="center"/>
              <w:rPr>
                <w:rFonts w:cs="Arial"/>
                <w:sz w:val="20"/>
                <w:szCs w:val="20"/>
              </w:rPr>
            </w:pPr>
            <w:r w:rsidRPr="003C5984">
              <w:rPr>
                <w:rFonts w:cs="Arial"/>
                <w:sz w:val="20"/>
                <w:szCs w:val="20"/>
              </w:rPr>
              <w:t>m</w:t>
            </w:r>
          </w:p>
        </w:tc>
        <w:tc>
          <w:tcPr>
            <w:tcW w:w="1722" w:type="dxa"/>
            <w:vAlign w:val="center"/>
          </w:tcPr>
          <w:p w14:paraId="10F3F9BE" w14:textId="7CD3549C" w:rsidR="00594127" w:rsidRPr="003C5984" w:rsidRDefault="007D1610">
            <w:pPr>
              <w:jc w:val="center"/>
              <w:rPr>
                <w:rFonts w:cs="Arial"/>
                <w:sz w:val="20"/>
                <w:szCs w:val="20"/>
              </w:rPr>
            </w:pPr>
            <w:r w:rsidRPr="003C5984">
              <w:rPr>
                <w:rFonts w:cs="Arial"/>
                <w:sz w:val="20"/>
                <w:szCs w:val="20"/>
              </w:rPr>
              <w:t>*</w:t>
            </w:r>
          </w:p>
        </w:tc>
        <w:tc>
          <w:tcPr>
            <w:tcW w:w="3382" w:type="dxa"/>
            <w:vAlign w:val="center"/>
          </w:tcPr>
          <w:p w14:paraId="7AC0A35E" w14:textId="33D6F35F" w:rsidR="00594127" w:rsidRPr="003C5984" w:rsidRDefault="007D1610">
            <w:pPr>
              <w:rPr>
                <w:rFonts w:cs="Arial"/>
                <w:sz w:val="20"/>
                <w:szCs w:val="20"/>
              </w:rPr>
            </w:pPr>
            <w:r w:rsidRPr="003C5984">
              <w:rPr>
                <w:rFonts w:cs="Arial"/>
                <w:sz w:val="20"/>
                <w:szCs w:val="20"/>
              </w:rPr>
              <w:t>Contractor</w:t>
            </w:r>
            <w:r w:rsidR="00594127" w:rsidRPr="003C5984">
              <w:rPr>
                <w:rFonts w:cs="Arial"/>
                <w:sz w:val="20"/>
                <w:szCs w:val="20"/>
              </w:rPr>
              <w:t xml:space="preserve"> to </w:t>
            </w:r>
            <w:r w:rsidRPr="003C5984">
              <w:rPr>
                <w:rFonts w:cs="Arial"/>
                <w:sz w:val="20"/>
                <w:szCs w:val="20"/>
              </w:rPr>
              <w:t>s</w:t>
            </w:r>
            <w:r w:rsidR="00594127" w:rsidRPr="003C5984">
              <w:rPr>
                <w:rFonts w:cs="Arial"/>
                <w:sz w:val="20"/>
                <w:szCs w:val="20"/>
              </w:rPr>
              <w:t>pecify</w:t>
            </w:r>
          </w:p>
        </w:tc>
      </w:tr>
      <w:tr w:rsidR="007D1610" w:rsidRPr="003C5984" w14:paraId="3A8212E4" w14:textId="77777777" w:rsidTr="007D1610">
        <w:trPr>
          <w:trHeight w:val="249"/>
        </w:trPr>
        <w:tc>
          <w:tcPr>
            <w:tcW w:w="993" w:type="dxa"/>
            <w:vAlign w:val="center"/>
          </w:tcPr>
          <w:p w14:paraId="31AF31B7" w14:textId="77777777" w:rsidR="00594127" w:rsidRPr="003C5984" w:rsidRDefault="00594127">
            <w:pPr>
              <w:jc w:val="center"/>
              <w:rPr>
                <w:rFonts w:cs="Arial"/>
                <w:sz w:val="20"/>
                <w:szCs w:val="20"/>
              </w:rPr>
            </w:pPr>
            <w:r w:rsidRPr="003C5984">
              <w:rPr>
                <w:rFonts w:cs="Arial"/>
                <w:sz w:val="20"/>
                <w:szCs w:val="20"/>
              </w:rPr>
              <w:lastRenderedPageBreak/>
              <w:t>17</w:t>
            </w:r>
          </w:p>
        </w:tc>
        <w:tc>
          <w:tcPr>
            <w:tcW w:w="3259" w:type="dxa"/>
            <w:vAlign w:val="center"/>
          </w:tcPr>
          <w:p w14:paraId="2913180B" w14:textId="77777777" w:rsidR="00594127" w:rsidRPr="003C5984" w:rsidRDefault="00594127" w:rsidP="00A87B47">
            <w:pPr>
              <w:jc w:val="left"/>
              <w:rPr>
                <w:rFonts w:cs="Arial"/>
                <w:sz w:val="20"/>
                <w:szCs w:val="20"/>
              </w:rPr>
            </w:pPr>
            <w:r w:rsidRPr="003C5984">
              <w:rPr>
                <w:rFonts w:cs="Arial"/>
                <w:sz w:val="20"/>
                <w:szCs w:val="20"/>
              </w:rPr>
              <w:t>PIVOT POINT</w:t>
            </w:r>
          </w:p>
        </w:tc>
        <w:tc>
          <w:tcPr>
            <w:tcW w:w="1134" w:type="dxa"/>
            <w:vAlign w:val="center"/>
          </w:tcPr>
          <w:p w14:paraId="5C8E1A50" w14:textId="77777777" w:rsidR="00594127" w:rsidRPr="003C5984" w:rsidRDefault="00594127">
            <w:pPr>
              <w:jc w:val="center"/>
              <w:rPr>
                <w:rFonts w:cs="Arial"/>
                <w:sz w:val="20"/>
                <w:szCs w:val="20"/>
              </w:rPr>
            </w:pPr>
            <w:r w:rsidRPr="003C5984">
              <w:rPr>
                <w:rFonts w:cs="Arial"/>
                <w:sz w:val="20"/>
                <w:szCs w:val="20"/>
              </w:rPr>
              <w:t>mm</w:t>
            </w:r>
          </w:p>
        </w:tc>
        <w:tc>
          <w:tcPr>
            <w:tcW w:w="1722" w:type="dxa"/>
            <w:vAlign w:val="center"/>
          </w:tcPr>
          <w:p w14:paraId="5294515E" w14:textId="0EAEFD02" w:rsidR="00594127" w:rsidRPr="003C5984" w:rsidRDefault="007D1610">
            <w:pPr>
              <w:jc w:val="center"/>
              <w:rPr>
                <w:rFonts w:cs="Arial"/>
                <w:sz w:val="20"/>
                <w:szCs w:val="20"/>
              </w:rPr>
            </w:pPr>
            <w:r w:rsidRPr="003C5984">
              <w:rPr>
                <w:rFonts w:cs="Arial"/>
                <w:sz w:val="20"/>
                <w:szCs w:val="20"/>
              </w:rPr>
              <w:t>*</w:t>
            </w:r>
          </w:p>
        </w:tc>
        <w:tc>
          <w:tcPr>
            <w:tcW w:w="3382" w:type="dxa"/>
            <w:vAlign w:val="center"/>
          </w:tcPr>
          <w:p w14:paraId="1F0268FA" w14:textId="77777777" w:rsidR="00594127" w:rsidRPr="003C5984" w:rsidRDefault="00594127">
            <w:pPr>
              <w:rPr>
                <w:rFonts w:cs="Arial"/>
                <w:sz w:val="20"/>
                <w:szCs w:val="20"/>
              </w:rPr>
            </w:pPr>
            <w:r w:rsidRPr="003C5984">
              <w:rPr>
                <w:rFonts w:cs="Arial"/>
                <w:sz w:val="20"/>
                <w:szCs w:val="20"/>
              </w:rPr>
              <w:t>Above designed metal level</w:t>
            </w:r>
          </w:p>
        </w:tc>
      </w:tr>
      <w:tr w:rsidR="007D1610" w:rsidRPr="003C5984" w14:paraId="0D1FF4EF" w14:textId="77777777" w:rsidTr="007D1610">
        <w:trPr>
          <w:trHeight w:val="510"/>
        </w:trPr>
        <w:tc>
          <w:tcPr>
            <w:tcW w:w="993" w:type="dxa"/>
            <w:vAlign w:val="center"/>
          </w:tcPr>
          <w:p w14:paraId="2B1B8707" w14:textId="77777777" w:rsidR="00594127" w:rsidRPr="003C5984" w:rsidRDefault="00594127">
            <w:pPr>
              <w:jc w:val="center"/>
              <w:rPr>
                <w:rFonts w:cs="Arial"/>
                <w:sz w:val="20"/>
                <w:szCs w:val="20"/>
              </w:rPr>
            </w:pPr>
            <w:r w:rsidRPr="003C5984">
              <w:rPr>
                <w:rFonts w:cs="Arial"/>
                <w:sz w:val="20"/>
                <w:szCs w:val="20"/>
              </w:rPr>
              <w:t>18</w:t>
            </w:r>
          </w:p>
        </w:tc>
        <w:tc>
          <w:tcPr>
            <w:tcW w:w="3259" w:type="dxa"/>
            <w:vAlign w:val="center"/>
          </w:tcPr>
          <w:p w14:paraId="5A17D4FC" w14:textId="77777777" w:rsidR="00594127" w:rsidRPr="003C5984" w:rsidRDefault="00594127" w:rsidP="00A87B47">
            <w:pPr>
              <w:jc w:val="left"/>
              <w:rPr>
                <w:rFonts w:cs="Arial"/>
                <w:sz w:val="20"/>
                <w:szCs w:val="20"/>
              </w:rPr>
            </w:pPr>
            <w:r w:rsidRPr="003C5984">
              <w:rPr>
                <w:rFonts w:cs="Arial"/>
                <w:sz w:val="20"/>
                <w:szCs w:val="20"/>
              </w:rPr>
              <w:t>FURNACE TILT ANGLE (MAX)</w:t>
            </w:r>
          </w:p>
        </w:tc>
        <w:tc>
          <w:tcPr>
            <w:tcW w:w="1134" w:type="dxa"/>
            <w:vAlign w:val="center"/>
          </w:tcPr>
          <w:p w14:paraId="5F529F49" w14:textId="77777777" w:rsidR="00594127" w:rsidRPr="003C5984" w:rsidRDefault="00594127">
            <w:pPr>
              <w:jc w:val="center"/>
              <w:rPr>
                <w:rFonts w:cs="Arial"/>
                <w:sz w:val="20"/>
                <w:szCs w:val="20"/>
              </w:rPr>
            </w:pPr>
            <w:r w:rsidRPr="003C5984">
              <w:rPr>
                <w:rFonts w:cs="Arial"/>
                <w:sz w:val="20"/>
                <w:szCs w:val="20"/>
              </w:rPr>
              <w:t>DEG Rotation</w:t>
            </w:r>
          </w:p>
        </w:tc>
        <w:tc>
          <w:tcPr>
            <w:tcW w:w="1722" w:type="dxa"/>
            <w:vAlign w:val="center"/>
          </w:tcPr>
          <w:p w14:paraId="7FB5A841" w14:textId="59A1CE8D" w:rsidR="00594127" w:rsidRPr="003C5984" w:rsidRDefault="007D1610">
            <w:pPr>
              <w:jc w:val="center"/>
              <w:rPr>
                <w:rFonts w:cs="Arial"/>
                <w:sz w:val="20"/>
                <w:szCs w:val="20"/>
              </w:rPr>
            </w:pPr>
            <w:r w:rsidRPr="003C5984">
              <w:rPr>
                <w:rFonts w:cs="Arial"/>
                <w:sz w:val="20"/>
                <w:szCs w:val="20"/>
              </w:rPr>
              <w:t>*</w:t>
            </w:r>
          </w:p>
        </w:tc>
        <w:tc>
          <w:tcPr>
            <w:tcW w:w="3382" w:type="dxa"/>
            <w:vAlign w:val="center"/>
          </w:tcPr>
          <w:p w14:paraId="7704C5AA" w14:textId="77777777" w:rsidR="00594127" w:rsidRPr="003C5984" w:rsidRDefault="00594127">
            <w:pPr>
              <w:rPr>
                <w:rFonts w:cs="Arial"/>
                <w:sz w:val="20"/>
                <w:szCs w:val="20"/>
              </w:rPr>
            </w:pPr>
            <w:r w:rsidRPr="003C5984">
              <w:rPr>
                <w:rFonts w:cs="Arial"/>
                <w:sz w:val="20"/>
                <w:szCs w:val="20"/>
              </w:rPr>
              <w:t>Furnace must be designed to be fully emptied</w:t>
            </w:r>
          </w:p>
        </w:tc>
      </w:tr>
      <w:tr w:rsidR="007D1610" w:rsidRPr="003C5984" w14:paraId="253B8FC4" w14:textId="77777777" w:rsidTr="007D1610">
        <w:trPr>
          <w:trHeight w:val="303"/>
        </w:trPr>
        <w:tc>
          <w:tcPr>
            <w:tcW w:w="993" w:type="dxa"/>
            <w:vAlign w:val="center"/>
          </w:tcPr>
          <w:p w14:paraId="1E043723" w14:textId="77777777" w:rsidR="00594127" w:rsidRPr="003C5984" w:rsidRDefault="00594127">
            <w:pPr>
              <w:jc w:val="center"/>
              <w:rPr>
                <w:rFonts w:cs="Arial"/>
                <w:sz w:val="20"/>
                <w:szCs w:val="20"/>
              </w:rPr>
            </w:pPr>
            <w:r w:rsidRPr="003C5984">
              <w:rPr>
                <w:rFonts w:cs="Arial"/>
                <w:sz w:val="20"/>
                <w:szCs w:val="20"/>
              </w:rPr>
              <w:t>19</w:t>
            </w:r>
          </w:p>
        </w:tc>
        <w:tc>
          <w:tcPr>
            <w:tcW w:w="3259" w:type="dxa"/>
            <w:vAlign w:val="center"/>
          </w:tcPr>
          <w:p w14:paraId="22C40A0A" w14:textId="77777777" w:rsidR="00594127" w:rsidRPr="003C5984" w:rsidRDefault="00594127" w:rsidP="00A87B47">
            <w:pPr>
              <w:jc w:val="left"/>
              <w:rPr>
                <w:rFonts w:cs="Arial"/>
                <w:sz w:val="20"/>
                <w:szCs w:val="20"/>
              </w:rPr>
            </w:pPr>
            <w:r w:rsidRPr="003C5984">
              <w:rPr>
                <w:rFonts w:cs="Arial"/>
                <w:sz w:val="20"/>
                <w:szCs w:val="20"/>
              </w:rPr>
              <w:t>TILTING TIME, EMPTYING</w:t>
            </w:r>
          </w:p>
        </w:tc>
        <w:tc>
          <w:tcPr>
            <w:tcW w:w="1134" w:type="dxa"/>
            <w:vAlign w:val="center"/>
          </w:tcPr>
          <w:p w14:paraId="55C1F0AE" w14:textId="77777777" w:rsidR="00594127" w:rsidRPr="003C5984" w:rsidRDefault="00594127">
            <w:pPr>
              <w:jc w:val="center"/>
              <w:rPr>
                <w:rFonts w:cs="Arial"/>
                <w:sz w:val="20"/>
                <w:szCs w:val="20"/>
              </w:rPr>
            </w:pPr>
            <w:r w:rsidRPr="003C5984">
              <w:rPr>
                <w:rFonts w:cs="Arial"/>
                <w:sz w:val="20"/>
                <w:szCs w:val="20"/>
              </w:rPr>
              <w:t>MIN</w:t>
            </w:r>
          </w:p>
        </w:tc>
        <w:tc>
          <w:tcPr>
            <w:tcW w:w="1722" w:type="dxa"/>
            <w:vAlign w:val="center"/>
          </w:tcPr>
          <w:p w14:paraId="0C3B3541" w14:textId="09EC776D" w:rsidR="00594127" w:rsidRPr="003C5984" w:rsidRDefault="007D1610">
            <w:pPr>
              <w:jc w:val="center"/>
              <w:rPr>
                <w:rFonts w:cs="Arial"/>
                <w:sz w:val="20"/>
                <w:szCs w:val="20"/>
              </w:rPr>
            </w:pPr>
            <w:r w:rsidRPr="003C5984">
              <w:rPr>
                <w:rFonts w:cs="Arial"/>
                <w:sz w:val="20"/>
                <w:szCs w:val="20"/>
              </w:rPr>
              <w:t>*</w:t>
            </w:r>
          </w:p>
        </w:tc>
        <w:tc>
          <w:tcPr>
            <w:tcW w:w="3382" w:type="dxa"/>
            <w:vAlign w:val="center"/>
          </w:tcPr>
          <w:p w14:paraId="5676C39F" w14:textId="77777777" w:rsidR="00594127" w:rsidRPr="003C5984" w:rsidRDefault="00594127">
            <w:pPr>
              <w:rPr>
                <w:rFonts w:cs="Arial"/>
                <w:sz w:val="20"/>
                <w:szCs w:val="20"/>
              </w:rPr>
            </w:pPr>
            <w:r w:rsidRPr="003C5984">
              <w:rPr>
                <w:rFonts w:cs="Arial"/>
                <w:sz w:val="20"/>
                <w:szCs w:val="20"/>
              </w:rPr>
              <w:t>Will be controlled manually or remotely from main control system</w:t>
            </w:r>
          </w:p>
        </w:tc>
      </w:tr>
      <w:tr w:rsidR="007D1610" w:rsidRPr="003C5984" w14:paraId="70145271" w14:textId="77777777" w:rsidTr="007D1610">
        <w:tc>
          <w:tcPr>
            <w:tcW w:w="993" w:type="dxa"/>
            <w:vAlign w:val="center"/>
          </w:tcPr>
          <w:p w14:paraId="79072658" w14:textId="77777777" w:rsidR="00594127" w:rsidRPr="003C5984" w:rsidRDefault="00594127">
            <w:pPr>
              <w:jc w:val="center"/>
              <w:rPr>
                <w:rFonts w:cs="Arial"/>
                <w:sz w:val="20"/>
                <w:szCs w:val="20"/>
              </w:rPr>
            </w:pPr>
            <w:r w:rsidRPr="003C5984">
              <w:rPr>
                <w:rFonts w:cs="Arial"/>
                <w:sz w:val="20"/>
                <w:szCs w:val="20"/>
              </w:rPr>
              <w:t>20</w:t>
            </w:r>
          </w:p>
        </w:tc>
        <w:tc>
          <w:tcPr>
            <w:tcW w:w="3259" w:type="dxa"/>
            <w:vAlign w:val="center"/>
          </w:tcPr>
          <w:p w14:paraId="2256FD80" w14:textId="77777777" w:rsidR="00594127" w:rsidRPr="003C5984" w:rsidRDefault="00594127" w:rsidP="00A87B47">
            <w:pPr>
              <w:jc w:val="left"/>
              <w:rPr>
                <w:rFonts w:cs="Arial"/>
                <w:sz w:val="20"/>
                <w:szCs w:val="20"/>
              </w:rPr>
            </w:pPr>
            <w:r w:rsidRPr="003C5984">
              <w:rPr>
                <w:rFonts w:cs="Arial"/>
                <w:sz w:val="20"/>
                <w:szCs w:val="20"/>
              </w:rPr>
              <w:t>TILTING TIME, DESCENDING (EMPTY)</w:t>
            </w:r>
          </w:p>
        </w:tc>
        <w:tc>
          <w:tcPr>
            <w:tcW w:w="1134" w:type="dxa"/>
            <w:vAlign w:val="center"/>
          </w:tcPr>
          <w:p w14:paraId="7E47D0F7" w14:textId="77777777" w:rsidR="00594127" w:rsidRPr="003C5984" w:rsidRDefault="00594127">
            <w:pPr>
              <w:jc w:val="center"/>
              <w:rPr>
                <w:rFonts w:cs="Arial"/>
                <w:sz w:val="20"/>
                <w:szCs w:val="20"/>
              </w:rPr>
            </w:pPr>
            <w:r w:rsidRPr="003C5984">
              <w:rPr>
                <w:rFonts w:cs="Arial"/>
                <w:sz w:val="20"/>
                <w:szCs w:val="20"/>
              </w:rPr>
              <w:t>MIN</w:t>
            </w:r>
          </w:p>
        </w:tc>
        <w:tc>
          <w:tcPr>
            <w:tcW w:w="1722" w:type="dxa"/>
            <w:vAlign w:val="center"/>
          </w:tcPr>
          <w:p w14:paraId="2428A026" w14:textId="77777777" w:rsidR="00594127" w:rsidRPr="003C5984" w:rsidRDefault="00594127">
            <w:pPr>
              <w:jc w:val="center"/>
              <w:rPr>
                <w:rFonts w:cs="Arial"/>
                <w:sz w:val="20"/>
                <w:szCs w:val="20"/>
              </w:rPr>
            </w:pPr>
            <w:r w:rsidRPr="003C5984">
              <w:rPr>
                <w:rFonts w:cs="Arial"/>
                <w:sz w:val="20"/>
                <w:szCs w:val="20"/>
              </w:rPr>
              <w:sym w:font="Symbol" w:char="F03C"/>
            </w:r>
            <w:r w:rsidRPr="003C5984">
              <w:rPr>
                <w:rFonts w:cs="Arial"/>
                <w:sz w:val="20"/>
                <w:szCs w:val="20"/>
              </w:rPr>
              <w:t xml:space="preserve"> 2</w:t>
            </w:r>
          </w:p>
        </w:tc>
        <w:tc>
          <w:tcPr>
            <w:tcW w:w="3382" w:type="dxa"/>
            <w:vAlign w:val="center"/>
          </w:tcPr>
          <w:p w14:paraId="45949491" w14:textId="77777777" w:rsidR="00594127" w:rsidRPr="003C5984" w:rsidRDefault="00594127">
            <w:pPr>
              <w:rPr>
                <w:rFonts w:cs="Arial"/>
                <w:sz w:val="20"/>
                <w:szCs w:val="20"/>
              </w:rPr>
            </w:pPr>
            <w:r w:rsidRPr="003C5984">
              <w:rPr>
                <w:rFonts w:cs="Arial"/>
                <w:sz w:val="20"/>
                <w:szCs w:val="20"/>
              </w:rPr>
              <w:t>Will be controlled manually or remotely from main control system</w:t>
            </w:r>
          </w:p>
        </w:tc>
      </w:tr>
      <w:tr w:rsidR="007D1610" w:rsidRPr="003C5984" w14:paraId="675EF7FE" w14:textId="77777777" w:rsidTr="007D1610">
        <w:trPr>
          <w:trHeight w:val="320"/>
        </w:trPr>
        <w:tc>
          <w:tcPr>
            <w:tcW w:w="993" w:type="dxa"/>
            <w:vAlign w:val="center"/>
          </w:tcPr>
          <w:p w14:paraId="56ABBC19" w14:textId="77777777" w:rsidR="00594127" w:rsidRPr="003C5984" w:rsidRDefault="00594127">
            <w:pPr>
              <w:jc w:val="center"/>
              <w:rPr>
                <w:rFonts w:cs="Arial"/>
                <w:sz w:val="20"/>
                <w:szCs w:val="20"/>
              </w:rPr>
            </w:pPr>
            <w:r w:rsidRPr="003C5984">
              <w:rPr>
                <w:rFonts w:cs="Arial"/>
                <w:sz w:val="20"/>
                <w:szCs w:val="20"/>
              </w:rPr>
              <w:t>21</w:t>
            </w:r>
          </w:p>
        </w:tc>
        <w:tc>
          <w:tcPr>
            <w:tcW w:w="3259" w:type="dxa"/>
            <w:vAlign w:val="center"/>
          </w:tcPr>
          <w:p w14:paraId="155BFF73" w14:textId="77777777" w:rsidR="00594127" w:rsidRPr="003C5984" w:rsidRDefault="00594127" w:rsidP="00A87B47">
            <w:pPr>
              <w:jc w:val="left"/>
              <w:rPr>
                <w:rFonts w:cs="Arial"/>
                <w:sz w:val="20"/>
                <w:szCs w:val="20"/>
              </w:rPr>
            </w:pPr>
            <w:r w:rsidRPr="003C5984">
              <w:rPr>
                <w:rFonts w:cs="Arial"/>
                <w:sz w:val="20"/>
                <w:szCs w:val="20"/>
              </w:rPr>
              <w:t>TILTING MECHANISM</w:t>
            </w:r>
          </w:p>
        </w:tc>
        <w:tc>
          <w:tcPr>
            <w:tcW w:w="1134" w:type="dxa"/>
            <w:vAlign w:val="center"/>
          </w:tcPr>
          <w:p w14:paraId="056395A1" w14:textId="77777777" w:rsidR="00594127" w:rsidRPr="003C5984" w:rsidRDefault="00594127">
            <w:pPr>
              <w:jc w:val="center"/>
              <w:rPr>
                <w:rFonts w:cs="Arial"/>
                <w:sz w:val="20"/>
                <w:szCs w:val="20"/>
              </w:rPr>
            </w:pPr>
          </w:p>
        </w:tc>
        <w:tc>
          <w:tcPr>
            <w:tcW w:w="1722" w:type="dxa"/>
            <w:vAlign w:val="center"/>
          </w:tcPr>
          <w:p w14:paraId="586FF377" w14:textId="77777777" w:rsidR="00594127" w:rsidRPr="003C5984" w:rsidRDefault="00594127">
            <w:pPr>
              <w:jc w:val="center"/>
              <w:rPr>
                <w:rFonts w:cs="Arial"/>
                <w:sz w:val="20"/>
                <w:szCs w:val="20"/>
              </w:rPr>
            </w:pPr>
            <w:r w:rsidRPr="003C5984">
              <w:rPr>
                <w:rFonts w:cs="Arial"/>
                <w:sz w:val="20"/>
                <w:szCs w:val="20"/>
              </w:rPr>
              <w:t xml:space="preserve">Proportioning Valve </w:t>
            </w:r>
          </w:p>
        </w:tc>
        <w:tc>
          <w:tcPr>
            <w:tcW w:w="3382" w:type="dxa"/>
            <w:vAlign w:val="center"/>
          </w:tcPr>
          <w:p w14:paraId="59DBFBFD" w14:textId="60E97A86" w:rsidR="00594127" w:rsidRPr="003C5984" w:rsidRDefault="00594127">
            <w:pPr>
              <w:rPr>
                <w:rFonts w:cs="Arial"/>
                <w:sz w:val="20"/>
                <w:szCs w:val="20"/>
              </w:rPr>
            </w:pPr>
            <w:r w:rsidRPr="003C5984">
              <w:rPr>
                <w:rFonts w:cs="Arial"/>
                <w:sz w:val="20"/>
                <w:szCs w:val="20"/>
              </w:rPr>
              <w:t xml:space="preserve">To be controlled from Melter Control </w:t>
            </w:r>
            <w:r w:rsidR="003B6E15" w:rsidRPr="003C5984">
              <w:rPr>
                <w:rFonts w:cs="Arial"/>
                <w:sz w:val="20"/>
                <w:szCs w:val="20"/>
              </w:rPr>
              <w:t>system</w:t>
            </w:r>
          </w:p>
        </w:tc>
      </w:tr>
      <w:tr w:rsidR="007D1610" w:rsidRPr="003C5984" w14:paraId="2EC147CF" w14:textId="77777777" w:rsidTr="007D1610">
        <w:trPr>
          <w:trHeight w:val="320"/>
        </w:trPr>
        <w:tc>
          <w:tcPr>
            <w:tcW w:w="993" w:type="dxa"/>
            <w:vAlign w:val="center"/>
          </w:tcPr>
          <w:p w14:paraId="415CB85F" w14:textId="77777777" w:rsidR="00594127" w:rsidRPr="003C5984" w:rsidRDefault="00594127">
            <w:pPr>
              <w:jc w:val="center"/>
              <w:rPr>
                <w:rFonts w:cs="Arial"/>
                <w:sz w:val="20"/>
                <w:szCs w:val="20"/>
              </w:rPr>
            </w:pPr>
            <w:r w:rsidRPr="003C5984">
              <w:rPr>
                <w:rFonts w:cs="Arial"/>
                <w:sz w:val="20"/>
                <w:szCs w:val="20"/>
              </w:rPr>
              <w:t>22</w:t>
            </w:r>
          </w:p>
        </w:tc>
        <w:tc>
          <w:tcPr>
            <w:tcW w:w="3259" w:type="dxa"/>
            <w:vAlign w:val="center"/>
          </w:tcPr>
          <w:p w14:paraId="1D19D9F9" w14:textId="77777777" w:rsidR="00594127" w:rsidRPr="003C5984" w:rsidRDefault="00594127" w:rsidP="00A87B47">
            <w:pPr>
              <w:jc w:val="left"/>
              <w:rPr>
                <w:rFonts w:cs="Arial"/>
                <w:sz w:val="20"/>
                <w:szCs w:val="20"/>
              </w:rPr>
            </w:pPr>
            <w:r w:rsidRPr="003C5984">
              <w:rPr>
                <w:rFonts w:cs="Arial"/>
                <w:sz w:val="20"/>
                <w:szCs w:val="20"/>
              </w:rPr>
              <w:t>MAXIMUM METAL DEPTH</w:t>
            </w:r>
          </w:p>
        </w:tc>
        <w:tc>
          <w:tcPr>
            <w:tcW w:w="1134" w:type="dxa"/>
            <w:vAlign w:val="center"/>
          </w:tcPr>
          <w:p w14:paraId="03CBE78C" w14:textId="77777777" w:rsidR="00594127" w:rsidRPr="003C5984" w:rsidRDefault="00594127">
            <w:pPr>
              <w:jc w:val="center"/>
              <w:rPr>
                <w:rFonts w:cs="Arial"/>
                <w:sz w:val="20"/>
                <w:szCs w:val="20"/>
              </w:rPr>
            </w:pPr>
            <w:r w:rsidRPr="003C5984">
              <w:rPr>
                <w:rFonts w:cs="Arial"/>
                <w:sz w:val="20"/>
                <w:szCs w:val="20"/>
              </w:rPr>
              <w:t>mm</w:t>
            </w:r>
          </w:p>
        </w:tc>
        <w:tc>
          <w:tcPr>
            <w:tcW w:w="1722" w:type="dxa"/>
            <w:vAlign w:val="center"/>
          </w:tcPr>
          <w:p w14:paraId="407EA147" w14:textId="6C427564" w:rsidR="00594127" w:rsidRPr="003C5984" w:rsidRDefault="007D1610">
            <w:pPr>
              <w:jc w:val="center"/>
              <w:rPr>
                <w:rFonts w:cs="Arial"/>
                <w:sz w:val="20"/>
                <w:szCs w:val="20"/>
              </w:rPr>
            </w:pPr>
            <w:r w:rsidRPr="003C5984">
              <w:rPr>
                <w:rFonts w:cs="Arial"/>
                <w:sz w:val="20"/>
                <w:szCs w:val="20"/>
              </w:rPr>
              <w:t>*</w:t>
            </w:r>
          </w:p>
        </w:tc>
        <w:tc>
          <w:tcPr>
            <w:tcW w:w="3382" w:type="dxa"/>
            <w:vAlign w:val="center"/>
          </w:tcPr>
          <w:p w14:paraId="54FDFC34" w14:textId="77777777" w:rsidR="00594127" w:rsidRPr="003C5984" w:rsidRDefault="00594127">
            <w:pPr>
              <w:rPr>
                <w:rFonts w:cs="Arial"/>
                <w:sz w:val="20"/>
                <w:szCs w:val="20"/>
              </w:rPr>
            </w:pPr>
          </w:p>
        </w:tc>
      </w:tr>
      <w:tr w:rsidR="007D1610" w:rsidRPr="003C5984" w14:paraId="1E66EA3B" w14:textId="77777777" w:rsidTr="007D1610">
        <w:trPr>
          <w:trHeight w:val="320"/>
        </w:trPr>
        <w:tc>
          <w:tcPr>
            <w:tcW w:w="993" w:type="dxa"/>
            <w:vAlign w:val="center"/>
          </w:tcPr>
          <w:p w14:paraId="47EC9FC6" w14:textId="77777777" w:rsidR="00594127" w:rsidRPr="003C5984" w:rsidRDefault="00594127">
            <w:pPr>
              <w:jc w:val="center"/>
              <w:rPr>
                <w:rFonts w:cs="Arial"/>
                <w:sz w:val="20"/>
                <w:szCs w:val="20"/>
              </w:rPr>
            </w:pPr>
            <w:r w:rsidRPr="003C5984">
              <w:rPr>
                <w:rFonts w:cs="Arial"/>
                <w:sz w:val="20"/>
                <w:szCs w:val="20"/>
              </w:rPr>
              <w:t>23</w:t>
            </w:r>
          </w:p>
        </w:tc>
        <w:tc>
          <w:tcPr>
            <w:tcW w:w="3259" w:type="dxa"/>
            <w:vAlign w:val="center"/>
          </w:tcPr>
          <w:p w14:paraId="5BBA4505" w14:textId="77777777" w:rsidR="00594127" w:rsidRPr="003C5984" w:rsidRDefault="00594127" w:rsidP="00A87B47">
            <w:pPr>
              <w:jc w:val="left"/>
              <w:rPr>
                <w:rFonts w:cs="Arial"/>
                <w:sz w:val="20"/>
                <w:szCs w:val="20"/>
              </w:rPr>
            </w:pPr>
            <w:r w:rsidRPr="003C5984">
              <w:rPr>
                <w:rFonts w:cs="Arial"/>
                <w:sz w:val="20"/>
                <w:szCs w:val="20"/>
              </w:rPr>
              <w:t>FREEBOARD, MIN</w:t>
            </w:r>
          </w:p>
        </w:tc>
        <w:tc>
          <w:tcPr>
            <w:tcW w:w="1134" w:type="dxa"/>
            <w:vAlign w:val="center"/>
          </w:tcPr>
          <w:p w14:paraId="13F6C5B5" w14:textId="77777777" w:rsidR="00594127" w:rsidRPr="003C5984" w:rsidRDefault="00594127">
            <w:pPr>
              <w:jc w:val="center"/>
              <w:rPr>
                <w:rFonts w:cs="Arial"/>
                <w:sz w:val="20"/>
                <w:szCs w:val="20"/>
              </w:rPr>
            </w:pPr>
            <w:r w:rsidRPr="003C5984">
              <w:rPr>
                <w:rFonts w:cs="Arial"/>
                <w:sz w:val="20"/>
                <w:szCs w:val="20"/>
              </w:rPr>
              <w:t>mm</w:t>
            </w:r>
          </w:p>
        </w:tc>
        <w:tc>
          <w:tcPr>
            <w:tcW w:w="1722" w:type="dxa"/>
            <w:vAlign w:val="center"/>
          </w:tcPr>
          <w:p w14:paraId="7D0B7203" w14:textId="77777777" w:rsidR="00594127" w:rsidRPr="003C5984" w:rsidRDefault="00594127">
            <w:pPr>
              <w:jc w:val="center"/>
              <w:rPr>
                <w:rFonts w:cs="Arial"/>
                <w:sz w:val="20"/>
                <w:szCs w:val="20"/>
              </w:rPr>
            </w:pPr>
            <w:r w:rsidRPr="003C5984">
              <w:rPr>
                <w:rFonts w:cs="Arial"/>
                <w:sz w:val="20"/>
                <w:szCs w:val="20"/>
              </w:rPr>
              <w:t xml:space="preserve">100 </w:t>
            </w:r>
          </w:p>
        </w:tc>
        <w:tc>
          <w:tcPr>
            <w:tcW w:w="3382" w:type="dxa"/>
            <w:vAlign w:val="center"/>
          </w:tcPr>
          <w:p w14:paraId="3B21E54F" w14:textId="77777777" w:rsidR="00594127" w:rsidRPr="003C5984" w:rsidRDefault="00594127">
            <w:pPr>
              <w:rPr>
                <w:rFonts w:cs="Arial"/>
                <w:sz w:val="20"/>
                <w:szCs w:val="20"/>
              </w:rPr>
            </w:pPr>
            <w:r w:rsidRPr="003C5984">
              <w:rPr>
                <w:rFonts w:cs="Arial"/>
                <w:sz w:val="20"/>
                <w:szCs w:val="20"/>
              </w:rPr>
              <w:t>On pivot side</w:t>
            </w:r>
          </w:p>
        </w:tc>
      </w:tr>
      <w:tr w:rsidR="007D1610" w:rsidRPr="003C5984" w14:paraId="288490D8" w14:textId="77777777" w:rsidTr="007D1610">
        <w:trPr>
          <w:trHeight w:val="320"/>
        </w:trPr>
        <w:tc>
          <w:tcPr>
            <w:tcW w:w="993" w:type="dxa"/>
            <w:vAlign w:val="center"/>
          </w:tcPr>
          <w:p w14:paraId="6D34ADCD" w14:textId="77777777" w:rsidR="00594127" w:rsidRPr="003C5984" w:rsidRDefault="00594127">
            <w:pPr>
              <w:jc w:val="center"/>
              <w:rPr>
                <w:rFonts w:cs="Arial"/>
                <w:sz w:val="20"/>
                <w:szCs w:val="20"/>
              </w:rPr>
            </w:pPr>
            <w:r w:rsidRPr="003C5984">
              <w:rPr>
                <w:rFonts w:cs="Arial"/>
                <w:sz w:val="20"/>
                <w:szCs w:val="20"/>
              </w:rPr>
              <w:t>24</w:t>
            </w:r>
          </w:p>
        </w:tc>
        <w:tc>
          <w:tcPr>
            <w:tcW w:w="3259" w:type="dxa"/>
            <w:vAlign w:val="center"/>
          </w:tcPr>
          <w:p w14:paraId="18FC7F8C" w14:textId="77777777" w:rsidR="00594127" w:rsidRPr="003C5984" w:rsidRDefault="00594127" w:rsidP="00A87B47">
            <w:pPr>
              <w:jc w:val="left"/>
              <w:rPr>
                <w:rFonts w:cs="Arial"/>
                <w:caps/>
                <w:sz w:val="20"/>
                <w:szCs w:val="20"/>
              </w:rPr>
            </w:pPr>
            <w:r w:rsidRPr="003C5984">
              <w:rPr>
                <w:rFonts w:cs="Arial"/>
                <w:caps/>
                <w:sz w:val="20"/>
                <w:szCs w:val="20"/>
              </w:rPr>
              <w:t>Ramp Angle at door</w:t>
            </w:r>
          </w:p>
        </w:tc>
        <w:tc>
          <w:tcPr>
            <w:tcW w:w="1134" w:type="dxa"/>
            <w:vAlign w:val="center"/>
          </w:tcPr>
          <w:p w14:paraId="29B5CAE5" w14:textId="3471BB38" w:rsidR="00594127" w:rsidRPr="003C5984" w:rsidRDefault="00594127">
            <w:pPr>
              <w:jc w:val="center"/>
              <w:rPr>
                <w:rFonts w:cs="Arial"/>
                <w:sz w:val="20"/>
                <w:szCs w:val="20"/>
              </w:rPr>
            </w:pPr>
            <w:r w:rsidRPr="003C5984">
              <w:rPr>
                <w:rFonts w:cs="Arial"/>
                <w:sz w:val="20"/>
                <w:szCs w:val="20"/>
              </w:rPr>
              <w:t>DEG</w:t>
            </w:r>
            <w:r w:rsidR="0014315D">
              <w:rPr>
                <w:rFonts w:cs="Arial"/>
                <w:sz w:val="20"/>
                <w:szCs w:val="20"/>
              </w:rPr>
              <w:t xml:space="preserve"> (°)</w:t>
            </w:r>
          </w:p>
        </w:tc>
        <w:tc>
          <w:tcPr>
            <w:tcW w:w="1722" w:type="dxa"/>
            <w:vAlign w:val="center"/>
          </w:tcPr>
          <w:p w14:paraId="3E356D09" w14:textId="31CCBE41" w:rsidR="00594127" w:rsidRPr="003C5984" w:rsidRDefault="00594127">
            <w:pPr>
              <w:jc w:val="center"/>
              <w:rPr>
                <w:rFonts w:cs="Arial"/>
                <w:sz w:val="20"/>
                <w:szCs w:val="20"/>
              </w:rPr>
            </w:pPr>
            <w:r w:rsidRPr="003C5984">
              <w:rPr>
                <w:rFonts w:cs="Arial"/>
                <w:sz w:val="20"/>
                <w:szCs w:val="20"/>
              </w:rPr>
              <w:t xml:space="preserve">30 – 35 </w:t>
            </w:r>
            <w:r w:rsidR="007D1610" w:rsidRPr="003C5984">
              <w:rPr>
                <w:rFonts w:cs="Arial"/>
                <w:sz w:val="20"/>
                <w:szCs w:val="20"/>
              </w:rPr>
              <w:t>*</w:t>
            </w:r>
          </w:p>
        </w:tc>
        <w:tc>
          <w:tcPr>
            <w:tcW w:w="3382" w:type="dxa"/>
            <w:vAlign w:val="center"/>
          </w:tcPr>
          <w:p w14:paraId="22A4D4CD" w14:textId="77777777" w:rsidR="00594127" w:rsidRPr="003C5984" w:rsidRDefault="00594127">
            <w:pPr>
              <w:rPr>
                <w:rFonts w:cs="Arial"/>
                <w:sz w:val="20"/>
                <w:szCs w:val="20"/>
              </w:rPr>
            </w:pPr>
            <w:r w:rsidRPr="003C5984">
              <w:rPr>
                <w:rFonts w:cs="Arial"/>
                <w:sz w:val="20"/>
                <w:szCs w:val="20"/>
              </w:rPr>
              <w:t>Sill to bottom of furnace</w:t>
            </w:r>
          </w:p>
        </w:tc>
      </w:tr>
      <w:tr w:rsidR="007D1610" w:rsidRPr="003C5984" w14:paraId="01A1340F" w14:textId="77777777" w:rsidTr="007D1610">
        <w:trPr>
          <w:trHeight w:val="320"/>
        </w:trPr>
        <w:tc>
          <w:tcPr>
            <w:tcW w:w="993" w:type="dxa"/>
            <w:vAlign w:val="center"/>
          </w:tcPr>
          <w:p w14:paraId="00B5762E" w14:textId="77777777" w:rsidR="00594127" w:rsidRPr="003C5984" w:rsidRDefault="00594127">
            <w:pPr>
              <w:jc w:val="center"/>
              <w:rPr>
                <w:rFonts w:cs="Arial"/>
                <w:sz w:val="20"/>
                <w:szCs w:val="20"/>
              </w:rPr>
            </w:pPr>
            <w:r w:rsidRPr="003C5984">
              <w:rPr>
                <w:rFonts w:cs="Arial"/>
                <w:sz w:val="20"/>
                <w:szCs w:val="20"/>
              </w:rPr>
              <w:t>25</w:t>
            </w:r>
          </w:p>
        </w:tc>
        <w:tc>
          <w:tcPr>
            <w:tcW w:w="3259" w:type="dxa"/>
            <w:vAlign w:val="center"/>
          </w:tcPr>
          <w:p w14:paraId="4C836FAB" w14:textId="77777777" w:rsidR="00594127" w:rsidRPr="003C5984" w:rsidRDefault="00594127" w:rsidP="00A87B47">
            <w:pPr>
              <w:jc w:val="left"/>
              <w:rPr>
                <w:rFonts w:cs="Arial"/>
                <w:caps/>
                <w:sz w:val="20"/>
                <w:szCs w:val="20"/>
              </w:rPr>
            </w:pPr>
            <w:r w:rsidRPr="003C5984">
              <w:rPr>
                <w:rFonts w:cs="Arial"/>
                <w:caps/>
                <w:sz w:val="20"/>
                <w:szCs w:val="20"/>
              </w:rPr>
              <w:t>SILL ANGLE</w:t>
            </w:r>
          </w:p>
        </w:tc>
        <w:tc>
          <w:tcPr>
            <w:tcW w:w="1134" w:type="dxa"/>
            <w:vAlign w:val="center"/>
          </w:tcPr>
          <w:p w14:paraId="695FCC5C" w14:textId="7DBA87BA" w:rsidR="00594127" w:rsidRPr="003C5984" w:rsidRDefault="00594127">
            <w:pPr>
              <w:jc w:val="center"/>
              <w:rPr>
                <w:rFonts w:cs="Arial"/>
                <w:sz w:val="20"/>
                <w:szCs w:val="20"/>
              </w:rPr>
            </w:pPr>
            <w:r w:rsidRPr="003C5984">
              <w:rPr>
                <w:rFonts w:cs="Arial"/>
                <w:sz w:val="20"/>
                <w:szCs w:val="20"/>
              </w:rPr>
              <w:t>DEG</w:t>
            </w:r>
            <w:r w:rsidR="0014315D">
              <w:rPr>
                <w:rFonts w:cs="Arial"/>
                <w:sz w:val="20"/>
                <w:szCs w:val="20"/>
              </w:rPr>
              <w:t xml:space="preserve"> (°)</w:t>
            </w:r>
          </w:p>
        </w:tc>
        <w:tc>
          <w:tcPr>
            <w:tcW w:w="1722" w:type="dxa"/>
            <w:vAlign w:val="center"/>
          </w:tcPr>
          <w:p w14:paraId="1B2FD78A" w14:textId="2F8487F4" w:rsidR="00594127" w:rsidRPr="003C5984" w:rsidRDefault="00594127">
            <w:pPr>
              <w:jc w:val="center"/>
              <w:rPr>
                <w:rFonts w:cs="Arial"/>
                <w:sz w:val="20"/>
                <w:szCs w:val="20"/>
              </w:rPr>
            </w:pPr>
            <w:r w:rsidRPr="003C5984">
              <w:rPr>
                <w:rFonts w:cs="Arial"/>
                <w:sz w:val="20"/>
                <w:szCs w:val="20"/>
              </w:rPr>
              <w:t>3 – 5</w:t>
            </w:r>
          </w:p>
        </w:tc>
        <w:tc>
          <w:tcPr>
            <w:tcW w:w="3382" w:type="dxa"/>
            <w:vAlign w:val="center"/>
          </w:tcPr>
          <w:p w14:paraId="156C951D" w14:textId="77777777" w:rsidR="00594127" w:rsidRPr="003C5984" w:rsidRDefault="00594127">
            <w:pPr>
              <w:rPr>
                <w:rFonts w:cs="Arial"/>
                <w:sz w:val="20"/>
                <w:szCs w:val="20"/>
              </w:rPr>
            </w:pPr>
            <w:r w:rsidRPr="003C5984">
              <w:rPr>
                <w:rFonts w:cs="Arial"/>
                <w:sz w:val="20"/>
                <w:szCs w:val="20"/>
              </w:rPr>
              <w:t xml:space="preserve">Sloping down towards ramp </w:t>
            </w:r>
          </w:p>
        </w:tc>
      </w:tr>
      <w:tr w:rsidR="007D1610" w:rsidRPr="003C5984" w14:paraId="446F4E3D" w14:textId="77777777" w:rsidTr="007D1610">
        <w:trPr>
          <w:trHeight w:val="320"/>
        </w:trPr>
        <w:tc>
          <w:tcPr>
            <w:tcW w:w="993" w:type="dxa"/>
            <w:vAlign w:val="center"/>
          </w:tcPr>
          <w:p w14:paraId="2056D19B" w14:textId="77777777" w:rsidR="00594127" w:rsidRPr="003C5984" w:rsidRDefault="00594127">
            <w:pPr>
              <w:jc w:val="center"/>
              <w:rPr>
                <w:rFonts w:cs="Arial"/>
                <w:sz w:val="20"/>
                <w:szCs w:val="20"/>
              </w:rPr>
            </w:pPr>
            <w:r w:rsidRPr="003C5984">
              <w:rPr>
                <w:rFonts w:cs="Arial"/>
                <w:sz w:val="20"/>
                <w:szCs w:val="20"/>
              </w:rPr>
              <w:t>26</w:t>
            </w:r>
          </w:p>
        </w:tc>
        <w:tc>
          <w:tcPr>
            <w:tcW w:w="3259" w:type="dxa"/>
            <w:vAlign w:val="center"/>
          </w:tcPr>
          <w:p w14:paraId="3DB3FCF4" w14:textId="77777777" w:rsidR="00594127" w:rsidRPr="003C5984" w:rsidRDefault="00594127" w:rsidP="00A87B47">
            <w:pPr>
              <w:jc w:val="left"/>
              <w:rPr>
                <w:rFonts w:cs="Arial"/>
                <w:caps/>
                <w:sz w:val="20"/>
                <w:szCs w:val="20"/>
              </w:rPr>
            </w:pPr>
            <w:r w:rsidRPr="003C5984">
              <w:rPr>
                <w:rFonts w:cs="Arial"/>
                <w:caps/>
                <w:sz w:val="20"/>
                <w:szCs w:val="20"/>
              </w:rPr>
              <w:t>SILL WIDTH</w:t>
            </w:r>
          </w:p>
        </w:tc>
        <w:tc>
          <w:tcPr>
            <w:tcW w:w="1134" w:type="dxa"/>
            <w:vAlign w:val="center"/>
          </w:tcPr>
          <w:p w14:paraId="3CFBF339" w14:textId="77777777" w:rsidR="00594127" w:rsidRPr="003C5984" w:rsidRDefault="00594127">
            <w:pPr>
              <w:jc w:val="center"/>
              <w:rPr>
                <w:rFonts w:cs="Arial"/>
                <w:sz w:val="20"/>
                <w:szCs w:val="20"/>
              </w:rPr>
            </w:pPr>
            <w:r w:rsidRPr="003C5984">
              <w:rPr>
                <w:rFonts w:cs="Arial"/>
                <w:sz w:val="20"/>
                <w:szCs w:val="20"/>
              </w:rPr>
              <w:t>mm</w:t>
            </w:r>
          </w:p>
        </w:tc>
        <w:tc>
          <w:tcPr>
            <w:tcW w:w="1722" w:type="dxa"/>
            <w:vAlign w:val="center"/>
          </w:tcPr>
          <w:p w14:paraId="28AE93F2" w14:textId="51B13BA5" w:rsidR="00594127" w:rsidRPr="003C5984" w:rsidRDefault="004916DE">
            <w:pPr>
              <w:jc w:val="center"/>
              <w:rPr>
                <w:rFonts w:cs="Arial"/>
                <w:sz w:val="20"/>
                <w:szCs w:val="20"/>
              </w:rPr>
            </w:pPr>
            <w:r>
              <w:rPr>
                <w:rFonts w:cs="Arial"/>
                <w:sz w:val="20"/>
                <w:szCs w:val="20"/>
              </w:rPr>
              <w:t>1200 mm</w:t>
            </w:r>
          </w:p>
        </w:tc>
        <w:tc>
          <w:tcPr>
            <w:tcW w:w="3382" w:type="dxa"/>
            <w:vAlign w:val="center"/>
          </w:tcPr>
          <w:p w14:paraId="4C6E7445" w14:textId="77777777" w:rsidR="00594127" w:rsidRPr="003C5984" w:rsidRDefault="00594127">
            <w:pPr>
              <w:rPr>
                <w:rFonts w:cs="Arial"/>
                <w:sz w:val="20"/>
                <w:szCs w:val="20"/>
              </w:rPr>
            </w:pPr>
            <w:r w:rsidRPr="003C5984">
              <w:rPr>
                <w:rFonts w:cs="Arial"/>
                <w:sz w:val="20"/>
                <w:szCs w:val="20"/>
              </w:rPr>
              <w:t>With sill plate to direct dross to pan. Plates to have expansion gaskets</w:t>
            </w:r>
          </w:p>
        </w:tc>
      </w:tr>
      <w:tr w:rsidR="007D1610" w:rsidRPr="003C5984" w14:paraId="02000529" w14:textId="77777777" w:rsidTr="007D1610">
        <w:trPr>
          <w:trHeight w:val="546"/>
        </w:trPr>
        <w:tc>
          <w:tcPr>
            <w:tcW w:w="993" w:type="dxa"/>
            <w:vAlign w:val="center"/>
          </w:tcPr>
          <w:p w14:paraId="7D194576" w14:textId="77777777" w:rsidR="00594127" w:rsidRPr="003C5984" w:rsidRDefault="00594127">
            <w:pPr>
              <w:jc w:val="center"/>
              <w:rPr>
                <w:rFonts w:cs="Arial"/>
                <w:sz w:val="20"/>
                <w:szCs w:val="20"/>
              </w:rPr>
            </w:pPr>
            <w:r w:rsidRPr="003C5984">
              <w:rPr>
                <w:rFonts w:cs="Arial"/>
                <w:sz w:val="20"/>
                <w:szCs w:val="20"/>
              </w:rPr>
              <w:t>27</w:t>
            </w:r>
          </w:p>
        </w:tc>
        <w:tc>
          <w:tcPr>
            <w:tcW w:w="3259" w:type="dxa"/>
            <w:vAlign w:val="center"/>
          </w:tcPr>
          <w:p w14:paraId="4D8AAEC3" w14:textId="77777777" w:rsidR="00594127" w:rsidRPr="003C5984" w:rsidRDefault="00594127" w:rsidP="00A87B47">
            <w:pPr>
              <w:jc w:val="left"/>
              <w:rPr>
                <w:rFonts w:cs="Arial"/>
                <w:sz w:val="20"/>
                <w:szCs w:val="20"/>
              </w:rPr>
            </w:pPr>
            <w:r w:rsidRPr="003C5984">
              <w:rPr>
                <w:rFonts w:cs="Arial"/>
                <w:sz w:val="20"/>
                <w:szCs w:val="20"/>
              </w:rPr>
              <w:t>FURNACE WALL HEIGHT</w:t>
            </w:r>
          </w:p>
        </w:tc>
        <w:tc>
          <w:tcPr>
            <w:tcW w:w="1134" w:type="dxa"/>
            <w:vAlign w:val="center"/>
          </w:tcPr>
          <w:p w14:paraId="5C5F4215" w14:textId="77777777" w:rsidR="00594127" w:rsidRPr="003C5984" w:rsidRDefault="00594127">
            <w:pPr>
              <w:jc w:val="center"/>
              <w:rPr>
                <w:rFonts w:cs="Arial"/>
                <w:sz w:val="20"/>
                <w:szCs w:val="20"/>
              </w:rPr>
            </w:pPr>
            <w:r w:rsidRPr="003C5984">
              <w:rPr>
                <w:rFonts w:cs="Arial"/>
                <w:sz w:val="20"/>
                <w:szCs w:val="20"/>
              </w:rPr>
              <w:t>mm</w:t>
            </w:r>
          </w:p>
        </w:tc>
        <w:tc>
          <w:tcPr>
            <w:tcW w:w="1722" w:type="dxa"/>
            <w:vAlign w:val="center"/>
          </w:tcPr>
          <w:p w14:paraId="4D771843" w14:textId="47F57D1A" w:rsidR="00594127" w:rsidRPr="003C5984" w:rsidRDefault="007D1610">
            <w:pPr>
              <w:jc w:val="center"/>
              <w:rPr>
                <w:rFonts w:cs="Arial"/>
                <w:sz w:val="20"/>
                <w:szCs w:val="20"/>
              </w:rPr>
            </w:pPr>
            <w:r w:rsidRPr="003C5984">
              <w:rPr>
                <w:rFonts w:cs="Arial"/>
                <w:sz w:val="20"/>
                <w:szCs w:val="20"/>
              </w:rPr>
              <w:t>*</w:t>
            </w:r>
          </w:p>
        </w:tc>
        <w:tc>
          <w:tcPr>
            <w:tcW w:w="3382" w:type="dxa"/>
            <w:vAlign w:val="center"/>
          </w:tcPr>
          <w:p w14:paraId="6CEAAD1C" w14:textId="01E08A59" w:rsidR="00594127" w:rsidRPr="003C5984" w:rsidRDefault="007D1610">
            <w:pPr>
              <w:rPr>
                <w:rFonts w:cs="Arial"/>
                <w:sz w:val="20"/>
                <w:szCs w:val="20"/>
              </w:rPr>
            </w:pPr>
            <w:r w:rsidRPr="003C5984">
              <w:rPr>
                <w:rFonts w:cs="Arial"/>
                <w:sz w:val="20"/>
                <w:szCs w:val="20"/>
              </w:rPr>
              <w:t>Contractor</w:t>
            </w:r>
            <w:r w:rsidR="00594127" w:rsidRPr="003C5984">
              <w:rPr>
                <w:rFonts w:cs="Arial"/>
                <w:sz w:val="20"/>
                <w:szCs w:val="20"/>
              </w:rPr>
              <w:t xml:space="preserve"> to specify final dims.</w:t>
            </w:r>
          </w:p>
        </w:tc>
      </w:tr>
      <w:tr w:rsidR="007D1610" w:rsidRPr="003C5984" w14:paraId="5CBC060C" w14:textId="77777777" w:rsidTr="007D1610">
        <w:trPr>
          <w:trHeight w:val="573"/>
        </w:trPr>
        <w:tc>
          <w:tcPr>
            <w:tcW w:w="993" w:type="dxa"/>
            <w:vAlign w:val="center"/>
          </w:tcPr>
          <w:p w14:paraId="55D29E48" w14:textId="77777777" w:rsidR="00594127" w:rsidRPr="003C5984" w:rsidRDefault="00594127">
            <w:pPr>
              <w:jc w:val="center"/>
              <w:rPr>
                <w:rFonts w:cs="Arial"/>
                <w:sz w:val="20"/>
                <w:szCs w:val="20"/>
              </w:rPr>
            </w:pPr>
            <w:r w:rsidRPr="003C5984">
              <w:rPr>
                <w:rFonts w:cs="Arial"/>
                <w:sz w:val="20"/>
                <w:szCs w:val="20"/>
              </w:rPr>
              <w:t>29</w:t>
            </w:r>
          </w:p>
        </w:tc>
        <w:tc>
          <w:tcPr>
            <w:tcW w:w="3259" w:type="dxa"/>
            <w:vAlign w:val="center"/>
          </w:tcPr>
          <w:p w14:paraId="0C0F0654" w14:textId="77777777" w:rsidR="00594127" w:rsidRPr="003C5984" w:rsidRDefault="00594127" w:rsidP="00A87B47">
            <w:pPr>
              <w:jc w:val="left"/>
              <w:rPr>
                <w:rFonts w:cs="Arial"/>
                <w:sz w:val="20"/>
                <w:szCs w:val="20"/>
              </w:rPr>
            </w:pPr>
            <w:r w:rsidRPr="003C5984">
              <w:rPr>
                <w:rFonts w:cs="Arial"/>
                <w:sz w:val="20"/>
                <w:szCs w:val="20"/>
              </w:rPr>
              <w:t>DAMPER</w:t>
            </w:r>
          </w:p>
        </w:tc>
        <w:tc>
          <w:tcPr>
            <w:tcW w:w="1134" w:type="dxa"/>
            <w:vAlign w:val="center"/>
          </w:tcPr>
          <w:p w14:paraId="37728AA6" w14:textId="77777777" w:rsidR="00594127" w:rsidRPr="003C5984" w:rsidRDefault="00594127">
            <w:pPr>
              <w:jc w:val="center"/>
              <w:rPr>
                <w:rFonts w:cs="Arial"/>
                <w:sz w:val="20"/>
                <w:szCs w:val="20"/>
              </w:rPr>
            </w:pPr>
            <w:r w:rsidRPr="003C5984">
              <w:rPr>
                <w:rFonts w:cs="Arial"/>
                <w:sz w:val="20"/>
                <w:szCs w:val="20"/>
              </w:rPr>
              <w:t>-</w:t>
            </w:r>
          </w:p>
        </w:tc>
        <w:tc>
          <w:tcPr>
            <w:tcW w:w="1722" w:type="dxa"/>
            <w:vAlign w:val="center"/>
          </w:tcPr>
          <w:p w14:paraId="403DDCBE" w14:textId="6CA64928" w:rsidR="00594127" w:rsidRPr="003C5984" w:rsidRDefault="007D1610">
            <w:pPr>
              <w:jc w:val="center"/>
              <w:rPr>
                <w:rFonts w:cs="Arial"/>
                <w:caps/>
                <w:sz w:val="20"/>
                <w:szCs w:val="20"/>
              </w:rPr>
            </w:pPr>
            <w:r w:rsidRPr="003C5984">
              <w:rPr>
                <w:rFonts w:cs="Arial"/>
                <w:sz w:val="20"/>
                <w:szCs w:val="20"/>
              </w:rPr>
              <w:t>*</w:t>
            </w:r>
          </w:p>
        </w:tc>
        <w:tc>
          <w:tcPr>
            <w:tcW w:w="3382" w:type="dxa"/>
            <w:vAlign w:val="center"/>
          </w:tcPr>
          <w:p w14:paraId="204A4815" w14:textId="77777777" w:rsidR="00594127" w:rsidRPr="003C5984" w:rsidRDefault="00594127">
            <w:pPr>
              <w:rPr>
                <w:rFonts w:cs="Arial"/>
                <w:sz w:val="20"/>
                <w:szCs w:val="20"/>
              </w:rPr>
            </w:pPr>
            <w:r w:rsidRPr="003C5984">
              <w:rPr>
                <w:rFonts w:cs="Arial"/>
                <w:sz w:val="20"/>
                <w:szCs w:val="20"/>
              </w:rPr>
              <w:t>Pneumatically activitated Stack Damper.</w:t>
            </w:r>
          </w:p>
        </w:tc>
      </w:tr>
      <w:tr w:rsidR="007D1610" w:rsidRPr="003C5984" w14:paraId="4D759E13" w14:textId="77777777" w:rsidTr="007D1610">
        <w:trPr>
          <w:trHeight w:val="528"/>
        </w:trPr>
        <w:tc>
          <w:tcPr>
            <w:tcW w:w="993" w:type="dxa"/>
            <w:vAlign w:val="center"/>
          </w:tcPr>
          <w:p w14:paraId="3440F1F2" w14:textId="77777777" w:rsidR="00594127" w:rsidRPr="003C5984" w:rsidRDefault="00594127">
            <w:pPr>
              <w:jc w:val="center"/>
              <w:rPr>
                <w:rFonts w:cs="Arial"/>
                <w:sz w:val="20"/>
                <w:szCs w:val="20"/>
              </w:rPr>
            </w:pPr>
            <w:r w:rsidRPr="003C5984">
              <w:rPr>
                <w:rFonts w:cs="Arial"/>
                <w:sz w:val="20"/>
                <w:szCs w:val="20"/>
              </w:rPr>
              <w:t>30</w:t>
            </w:r>
          </w:p>
        </w:tc>
        <w:tc>
          <w:tcPr>
            <w:tcW w:w="3259" w:type="dxa"/>
            <w:vAlign w:val="center"/>
          </w:tcPr>
          <w:p w14:paraId="3A8EA6DC" w14:textId="77777777" w:rsidR="00594127" w:rsidRPr="003C5984" w:rsidRDefault="00594127" w:rsidP="00A87B47">
            <w:pPr>
              <w:jc w:val="left"/>
              <w:rPr>
                <w:rFonts w:cs="Arial"/>
                <w:sz w:val="20"/>
                <w:szCs w:val="20"/>
              </w:rPr>
            </w:pPr>
            <w:r w:rsidRPr="003C5984">
              <w:rPr>
                <w:rFonts w:cs="Arial"/>
                <w:sz w:val="20"/>
                <w:szCs w:val="20"/>
              </w:rPr>
              <w:t>FURNACE PRESSURE (NOM. DRAFT)</w:t>
            </w:r>
          </w:p>
        </w:tc>
        <w:tc>
          <w:tcPr>
            <w:tcW w:w="1134" w:type="dxa"/>
            <w:vAlign w:val="center"/>
          </w:tcPr>
          <w:p w14:paraId="0DA40683" w14:textId="77777777" w:rsidR="00594127" w:rsidRPr="003C5984" w:rsidRDefault="00594127">
            <w:pPr>
              <w:jc w:val="center"/>
              <w:rPr>
                <w:rFonts w:cs="Arial"/>
                <w:sz w:val="20"/>
                <w:szCs w:val="20"/>
              </w:rPr>
            </w:pPr>
            <w:r w:rsidRPr="003C5984">
              <w:rPr>
                <w:rFonts w:cs="Arial"/>
                <w:sz w:val="20"/>
                <w:szCs w:val="20"/>
              </w:rPr>
              <w:t>Pa</w:t>
            </w:r>
          </w:p>
        </w:tc>
        <w:tc>
          <w:tcPr>
            <w:tcW w:w="1722" w:type="dxa"/>
            <w:vAlign w:val="center"/>
          </w:tcPr>
          <w:p w14:paraId="689A9918" w14:textId="6DE5ABF9" w:rsidR="00594127" w:rsidRPr="003C5984" w:rsidRDefault="00594127">
            <w:pPr>
              <w:jc w:val="center"/>
              <w:rPr>
                <w:rFonts w:cs="Arial"/>
                <w:caps/>
                <w:sz w:val="20"/>
                <w:szCs w:val="20"/>
              </w:rPr>
            </w:pPr>
            <w:r w:rsidRPr="003C5984">
              <w:rPr>
                <w:rFonts w:cs="Arial"/>
                <w:caps/>
                <w:sz w:val="20"/>
                <w:szCs w:val="20"/>
              </w:rPr>
              <w:t>20 ±</w:t>
            </w:r>
            <w:r w:rsidR="007D1610" w:rsidRPr="003C5984">
              <w:rPr>
                <w:rFonts w:cs="Arial"/>
                <w:caps/>
                <w:sz w:val="20"/>
                <w:szCs w:val="20"/>
              </w:rPr>
              <w:t xml:space="preserve"> </w:t>
            </w:r>
            <w:r w:rsidRPr="003C5984">
              <w:rPr>
                <w:rFonts w:cs="Arial"/>
                <w:caps/>
                <w:sz w:val="20"/>
                <w:szCs w:val="20"/>
              </w:rPr>
              <w:t xml:space="preserve">5 </w:t>
            </w:r>
            <w:r w:rsidRPr="003C5984">
              <w:rPr>
                <w:rFonts w:cs="Arial"/>
                <w:sz w:val="20"/>
                <w:szCs w:val="20"/>
              </w:rPr>
              <w:t>Pa</w:t>
            </w:r>
          </w:p>
        </w:tc>
        <w:tc>
          <w:tcPr>
            <w:tcW w:w="3382" w:type="dxa"/>
            <w:vAlign w:val="center"/>
          </w:tcPr>
          <w:p w14:paraId="0DF00ED4" w14:textId="215F2CC5" w:rsidR="00594127" w:rsidRPr="003C5984" w:rsidRDefault="00594127">
            <w:pPr>
              <w:rPr>
                <w:rFonts w:cs="Arial"/>
                <w:sz w:val="20"/>
                <w:szCs w:val="20"/>
              </w:rPr>
            </w:pPr>
            <w:r w:rsidRPr="003C5984">
              <w:rPr>
                <w:rFonts w:cs="Arial"/>
                <w:sz w:val="20"/>
                <w:szCs w:val="20"/>
              </w:rPr>
              <w:t xml:space="preserve">With stack damper closed. </w:t>
            </w:r>
            <w:r w:rsidR="00B13946">
              <w:rPr>
                <w:rFonts w:cs="Arial"/>
                <w:sz w:val="20"/>
                <w:szCs w:val="20"/>
              </w:rPr>
              <w:t>Contractor</w:t>
            </w:r>
            <w:r w:rsidRPr="003C5984">
              <w:rPr>
                <w:rFonts w:cs="Arial"/>
                <w:sz w:val="20"/>
                <w:szCs w:val="20"/>
              </w:rPr>
              <w:t xml:space="preserve"> to confirm</w:t>
            </w:r>
          </w:p>
        </w:tc>
      </w:tr>
      <w:tr w:rsidR="007D1610" w:rsidRPr="003C5984" w14:paraId="306672D4" w14:textId="77777777" w:rsidTr="007D1610">
        <w:trPr>
          <w:trHeight w:val="510"/>
        </w:trPr>
        <w:tc>
          <w:tcPr>
            <w:tcW w:w="993" w:type="dxa"/>
            <w:vAlign w:val="center"/>
          </w:tcPr>
          <w:p w14:paraId="343E2E8C" w14:textId="77777777" w:rsidR="00594127" w:rsidRPr="003C5984" w:rsidRDefault="00594127">
            <w:pPr>
              <w:jc w:val="center"/>
              <w:rPr>
                <w:rFonts w:cs="Arial"/>
                <w:sz w:val="20"/>
                <w:szCs w:val="20"/>
              </w:rPr>
            </w:pPr>
            <w:r w:rsidRPr="003C5984">
              <w:rPr>
                <w:rFonts w:cs="Arial"/>
                <w:sz w:val="20"/>
                <w:szCs w:val="20"/>
              </w:rPr>
              <w:t>31</w:t>
            </w:r>
          </w:p>
        </w:tc>
        <w:tc>
          <w:tcPr>
            <w:tcW w:w="3259" w:type="dxa"/>
            <w:vAlign w:val="center"/>
          </w:tcPr>
          <w:p w14:paraId="508C7D10" w14:textId="77777777" w:rsidR="00594127" w:rsidRPr="003C5984" w:rsidRDefault="00594127" w:rsidP="00A87B47">
            <w:pPr>
              <w:jc w:val="left"/>
              <w:rPr>
                <w:rFonts w:cs="Arial"/>
                <w:sz w:val="20"/>
                <w:szCs w:val="20"/>
              </w:rPr>
            </w:pPr>
            <w:r w:rsidRPr="003C5984">
              <w:rPr>
                <w:rFonts w:cs="Arial"/>
                <w:sz w:val="20"/>
                <w:szCs w:val="20"/>
              </w:rPr>
              <w:t>STACK HEIGHT ABOVE CAST HOUSE FLOOR</w:t>
            </w:r>
          </w:p>
        </w:tc>
        <w:tc>
          <w:tcPr>
            <w:tcW w:w="1134" w:type="dxa"/>
            <w:vAlign w:val="center"/>
          </w:tcPr>
          <w:p w14:paraId="38A69E3D" w14:textId="77777777" w:rsidR="00594127" w:rsidRPr="003C5984" w:rsidRDefault="00594127">
            <w:pPr>
              <w:jc w:val="center"/>
              <w:rPr>
                <w:rFonts w:cs="Arial"/>
                <w:sz w:val="20"/>
                <w:szCs w:val="20"/>
              </w:rPr>
            </w:pPr>
            <w:r w:rsidRPr="003C5984">
              <w:rPr>
                <w:rFonts w:cs="Arial"/>
                <w:sz w:val="20"/>
                <w:szCs w:val="20"/>
              </w:rPr>
              <w:t>m</w:t>
            </w:r>
          </w:p>
        </w:tc>
        <w:tc>
          <w:tcPr>
            <w:tcW w:w="1722" w:type="dxa"/>
            <w:vAlign w:val="center"/>
          </w:tcPr>
          <w:p w14:paraId="6B115250" w14:textId="47358EB9" w:rsidR="00594127" w:rsidRPr="003C5984" w:rsidRDefault="007D1610">
            <w:pPr>
              <w:jc w:val="center"/>
              <w:rPr>
                <w:rFonts w:cs="Arial"/>
                <w:sz w:val="20"/>
                <w:szCs w:val="20"/>
              </w:rPr>
            </w:pPr>
            <w:r w:rsidRPr="003C5984">
              <w:rPr>
                <w:rFonts w:cs="Arial"/>
                <w:sz w:val="20"/>
                <w:szCs w:val="20"/>
              </w:rPr>
              <w:t>*</w:t>
            </w:r>
          </w:p>
        </w:tc>
        <w:tc>
          <w:tcPr>
            <w:tcW w:w="3382" w:type="dxa"/>
            <w:vAlign w:val="center"/>
          </w:tcPr>
          <w:p w14:paraId="128FC432" w14:textId="1C0C7262" w:rsidR="00594127" w:rsidRPr="003C5984" w:rsidRDefault="007D1610">
            <w:pPr>
              <w:rPr>
                <w:rFonts w:cs="Arial"/>
                <w:sz w:val="20"/>
                <w:szCs w:val="20"/>
              </w:rPr>
            </w:pPr>
            <w:r w:rsidRPr="003C5984">
              <w:rPr>
                <w:rFonts w:cs="Arial"/>
                <w:sz w:val="20"/>
                <w:szCs w:val="20"/>
              </w:rPr>
              <w:t>Contractor</w:t>
            </w:r>
            <w:r w:rsidR="00594127" w:rsidRPr="003C5984">
              <w:rPr>
                <w:rFonts w:cs="Arial"/>
                <w:sz w:val="20"/>
                <w:szCs w:val="20"/>
              </w:rPr>
              <w:t xml:space="preserve"> to confirm</w:t>
            </w:r>
          </w:p>
        </w:tc>
      </w:tr>
      <w:tr w:rsidR="007D1610" w:rsidRPr="003C5984" w14:paraId="34E06773" w14:textId="77777777" w:rsidTr="007D1610">
        <w:trPr>
          <w:trHeight w:val="510"/>
        </w:trPr>
        <w:tc>
          <w:tcPr>
            <w:tcW w:w="993" w:type="dxa"/>
            <w:vAlign w:val="center"/>
          </w:tcPr>
          <w:p w14:paraId="654FFF7D" w14:textId="77777777" w:rsidR="00594127" w:rsidRPr="003C5984" w:rsidRDefault="00594127">
            <w:pPr>
              <w:jc w:val="center"/>
              <w:rPr>
                <w:rFonts w:cs="Arial"/>
                <w:sz w:val="20"/>
                <w:szCs w:val="20"/>
              </w:rPr>
            </w:pPr>
            <w:r w:rsidRPr="003C5984">
              <w:rPr>
                <w:rFonts w:cs="Arial"/>
                <w:sz w:val="20"/>
                <w:szCs w:val="20"/>
              </w:rPr>
              <w:t>32</w:t>
            </w:r>
          </w:p>
        </w:tc>
        <w:tc>
          <w:tcPr>
            <w:tcW w:w="3259" w:type="dxa"/>
            <w:vAlign w:val="center"/>
          </w:tcPr>
          <w:p w14:paraId="49093B65" w14:textId="77777777" w:rsidR="00594127" w:rsidRPr="003C5984" w:rsidRDefault="00594127" w:rsidP="00A87B47">
            <w:pPr>
              <w:jc w:val="left"/>
              <w:rPr>
                <w:rFonts w:cs="Arial"/>
                <w:sz w:val="20"/>
                <w:szCs w:val="20"/>
              </w:rPr>
            </w:pPr>
            <w:r w:rsidRPr="003C5984">
              <w:rPr>
                <w:rFonts w:cs="Arial"/>
                <w:sz w:val="20"/>
                <w:szCs w:val="20"/>
              </w:rPr>
              <w:t>REFRACTORIES</w:t>
            </w:r>
          </w:p>
        </w:tc>
        <w:tc>
          <w:tcPr>
            <w:tcW w:w="1134" w:type="dxa"/>
            <w:vAlign w:val="center"/>
          </w:tcPr>
          <w:p w14:paraId="02387B7F" w14:textId="77777777" w:rsidR="00594127" w:rsidRPr="003C5984" w:rsidRDefault="00594127">
            <w:pPr>
              <w:jc w:val="center"/>
              <w:rPr>
                <w:rFonts w:cs="Arial"/>
                <w:sz w:val="20"/>
                <w:szCs w:val="20"/>
              </w:rPr>
            </w:pPr>
          </w:p>
        </w:tc>
        <w:tc>
          <w:tcPr>
            <w:tcW w:w="1722" w:type="dxa"/>
            <w:vAlign w:val="center"/>
          </w:tcPr>
          <w:p w14:paraId="4BE65688" w14:textId="77777777" w:rsidR="00594127" w:rsidRPr="003C5984" w:rsidRDefault="00594127">
            <w:pPr>
              <w:jc w:val="center"/>
              <w:rPr>
                <w:rFonts w:cs="Arial"/>
                <w:sz w:val="20"/>
                <w:szCs w:val="20"/>
              </w:rPr>
            </w:pPr>
            <w:r w:rsidRPr="003C5984">
              <w:rPr>
                <w:rFonts w:cs="Arial"/>
                <w:sz w:val="20"/>
                <w:szCs w:val="20"/>
              </w:rPr>
              <w:t xml:space="preserve"> Recommended Monolithic</w:t>
            </w:r>
          </w:p>
        </w:tc>
        <w:tc>
          <w:tcPr>
            <w:tcW w:w="3382" w:type="dxa"/>
            <w:vAlign w:val="center"/>
          </w:tcPr>
          <w:p w14:paraId="5E927D5E" w14:textId="105B5EC9" w:rsidR="00594127" w:rsidRPr="003C5984" w:rsidRDefault="007D1610">
            <w:pPr>
              <w:rPr>
                <w:rFonts w:cs="Arial"/>
                <w:sz w:val="20"/>
                <w:szCs w:val="20"/>
              </w:rPr>
            </w:pPr>
            <w:r w:rsidRPr="003C5984">
              <w:rPr>
                <w:rFonts w:cs="Arial"/>
                <w:sz w:val="20"/>
                <w:szCs w:val="20"/>
              </w:rPr>
              <w:t>Contractor</w:t>
            </w:r>
            <w:r w:rsidR="00594127" w:rsidRPr="003C5984">
              <w:rPr>
                <w:rFonts w:cs="Arial"/>
                <w:sz w:val="20"/>
                <w:szCs w:val="20"/>
              </w:rPr>
              <w:t xml:space="preserve"> to also recommend refractory types and thickness</w:t>
            </w:r>
          </w:p>
        </w:tc>
      </w:tr>
      <w:tr w:rsidR="007D1610" w:rsidRPr="003C5984" w14:paraId="2E6590A8" w14:textId="77777777" w:rsidTr="007D1610">
        <w:trPr>
          <w:trHeight w:val="510"/>
        </w:trPr>
        <w:tc>
          <w:tcPr>
            <w:tcW w:w="993" w:type="dxa"/>
            <w:vAlign w:val="center"/>
          </w:tcPr>
          <w:p w14:paraId="1FED7AA0" w14:textId="77777777" w:rsidR="00594127" w:rsidRPr="003C5984" w:rsidRDefault="00594127">
            <w:pPr>
              <w:jc w:val="center"/>
              <w:rPr>
                <w:rFonts w:cs="Arial"/>
                <w:sz w:val="20"/>
                <w:szCs w:val="20"/>
              </w:rPr>
            </w:pPr>
            <w:r w:rsidRPr="003C5984">
              <w:rPr>
                <w:rFonts w:cs="Arial"/>
                <w:sz w:val="20"/>
                <w:szCs w:val="20"/>
              </w:rPr>
              <w:t>33</w:t>
            </w:r>
          </w:p>
        </w:tc>
        <w:tc>
          <w:tcPr>
            <w:tcW w:w="3259" w:type="dxa"/>
            <w:vAlign w:val="center"/>
          </w:tcPr>
          <w:p w14:paraId="7486096A" w14:textId="77777777" w:rsidR="00594127" w:rsidRPr="003C5984" w:rsidRDefault="00594127">
            <w:pPr>
              <w:keepLines/>
              <w:rPr>
                <w:rFonts w:cs="Arial"/>
                <w:sz w:val="20"/>
                <w:szCs w:val="20"/>
              </w:rPr>
            </w:pPr>
            <w:r w:rsidRPr="003C5984">
              <w:rPr>
                <w:rFonts w:cs="Arial"/>
                <w:sz w:val="20"/>
                <w:szCs w:val="20"/>
              </w:rPr>
              <w:t>RAMP ANGLE AT BACK</w:t>
            </w:r>
          </w:p>
        </w:tc>
        <w:tc>
          <w:tcPr>
            <w:tcW w:w="1134" w:type="dxa"/>
            <w:vAlign w:val="center"/>
          </w:tcPr>
          <w:p w14:paraId="552417AD" w14:textId="57F987AA" w:rsidR="00594127" w:rsidRPr="003C5984" w:rsidRDefault="00594127">
            <w:pPr>
              <w:jc w:val="center"/>
              <w:rPr>
                <w:rFonts w:cs="Arial"/>
                <w:sz w:val="20"/>
                <w:szCs w:val="20"/>
              </w:rPr>
            </w:pPr>
            <w:r w:rsidRPr="003C5984">
              <w:rPr>
                <w:rFonts w:cs="Arial"/>
                <w:sz w:val="20"/>
                <w:szCs w:val="20"/>
              </w:rPr>
              <w:t>DEG</w:t>
            </w:r>
            <w:r w:rsidR="00A74673">
              <w:rPr>
                <w:rFonts w:cs="Arial"/>
                <w:sz w:val="20"/>
                <w:szCs w:val="20"/>
              </w:rPr>
              <w:t xml:space="preserve"> (°)</w:t>
            </w:r>
          </w:p>
        </w:tc>
        <w:tc>
          <w:tcPr>
            <w:tcW w:w="1722" w:type="dxa"/>
            <w:vAlign w:val="center"/>
          </w:tcPr>
          <w:p w14:paraId="64AD1E8A" w14:textId="7F3E8883" w:rsidR="00594127" w:rsidRPr="003C5984" w:rsidRDefault="00594127">
            <w:pPr>
              <w:jc w:val="center"/>
              <w:rPr>
                <w:rFonts w:cs="Arial"/>
                <w:sz w:val="20"/>
                <w:szCs w:val="20"/>
              </w:rPr>
            </w:pPr>
            <w:r w:rsidRPr="003C5984">
              <w:rPr>
                <w:rFonts w:cs="Arial"/>
                <w:sz w:val="20"/>
                <w:szCs w:val="20"/>
              </w:rPr>
              <w:t xml:space="preserve">22 – 25 </w:t>
            </w:r>
            <w:r w:rsidR="007D1610" w:rsidRPr="003C5984">
              <w:rPr>
                <w:rFonts w:cs="Arial"/>
                <w:sz w:val="20"/>
                <w:szCs w:val="20"/>
              </w:rPr>
              <w:t>*</w:t>
            </w:r>
          </w:p>
        </w:tc>
        <w:tc>
          <w:tcPr>
            <w:tcW w:w="3382" w:type="dxa"/>
            <w:vAlign w:val="center"/>
          </w:tcPr>
          <w:p w14:paraId="6079740A" w14:textId="77777777" w:rsidR="00594127" w:rsidRPr="003C5984" w:rsidRDefault="00594127">
            <w:pPr>
              <w:rPr>
                <w:rFonts w:cs="Arial"/>
                <w:sz w:val="20"/>
                <w:szCs w:val="20"/>
              </w:rPr>
            </w:pPr>
          </w:p>
        </w:tc>
      </w:tr>
      <w:tr w:rsidR="007D1610" w:rsidRPr="003C5984" w14:paraId="5A4EA079" w14:textId="77777777" w:rsidTr="007D1610">
        <w:trPr>
          <w:trHeight w:val="510"/>
        </w:trPr>
        <w:tc>
          <w:tcPr>
            <w:tcW w:w="993" w:type="dxa"/>
            <w:vAlign w:val="center"/>
          </w:tcPr>
          <w:p w14:paraId="096B3B86" w14:textId="77777777" w:rsidR="00594127" w:rsidRPr="003C5984" w:rsidRDefault="00594127">
            <w:pPr>
              <w:jc w:val="center"/>
              <w:rPr>
                <w:rFonts w:cs="Arial"/>
                <w:sz w:val="20"/>
                <w:szCs w:val="20"/>
              </w:rPr>
            </w:pPr>
            <w:r w:rsidRPr="003C5984">
              <w:rPr>
                <w:rFonts w:cs="Arial"/>
                <w:sz w:val="20"/>
                <w:szCs w:val="20"/>
              </w:rPr>
              <w:t>34</w:t>
            </w:r>
          </w:p>
        </w:tc>
        <w:tc>
          <w:tcPr>
            <w:tcW w:w="3259" w:type="dxa"/>
            <w:vAlign w:val="center"/>
          </w:tcPr>
          <w:p w14:paraId="71D749E3" w14:textId="77777777" w:rsidR="00594127" w:rsidRPr="003C5984" w:rsidRDefault="00594127">
            <w:pPr>
              <w:rPr>
                <w:rFonts w:cs="Arial"/>
                <w:sz w:val="20"/>
                <w:szCs w:val="20"/>
              </w:rPr>
            </w:pPr>
            <w:r w:rsidRPr="003C5984">
              <w:rPr>
                <w:rFonts w:cs="Arial"/>
                <w:sz w:val="20"/>
                <w:szCs w:val="20"/>
              </w:rPr>
              <w:t>FLOOR SLOPE</w:t>
            </w:r>
          </w:p>
        </w:tc>
        <w:tc>
          <w:tcPr>
            <w:tcW w:w="1134" w:type="dxa"/>
            <w:vAlign w:val="center"/>
          </w:tcPr>
          <w:p w14:paraId="6B3A6ADF" w14:textId="2FA6E659" w:rsidR="00594127" w:rsidRPr="003C5984" w:rsidRDefault="00594127">
            <w:pPr>
              <w:jc w:val="center"/>
              <w:rPr>
                <w:rFonts w:cs="Arial"/>
                <w:sz w:val="20"/>
                <w:szCs w:val="20"/>
              </w:rPr>
            </w:pPr>
            <w:r w:rsidRPr="003C5984">
              <w:rPr>
                <w:rFonts w:cs="Arial"/>
                <w:sz w:val="20"/>
                <w:szCs w:val="20"/>
              </w:rPr>
              <w:t>DEG</w:t>
            </w:r>
            <w:r w:rsidR="00A74673">
              <w:rPr>
                <w:rFonts w:cs="Arial"/>
                <w:sz w:val="20"/>
                <w:szCs w:val="20"/>
              </w:rPr>
              <w:t xml:space="preserve"> (°)</w:t>
            </w:r>
          </w:p>
        </w:tc>
        <w:tc>
          <w:tcPr>
            <w:tcW w:w="1722" w:type="dxa"/>
            <w:vAlign w:val="center"/>
          </w:tcPr>
          <w:p w14:paraId="3B22CBF2" w14:textId="0E9E7D0E" w:rsidR="00594127" w:rsidRPr="003C5984" w:rsidRDefault="00594127">
            <w:pPr>
              <w:jc w:val="center"/>
              <w:rPr>
                <w:rFonts w:cs="Arial"/>
                <w:sz w:val="20"/>
                <w:szCs w:val="20"/>
              </w:rPr>
            </w:pPr>
            <w:r w:rsidRPr="003C5984">
              <w:rPr>
                <w:rFonts w:cs="Arial"/>
                <w:sz w:val="20"/>
                <w:szCs w:val="20"/>
              </w:rPr>
              <w:t>1.5 – 2</w:t>
            </w:r>
          </w:p>
        </w:tc>
        <w:tc>
          <w:tcPr>
            <w:tcW w:w="3382" w:type="dxa"/>
            <w:vAlign w:val="center"/>
          </w:tcPr>
          <w:p w14:paraId="40F6E226" w14:textId="77777777" w:rsidR="00594127" w:rsidRPr="003C5984" w:rsidRDefault="00594127">
            <w:pPr>
              <w:rPr>
                <w:rFonts w:cs="Arial"/>
                <w:sz w:val="20"/>
                <w:szCs w:val="20"/>
              </w:rPr>
            </w:pPr>
            <w:r w:rsidRPr="003C5984">
              <w:rPr>
                <w:rFonts w:cs="Arial"/>
                <w:sz w:val="20"/>
                <w:szCs w:val="20"/>
              </w:rPr>
              <w:t>With Draining Taphole</w:t>
            </w:r>
          </w:p>
        </w:tc>
      </w:tr>
      <w:tr w:rsidR="007D1610" w:rsidRPr="003C5984" w14:paraId="42387AB4" w14:textId="77777777" w:rsidTr="007D1610">
        <w:trPr>
          <w:trHeight w:val="510"/>
        </w:trPr>
        <w:tc>
          <w:tcPr>
            <w:tcW w:w="993" w:type="dxa"/>
            <w:vAlign w:val="center"/>
          </w:tcPr>
          <w:p w14:paraId="156F258A" w14:textId="77777777" w:rsidR="00594127" w:rsidRPr="003C5984" w:rsidRDefault="00594127">
            <w:pPr>
              <w:jc w:val="center"/>
              <w:rPr>
                <w:rFonts w:cs="Arial"/>
                <w:sz w:val="20"/>
                <w:szCs w:val="20"/>
              </w:rPr>
            </w:pPr>
            <w:r w:rsidRPr="003C5984">
              <w:rPr>
                <w:rFonts w:cs="Arial"/>
                <w:sz w:val="20"/>
                <w:szCs w:val="20"/>
              </w:rPr>
              <w:lastRenderedPageBreak/>
              <w:t>35</w:t>
            </w:r>
          </w:p>
        </w:tc>
        <w:tc>
          <w:tcPr>
            <w:tcW w:w="3259" w:type="dxa"/>
            <w:vAlign w:val="center"/>
          </w:tcPr>
          <w:p w14:paraId="63FFE1F8" w14:textId="77777777" w:rsidR="00594127" w:rsidRPr="003C5984" w:rsidRDefault="00594127">
            <w:pPr>
              <w:rPr>
                <w:rFonts w:cs="Arial"/>
                <w:sz w:val="20"/>
                <w:szCs w:val="20"/>
              </w:rPr>
            </w:pPr>
            <w:r w:rsidRPr="003C5984">
              <w:rPr>
                <w:rFonts w:cs="Arial"/>
                <w:sz w:val="20"/>
                <w:szCs w:val="20"/>
              </w:rPr>
              <w:t>BURNER RATING</w:t>
            </w:r>
          </w:p>
        </w:tc>
        <w:tc>
          <w:tcPr>
            <w:tcW w:w="1134" w:type="dxa"/>
            <w:vAlign w:val="center"/>
          </w:tcPr>
          <w:p w14:paraId="6A8CC1D4" w14:textId="77777777" w:rsidR="00594127" w:rsidRPr="003C5984" w:rsidRDefault="00594127">
            <w:pPr>
              <w:jc w:val="center"/>
              <w:rPr>
                <w:rFonts w:cs="Arial"/>
                <w:sz w:val="20"/>
                <w:szCs w:val="20"/>
              </w:rPr>
            </w:pPr>
            <w:r w:rsidRPr="003C5984">
              <w:rPr>
                <w:rFonts w:cs="Arial"/>
                <w:sz w:val="20"/>
                <w:szCs w:val="20"/>
              </w:rPr>
              <w:t>MW</w:t>
            </w:r>
          </w:p>
        </w:tc>
        <w:tc>
          <w:tcPr>
            <w:tcW w:w="1722" w:type="dxa"/>
            <w:vAlign w:val="center"/>
          </w:tcPr>
          <w:p w14:paraId="34F4E0F2" w14:textId="49D42105" w:rsidR="00594127" w:rsidRPr="003C5984" w:rsidRDefault="007D1610">
            <w:pPr>
              <w:jc w:val="center"/>
              <w:rPr>
                <w:rFonts w:cs="Arial"/>
                <w:sz w:val="20"/>
                <w:szCs w:val="20"/>
              </w:rPr>
            </w:pPr>
            <w:r w:rsidRPr="003C5984">
              <w:rPr>
                <w:rFonts w:cs="Arial"/>
                <w:sz w:val="20"/>
                <w:szCs w:val="20"/>
              </w:rPr>
              <w:t>*</w:t>
            </w:r>
          </w:p>
        </w:tc>
        <w:tc>
          <w:tcPr>
            <w:tcW w:w="3382" w:type="dxa"/>
            <w:vAlign w:val="center"/>
          </w:tcPr>
          <w:p w14:paraId="31667237" w14:textId="77777777" w:rsidR="00594127" w:rsidRPr="003C5984" w:rsidRDefault="00594127">
            <w:pPr>
              <w:rPr>
                <w:rFonts w:cs="Arial"/>
                <w:sz w:val="20"/>
                <w:szCs w:val="20"/>
              </w:rPr>
            </w:pPr>
            <w:r w:rsidRPr="003C5984">
              <w:rPr>
                <w:rFonts w:cs="Arial"/>
                <w:sz w:val="20"/>
                <w:szCs w:val="20"/>
              </w:rPr>
              <w:t>PREFERANCE TO BE BELOW 2.90</w:t>
            </w:r>
          </w:p>
        </w:tc>
      </w:tr>
      <w:tr w:rsidR="007D1610" w:rsidRPr="003C5984" w14:paraId="2A390715" w14:textId="77777777" w:rsidTr="007D1610">
        <w:trPr>
          <w:trHeight w:val="510"/>
        </w:trPr>
        <w:tc>
          <w:tcPr>
            <w:tcW w:w="993" w:type="dxa"/>
            <w:vAlign w:val="center"/>
          </w:tcPr>
          <w:p w14:paraId="0BC81340" w14:textId="77777777" w:rsidR="00594127" w:rsidRPr="003C5984" w:rsidRDefault="00594127">
            <w:pPr>
              <w:jc w:val="center"/>
              <w:rPr>
                <w:rFonts w:cs="Arial"/>
                <w:sz w:val="20"/>
                <w:szCs w:val="20"/>
              </w:rPr>
            </w:pPr>
          </w:p>
        </w:tc>
        <w:tc>
          <w:tcPr>
            <w:tcW w:w="3259" w:type="dxa"/>
            <w:vAlign w:val="center"/>
          </w:tcPr>
          <w:p w14:paraId="15973926" w14:textId="77777777" w:rsidR="00594127" w:rsidRPr="003C5984" w:rsidRDefault="00594127">
            <w:pPr>
              <w:rPr>
                <w:rFonts w:cs="Arial"/>
                <w:sz w:val="20"/>
                <w:szCs w:val="20"/>
              </w:rPr>
            </w:pPr>
          </w:p>
        </w:tc>
        <w:tc>
          <w:tcPr>
            <w:tcW w:w="1134" w:type="dxa"/>
            <w:vAlign w:val="center"/>
          </w:tcPr>
          <w:p w14:paraId="65781170" w14:textId="77777777" w:rsidR="00594127" w:rsidRPr="003C5984" w:rsidRDefault="00594127">
            <w:pPr>
              <w:jc w:val="center"/>
              <w:rPr>
                <w:rFonts w:cs="Arial"/>
                <w:sz w:val="20"/>
                <w:szCs w:val="20"/>
              </w:rPr>
            </w:pPr>
          </w:p>
        </w:tc>
        <w:tc>
          <w:tcPr>
            <w:tcW w:w="1722" w:type="dxa"/>
            <w:vAlign w:val="center"/>
          </w:tcPr>
          <w:p w14:paraId="4A41DD17" w14:textId="77777777" w:rsidR="00594127" w:rsidRPr="003C5984" w:rsidRDefault="00594127">
            <w:pPr>
              <w:jc w:val="center"/>
              <w:rPr>
                <w:rFonts w:cs="Arial"/>
                <w:sz w:val="20"/>
                <w:szCs w:val="20"/>
              </w:rPr>
            </w:pPr>
          </w:p>
        </w:tc>
        <w:tc>
          <w:tcPr>
            <w:tcW w:w="3382" w:type="dxa"/>
            <w:vAlign w:val="center"/>
          </w:tcPr>
          <w:p w14:paraId="5BCB884E" w14:textId="77777777" w:rsidR="00594127" w:rsidRPr="003C5984" w:rsidRDefault="00594127">
            <w:pPr>
              <w:rPr>
                <w:rFonts w:cs="Arial"/>
                <w:sz w:val="20"/>
                <w:szCs w:val="20"/>
              </w:rPr>
            </w:pPr>
          </w:p>
        </w:tc>
      </w:tr>
    </w:tbl>
    <w:p w14:paraId="2E5D5DEF" w14:textId="5C3301A9" w:rsidR="002C1B9E" w:rsidRDefault="007D1610" w:rsidP="00FF22D2">
      <w:pPr>
        <w:ind w:left="709"/>
      </w:pPr>
      <w:r>
        <w:t xml:space="preserve">* </w:t>
      </w:r>
      <w:r w:rsidRPr="00D25522">
        <w:t>Contractor</w:t>
      </w:r>
      <w:r w:rsidR="00594127" w:rsidRPr="00D25522">
        <w:t xml:space="preserve"> denotes key inputs which are required </w:t>
      </w:r>
      <w:r w:rsidR="00C55038">
        <w:t>within</w:t>
      </w:r>
      <w:r w:rsidR="00594127" w:rsidRPr="00D25522">
        <w:t xml:space="preserve"> </w:t>
      </w:r>
      <w:r w:rsidR="00DD4799" w:rsidRPr="00D25522">
        <w:t>the</w:t>
      </w:r>
      <w:r w:rsidR="009A1A08">
        <w:t xml:space="preserve"> </w:t>
      </w:r>
      <w:r w:rsidR="00594127" w:rsidRPr="00D25522">
        <w:t>Technical Offer.</w:t>
      </w:r>
    </w:p>
    <w:p w14:paraId="6C372F63" w14:textId="77777777" w:rsidR="00DD4799" w:rsidRPr="00D60D5E" w:rsidRDefault="00DD4799" w:rsidP="00D17AAE">
      <w:pPr>
        <w:pStyle w:val="Nadpis3sl"/>
        <w:numPr>
          <w:ilvl w:val="3"/>
          <w:numId w:val="50"/>
        </w:numPr>
      </w:pPr>
      <w:bookmarkStart w:id="68" w:name="_Toc14087105"/>
      <w:bookmarkStart w:id="69" w:name="_Toc160103789"/>
      <w:bookmarkStart w:id="70" w:name="_Toc172894624"/>
      <w:r w:rsidRPr="00D60D5E">
        <w:t>Furnace Shells</w:t>
      </w:r>
      <w:bookmarkEnd w:id="68"/>
      <w:bookmarkEnd w:id="69"/>
      <w:bookmarkEnd w:id="70"/>
      <w:r w:rsidRPr="00D60D5E">
        <w:t xml:space="preserve"> </w:t>
      </w:r>
    </w:p>
    <w:p w14:paraId="1C21C7AD" w14:textId="3739ED4D" w:rsidR="00DD4799" w:rsidRPr="00DE0579" w:rsidRDefault="00DD4799" w:rsidP="00DE0579">
      <w:pPr>
        <w:pStyle w:val="odrky"/>
      </w:pPr>
      <w:r w:rsidRPr="00DE0579">
        <w:t>The furnace shall be fabricated and assembled in the Contractor’s workshop, as so much reasonably practical, using full penetration welds by welders trained and certified by local authority, prior to delivery.</w:t>
      </w:r>
    </w:p>
    <w:p w14:paraId="56F6021A" w14:textId="77777777" w:rsidR="00DD4799" w:rsidRPr="00DE0579" w:rsidRDefault="00DD4799" w:rsidP="00DE0579">
      <w:pPr>
        <w:pStyle w:val="odrky"/>
      </w:pPr>
      <w:r w:rsidRPr="00DE0579">
        <w:t>Furnace Bottom to be fabricated from structural steel grade S235J2 or equivalent.</w:t>
      </w:r>
    </w:p>
    <w:p w14:paraId="36BB7983" w14:textId="77777777" w:rsidR="00DD4799" w:rsidRPr="00DE0579" w:rsidRDefault="00DD4799" w:rsidP="00DE0579">
      <w:pPr>
        <w:pStyle w:val="odrky"/>
      </w:pPr>
      <w:r w:rsidRPr="00DE0579">
        <w:t>Shell and bottom shall be adequately reinforced against buckling using heavy-duty channel sections.</w:t>
      </w:r>
    </w:p>
    <w:p w14:paraId="513156CD" w14:textId="4451782B" w:rsidR="00DD4799" w:rsidRPr="00DE0579" w:rsidRDefault="00DD4799" w:rsidP="00DE0579">
      <w:pPr>
        <w:pStyle w:val="odrky"/>
      </w:pPr>
      <w:r w:rsidRPr="00DE0579">
        <w:t>The steel shell to be full penetration welded, continuous from 300 mm above metal level to the bottom of the hearth including hearth plates.</w:t>
      </w:r>
    </w:p>
    <w:p w14:paraId="6CDBE9DC" w14:textId="63C2BD1D" w:rsidR="00DD4799" w:rsidRPr="00DE0579" w:rsidRDefault="00DD4799" w:rsidP="00DE0579">
      <w:pPr>
        <w:pStyle w:val="odrky"/>
      </w:pPr>
      <w:r w:rsidRPr="00DE0579">
        <w:t xml:space="preserve">The magnetic stirrer technology must be </w:t>
      </w:r>
      <w:r w:rsidR="007826EA">
        <w:t xml:space="preserve">provided </w:t>
      </w:r>
      <w:r w:rsidRPr="00DE0579">
        <w:t xml:space="preserve">furnace </w:t>
      </w:r>
      <w:r w:rsidR="00B13946">
        <w:t>Contractor</w:t>
      </w:r>
      <w:r w:rsidRPr="00DE0579">
        <w:t>. The typical magnetic face for these devices is approximately 1</w:t>
      </w:r>
      <w:r w:rsidR="003F222E">
        <w:t xml:space="preserve"> </w:t>
      </w:r>
      <w:r w:rsidRPr="00DE0579">
        <w:t>700 x 1</w:t>
      </w:r>
      <w:r w:rsidR="003F222E">
        <w:t xml:space="preserve"> </w:t>
      </w:r>
      <w:r w:rsidRPr="00DE0579">
        <w:t>700 m</w:t>
      </w:r>
      <w:r w:rsidR="00303A75">
        <w:t>m</w:t>
      </w:r>
      <w:r w:rsidRPr="00DE0579">
        <w:t>. Please see section 2.</w:t>
      </w:r>
      <w:r w:rsidR="005214A6">
        <w:t>3.5.8</w:t>
      </w:r>
      <w:r w:rsidRPr="00DE0579">
        <w:t xml:space="preserve"> for more details.</w:t>
      </w:r>
    </w:p>
    <w:p w14:paraId="4BA792A2" w14:textId="77777777" w:rsidR="00DD4799" w:rsidRPr="00DE0579" w:rsidRDefault="00DD4799" w:rsidP="00DE0579">
      <w:pPr>
        <w:pStyle w:val="odrky"/>
      </w:pPr>
      <w:r w:rsidRPr="00DE0579">
        <w:t>Structural channels to be positioned with flanges facing down so as not to collect dirt.</w:t>
      </w:r>
    </w:p>
    <w:p w14:paraId="76B13879" w14:textId="283BBF18" w:rsidR="00DD4799" w:rsidRPr="00DE0579" w:rsidRDefault="00DD4799" w:rsidP="00DE0579">
      <w:pPr>
        <w:pStyle w:val="odrky"/>
      </w:pPr>
      <w:r w:rsidRPr="00DE0579">
        <w:t>Shell structure shall not exceed 50 % of the material yield strength.</w:t>
      </w:r>
    </w:p>
    <w:p w14:paraId="07D0822E" w14:textId="480B312A" w:rsidR="00DD4799" w:rsidRPr="00DE0579" w:rsidRDefault="00DD4799" w:rsidP="00DE0579">
      <w:pPr>
        <w:pStyle w:val="odrky"/>
      </w:pPr>
      <w:r w:rsidRPr="00DE0579">
        <w:t xml:space="preserve">Extra stiffening shall be provided around all doors, burner mountings, tapping spout and exhaust port. </w:t>
      </w:r>
      <w:r w:rsidR="00B13946">
        <w:t>Contractor</w:t>
      </w:r>
      <w:r w:rsidRPr="00DE0579">
        <w:t xml:space="preserve"> shall provide calculations for review.</w:t>
      </w:r>
    </w:p>
    <w:p w14:paraId="651EDAE0" w14:textId="1AC91564" w:rsidR="00DD4799" w:rsidRDefault="00DD4799" w:rsidP="00DE0579">
      <w:pPr>
        <w:pStyle w:val="odrky"/>
      </w:pPr>
      <w:r w:rsidRPr="00DE0579">
        <w:t>The Contractor shall provide a RFI access door-portal for melt processing. The door is best located on the wall, opposite the burners, adjacent the hydraulic tilting cylinder with the treatment flow oriented toward the diagonal corner, near the burner wall at the corner opposite the furnace trough outlet.</w:t>
      </w:r>
    </w:p>
    <w:p w14:paraId="1E3B424C" w14:textId="09B224EC" w:rsidR="005A3035" w:rsidRPr="005A3035" w:rsidRDefault="005A3035" w:rsidP="005A3035">
      <w:pPr>
        <w:pStyle w:val="odrky"/>
      </w:pPr>
      <w:r w:rsidRPr="005A3035">
        <w:t xml:space="preserve">The </w:t>
      </w:r>
      <w:r>
        <w:t>Contractor</w:t>
      </w:r>
      <w:r w:rsidRPr="005A3035">
        <w:t xml:space="preserve"> shall provide a Pouring (Tapping) Spout, opposite the main door. The refractory entrance shall be tapered, with increasing area toward the molten away from the exterior wall.</w:t>
      </w:r>
    </w:p>
    <w:p w14:paraId="7B80FB72" w14:textId="15C1539B" w:rsidR="005A3035" w:rsidRPr="00DE0579" w:rsidRDefault="005A3035" w:rsidP="005A3035">
      <w:pPr>
        <w:pStyle w:val="odrky"/>
      </w:pPr>
      <w:r w:rsidRPr="005A3035">
        <w:t>The Pouring Spout opening must have a rotating refractory stopper to hydraulically or pneumatically temporarily seal the opening so that during burner high fire mode, flames or hot gasses do not escape the positive pressure furnace chamber. Alternately, a guillotine stopper, hydraulically or pneumatically closed may be provided.</w:t>
      </w:r>
    </w:p>
    <w:p w14:paraId="452D391B" w14:textId="0B15E9B9" w:rsidR="00CD7073" w:rsidRPr="00CD7073" w:rsidRDefault="00DD4799" w:rsidP="00DE0579">
      <w:pPr>
        <w:pStyle w:val="odrky"/>
        <w:rPr>
          <w:rFonts w:eastAsiaTheme="minorEastAsia" w:cstheme="minorBidi"/>
          <w:snapToGrid/>
        </w:rPr>
      </w:pPr>
      <w:r w:rsidRPr="00DE0579">
        <w:t>The opening jams and top lintels will be constructed from heavy, removable, replaceable cast iron or steel frame constructed in segments to allow for expansion and bolted back to the furnace door surround structure to allow for expansion and bolted back to the furnace door surround structure. Alternately, pre-cast section door jam and lintels may be used providing they have a segmented steel frame construction to allow for expansion and bolted back to the furnace door surround structure</w:t>
      </w:r>
      <w:r w:rsidR="009A4AFC">
        <w:t xml:space="preserve"> (Fig. 2)</w:t>
      </w:r>
      <w:r w:rsidRPr="00DE0579">
        <w:t>. This construction prevents distortion of the doorway face and is foundry duty able to withstand the periodic bumping of equipment during skimming and stirring</w:t>
      </w:r>
      <w:r w:rsidR="00CD7073">
        <w:t>.</w:t>
      </w:r>
    </w:p>
    <w:p w14:paraId="6BBFBE1B" w14:textId="7BCB66A1" w:rsidR="00DD4799" w:rsidRDefault="004170BE" w:rsidP="00CD7073">
      <w:pPr>
        <w:pStyle w:val="odrky"/>
        <w:numPr>
          <w:ilvl w:val="0"/>
          <w:numId w:val="0"/>
        </w:numPr>
        <w:ind w:left="720" w:hanging="360"/>
        <w:jc w:val="center"/>
        <w:rPr>
          <w:rFonts w:eastAsiaTheme="minorEastAsia" w:cstheme="minorBidi"/>
          <w:snapToGrid/>
        </w:rPr>
      </w:pPr>
      <w:r>
        <w:rPr>
          <w:rFonts w:eastAsiaTheme="minorEastAsia" w:cstheme="minorBidi"/>
          <w:snapToGrid/>
        </w:rPr>
        <w:lastRenderedPageBreak/>
        <w:br/>
      </w:r>
      <w:r w:rsidRPr="000A2A97">
        <w:rPr>
          <w:noProof/>
          <w:color w:val="FF0000"/>
        </w:rPr>
        <w:drawing>
          <wp:inline distT="0" distB="0" distL="0" distR="0" wp14:anchorId="18FA83E2" wp14:editId="0BCED7DA">
            <wp:extent cx="4564048" cy="4109865"/>
            <wp:effectExtent l="0" t="0" r="8255" b="5080"/>
            <wp:docPr id="2025796888" name="Picture 1" descr="Obsah obrázku snímek obrazovky, text, Paralelní, Obdélník&#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796888" name="Picture 1" descr="Obsah obrázku snímek obrazovky, text, Paralelní, Obdélník&#10;&#10;Popis byl vytvořen automaticky"/>
                    <pic:cNvPicPr/>
                  </pic:nvPicPr>
                  <pic:blipFill>
                    <a:blip r:embed="rId20" cstate="screen">
                      <a:extLst>
                        <a:ext uri="{28A0092B-C50C-407E-A947-70E740481C1C}">
                          <a14:useLocalDpi xmlns:a14="http://schemas.microsoft.com/office/drawing/2010/main"/>
                        </a:ext>
                      </a:extLst>
                    </a:blip>
                    <a:stretch>
                      <a:fillRect/>
                    </a:stretch>
                  </pic:blipFill>
                  <pic:spPr>
                    <a:xfrm>
                      <a:off x="0" y="0"/>
                      <a:ext cx="4653830" cy="4190712"/>
                    </a:xfrm>
                    <a:prstGeom prst="rect">
                      <a:avLst/>
                    </a:prstGeom>
                  </pic:spPr>
                </pic:pic>
              </a:graphicData>
            </a:graphic>
          </wp:inline>
        </w:drawing>
      </w:r>
    </w:p>
    <w:p w14:paraId="0585D565" w14:textId="7F4A812B" w:rsidR="00BB4E53" w:rsidRPr="00BB4E53" w:rsidRDefault="004170BE" w:rsidP="00C24CE0">
      <w:pPr>
        <w:pStyle w:val="Titulek"/>
        <w:jc w:val="center"/>
      </w:pPr>
      <w:bookmarkStart w:id="71" w:name="_Toc166670066"/>
      <w:r w:rsidRPr="009A4AFC">
        <w:t>Fig</w:t>
      </w:r>
      <w:r w:rsidR="00DF59DC">
        <w:t>.</w:t>
      </w:r>
      <w:r w:rsidRPr="009A4AFC">
        <w:t xml:space="preserve"> </w:t>
      </w:r>
      <w:r w:rsidRPr="009A4AFC">
        <w:fldChar w:fldCharType="begin"/>
      </w:r>
      <w:r w:rsidRPr="009A4AFC">
        <w:instrText xml:space="preserve"> SEQ Figure \* ARABIC </w:instrText>
      </w:r>
      <w:r w:rsidRPr="009A4AFC">
        <w:fldChar w:fldCharType="separate"/>
      </w:r>
      <w:r w:rsidRPr="009A4AFC">
        <w:t>2</w:t>
      </w:r>
      <w:r w:rsidRPr="009A4AFC">
        <w:fldChar w:fldCharType="end"/>
      </w:r>
      <w:r w:rsidR="00DF59DC">
        <w:t>:</w:t>
      </w:r>
      <w:r w:rsidRPr="009A4AFC">
        <w:t xml:space="preserve"> Wide Flange Door Frame</w:t>
      </w:r>
      <w:bookmarkEnd w:id="71"/>
    </w:p>
    <w:p w14:paraId="78C324E3" w14:textId="08FB2533" w:rsidR="00464340" w:rsidRPr="00464340" w:rsidRDefault="00522665" w:rsidP="00D17AAE">
      <w:pPr>
        <w:pStyle w:val="Nadpis3sl"/>
        <w:numPr>
          <w:ilvl w:val="3"/>
          <w:numId w:val="50"/>
        </w:numPr>
      </w:pPr>
      <w:bookmarkStart w:id="72" w:name="_Ref166668773"/>
      <w:bookmarkStart w:id="73" w:name="_Toc172894625"/>
      <w:r>
        <w:t>Cast steel faceplate</w:t>
      </w:r>
      <w:bookmarkEnd w:id="73"/>
    </w:p>
    <w:p w14:paraId="72F3CDF4" w14:textId="4C858A91" w:rsidR="00464340" w:rsidRPr="00464340" w:rsidRDefault="00464340" w:rsidP="00464340">
      <w:pPr>
        <w:pStyle w:val="odrky"/>
        <w:numPr>
          <w:ilvl w:val="0"/>
          <w:numId w:val="0"/>
        </w:numPr>
        <w:ind w:left="720"/>
        <w:rPr>
          <w:rFonts w:eastAsiaTheme="minorEastAsia"/>
        </w:rPr>
      </w:pPr>
      <w:r w:rsidRPr="00464340">
        <w:rPr>
          <w:rFonts w:eastAsiaTheme="minorEastAsia" w:hint="eastAsia"/>
        </w:rPr>
        <w:t xml:space="preserve">The perimeter of the door opening </w:t>
      </w:r>
      <w:r w:rsidRPr="00464340">
        <w:rPr>
          <w:rFonts w:eastAsiaTheme="minorEastAsia"/>
        </w:rPr>
        <w:t xml:space="preserve">seal surface </w:t>
      </w:r>
      <w:r w:rsidRPr="00464340">
        <w:rPr>
          <w:rFonts w:eastAsiaTheme="minorEastAsia" w:hint="eastAsia"/>
        </w:rPr>
        <w:t>shall be covered with</w:t>
      </w:r>
      <w:r w:rsidRPr="00464340">
        <w:rPr>
          <w:rFonts w:eastAsiaTheme="minorEastAsia"/>
        </w:rPr>
        <w:t xml:space="preserve"> ASTM A297 (HK) grade heat-resistant </w:t>
      </w:r>
      <w:r w:rsidRPr="00464340">
        <w:rPr>
          <w:rFonts w:eastAsiaTheme="minorEastAsia" w:hint="eastAsia"/>
        </w:rPr>
        <w:t>cast</w:t>
      </w:r>
      <w:r w:rsidRPr="00464340">
        <w:rPr>
          <w:rFonts w:eastAsiaTheme="minorEastAsia"/>
        </w:rPr>
        <w:t xml:space="preserve"> steel cast</w:t>
      </w:r>
      <w:r w:rsidRPr="00464340">
        <w:rPr>
          <w:rFonts w:eastAsiaTheme="minorEastAsia" w:hint="eastAsia"/>
        </w:rPr>
        <w:t>ing</w:t>
      </w:r>
      <w:r w:rsidRPr="00464340">
        <w:rPr>
          <w:rFonts w:eastAsiaTheme="minorEastAsia"/>
        </w:rPr>
        <w:t>s</w:t>
      </w:r>
      <w:r w:rsidRPr="00464340">
        <w:rPr>
          <w:rFonts w:eastAsiaTheme="minorEastAsia" w:hint="eastAsia"/>
        </w:rPr>
        <w:t xml:space="preserve"> </w:t>
      </w:r>
      <w:r w:rsidRPr="00464340">
        <w:rPr>
          <w:rFonts w:eastAsiaTheme="minorEastAsia"/>
        </w:rPr>
        <w:t xml:space="preserve">(Faceplate) </w:t>
      </w:r>
      <w:r w:rsidRPr="00464340">
        <w:rPr>
          <w:rFonts w:eastAsiaTheme="minorEastAsia" w:hint="eastAsia"/>
        </w:rPr>
        <w:t>bolted in place.</w:t>
      </w:r>
      <w:r w:rsidRPr="00464340">
        <w:rPr>
          <w:rFonts w:eastAsiaTheme="minorEastAsia"/>
        </w:rPr>
        <w:t xml:space="preserve"> (No water cooling, </w:t>
      </w:r>
      <w:r w:rsidRPr="00464340">
        <w:rPr>
          <w:rFonts w:eastAsiaTheme="minorEastAsia" w:hint="eastAsia"/>
        </w:rPr>
        <w:t>N</w:t>
      </w:r>
      <w:r w:rsidRPr="00464340">
        <w:rPr>
          <w:rFonts w:eastAsiaTheme="minorEastAsia"/>
        </w:rPr>
        <w:t xml:space="preserve">o air cooling). </w:t>
      </w:r>
      <w:r w:rsidRPr="00464340">
        <w:rPr>
          <w:rFonts w:eastAsiaTheme="minorEastAsia" w:hint="eastAsia"/>
        </w:rPr>
        <w:t>The bolt holes shall</w:t>
      </w:r>
      <w:r w:rsidRPr="00464340">
        <w:rPr>
          <w:rFonts w:eastAsiaTheme="minorEastAsia"/>
        </w:rPr>
        <w:t xml:space="preserve"> </w:t>
      </w:r>
      <w:r w:rsidRPr="00464340">
        <w:rPr>
          <w:rFonts w:eastAsiaTheme="minorEastAsia" w:hint="eastAsia"/>
        </w:rPr>
        <w:t>be counter-s</w:t>
      </w:r>
      <w:r w:rsidRPr="00464340">
        <w:rPr>
          <w:rFonts w:eastAsiaTheme="minorEastAsia"/>
        </w:rPr>
        <w:t>u</w:t>
      </w:r>
      <w:r w:rsidRPr="00464340">
        <w:rPr>
          <w:rFonts w:eastAsiaTheme="minorEastAsia" w:hint="eastAsia"/>
        </w:rPr>
        <w:t xml:space="preserve">nk drilled </w:t>
      </w:r>
      <w:r w:rsidRPr="00464340">
        <w:rPr>
          <w:rFonts w:eastAsiaTheme="minorEastAsia"/>
        </w:rPr>
        <w:t>to prevent the bolt heads from protruding. Jam &amp; lintel area to be 2” thick, sill area to be 3” thick with angled skim apron</w:t>
      </w:r>
      <w:r w:rsidR="005548EF">
        <w:rPr>
          <w:rFonts w:eastAsiaTheme="minorEastAsia"/>
        </w:rPr>
        <w:t xml:space="preserve"> (Fig. 3)</w:t>
      </w:r>
      <w:r w:rsidRPr="00464340">
        <w:rPr>
          <w:rFonts w:eastAsiaTheme="minorEastAsia"/>
        </w:rPr>
        <w:t>.</w:t>
      </w:r>
      <w:bookmarkEnd w:id="72"/>
      <w:r w:rsidRPr="00464340">
        <w:rPr>
          <w:rFonts w:eastAsiaTheme="minorEastAsia"/>
        </w:rPr>
        <w:t xml:space="preserve"> </w:t>
      </w:r>
    </w:p>
    <w:p w14:paraId="050D2C71" w14:textId="402C4FBF" w:rsidR="00522665" w:rsidRPr="00361132" w:rsidRDefault="00522665" w:rsidP="00464340">
      <w:pPr>
        <w:ind w:left="1152" w:firstLine="1152"/>
      </w:pPr>
      <w:r w:rsidRPr="00361132">
        <w:rPr>
          <w:noProof/>
        </w:rPr>
        <w:drawing>
          <wp:inline distT="0" distB="0" distL="0" distR="0" wp14:anchorId="7EFC19DD" wp14:editId="5F095455">
            <wp:extent cx="2862470" cy="1921241"/>
            <wp:effectExtent l="0" t="0" r="0" b="3175"/>
            <wp:docPr id="1764117774" name="Picture 1" descr="A grey rectangular object with scre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117774" name="Picture 1" descr="A grey rectangular object with screws&#10;&#10;Description automatically generated"/>
                    <pic:cNvPicPr/>
                  </pic:nvPicPr>
                  <pic:blipFill rotWithShape="1">
                    <a:blip r:embed="rId21" cstate="print">
                      <a:extLst>
                        <a:ext uri="{28A0092B-C50C-407E-A947-70E740481C1C}">
                          <a14:useLocalDpi xmlns:a14="http://schemas.microsoft.com/office/drawing/2010/main" val="0"/>
                        </a:ext>
                      </a:extLst>
                    </a:blip>
                    <a:srcRect b="8231"/>
                    <a:stretch/>
                  </pic:blipFill>
                  <pic:spPr bwMode="auto">
                    <a:xfrm>
                      <a:off x="0" y="0"/>
                      <a:ext cx="2902446" cy="1948072"/>
                    </a:xfrm>
                    <a:prstGeom prst="rect">
                      <a:avLst/>
                    </a:prstGeom>
                    <a:ln>
                      <a:noFill/>
                    </a:ln>
                    <a:extLst>
                      <a:ext uri="{53640926-AAD7-44D8-BBD7-CCE9431645EC}">
                        <a14:shadowObscured xmlns:a14="http://schemas.microsoft.com/office/drawing/2010/main"/>
                      </a:ext>
                    </a:extLst>
                  </pic:spPr>
                </pic:pic>
              </a:graphicData>
            </a:graphic>
          </wp:inline>
        </w:drawing>
      </w:r>
    </w:p>
    <w:p w14:paraId="11B7A4E5" w14:textId="2A1BE4FA" w:rsidR="00522665" w:rsidRPr="00361132" w:rsidRDefault="00522665" w:rsidP="005548EF">
      <w:pPr>
        <w:pStyle w:val="Titulek"/>
        <w:jc w:val="center"/>
        <w:rPr>
          <w:color w:val="auto"/>
        </w:rPr>
      </w:pPr>
      <w:bookmarkStart w:id="74" w:name="_Toc166670067"/>
      <w:r w:rsidRPr="00361132">
        <w:rPr>
          <w:color w:val="auto"/>
        </w:rPr>
        <w:t>Fig</w:t>
      </w:r>
      <w:r w:rsidR="005548EF" w:rsidRPr="00361132">
        <w:rPr>
          <w:color w:val="auto"/>
        </w:rPr>
        <w:t>.</w:t>
      </w:r>
      <w:r w:rsidRPr="00361132">
        <w:rPr>
          <w:color w:val="auto"/>
        </w:rPr>
        <w:t xml:space="preserve"> </w:t>
      </w:r>
      <w:r w:rsidRPr="00361132">
        <w:rPr>
          <w:color w:val="auto"/>
        </w:rPr>
        <w:fldChar w:fldCharType="begin"/>
      </w:r>
      <w:r w:rsidRPr="00361132">
        <w:rPr>
          <w:color w:val="auto"/>
        </w:rPr>
        <w:instrText xml:space="preserve"> SEQ Figure \* ARABIC </w:instrText>
      </w:r>
      <w:r w:rsidRPr="00361132">
        <w:rPr>
          <w:color w:val="auto"/>
        </w:rPr>
        <w:fldChar w:fldCharType="separate"/>
      </w:r>
      <w:r w:rsidRPr="00361132">
        <w:rPr>
          <w:color w:val="auto"/>
        </w:rPr>
        <w:t>3</w:t>
      </w:r>
      <w:r w:rsidRPr="00361132">
        <w:rPr>
          <w:color w:val="auto"/>
        </w:rPr>
        <w:fldChar w:fldCharType="end"/>
      </w:r>
      <w:r w:rsidR="005548EF" w:rsidRPr="00361132">
        <w:rPr>
          <w:color w:val="auto"/>
        </w:rPr>
        <w:t>:</w:t>
      </w:r>
      <w:r w:rsidRPr="00361132">
        <w:rPr>
          <w:color w:val="auto"/>
        </w:rPr>
        <w:t xml:space="preserve"> Cast Steel Faceplate</w:t>
      </w:r>
      <w:bookmarkEnd w:id="74"/>
      <w:r w:rsidRPr="00361132">
        <w:rPr>
          <w:color w:val="auto"/>
        </w:rPr>
        <w:br/>
      </w:r>
    </w:p>
    <w:p w14:paraId="34EDDE0F" w14:textId="1844E56E" w:rsidR="004170BE" w:rsidRDefault="00522665" w:rsidP="00D17AAE">
      <w:pPr>
        <w:pStyle w:val="Nadpis3sl"/>
        <w:numPr>
          <w:ilvl w:val="3"/>
          <w:numId w:val="50"/>
        </w:numPr>
      </w:pPr>
      <w:bookmarkStart w:id="75" w:name="_Toc172894626"/>
      <w:r>
        <w:lastRenderedPageBreak/>
        <w:t>Replaceable refractory face plate</w:t>
      </w:r>
      <w:bookmarkEnd w:id="75"/>
    </w:p>
    <w:p w14:paraId="7C451AA8" w14:textId="385EE8A0" w:rsidR="00464340" w:rsidRDefault="00464340" w:rsidP="004170BE">
      <w:pPr>
        <w:pStyle w:val="odrky"/>
        <w:numPr>
          <w:ilvl w:val="0"/>
          <w:numId w:val="0"/>
        </w:numPr>
        <w:ind w:left="720"/>
        <w:rPr>
          <w:rFonts w:eastAsiaTheme="minorEastAsia"/>
        </w:rPr>
      </w:pPr>
      <w:r w:rsidRPr="004170BE">
        <w:rPr>
          <w:rFonts w:eastAsiaTheme="minorEastAsia"/>
        </w:rPr>
        <w:t xml:space="preserve">Under special conditions, </w:t>
      </w:r>
      <w:r w:rsidR="00D06130">
        <w:rPr>
          <w:rFonts w:eastAsiaTheme="minorEastAsia"/>
        </w:rPr>
        <w:t>Customer</w:t>
      </w:r>
      <w:r w:rsidRPr="004170BE">
        <w:rPr>
          <w:rFonts w:eastAsiaTheme="minorEastAsia"/>
        </w:rPr>
        <w:t xml:space="preserve"> can accept a replaceable refractory face plate in lieu of the ASTM A297 (HK) grade heat-resistant </w:t>
      </w:r>
      <w:r w:rsidRPr="004170BE">
        <w:rPr>
          <w:rFonts w:eastAsiaTheme="minorEastAsia" w:hint="eastAsia"/>
        </w:rPr>
        <w:t>cast</w:t>
      </w:r>
      <w:r w:rsidRPr="004170BE">
        <w:rPr>
          <w:rFonts w:eastAsiaTheme="minorEastAsia"/>
        </w:rPr>
        <w:t xml:space="preserve"> steel cast</w:t>
      </w:r>
      <w:r w:rsidRPr="004170BE">
        <w:rPr>
          <w:rFonts w:eastAsiaTheme="minorEastAsia" w:hint="eastAsia"/>
        </w:rPr>
        <w:t>ing</w:t>
      </w:r>
      <w:r w:rsidRPr="004170BE">
        <w:rPr>
          <w:rFonts w:eastAsiaTheme="minorEastAsia"/>
        </w:rPr>
        <w:t>s if the refractory face plate is adjacent the poured wall while still being adjustable over time.</w:t>
      </w:r>
    </w:p>
    <w:p w14:paraId="6F4BBF1F" w14:textId="77777777" w:rsidR="00522665" w:rsidRDefault="00522665" w:rsidP="004170BE">
      <w:pPr>
        <w:pStyle w:val="odrky"/>
        <w:numPr>
          <w:ilvl w:val="0"/>
          <w:numId w:val="0"/>
        </w:numPr>
        <w:ind w:left="720"/>
        <w:rPr>
          <w:rFonts w:eastAsiaTheme="minorEastAsia"/>
        </w:rPr>
      </w:pPr>
    </w:p>
    <w:p w14:paraId="73328D04" w14:textId="11AE50F3" w:rsidR="00522665" w:rsidRDefault="00522665" w:rsidP="00D17AAE">
      <w:pPr>
        <w:pStyle w:val="Nadpis3sl"/>
        <w:numPr>
          <w:ilvl w:val="3"/>
          <w:numId w:val="50"/>
        </w:numPr>
      </w:pPr>
      <w:bookmarkStart w:id="76" w:name="_Toc172894627"/>
      <w:r>
        <w:t>External guides</w:t>
      </w:r>
      <w:bookmarkEnd w:id="76"/>
    </w:p>
    <w:p w14:paraId="021C9858" w14:textId="1D18DBE6" w:rsidR="00464340" w:rsidRPr="00522665" w:rsidRDefault="00522665" w:rsidP="00522665">
      <w:pPr>
        <w:pStyle w:val="odrky"/>
        <w:numPr>
          <w:ilvl w:val="0"/>
          <w:numId w:val="0"/>
        </w:numPr>
        <w:ind w:left="720"/>
        <w:rPr>
          <w:rFonts w:eastAsiaTheme="minorEastAsia"/>
        </w:rPr>
      </w:pPr>
      <w:r>
        <w:rPr>
          <w:rFonts w:eastAsiaTheme="minorEastAsia"/>
        </w:rPr>
        <w:t>Door</w:t>
      </w:r>
      <w:r w:rsidR="00464340" w:rsidRPr="00522665">
        <w:rPr>
          <w:rFonts w:eastAsiaTheme="minorEastAsia"/>
        </w:rPr>
        <w:t xml:space="preserve"> guide</w:t>
      </w:r>
      <w:r w:rsidR="00464340" w:rsidRPr="00522665">
        <w:rPr>
          <w:rFonts w:eastAsiaTheme="minorEastAsia" w:hint="eastAsia"/>
        </w:rPr>
        <w:t>s shall have external guides</w:t>
      </w:r>
      <w:r w:rsidR="00464340" w:rsidRPr="00522665">
        <w:rPr>
          <w:rFonts w:eastAsiaTheme="minorEastAsia"/>
        </w:rPr>
        <w:t>,</w:t>
      </w:r>
      <w:r w:rsidR="00464340" w:rsidRPr="00522665">
        <w:rPr>
          <w:rFonts w:eastAsiaTheme="minorEastAsia" w:hint="eastAsia"/>
        </w:rPr>
        <w:t xml:space="preserve"> so the door does not deviate from the guides. The external guides shall be </w:t>
      </w:r>
      <w:r w:rsidR="00464340" w:rsidRPr="00522665">
        <w:rPr>
          <w:rFonts w:eastAsiaTheme="minorEastAsia"/>
        </w:rPr>
        <w:t>designed</w:t>
      </w:r>
      <w:r w:rsidR="00464340" w:rsidRPr="00522665">
        <w:rPr>
          <w:rFonts w:eastAsiaTheme="minorEastAsia" w:hint="eastAsia"/>
        </w:rPr>
        <w:t xml:space="preserve"> to be bolted for easy removal of the doors. Also,</w:t>
      </w:r>
      <w:r w:rsidR="00464340" w:rsidRPr="00522665">
        <w:rPr>
          <w:rFonts w:eastAsiaTheme="minorEastAsia"/>
        </w:rPr>
        <w:t xml:space="preserve"> the guide</w:t>
      </w:r>
      <w:r w:rsidR="00464340" w:rsidRPr="00522665">
        <w:rPr>
          <w:rFonts w:eastAsiaTheme="minorEastAsia" w:hint="eastAsia"/>
        </w:rPr>
        <w:t>s</w:t>
      </w:r>
      <w:r w:rsidR="00464340" w:rsidRPr="00522665">
        <w:rPr>
          <w:rFonts w:eastAsiaTheme="minorEastAsia"/>
        </w:rPr>
        <w:t xml:space="preserve"> sh</w:t>
      </w:r>
      <w:r w:rsidR="00464340" w:rsidRPr="00522665">
        <w:rPr>
          <w:rFonts w:eastAsiaTheme="minorEastAsia" w:hint="eastAsia"/>
        </w:rPr>
        <w:t>all</w:t>
      </w:r>
      <w:r w:rsidR="00464340" w:rsidRPr="00522665">
        <w:rPr>
          <w:rFonts w:eastAsiaTheme="minorEastAsia"/>
        </w:rPr>
        <w:t xml:space="preserve"> be designed </w:t>
      </w:r>
      <w:r w:rsidR="00464340" w:rsidRPr="00522665">
        <w:rPr>
          <w:rFonts w:eastAsiaTheme="minorEastAsia" w:hint="eastAsia"/>
        </w:rPr>
        <w:t xml:space="preserve">to be strong enough not to be damaged or deformed </w:t>
      </w:r>
      <w:r w:rsidR="00464340" w:rsidRPr="00522665">
        <w:rPr>
          <w:rFonts w:eastAsiaTheme="minorEastAsia"/>
        </w:rPr>
        <w:t xml:space="preserve">by flames </w:t>
      </w:r>
      <w:r w:rsidR="00464340" w:rsidRPr="00522665">
        <w:rPr>
          <w:rFonts w:eastAsiaTheme="minorEastAsia" w:hint="eastAsia"/>
        </w:rPr>
        <w:t xml:space="preserve">from </w:t>
      </w:r>
      <w:r w:rsidR="00464340" w:rsidRPr="00522665">
        <w:rPr>
          <w:rFonts w:eastAsiaTheme="minorEastAsia"/>
        </w:rPr>
        <w:t xml:space="preserve">the </w:t>
      </w:r>
      <w:r w:rsidR="00464340" w:rsidRPr="00522665">
        <w:rPr>
          <w:rFonts w:eastAsiaTheme="minorEastAsia" w:hint="eastAsia"/>
        </w:rPr>
        <w:t xml:space="preserve">door </w:t>
      </w:r>
      <w:r w:rsidR="00464340" w:rsidRPr="00522665">
        <w:rPr>
          <w:rFonts w:eastAsiaTheme="minorEastAsia"/>
        </w:rPr>
        <w:t>openings</w:t>
      </w:r>
      <w:r w:rsidR="006C4D87">
        <w:rPr>
          <w:rFonts w:eastAsiaTheme="minorEastAsia"/>
        </w:rPr>
        <w:t xml:space="preserve"> (Fig. </w:t>
      </w:r>
      <w:r w:rsidR="003C0023">
        <w:rPr>
          <w:rFonts w:eastAsiaTheme="minorEastAsia"/>
        </w:rPr>
        <w:t>4)</w:t>
      </w:r>
      <w:r w:rsidR="00464340" w:rsidRPr="00522665">
        <w:rPr>
          <w:rFonts w:eastAsiaTheme="minorEastAsia"/>
        </w:rPr>
        <w:t>.</w:t>
      </w:r>
    </w:p>
    <w:p w14:paraId="7963E4EA" w14:textId="77777777" w:rsidR="00522665" w:rsidRDefault="00522665" w:rsidP="00522665">
      <w:pPr>
        <w:ind w:left="3067" w:firstLine="389"/>
      </w:pPr>
      <w:r>
        <w:rPr>
          <w:noProof/>
          <w:color w:val="FF0000"/>
        </w:rPr>
        <w:drawing>
          <wp:inline distT="0" distB="0" distL="0" distR="0" wp14:anchorId="1D583EC2" wp14:editId="623FF232">
            <wp:extent cx="2297927" cy="3406146"/>
            <wp:effectExtent l="0" t="0" r="7620" b="3810"/>
            <wp:docPr id="160037880" name="Picture 1" descr="Obsah obrázku budova, žehlička, ocel, Paralel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37880" name="Picture 1" descr="Obsah obrázku budova, žehlička, ocel, Paralelní&#10;&#10;Popis byl vytvořen automaticky"/>
                    <pic:cNvPicPr/>
                  </pic:nvPicPr>
                  <pic:blipFill>
                    <a:blip r:embed="rId22">
                      <a:extLst>
                        <a:ext uri="{28A0092B-C50C-407E-A947-70E740481C1C}">
                          <a14:useLocalDpi xmlns:a14="http://schemas.microsoft.com/office/drawing/2010/main" val="0"/>
                        </a:ext>
                      </a:extLst>
                    </a:blip>
                    <a:stretch>
                      <a:fillRect/>
                    </a:stretch>
                  </pic:blipFill>
                  <pic:spPr>
                    <a:xfrm>
                      <a:off x="0" y="0"/>
                      <a:ext cx="2353152" cy="3488004"/>
                    </a:xfrm>
                    <a:prstGeom prst="rect">
                      <a:avLst/>
                    </a:prstGeom>
                  </pic:spPr>
                </pic:pic>
              </a:graphicData>
            </a:graphic>
          </wp:inline>
        </w:drawing>
      </w:r>
    </w:p>
    <w:p w14:paraId="45272494" w14:textId="15863B24" w:rsidR="00522665" w:rsidRPr="00FD2AB0" w:rsidRDefault="00522665" w:rsidP="00FD2AB0">
      <w:pPr>
        <w:pStyle w:val="Titulek"/>
        <w:jc w:val="center"/>
      </w:pPr>
      <w:bookmarkStart w:id="77" w:name="_Toc166670068"/>
      <w:r w:rsidRPr="00FD2AB0">
        <w:t>Fig</w:t>
      </w:r>
      <w:r w:rsidR="002A492A">
        <w:t>.</w:t>
      </w:r>
      <w:r w:rsidRPr="00FD2AB0">
        <w:t xml:space="preserve"> </w:t>
      </w:r>
      <w:r w:rsidRPr="00FD2AB0">
        <w:fldChar w:fldCharType="begin"/>
      </w:r>
      <w:r w:rsidRPr="00FD2AB0">
        <w:instrText xml:space="preserve"> SEQ Figure \* ARABIC </w:instrText>
      </w:r>
      <w:r w:rsidRPr="00FD2AB0">
        <w:fldChar w:fldCharType="separate"/>
      </w:r>
      <w:r w:rsidRPr="00FD2AB0">
        <w:t>4</w:t>
      </w:r>
      <w:r w:rsidRPr="00FD2AB0">
        <w:fldChar w:fldCharType="end"/>
      </w:r>
      <w:r w:rsidR="002A492A">
        <w:t>:</w:t>
      </w:r>
      <w:r w:rsidRPr="00FD2AB0">
        <w:t xml:space="preserve"> Door Guides</w:t>
      </w:r>
      <w:bookmarkEnd w:id="77"/>
    </w:p>
    <w:p w14:paraId="30E608F5" w14:textId="77777777" w:rsidR="00BB4E53" w:rsidRPr="00BB4E53" w:rsidRDefault="00BB4E53" w:rsidP="00BB4E53"/>
    <w:p w14:paraId="764FC5FF" w14:textId="76201409" w:rsidR="00C81AC2" w:rsidRDefault="00C81AC2" w:rsidP="00D17AAE">
      <w:pPr>
        <w:pStyle w:val="Nadpis3sl"/>
        <w:numPr>
          <w:ilvl w:val="3"/>
          <w:numId w:val="50"/>
        </w:numPr>
      </w:pPr>
      <w:bookmarkStart w:id="78" w:name="_Toc172894628"/>
      <w:r>
        <w:t>Skim apron</w:t>
      </w:r>
      <w:bookmarkEnd w:id="78"/>
    </w:p>
    <w:p w14:paraId="37E0735A" w14:textId="4C5E1E20" w:rsidR="00522665" w:rsidRPr="00C81AC2" w:rsidRDefault="00522665" w:rsidP="00C81AC2">
      <w:pPr>
        <w:pStyle w:val="odrky"/>
        <w:numPr>
          <w:ilvl w:val="0"/>
          <w:numId w:val="0"/>
        </w:numPr>
        <w:ind w:left="720"/>
        <w:rPr>
          <w:rFonts w:eastAsiaTheme="minorEastAsia"/>
        </w:rPr>
      </w:pPr>
      <w:r w:rsidRPr="00C81AC2">
        <w:rPr>
          <w:rFonts w:eastAsiaTheme="minorEastAsia" w:hint="eastAsia"/>
        </w:rPr>
        <w:t>A</w:t>
      </w:r>
      <w:r w:rsidRPr="00C81AC2">
        <w:rPr>
          <w:rFonts w:eastAsiaTheme="minorEastAsia"/>
        </w:rPr>
        <w:t xml:space="preserve"> skim</w:t>
      </w:r>
      <w:r w:rsidRPr="00C81AC2">
        <w:rPr>
          <w:rFonts w:eastAsiaTheme="minorEastAsia" w:hint="eastAsia"/>
        </w:rPr>
        <w:t xml:space="preserve"> apron</w:t>
      </w:r>
      <w:r w:rsidRPr="00C81AC2">
        <w:rPr>
          <w:rFonts w:eastAsiaTheme="minorEastAsia"/>
        </w:rPr>
        <w:t xml:space="preserve"> </w:t>
      </w:r>
      <w:r w:rsidRPr="00C81AC2">
        <w:rPr>
          <w:rFonts w:eastAsiaTheme="minorEastAsia" w:hint="eastAsia"/>
        </w:rPr>
        <w:t xml:space="preserve">shall be </w:t>
      </w:r>
      <w:r w:rsidRPr="00C81AC2">
        <w:rPr>
          <w:rFonts w:eastAsiaTheme="minorEastAsia"/>
        </w:rPr>
        <w:t xml:space="preserve">installed </w:t>
      </w:r>
      <w:r w:rsidRPr="00C81AC2">
        <w:rPr>
          <w:rFonts w:eastAsiaTheme="minorEastAsia" w:hint="eastAsia"/>
        </w:rPr>
        <w:t>at</w:t>
      </w:r>
      <w:r w:rsidRPr="00C81AC2">
        <w:rPr>
          <w:rFonts w:eastAsiaTheme="minorEastAsia"/>
        </w:rPr>
        <w:t xml:space="preserve"> the sidewell sill </w:t>
      </w:r>
      <w:r w:rsidRPr="00C81AC2">
        <w:rPr>
          <w:rFonts w:eastAsiaTheme="minorEastAsia" w:hint="eastAsia"/>
        </w:rPr>
        <w:t xml:space="preserve">for dross </w:t>
      </w:r>
      <w:r w:rsidRPr="00C81AC2">
        <w:rPr>
          <w:rFonts w:eastAsiaTheme="minorEastAsia"/>
        </w:rPr>
        <w:t>skimming and</w:t>
      </w:r>
      <w:r w:rsidRPr="00C81AC2">
        <w:rPr>
          <w:rFonts w:eastAsiaTheme="minorEastAsia" w:hint="eastAsia"/>
        </w:rPr>
        <w:t xml:space="preserve"> </w:t>
      </w:r>
      <w:r w:rsidRPr="00C81AC2">
        <w:rPr>
          <w:rFonts w:eastAsiaTheme="minorEastAsia"/>
        </w:rPr>
        <w:t xml:space="preserve">shall </w:t>
      </w:r>
      <w:r w:rsidRPr="00C81AC2">
        <w:rPr>
          <w:rFonts w:eastAsiaTheme="minorEastAsia" w:hint="eastAsia"/>
        </w:rPr>
        <w:t>be designed to be bolted for e</w:t>
      </w:r>
      <w:r w:rsidRPr="00C81AC2">
        <w:rPr>
          <w:rFonts w:eastAsiaTheme="minorEastAsia"/>
        </w:rPr>
        <w:t>asy replacement</w:t>
      </w:r>
      <w:r w:rsidR="00671EC7">
        <w:rPr>
          <w:rFonts w:eastAsiaTheme="minorEastAsia"/>
        </w:rPr>
        <w:t xml:space="preserve"> (Fig</w:t>
      </w:r>
      <w:r w:rsidR="00751A2C">
        <w:rPr>
          <w:rFonts w:eastAsiaTheme="minorEastAsia"/>
        </w:rPr>
        <w:t>. 5 and Fig. 6)</w:t>
      </w:r>
    </w:p>
    <w:p w14:paraId="108C48DF" w14:textId="454F19AA" w:rsidR="00522665" w:rsidRDefault="00C81AC2" w:rsidP="00917EA8">
      <w:pPr>
        <w:jc w:val="center"/>
        <w:rPr>
          <w:b/>
          <w:bCs/>
          <w:color w:val="000000" w:themeColor="text1"/>
          <w:sz w:val="20"/>
          <w:szCs w:val="20"/>
        </w:rPr>
      </w:pPr>
      <w:r w:rsidRPr="000A2A97">
        <w:rPr>
          <w:noProof/>
          <w:color w:val="FF0000"/>
        </w:rPr>
        <w:drawing>
          <wp:inline distT="0" distB="0" distL="0" distR="0" wp14:anchorId="695984DA" wp14:editId="2A4A876C">
            <wp:extent cx="2208752" cy="1451724"/>
            <wp:effectExtent l="0" t="0" r="1270" b="0"/>
            <wp:docPr id="1452448595" name="Picture 2" descr="A close-up of a metal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48595" name="Picture 2" descr="A close-up of a metal structur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rot="10800000" flipV="1">
                      <a:off x="0" y="0"/>
                      <a:ext cx="2384196" cy="1567036"/>
                    </a:xfrm>
                    <a:prstGeom prst="rect">
                      <a:avLst/>
                    </a:prstGeom>
                  </pic:spPr>
                </pic:pic>
              </a:graphicData>
            </a:graphic>
          </wp:inline>
        </w:drawing>
      </w:r>
      <w:r w:rsidRPr="000A2A97">
        <w:rPr>
          <w:noProof/>
          <w:color w:val="FF0000"/>
        </w:rPr>
        <w:drawing>
          <wp:inline distT="0" distB="0" distL="0" distR="0" wp14:anchorId="6CE3ED38" wp14:editId="75616B00">
            <wp:extent cx="2321781" cy="1624795"/>
            <wp:effectExtent l="0" t="0" r="2540" b="0"/>
            <wp:docPr id="498371250" name="Picture 3" descr="A drawing of a metal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371250" name="Picture 3" descr="A drawing of a metal structur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99526" cy="1749182"/>
                    </a:xfrm>
                    <a:prstGeom prst="rect">
                      <a:avLst/>
                    </a:prstGeom>
                  </pic:spPr>
                </pic:pic>
              </a:graphicData>
            </a:graphic>
          </wp:inline>
        </w:drawing>
      </w:r>
    </w:p>
    <w:p w14:paraId="70D4479C" w14:textId="19508875" w:rsidR="00522665" w:rsidRPr="003C0023" w:rsidRDefault="00522665" w:rsidP="003C0023">
      <w:pPr>
        <w:pStyle w:val="Titulek"/>
        <w:jc w:val="center"/>
      </w:pPr>
      <w:bookmarkStart w:id="79" w:name="_Toc166670069"/>
      <w:r w:rsidRPr="003C0023">
        <w:t>Fig</w:t>
      </w:r>
      <w:r w:rsidR="003C0023">
        <w:t>.</w:t>
      </w:r>
      <w:r w:rsidRPr="003C0023">
        <w:t xml:space="preserve"> </w:t>
      </w:r>
      <w:r w:rsidRPr="003C0023">
        <w:fldChar w:fldCharType="begin"/>
      </w:r>
      <w:r w:rsidRPr="003C0023">
        <w:instrText xml:space="preserve"> SEQ Figure \* ARABIC </w:instrText>
      </w:r>
      <w:r w:rsidRPr="003C0023">
        <w:fldChar w:fldCharType="separate"/>
      </w:r>
      <w:r w:rsidRPr="003C0023">
        <w:t>5</w:t>
      </w:r>
      <w:r w:rsidRPr="003C0023">
        <w:fldChar w:fldCharType="end"/>
      </w:r>
      <w:r w:rsidR="003C0023">
        <w:t>:</w:t>
      </w:r>
      <w:r w:rsidRPr="003C0023">
        <w:t xml:space="preserve"> Skim Apron</w:t>
      </w:r>
      <w:bookmarkEnd w:id="79"/>
    </w:p>
    <w:p w14:paraId="1ACC1925" w14:textId="7CBFDF52" w:rsidR="00522665" w:rsidRPr="00361132" w:rsidRDefault="00522665" w:rsidP="00917EA8">
      <w:pPr>
        <w:ind w:left="2592"/>
        <w:jc w:val="center"/>
      </w:pPr>
      <w:r w:rsidRPr="00361132">
        <w:rPr>
          <w:noProof/>
        </w:rPr>
        <w:lastRenderedPageBreak/>
        <w:drawing>
          <wp:inline distT="0" distB="0" distL="0" distR="0" wp14:anchorId="1145F515" wp14:editId="08565DF7">
            <wp:extent cx="1863984" cy="1431235"/>
            <wp:effectExtent l="0" t="0" r="3175" b="0"/>
            <wp:docPr id="1907838032" name="Picture 4" descr="A grey rectangular object with ho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838032" name="Picture 4" descr="A grey rectangular object with holes&#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52821" cy="1499448"/>
                    </a:xfrm>
                    <a:prstGeom prst="rect">
                      <a:avLst/>
                    </a:prstGeom>
                  </pic:spPr>
                </pic:pic>
              </a:graphicData>
            </a:graphic>
          </wp:inline>
        </w:drawing>
      </w:r>
      <w:r w:rsidRPr="00361132">
        <w:rPr>
          <w:noProof/>
        </w:rPr>
        <w:drawing>
          <wp:inline distT="0" distB="0" distL="0" distR="0" wp14:anchorId="4C1EC0BD" wp14:editId="3E8B7D65">
            <wp:extent cx="1904836" cy="1467429"/>
            <wp:effectExtent l="0" t="0" r="635" b="0"/>
            <wp:docPr id="955117971" name="Picture 5" descr="A grey metal object with ho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117971" name="Picture 5" descr="A grey metal object with holes&#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81159" cy="1526226"/>
                    </a:xfrm>
                    <a:prstGeom prst="rect">
                      <a:avLst/>
                    </a:prstGeom>
                  </pic:spPr>
                </pic:pic>
              </a:graphicData>
            </a:graphic>
          </wp:inline>
        </w:drawing>
      </w:r>
    </w:p>
    <w:p w14:paraId="3DD12E2D" w14:textId="48FCA128" w:rsidR="00522665" w:rsidRPr="00361132" w:rsidRDefault="00522665" w:rsidP="00671EC7">
      <w:pPr>
        <w:pStyle w:val="Titulek"/>
        <w:jc w:val="center"/>
        <w:rPr>
          <w:color w:val="auto"/>
        </w:rPr>
      </w:pPr>
      <w:bookmarkStart w:id="80" w:name="_Toc166670070"/>
      <w:bookmarkStart w:id="81" w:name="_Toc163586703"/>
      <w:r w:rsidRPr="00361132">
        <w:rPr>
          <w:color w:val="auto"/>
        </w:rPr>
        <w:t>Fig</w:t>
      </w:r>
      <w:r w:rsidR="00671EC7" w:rsidRPr="00361132">
        <w:rPr>
          <w:color w:val="auto"/>
        </w:rPr>
        <w:t>.</w:t>
      </w:r>
      <w:r w:rsidRPr="00361132">
        <w:rPr>
          <w:color w:val="auto"/>
        </w:rPr>
        <w:t xml:space="preserve"> </w:t>
      </w:r>
      <w:r w:rsidRPr="00361132">
        <w:rPr>
          <w:color w:val="auto"/>
        </w:rPr>
        <w:fldChar w:fldCharType="begin"/>
      </w:r>
      <w:r w:rsidRPr="00361132">
        <w:rPr>
          <w:color w:val="auto"/>
        </w:rPr>
        <w:instrText xml:space="preserve"> SEQ Figure \* ARABIC </w:instrText>
      </w:r>
      <w:r w:rsidRPr="00361132">
        <w:rPr>
          <w:color w:val="auto"/>
        </w:rPr>
        <w:fldChar w:fldCharType="separate"/>
      </w:r>
      <w:r w:rsidRPr="00361132">
        <w:rPr>
          <w:color w:val="auto"/>
        </w:rPr>
        <w:t>6</w:t>
      </w:r>
      <w:r w:rsidRPr="00361132">
        <w:rPr>
          <w:color w:val="auto"/>
        </w:rPr>
        <w:fldChar w:fldCharType="end"/>
      </w:r>
      <w:r w:rsidR="00671EC7" w:rsidRPr="00361132">
        <w:rPr>
          <w:color w:val="auto"/>
        </w:rPr>
        <w:t>:</w:t>
      </w:r>
      <w:r w:rsidRPr="00361132">
        <w:rPr>
          <w:color w:val="auto"/>
        </w:rPr>
        <w:t xml:space="preserve"> Skim Apron (Views)</w:t>
      </w:r>
      <w:bookmarkEnd w:id="80"/>
      <w:bookmarkEnd w:id="81"/>
    </w:p>
    <w:p w14:paraId="0421D58A" w14:textId="77777777" w:rsidR="00BB4E53" w:rsidRPr="00BB4E53" w:rsidRDefault="00BB4E53" w:rsidP="00BB4E53"/>
    <w:p w14:paraId="1881CAC0" w14:textId="27EE636F" w:rsidR="00917EA8" w:rsidRPr="00917EA8" w:rsidRDefault="00917EA8" w:rsidP="00D17AAE">
      <w:pPr>
        <w:pStyle w:val="Nadpis3sl"/>
        <w:numPr>
          <w:ilvl w:val="3"/>
          <w:numId w:val="50"/>
        </w:numPr>
      </w:pPr>
      <w:bookmarkStart w:id="82" w:name="_Toc172894629"/>
      <w:r w:rsidRPr="00917EA8">
        <w:t>Refractory sill</w:t>
      </w:r>
      <w:bookmarkEnd w:id="82"/>
    </w:p>
    <w:p w14:paraId="67982AA3" w14:textId="7E6E66D2" w:rsidR="00285906" w:rsidRPr="00917EA8" w:rsidRDefault="00522665" w:rsidP="003144FB">
      <w:pPr>
        <w:pStyle w:val="odrky"/>
        <w:numPr>
          <w:ilvl w:val="0"/>
          <w:numId w:val="0"/>
        </w:numPr>
        <w:ind w:left="720"/>
        <w:rPr>
          <w:rFonts w:eastAsiaTheme="minorEastAsia"/>
        </w:rPr>
      </w:pPr>
      <w:r w:rsidRPr="00917EA8">
        <w:rPr>
          <w:rFonts w:eastAsiaTheme="minorEastAsia"/>
        </w:rPr>
        <w:t>The front sill refractory will be protected by a heavy, heat-resisting cast iron apron bolted back to the furnace structure in segments to allow for expansion. These apron segments have angled deflector plates for dross removal and are specially developed to resist the high level of mechanical shock which can occur during cleaning, fluxing and skimming in aluminum foundries. Heavy castings are fitted over the top of the sidewell wall refractories to protect them from erosion and damage during cleaning</w:t>
      </w:r>
      <w:r w:rsidR="003144FB">
        <w:rPr>
          <w:rFonts w:eastAsiaTheme="minorEastAsia"/>
        </w:rPr>
        <w:t xml:space="preserve"> (Fig. 7)</w:t>
      </w:r>
    </w:p>
    <w:p w14:paraId="0EEBED6B" w14:textId="5799D333" w:rsidR="00522665" w:rsidRPr="00361132" w:rsidRDefault="00917EA8" w:rsidP="00917EA8">
      <w:pPr>
        <w:jc w:val="center"/>
      </w:pPr>
      <w:r w:rsidRPr="00361132">
        <w:rPr>
          <w:noProof/>
        </w:rPr>
        <w:drawing>
          <wp:inline distT="0" distB="0" distL="0" distR="0" wp14:anchorId="4348213F" wp14:editId="2B488010">
            <wp:extent cx="3899924" cy="2145338"/>
            <wp:effectExtent l="0" t="0" r="5715" b="7620"/>
            <wp:docPr id="14075842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584221" name="Picture 140758422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981736" cy="2190342"/>
                    </a:xfrm>
                    <a:prstGeom prst="rect">
                      <a:avLst/>
                    </a:prstGeom>
                  </pic:spPr>
                </pic:pic>
              </a:graphicData>
            </a:graphic>
          </wp:inline>
        </w:drawing>
      </w:r>
    </w:p>
    <w:p w14:paraId="3C33F7FF" w14:textId="04314540" w:rsidR="00522665" w:rsidRPr="00361132" w:rsidRDefault="00522665" w:rsidP="003144FB">
      <w:pPr>
        <w:pStyle w:val="Titulek"/>
        <w:jc w:val="center"/>
        <w:rPr>
          <w:color w:val="auto"/>
        </w:rPr>
      </w:pPr>
      <w:bookmarkStart w:id="83" w:name="_Toc166670071"/>
      <w:r w:rsidRPr="00361132">
        <w:rPr>
          <w:color w:val="auto"/>
        </w:rPr>
        <w:t>Fig</w:t>
      </w:r>
      <w:r w:rsidR="003144FB" w:rsidRPr="00361132">
        <w:rPr>
          <w:color w:val="auto"/>
        </w:rPr>
        <w:t>.</w:t>
      </w:r>
      <w:r w:rsidRPr="00361132">
        <w:rPr>
          <w:color w:val="auto"/>
        </w:rPr>
        <w:t xml:space="preserve"> </w:t>
      </w:r>
      <w:r w:rsidRPr="00361132">
        <w:rPr>
          <w:color w:val="auto"/>
        </w:rPr>
        <w:fldChar w:fldCharType="begin"/>
      </w:r>
      <w:r w:rsidRPr="00361132">
        <w:rPr>
          <w:color w:val="auto"/>
        </w:rPr>
        <w:instrText xml:space="preserve"> SEQ Figure \* ARABIC </w:instrText>
      </w:r>
      <w:r w:rsidRPr="00361132">
        <w:rPr>
          <w:color w:val="auto"/>
        </w:rPr>
        <w:fldChar w:fldCharType="separate"/>
      </w:r>
      <w:r w:rsidRPr="00361132">
        <w:rPr>
          <w:color w:val="auto"/>
        </w:rPr>
        <w:t>7</w:t>
      </w:r>
      <w:r w:rsidRPr="00361132">
        <w:rPr>
          <w:color w:val="auto"/>
        </w:rPr>
        <w:fldChar w:fldCharType="end"/>
      </w:r>
      <w:r w:rsidR="003144FB" w:rsidRPr="00361132">
        <w:rPr>
          <w:color w:val="auto"/>
        </w:rPr>
        <w:t>:</w:t>
      </w:r>
      <w:r w:rsidRPr="00361132">
        <w:rPr>
          <w:color w:val="auto"/>
        </w:rPr>
        <w:t xml:space="preserve"> Refractory Sill with Heavy-Duty Support Apron</w:t>
      </w:r>
      <w:bookmarkEnd w:id="83"/>
    </w:p>
    <w:p w14:paraId="14D4B8AE" w14:textId="77777777" w:rsidR="00F76927" w:rsidRDefault="00522665" w:rsidP="00F76927">
      <w:pPr>
        <w:pStyle w:val="odrky"/>
      </w:pPr>
      <w:r w:rsidRPr="00DE0579">
        <w:t>The door sill pre-cast refractories will be protected by a heavy, heat-resisting cast iron apron bolted back to the furnace structure in segments to allow for expansion. These apron segments must have angled deflector plates for dross removal and are specifically developed to resist the high level of mechanical shock which can occur during cleaning, fluxing and skimming in aluminum foundries. Actual sill depth should be greater than 1.0 meter and be sloped toward the molten.</w:t>
      </w:r>
    </w:p>
    <w:p w14:paraId="4703C268" w14:textId="31BF5961" w:rsidR="00F76927" w:rsidRPr="00F76927" w:rsidRDefault="00F76927" w:rsidP="00F76927">
      <w:pPr>
        <w:pStyle w:val="odrky"/>
      </w:pPr>
      <w:r w:rsidRPr="00F76927">
        <w:t>Furnace exterior temperatures as follows:</w:t>
      </w:r>
    </w:p>
    <w:p w14:paraId="49E5664F" w14:textId="23A7FB96" w:rsidR="00042AD8" w:rsidRPr="003D1511" w:rsidRDefault="00042AD8" w:rsidP="00042AD8">
      <w:pPr>
        <w:pStyle w:val="odrky"/>
        <w:numPr>
          <w:ilvl w:val="0"/>
          <w:numId w:val="40"/>
        </w:numPr>
        <w:rPr>
          <w:rFonts w:eastAsiaTheme="minorEastAsia" w:cstheme="minorBidi"/>
          <w:snapToGrid/>
        </w:rPr>
      </w:pPr>
      <w:r w:rsidRPr="003D1511">
        <w:rPr>
          <w:rFonts w:eastAsiaTheme="minorEastAsia" w:cstheme="minorBidi"/>
          <w:snapToGrid/>
        </w:rPr>
        <w:t xml:space="preserve">Hearth. </w:t>
      </w:r>
      <w:r w:rsidRPr="003D1511">
        <w:rPr>
          <w:rFonts w:eastAsiaTheme="minorEastAsia" w:cstheme="minorBidi"/>
          <w:snapToGrid/>
        </w:rPr>
        <w:tab/>
      </w:r>
      <w:r>
        <w:rPr>
          <w:rFonts w:eastAsiaTheme="minorEastAsia" w:cstheme="minorBidi"/>
          <w:snapToGrid/>
        </w:rPr>
        <w:tab/>
      </w:r>
      <w:r w:rsidRPr="003D1511">
        <w:rPr>
          <w:rFonts w:eastAsiaTheme="minorEastAsia" w:cstheme="minorBidi"/>
          <w:snapToGrid/>
        </w:rPr>
        <w:t>1</w:t>
      </w:r>
      <w:r>
        <w:rPr>
          <w:rFonts w:eastAsiaTheme="minorEastAsia" w:cstheme="minorBidi"/>
          <w:snapToGrid/>
        </w:rPr>
        <w:t>2</w:t>
      </w:r>
      <w:r w:rsidR="00572C84">
        <w:rPr>
          <w:rFonts w:eastAsiaTheme="minorEastAsia" w:cstheme="minorBidi"/>
          <w:snapToGrid/>
        </w:rPr>
        <w:t>5</w:t>
      </w:r>
      <w:r w:rsidR="008D5D71">
        <w:rPr>
          <w:rFonts w:eastAsiaTheme="minorEastAsia" w:cstheme="minorBidi"/>
          <w:snapToGrid/>
        </w:rPr>
        <w:t xml:space="preserve"> °C</w:t>
      </w:r>
      <w:r w:rsidRPr="003D1511">
        <w:rPr>
          <w:rFonts w:eastAsiaTheme="minorEastAsia" w:cstheme="minorBidi"/>
          <w:snapToGrid/>
        </w:rPr>
        <w:t xml:space="preserve"> (MAX).</w:t>
      </w:r>
      <w:r>
        <w:rPr>
          <w:rFonts w:eastAsiaTheme="minorEastAsia" w:cstheme="minorBidi"/>
          <w:snapToGrid/>
        </w:rPr>
        <w:tab/>
      </w:r>
      <w:r w:rsidRPr="003D1511">
        <w:rPr>
          <w:rFonts w:eastAsiaTheme="minorEastAsia" w:cstheme="minorBidi"/>
          <w:snapToGrid/>
        </w:rPr>
        <w:t xml:space="preserve">Min. Thickness </w:t>
      </w:r>
      <w:r>
        <w:rPr>
          <w:rFonts w:eastAsiaTheme="minorEastAsia" w:cstheme="minorBidi"/>
          <w:snapToGrid/>
        </w:rPr>
        <w:t>50</w:t>
      </w:r>
      <w:r w:rsidRPr="003D1511">
        <w:rPr>
          <w:rFonts w:eastAsiaTheme="minorEastAsia" w:cstheme="minorBidi"/>
          <w:snapToGrid/>
        </w:rPr>
        <w:t>0 mm</w:t>
      </w:r>
      <w:r>
        <w:rPr>
          <w:rFonts w:eastAsiaTheme="minorEastAsia" w:cstheme="minorBidi"/>
          <w:snapToGrid/>
        </w:rPr>
        <w:t>, Hot face 750 °C</w:t>
      </w:r>
    </w:p>
    <w:p w14:paraId="0092C2AA" w14:textId="335C447D" w:rsidR="00042AD8" w:rsidRPr="003D1511" w:rsidRDefault="00042AD8" w:rsidP="00042AD8">
      <w:pPr>
        <w:pStyle w:val="odrky"/>
        <w:numPr>
          <w:ilvl w:val="0"/>
          <w:numId w:val="40"/>
        </w:numPr>
        <w:rPr>
          <w:rFonts w:eastAsiaTheme="minorEastAsia" w:cstheme="minorBidi"/>
          <w:snapToGrid/>
        </w:rPr>
      </w:pPr>
      <w:r w:rsidRPr="003D1511">
        <w:rPr>
          <w:rFonts w:eastAsiaTheme="minorEastAsia" w:cstheme="minorBidi"/>
          <w:snapToGrid/>
        </w:rPr>
        <w:t xml:space="preserve">Lower Sidewall </w:t>
      </w:r>
      <w:r w:rsidRPr="003D1511">
        <w:rPr>
          <w:rFonts w:eastAsiaTheme="minorEastAsia" w:cstheme="minorBidi"/>
          <w:snapToGrid/>
        </w:rPr>
        <w:tab/>
      </w:r>
      <w:r w:rsidR="00572C84">
        <w:rPr>
          <w:rFonts w:eastAsiaTheme="minorEastAsia" w:cstheme="minorBidi"/>
          <w:snapToGrid/>
        </w:rPr>
        <w:t>75</w:t>
      </w:r>
      <w:r w:rsidR="00C44FB9">
        <w:rPr>
          <w:rFonts w:eastAsiaTheme="minorEastAsia" w:cstheme="minorBidi"/>
          <w:snapToGrid/>
        </w:rPr>
        <w:t xml:space="preserve"> °C</w:t>
      </w:r>
      <w:r w:rsidRPr="003D1511">
        <w:rPr>
          <w:rFonts w:eastAsiaTheme="minorEastAsia" w:cstheme="minorBidi"/>
          <w:snapToGrid/>
        </w:rPr>
        <w:t xml:space="preserve"> (MAX).</w:t>
      </w:r>
      <w:r>
        <w:rPr>
          <w:rFonts w:eastAsiaTheme="minorEastAsia" w:cstheme="minorBidi"/>
          <w:snapToGrid/>
        </w:rPr>
        <w:tab/>
      </w:r>
      <w:r w:rsidR="00572C84">
        <w:rPr>
          <w:rFonts w:eastAsiaTheme="minorEastAsia" w:cstheme="minorBidi"/>
          <w:snapToGrid/>
        </w:rPr>
        <w:tab/>
      </w:r>
      <w:r w:rsidRPr="003D1511">
        <w:rPr>
          <w:rFonts w:eastAsiaTheme="minorEastAsia" w:cstheme="minorBidi"/>
          <w:snapToGrid/>
        </w:rPr>
        <w:t>Min. Thickness 450 mm</w:t>
      </w:r>
      <w:r>
        <w:rPr>
          <w:rFonts w:eastAsiaTheme="minorEastAsia" w:cstheme="minorBidi"/>
          <w:snapToGrid/>
        </w:rPr>
        <w:t>, Hot face 750 °C</w:t>
      </w:r>
    </w:p>
    <w:p w14:paraId="19429EB2" w14:textId="770BECBD" w:rsidR="00042AD8" w:rsidRPr="003D1511" w:rsidRDefault="00042AD8" w:rsidP="00042AD8">
      <w:pPr>
        <w:pStyle w:val="odrky"/>
        <w:numPr>
          <w:ilvl w:val="0"/>
          <w:numId w:val="40"/>
        </w:numPr>
        <w:rPr>
          <w:rFonts w:eastAsiaTheme="minorEastAsia" w:cstheme="minorBidi"/>
          <w:snapToGrid/>
        </w:rPr>
      </w:pPr>
      <w:r w:rsidRPr="003D1511">
        <w:rPr>
          <w:rFonts w:eastAsiaTheme="minorEastAsia" w:cstheme="minorBidi"/>
          <w:snapToGrid/>
        </w:rPr>
        <w:t xml:space="preserve">Upper Sidewall </w:t>
      </w:r>
      <w:r w:rsidRPr="003D1511">
        <w:rPr>
          <w:rFonts w:eastAsiaTheme="minorEastAsia" w:cstheme="minorBidi"/>
          <w:snapToGrid/>
        </w:rPr>
        <w:tab/>
      </w:r>
      <w:r w:rsidR="00572C84">
        <w:rPr>
          <w:rFonts w:eastAsiaTheme="minorEastAsia" w:cstheme="minorBidi"/>
          <w:snapToGrid/>
        </w:rPr>
        <w:t>55</w:t>
      </w:r>
      <w:r w:rsidR="00C44FB9">
        <w:rPr>
          <w:rFonts w:eastAsiaTheme="minorEastAsia" w:cstheme="minorBidi"/>
          <w:snapToGrid/>
        </w:rPr>
        <w:t xml:space="preserve"> °C </w:t>
      </w:r>
      <w:r w:rsidRPr="003D1511">
        <w:rPr>
          <w:rFonts w:eastAsiaTheme="minorEastAsia" w:cstheme="minorBidi"/>
          <w:snapToGrid/>
        </w:rPr>
        <w:t>(MAX).</w:t>
      </w:r>
      <w:r>
        <w:rPr>
          <w:rFonts w:eastAsiaTheme="minorEastAsia" w:cstheme="minorBidi"/>
          <w:snapToGrid/>
        </w:rPr>
        <w:tab/>
      </w:r>
      <w:r w:rsidR="00572C84">
        <w:rPr>
          <w:rFonts w:eastAsiaTheme="minorEastAsia" w:cstheme="minorBidi"/>
          <w:snapToGrid/>
        </w:rPr>
        <w:tab/>
      </w:r>
      <w:r w:rsidRPr="003D1511">
        <w:rPr>
          <w:rFonts w:eastAsiaTheme="minorEastAsia" w:cstheme="minorBidi"/>
          <w:snapToGrid/>
        </w:rPr>
        <w:t>Min. Thickness 450 mm</w:t>
      </w:r>
      <w:r>
        <w:rPr>
          <w:rFonts w:eastAsiaTheme="minorEastAsia" w:cstheme="minorBidi"/>
          <w:snapToGrid/>
        </w:rPr>
        <w:t>, Hot face 1100 °C</w:t>
      </w:r>
    </w:p>
    <w:p w14:paraId="2BCEC937" w14:textId="576FA2C4" w:rsidR="00042AD8" w:rsidRPr="003D1511" w:rsidRDefault="00042AD8" w:rsidP="00042AD8">
      <w:pPr>
        <w:pStyle w:val="odrky"/>
        <w:numPr>
          <w:ilvl w:val="0"/>
          <w:numId w:val="40"/>
        </w:numPr>
        <w:rPr>
          <w:rFonts w:eastAsiaTheme="minorEastAsia" w:cstheme="minorBidi"/>
          <w:snapToGrid/>
        </w:rPr>
      </w:pPr>
      <w:r w:rsidRPr="003D1511">
        <w:rPr>
          <w:rFonts w:eastAsiaTheme="minorEastAsia" w:cstheme="minorBidi"/>
          <w:snapToGrid/>
        </w:rPr>
        <w:t>Roof</w:t>
      </w:r>
      <w:r w:rsidRPr="003D1511">
        <w:rPr>
          <w:rFonts w:eastAsiaTheme="minorEastAsia" w:cstheme="minorBidi"/>
          <w:snapToGrid/>
        </w:rPr>
        <w:tab/>
        <w:t xml:space="preserve"> </w:t>
      </w:r>
      <w:r w:rsidRPr="003D1511">
        <w:rPr>
          <w:rFonts w:eastAsiaTheme="minorEastAsia" w:cstheme="minorBidi"/>
          <w:snapToGrid/>
        </w:rPr>
        <w:tab/>
      </w:r>
      <w:r w:rsidR="00366265">
        <w:rPr>
          <w:rFonts w:eastAsiaTheme="minorEastAsia" w:cstheme="minorBidi"/>
          <w:snapToGrid/>
        </w:rPr>
        <w:t>5</w:t>
      </w:r>
      <w:r w:rsidR="0086287D">
        <w:rPr>
          <w:rFonts w:eastAsiaTheme="minorEastAsia" w:cstheme="minorBidi"/>
          <w:snapToGrid/>
        </w:rPr>
        <w:t>5</w:t>
      </w:r>
      <w:r w:rsidR="00C44FB9">
        <w:rPr>
          <w:rFonts w:eastAsiaTheme="minorEastAsia" w:cstheme="minorBidi"/>
          <w:snapToGrid/>
        </w:rPr>
        <w:t xml:space="preserve"> °C </w:t>
      </w:r>
      <w:r w:rsidRPr="003D1511">
        <w:rPr>
          <w:rFonts w:eastAsiaTheme="minorEastAsia" w:cstheme="minorBidi"/>
          <w:snapToGrid/>
        </w:rPr>
        <w:t>(MAX).</w:t>
      </w:r>
      <w:r>
        <w:rPr>
          <w:rFonts w:eastAsiaTheme="minorEastAsia" w:cstheme="minorBidi"/>
          <w:snapToGrid/>
        </w:rPr>
        <w:tab/>
      </w:r>
      <w:r w:rsidR="0086287D">
        <w:rPr>
          <w:rFonts w:eastAsiaTheme="minorEastAsia" w:cstheme="minorBidi"/>
          <w:snapToGrid/>
        </w:rPr>
        <w:tab/>
      </w:r>
      <w:r w:rsidRPr="003D1511">
        <w:rPr>
          <w:rFonts w:eastAsiaTheme="minorEastAsia" w:cstheme="minorBidi"/>
          <w:snapToGrid/>
        </w:rPr>
        <w:t>Min. Thickness 350 mm</w:t>
      </w:r>
      <w:r>
        <w:rPr>
          <w:rFonts w:eastAsiaTheme="minorEastAsia" w:cstheme="minorBidi"/>
          <w:snapToGrid/>
        </w:rPr>
        <w:t>, Hot face 1100 °C</w:t>
      </w:r>
    </w:p>
    <w:p w14:paraId="71E3B0D5" w14:textId="6B9660BF" w:rsidR="00F76927" w:rsidRPr="00042AD8" w:rsidRDefault="00042AD8" w:rsidP="00042AD8">
      <w:pPr>
        <w:pStyle w:val="odrky"/>
        <w:numPr>
          <w:ilvl w:val="0"/>
          <w:numId w:val="40"/>
        </w:numPr>
        <w:rPr>
          <w:rFonts w:eastAsiaTheme="minorEastAsia" w:cstheme="minorBidi"/>
          <w:snapToGrid/>
        </w:rPr>
      </w:pPr>
      <w:r w:rsidRPr="003D1511">
        <w:rPr>
          <w:rFonts w:eastAsiaTheme="minorEastAsia" w:cstheme="minorBidi"/>
          <w:snapToGrid/>
        </w:rPr>
        <w:t>Door</w:t>
      </w:r>
      <w:r w:rsidRPr="003D1511">
        <w:rPr>
          <w:rFonts w:eastAsiaTheme="minorEastAsia" w:cstheme="minorBidi"/>
          <w:snapToGrid/>
        </w:rPr>
        <w:tab/>
        <w:t xml:space="preserve"> </w:t>
      </w:r>
      <w:r w:rsidRPr="003D1511">
        <w:rPr>
          <w:rFonts w:eastAsiaTheme="minorEastAsia" w:cstheme="minorBidi"/>
          <w:snapToGrid/>
        </w:rPr>
        <w:tab/>
      </w:r>
      <w:r w:rsidR="00572C84">
        <w:rPr>
          <w:rFonts w:eastAsiaTheme="minorEastAsia" w:cstheme="minorBidi"/>
          <w:snapToGrid/>
        </w:rPr>
        <w:t>65</w:t>
      </w:r>
      <w:r w:rsidR="00C44FB9">
        <w:rPr>
          <w:rFonts w:eastAsiaTheme="minorEastAsia" w:cstheme="minorBidi"/>
          <w:snapToGrid/>
        </w:rPr>
        <w:t xml:space="preserve"> °C</w:t>
      </w:r>
      <w:r w:rsidRPr="003D1511">
        <w:rPr>
          <w:rFonts w:eastAsiaTheme="minorEastAsia" w:cstheme="minorBidi"/>
          <w:snapToGrid/>
        </w:rPr>
        <w:t xml:space="preserve"> (MAX).</w:t>
      </w:r>
      <w:r>
        <w:rPr>
          <w:rFonts w:eastAsiaTheme="minorEastAsia" w:cstheme="minorBidi"/>
          <w:snapToGrid/>
        </w:rPr>
        <w:tab/>
      </w:r>
      <w:r w:rsidR="00572C84">
        <w:rPr>
          <w:rFonts w:eastAsiaTheme="minorEastAsia" w:cstheme="minorBidi"/>
          <w:snapToGrid/>
        </w:rPr>
        <w:tab/>
      </w:r>
      <w:r w:rsidRPr="003D1511">
        <w:rPr>
          <w:rFonts w:eastAsiaTheme="minorEastAsia" w:cstheme="minorBidi"/>
          <w:snapToGrid/>
        </w:rPr>
        <w:t>Min. Thickness 350 mm</w:t>
      </w:r>
      <w:r>
        <w:rPr>
          <w:rFonts w:eastAsiaTheme="minorEastAsia" w:cstheme="minorBidi"/>
          <w:snapToGrid/>
        </w:rPr>
        <w:t>, Hot face 950 °C</w:t>
      </w:r>
    </w:p>
    <w:p w14:paraId="2387BAB4" w14:textId="77777777" w:rsidR="00DE0579" w:rsidRPr="00D60D5E" w:rsidRDefault="00DE0579" w:rsidP="00DE0579">
      <w:pPr>
        <w:pStyle w:val="odrky"/>
      </w:pPr>
      <w:r w:rsidRPr="00D60D5E">
        <w:lastRenderedPageBreak/>
        <w:t>Shell to include the following:</w:t>
      </w:r>
    </w:p>
    <w:p w14:paraId="291241A4" w14:textId="77777777" w:rsidR="00DE0579" w:rsidRPr="00DE0579" w:rsidRDefault="00DE0579" w:rsidP="00DE0579">
      <w:pPr>
        <w:pStyle w:val="odrky"/>
        <w:numPr>
          <w:ilvl w:val="0"/>
          <w:numId w:val="40"/>
        </w:numPr>
        <w:rPr>
          <w:rFonts w:eastAsiaTheme="minorEastAsia" w:cstheme="minorBidi"/>
          <w:snapToGrid/>
        </w:rPr>
      </w:pPr>
      <w:r w:rsidRPr="00DE0579">
        <w:rPr>
          <w:rFonts w:eastAsiaTheme="minorEastAsia" w:cstheme="minorBidi"/>
          <w:snapToGrid/>
        </w:rPr>
        <w:t>Structural steel, plate and sheet metal</w:t>
      </w:r>
    </w:p>
    <w:p w14:paraId="3C6CF789" w14:textId="77777777" w:rsidR="00DE0579" w:rsidRPr="00DE0579" w:rsidRDefault="00DE0579" w:rsidP="00DE0579">
      <w:pPr>
        <w:pStyle w:val="odrky"/>
        <w:numPr>
          <w:ilvl w:val="0"/>
          <w:numId w:val="40"/>
        </w:numPr>
        <w:rPr>
          <w:rFonts w:eastAsiaTheme="minorEastAsia" w:cstheme="minorBidi"/>
          <w:snapToGrid/>
        </w:rPr>
      </w:pPr>
      <w:r w:rsidRPr="00DE0579">
        <w:rPr>
          <w:rFonts w:eastAsiaTheme="minorEastAsia" w:cstheme="minorBidi"/>
          <w:snapToGrid/>
        </w:rPr>
        <w:t>Support steel for door lintels, jambs and sills.</w:t>
      </w:r>
    </w:p>
    <w:p w14:paraId="3B611D22" w14:textId="77777777" w:rsidR="00DE0579" w:rsidRPr="00DE0579" w:rsidRDefault="00DE0579" w:rsidP="00DE0579">
      <w:pPr>
        <w:pStyle w:val="odrky"/>
        <w:numPr>
          <w:ilvl w:val="0"/>
          <w:numId w:val="40"/>
        </w:numPr>
        <w:rPr>
          <w:rFonts w:eastAsiaTheme="minorEastAsia" w:cstheme="minorBidi"/>
          <w:snapToGrid/>
        </w:rPr>
      </w:pPr>
      <w:r w:rsidRPr="00DE0579">
        <w:rPr>
          <w:rFonts w:eastAsiaTheme="minorEastAsia" w:cstheme="minorBidi"/>
          <w:snapToGrid/>
        </w:rPr>
        <w:t>Door hoisting system</w:t>
      </w:r>
    </w:p>
    <w:p w14:paraId="17A77D71" w14:textId="77777777" w:rsidR="00DE0579" w:rsidRDefault="00DE0579" w:rsidP="00DE0579">
      <w:pPr>
        <w:pStyle w:val="odrky"/>
        <w:numPr>
          <w:ilvl w:val="0"/>
          <w:numId w:val="40"/>
        </w:numPr>
        <w:rPr>
          <w:rFonts w:eastAsiaTheme="minorEastAsia" w:cstheme="minorBidi"/>
          <w:snapToGrid/>
        </w:rPr>
      </w:pPr>
      <w:r w:rsidRPr="00DE0579">
        <w:rPr>
          <w:rFonts w:eastAsiaTheme="minorEastAsia" w:cstheme="minorBidi"/>
          <w:snapToGrid/>
        </w:rPr>
        <w:t>Trough joint and connection flange</w:t>
      </w:r>
    </w:p>
    <w:p w14:paraId="7D2B3361" w14:textId="77777777" w:rsidR="0019668C" w:rsidRPr="00DE0579" w:rsidRDefault="0019668C" w:rsidP="0019668C">
      <w:pPr>
        <w:pStyle w:val="odrky"/>
        <w:numPr>
          <w:ilvl w:val="0"/>
          <w:numId w:val="0"/>
        </w:numPr>
        <w:ind w:left="720"/>
        <w:rPr>
          <w:rFonts w:eastAsiaTheme="minorEastAsia" w:cstheme="minorBidi"/>
          <w:snapToGrid/>
        </w:rPr>
      </w:pPr>
    </w:p>
    <w:p w14:paraId="1421A4C6" w14:textId="77777777" w:rsidR="0019668C" w:rsidRDefault="0019668C" w:rsidP="00D17AAE">
      <w:pPr>
        <w:pStyle w:val="Nadpis3sl"/>
        <w:numPr>
          <w:ilvl w:val="3"/>
          <w:numId w:val="50"/>
        </w:numPr>
      </w:pPr>
      <w:bookmarkStart w:id="84" w:name="_Toc172894630"/>
      <w:r w:rsidRPr="00D60D5E">
        <w:t>Furnace S</w:t>
      </w:r>
      <w:r>
        <w:t>tirring System</w:t>
      </w:r>
      <w:bookmarkEnd w:id="84"/>
    </w:p>
    <w:p w14:paraId="69BB065C" w14:textId="77777777" w:rsidR="0019668C" w:rsidRDefault="0019668C" w:rsidP="0019668C">
      <w:pPr>
        <w:pStyle w:val="odrky"/>
      </w:pPr>
      <w:r w:rsidRPr="00D60D5E">
        <w:t>S</w:t>
      </w:r>
      <w:r>
        <w:t>tirrer to include the following</w:t>
      </w:r>
      <w:r w:rsidRPr="00D60D5E">
        <w:t xml:space="preserve"> to include the following</w:t>
      </w:r>
      <w:r>
        <w:t>:</w:t>
      </w:r>
    </w:p>
    <w:p w14:paraId="46EFEDBC" w14:textId="636BC6B9" w:rsidR="0019668C" w:rsidRDefault="0019668C" w:rsidP="0019668C">
      <w:pPr>
        <w:pStyle w:val="odrky"/>
        <w:numPr>
          <w:ilvl w:val="0"/>
          <w:numId w:val="40"/>
        </w:numPr>
        <w:rPr>
          <w:rFonts w:eastAsiaTheme="minorEastAsia" w:cstheme="minorBidi"/>
          <w:snapToGrid/>
        </w:rPr>
      </w:pPr>
      <w:r w:rsidRPr="0019668C">
        <w:rPr>
          <w:rFonts w:eastAsiaTheme="minorEastAsia" w:cstheme="minorBidi"/>
          <w:snapToGrid/>
        </w:rPr>
        <w:t>35 Metric Ton Furnace Stirring capability</w:t>
      </w:r>
      <w:r w:rsidR="001C55AD">
        <w:rPr>
          <w:rFonts w:eastAsiaTheme="minorEastAsia" w:cstheme="minorBidi"/>
          <w:snapToGrid/>
        </w:rPr>
        <w:t xml:space="preserve"> (</w:t>
      </w:r>
      <w:r w:rsidR="006346BC">
        <w:rPr>
          <w:rFonts w:eastAsiaTheme="minorEastAsia" w:cstheme="minorBidi"/>
          <w:snapToGrid/>
        </w:rPr>
        <w:t xml:space="preserve">as far as possible </w:t>
      </w:r>
      <w:r w:rsidR="001C55AD">
        <w:rPr>
          <w:rFonts w:eastAsiaTheme="minorEastAsia" w:cstheme="minorBidi"/>
          <w:snapToGrid/>
        </w:rPr>
        <w:t>equipment should be same for 25 and for 35 MT furnaces to ensure standardization / interchangeable and unification spare part handling).</w:t>
      </w:r>
    </w:p>
    <w:p w14:paraId="68CBEC68" w14:textId="73F0A7A5" w:rsidR="005A3035" w:rsidRPr="0019668C" w:rsidRDefault="005A3035" w:rsidP="0019668C">
      <w:pPr>
        <w:pStyle w:val="odrky"/>
        <w:numPr>
          <w:ilvl w:val="0"/>
          <w:numId w:val="40"/>
        </w:numPr>
        <w:rPr>
          <w:rFonts w:eastAsiaTheme="minorEastAsia" w:cstheme="minorBidi"/>
          <w:snapToGrid/>
        </w:rPr>
      </w:pPr>
      <w:r>
        <w:rPr>
          <w:rFonts w:eastAsiaTheme="minorEastAsia" w:cstheme="minorBidi"/>
          <w:snapToGrid/>
        </w:rPr>
        <w:t>Contractor shall plan on one stirrer being shared by two adjacent melters.</w:t>
      </w:r>
    </w:p>
    <w:p w14:paraId="7D8017DD" w14:textId="1FEF801B" w:rsidR="0019668C" w:rsidRDefault="0019668C" w:rsidP="0019668C">
      <w:pPr>
        <w:pStyle w:val="odrky"/>
        <w:numPr>
          <w:ilvl w:val="0"/>
          <w:numId w:val="40"/>
        </w:numPr>
        <w:rPr>
          <w:rFonts w:eastAsiaTheme="minorEastAsia" w:cstheme="minorBidi"/>
          <w:snapToGrid/>
        </w:rPr>
      </w:pPr>
      <w:r w:rsidRPr="0019668C">
        <w:rPr>
          <w:rFonts w:eastAsiaTheme="minorEastAsia" w:cstheme="minorBidi"/>
          <w:snapToGrid/>
        </w:rPr>
        <w:t>Rail transport system between two furnaces</w:t>
      </w:r>
      <w:r w:rsidR="006346BC">
        <w:rPr>
          <w:rFonts w:eastAsiaTheme="minorEastAsia" w:cstheme="minorBidi"/>
          <w:snapToGrid/>
        </w:rPr>
        <w:t xml:space="preserve"> with wire way for electrical service.</w:t>
      </w:r>
    </w:p>
    <w:p w14:paraId="55556E2F" w14:textId="0A4E6E88" w:rsidR="00366F60" w:rsidRPr="00744A32" w:rsidRDefault="00744A32" w:rsidP="00744A32">
      <w:pPr>
        <w:pStyle w:val="odrky"/>
        <w:numPr>
          <w:ilvl w:val="0"/>
          <w:numId w:val="40"/>
        </w:numPr>
        <w:rPr>
          <w:rFonts w:eastAsiaTheme="minorEastAsia" w:cstheme="minorBidi"/>
          <w:snapToGrid/>
        </w:rPr>
      </w:pPr>
      <w:r w:rsidRPr="00516582">
        <w:rPr>
          <w:rFonts w:eastAsiaTheme="minorEastAsia" w:cstheme="minorBidi"/>
          <w:snapToGrid/>
          <w:lang w:val="en-GB"/>
        </w:rPr>
        <w:t>Transfer time between one melting to the neighbour melting furnace shall not take longer than 3 minutes (measured from stop stirring operation on one furnace up to start stirring operation on next furnace).</w:t>
      </w:r>
    </w:p>
    <w:p w14:paraId="2754F2DA" w14:textId="2BDDA370" w:rsidR="00360577" w:rsidRPr="00360577" w:rsidRDefault="00360577" w:rsidP="00360577">
      <w:pPr>
        <w:pStyle w:val="odrky"/>
        <w:numPr>
          <w:ilvl w:val="0"/>
          <w:numId w:val="40"/>
        </w:numPr>
        <w:rPr>
          <w:rFonts w:eastAsiaTheme="minorEastAsia" w:cstheme="minorBidi"/>
          <w:snapToGrid/>
        </w:rPr>
      </w:pPr>
      <w:r w:rsidRPr="00360577">
        <w:rPr>
          <w:rFonts w:eastAsiaTheme="minorEastAsia" w:cstheme="minorBidi"/>
          <w:snapToGrid/>
        </w:rPr>
        <w:t>Provision to side shift the stirrer one (0.5) meter to either RH</w:t>
      </w:r>
      <w:r>
        <w:rPr>
          <w:rFonts w:eastAsiaTheme="minorEastAsia" w:cstheme="minorBidi"/>
          <w:snapToGrid/>
        </w:rPr>
        <w:t xml:space="preserve"> (right hand)</w:t>
      </w:r>
      <w:r w:rsidRPr="00360577">
        <w:rPr>
          <w:rFonts w:eastAsiaTheme="minorEastAsia" w:cstheme="minorBidi"/>
          <w:snapToGrid/>
        </w:rPr>
        <w:t xml:space="preserve"> or LH</w:t>
      </w:r>
      <w:r>
        <w:rPr>
          <w:rFonts w:eastAsiaTheme="minorEastAsia" w:cstheme="minorBidi"/>
          <w:snapToGrid/>
        </w:rPr>
        <w:t xml:space="preserve"> (left hand)</w:t>
      </w:r>
      <w:r w:rsidRPr="00360577">
        <w:rPr>
          <w:rFonts w:eastAsiaTheme="minorEastAsia" w:cstheme="minorBidi"/>
          <w:snapToGrid/>
        </w:rPr>
        <w:t xml:space="preserve"> side of center during Dross Collection stage.</w:t>
      </w:r>
    </w:p>
    <w:p w14:paraId="00F56380" w14:textId="277F9C87" w:rsidR="00360577" w:rsidRPr="00360577" w:rsidRDefault="00EF553E" w:rsidP="00360577">
      <w:pPr>
        <w:pStyle w:val="odrky"/>
        <w:numPr>
          <w:ilvl w:val="0"/>
          <w:numId w:val="40"/>
        </w:numPr>
        <w:rPr>
          <w:rFonts w:eastAsiaTheme="minorEastAsia" w:cstheme="minorBidi"/>
          <w:snapToGrid/>
        </w:rPr>
      </w:pPr>
      <w:r>
        <w:rPr>
          <w:rFonts w:eastAsiaTheme="minorEastAsia" w:cstheme="minorBidi"/>
          <w:snapToGrid/>
        </w:rPr>
        <w:t>Contractor</w:t>
      </w:r>
      <w:r w:rsidR="00360577" w:rsidRPr="00360577">
        <w:rPr>
          <w:rFonts w:eastAsiaTheme="minorEastAsia" w:cstheme="minorBidi"/>
          <w:snapToGrid/>
        </w:rPr>
        <w:t xml:space="preserve"> shall provide a PMS/EMS operating window under the furnace hearth of 1675 x 2675 mm for operation of the PMS/EMS system.</w:t>
      </w:r>
    </w:p>
    <w:p w14:paraId="60F6D1DB" w14:textId="61AAE24F" w:rsidR="00360577" w:rsidRPr="00360577" w:rsidRDefault="00EF553E" w:rsidP="00360577">
      <w:pPr>
        <w:pStyle w:val="odrky"/>
        <w:numPr>
          <w:ilvl w:val="0"/>
          <w:numId w:val="40"/>
        </w:numPr>
        <w:rPr>
          <w:rFonts w:eastAsiaTheme="minorEastAsia" w:cstheme="minorBidi"/>
          <w:snapToGrid/>
        </w:rPr>
      </w:pPr>
      <w:r>
        <w:rPr>
          <w:rFonts w:eastAsiaTheme="minorEastAsia" w:cstheme="minorBidi"/>
          <w:snapToGrid/>
        </w:rPr>
        <w:t>Contractor</w:t>
      </w:r>
      <w:r w:rsidR="00360577" w:rsidRPr="00360577">
        <w:rPr>
          <w:rFonts w:eastAsiaTheme="minorEastAsia" w:cstheme="minorBidi"/>
          <w:snapToGrid/>
        </w:rPr>
        <w:t xml:space="preserve"> shall provide austenitic stainless steel plate and structure in the proximity of the PMS/EMS system.</w:t>
      </w:r>
    </w:p>
    <w:p w14:paraId="4BA99E5F" w14:textId="2F3182EE" w:rsidR="0019668C" w:rsidRPr="0019668C" w:rsidRDefault="0019668C" w:rsidP="0019668C">
      <w:pPr>
        <w:pStyle w:val="odrky"/>
        <w:numPr>
          <w:ilvl w:val="0"/>
          <w:numId w:val="40"/>
        </w:numPr>
        <w:rPr>
          <w:rFonts w:eastAsiaTheme="minorEastAsia" w:cstheme="minorBidi"/>
          <w:snapToGrid/>
        </w:rPr>
      </w:pPr>
      <w:r w:rsidRPr="0019668C">
        <w:rPr>
          <w:rFonts w:eastAsiaTheme="minorEastAsia" w:cstheme="minorBidi"/>
          <w:snapToGrid/>
        </w:rPr>
        <w:t>Refractory thickness, 5</w:t>
      </w:r>
      <w:r w:rsidR="006346BC">
        <w:rPr>
          <w:rFonts w:eastAsiaTheme="minorEastAsia" w:cstheme="minorBidi"/>
          <w:snapToGrid/>
        </w:rPr>
        <w:t>25</w:t>
      </w:r>
      <w:r w:rsidRPr="0019668C">
        <w:rPr>
          <w:rFonts w:eastAsiaTheme="minorEastAsia" w:cstheme="minorBidi"/>
          <w:snapToGrid/>
        </w:rPr>
        <w:t xml:space="preserve"> mm including the non ferritic stainless steel plate.</w:t>
      </w:r>
      <w:r w:rsidR="0062551C">
        <w:rPr>
          <w:rFonts w:eastAsiaTheme="minorEastAsia" w:cstheme="minorBidi"/>
          <w:snapToGrid/>
        </w:rPr>
        <w:t xml:space="preserve"> </w:t>
      </w:r>
      <w:bookmarkStart w:id="85" w:name="_Hlk171149527"/>
      <w:r w:rsidR="0062551C">
        <w:rPr>
          <w:rFonts w:eastAsiaTheme="minorEastAsia" w:cstheme="minorBidi"/>
          <w:snapToGrid/>
        </w:rPr>
        <w:t>We suggest to consider 50 mm thick plate in the calculation.</w:t>
      </w:r>
      <w:bookmarkEnd w:id="85"/>
    </w:p>
    <w:p w14:paraId="452D72C3" w14:textId="49EB14E4" w:rsidR="0019668C" w:rsidRPr="0019668C" w:rsidRDefault="0019668C" w:rsidP="0019668C">
      <w:pPr>
        <w:pStyle w:val="odrky"/>
        <w:numPr>
          <w:ilvl w:val="0"/>
          <w:numId w:val="40"/>
        </w:numPr>
        <w:rPr>
          <w:rFonts w:eastAsiaTheme="minorEastAsia" w:cstheme="minorBidi"/>
          <w:snapToGrid/>
        </w:rPr>
      </w:pPr>
      <w:r w:rsidRPr="0019668C">
        <w:rPr>
          <w:rFonts w:eastAsiaTheme="minorEastAsia" w:cstheme="minorBidi"/>
          <w:snapToGrid/>
        </w:rPr>
        <w:t>If the stirrer is EMS based, the stirrer shall have a connected load no greater than 100</w:t>
      </w:r>
      <w:r w:rsidR="0062551C">
        <w:rPr>
          <w:rFonts w:eastAsiaTheme="minorEastAsia" w:cstheme="minorBidi"/>
          <w:snapToGrid/>
        </w:rPr>
        <w:t xml:space="preserve"> </w:t>
      </w:r>
      <w:r w:rsidRPr="0019668C">
        <w:rPr>
          <w:rFonts w:eastAsiaTheme="minorEastAsia" w:cstheme="minorBidi"/>
          <w:snapToGrid/>
        </w:rPr>
        <w:t>kW</w:t>
      </w:r>
      <w:r w:rsidR="00595300">
        <w:rPr>
          <w:rFonts w:eastAsiaTheme="minorEastAsia" w:cstheme="minorBidi"/>
          <w:snapToGrid/>
        </w:rPr>
        <w:t xml:space="preserve"> (including required water cooling equipment)</w:t>
      </w:r>
      <w:r w:rsidRPr="0019668C">
        <w:rPr>
          <w:rFonts w:eastAsiaTheme="minorEastAsia" w:cstheme="minorBidi"/>
          <w:snapToGrid/>
        </w:rPr>
        <w:t>.</w:t>
      </w:r>
    </w:p>
    <w:p w14:paraId="7B986AEB" w14:textId="196E167F" w:rsidR="0019668C" w:rsidRDefault="0019668C" w:rsidP="0019668C">
      <w:pPr>
        <w:pStyle w:val="odrky"/>
        <w:numPr>
          <w:ilvl w:val="0"/>
          <w:numId w:val="40"/>
        </w:numPr>
        <w:rPr>
          <w:rFonts w:eastAsiaTheme="minorEastAsia" w:cstheme="minorBidi"/>
          <w:snapToGrid/>
        </w:rPr>
      </w:pPr>
      <w:r w:rsidRPr="0019668C">
        <w:rPr>
          <w:rFonts w:eastAsiaTheme="minorEastAsia" w:cstheme="minorBidi"/>
          <w:snapToGrid/>
        </w:rPr>
        <w:t xml:space="preserve">If the stirrer is EMS based, the stirrer shall have an electrical supply, </w:t>
      </w:r>
      <w:r w:rsidR="00426D42">
        <w:rPr>
          <w:rFonts w:eastAsiaTheme="minorEastAsia" w:cstheme="minorBidi"/>
          <w:snapToGrid/>
        </w:rPr>
        <w:t xml:space="preserve">Frequency converter </w:t>
      </w:r>
      <w:r w:rsidRPr="0019668C">
        <w:rPr>
          <w:rFonts w:eastAsiaTheme="minorEastAsia" w:cstheme="minorBidi"/>
          <w:snapToGrid/>
        </w:rPr>
        <w:t>control, closed cooling water circuit</w:t>
      </w:r>
      <w:r w:rsidR="00216D3F">
        <w:rPr>
          <w:rFonts w:eastAsiaTheme="minorEastAsia" w:cstheme="minorBidi"/>
          <w:snapToGrid/>
        </w:rPr>
        <w:t>.</w:t>
      </w:r>
      <w:r w:rsidR="00F30A66">
        <w:rPr>
          <w:rFonts w:eastAsiaTheme="minorEastAsia" w:cstheme="minorBidi"/>
          <w:snapToGrid/>
        </w:rPr>
        <w:t xml:space="preserve"> Circuit has to be designed as 1 </w:t>
      </w:r>
      <w:r w:rsidR="00A02BCF">
        <w:rPr>
          <w:rFonts w:eastAsiaTheme="minorEastAsia" w:cstheme="minorBidi"/>
          <w:snapToGrid/>
        </w:rPr>
        <w:t xml:space="preserve">(working) + 1 </w:t>
      </w:r>
      <w:r w:rsidR="001E0995">
        <w:rPr>
          <w:rFonts w:eastAsiaTheme="minorEastAsia" w:cstheme="minorBidi"/>
          <w:snapToGrid/>
        </w:rPr>
        <w:t>(</w:t>
      </w:r>
      <w:r w:rsidR="00A02BCF">
        <w:rPr>
          <w:rFonts w:eastAsiaTheme="minorEastAsia" w:cstheme="minorBidi"/>
          <w:snapToGrid/>
        </w:rPr>
        <w:t>standby</w:t>
      </w:r>
      <w:r w:rsidR="001E0995">
        <w:rPr>
          <w:rFonts w:eastAsiaTheme="minorEastAsia" w:cstheme="minorBidi"/>
          <w:snapToGrid/>
        </w:rPr>
        <w:t>)</w:t>
      </w:r>
      <w:r w:rsidR="00A02BCF">
        <w:rPr>
          <w:rFonts w:eastAsiaTheme="minorEastAsia" w:cstheme="minorBidi"/>
          <w:snapToGrid/>
        </w:rPr>
        <w:t xml:space="preserve"> pump.</w:t>
      </w:r>
    </w:p>
    <w:p w14:paraId="66141066" w14:textId="34EDF1BB" w:rsidR="00CC74FA" w:rsidRPr="0019668C" w:rsidRDefault="00CC74FA" w:rsidP="0019668C">
      <w:pPr>
        <w:pStyle w:val="odrky"/>
        <w:numPr>
          <w:ilvl w:val="0"/>
          <w:numId w:val="40"/>
        </w:numPr>
        <w:rPr>
          <w:rFonts w:eastAsiaTheme="minorEastAsia" w:cstheme="minorBidi"/>
          <w:snapToGrid/>
        </w:rPr>
      </w:pPr>
      <w:r>
        <w:rPr>
          <w:rFonts w:eastAsiaTheme="minorEastAsia" w:cstheme="minorBidi"/>
          <w:snapToGrid/>
        </w:rPr>
        <w:t xml:space="preserve">If the stirrer is EMS based, the Contrator shall provide a UPS </w:t>
      </w:r>
      <w:r w:rsidR="00542E57">
        <w:rPr>
          <w:rFonts w:eastAsiaTheme="minorEastAsia" w:cstheme="minorBidi"/>
          <w:snapToGrid/>
        </w:rPr>
        <w:t>for the cooling water pump for 30 minutes to ensure cooling water circulation in case of black out.</w:t>
      </w:r>
    </w:p>
    <w:p w14:paraId="214AAF89" w14:textId="0EEB3724" w:rsidR="0019668C" w:rsidRDefault="0019668C" w:rsidP="0019668C">
      <w:pPr>
        <w:pStyle w:val="odrky"/>
        <w:numPr>
          <w:ilvl w:val="0"/>
          <w:numId w:val="40"/>
        </w:numPr>
        <w:rPr>
          <w:rFonts w:eastAsiaTheme="minorEastAsia" w:cstheme="minorBidi"/>
          <w:snapToGrid/>
        </w:rPr>
      </w:pPr>
      <w:r w:rsidRPr="0019668C">
        <w:rPr>
          <w:rFonts w:eastAsiaTheme="minorEastAsia" w:cstheme="minorBidi"/>
          <w:snapToGrid/>
        </w:rPr>
        <w:t xml:space="preserve">If the stirrer is a PMS based </w:t>
      </w:r>
      <w:r w:rsidR="005B2828">
        <w:rPr>
          <w:rFonts w:eastAsiaTheme="minorEastAsia" w:cstheme="minorBidi"/>
          <w:snapToGrid/>
        </w:rPr>
        <w:t>system (Fig. 8)</w:t>
      </w:r>
      <w:r w:rsidRPr="0019668C">
        <w:rPr>
          <w:rFonts w:eastAsiaTheme="minorEastAsia" w:cstheme="minorBidi"/>
          <w:snapToGrid/>
        </w:rPr>
        <w:t>, the stirrer plus</w:t>
      </w:r>
      <w:r w:rsidR="00216D3F">
        <w:rPr>
          <w:rFonts w:eastAsiaTheme="minorEastAsia" w:cstheme="minorBidi"/>
          <w:snapToGrid/>
        </w:rPr>
        <w:t xml:space="preserve"> air</w:t>
      </w:r>
      <w:r w:rsidR="001E0995">
        <w:rPr>
          <w:rFonts w:eastAsiaTheme="minorEastAsia" w:cstheme="minorBidi"/>
          <w:snapToGrid/>
        </w:rPr>
        <w:t xml:space="preserve"> cooling</w:t>
      </w:r>
      <w:r w:rsidRPr="0019668C">
        <w:rPr>
          <w:rFonts w:eastAsiaTheme="minorEastAsia" w:cstheme="minorBidi"/>
          <w:snapToGrid/>
        </w:rPr>
        <w:t xml:space="preserve"> fan shall have an actual power consumption less than 15 kW.</w:t>
      </w:r>
    </w:p>
    <w:p w14:paraId="02536089" w14:textId="7004A15E" w:rsidR="00804703" w:rsidRPr="00804703" w:rsidRDefault="00804703" w:rsidP="00804703">
      <w:pPr>
        <w:pStyle w:val="odrky"/>
        <w:numPr>
          <w:ilvl w:val="0"/>
          <w:numId w:val="40"/>
        </w:numPr>
        <w:rPr>
          <w:rFonts w:eastAsiaTheme="minorEastAsia" w:cstheme="minorBidi"/>
          <w:snapToGrid/>
        </w:rPr>
      </w:pPr>
      <w:r w:rsidRPr="0019668C">
        <w:rPr>
          <w:rFonts w:eastAsiaTheme="minorEastAsia" w:cstheme="minorBidi"/>
          <w:snapToGrid/>
        </w:rPr>
        <w:t xml:space="preserve">If the stirrer is </w:t>
      </w:r>
      <w:r>
        <w:rPr>
          <w:rFonts w:eastAsiaTheme="minorEastAsia" w:cstheme="minorBidi"/>
          <w:snapToGrid/>
        </w:rPr>
        <w:t>PMS</w:t>
      </w:r>
      <w:r w:rsidRPr="0019668C">
        <w:rPr>
          <w:rFonts w:eastAsiaTheme="minorEastAsia" w:cstheme="minorBidi"/>
          <w:snapToGrid/>
        </w:rPr>
        <w:t xml:space="preserve"> based, the stirrer shall have an electrical supply, </w:t>
      </w:r>
      <w:r>
        <w:rPr>
          <w:rFonts w:eastAsiaTheme="minorEastAsia" w:cstheme="minorBidi"/>
          <w:snapToGrid/>
        </w:rPr>
        <w:t xml:space="preserve">Frequency converter </w:t>
      </w:r>
      <w:r w:rsidRPr="0019668C">
        <w:rPr>
          <w:rFonts w:eastAsiaTheme="minorEastAsia" w:cstheme="minorBidi"/>
          <w:snapToGrid/>
        </w:rPr>
        <w:t xml:space="preserve">control, </w:t>
      </w:r>
      <w:r>
        <w:rPr>
          <w:rFonts w:eastAsiaTheme="minorEastAsia" w:cstheme="minorBidi"/>
          <w:snapToGrid/>
        </w:rPr>
        <w:t>air cooling</w:t>
      </w:r>
      <w:r w:rsidRPr="0019668C">
        <w:rPr>
          <w:rFonts w:eastAsiaTheme="minorEastAsia" w:cstheme="minorBidi"/>
          <w:snapToGrid/>
        </w:rPr>
        <w:t xml:space="preserve"> circuit</w:t>
      </w:r>
      <w:r>
        <w:rPr>
          <w:rFonts w:eastAsiaTheme="minorEastAsia" w:cstheme="minorBidi"/>
          <w:snapToGrid/>
        </w:rPr>
        <w:t xml:space="preserve">. Circuit has to be designed as 1 (working) + 1 (standby) </w:t>
      </w:r>
      <w:r w:rsidR="00D163EE">
        <w:rPr>
          <w:rFonts w:eastAsiaTheme="minorEastAsia" w:cstheme="minorBidi"/>
          <w:snapToGrid/>
        </w:rPr>
        <w:t>air cooling fan</w:t>
      </w:r>
      <w:r>
        <w:rPr>
          <w:rFonts w:eastAsiaTheme="minorEastAsia" w:cstheme="minorBidi"/>
          <w:snapToGrid/>
        </w:rPr>
        <w:t>.</w:t>
      </w:r>
    </w:p>
    <w:p w14:paraId="2464649C" w14:textId="1A96A9B0" w:rsidR="003A040F" w:rsidRPr="00B45A9B" w:rsidRDefault="00083B34" w:rsidP="00B45A9B">
      <w:pPr>
        <w:pStyle w:val="odrky"/>
        <w:numPr>
          <w:ilvl w:val="0"/>
          <w:numId w:val="40"/>
        </w:numPr>
        <w:rPr>
          <w:rFonts w:eastAsiaTheme="minorEastAsia" w:cstheme="minorBidi"/>
          <w:snapToGrid/>
        </w:rPr>
      </w:pPr>
      <w:r>
        <w:rPr>
          <w:rFonts w:eastAsiaTheme="minorEastAsia" w:cstheme="minorBidi"/>
          <w:snapToGrid/>
        </w:rPr>
        <w:t>If the stirrer is PMS based, the stirrer</w:t>
      </w:r>
      <w:r w:rsidR="001E0995">
        <w:rPr>
          <w:rFonts w:eastAsiaTheme="minorEastAsia" w:cstheme="minorBidi"/>
          <w:snapToGrid/>
        </w:rPr>
        <w:t xml:space="preserve"> plus air cooling fan</w:t>
      </w:r>
      <w:r>
        <w:rPr>
          <w:rFonts w:eastAsiaTheme="minorEastAsia" w:cstheme="minorBidi"/>
          <w:snapToGrid/>
        </w:rPr>
        <w:t xml:space="preserve"> shall have a connected load less than </w:t>
      </w:r>
      <w:r w:rsidR="003A040F">
        <w:rPr>
          <w:rFonts w:eastAsiaTheme="minorEastAsia" w:cstheme="minorBidi"/>
          <w:snapToGrid/>
        </w:rPr>
        <w:t>30 kW (motor or any other related consumper + air cooling fan).</w:t>
      </w:r>
    </w:p>
    <w:p w14:paraId="72F3E670" w14:textId="06F3E25E" w:rsidR="00D63C3B" w:rsidRDefault="00575D4F" w:rsidP="00050344">
      <w:r>
        <w:rPr>
          <w:noProof/>
        </w:rPr>
        <w:lastRenderedPageBreak/>
        <w:drawing>
          <wp:inline distT="0" distB="0" distL="0" distR="0" wp14:anchorId="553FD3AA" wp14:editId="0CA7FE59">
            <wp:extent cx="5510463" cy="3250882"/>
            <wp:effectExtent l="0" t="0" r="1905" b="635"/>
            <wp:docPr id="2062555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555717" name="Picture 2062555717"/>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5572624" cy="3287554"/>
                    </a:xfrm>
                    <a:prstGeom prst="rect">
                      <a:avLst/>
                    </a:prstGeom>
                  </pic:spPr>
                </pic:pic>
              </a:graphicData>
            </a:graphic>
          </wp:inline>
        </w:drawing>
      </w:r>
    </w:p>
    <w:p w14:paraId="5113A21E" w14:textId="6C204C32" w:rsidR="009F4DBA" w:rsidRPr="00B249B0" w:rsidRDefault="009F4DBA" w:rsidP="00C17CFD">
      <w:pPr>
        <w:pStyle w:val="Titulek"/>
        <w:jc w:val="center"/>
      </w:pPr>
      <w:r w:rsidRPr="00B249B0">
        <w:t>Fig</w:t>
      </w:r>
      <w:r w:rsidR="00533257">
        <w:t>.</w:t>
      </w:r>
      <w:r w:rsidRPr="00B249B0">
        <w:t xml:space="preserve"> 8. </w:t>
      </w:r>
      <w:r>
        <w:t xml:space="preserve">Example </w:t>
      </w:r>
      <w:r w:rsidR="00C2154A">
        <w:t xml:space="preserve">of </w:t>
      </w:r>
      <w:r w:rsidRPr="00B249B0">
        <w:t>Permanent Magnet</w:t>
      </w:r>
      <w:r w:rsidR="001977AC">
        <w:t xml:space="preserve"> stirrer</w:t>
      </w:r>
      <w:r w:rsidR="00CD2C99">
        <w:t xml:space="preserve"> (PMS)</w:t>
      </w:r>
    </w:p>
    <w:p w14:paraId="4C80E818" w14:textId="6A1F28BD" w:rsidR="00D63C3B" w:rsidRPr="00D762C1" w:rsidRDefault="00D163EE" w:rsidP="00D762C1">
      <w:pPr>
        <w:pStyle w:val="odrky"/>
        <w:numPr>
          <w:ilvl w:val="0"/>
          <w:numId w:val="40"/>
        </w:numPr>
        <w:rPr>
          <w:rFonts w:eastAsiaTheme="minorEastAsia" w:cstheme="minorBidi"/>
          <w:snapToGrid/>
        </w:rPr>
      </w:pPr>
      <w:r>
        <w:rPr>
          <w:rFonts w:eastAsiaTheme="minorEastAsia" w:cstheme="minorBidi"/>
          <w:snapToGrid/>
        </w:rPr>
        <w:t xml:space="preserve">Stirrer box (either EMS or PMS) located below the furnace need to be equipped with temperature sensor for continuous monitoring of </w:t>
      </w:r>
      <w:r w:rsidR="00D762C1">
        <w:rPr>
          <w:rFonts w:eastAsiaTheme="minorEastAsia" w:cstheme="minorBidi"/>
          <w:snapToGrid/>
        </w:rPr>
        <w:t>temperature with respective warning/alarming in central pulpit HMI.</w:t>
      </w:r>
    </w:p>
    <w:p w14:paraId="5CC1EA94" w14:textId="77777777" w:rsidR="00D163EE" w:rsidRDefault="00D163EE" w:rsidP="00D63C3B">
      <w:pPr>
        <w:pStyle w:val="odrky"/>
        <w:numPr>
          <w:ilvl w:val="0"/>
          <w:numId w:val="0"/>
        </w:numPr>
        <w:ind w:left="720" w:hanging="360"/>
        <w:rPr>
          <w:rFonts w:eastAsiaTheme="minorEastAsia" w:cstheme="minorBidi"/>
          <w:snapToGrid/>
        </w:rPr>
      </w:pPr>
    </w:p>
    <w:p w14:paraId="3A67B6BF" w14:textId="77777777" w:rsidR="00BA7261" w:rsidRPr="00D60D5E" w:rsidRDefault="00BA7261" w:rsidP="00D17AAE">
      <w:pPr>
        <w:pStyle w:val="Nadpis3sl"/>
        <w:numPr>
          <w:ilvl w:val="3"/>
          <w:numId w:val="50"/>
        </w:numPr>
      </w:pPr>
      <w:bookmarkStart w:id="86" w:name="_Toc14087106"/>
      <w:bookmarkStart w:id="87" w:name="_Toc160103790"/>
      <w:bookmarkStart w:id="88" w:name="_Toc172894631"/>
      <w:r>
        <w:t>Furnace Door</w:t>
      </w:r>
      <w:r w:rsidRPr="00D60D5E">
        <w:t>s</w:t>
      </w:r>
      <w:bookmarkEnd w:id="86"/>
      <w:bookmarkEnd w:id="87"/>
      <w:bookmarkEnd w:id="88"/>
    </w:p>
    <w:p w14:paraId="37DA86BE" w14:textId="33EB80C0" w:rsidR="00BA7261" w:rsidRPr="00D60D5E" w:rsidRDefault="00BA7261" w:rsidP="00BA7261">
      <w:pPr>
        <w:pStyle w:val="odrky"/>
      </w:pPr>
      <w:r w:rsidRPr="00D60D5E">
        <w:t>Each tilting furnace shall include a single, full width door. The door shall be located across the front of the furnace on the side opposite the furnace pivot / pouring spout. The door seal shall be designed to require no additional cooling except that provided by convective ambient air currents.</w:t>
      </w:r>
    </w:p>
    <w:p w14:paraId="556FFA31" w14:textId="77777777" w:rsidR="00BA7261" w:rsidRPr="00D60D5E" w:rsidRDefault="00BA7261" w:rsidP="00BA7261">
      <w:pPr>
        <w:pStyle w:val="odrky"/>
      </w:pPr>
      <w:r w:rsidRPr="00D60D5E">
        <w:t>Absolutely no hydraulic lines may be located below metal level in the proximity of the door on the exterior of the furnace.</w:t>
      </w:r>
    </w:p>
    <w:p w14:paraId="43DE1B78" w14:textId="77777777" w:rsidR="00BA7261" w:rsidRPr="00D60D5E" w:rsidRDefault="00BA7261" w:rsidP="00BA7261">
      <w:pPr>
        <w:pStyle w:val="odrky"/>
      </w:pPr>
      <w:r w:rsidRPr="00D60D5E">
        <w:t>Absolutely no electrical lines may be located below metal level in the proximity of the door on the exterior of the furnace.</w:t>
      </w:r>
    </w:p>
    <w:p w14:paraId="3AD09320" w14:textId="77777777" w:rsidR="00BA7261" w:rsidRPr="00D60D5E" w:rsidRDefault="00BA7261" w:rsidP="00BA7261">
      <w:pPr>
        <w:pStyle w:val="odrky"/>
      </w:pPr>
      <w:r w:rsidRPr="00D60D5E">
        <w:t>There shall be no services fastened to or attached to the concrete flooring or inside furnace basement wall below the furnace door.</w:t>
      </w:r>
    </w:p>
    <w:p w14:paraId="6EA905DE" w14:textId="77777777" w:rsidR="00BA7261" w:rsidRPr="00D60D5E" w:rsidRDefault="00BA7261" w:rsidP="00BA7261">
      <w:pPr>
        <w:pStyle w:val="odrky"/>
      </w:pPr>
      <w:r w:rsidRPr="00D60D5E">
        <w:t>The furnace door mechanism to lift vertically and shall provide the following design features:</w:t>
      </w:r>
    </w:p>
    <w:p w14:paraId="3E57CB14" w14:textId="77777777" w:rsidR="00BA7261" w:rsidRPr="00BA7261" w:rsidRDefault="00BA7261" w:rsidP="00BA7261">
      <w:pPr>
        <w:pStyle w:val="odrky"/>
        <w:numPr>
          <w:ilvl w:val="0"/>
          <w:numId w:val="40"/>
        </w:numPr>
        <w:rPr>
          <w:rFonts w:eastAsiaTheme="minorEastAsia" w:cstheme="minorBidi"/>
          <w:snapToGrid/>
        </w:rPr>
      </w:pPr>
      <w:r w:rsidRPr="00BA7261">
        <w:rPr>
          <w:rFonts w:eastAsiaTheme="minorEastAsia" w:cstheme="minorBidi"/>
          <w:snapToGrid/>
        </w:rPr>
        <w:t>Door at up-position to safely clear lintel to facilitate its change.</w:t>
      </w:r>
    </w:p>
    <w:p w14:paraId="49169FD2" w14:textId="5ADAC8A2" w:rsidR="00BA7261" w:rsidRPr="00BA7261" w:rsidRDefault="00BA7261" w:rsidP="00BA7261">
      <w:pPr>
        <w:pStyle w:val="odrky"/>
        <w:numPr>
          <w:ilvl w:val="0"/>
          <w:numId w:val="40"/>
        </w:numPr>
        <w:rPr>
          <w:rFonts w:eastAsiaTheme="minorEastAsia" w:cstheme="minorBidi"/>
          <w:snapToGrid/>
        </w:rPr>
      </w:pPr>
      <w:r w:rsidRPr="00BA7261">
        <w:rPr>
          <w:rFonts w:eastAsiaTheme="minorEastAsia" w:cstheme="minorBidi"/>
          <w:snapToGrid/>
        </w:rPr>
        <w:t xml:space="preserve">Guiding arrangement shall provide sealing of the doors to the door jambs (Guide and </w:t>
      </w:r>
      <w:r>
        <w:rPr>
          <w:rFonts w:eastAsiaTheme="minorEastAsia" w:cstheme="minorBidi"/>
          <w:snapToGrid/>
        </w:rPr>
        <w:t>l</w:t>
      </w:r>
      <w:r w:rsidRPr="00BA7261">
        <w:rPr>
          <w:rFonts w:eastAsiaTheme="minorEastAsia" w:cstheme="minorBidi"/>
          <w:snapToGrid/>
        </w:rPr>
        <w:t>ock).</w:t>
      </w:r>
    </w:p>
    <w:p w14:paraId="03FE282A" w14:textId="77777777" w:rsidR="00BA7261" w:rsidRPr="00BA7261" w:rsidRDefault="00BA7261" w:rsidP="00BA7261">
      <w:pPr>
        <w:pStyle w:val="odrky"/>
        <w:numPr>
          <w:ilvl w:val="0"/>
          <w:numId w:val="40"/>
        </w:numPr>
        <w:rPr>
          <w:rFonts w:eastAsiaTheme="minorEastAsia" w:cstheme="minorBidi"/>
          <w:snapToGrid/>
        </w:rPr>
      </w:pPr>
      <w:r w:rsidRPr="00BA7261">
        <w:rPr>
          <w:rFonts w:eastAsiaTheme="minorEastAsia" w:cstheme="minorBidi"/>
          <w:snapToGrid/>
        </w:rPr>
        <w:t>Mechanism shall be designed/setup for “easy” door removal and replacement for maintenance purposes.</w:t>
      </w:r>
    </w:p>
    <w:p w14:paraId="485783D0" w14:textId="77777777" w:rsidR="00BA7261" w:rsidRPr="00BA7261" w:rsidRDefault="00BA7261" w:rsidP="00BA7261">
      <w:pPr>
        <w:pStyle w:val="odrky"/>
        <w:numPr>
          <w:ilvl w:val="0"/>
          <w:numId w:val="40"/>
        </w:numPr>
        <w:rPr>
          <w:rFonts w:eastAsiaTheme="minorEastAsia" w:cstheme="minorBidi"/>
          <w:snapToGrid/>
        </w:rPr>
      </w:pPr>
      <w:r w:rsidRPr="00BA7261">
        <w:rPr>
          <w:rFonts w:eastAsiaTheme="minorEastAsia" w:cstheme="minorBidi"/>
          <w:snapToGrid/>
        </w:rPr>
        <w:t>Lift mechanism shall be complete with electric motor or hydraulically driven hoist and chains.</w:t>
      </w:r>
    </w:p>
    <w:p w14:paraId="60689103" w14:textId="77777777" w:rsidR="00BA7261" w:rsidRPr="00BA7261" w:rsidRDefault="00BA7261" w:rsidP="00BA7261">
      <w:pPr>
        <w:pStyle w:val="odrky"/>
        <w:numPr>
          <w:ilvl w:val="0"/>
          <w:numId w:val="40"/>
        </w:numPr>
        <w:rPr>
          <w:rFonts w:eastAsiaTheme="minorEastAsia" w:cstheme="minorBidi"/>
          <w:snapToGrid/>
        </w:rPr>
      </w:pPr>
      <w:r w:rsidRPr="00BA7261">
        <w:rPr>
          <w:rFonts w:eastAsiaTheme="minorEastAsia" w:cstheme="minorBidi"/>
          <w:snapToGrid/>
        </w:rPr>
        <w:lastRenderedPageBreak/>
        <w:t>Wires and hydraulic lines shall be located behind a forward facing radiant panel shield and be protected from heat when the door is open.</w:t>
      </w:r>
    </w:p>
    <w:p w14:paraId="269000C0" w14:textId="77777777" w:rsidR="00BA7261" w:rsidRPr="00BA7261" w:rsidRDefault="00BA7261" w:rsidP="00BA7261">
      <w:pPr>
        <w:pStyle w:val="odrky"/>
        <w:numPr>
          <w:ilvl w:val="0"/>
          <w:numId w:val="40"/>
        </w:numPr>
        <w:rPr>
          <w:rFonts w:eastAsiaTheme="minorEastAsia" w:cstheme="minorBidi"/>
          <w:snapToGrid/>
        </w:rPr>
      </w:pPr>
      <w:r w:rsidRPr="00BA7261">
        <w:rPr>
          <w:rFonts w:eastAsiaTheme="minorEastAsia" w:cstheme="minorBidi"/>
          <w:snapToGrid/>
        </w:rPr>
        <w:t>Four Safety chains shall be provided on each door to prevent the door from falling in the event of failure of the main hoisting chain.</w:t>
      </w:r>
    </w:p>
    <w:p w14:paraId="7D79855C" w14:textId="77777777" w:rsidR="00BA7261" w:rsidRPr="00BA7261" w:rsidRDefault="00BA7261" w:rsidP="00BA7261">
      <w:pPr>
        <w:pStyle w:val="odrky"/>
        <w:numPr>
          <w:ilvl w:val="0"/>
          <w:numId w:val="40"/>
        </w:numPr>
        <w:rPr>
          <w:rFonts w:eastAsiaTheme="minorEastAsia" w:cstheme="minorBidi"/>
          <w:snapToGrid/>
        </w:rPr>
      </w:pPr>
      <w:r w:rsidRPr="00BA7261">
        <w:rPr>
          <w:rFonts w:eastAsiaTheme="minorEastAsia" w:cstheme="minorBidi"/>
          <w:snapToGrid/>
        </w:rPr>
        <w:t>Horizontal clamp mechanism shall be provided for positive door closure when door is in closed position.</w:t>
      </w:r>
    </w:p>
    <w:p w14:paraId="39FE22CB" w14:textId="77777777" w:rsidR="00BA7261" w:rsidRPr="00BA7261" w:rsidRDefault="00BA7261" w:rsidP="00BA7261">
      <w:pPr>
        <w:pStyle w:val="odrky"/>
        <w:numPr>
          <w:ilvl w:val="0"/>
          <w:numId w:val="40"/>
        </w:numPr>
        <w:rPr>
          <w:rFonts w:eastAsiaTheme="minorEastAsia" w:cstheme="minorBidi"/>
          <w:snapToGrid/>
        </w:rPr>
      </w:pPr>
      <w:r w:rsidRPr="00BA7261">
        <w:rPr>
          <w:rFonts w:eastAsiaTheme="minorEastAsia" w:cstheme="minorBidi"/>
          <w:snapToGrid/>
        </w:rPr>
        <w:t>This horizontal clamp mechanism shall also be provided to separate the door seal from the door sill and lintel structure.</w:t>
      </w:r>
    </w:p>
    <w:p w14:paraId="65898FB3" w14:textId="77777777" w:rsidR="00BA7261" w:rsidRPr="00BA7261" w:rsidRDefault="00BA7261" w:rsidP="00BA7261">
      <w:pPr>
        <w:pStyle w:val="odrky"/>
        <w:numPr>
          <w:ilvl w:val="0"/>
          <w:numId w:val="40"/>
        </w:numPr>
        <w:rPr>
          <w:rFonts w:eastAsiaTheme="minorEastAsia" w:cstheme="minorBidi"/>
          <w:snapToGrid/>
        </w:rPr>
      </w:pPr>
      <w:r w:rsidRPr="00BA7261">
        <w:rPr>
          <w:rFonts w:eastAsiaTheme="minorEastAsia" w:cstheme="minorBidi"/>
          <w:snapToGrid/>
        </w:rPr>
        <w:t>Motor drive for hoist shall be in a position away from direct heat impingement generated by the furnace.</w:t>
      </w:r>
    </w:p>
    <w:p w14:paraId="695AAA94" w14:textId="79C6E9A1" w:rsidR="00BA7261" w:rsidRDefault="00BA7261" w:rsidP="00BA7261">
      <w:pPr>
        <w:pStyle w:val="odrky"/>
        <w:numPr>
          <w:ilvl w:val="0"/>
          <w:numId w:val="40"/>
        </w:numPr>
        <w:rPr>
          <w:rFonts w:eastAsiaTheme="minorEastAsia" w:cstheme="minorBidi"/>
          <w:snapToGrid/>
        </w:rPr>
      </w:pPr>
      <w:r w:rsidRPr="00BA7261">
        <w:rPr>
          <w:rFonts w:eastAsiaTheme="minorEastAsia" w:cstheme="minorBidi"/>
          <w:snapToGrid/>
        </w:rPr>
        <w:t>Furnaces to have a minimum 2.4</w:t>
      </w:r>
      <w:r w:rsidR="00C06B2A">
        <w:rPr>
          <w:rFonts w:eastAsiaTheme="minorEastAsia" w:cstheme="minorBidi"/>
          <w:snapToGrid/>
        </w:rPr>
        <w:t xml:space="preserve"> </w:t>
      </w:r>
      <w:r w:rsidRPr="00BA7261">
        <w:rPr>
          <w:rFonts w:eastAsiaTheme="minorEastAsia" w:cstheme="minorBidi"/>
          <w:snapToGrid/>
        </w:rPr>
        <w:t>meter clear opening vertically and width as per furnace dimension.</w:t>
      </w:r>
    </w:p>
    <w:p w14:paraId="3202F74F" w14:textId="19B6ED0E" w:rsidR="005343F8" w:rsidRPr="00572152" w:rsidRDefault="005343F8" w:rsidP="005343F8">
      <w:pPr>
        <w:pStyle w:val="odrky"/>
        <w:numPr>
          <w:ilvl w:val="0"/>
          <w:numId w:val="40"/>
        </w:numPr>
        <w:rPr>
          <w:rFonts w:eastAsiaTheme="minorEastAsia" w:cstheme="minorBidi"/>
          <w:snapToGrid/>
        </w:rPr>
      </w:pPr>
      <w:r w:rsidRPr="00572152">
        <w:rPr>
          <w:rFonts w:eastAsiaTheme="minorEastAsia" w:cstheme="minorBidi"/>
          <w:snapToGrid/>
        </w:rPr>
        <w:t xml:space="preserve">Doors for </w:t>
      </w:r>
      <w:r>
        <w:rPr>
          <w:rFonts w:eastAsiaTheme="minorEastAsia" w:cstheme="minorBidi"/>
          <w:snapToGrid/>
        </w:rPr>
        <w:t>melting</w:t>
      </w:r>
      <w:r w:rsidRPr="00572152">
        <w:rPr>
          <w:rFonts w:eastAsiaTheme="minorEastAsia" w:cstheme="minorBidi"/>
          <w:snapToGrid/>
        </w:rPr>
        <w:t xml:space="preserve"> furnaces must be identical for spare part minimization and</w:t>
      </w:r>
      <w:r>
        <w:rPr>
          <w:rFonts w:eastAsiaTheme="minorEastAsia" w:cstheme="minorBidi"/>
          <w:snapToGrid/>
        </w:rPr>
        <w:t xml:space="preserve"> for universal usage of</w:t>
      </w:r>
      <w:r w:rsidRPr="00572152">
        <w:rPr>
          <w:rFonts w:eastAsiaTheme="minorEastAsia" w:cstheme="minorBidi"/>
          <w:snapToGrid/>
        </w:rPr>
        <w:t xml:space="preserve"> furnace charging machine</w:t>
      </w:r>
      <w:r>
        <w:rPr>
          <w:rFonts w:eastAsiaTheme="minorEastAsia" w:cstheme="minorBidi"/>
          <w:snapToGrid/>
        </w:rPr>
        <w:t>(s) at all furnaces (25 / 35 ton melting and holding furnaces) within the overall project</w:t>
      </w:r>
      <w:r w:rsidRPr="00572152">
        <w:rPr>
          <w:rFonts w:eastAsiaTheme="minorEastAsia" w:cstheme="minorBidi"/>
          <w:snapToGrid/>
        </w:rPr>
        <w:t>.</w:t>
      </w:r>
    </w:p>
    <w:p w14:paraId="564EE6D3" w14:textId="77777777" w:rsidR="00BA7261" w:rsidRPr="00BA7261" w:rsidRDefault="00BA7261" w:rsidP="00BA7261">
      <w:pPr>
        <w:pStyle w:val="odrky"/>
        <w:numPr>
          <w:ilvl w:val="0"/>
          <w:numId w:val="40"/>
        </w:numPr>
        <w:rPr>
          <w:rFonts w:eastAsiaTheme="minorEastAsia" w:cstheme="minorBidi"/>
          <w:snapToGrid/>
        </w:rPr>
      </w:pPr>
      <w:r w:rsidRPr="00BA7261">
        <w:rPr>
          <w:rFonts w:eastAsiaTheme="minorEastAsia" w:cstheme="minorBidi"/>
          <w:snapToGrid/>
        </w:rPr>
        <w:t>Furnace to have a radiant shield, facing the door when the door is in the elevated or open position.</w:t>
      </w:r>
    </w:p>
    <w:p w14:paraId="2BFA1E8B" w14:textId="3E427B1C" w:rsidR="00BA7261" w:rsidRPr="00BA7261" w:rsidRDefault="00BA7261" w:rsidP="00BA7261">
      <w:pPr>
        <w:pStyle w:val="odrky"/>
        <w:numPr>
          <w:ilvl w:val="0"/>
          <w:numId w:val="40"/>
        </w:numPr>
        <w:rPr>
          <w:rFonts w:eastAsiaTheme="minorEastAsia" w:cstheme="minorBidi"/>
          <w:snapToGrid/>
        </w:rPr>
      </w:pPr>
      <w:r w:rsidRPr="00BA7261">
        <w:rPr>
          <w:rFonts w:eastAsiaTheme="minorEastAsia" w:cstheme="minorBidi"/>
          <w:snapToGrid/>
        </w:rPr>
        <w:t>The molten metal may eventually be taken into the furnace from a side entrance opening on the short side of the furnace. Each crucible will hold around 10</w:t>
      </w:r>
      <w:r w:rsidR="005343F8">
        <w:rPr>
          <w:rFonts w:eastAsiaTheme="minorEastAsia" w:cstheme="minorBidi"/>
          <w:snapToGrid/>
        </w:rPr>
        <w:t xml:space="preserve"> </w:t>
      </w:r>
      <w:r w:rsidRPr="00BA7261">
        <w:rPr>
          <w:rFonts w:eastAsiaTheme="minorEastAsia" w:cstheme="minorBidi"/>
          <w:snapToGrid/>
        </w:rPr>
        <w:t>MT. This opening shall be provided in the steel structure but walled in with refractory brick.</w:t>
      </w:r>
    </w:p>
    <w:p w14:paraId="357297EF" w14:textId="77777777" w:rsidR="00BA7261" w:rsidRPr="00BA7261" w:rsidRDefault="00BA7261" w:rsidP="00BA7261">
      <w:pPr>
        <w:pStyle w:val="odrky"/>
        <w:numPr>
          <w:ilvl w:val="0"/>
          <w:numId w:val="40"/>
        </w:numPr>
        <w:rPr>
          <w:rFonts w:eastAsiaTheme="minorEastAsia" w:cstheme="minorBidi"/>
          <w:snapToGrid/>
        </w:rPr>
      </w:pPr>
      <w:r w:rsidRPr="00BA7261">
        <w:rPr>
          <w:rFonts w:eastAsiaTheme="minorEastAsia" w:cstheme="minorBidi"/>
          <w:snapToGrid/>
        </w:rPr>
        <w:t>The door insulation shall be a single pour castable with a removable positive rope seal when closed.</w:t>
      </w:r>
    </w:p>
    <w:p w14:paraId="083B72B6" w14:textId="77777777" w:rsidR="00BA7261" w:rsidRPr="00BA7261" w:rsidRDefault="00BA7261" w:rsidP="00BA7261">
      <w:pPr>
        <w:pStyle w:val="odrky"/>
        <w:numPr>
          <w:ilvl w:val="0"/>
          <w:numId w:val="40"/>
        </w:numPr>
        <w:rPr>
          <w:rFonts w:eastAsiaTheme="minorEastAsia" w:cstheme="minorBidi"/>
          <w:snapToGrid/>
        </w:rPr>
      </w:pPr>
      <w:r w:rsidRPr="00BA7261">
        <w:rPr>
          <w:rFonts w:eastAsiaTheme="minorEastAsia" w:cstheme="minorBidi"/>
          <w:snapToGrid/>
        </w:rPr>
        <w:t xml:space="preserve">The furnace door jamb may in lieu of the horizontal clamping, may contain an angled steel guide and stop on each end to utilize the weight of the door to seal against the furnace. Additional chain length is to be provided for door to rest on cast house floor to support during maintenance. </w:t>
      </w:r>
    </w:p>
    <w:p w14:paraId="6BAC5D26" w14:textId="77777777" w:rsidR="00BA7261" w:rsidRPr="00BA7261" w:rsidRDefault="00BA7261" w:rsidP="00BA7261">
      <w:pPr>
        <w:pStyle w:val="odrky"/>
        <w:numPr>
          <w:ilvl w:val="0"/>
          <w:numId w:val="40"/>
        </w:numPr>
        <w:rPr>
          <w:rFonts w:eastAsiaTheme="minorEastAsia" w:cstheme="minorBidi"/>
          <w:snapToGrid/>
        </w:rPr>
      </w:pPr>
      <w:r w:rsidRPr="00BA7261">
        <w:rPr>
          <w:rFonts w:eastAsiaTheme="minorEastAsia" w:cstheme="minorBidi"/>
          <w:snapToGrid/>
        </w:rPr>
        <w:t>A counterweighted door is preferred to reduce electrical motor size.</w:t>
      </w:r>
    </w:p>
    <w:p w14:paraId="4E7E5B03" w14:textId="77777777" w:rsidR="00BA7261" w:rsidRPr="00BA7261" w:rsidRDefault="00BA7261" w:rsidP="00BA7261">
      <w:pPr>
        <w:pStyle w:val="odrky"/>
        <w:numPr>
          <w:ilvl w:val="0"/>
          <w:numId w:val="40"/>
        </w:numPr>
        <w:rPr>
          <w:rFonts w:eastAsiaTheme="minorEastAsia" w:cstheme="minorBidi"/>
          <w:snapToGrid/>
        </w:rPr>
      </w:pPr>
      <w:r w:rsidRPr="00BA7261">
        <w:rPr>
          <w:rFonts w:eastAsiaTheme="minorEastAsia" w:cstheme="minorBidi"/>
          <w:snapToGrid/>
        </w:rPr>
        <w:t>All components of the door lift mechanism shall be adequately protected from heat exposure of the furnace.</w:t>
      </w:r>
    </w:p>
    <w:p w14:paraId="6076649E" w14:textId="697AA49C" w:rsidR="00BA7261" w:rsidRPr="00D60D5E" w:rsidRDefault="00BA7261" w:rsidP="00BA7261">
      <w:pPr>
        <w:pStyle w:val="odrky"/>
      </w:pPr>
      <w:r w:rsidRPr="00D60D5E">
        <w:t xml:space="preserve">It shall be the responsibility of the </w:t>
      </w:r>
      <w:r>
        <w:t>Contractor</w:t>
      </w:r>
      <w:r w:rsidRPr="00D60D5E">
        <w:t xml:space="preserve"> to provide a door that will maintain the seal with the furnace throughout its useful life with reasonable maintenance.</w:t>
      </w:r>
    </w:p>
    <w:p w14:paraId="38FEFC22" w14:textId="3CA2FC1E" w:rsidR="00BA7261" w:rsidRPr="00D60D5E" w:rsidRDefault="00BA7261" w:rsidP="00BA7261">
      <w:pPr>
        <w:pStyle w:val="odrky"/>
      </w:pPr>
      <w:r w:rsidRPr="00D60D5E">
        <w:t xml:space="preserve">Complete details of the proposed door drive, arrangement, slope angle and materials of construction shall be provided for approval by </w:t>
      </w:r>
      <w:r w:rsidR="00D06130">
        <w:t>Customer</w:t>
      </w:r>
      <w:r w:rsidRPr="00D60D5E">
        <w:t>.</w:t>
      </w:r>
    </w:p>
    <w:p w14:paraId="291B6C0F" w14:textId="4BCFC8A2" w:rsidR="00BA7261" w:rsidRDefault="00BA7261" w:rsidP="00BA7261">
      <w:pPr>
        <w:pStyle w:val="odrky"/>
      </w:pPr>
      <w:r w:rsidRPr="00D60D5E">
        <w:t xml:space="preserve">The door open/close functions shall be by a pushbutton </w:t>
      </w:r>
      <w:r w:rsidR="003C759F" w:rsidRPr="00572152">
        <w:t>located near the door</w:t>
      </w:r>
      <w:r w:rsidR="003C759F">
        <w:t xml:space="preserve"> for maintenance purpose or operation usage</w:t>
      </w:r>
      <w:r w:rsidR="003C759F" w:rsidRPr="00572152">
        <w:t>.</w:t>
      </w:r>
      <w:r w:rsidR="003C759F">
        <w:t xml:space="preserve"> Main operation via control system as per automatic sequence for </w:t>
      </w:r>
      <w:r w:rsidR="005A08EA">
        <w:t>charging/</w:t>
      </w:r>
      <w:r w:rsidR="003C759F">
        <w:t>skimming controlled via central furnace pulpit.</w:t>
      </w:r>
    </w:p>
    <w:p w14:paraId="66A796BC" w14:textId="2E677741" w:rsidR="00F939F8" w:rsidRPr="00D60D5E" w:rsidRDefault="00722BFB" w:rsidP="00722BFB">
      <w:pPr>
        <w:pStyle w:val="odrky"/>
      </w:pPr>
      <w:r w:rsidRPr="000D0897">
        <w:t>The door shall raise in less than 20 seconds and lower in less than 15 seconds.</w:t>
      </w:r>
    </w:p>
    <w:p w14:paraId="1C0D4EC6" w14:textId="0ED217A3" w:rsidR="00BA7261" w:rsidRPr="00D60D5E" w:rsidRDefault="00BA7261" w:rsidP="00BA7261">
      <w:pPr>
        <w:pStyle w:val="odrky"/>
      </w:pPr>
      <w:r w:rsidRPr="00D60D5E">
        <w:t xml:space="preserve">The open/proximity switches shall also ensure the furnace is operating on low fire or on pilot whenever the door is off the closed position. </w:t>
      </w:r>
      <w:r w:rsidR="00572152">
        <w:t>Cablelling and cable route</w:t>
      </w:r>
      <w:r w:rsidRPr="00D60D5E">
        <w:t xml:space="preserve"> should be protected from dirt and transient radiative heat.</w:t>
      </w:r>
    </w:p>
    <w:p w14:paraId="4593B4CE" w14:textId="77777777" w:rsidR="00BA7261" w:rsidRPr="00D60D5E" w:rsidRDefault="00BA7261" w:rsidP="00BA7261">
      <w:pPr>
        <w:pStyle w:val="odrky"/>
      </w:pPr>
      <w:r w:rsidRPr="00D60D5E">
        <w:t>Each furnace door shall provide access for automatic charging, skimming, dross removal, and for access to clean furnace walls and hearth.</w:t>
      </w:r>
    </w:p>
    <w:p w14:paraId="4E8C297D" w14:textId="013C0CBA" w:rsidR="00BA7261" w:rsidRPr="00D60D5E" w:rsidRDefault="00BA7261" w:rsidP="00BA7261">
      <w:pPr>
        <w:pStyle w:val="odrky"/>
      </w:pPr>
      <w:r w:rsidRPr="00D60D5E">
        <w:t>Bottom of the door opening shall be located 50</w:t>
      </w:r>
      <w:r>
        <w:t xml:space="preserve"> </w:t>
      </w:r>
      <w:r w:rsidRPr="00D60D5E">
        <w:t>mm above the maximum metal line in the hearth. The hearth shall be sloped upwards at the door to facilitate dross removal.</w:t>
      </w:r>
    </w:p>
    <w:p w14:paraId="72207467" w14:textId="77777777" w:rsidR="00BA7261" w:rsidRPr="006E52A9" w:rsidRDefault="00BA7261" w:rsidP="00BA7261">
      <w:pPr>
        <w:pStyle w:val="odrky"/>
      </w:pPr>
      <w:r w:rsidRPr="006E52A9">
        <w:lastRenderedPageBreak/>
        <w:t>Door shall be designed with castable refractory lining.</w:t>
      </w:r>
    </w:p>
    <w:p w14:paraId="621E8502" w14:textId="3968A7A3" w:rsidR="00BA7261" w:rsidRDefault="00BA7261" w:rsidP="00BA7261">
      <w:pPr>
        <w:pStyle w:val="odrky"/>
      </w:pPr>
      <w:r w:rsidRPr="00D60D5E">
        <w:t>All outer edges on the inside of the door will be short cast iron seal housings bolted around the doors to form a surrounding frame to accommodate a compressible fiber seal that presses against the door jambs and lintel when in the down clamped position. These seal castings can be adjusted while the furnace is hot to ensure a good tight seal against the furnace frame</w:t>
      </w:r>
      <w:r w:rsidR="00873ACA">
        <w:t xml:space="preserve"> (Fig. 9)</w:t>
      </w:r>
      <w:r w:rsidRPr="00D60D5E">
        <w:t>.</w:t>
      </w:r>
    </w:p>
    <w:p w14:paraId="41063E2B" w14:textId="77777777" w:rsidR="00BA7261" w:rsidRDefault="00BA7261" w:rsidP="00BA7261">
      <w:pPr>
        <w:ind w:left="1944"/>
      </w:pPr>
      <w:r>
        <w:rPr>
          <w:noProof/>
        </w:rPr>
        <w:drawing>
          <wp:inline distT="0" distB="0" distL="0" distR="0" wp14:anchorId="1146EFD9" wp14:editId="3C652D9F">
            <wp:extent cx="3230432" cy="2520563"/>
            <wp:effectExtent l="0" t="0" r="8255" b="0"/>
            <wp:docPr id="1853295223" name="Picture 19" descr="A white board with a black fr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295223" name="Picture 19" descr="A white board with a black frame&#10;&#10;Description automatically generated with medium confidence"/>
                    <pic:cNvPicPr/>
                  </pic:nvPicPr>
                  <pic:blipFill>
                    <a:blip r:embed="rId29">
                      <a:extLst>
                        <a:ext uri="{28A0092B-C50C-407E-A947-70E740481C1C}">
                          <a14:useLocalDpi xmlns:a14="http://schemas.microsoft.com/office/drawing/2010/main"/>
                        </a:ext>
                      </a:extLst>
                    </a:blip>
                    <a:stretch>
                      <a:fillRect/>
                    </a:stretch>
                  </pic:blipFill>
                  <pic:spPr>
                    <a:xfrm>
                      <a:off x="0" y="0"/>
                      <a:ext cx="3316215" cy="2587496"/>
                    </a:xfrm>
                    <a:prstGeom prst="rect">
                      <a:avLst/>
                    </a:prstGeom>
                  </pic:spPr>
                </pic:pic>
              </a:graphicData>
            </a:graphic>
          </wp:inline>
        </w:drawing>
      </w:r>
    </w:p>
    <w:p w14:paraId="37406C73" w14:textId="3A22DBAC" w:rsidR="00BA7261" w:rsidRPr="00873ACA" w:rsidRDefault="00BA7261" w:rsidP="00873ACA">
      <w:pPr>
        <w:pStyle w:val="Titulek"/>
        <w:jc w:val="center"/>
      </w:pPr>
      <w:bookmarkStart w:id="89" w:name="_Toc166670072"/>
      <w:r w:rsidRPr="00873ACA">
        <w:t>Fig</w:t>
      </w:r>
      <w:r w:rsidR="00873ACA">
        <w:t>.</w:t>
      </w:r>
      <w:r w:rsidRPr="00873ACA">
        <w:t xml:space="preserve"> </w:t>
      </w:r>
      <w:r w:rsidR="002F2C07" w:rsidRPr="00873ACA">
        <w:t>9</w:t>
      </w:r>
      <w:r w:rsidR="00873ACA">
        <w:t>:</w:t>
      </w:r>
      <w:r w:rsidRPr="00873ACA">
        <w:t xml:space="preserve"> Door Seal</w:t>
      </w:r>
      <w:bookmarkEnd w:id="89"/>
    </w:p>
    <w:p w14:paraId="645B109B" w14:textId="77777777" w:rsidR="00BA7261" w:rsidRPr="00BA7261" w:rsidRDefault="00BA7261" w:rsidP="00BA7261">
      <w:pPr>
        <w:pStyle w:val="odrky"/>
      </w:pPr>
      <w:r w:rsidRPr="00BA7261">
        <w:t>Water cooling of the door is not acceptable.</w:t>
      </w:r>
    </w:p>
    <w:p w14:paraId="1498F7EF" w14:textId="77777777" w:rsidR="00BA7261" w:rsidRPr="00BA7261" w:rsidRDefault="00BA7261" w:rsidP="00BA7261">
      <w:pPr>
        <w:pStyle w:val="odrky"/>
      </w:pPr>
      <w:r w:rsidRPr="00BA7261">
        <w:t>Minimum door width 5.0 m.</w:t>
      </w:r>
    </w:p>
    <w:p w14:paraId="4B6C3556" w14:textId="77777777" w:rsidR="00BA7261" w:rsidRPr="00BA7261" w:rsidRDefault="00BA7261" w:rsidP="00BA7261">
      <w:pPr>
        <w:pStyle w:val="odrky"/>
      </w:pPr>
      <w:r w:rsidRPr="00BA7261">
        <w:t>To be fabricated from A515M alloy steel plates of thickness to ensure a structurally sound door for the application intended.</w:t>
      </w:r>
    </w:p>
    <w:p w14:paraId="6E35381F" w14:textId="77777777" w:rsidR="00BA7261" w:rsidRPr="0019668C" w:rsidRDefault="00BA7261" w:rsidP="00BA7261">
      <w:pPr>
        <w:pStyle w:val="odrky"/>
        <w:numPr>
          <w:ilvl w:val="0"/>
          <w:numId w:val="0"/>
        </w:numPr>
        <w:ind w:left="1069" w:hanging="360"/>
        <w:rPr>
          <w:rFonts w:eastAsiaTheme="minorEastAsia" w:cstheme="minorBidi"/>
          <w:snapToGrid/>
        </w:rPr>
      </w:pPr>
    </w:p>
    <w:p w14:paraId="1D112543" w14:textId="56D54EF6" w:rsidR="00AC6170" w:rsidRPr="00D60D5E" w:rsidRDefault="00AC6170" w:rsidP="00D17AAE">
      <w:pPr>
        <w:pStyle w:val="Nadpis3sl"/>
        <w:numPr>
          <w:ilvl w:val="3"/>
          <w:numId w:val="50"/>
        </w:numPr>
      </w:pPr>
      <w:bookmarkStart w:id="90" w:name="_Toc14087104"/>
      <w:bookmarkStart w:id="91" w:name="_Toc160103788"/>
      <w:bookmarkStart w:id="92" w:name="_Toc172894632"/>
      <w:r w:rsidRPr="00D60D5E">
        <w:t>General Furnace Burners and Combustion System</w:t>
      </w:r>
      <w:bookmarkEnd w:id="90"/>
      <w:bookmarkEnd w:id="91"/>
      <w:bookmarkEnd w:id="92"/>
    </w:p>
    <w:p w14:paraId="2BC925A1" w14:textId="4918289B" w:rsidR="00AC6170" w:rsidRDefault="00AC6170" w:rsidP="002F2C07">
      <w:pPr>
        <w:pStyle w:val="odrky"/>
      </w:pPr>
      <w:r w:rsidRPr="00D60D5E">
        <w:t>The burners shall be Regenerative Burners for heating the furnace walls, roof and melting</w:t>
      </w:r>
      <w:r>
        <w:t>.</w:t>
      </w:r>
    </w:p>
    <w:p w14:paraId="58A54915" w14:textId="77777777" w:rsidR="00AC6170" w:rsidRDefault="00AC6170" w:rsidP="00AC6170">
      <w:pPr>
        <w:pStyle w:val="odrky"/>
      </w:pPr>
      <w:r w:rsidRPr="000E2776">
        <w:t>Regenerative Burner Beds shall be designed with quick and reliable bed change features.</w:t>
      </w:r>
    </w:p>
    <w:p w14:paraId="7256332F" w14:textId="77777777" w:rsidR="005A3035" w:rsidRPr="005A3035" w:rsidRDefault="005A3035" w:rsidP="005A3035">
      <w:pPr>
        <w:pStyle w:val="odrky"/>
      </w:pPr>
      <w:r w:rsidRPr="005A3035">
        <w:t>Regenerative Burner Beds shall be interchangeable, 25 MT to 35 MT (Continuous Casting to Horizontal Direct Chill Continuous Casting) lines.</w:t>
      </w:r>
    </w:p>
    <w:p w14:paraId="6FF67B45" w14:textId="2F8A95DA" w:rsidR="005A3035" w:rsidRPr="00ED18B3" w:rsidRDefault="005A3035" w:rsidP="005A3035">
      <w:pPr>
        <w:pStyle w:val="odrky"/>
        <w:rPr>
          <w:lang w:val="en-GB"/>
        </w:rPr>
      </w:pPr>
      <w:r w:rsidRPr="005A3035">
        <w:t xml:space="preserve">It is </w:t>
      </w:r>
      <w:r w:rsidRPr="00ED18B3">
        <w:rPr>
          <w:lang w:val="en-GB"/>
        </w:rPr>
        <w:t xml:space="preserve">considered to have two </w:t>
      </w:r>
      <w:r w:rsidR="00ED18B3" w:rsidRPr="00ED18B3">
        <w:rPr>
          <w:lang w:val="en-GB"/>
        </w:rPr>
        <w:t>additional</w:t>
      </w:r>
      <w:r w:rsidRPr="00ED18B3">
        <w:rPr>
          <w:lang w:val="en-GB"/>
        </w:rPr>
        <w:t xml:space="preserve"> beds per furnace supplied with the Contractor.</w:t>
      </w:r>
    </w:p>
    <w:p w14:paraId="67AF382C" w14:textId="7F1F78FC" w:rsidR="005A3035" w:rsidRPr="000E2776" w:rsidRDefault="005A3035" w:rsidP="005A3035">
      <w:pPr>
        <w:pStyle w:val="odrky"/>
      </w:pPr>
      <w:r w:rsidRPr="00ED18B3">
        <w:rPr>
          <w:lang w:val="en-GB"/>
        </w:rPr>
        <w:t>Regenerative Burner Beds shall include</w:t>
      </w:r>
      <w:r w:rsidR="00ED18B3">
        <w:rPr>
          <w:lang w:val="en-GB"/>
        </w:rPr>
        <w:t xml:space="preserve"> </w:t>
      </w:r>
      <w:r w:rsidRPr="00ED18B3">
        <w:rPr>
          <w:lang w:val="en-GB"/>
        </w:rPr>
        <w:t>the following</w:t>
      </w:r>
      <w:r w:rsidRPr="005A3035">
        <w:t>:</w:t>
      </w:r>
    </w:p>
    <w:p w14:paraId="57F1958D" w14:textId="4C367789" w:rsidR="00AC6170" w:rsidRPr="00AC6170" w:rsidRDefault="00AC6170" w:rsidP="00AC6170">
      <w:pPr>
        <w:pStyle w:val="odrky"/>
        <w:numPr>
          <w:ilvl w:val="0"/>
          <w:numId w:val="40"/>
        </w:numPr>
        <w:rPr>
          <w:rFonts w:eastAsiaTheme="minorEastAsia" w:cstheme="minorBidi"/>
          <w:snapToGrid/>
        </w:rPr>
      </w:pPr>
      <w:r w:rsidRPr="00AC6170">
        <w:rPr>
          <w:rFonts w:eastAsiaTheme="minorEastAsia" w:cstheme="minorBidi"/>
          <w:snapToGrid/>
        </w:rPr>
        <w:t xml:space="preserve">Rectangular </w:t>
      </w:r>
      <w:r w:rsidR="00050344">
        <w:rPr>
          <w:rFonts w:eastAsiaTheme="minorEastAsia" w:cstheme="minorBidi"/>
          <w:snapToGrid/>
        </w:rPr>
        <w:t>or</w:t>
      </w:r>
      <w:r w:rsidRPr="00AC6170">
        <w:rPr>
          <w:rFonts w:eastAsiaTheme="minorEastAsia" w:cstheme="minorBidi"/>
          <w:snapToGrid/>
        </w:rPr>
        <w:t xml:space="preserve"> full radiused ends or round cassette regenerative bed.</w:t>
      </w:r>
    </w:p>
    <w:p w14:paraId="6A0323C7" w14:textId="0CAF9651" w:rsidR="00AC6170" w:rsidRPr="00AC6170" w:rsidRDefault="00AC6170" w:rsidP="00AC6170">
      <w:pPr>
        <w:pStyle w:val="odrky"/>
        <w:numPr>
          <w:ilvl w:val="0"/>
          <w:numId w:val="40"/>
        </w:numPr>
        <w:rPr>
          <w:rFonts w:eastAsiaTheme="minorEastAsia" w:cstheme="minorBidi"/>
          <w:snapToGrid/>
        </w:rPr>
      </w:pPr>
      <w:r w:rsidRPr="00AC6170">
        <w:rPr>
          <w:rFonts w:eastAsiaTheme="minorEastAsia" w:cstheme="minorBidi"/>
          <w:snapToGrid/>
        </w:rPr>
        <w:t>Quick release connections</w:t>
      </w:r>
      <w:r w:rsidR="00050344">
        <w:rPr>
          <w:rFonts w:eastAsiaTheme="minorEastAsia" w:cstheme="minorBidi"/>
          <w:snapToGrid/>
        </w:rPr>
        <w:t>, centering pins</w:t>
      </w:r>
      <w:r w:rsidR="00C06B2A">
        <w:rPr>
          <w:rFonts w:eastAsiaTheme="minorEastAsia" w:cstheme="minorBidi"/>
          <w:snapToGrid/>
        </w:rPr>
        <w:t xml:space="preserve"> with guiding plates</w:t>
      </w:r>
    </w:p>
    <w:p w14:paraId="1580762B" w14:textId="77777777" w:rsidR="00AC6170" w:rsidRPr="00AC6170" w:rsidRDefault="00AC6170" w:rsidP="00AC6170">
      <w:pPr>
        <w:pStyle w:val="odrky"/>
        <w:numPr>
          <w:ilvl w:val="0"/>
          <w:numId w:val="40"/>
        </w:numPr>
        <w:rPr>
          <w:rFonts w:eastAsiaTheme="minorEastAsia" w:cstheme="minorBidi"/>
          <w:snapToGrid/>
        </w:rPr>
      </w:pPr>
      <w:r w:rsidRPr="00AC6170">
        <w:rPr>
          <w:rFonts w:eastAsiaTheme="minorEastAsia" w:cstheme="minorBidi"/>
          <w:snapToGrid/>
        </w:rPr>
        <w:t>Tapered internal flange</w:t>
      </w:r>
    </w:p>
    <w:p w14:paraId="7C42002C" w14:textId="77777777" w:rsidR="00AC6170" w:rsidRDefault="00AC6170" w:rsidP="00AC6170">
      <w:pPr>
        <w:pStyle w:val="odrky"/>
        <w:numPr>
          <w:ilvl w:val="0"/>
          <w:numId w:val="40"/>
        </w:numPr>
        <w:rPr>
          <w:rFonts w:eastAsiaTheme="minorEastAsia" w:cstheme="minorBidi"/>
          <w:snapToGrid/>
        </w:rPr>
      </w:pPr>
      <w:r w:rsidRPr="00AC6170">
        <w:rPr>
          <w:rFonts w:eastAsiaTheme="minorEastAsia" w:cstheme="minorBidi"/>
          <w:snapToGrid/>
        </w:rPr>
        <w:t>Stainless Media Plate</w:t>
      </w:r>
    </w:p>
    <w:p w14:paraId="422E5AB2" w14:textId="31A9D161" w:rsidR="003D1259" w:rsidRPr="003D1259" w:rsidRDefault="003D1259" w:rsidP="003D1259">
      <w:pPr>
        <w:pStyle w:val="odrky"/>
        <w:numPr>
          <w:ilvl w:val="0"/>
          <w:numId w:val="40"/>
        </w:numPr>
        <w:rPr>
          <w:rFonts w:eastAsiaTheme="minorEastAsia" w:cstheme="minorBidi"/>
          <w:snapToGrid/>
        </w:rPr>
      </w:pPr>
      <w:r w:rsidRPr="003D1259">
        <w:rPr>
          <w:rFonts w:eastAsiaTheme="minorEastAsia" w:cstheme="minorBidi"/>
          <w:snapToGrid/>
        </w:rPr>
        <w:t>Beds shall have an access door on the top of the bed for ease when adding additional media, as needed without significant furnace downtime.</w:t>
      </w:r>
    </w:p>
    <w:p w14:paraId="7D339B2C" w14:textId="7D9F3E26" w:rsidR="008603F6" w:rsidRDefault="00AC6170" w:rsidP="008603F6">
      <w:pPr>
        <w:pStyle w:val="odrky"/>
        <w:numPr>
          <w:ilvl w:val="0"/>
          <w:numId w:val="40"/>
        </w:numPr>
        <w:rPr>
          <w:rFonts w:eastAsiaTheme="minorEastAsia" w:cstheme="minorBidi"/>
          <w:snapToGrid/>
        </w:rPr>
      </w:pPr>
      <w:r w:rsidRPr="00AC6170">
        <w:rPr>
          <w:rFonts w:eastAsiaTheme="minorEastAsia" w:cstheme="minorBidi"/>
          <w:snapToGrid/>
        </w:rPr>
        <w:t>Large Fasteners with hand tightening turn to tighten nuts</w:t>
      </w:r>
      <w:r w:rsidR="00050344">
        <w:rPr>
          <w:rFonts w:eastAsiaTheme="minorEastAsia" w:cstheme="minorBidi"/>
          <w:snapToGrid/>
        </w:rPr>
        <w:t>, if required</w:t>
      </w:r>
    </w:p>
    <w:p w14:paraId="2D3F48D2" w14:textId="743337D0" w:rsidR="00050344" w:rsidRDefault="00050344" w:rsidP="008603F6">
      <w:pPr>
        <w:pStyle w:val="odrky"/>
        <w:numPr>
          <w:ilvl w:val="0"/>
          <w:numId w:val="40"/>
        </w:numPr>
        <w:rPr>
          <w:rFonts w:eastAsiaTheme="minorEastAsia" w:cstheme="minorBidi"/>
          <w:snapToGrid/>
        </w:rPr>
      </w:pPr>
      <w:r>
        <w:rPr>
          <w:rFonts w:eastAsiaTheme="minorEastAsia" w:cstheme="minorBidi"/>
          <w:snapToGrid/>
        </w:rPr>
        <w:lastRenderedPageBreak/>
        <w:t>Exchange time shall be less than 45 minutes with minimum required man power (target: 2).</w:t>
      </w:r>
    </w:p>
    <w:p w14:paraId="270630DF" w14:textId="612E7A0E" w:rsidR="008603F6" w:rsidRPr="008603F6" w:rsidRDefault="00FC2435" w:rsidP="008603F6">
      <w:pPr>
        <w:pStyle w:val="odrky"/>
        <w:numPr>
          <w:ilvl w:val="0"/>
          <w:numId w:val="40"/>
        </w:numPr>
        <w:rPr>
          <w:rFonts w:eastAsiaTheme="minorEastAsia" w:cstheme="minorBidi"/>
          <w:snapToGrid/>
        </w:rPr>
      </w:pPr>
      <w:r>
        <w:t>Customer</w:t>
      </w:r>
      <w:r w:rsidR="008603F6" w:rsidRPr="008603F6">
        <w:t xml:space="preserve"> prefers roof located burner beds</w:t>
      </w:r>
      <w:r w:rsidR="001E30DC">
        <w:t xml:space="preserve"> accessible for removal and manipulation via overhead crane</w:t>
      </w:r>
      <w:r w:rsidR="008603F6" w:rsidRPr="008603F6">
        <w:t xml:space="preserve"> as shown in Fig</w:t>
      </w:r>
      <w:r w:rsidR="00025898">
        <w:t>.</w:t>
      </w:r>
      <w:r w:rsidR="008603F6" w:rsidRPr="008603F6">
        <w:t xml:space="preserve"> </w:t>
      </w:r>
      <w:r w:rsidR="001E30DC">
        <w:t>10</w:t>
      </w:r>
      <w:r w:rsidR="008603F6" w:rsidRPr="008603F6">
        <w:t>.</w:t>
      </w:r>
    </w:p>
    <w:p w14:paraId="65D3987B" w14:textId="3C38B929" w:rsidR="008603F6" w:rsidRPr="00050344" w:rsidRDefault="005B6AC3" w:rsidP="008603F6">
      <w:pPr>
        <w:pStyle w:val="odrky"/>
        <w:numPr>
          <w:ilvl w:val="0"/>
          <w:numId w:val="0"/>
        </w:numPr>
        <w:ind w:left="720" w:hanging="360"/>
        <w:jc w:val="center"/>
        <w:rPr>
          <w:rFonts w:eastAsiaTheme="minorEastAsia" w:cstheme="minorBidi"/>
          <w:snapToGrid/>
          <w:highlight w:val="yellow"/>
        </w:rPr>
      </w:pPr>
      <w:r>
        <w:rPr>
          <w:noProof/>
        </w:rPr>
        <w:drawing>
          <wp:inline distT="0" distB="0" distL="0" distR="0" wp14:anchorId="0704D61A" wp14:editId="0358A987">
            <wp:extent cx="2743757" cy="1988288"/>
            <wp:effectExtent l="0" t="0" r="0" b="0"/>
            <wp:docPr id="1493243613" name="Picture 1" descr="A black and grey mach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43613" name="Picture 1" descr="A black and grey machine&#10;&#10;Description automatically generated with medium confidenc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29075" cy="2050115"/>
                    </a:xfrm>
                    <a:prstGeom prst="rect">
                      <a:avLst/>
                    </a:prstGeom>
                  </pic:spPr>
                </pic:pic>
              </a:graphicData>
            </a:graphic>
          </wp:inline>
        </w:drawing>
      </w:r>
      <w:r>
        <w:rPr>
          <w:noProof/>
        </w:rPr>
        <w:drawing>
          <wp:inline distT="0" distB="0" distL="0" distR="0" wp14:anchorId="67242605" wp14:editId="18019937">
            <wp:extent cx="2653672" cy="1371321"/>
            <wp:effectExtent l="0" t="0" r="0" b="635"/>
            <wp:docPr id="1038701175" name="Picture 2" descr="Obsah obrázku ocel, kov, inženýrství, budov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701175" name="Picture 2" descr="Obsah obrázku ocel, kov, inženýrství, budova&#10;&#10;Popis byl vytvořen automaticky"/>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12238" cy="1401586"/>
                    </a:xfrm>
                    <a:prstGeom prst="rect">
                      <a:avLst/>
                    </a:prstGeom>
                  </pic:spPr>
                </pic:pic>
              </a:graphicData>
            </a:graphic>
          </wp:inline>
        </w:drawing>
      </w:r>
    </w:p>
    <w:p w14:paraId="7D230264" w14:textId="12EA749F" w:rsidR="008603F6" w:rsidRPr="00AC6170" w:rsidRDefault="008603F6" w:rsidP="00B05705">
      <w:pPr>
        <w:pStyle w:val="Titulek"/>
        <w:jc w:val="center"/>
      </w:pPr>
      <w:r w:rsidRPr="00025898">
        <w:t>Fig</w:t>
      </w:r>
      <w:r w:rsidR="00025898" w:rsidRPr="00025898">
        <w:t>.</w:t>
      </w:r>
      <w:r w:rsidRPr="00025898">
        <w:t xml:space="preserve"> </w:t>
      </w:r>
      <w:r w:rsidR="001E30DC" w:rsidRPr="00025898">
        <w:t>10</w:t>
      </w:r>
      <w:r w:rsidR="00025898" w:rsidRPr="00025898">
        <w:t>:</w:t>
      </w:r>
      <w:r w:rsidRPr="00025898">
        <w:t xml:space="preserve"> </w:t>
      </w:r>
      <w:r w:rsidR="00CD60F5">
        <w:t xml:space="preserve">Example </w:t>
      </w:r>
      <w:r w:rsidR="00FC2435">
        <w:t xml:space="preserve">of </w:t>
      </w:r>
      <w:r w:rsidRPr="00025898">
        <w:t>Roof mounted Quick Change Regenerative Bed</w:t>
      </w:r>
    </w:p>
    <w:p w14:paraId="21DF4ED8" w14:textId="50EE9D4F" w:rsidR="00AC6170" w:rsidRDefault="00AC6170" w:rsidP="00AC6170">
      <w:pPr>
        <w:pStyle w:val="odrky"/>
      </w:pPr>
      <w:r w:rsidRPr="000E2776">
        <w:t>Regenerative Burner Beds shall be designed and equipped with Air Cannons</w:t>
      </w:r>
      <w:r w:rsidR="001E30DC">
        <w:t xml:space="preserve"> (Fig</w:t>
      </w:r>
      <w:r w:rsidR="00AE02FF">
        <w:t>.</w:t>
      </w:r>
      <w:r w:rsidR="001E30DC">
        <w:t xml:space="preserve"> 11)</w:t>
      </w:r>
      <w:r w:rsidRPr="000E2776">
        <w:t xml:space="preserve"> to break through contaminents with intermittent pulses of air, agitating the media bed and dislodging any particulate build up</w:t>
      </w:r>
      <w:r>
        <w:t>.</w:t>
      </w:r>
    </w:p>
    <w:p w14:paraId="4D361139" w14:textId="540C8787" w:rsidR="001E30DC" w:rsidRDefault="001E30DC" w:rsidP="00AC6170">
      <w:pPr>
        <w:pStyle w:val="odrky"/>
      </w:pPr>
      <w:r>
        <w:t>Monitoring system (connected to control system via pressure sensors) shall be designed to detect and continuous monitor contamination of the Beds to prevent unantic</w:t>
      </w:r>
      <w:r w:rsidR="00341BF6">
        <w:t>i</w:t>
      </w:r>
      <w:r>
        <w:t>pated downtime or emergency bed exchange in case decreased performance.</w:t>
      </w:r>
    </w:p>
    <w:p w14:paraId="0EE07B0E" w14:textId="09216431" w:rsidR="00AC6170" w:rsidRDefault="00AC6170" w:rsidP="00AC6170">
      <w:pPr>
        <w:pStyle w:val="odrky"/>
      </w:pPr>
      <w:r>
        <w:t>The breach or exhaust flue must also contain a thermocouple sensor (Type R)</w:t>
      </w:r>
      <w:r w:rsidRPr="000E2776">
        <w:t>.</w:t>
      </w:r>
    </w:p>
    <w:p w14:paraId="361AF64B" w14:textId="77777777" w:rsidR="00366265" w:rsidRPr="002D2C43" w:rsidRDefault="00366265" w:rsidP="00366265">
      <w:pPr>
        <w:pStyle w:val="odrky"/>
      </w:pPr>
      <w:r w:rsidRPr="002D2C43">
        <w:t>The breach or exhaust flue must contain two (2) Oxygen sensors which are tied to an Oxygen Lance to release Oxygen into the main hearth and the same sensor shall be used to control the incineration burner if offered. One sensor sha</w:t>
      </w:r>
      <w:r>
        <w:t>l</w:t>
      </w:r>
      <w:r w:rsidRPr="002D2C43">
        <w:t>l be a redundant spare</w:t>
      </w:r>
      <w:r>
        <w:t xml:space="preserve"> with software disconnection in case one sensor is out of operation or measuring not sensful values.</w:t>
      </w:r>
    </w:p>
    <w:p w14:paraId="4367698C" w14:textId="77777777" w:rsidR="00366265" w:rsidRPr="002D2C43" w:rsidRDefault="00366265" w:rsidP="00366265">
      <w:pPr>
        <w:pStyle w:val="odrky"/>
      </w:pPr>
      <w:r w:rsidRPr="002D2C43">
        <w:t>Each sensor shall be equipped with a dust flush function, which periodically blows dust which unavoidably collects on the sensor.</w:t>
      </w:r>
    </w:p>
    <w:p w14:paraId="71490995" w14:textId="77777777" w:rsidR="00366265" w:rsidRPr="002D2C43" w:rsidRDefault="00366265" w:rsidP="00366265">
      <w:pPr>
        <w:pStyle w:val="odrky"/>
      </w:pPr>
      <w:r w:rsidRPr="002D2C43">
        <w:t>If the Oxygen Lance is provided, the Oxygen Lance must be able to manually turn on/off during the incineration cycle.</w:t>
      </w:r>
    </w:p>
    <w:p w14:paraId="1A017E49" w14:textId="77777777" w:rsidR="00366265" w:rsidRPr="002D2C43" w:rsidRDefault="00366265" w:rsidP="00366265">
      <w:pPr>
        <w:pStyle w:val="odrky"/>
      </w:pPr>
      <w:r w:rsidRPr="002D2C43">
        <w:t>The Oxygen Lance, shall be activated by the PLC which injects a jet of Oxygen over a period of time to correct for Oxygen levels which may be temporily below a desired operating threshold, terminating the jet before the upper limit of the desired Oxygen operating threshold.</w:t>
      </w:r>
    </w:p>
    <w:p w14:paraId="46567263" w14:textId="77777777" w:rsidR="00366265" w:rsidRPr="002D2C43" w:rsidRDefault="00366265" w:rsidP="00366265">
      <w:pPr>
        <w:pStyle w:val="odrky"/>
      </w:pPr>
      <w:r w:rsidRPr="002D2C43">
        <w:t>T</w:t>
      </w:r>
      <w:r>
        <w:t>he Contractor</w:t>
      </w:r>
      <w:r w:rsidRPr="002D2C43">
        <w:t xml:space="preserve"> shall provide with their technical offer a block diagram to demonstrate they understand how this Oxygen Lance will function in the atmosphere of the furnace or,</w:t>
      </w:r>
    </w:p>
    <w:p w14:paraId="7D6F1ED2" w14:textId="77777777" w:rsidR="00366265" w:rsidRPr="002D2C43" w:rsidRDefault="00366265" w:rsidP="00366265">
      <w:pPr>
        <w:pStyle w:val="odrky"/>
      </w:pPr>
      <w:r w:rsidRPr="002D2C43">
        <w:t xml:space="preserve">If the </w:t>
      </w:r>
      <w:r>
        <w:t>Contractor</w:t>
      </w:r>
      <w:r w:rsidRPr="002D2C43">
        <w:t xml:space="preserve"> intends to provide an effluent incinerator, then the incinerator must be able to manually turn on/off during the incineration cycle.</w:t>
      </w:r>
    </w:p>
    <w:p w14:paraId="2AFE5CD8" w14:textId="77777777" w:rsidR="00366265" w:rsidRPr="002D2C43" w:rsidRDefault="00366265" w:rsidP="00366265">
      <w:pPr>
        <w:pStyle w:val="odrky"/>
      </w:pPr>
      <w:r w:rsidRPr="002D2C43">
        <w:t>The incinerator, shall be activated by the PLC which activates an incinerating burner over the incineration cycle to incinerate the VOC’s in the effluents gas stream.</w:t>
      </w:r>
    </w:p>
    <w:p w14:paraId="0992279B" w14:textId="77777777" w:rsidR="00AE02FF" w:rsidRDefault="00AC6170" w:rsidP="00AE02FF">
      <w:pPr>
        <w:pStyle w:val="Titulek"/>
        <w:jc w:val="center"/>
      </w:pPr>
      <w:r>
        <w:rPr>
          <w:noProof/>
        </w:rPr>
        <w:lastRenderedPageBreak/>
        <w:drawing>
          <wp:inline distT="0" distB="0" distL="0" distR="0" wp14:anchorId="54E3DE61" wp14:editId="44D71AD6">
            <wp:extent cx="3953510" cy="2901937"/>
            <wp:effectExtent l="0" t="0" r="0" b="0"/>
            <wp:docPr id="1686896126" name="Picture 1" descr="A machine with a red object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896126" name="Picture 1" descr="A machine with a red object on it&#10;&#10;Description automatically generated with medium confidenc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124374" cy="3027354"/>
                    </a:xfrm>
                    <a:prstGeom prst="rect">
                      <a:avLst/>
                    </a:prstGeom>
                  </pic:spPr>
                </pic:pic>
              </a:graphicData>
            </a:graphic>
          </wp:inline>
        </w:drawing>
      </w:r>
      <w:bookmarkStart w:id="93" w:name="_Toc166670065"/>
    </w:p>
    <w:p w14:paraId="568B3A11" w14:textId="5A1F28C2" w:rsidR="00AC6170" w:rsidRPr="002F2C07" w:rsidRDefault="00AC6170" w:rsidP="00AE02FF">
      <w:pPr>
        <w:pStyle w:val="Titulek"/>
        <w:jc w:val="center"/>
      </w:pPr>
      <w:r w:rsidRPr="002F2C07">
        <w:t>Fig</w:t>
      </w:r>
      <w:r w:rsidR="00025898">
        <w:t>.</w:t>
      </w:r>
      <w:r w:rsidRPr="002F2C07">
        <w:t xml:space="preserve"> </w:t>
      </w:r>
      <w:r w:rsidR="002F2C07" w:rsidRPr="002F2C07">
        <w:rPr>
          <w:bCs/>
        </w:rPr>
        <w:t>11</w:t>
      </w:r>
      <w:r w:rsidR="00025898">
        <w:rPr>
          <w:bCs/>
        </w:rPr>
        <w:t>:</w:t>
      </w:r>
      <w:r w:rsidRPr="002F2C07">
        <w:t xml:space="preserve"> </w:t>
      </w:r>
      <w:r w:rsidR="00072B1B">
        <w:t xml:space="preserve">Example of </w:t>
      </w:r>
      <w:r w:rsidRPr="002F2C07">
        <w:t>Air Cannon</w:t>
      </w:r>
      <w:bookmarkEnd w:id="93"/>
    </w:p>
    <w:p w14:paraId="3B2E4BA9" w14:textId="7831860C" w:rsidR="00AC6170" w:rsidRPr="00D60D5E" w:rsidRDefault="00AC6170" w:rsidP="004C75D8">
      <w:pPr>
        <w:pStyle w:val="odrky"/>
      </w:pPr>
      <w:r w:rsidRPr="00D60D5E">
        <w:t xml:space="preserve">The </w:t>
      </w:r>
      <w:r w:rsidR="006C0F58">
        <w:t>com</w:t>
      </w:r>
      <w:r w:rsidR="005C2A76">
        <w:t xml:space="preserve">bustion </w:t>
      </w:r>
      <w:r w:rsidRPr="00D60D5E">
        <w:t>system shall include approved flame supervisory and safety system, including ultraviolet flame detectors with UV signal strength display gauge visible through the face of furnace control panel and on the HMI.</w:t>
      </w:r>
    </w:p>
    <w:p w14:paraId="7A196F3A" w14:textId="77777777" w:rsidR="00AC6170" w:rsidRPr="00D60D5E" w:rsidRDefault="00AC6170" w:rsidP="004C75D8">
      <w:pPr>
        <w:pStyle w:val="odrky"/>
      </w:pPr>
      <w:r w:rsidRPr="00D60D5E">
        <w:t>The burner flame, pressure and safety protection system shall be capable of independent operation separate from the PLC system. However, all events and alarms to be monitored and recorded by PLC system.</w:t>
      </w:r>
    </w:p>
    <w:p w14:paraId="3CCD064C" w14:textId="76C87F0E" w:rsidR="00AC6170" w:rsidRPr="00D60D5E" w:rsidRDefault="00AC6170" w:rsidP="004C75D8">
      <w:pPr>
        <w:pStyle w:val="odrky"/>
      </w:pPr>
      <w:r w:rsidRPr="00D60D5E">
        <w:t>The burners shall be designed for firing on natural gas to support a minimum melt rate for alloying materials and hold to transfer temperatures of approximately 750</w:t>
      </w:r>
      <w:r w:rsidR="004C450E">
        <w:t xml:space="preserve"> </w:t>
      </w:r>
      <w:r w:rsidRPr="00D60D5E">
        <w:t>ºC. The furnace shall be fueled by natural gas to a set of Low NOx gas fuel burners. The burner(s) shall be located appropriately on the</w:t>
      </w:r>
      <w:r>
        <w:t xml:space="preserve"> </w:t>
      </w:r>
      <w:r w:rsidRPr="00D60D5E">
        <w:t>furnace. The burner assembly shall be mounted so as to allow charging and tapping.</w:t>
      </w:r>
    </w:p>
    <w:p w14:paraId="20775FC3" w14:textId="2E08DD45" w:rsidR="00AC6170" w:rsidRPr="00D60D5E" w:rsidRDefault="00AC6170" w:rsidP="004C75D8">
      <w:pPr>
        <w:pStyle w:val="odrky"/>
      </w:pPr>
      <w:r w:rsidRPr="00D60D5E">
        <w:t>The site properties for natural gas are</w:t>
      </w:r>
      <w:r>
        <w:t xml:space="preserve"> typically</w:t>
      </w:r>
      <w:r w:rsidRPr="00D60D5E">
        <w:t xml:space="preserve"> 18,8421 net KWhm</w:t>
      </w:r>
      <w:r w:rsidR="00024B55" w:rsidRPr="00024B55">
        <w:rPr>
          <w:vertAlign w:val="superscript"/>
        </w:rPr>
        <w:t>3</w:t>
      </w:r>
      <w:r>
        <w:t xml:space="preserve"> but the control system must be able to accept different calorific values from different </w:t>
      </w:r>
      <w:r w:rsidR="00B13946">
        <w:t>Contractor</w:t>
      </w:r>
      <w:r>
        <w:t>s</w:t>
      </w:r>
      <w:r w:rsidRPr="00D60D5E">
        <w:t>.</w:t>
      </w:r>
    </w:p>
    <w:p w14:paraId="1EA180A0" w14:textId="77777777" w:rsidR="00AC6170" w:rsidRPr="00D60D5E" w:rsidRDefault="00AC6170" w:rsidP="004C75D8">
      <w:pPr>
        <w:pStyle w:val="odrky"/>
      </w:pPr>
      <w:r w:rsidRPr="00D60D5E">
        <w:t>The burners shall have clean-out panels for frequent cleaning and maintenance access. Clean-out panels shall allow access to both the combustion air path as well as the gas/fuel areas of the burners.</w:t>
      </w:r>
    </w:p>
    <w:p w14:paraId="34D04A39" w14:textId="77777777" w:rsidR="00AC6170" w:rsidRDefault="00AC6170" w:rsidP="004C75D8">
      <w:pPr>
        <w:pStyle w:val="odrky"/>
      </w:pPr>
      <w:r w:rsidRPr="00D60D5E">
        <w:t>Burners shall be designed &amp; mounted as such to facilitate cleaning from the exterior of the furnace</w:t>
      </w:r>
      <w:r>
        <w:t>.</w:t>
      </w:r>
    </w:p>
    <w:p w14:paraId="35BC4D37" w14:textId="77777777" w:rsidR="00AC6170" w:rsidRDefault="00AC6170" w:rsidP="004C75D8">
      <w:pPr>
        <w:pStyle w:val="odrky"/>
      </w:pPr>
      <w:r w:rsidRPr="00D60D5E">
        <w:t>The furnace combustion system shall be powered by electric motors and reducing gears, if required, with a variable speed drive</w:t>
      </w:r>
      <w:r>
        <w:t>.</w:t>
      </w:r>
    </w:p>
    <w:p w14:paraId="1571A507" w14:textId="5CAA712F" w:rsidR="00063549" w:rsidRDefault="00063549" w:rsidP="00063549">
      <w:pPr>
        <w:pStyle w:val="odrky"/>
      </w:pPr>
      <w:r w:rsidRPr="00D66A3D">
        <w:t>A furnace atmosphere pressure transmitter shall be placed at the roof, inside the furnace to generate a signal which is transmitted to the HMI.</w:t>
      </w:r>
    </w:p>
    <w:p w14:paraId="2242B3F7" w14:textId="64540C4A" w:rsidR="003D1259" w:rsidRPr="003D1259" w:rsidRDefault="003D1259" w:rsidP="003D1259">
      <w:pPr>
        <w:pStyle w:val="odrky"/>
      </w:pPr>
      <w:r w:rsidRPr="003D1259">
        <w:t>The furnace pressure is controlled by a specially controlled damper system, located in or at the flue gas ducting or duct interface. The system may be electrically controlled manual damper, a pneumatically controlled damper or even a modified air knife.</w:t>
      </w:r>
    </w:p>
    <w:p w14:paraId="73FEDEB9" w14:textId="77777777" w:rsidR="003D1259" w:rsidRPr="003D1259" w:rsidRDefault="003D1259" w:rsidP="003D1259">
      <w:pPr>
        <w:pStyle w:val="odrky"/>
      </w:pPr>
      <w:r w:rsidRPr="003D1259">
        <w:t>The pressure transmitter and damper when controlled shall generate a slight positive pressure in the furnace to prevent the ingress of ambient air.</w:t>
      </w:r>
    </w:p>
    <w:p w14:paraId="13B350CD" w14:textId="77777777" w:rsidR="003D1259" w:rsidRPr="003D1259" w:rsidRDefault="003D1259" w:rsidP="003D1259">
      <w:pPr>
        <w:pStyle w:val="odrky"/>
      </w:pPr>
      <w:r w:rsidRPr="003D1259">
        <w:lastRenderedPageBreak/>
        <w:t>During charging, skimming and alloying or otherwise tending the hearth, the burners shall diminish to low fire mode and at this point the draft shall increase to ensure a negative pressure to avoid heat, flames or fumes from escaping the door.</w:t>
      </w:r>
    </w:p>
    <w:p w14:paraId="58A162A1" w14:textId="6E1057FA" w:rsidR="005B6AC3" w:rsidRPr="005B6AC3" w:rsidRDefault="005B6AC3" w:rsidP="005B6AC3">
      <w:pPr>
        <w:pStyle w:val="odrky"/>
        <w:numPr>
          <w:ilvl w:val="0"/>
          <w:numId w:val="40"/>
        </w:numPr>
        <w:rPr>
          <w:rFonts w:eastAsiaTheme="minorEastAsia" w:cstheme="minorBidi"/>
          <w:snapToGrid/>
        </w:rPr>
      </w:pPr>
      <w:r w:rsidRPr="005B6AC3">
        <w:rPr>
          <w:rFonts w:eastAsiaTheme="minorEastAsia" w:cstheme="minorBidi"/>
          <w:snapToGrid/>
        </w:rPr>
        <w:t xml:space="preserve">When the operator triggers the opening door sequence, the burners shall diminish to low fire mode, and the damper shall open for 15 seconds to evacuate the hearth of any fumes or volatiles </w:t>
      </w:r>
      <w:r w:rsidR="00E9553B">
        <w:rPr>
          <w:rFonts w:eastAsiaTheme="minorEastAsia" w:cstheme="minorBidi"/>
          <w:snapToGrid/>
        </w:rPr>
        <w:t>minimizing</w:t>
      </w:r>
      <w:r w:rsidRPr="005B6AC3">
        <w:rPr>
          <w:rFonts w:eastAsiaTheme="minorEastAsia" w:cstheme="minorBidi"/>
          <w:snapToGrid/>
        </w:rPr>
        <w:t xml:space="preserve"> the fume escapement to the hood.</w:t>
      </w:r>
    </w:p>
    <w:p w14:paraId="42518F3C" w14:textId="3D38672E" w:rsidR="005B6AC3" w:rsidRPr="005B6AC3" w:rsidRDefault="005B6AC3" w:rsidP="005B6AC3">
      <w:pPr>
        <w:pStyle w:val="odrky"/>
        <w:numPr>
          <w:ilvl w:val="0"/>
          <w:numId w:val="40"/>
        </w:numPr>
        <w:rPr>
          <w:rFonts w:eastAsiaTheme="minorEastAsia" w:cstheme="minorBidi"/>
          <w:snapToGrid/>
        </w:rPr>
      </w:pPr>
      <w:r w:rsidRPr="005B6AC3">
        <w:rPr>
          <w:rFonts w:eastAsiaTheme="minorEastAsia" w:cstheme="minorBidi"/>
          <w:snapToGrid/>
        </w:rPr>
        <w:t>Before the door opens, the damper shall throttle close</w:t>
      </w:r>
      <w:r w:rsidR="008843A8">
        <w:rPr>
          <w:rFonts w:eastAsiaTheme="minorEastAsia" w:cstheme="minorBidi"/>
          <w:snapToGrid/>
        </w:rPr>
        <w:t>d</w:t>
      </w:r>
      <w:r w:rsidRPr="005B6AC3">
        <w:rPr>
          <w:rFonts w:eastAsiaTheme="minorEastAsia" w:cstheme="minorBidi"/>
          <w:snapToGrid/>
        </w:rPr>
        <w:t xml:space="preserve"> to shift the draw from the baghouse from the furnace main chamber to the hood plenum</w:t>
      </w:r>
    </w:p>
    <w:p w14:paraId="728EB3AA" w14:textId="4B3A55FD" w:rsidR="003D1259" w:rsidRPr="005B6AC3" w:rsidRDefault="005B6AC3" w:rsidP="005B6AC3">
      <w:pPr>
        <w:pStyle w:val="odrky"/>
        <w:numPr>
          <w:ilvl w:val="0"/>
          <w:numId w:val="40"/>
        </w:numPr>
        <w:rPr>
          <w:rFonts w:eastAsiaTheme="minorEastAsia" w:cstheme="minorBidi"/>
          <w:snapToGrid/>
        </w:rPr>
      </w:pPr>
      <w:r w:rsidRPr="005B6AC3">
        <w:rPr>
          <w:rFonts w:eastAsiaTheme="minorEastAsia" w:cstheme="minorBidi"/>
          <w:snapToGrid/>
        </w:rPr>
        <w:t>The door shall open to a 15 cm height, then want for 10 seconds prior to continuing to open to allow air to enter the melting cavity to flush any fumes from the melt or scrap into the flue.</w:t>
      </w:r>
    </w:p>
    <w:p w14:paraId="310A358E" w14:textId="77777777" w:rsidR="00815D86" w:rsidRDefault="00815D86" w:rsidP="00815D86">
      <w:pPr>
        <w:pStyle w:val="odrky"/>
        <w:numPr>
          <w:ilvl w:val="0"/>
          <w:numId w:val="0"/>
        </w:numPr>
        <w:ind w:left="360"/>
      </w:pPr>
    </w:p>
    <w:p w14:paraId="0F3B365B" w14:textId="77777777" w:rsidR="00815D86" w:rsidRPr="00D60D5E" w:rsidRDefault="00815D86" w:rsidP="00D17AAE">
      <w:pPr>
        <w:pStyle w:val="Nadpis3sl"/>
        <w:numPr>
          <w:ilvl w:val="3"/>
          <w:numId w:val="50"/>
        </w:numPr>
      </w:pPr>
      <w:bookmarkStart w:id="94" w:name="_Toc14087107"/>
      <w:bookmarkStart w:id="95" w:name="_Toc160103791"/>
      <w:bookmarkStart w:id="96" w:name="_Toc172894633"/>
      <w:r w:rsidRPr="00D60D5E">
        <w:t>Furnace Exhaust</w:t>
      </w:r>
      <w:bookmarkEnd w:id="94"/>
      <w:bookmarkEnd w:id="95"/>
      <w:bookmarkEnd w:id="96"/>
    </w:p>
    <w:p w14:paraId="6DA0FF3F" w14:textId="4AF48C6F" w:rsidR="00815D86" w:rsidRPr="004043CE" w:rsidRDefault="00815D86" w:rsidP="00815D86">
      <w:pPr>
        <w:pStyle w:val="odrky"/>
      </w:pPr>
      <w:r w:rsidRPr="00D60D5E">
        <w:t xml:space="preserve">The furnace shall have a complete exhaust system including, but not limited to, the flue, a </w:t>
      </w:r>
      <w:r>
        <w:t xml:space="preserve">pneumatic/automated </w:t>
      </w:r>
      <w:r w:rsidRPr="00D60D5E">
        <w:t xml:space="preserve">furnace pressure control damper, and an exhaust duct to a </w:t>
      </w:r>
      <w:r w:rsidR="007B7286">
        <w:t>Take over point (TOP)</w:t>
      </w:r>
      <w:r w:rsidRPr="00D60D5E">
        <w:t xml:space="preserve"> </w:t>
      </w:r>
      <w:r w:rsidRPr="00E53DEE">
        <w:t>1 meter</w:t>
      </w:r>
      <w:r w:rsidR="00953BBE">
        <w:t xml:space="preserve"> (exact location point to be defined during engineering phase) </w:t>
      </w:r>
      <w:r w:rsidRPr="00E53DEE">
        <w:t>past the damper. All the relevant work, such as duct support, connection work, building penetration and finishing work</w:t>
      </w:r>
      <w:r w:rsidR="007B7286" w:rsidRPr="00E53DEE">
        <w:t xml:space="preserve"> to the TOP</w:t>
      </w:r>
      <w:r w:rsidR="000238F7" w:rsidRPr="00E53DEE">
        <w:t xml:space="preserve"> </w:t>
      </w:r>
      <w:r w:rsidRPr="00E53DEE">
        <w:t xml:space="preserve">is by the Furnace </w:t>
      </w:r>
      <w:r w:rsidR="00230B48" w:rsidRPr="00E53DEE">
        <w:t>Contractor</w:t>
      </w:r>
      <w:r w:rsidR="00E53DEE" w:rsidRPr="00E53DEE">
        <w:t>.</w:t>
      </w:r>
    </w:p>
    <w:p w14:paraId="04C327D7" w14:textId="27B9042A" w:rsidR="004043CE" w:rsidRDefault="00084236" w:rsidP="004043CE">
      <w:pPr>
        <w:pStyle w:val="odrky"/>
      </w:pPr>
      <w:r w:rsidRPr="00084236">
        <w:t>The</w:t>
      </w:r>
      <w:r w:rsidR="004043CE" w:rsidRPr="004043CE">
        <w:t xml:space="preserve"> </w:t>
      </w:r>
      <w:r w:rsidR="00A7286C">
        <w:t>Contractor</w:t>
      </w:r>
      <w:r w:rsidR="004043CE" w:rsidRPr="004043CE">
        <w:t xml:space="preserve"> shall measure the temperature of the exhaust gas and dilute this temperature to less than 350</w:t>
      </w:r>
      <w:r w:rsidR="00DB4087">
        <w:t xml:space="preserve"> °</w:t>
      </w:r>
      <w:r w:rsidR="004043CE" w:rsidRPr="004043CE">
        <w:t xml:space="preserve">C </w:t>
      </w:r>
      <w:r w:rsidRPr="00084236">
        <w:t>dilution duct located prior to the pneumatic/automated furnace pressure control damper, diluting and lowering the atmosphere at</w:t>
      </w:r>
      <w:r w:rsidR="004043CE" w:rsidRPr="004043CE">
        <w:t xml:space="preserve"> the damper.</w:t>
      </w:r>
    </w:p>
    <w:p w14:paraId="024795B9" w14:textId="77777777" w:rsidR="00441074" w:rsidRPr="006F3025" w:rsidRDefault="00441074" w:rsidP="00441074">
      <w:pPr>
        <w:pStyle w:val="odrky"/>
      </w:pPr>
      <w:r w:rsidRPr="006F3025">
        <w:t>The exhaust duct may be connected to a fume incinerator. If so, the exit of the incinerator and cooling air intake or heat exchanger is connected to the pollution control device (Bag House).</w:t>
      </w:r>
    </w:p>
    <w:p w14:paraId="0F477C3A" w14:textId="77777777" w:rsidR="00441074" w:rsidRPr="006F3025" w:rsidRDefault="00441074" w:rsidP="00441074">
      <w:pPr>
        <w:pStyle w:val="odrky"/>
      </w:pPr>
      <w:r w:rsidRPr="006F3025">
        <w:t>If used, the incinerator shall have a retention time to combust 97</w:t>
      </w:r>
      <w:r>
        <w:t xml:space="preserve"> </w:t>
      </w:r>
      <w:r w:rsidRPr="006F3025">
        <w:t xml:space="preserve">% of the VOC’s above 800 </w:t>
      </w:r>
      <w:r>
        <w:t>°</w:t>
      </w:r>
      <w:r w:rsidRPr="006F3025">
        <w:t>C to ensure full combustion of all contaminants.</w:t>
      </w:r>
    </w:p>
    <w:p w14:paraId="44758262" w14:textId="77777777" w:rsidR="00441074" w:rsidRPr="006F3025" w:rsidRDefault="00441074" w:rsidP="00441074">
      <w:pPr>
        <w:pStyle w:val="odrky"/>
      </w:pPr>
      <w:r>
        <w:t>Contractor</w:t>
      </w:r>
      <w:r w:rsidRPr="006F3025">
        <w:t xml:space="preserve"> to provide interface dimensions and required exhaust temperature and flow after the incinerator.</w:t>
      </w:r>
    </w:p>
    <w:p w14:paraId="6B17B4C1" w14:textId="77777777" w:rsidR="00441074" w:rsidRPr="006F3025" w:rsidRDefault="00441074" w:rsidP="00441074">
      <w:pPr>
        <w:pStyle w:val="odrky"/>
      </w:pPr>
      <w:r w:rsidRPr="006F3025">
        <w:t xml:space="preserve">If a traditional incinerator is proposed, the </w:t>
      </w:r>
      <w:r>
        <w:t>Contractor</w:t>
      </w:r>
      <w:r w:rsidRPr="006F3025">
        <w:t xml:space="preserve"> shall add the kWh/tonne of the incinerator burner to the melting energy consumption.</w:t>
      </w:r>
    </w:p>
    <w:p w14:paraId="077E3113" w14:textId="7E88B6AD" w:rsidR="00441074" w:rsidRPr="006F3025" w:rsidRDefault="00441074" w:rsidP="00441074">
      <w:pPr>
        <w:pStyle w:val="odrky"/>
      </w:pPr>
      <w:r>
        <w:t>T</w:t>
      </w:r>
      <w:r w:rsidRPr="006F3025">
        <w:t>he Oxygen Lance shall be connected to an oxygen supply and controlled during the cycle to assist with consumption of fume (volatile organics) liberated from the scrap.</w:t>
      </w:r>
    </w:p>
    <w:p w14:paraId="0F2D5B2E" w14:textId="77777777" w:rsidR="00441074" w:rsidRPr="006F3025" w:rsidRDefault="00441074" w:rsidP="00441074">
      <w:pPr>
        <w:pStyle w:val="odrky"/>
      </w:pPr>
      <w:r w:rsidRPr="006F3025">
        <w:t>The bottom exhaust ductwork shall contain the flue anchor base, breaching and access port.</w:t>
      </w:r>
    </w:p>
    <w:p w14:paraId="5A0FACCE" w14:textId="77777777" w:rsidR="00441074" w:rsidRPr="00D60D5E" w:rsidRDefault="00441074" w:rsidP="00441074">
      <w:pPr>
        <w:pStyle w:val="odrky"/>
      </w:pPr>
      <w:r w:rsidRPr="00D60D5E">
        <w:t>An O</w:t>
      </w:r>
      <w:r w:rsidRPr="00E61340">
        <w:rPr>
          <w:vertAlign w:val="subscript"/>
        </w:rPr>
        <w:t>2</w:t>
      </w:r>
      <w:r w:rsidRPr="00D60D5E">
        <w:t xml:space="preserve"> sensor in exhaust ductwork is to be provided and connected for monitoring or feedback to automation for burner and lance tuning</w:t>
      </w:r>
      <w:r>
        <w:t xml:space="preserve">. </w:t>
      </w:r>
      <w:bookmarkStart w:id="97" w:name="_Hlk171150446"/>
      <w:r>
        <w:t>If an incinerator is used, this may be omitted in the offer.</w:t>
      </w:r>
      <w:bookmarkEnd w:id="97"/>
    </w:p>
    <w:p w14:paraId="6F425E8E" w14:textId="7A75D16B" w:rsidR="00815D86" w:rsidRPr="00D60D5E" w:rsidRDefault="00206362" w:rsidP="00815D86">
      <w:pPr>
        <w:pStyle w:val="odrky"/>
      </w:pPr>
      <w:r>
        <w:t>Customer</w:t>
      </w:r>
      <w:r w:rsidR="00815D86" w:rsidRPr="00D60D5E">
        <w:t xml:space="preserve"> will perform permit information to determine the acceptable option and the exact final configuration.</w:t>
      </w:r>
    </w:p>
    <w:p w14:paraId="60324F54" w14:textId="29C89B86" w:rsidR="00815D86" w:rsidRDefault="00815D86" w:rsidP="00815D86">
      <w:pPr>
        <w:pStyle w:val="odrky"/>
      </w:pPr>
      <w:r w:rsidRPr="00D60D5E">
        <w:t xml:space="preserve">A hood shall be provided for fume capture over the door opening on the furnace to capture fumes generated during </w:t>
      </w:r>
      <w:r w:rsidR="00D77F5F">
        <w:t xml:space="preserve">charging, </w:t>
      </w:r>
      <w:r w:rsidRPr="00D60D5E">
        <w:t>de-</w:t>
      </w:r>
      <w:r w:rsidR="009B2B13">
        <w:t>skimming</w:t>
      </w:r>
      <w:r w:rsidR="000C3FBF">
        <w:t xml:space="preserve">, </w:t>
      </w:r>
      <w:r w:rsidRPr="00D60D5E">
        <w:t xml:space="preserve">alloying </w:t>
      </w:r>
      <w:r w:rsidR="00EC5C57">
        <w:t>and</w:t>
      </w:r>
      <w:r w:rsidRPr="00D60D5E">
        <w:t xml:space="preserve"> stirring operations.</w:t>
      </w:r>
    </w:p>
    <w:p w14:paraId="030451D0" w14:textId="62231371" w:rsidR="00DF065B" w:rsidRPr="00DF065B" w:rsidRDefault="00DF065B" w:rsidP="00DF065B">
      <w:pPr>
        <w:pStyle w:val="odrky"/>
      </w:pPr>
      <w:r w:rsidRPr="00DF065B">
        <w:t xml:space="preserve">The </w:t>
      </w:r>
      <w:r>
        <w:t>Contractor</w:t>
      </w:r>
      <w:r w:rsidRPr="00DF065B">
        <w:t xml:space="preserve"> shall design the hood evacuation system to draw a continuous 10</w:t>
      </w:r>
      <w:r w:rsidR="00C07D77">
        <w:t xml:space="preserve"> </w:t>
      </w:r>
      <w:r w:rsidRPr="00DF065B">
        <w:t>% of the hood flow velocity, to capture any fugitive door emissions.</w:t>
      </w:r>
    </w:p>
    <w:p w14:paraId="018AFE75" w14:textId="45FBA62E" w:rsidR="00DF065B" w:rsidRDefault="00DF065B" w:rsidP="00DF065B">
      <w:pPr>
        <w:pStyle w:val="odrky"/>
      </w:pPr>
      <w:r w:rsidRPr="00DF065B">
        <w:lastRenderedPageBreak/>
        <w:t xml:space="preserve">The </w:t>
      </w:r>
      <w:r w:rsidR="00C07D77">
        <w:t>Contractor</w:t>
      </w:r>
      <w:r w:rsidRPr="00DF065B">
        <w:t xml:space="preserve"> shall, connect the hood evacuation system ducts to the furnace combustion stack prior to the damper and the TOP.</w:t>
      </w:r>
    </w:p>
    <w:p w14:paraId="210DF976" w14:textId="52926AD5" w:rsidR="007B7286" w:rsidRPr="007B7286" w:rsidRDefault="007B7286" w:rsidP="007B7286">
      <w:pPr>
        <w:pStyle w:val="odrky"/>
      </w:pPr>
      <w:r w:rsidRPr="007B7286">
        <w:t xml:space="preserve">Under special conditions the </w:t>
      </w:r>
      <w:r>
        <w:t>Contractor</w:t>
      </w:r>
      <w:r w:rsidRPr="007B7286">
        <w:t xml:space="preserve"> may introduce an internal plenum in the hood.  If this is the case, the </w:t>
      </w:r>
      <w:r w:rsidR="00A227C3">
        <w:t>Contractor</w:t>
      </w:r>
      <w:r w:rsidRPr="007B7286">
        <w:t xml:space="preserve"> must be able to show their flow calculations in</w:t>
      </w:r>
      <w:r w:rsidR="00EC5C57">
        <w:t xml:space="preserve"> </w:t>
      </w:r>
      <w:r w:rsidRPr="007B7286">
        <w:t xml:space="preserve">order to gain the </w:t>
      </w:r>
      <w:r w:rsidR="003D4866">
        <w:t>C</w:t>
      </w:r>
      <w:r w:rsidR="00206362">
        <w:t>ustomer</w:t>
      </w:r>
      <w:r w:rsidRPr="007B7286">
        <w:t xml:space="preserve"> approval.</w:t>
      </w:r>
    </w:p>
    <w:p w14:paraId="051A34BE" w14:textId="77777777" w:rsidR="00815D86" w:rsidRPr="00D60D5E" w:rsidRDefault="00815D86" w:rsidP="00815D86">
      <w:pPr>
        <w:pStyle w:val="odrky"/>
      </w:pPr>
      <w:r w:rsidRPr="00D60D5E">
        <w:t>The velocities for designing the hoods and the fume collection duct system shall be as below:</w:t>
      </w:r>
    </w:p>
    <w:p w14:paraId="59660DBA" w14:textId="606DC691" w:rsidR="00815D86" w:rsidRPr="00815D86" w:rsidRDefault="005E3074" w:rsidP="00815D86">
      <w:pPr>
        <w:pStyle w:val="odrky"/>
        <w:numPr>
          <w:ilvl w:val="0"/>
          <w:numId w:val="40"/>
        </w:numPr>
        <w:rPr>
          <w:rFonts w:eastAsiaTheme="minorEastAsia" w:cstheme="minorBidi"/>
          <w:snapToGrid/>
        </w:rPr>
      </w:pPr>
      <w:r>
        <w:rPr>
          <w:rFonts w:eastAsiaTheme="minorEastAsia" w:cstheme="minorBidi"/>
          <w:snapToGrid/>
        </w:rPr>
        <w:t>Minimum f</w:t>
      </w:r>
      <w:r w:rsidR="00815D86" w:rsidRPr="00815D86">
        <w:rPr>
          <w:rFonts w:eastAsiaTheme="minorEastAsia" w:cstheme="minorBidi"/>
          <w:snapToGrid/>
        </w:rPr>
        <w:t>ace velocity below hoods</w:t>
      </w:r>
      <w:r w:rsidR="00DB540C">
        <w:rPr>
          <w:rFonts w:eastAsiaTheme="minorEastAsia" w:cstheme="minorBidi"/>
          <w:snapToGrid/>
        </w:rPr>
        <w:tab/>
      </w:r>
      <w:r w:rsidR="00DB540C">
        <w:rPr>
          <w:rFonts w:eastAsiaTheme="minorEastAsia" w:cstheme="minorBidi"/>
          <w:snapToGrid/>
        </w:rPr>
        <w:tab/>
        <w:t xml:space="preserve"> 1 </w:t>
      </w:r>
      <w:r w:rsidR="00815D86" w:rsidRPr="00815D86">
        <w:rPr>
          <w:rFonts w:eastAsiaTheme="minorEastAsia" w:cstheme="minorBidi"/>
          <w:snapToGrid/>
        </w:rPr>
        <w:t>m/s</w:t>
      </w:r>
    </w:p>
    <w:p w14:paraId="3B2974F5" w14:textId="3CF60EFF" w:rsidR="00815D86" w:rsidRPr="00815D86" w:rsidRDefault="00815D86" w:rsidP="00815D86">
      <w:pPr>
        <w:pStyle w:val="odrky"/>
        <w:numPr>
          <w:ilvl w:val="0"/>
          <w:numId w:val="40"/>
        </w:numPr>
        <w:rPr>
          <w:rFonts w:eastAsiaTheme="minorEastAsia" w:cstheme="minorBidi"/>
          <w:snapToGrid/>
        </w:rPr>
      </w:pPr>
      <w:r w:rsidRPr="00815D86">
        <w:rPr>
          <w:rFonts w:eastAsiaTheme="minorEastAsia" w:cstheme="minorBidi"/>
          <w:snapToGrid/>
        </w:rPr>
        <w:t>Minimum Velocity in fume/dust ducts</w:t>
      </w:r>
      <w:r w:rsidR="00DB540C">
        <w:rPr>
          <w:rFonts w:eastAsiaTheme="minorEastAsia" w:cstheme="minorBidi"/>
          <w:snapToGrid/>
        </w:rPr>
        <w:tab/>
      </w:r>
      <w:r w:rsidR="00DB540C">
        <w:rPr>
          <w:rFonts w:eastAsiaTheme="minorEastAsia" w:cstheme="minorBidi"/>
          <w:snapToGrid/>
        </w:rPr>
        <w:tab/>
      </w:r>
      <w:r w:rsidRPr="00815D86">
        <w:rPr>
          <w:rFonts w:eastAsiaTheme="minorEastAsia" w:cstheme="minorBidi"/>
          <w:snapToGrid/>
        </w:rPr>
        <w:t>20 m/s</w:t>
      </w:r>
    </w:p>
    <w:p w14:paraId="0D7DE955" w14:textId="77777777" w:rsidR="00441074" w:rsidRDefault="00441074" w:rsidP="00441074">
      <w:pPr>
        <w:pStyle w:val="odrky"/>
      </w:pPr>
      <w:r w:rsidRPr="006F3025">
        <w:t>This hood will be connected to the incinerator (If used) before the bag house (</w:t>
      </w:r>
      <w:r>
        <w:t>bag house not in Contractors scope</w:t>
      </w:r>
      <w:r w:rsidRPr="006F3025">
        <w:t xml:space="preserve">). If the </w:t>
      </w:r>
      <w:r>
        <w:t>Contractor</w:t>
      </w:r>
      <w:r w:rsidRPr="006F3025">
        <w:t xml:space="preserve"> uses the Oxygen Lance, then the hood will be connected to the burner air intake of an adjacent furnace</w:t>
      </w:r>
      <w:r>
        <w:t>.</w:t>
      </w:r>
    </w:p>
    <w:p w14:paraId="09940744" w14:textId="50364902" w:rsidR="00C27F1C" w:rsidRDefault="00C27F1C" w:rsidP="00B837A1">
      <w:pPr>
        <w:pStyle w:val="odrky"/>
      </w:pPr>
      <w:r w:rsidRPr="00C27F1C">
        <w:t>The hood casing shall be made of 5 mm thic</w:t>
      </w:r>
      <w:r w:rsidR="0012776E">
        <w:t>k</w:t>
      </w:r>
      <w:r w:rsidRPr="00C27F1C">
        <w:t xml:space="preserve"> St – 37 steel sheet reinforced as needed by NPU or steel structures for rigidity. The steel exterior and interior shall be coated with paint and the interior surfaces with a high temperature paint, See </w:t>
      </w:r>
      <w:r w:rsidR="003D4866">
        <w:t>C</w:t>
      </w:r>
      <w:r w:rsidR="00F154FB">
        <w:t xml:space="preserve">ustomer </w:t>
      </w:r>
      <w:r w:rsidRPr="00C27F1C">
        <w:t>Painting Guidelines.</w:t>
      </w:r>
    </w:p>
    <w:p w14:paraId="4CDFC78A" w14:textId="4AA3202D" w:rsidR="003D1259" w:rsidRPr="00C86226" w:rsidRDefault="003D1259" w:rsidP="003D1259">
      <w:pPr>
        <w:pStyle w:val="odrky"/>
      </w:pPr>
      <w:r w:rsidRPr="00C86226">
        <w:t>The baghouse fan</w:t>
      </w:r>
      <w:r w:rsidR="00230B48" w:rsidRPr="00C86226">
        <w:t xml:space="preserve"> (</w:t>
      </w:r>
      <w:r w:rsidR="00C86226" w:rsidRPr="00C86226">
        <w:t>scope by others)</w:t>
      </w:r>
      <w:r w:rsidRPr="00C86226">
        <w:t xml:space="preserve"> shall be sized to accept all combustion gas flows and all fume exhaust source</w:t>
      </w:r>
      <w:r w:rsidR="00D26648" w:rsidRPr="00C86226">
        <w:t xml:space="preserve"> </w:t>
      </w:r>
      <w:r w:rsidRPr="00C86226">
        <w:t>points, synchronized so the bag house is not oversized.</w:t>
      </w:r>
    </w:p>
    <w:p w14:paraId="657C98B6" w14:textId="77777777" w:rsidR="008603F6" w:rsidRDefault="00815D86" w:rsidP="008603F6">
      <w:pPr>
        <w:pStyle w:val="odrky"/>
      </w:pPr>
      <w:r w:rsidRPr="00D60D5E">
        <w:t xml:space="preserve">The </w:t>
      </w:r>
      <w:r>
        <w:t>Contractor</w:t>
      </w:r>
      <w:r w:rsidRPr="00D60D5E">
        <w:t xml:space="preserve"> scope shall include all hardware, gasketing and lining materials.</w:t>
      </w:r>
    </w:p>
    <w:p w14:paraId="5E1C9E92" w14:textId="525A1F61" w:rsidR="008603F6" w:rsidRDefault="008603F6" w:rsidP="008603F6">
      <w:pPr>
        <w:pStyle w:val="odrky"/>
      </w:pPr>
      <w:r w:rsidRPr="008603F6">
        <w:t>The Contractor shall specify flue discharge flow and temperature after the pneumatic/automated furnace pressure control damper</w:t>
      </w:r>
      <w:r w:rsidR="00E26A3D">
        <w:t xml:space="preserve"> so that an appropriate bag house may be designed</w:t>
      </w:r>
      <w:r w:rsidRPr="008603F6">
        <w:t>.</w:t>
      </w:r>
    </w:p>
    <w:p w14:paraId="79BE2186" w14:textId="60BC2929" w:rsidR="009E2F97" w:rsidRPr="009E2F97" w:rsidRDefault="009E2F97" w:rsidP="009E2F97">
      <w:pPr>
        <w:pStyle w:val="odrky"/>
      </w:pPr>
      <w:r w:rsidRPr="009E2F97">
        <w:t xml:space="preserve">The </w:t>
      </w:r>
      <w:r>
        <w:t>Contractor</w:t>
      </w:r>
      <w:r w:rsidRPr="009E2F97">
        <w:t xml:space="preserve"> shall provde a flexible or suitable connection to transfer flue gasses from the furnace to the exhaust duct before the damper to control any fugitive emissions to the work area during tilting.</w:t>
      </w:r>
    </w:p>
    <w:p w14:paraId="080C268C" w14:textId="77777777" w:rsidR="00815D86" w:rsidRPr="00D60D5E" w:rsidRDefault="00815D86" w:rsidP="00815D86">
      <w:pPr>
        <w:pStyle w:val="odrky"/>
      </w:pPr>
      <w:r w:rsidRPr="00D60D5E">
        <w:t xml:space="preserve">The flue shall be lined with reinforced refractory to limit steel temperatures. </w:t>
      </w:r>
    </w:p>
    <w:p w14:paraId="552F901D" w14:textId="7E201C6D" w:rsidR="00815D86" w:rsidRPr="009E2F97" w:rsidRDefault="00815D86" w:rsidP="00815D86">
      <w:pPr>
        <w:pStyle w:val="odrky"/>
      </w:pPr>
      <w:r w:rsidRPr="009E2F97">
        <w:t>The emergency stack</w:t>
      </w:r>
      <w:r w:rsidR="009E2F97" w:rsidRPr="009E2F97">
        <w:t xml:space="preserve"> (scope by others)</w:t>
      </w:r>
      <w:r w:rsidRPr="009E2F97">
        <w:t xml:space="preserve"> height approximately 30 meters, as directed by the Contractor.</w:t>
      </w:r>
    </w:p>
    <w:p w14:paraId="7507B656" w14:textId="77777777" w:rsidR="00D37329" w:rsidRPr="00D60D5E" w:rsidRDefault="00D37329" w:rsidP="00D37329">
      <w:pPr>
        <w:pStyle w:val="odrky"/>
      </w:pPr>
      <w:r w:rsidRPr="00D60D5E">
        <w:t>A mechanical damper shall be provided for the furnace flue to maintain a positive pressure in the furnace.</w:t>
      </w:r>
    </w:p>
    <w:p w14:paraId="4BA8924B" w14:textId="33A91037" w:rsidR="00D37329" w:rsidRPr="00D37329" w:rsidRDefault="00D37329" w:rsidP="00D37329">
      <w:pPr>
        <w:pStyle w:val="odrky"/>
      </w:pPr>
      <w:r w:rsidRPr="00D60D5E">
        <w:t>Manual combustion control capability shall be provided to operate the furnace during any failure of the electronic controls.</w:t>
      </w:r>
    </w:p>
    <w:p w14:paraId="1BA7CB9E" w14:textId="77777777" w:rsidR="00815D86" w:rsidRDefault="00815D86" w:rsidP="00815D86">
      <w:pPr>
        <w:pStyle w:val="odrky"/>
        <w:numPr>
          <w:ilvl w:val="0"/>
          <w:numId w:val="0"/>
        </w:numPr>
        <w:ind w:left="360"/>
      </w:pPr>
    </w:p>
    <w:p w14:paraId="7300547C" w14:textId="77777777" w:rsidR="00815D86" w:rsidRPr="00D60D5E" w:rsidRDefault="00815D86" w:rsidP="00D17AAE">
      <w:pPr>
        <w:pStyle w:val="Nadpis3sl"/>
        <w:numPr>
          <w:ilvl w:val="3"/>
          <w:numId w:val="50"/>
        </w:numPr>
      </w:pPr>
      <w:bookmarkStart w:id="98" w:name="_Toc160103792"/>
      <w:bookmarkStart w:id="99" w:name="_Toc172894634"/>
      <w:r w:rsidRPr="00D60D5E">
        <w:t>Fans</w:t>
      </w:r>
      <w:bookmarkEnd w:id="98"/>
      <w:bookmarkEnd w:id="99"/>
    </w:p>
    <w:p w14:paraId="6EB600E5" w14:textId="5853F6E4" w:rsidR="00815D86" w:rsidRPr="00D60D5E" w:rsidRDefault="00815D86" w:rsidP="00815D86">
      <w:pPr>
        <w:pStyle w:val="odrky"/>
      </w:pPr>
      <w:r w:rsidRPr="00D60D5E">
        <w:t xml:space="preserve">Combustion air and exhaust fans shall be </w:t>
      </w:r>
      <w:r w:rsidR="008603F6">
        <w:t>frequency controlled</w:t>
      </w:r>
      <w:r w:rsidRPr="00D60D5E">
        <w:t>.</w:t>
      </w:r>
    </w:p>
    <w:p w14:paraId="574D481A" w14:textId="77777777" w:rsidR="00815D86" w:rsidRPr="00D60D5E" w:rsidRDefault="00815D86" w:rsidP="00815D86">
      <w:pPr>
        <w:pStyle w:val="odrky"/>
      </w:pPr>
      <w:r w:rsidRPr="00D60D5E">
        <w:t>Fan blades shall be single stage.</w:t>
      </w:r>
    </w:p>
    <w:p w14:paraId="4AD3F179" w14:textId="7EA652C6" w:rsidR="00815D86" w:rsidRPr="00D60D5E" w:rsidRDefault="00815D86" w:rsidP="00815D86">
      <w:pPr>
        <w:pStyle w:val="odrky"/>
      </w:pPr>
      <w:r w:rsidRPr="00D60D5E">
        <w:t>Fan housings shall be split for wheel removal and shall have a drain connection (plugged) as well as an approximate 200 x 200</w:t>
      </w:r>
      <w:r>
        <w:t xml:space="preserve"> </w:t>
      </w:r>
      <w:r w:rsidRPr="00D60D5E">
        <w:t>mm removable panel to allow access for blade cleaning and fan balancing, suitable shaft seals and approved guards.</w:t>
      </w:r>
    </w:p>
    <w:p w14:paraId="3FE39B9A" w14:textId="77777777" w:rsidR="00815D86" w:rsidRPr="00D60D5E" w:rsidRDefault="00815D86" w:rsidP="00815D86">
      <w:pPr>
        <w:pStyle w:val="odrky"/>
      </w:pPr>
      <w:r w:rsidRPr="00D60D5E">
        <w:t>The fans shall be mounted on vibration eliminating bases.</w:t>
      </w:r>
    </w:p>
    <w:p w14:paraId="19D54B53" w14:textId="72BF1A33" w:rsidR="00815D86" w:rsidRPr="00D60D5E" w:rsidRDefault="00815D86" w:rsidP="00815D86">
      <w:pPr>
        <w:pStyle w:val="odrky"/>
      </w:pPr>
      <w:r w:rsidRPr="00D60D5E">
        <w:t xml:space="preserve">The fan speeds shall be limited </w:t>
      </w:r>
      <w:r w:rsidRPr="008603F6">
        <w:t>to 1,</w:t>
      </w:r>
      <w:r w:rsidR="008603F6" w:rsidRPr="008603F6">
        <w:t>5</w:t>
      </w:r>
      <w:r w:rsidRPr="008603F6">
        <w:t>00 rpm</w:t>
      </w:r>
      <w:r w:rsidR="008603F6">
        <w:t xml:space="preserve"> (50 Hz)</w:t>
      </w:r>
      <w:r w:rsidRPr="008603F6">
        <w:t>.</w:t>
      </w:r>
    </w:p>
    <w:p w14:paraId="26B7639B" w14:textId="77777777" w:rsidR="00815D86" w:rsidRDefault="00815D86" w:rsidP="00815D86">
      <w:pPr>
        <w:pStyle w:val="odrky"/>
      </w:pPr>
      <w:r w:rsidRPr="00D60D5E">
        <w:lastRenderedPageBreak/>
        <w:t>Fans shall be sized to permit increases in pressure and capacity, which may be required to balance system operation at start-up and to compensate for regenerator pressure drop.</w:t>
      </w:r>
    </w:p>
    <w:p w14:paraId="1DEF81E9" w14:textId="77777777" w:rsidR="00CE7421" w:rsidRDefault="00CE7421" w:rsidP="00CE7421">
      <w:pPr>
        <w:pStyle w:val="odrky"/>
        <w:numPr>
          <w:ilvl w:val="0"/>
          <w:numId w:val="0"/>
        </w:numPr>
        <w:ind w:left="360"/>
      </w:pPr>
    </w:p>
    <w:p w14:paraId="0AE642C1" w14:textId="77777777" w:rsidR="00CE7421" w:rsidRDefault="00CE7421" w:rsidP="00D17AAE">
      <w:pPr>
        <w:pStyle w:val="Nadpis3sl"/>
        <w:numPr>
          <w:ilvl w:val="3"/>
          <w:numId w:val="50"/>
        </w:numPr>
      </w:pPr>
      <w:bookmarkStart w:id="100" w:name="_Toc14087110"/>
      <w:bookmarkStart w:id="101" w:name="_Toc160103794"/>
      <w:bookmarkStart w:id="102" w:name="_Toc172894635"/>
      <w:r w:rsidRPr="00D60D5E">
        <w:t>Refractory Lining</w:t>
      </w:r>
      <w:bookmarkEnd w:id="100"/>
      <w:bookmarkEnd w:id="101"/>
      <w:bookmarkEnd w:id="102"/>
    </w:p>
    <w:p w14:paraId="2B0C4BC9" w14:textId="1CABAF29" w:rsidR="008B16A7" w:rsidRPr="00ED0DF7" w:rsidRDefault="008B16A7" w:rsidP="008B16A7">
      <w:pPr>
        <w:pStyle w:val="odrky"/>
        <w:numPr>
          <w:ilvl w:val="0"/>
          <w:numId w:val="0"/>
        </w:numPr>
        <w:ind w:left="709"/>
      </w:pPr>
      <w:r w:rsidRPr="00ED0DF7">
        <w:t>This project’s focus and thus funding is based on substantial reduction in green house gasses. In doing so, insulation at the walls, hearth and roof becomes paramount in that every kW of energy lost thru the walls or structure must be replaced with additional energy to replace the heat which is lost. As a potential supplier on this project, we encourage you to choose well respected high alumina materials in contact with the molten aluminium and hyper insulative layers near the steel walls. Eventually, we will be asking for very specific Product Acceptance Tests and Gurantee’s and thus, we ask you to keep this in mind because every kW you keep from escaping to atmosphere will help you meet or exceed our expectations.</w:t>
      </w:r>
    </w:p>
    <w:p w14:paraId="11C43218" w14:textId="0525FAF5" w:rsidR="008B16A7" w:rsidRPr="00ED0DF7" w:rsidRDefault="008B16A7" w:rsidP="008B16A7">
      <w:pPr>
        <w:pStyle w:val="odrky"/>
        <w:numPr>
          <w:ilvl w:val="0"/>
          <w:numId w:val="0"/>
        </w:numPr>
        <w:ind w:left="720"/>
      </w:pPr>
      <w:r w:rsidRPr="00ED0DF7">
        <w:t xml:space="preserve">Each offer shall include your heat transfer calculations for the following six (6) </w:t>
      </w:r>
      <w:r w:rsidR="00B60853">
        <w:t>*</w:t>
      </w:r>
      <w:r w:rsidRPr="00ED0DF7">
        <w:t xml:space="preserve"> points</w:t>
      </w:r>
      <w:r w:rsidR="0089498D">
        <w:t>.</w:t>
      </w:r>
      <w:r w:rsidRPr="00ED0DF7">
        <w:t xml:space="preserve"> Each calculation shall show, the anticipated hot face temperature which below molten shall be 750 </w:t>
      </w:r>
      <w:r>
        <w:t>°</w:t>
      </w:r>
      <w:r w:rsidRPr="00ED0DF7">
        <w:t xml:space="preserve">C, on the roof 1100 </w:t>
      </w:r>
      <w:r>
        <w:t>°</w:t>
      </w:r>
      <w:r w:rsidRPr="00ED0DF7">
        <w:t xml:space="preserve">C and on the upper wall, 950 </w:t>
      </w:r>
      <w:r>
        <w:t>°</w:t>
      </w:r>
      <w:r w:rsidRPr="00ED0DF7">
        <w:t xml:space="preserve">C. Exterior furnace temperatures will be a key variable for analysis along with your anticipated heat loss thru each section and the freeze plane 660 </w:t>
      </w:r>
      <w:r>
        <w:t>°C</w:t>
      </w:r>
      <w:r w:rsidRPr="00ED0DF7">
        <w:t>.</w:t>
      </w:r>
    </w:p>
    <w:p w14:paraId="2EC26E8E" w14:textId="77777777" w:rsidR="008B16A7" w:rsidRPr="00ED0DF7" w:rsidRDefault="008B16A7" w:rsidP="008B16A7">
      <w:pPr>
        <w:pStyle w:val="odrky"/>
        <w:numPr>
          <w:ilvl w:val="0"/>
          <w:numId w:val="0"/>
        </w:numPr>
        <w:ind w:left="720"/>
      </w:pPr>
      <w:r w:rsidRPr="00ED0DF7">
        <w:t>With this information you must include the Technical Data Sheet for each product anticipated in the lining and your local source point.</w:t>
      </w:r>
    </w:p>
    <w:p w14:paraId="367AE3E3" w14:textId="77777777" w:rsidR="00FD0243" w:rsidRPr="007B7286" w:rsidRDefault="00FD0243" w:rsidP="00FD0243">
      <w:pPr>
        <w:pStyle w:val="odrky"/>
      </w:pPr>
      <w:bookmarkStart w:id="103" w:name="_Hlk170991173"/>
      <w:r w:rsidRPr="007B7286">
        <w:t>Ramp</w:t>
      </w:r>
      <w:r>
        <w:t xml:space="preserve"> (Back Wall)</w:t>
      </w:r>
    </w:p>
    <w:p w14:paraId="2385457F" w14:textId="77777777" w:rsidR="008B16A7" w:rsidRPr="007B7286" w:rsidRDefault="008B16A7" w:rsidP="008B16A7">
      <w:pPr>
        <w:pStyle w:val="odrky"/>
        <w:numPr>
          <w:ilvl w:val="0"/>
          <w:numId w:val="40"/>
        </w:numPr>
        <w:rPr>
          <w:rFonts w:eastAsiaTheme="minorEastAsia" w:cstheme="minorBidi"/>
          <w:snapToGrid/>
        </w:rPr>
      </w:pPr>
      <w:r w:rsidRPr="007B7286">
        <w:rPr>
          <w:rFonts w:eastAsiaTheme="minorEastAsia" w:cstheme="minorBidi"/>
          <w:snapToGrid/>
        </w:rPr>
        <w:t>Minimum 300 mm Working Lining, 60 % Alumina Isolating castable.</w:t>
      </w:r>
    </w:p>
    <w:p w14:paraId="4AC7DE4C" w14:textId="77777777" w:rsidR="008B16A7" w:rsidRPr="007B7286" w:rsidRDefault="008B16A7" w:rsidP="008B16A7">
      <w:pPr>
        <w:pStyle w:val="odrky"/>
        <w:numPr>
          <w:ilvl w:val="0"/>
          <w:numId w:val="40"/>
        </w:numPr>
        <w:rPr>
          <w:rFonts w:eastAsiaTheme="minorEastAsia" w:cstheme="minorBidi"/>
          <w:snapToGrid/>
        </w:rPr>
      </w:pPr>
      <w:r w:rsidRPr="007B7286">
        <w:rPr>
          <w:rFonts w:eastAsiaTheme="minorEastAsia" w:cstheme="minorBidi"/>
          <w:snapToGrid/>
        </w:rPr>
        <w:t>100 mm 40</w:t>
      </w:r>
      <w:r>
        <w:rPr>
          <w:rFonts w:eastAsiaTheme="minorEastAsia" w:cstheme="minorBidi"/>
          <w:snapToGrid/>
        </w:rPr>
        <w:t xml:space="preserve"> </w:t>
      </w:r>
      <w:r w:rsidRPr="007B7286">
        <w:rPr>
          <w:rFonts w:eastAsiaTheme="minorEastAsia" w:cstheme="minorBidi"/>
          <w:snapToGrid/>
        </w:rPr>
        <w:t>% Insulating castable.</w:t>
      </w:r>
    </w:p>
    <w:p w14:paraId="70A7D62F" w14:textId="77777777" w:rsidR="008B16A7" w:rsidRPr="007B7286" w:rsidRDefault="008B16A7" w:rsidP="008B16A7">
      <w:pPr>
        <w:pStyle w:val="odrky"/>
        <w:numPr>
          <w:ilvl w:val="0"/>
          <w:numId w:val="40"/>
        </w:numPr>
        <w:rPr>
          <w:rFonts w:eastAsiaTheme="minorEastAsia" w:cstheme="minorBidi"/>
          <w:snapToGrid/>
        </w:rPr>
      </w:pPr>
      <w:r w:rsidRPr="007B7286">
        <w:rPr>
          <w:rFonts w:eastAsiaTheme="minorEastAsia" w:cstheme="minorBidi"/>
          <w:snapToGrid/>
        </w:rPr>
        <w:t>50 mm wool plus block</w:t>
      </w:r>
    </w:p>
    <w:p w14:paraId="71D0BB56" w14:textId="77777777" w:rsidR="008B16A7" w:rsidRPr="007B7286" w:rsidRDefault="008B16A7" w:rsidP="008B16A7">
      <w:pPr>
        <w:pStyle w:val="odrky"/>
        <w:numPr>
          <w:ilvl w:val="0"/>
          <w:numId w:val="40"/>
        </w:numPr>
        <w:rPr>
          <w:rFonts w:eastAsiaTheme="minorEastAsia" w:cstheme="minorBidi"/>
          <w:snapToGrid/>
        </w:rPr>
      </w:pPr>
      <w:r>
        <w:rPr>
          <w:rFonts w:eastAsiaTheme="minorEastAsia" w:cstheme="minorBidi"/>
          <w:snapToGrid/>
        </w:rPr>
        <w:t>6</w:t>
      </w:r>
      <w:r w:rsidRPr="007B7286">
        <w:rPr>
          <w:rFonts w:eastAsiaTheme="minorEastAsia" w:cstheme="minorBidi"/>
          <w:snapToGrid/>
        </w:rPr>
        <w:t xml:space="preserve"> mm wool or ceramic paper.</w:t>
      </w:r>
    </w:p>
    <w:p w14:paraId="6FAFD297" w14:textId="77777777" w:rsidR="00FD0243" w:rsidRPr="007B7286" w:rsidRDefault="00FD0243" w:rsidP="00FD0243">
      <w:pPr>
        <w:pStyle w:val="odrky"/>
      </w:pPr>
      <w:r w:rsidRPr="007B7286">
        <w:t>Ramp</w:t>
      </w:r>
      <w:r>
        <w:t xml:space="preserve"> (Door)</w:t>
      </w:r>
    </w:p>
    <w:p w14:paraId="472EF0E7" w14:textId="77777777" w:rsidR="00FD0243" w:rsidRPr="007B7286" w:rsidRDefault="00FD0243" w:rsidP="00FD0243">
      <w:pPr>
        <w:pStyle w:val="odrky"/>
        <w:numPr>
          <w:ilvl w:val="0"/>
          <w:numId w:val="40"/>
        </w:numPr>
        <w:rPr>
          <w:rFonts w:eastAsiaTheme="minorEastAsia" w:cstheme="minorBidi"/>
          <w:snapToGrid/>
        </w:rPr>
      </w:pPr>
      <w:r w:rsidRPr="007B7286">
        <w:rPr>
          <w:rFonts w:eastAsiaTheme="minorEastAsia" w:cstheme="minorBidi"/>
          <w:snapToGrid/>
        </w:rPr>
        <w:t xml:space="preserve">Minimum </w:t>
      </w:r>
      <w:r>
        <w:rPr>
          <w:rFonts w:eastAsiaTheme="minorEastAsia" w:cstheme="minorBidi"/>
          <w:snapToGrid/>
        </w:rPr>
        <w:t>406</w:t>
      </w:r>
      <w:r w:rsidRPr="007B7286">
        <w:rPr>
          <w:rFonts w:eastAsiaTheme="minorEastAsia" w:cstheme="minorBidi"/>
          <w:snapToGrid/>
        </w:rPr>
        <w:t xml:space="preserve"> mm</w:t>
      </w:r>
      <w:r>
        <w:rPr>
          <w:rFonts w:eastAsiaTheme="minorEastAsia" w:cstheme="minorBidi"/>
          <w:snapToGrid/>
        </w:rPr>
        <w:t xml:space="preserve"> Pre-fired Block</w:t>
      </w:r>
      <w:r w:rsidRPr="007B7286">
        <w:rPr>
          <w:rFonts w:eastAsiaTheme="minorEastAsia" w:cstheme="minorBidi"/>
          <w:snapToGrid/>
        </w:rPr>
        <w:t xml:space="preserve"> Working Linin</w:t>
      </w:r>
      <w:r>
        <w:rPr>
          <w:rFonts w:eastAsiaTheme="minorEastAsia" w:cstheme="minorBidi"/>
          <w:snapToGrid/>
        </w:rPr>
        <w:t>g.</w:t>
      </w:r>
    </w:p>
    <w:p w14:paraId="6EDCA61B" w14:textId="77777777" w:rsidR="008B16A7" w:rsidRDefault="008B16A7" w:rsidP="008B16A7">
      <w:pPr>
        <w:pStyle w:val="odrky"/>
        <w:numPr>
          <w:ilvl w:val="0"/>
          <w:numId w:val="40"/>
        </w:numPr>
        <w:rPr>
          <w:rFonts w:eastAsiaTheme="minorEastAsia" w:cstheme="minorBidi"/>
          <w:snapToGrid/>
        </w:rPr>
      </w:pPr>
      <w:r>
        <w:rPr>
          <w:rFonts w:eastAsiaTheme="minorEastAsia" w:cstheme="minorBidi"/>
          <w:snapToGrid/>
        </w:rPr>
        <w:t xml:space="preserve">83 </w:t>
      </w:r>
      <w:r w:rsidRPr="00CE7421">
        <w:rPr>
          <w:rFonts w:eastAsiaTheme="minorEastAsia" w:cstheme="minorBidi"/>
          <w:snapToGrid/>
        </w:rPr>
        <w:t>mm Back-up Castable.</w:t>
      </w:r>
    </w:p>
    <w:p w14:paraId="21DD51FF" w14:textId="77777777" w:rsidR="008B16A7" w:rsidRPr="00CE7421" w:rsidRDefault="008B16A7" w:rsidP="008B16A7">
      <w:pPr>
        <w:pStyle w:val="odrky"/>
        <w:numPr>
          <w:ilvl w:val="0"/>
          <w:numId w:val="40"/>
        </w:numPr>
        <w:rPr>
          <w:rFonts w:eastAsiaTheme="minorEastAsia" w:cstheme="minorBidi"/>
          <w:snapToGrid/>
        </w:rPr>
      </w:pPr>
      <w:r>
        <w:rPr>
          <w:rFonts w:eastAsiaTheme="minorEastAsia" w:cstheme="minorBidi"/>
          <w:snapToGrid/>
        </w:rPr>
        <w:t>2 x 33 mm thick, Ceramic blanket or paper</w:t>
      </w:r>
    </w:p>
    <w:p w14:paraId="429F649A" w14:textId="77777777" w:rsidR="008B16A7" w:rsidRDefault="008B16A7" w:rsidP="008B16A7">
      <w:pPr>
        <w:pStyle w:val="odrky"/>
        <w:numPr>
          <w:ilvl w:val="0"/>
          <w:numId w:val="40"/>
        </w:numPr>
        <w:rPr>
          <w:rFonts w:eastAsiaTheme="minorEastAsia" w:cstheme="minorBidi"/>
          <w:snapToGrid/>
        </w:rPr>
      </w:pPr>
      <w:r>
        <w:rPr>
          <w:rFonts w:eastAsiaTheme="minorEastAsia" w:cstheme="minorBidi"/>
          <w:snapToGrid/>
        </w:rPr>
        <w:t xml:space="preserve">Pre-Fired mullite-based alumina </w:t>
      </w:r>
      <w:r>
        <w:rPr>
          <w:rFonts w:eastAsiaTheme="minorEastAsia" w:cstheme="minorBidi"/>
          <w:snapToGrid/>
          <w:lang w:val="en-GB"/>
        </w:rPr>
        <w:t xml:space="preserve">&gt; 65 % </w:t>
      </w:r>
      <w:r w:rsidRPr="00DF7628">
        <w:t>Al</w:t>
      </w:r>
      <w:r w:rsidRPr="00DF7628">
        <w:rPr>
          <w:vertAlign w:val="subscript"/>
        </w:rPr>
        <w:t>2</w:t>
      </w:r>
      <w:r w:rsidRPr="00DF7628">
        <w:t>O</w:t>
      </w:r>
      <w:r w:rsidRPr="00DF7628">
        <w:rPr>
          <w:vertAlign w:val="subscript"/>
        </w:rPr>
        <w:t>3</w:t>
      </w:r>
      <w:r w:rsidRPr="00DF7628">
        <w:t xml:space="preserve"> ,&lt;</w:t>
      </w:r>
      <w:r>
        <w:t xml:space="preserve"> </w:t>
      </w:r>
      <w:r w:rsidRPr="00DF7628">
        <w:t>30</w:t>
      </w:r>
      <w:r>
        <w:t xml:space="preserve"> </w:t>
      </w:r>
      <w:r w:rsidRPr="00DF7628">
        <w:t>% SiO</w:t>
      </w:r>
      <w:r w:rsidRPr="00DF7628">
        <w:rPr>
          <w:vertAlign w:val="subscript"/>
        </w:rPr>
        <w:t>2</w:t>
      </w:r>
      <w:r w:rsidRPr="00DF7628">
        <w:t xml:space="preserve"> with other materials including a Barium-containing stabilizer. Pre-Fired &gt;</w:t>
      </w:r>
      <w:r>
        <w:t xml:space="preserve"> </w:t>
      </w:r>
      <w:r w:rsidRPr="00DF7628">
        <w:t xml:space="preserve">850 </w:t>
      </w:r>
      <w:r>
        <w:t>°</w:t>
      </w:r>
      <w:r w:rsidRPr="00DF7628">
        <w:t>C MOR &gt; 2700 kPa</w:t>
      </w:r>
      <w:r>
        <w:t>.</w:t>
      </w:r>
    </w:p>
    <w:p w14:paraId="77E32DED" w14:textId="77777777" w:rsidR="00FD0243" w:rsidRPr="00D60D5E" w:rsidRDefault="00FD0243" w:rsidP="00FD0243">
      <w:pPr>
        <w:pStyle w:val="odrky"/>
      </w:pPr>
      <w:r w:rsidRPr="00D60D5E">
        <w:t>Hearth</w:t>
      </w:r>
      <w:r>
        <w:t xml:space="preserve"> *</w:t>
      </w:r>
    </w:p>
    <w:p w14:paraId="6165CFF6" w14:textId="77777777" w:rsidR="00FD0243" w:rsidRPr="00CE7421" w:rsidRDefault="00FD0243" w:rsidP="00FD0243">
      <w:pPr>
        <w:pStyle w:val="odrky"/>
        <w:numPr>
          <w:ilvl w:val="0"/>
          <w:numId w:val="40"/>
        </w:numPr>
        <w:rPr>
          <w:rFonts w:eastAsiaTheme="minorEastAsia" w:cstheme="minorBidi"/>
          <w:snapToGrid/>
        </w:rPr>
      </w:pPr>
      <w:r>
        <w:rPr>
          <w:rFonts w:eastAsiaTheme="minorEastAsia" w:cstheme="minorBidi"/>
          <w:snapToGrid/>
        </w:rPr>
        <w:t xml:space="preserve">Minimum 406 </w:t>
      </w:r>
      <w:r w:rsidRPr="00CE7421">
        <w:rPr>
          <w:rFonts w:eastAsiaTheme="minorEastAsia" w:cstheme="minorBidi"/>
          <w:snapToGrid/>
        </w:rPr>
        <w:t xml:space="preserve">mm </w:t>
      </w:r>
      <w:r>
        <w:rPr>
          <w:rFonts w:eastAsiaTheme="minorEastAsia" w:cstheme="minorBidi"/>
          <w:snapToGrid/>
        </w:rPr>
        <w:t>Pre-fired Block Working Lining</w:t>
      </w:r>
    </w:p>
    <w:p w14:paraId="19E7FBBE" w14:textId="77777777" w:rsidR="00FD0243" w:rsidRDefault="00FD0243" w:rsidP="00FD0243">
      <w:pPr>
        <w:pStyle w:val="odrky"/>
        <w:numPr>
          <w:ilvl w:val="0"/>
          <w:numId w:val="40"/>
        </w:numPr>
        <w:rPr>
          <w:rFonts w:eastAsiaTheme="minorEastAsia" w:cstheme="minorBidi"/>
          <w:snapToGrid/>
        </w:rPr>
      </w:pPr>
      <w:r>
        <w:rPr>
          <w:rFonts w:eastAsiaTheme="minorEastAsia" w:cstheme="minorBidi"/>
          <w:snapToGrid/>
        </w:rPr>
        <w:t xml:space="preserve">83 </w:t>
      </w:r>
      <w:r w:rsidRPr="00CE7421">
        <w:rPr>
          <w:rFonts w:eastAsiaTheme="minorEastAsia" w:cstheme="minorBidi"/>
          <w:snapToGrid/>
        </w:rPr>
        <w:t>mm Back-up Castable.</w:t>
      </w:r>
    </w:p>
    <w:p w14:paraId="73B166A9" w14:textId="77777777" w:rsidR="00FD0243" w:rsidRPr="00CE7421" w:rsidRDefault="00FD0243" w:rsidP="00FD0243">
      <w:pPr>
        <w:pStyle w:val="odrky"/>
        <w:numPr>
          <w:ilvl w:val="0"/>
          <w:numId w:val="40"/>
        </w:numPr>
        <w:rPr>
          <w:rFonts w:eastAsiaTheme="minorEastAsia" w:cstheme="minorBidi"/>
          <w:snapToGrid/>
        </w:rPr>
      </w:pPr>
      <w:r>
        <w:rPr>
          <w:rFonts w:eastAsiaTheme="minorEastAsia" w:cstheme="minorBidi"/>
          <w:snapToGrid/>
        </w:rPr>
        <w:t>2 x 33 mm thick, Ceramic blanket or paper</w:t>
      </w:r>
    </w:p>
    <w:p w14:paraId="77BC5BE6" w14:textId="77777777" w:rsidR="00FD0243" w:rsidRDefault="00FD0243" w:rsidP="00FD0243">
      <w:pPr>
        <w:pStyle w:val="odrky"/>
        <w:numPr>
          <w:ilvl w:val="0"/>
          <w:numId w:val="40"/>
        </w:numPr>
        <w:rPr>
          <w:rFonts w:eastAsiaTheme="minorEastAsia" w:cstheme="minorBidi"/>
          <w:snapToGrid/>
        </w:rPr>
      </w:pPr>
      <w:r>
        <w:rPr>
          <w:rFonts w:eastAsiaTheme="minorEastAsia" w:cstheme="minorBidi"/>
          <w:snapToGrid/>
        </w:rPr>
        <w:t xml:space="preserve">Pre-Fired mullite-based alumina </w:t>
      </w:r>
      <w:r>
        <w:rPr>
          <w:rFonts w:eastAsiaTheme="minorEastAsia" w:cstheme="minorBidi"/>
          <w:snapToGrid/>
          <w:lang w:val="en-GB"/>
        </w:rPr>
        <w:t xml:space="preserve">&gt; 65 % </w:t>
      </w:r>
      <w:r w:rsidRPr="00DF7628">
        <w:t>Al</w:t>
      </w:r>
      <w:r w:rsidRPr="00DF7628">
        <w:rPr>
          <w:vertAlign w:val="subscript"/>
        </w:rPr>
        <w:t>2</w:t>
      </w:r>
      <w:r w:rsidRPr="00DF7628">
        <w:t>O</w:t>
      </w:r>
      <w:r w:rsidRPr="00DF7628">
        <w:rPr>
          <w:vertAlign w:val="subscript"/>
        </w:rPr>
        <w:t>3</w:t>
      </w:r>
      <w:r w:rsidRPr="00DF7628">
        <w:t xml:space="preserve"> ,&lt;</w:t>
      </w:r>
      <w:r>
        <w:t xml:space="preserve"> </w:t>
      </w:r>
      <w:r w:rsidRPr="00DF7628">
        <w:t>30</w:t>
      </w:r>
      <w:r>
        <w:t xml:space="preserve"> </w:t>
      </w:r>
      <w:r w:rsidRPr="00DF7628">
        <w:t>% SiO</w:t>
      </w:r>
      <w:r w:rsidRPr="00DF7628">
        <w:rPr>
          <w:vertAlign w:val="subscript"/>
        </w:rPr>
        <w:t>2</w:t>
      </w:r>
      <w:r w:rsidRPr="00DF7628">
        <w:t xml:space="preserve"> with other materials including a Barium-containing stabilizer. Pre-Fired &gt;</w:t>
      </w:r>
      <w:r>
        <w:t xml:space="preserve"> </w:t>
      </w:r>
      <w:r w:rsidRPr="00DF7628">
        <w:t xml:space="preserve">850 </w:t>
      </w:r>
      <w:r>
        <w:t>°</w:t>
      </w:r>
      <w:r w:rsidRPr="00DF7628">
        <w:t>C MOR &gt; 2700 kPa</w:t>
      </w:r>
      <w:r>
        <w:t>.</w:t>
      </w:r>
    </w:p>
    <w:p w14:paraId="101E8629" w14:textId="77777777" w:rsidR="00FD0243" w:rsidRPr="00D60D5E" w:rsidRDefault="00FD0243" w:rsidP="00FD0243">
      <w:pPr>
        <w:pStyle w:val="odrky"/>
      </w:pPr>
      <w:r w:rsidRPr="00D60D5E">
        <w:t>Lower Sidewall</w:t>
      </w:r>
      <w:r>
        <w:t xml:space="preserve"> *</w:t>
      </w:r>
    </w:p>
    <w:p w14:paraId="7E0D9341" w14:textId="77777777" w:rsidR="00FD0243" w:rsidRDefault="00FD0243" w:rsidP="00FD0243">
      <w:pPr>
        <w:pStyle w:val="odrky"/>
        <w:numPr>
          <w:ilvl w:val="0"/>
          <w:numId w:val="40"/>
        </w:numPr>
        <w:rPr>
          <w:rFonts w:eastAsiaTheme="minorEastAsia" w:cstheme="minorBidi"/>
          <w:snapToGrid/>
        </w:rPr>
      </w:pPr>
      <w:r w:rsidRPr="00ED0DF7">
        <w:rPr>
          <w:rFonts w:eastAsiaTheme="minorEastAsia" w:cstheme="minorBidi"/>
          <w:snapToGrid/>
        </w:rPr>
        <w:t xml:space="preserve">450 mm </w:t>
      </w:r>
      <w:r>
        <w:rPr>
          <w:rFonts w:eastAsiaTheme="minorEastAsia" w:cstheme="minorBidi"/>
          <w:snapToGrid/>
        </w:rPr>
        <w:t>Working Lining, 60 % Alumina Isolating castable.</w:t>
      </w:r>
    </w:p>
    <w:p w14:paraId="69D725F0" w14:textId="77777777" w:rsidR="00FD0243" w:rsidRPr="00EE6B06" w:rsidRDefault="00FD0243" w:rsidP="00FD0243">
      <w:pPr>
        <w:pStyle w:val="odrky"/>
        <w:numPr>
          <w:ilvl w:val="0"/>
          <w:numId w:val="40"/>
        </w:numPr>
        <w:rPr>
          <w:rFonts w:eastAsiaTheme="minorEastAsia" w:cstheme="minorBidi"/>
          <w:snapToGrid/>
        </w:rPr>
      </w:pPr>
      <w:r w:rsidRPr="00EE6B06">
        <w:rPr>
          <w:rFonts w:eastAsiaTheme="minorEastAsia" w:cstheme="minorBidi"/>
          <w:snapToGrid/>
        </w:rPr>
        <w:t>50 mm 40</w:t>
      </w:r>
      <w:r>
        <w:rPr>
          <w:rFonts w:eastAsiaTheme="minorEastAsia" w:cstheme="minorBidi"/>
          <w:snapToGrid/>
        </w:rPr>
        <w:t xml:space="preserve"> </w:t>
      </w:r>
      <w:r w:rsidRPr="00EE6B06">
        <w:rPr>
          <w:rFonts w:eastAsiaTheme="minorEastAsia" w:cstheme="minorBidi"/>
          <w:snapToGrid/>
        </w:rPr>
        <w:t>% Insulating castable (0.10 W/m-K)</w:t>
      </w:r>
    </w:p>
    <w:p w14:paraId="7DD755CE" w14:textId="77777777" w:rsidR="00FD0243" w:rsidRPr="00EE6B06" w:rsidRDefault="00FD0243" w:rsidP="00FD0243">
      <w:pPr>
        <w:pStyle w:val="odrky"/>
        <w:numPr>
          <w:ilvl w:val="0"/>
          <w:numId w:val="40"/>
        </w:numPr>
        <w:rPr>
          <w:rFonts w:eastAsiaTheme="minorEastAsia" w:cstheme="minorBidi"/>
          <w:snapToGrid/>
        </w:rPr>
      </w:pPr>
      <w:r w:rsidRPr="00EE6B06">
        <w:rPr>
          <w:rFonts w:eastAsiaTheme="minorEastAsia" w:cstheme="minorBidi"/>
          <w:snapToGrid/>
        </w:rPr>
        <w:t>6 mm wool or ceramic paper.</w:t>
      </w:r>
    </w:p>
    <w:p w14:paraId="4903B613" w14:textId="77777777" w:rsidR="00FD0243" w:rsidRPr="00D60D5E" w:rsidRDefault="00FD0243" w:rsidP="00FD0243">
      <w:pPr>
        <w:pStyle w:val="odrky"/>
      </w:pPr>
      <w:r w:rsidRPr="00D60D5E">
        <w:lastRenderedPageBreak/>
        <w:t>Upper Sidewall</w:t>
      </w:r>
      <w:r>
        <w:t xml:space="preserve"> *</w:t>
      </w:r>
    </w:p>
    <w:p w14:paraId="2E6CC2A8" w14:textId="77777777" w:rsidR="00FD0243" w:rsidRPr="00A377F0" w:rsidRDefault="00FD0243" w:rsidP="00FD0243">
      <w:pPr>
        <w:pStyle w:val="odrky"/>
        <w:numPr>
          <w:ilvl w:val="0"/>
          <w:numId w:val="40"/>
        </w:numPr>
        <w:rPr>
          <w:rFonts w:eastAsiaTheme="minorEastAsia" w:cstheme="minorBidi"/>
          <w:snapToGrid/>
        </w:rPr>
      </w:pPr>
      <w:r w:rsidRPr="00A377F0">
        <w:rPr>
          <w:rFonts w:eastAsiaTheme="minorEastAsia" w:cstheme="minorBidi"/>
          <w:snapToGrid/>
        </w:rPr>
        <w:t>285 mm Working Lining 42</w:t>
      </w:r>
      <w:r>
        <w:rPr>
          <w:rFonts w:eastAsiaTheme="minorEastAsia" w:cstheme="minorBidi"/>
          <w:snapToGrid/>
        </w:rPr>
        <w:t xml:space="preserve"> </w:t>
      </w:r>
      <w:r w:rsidRPr="00A377F0">
        <w:rPr>
          <w:rFonts w:eastAsiaTheme="minorEastAsia" w:cstheme="minorBidi"/>
          <w:snapToGrid/>
        </w:rPr>
        <w:t xml:space="preserve">% </w:t>
      </w:r>
      <w:r w:rsidRPr="00DF7628">
        <w:t>Al</w:t>
      </w:r>
      <w:r w:rsidRPr="00DF7628">
        <w:rPr>
          <w:vertAlign w:val="subscript"/>
        </w:rPr>
        <w:t>2</w:t>
      </w:r>
      <w:r w:rsidRPr="00DF7628">
        <w:t>O</w:t>
      </w:r>
      <w:r w:rsidRPr="00DF7628">
        <w:rPr>
          <w:vertAlign w:val="subscript"/>
        </w:rPr>
        <w:t>3</w:t>
      </w:r>
      <w:r w:rsidRPr="00A377F0">
        <w:rPr>
          <w:rFonts w:eastAsiaTheme="minorEastAsia" w:cstheme="minorBidi"/>
          <w:snapToGrid/>
        </w:rPr>
        <w:t>, 52</w:t>
      </w:r>
      <w:r>
        <w:rPr>
          <w:rFonts w:eastAsiaTheme="minorEastAsia" w:cstheme="minorBidi"/>
          <w:snapToGrid/>
        </w:rPr>
        <w:t xml:space="preserve"> </w:t>
      </w:r>
      <w:r w:rsidRPr="00A377F0">
        <w:rPr>
          <w:rFonts w:eastAsiaTheme="minorEastAsia" w:cstheme="minorBidi"/>
          <w:snapToGrid/>
        </w:rPr>
        <w:t xml:space="preserve">% </w:t>
      </w:r>
      <w:r w:rsidRPr="00DF7628">
        <w:t>SiO</w:t>
      </w:r>
      <w:r w:rsidRPr="00DF7628">
        <w:rPr>
          <w:vertAlign w:val="subscript"/>
        </w:rPr>
        <w:t>2</w:t>
      </w:r>
    </w:p>
    <w:p w14:paraId="1D747303" w14:textId="77777777" w:rsidR="00FD0243" w:rsidRPr="00A377F0" w:rsidRDefault="00FD0243" w:rsidP="00FD0243">
      <w:pPr>
        <w:pStyle w:val="odrky"/>
        <w:numPr>
          <w:ilvl w:val="0"/>
          <w:numId w:val="40"/>
        </w:numPr>
        <w:rPr>
          <w:rFonts w:eastAsiaTheme="minorEastAsia" w:cstheme="minorBidi"/>
          <w:snapToGrid/>
        </w:rPr>
      </w:pPr>
      <w:r w:rsidRPr="00A377F0">
        <w:rPr>
          <w:rFonts w:eastAsiaTheme="minorEastAsia" w:cstheme="minorBidi"/>
          <w:snapToGrid/>
        </w:rPr>
        <w:t>115 mm Insulation Brick Grade G-23</w:t>
      </w:r>
    </w:p>
    <w:p w14:paraId="176CF49D" w14:textId="77777777" w:rsidR="00FD0243" w:rsidRPr="00A377F0" w:rsidRDefault="00FD0243" w:rsidP="00FD0243">
      <w:pPr>
        <w:pStyle w:val="odrky"/>
        <w:numPr>
          <w:ilvl w:val="0"/>
          <w:numId w:val="40"/>
        </w:numPr>
        <w:rPr>
          <w:rFonts w:eastAsiaTheme="minorEastAsia" w:cstheme="minorBidi"/>
          <w:snapToGrid/>
        </w:rPr>
      </w:pPr>
      <w:r w:rsidRPr="00A377F0">
        <w:rPr>
          <w:rFonts w:eastAsiaTheme="minorEastAsia" w:cstheme="minorBidi"/>
          <w:snapToGrid/>
        </w:rPr>
        <w:t xml:space="preserve">75 mm Rigid Fiber Board Panel 1000 </w:t>
      </w:r>
      <w:r w:rsidRPr="00A377F0">
        <w:rPr>
          <w:rFonts w:ascii="Cambria Math" w:eastAsiaTheme="minorEastAsia" w:hAnsi="Cambria Math" w:cs="Cambria Math"/>
          <w:snapToGrid/>
        </w:rPr>
        <w:t>℃</w:t>
      </w:r>
      <w:r w:rsidRPr="00A377F0">
        <w:rPr>
          <w:rFonts w:eastAsiaTheme="minorEastAsia" w:cstheme="minorBidi"/>
          <w:snapToGrid/>
        </w:rPr>
        <w:t xml:space="preserve"> Grade 607/85</w:t>
      </w:r>
    </w:p>
    <w:p w14:paraId="49F0D931" w14:textId="77777777" w:rsidR="00FD0243" w:rsidRPr="00A377F0" w:rsidRDefault="00FD0243" w:rsidP="00FD0243">
      <w:pPr>
        <w:pStyle w:val="odrky"/>
        <w:numPr>
          <w:ilvl w:val="0"/>
          <w:numId w:val="40"/>
        </w:numPr>
        <w:rPr>
          <w:rFonts w:eastAsiaTheme="minorEastAsia" w:cstheme="minorBidi"/>
          <w:snapToGrid/>
        </w:rPr>
      </w:pPr>
      <w:r w:rsidRPr="00A377F0">
        <w:rPr>
          <w:rFonts w:eastAsiaTheme="minorEastAsia" w:cstheme="minorBidi"/>
          <w:snapToGrid/>
        </w:rPr>
        <w:t>25 mm Insulating Hard Board (ISO-Al grade)</w:t>
      </w:r>
    </w:p>
    <w:p w14:paraId="37C90272" w14:textId="77777777" w:rsidR="00FD0243" w:rsidRDefault="00FD0243" w:rsidP="00FD0243">
      <w:pPr>
        <w:pStyle w:val="odrky"/>
      </w:pPr>
      <w:r>
        <w:t>Door *</w:t>
      </w:r>
    </w:p>
    <w:p w14:paraId="356F9A7E" w14:textId="77777777" w:rsidR="00FD0243" w:rsidRPr="003418C5" w:rsidRDefault="00FD0243" w:rsidP="00FD0243">
      <w:pPr>
        <w:pStyle w:val="odrky"/>
        <w:numPr>
          <w:ilvl w:val="0"/>
          <w:numId w:val="40"/>
        </w:numPr>
        <w:rPr>
          <w:rFonts w:eastAsiaTheme="minorEastAsia" w:cstheme="minorBidi"/>
          <w:snapToGrid/>
        </w:rPr>
      </w:pPr>
      <w:r>
        <w:rPr>
          <w:rFonts w:eastAsiaTheme="minorEastAsia" w:cstheme="minorBidi"/>
          <w:snapToGrid/>
        </w:rPr>
        <w:t>230 mm castable refractory lining</w:t>
      </w:r>
    </w:p>
    <w:p w14:paraId="1586ADC4" w14:textId="77777777" w:rsidR="00FD0243" w:rsidRPr="003418C5" w:rsidRDefault="00FD0243" w:rsidP="00FD0243">
      <w:pPr>
        <w:pStyle w:val="odrky"/>
        <w:numPr>
          <w:ilvl w:val="0"/>
          <w:numId w:val="40"/>
        </w:numPr>
        <w:rPr>
          <w:rFonts w:eastAsiaTheme="minorEastAsia" w:cstheme="minorBidi"/>
          <w:snapToGrid/>
        </w:rPr>
      </w:pPr>
      <w:r w:rsidRPr="003418C5">
        <w:rPr>
          <w:rFonts w:eastAsiaTheme="minorEastAsia" w:cstheme="minorBidi"/>
          <w:snapToGrid/>
        </w:rPr>
        <w:t xml:space="preserve">Alkaline resistance up to 1400 </w:t>
      </w:r>
      <w:r w:rsidRPr="003418C5">
        <w:rPr>
          <w:rFonts w:ascii="Cambria Math" w:eastAsiaTheme="minorEastAsia" w:hAnsi="Cambria Math" w:cs="Cambria Math"/>
          <w:snapToGrid/>
        </w:rPr>
        <w:t>℃</w:t>
      </w:r>
    </w:p>
    <w:p w14:paraId="6AC4F172" w14:textId="77777777" w:rsidR="00FD0243" w:rsidRDefault="00FD0243" w:rsidP="00FD0243">
      <w:pPr>
        <w:pStyle w:val="odrky"/>
        <w:numPr>
          <w:ilvl w:val="0"/>
          <w:numId w:val="40"/>
        </w:numPr>
        <w:rPr>
          <w:rFonts w:eastAsiaTheme="minorEastAsia" w:cstheme="minorBidi"/>
          <w:snapToGrid/>
        </w:rPr>
      </w:pPr>
      <w:r>
        <w:rPr>
          <w:rFonts w:eastAsiaTheme="minorEastAsia" w:cstheme="minorBidi"/>
          <w:snapToGrid/>
        </w:rPr>
        <w:t>230 mm m</w:t>
      </w:r>
      <w:r w:rsidRPr="003418C5">
        <w:rPr>
          <w:rFonts w:eastAsiaTheme="minorEastAsia" w:cstheme="minorBidi"/>
          <w:snapToGrid/>
        </w:rPr>
        <w:t xml:space="preserve">inimum </w:t>
      </w:r>
      <w:r>
        <w:rPr>
          <w:rFonts w:eastAsiaTheme="minorEastAsia" w:cstheme="minorBidi"/>
          <w:snapToGrid/>
        </w:rPr>
        <w:t>hot face thickness</w:t>
      </w:r>
    </w:p>
    <w:p w14:paraId="206F99ED" w14:textId="77777777" w:rsidR="00FD0243" w:rsidRPr="009D1BCE" w:rsidRDefault="00FD0243" w:rsidP="00FD0243">
      <w:pPr>
        <w:pStyle w:val="odrky"/>
      </w:pPr>
      <w:r w:rsidRPr="009D1BCE">
        <w:t>Roof</w:t>
      </w:r>
      <w:r>
        <w:t xml:space="preserve"> </w:t>
      </w:r>
      <w:r w:rsidRPr="009D1BCE">
        <w:t>* (Front 1200</w:t>
      </w:r>
      <w:r>
        <w:t xml:space="preserve"> </w:t>
      </w:r>
      <w:r w:rsidRPr="009D1BCE">
        <w:t>-</w:t>
      </w:r>
      <w:r>
        <w:t xml:space="preserve"> </w:t>
      </w:r>
      <w:r w:rsidRPr="009D1BCE">
        <w:t>1500 mm from the Lintel Corner)</w:t>
      </w:r>
    </w:p>
    <w:p w14:paraId="7470E825" w14:textId="77777777" w:rsidR="00FD0243" w:rsidRPr="009D1BCE" w:rsidRDefault="00FD0243" w:rsidP="00FD0243">
      <w:pPr>
        <w:pStyle w:val="odrky"/>
        <w:numPr>
          <w:ilvl w:val="0"/>
          <w:numId w:val="40"/>
        </w:numPr>
        <w:rPr>
          <w:rFonts w:eastAsiaTheme="minorEastAsia" w:cstheme="minorBidi"/>
          <w:snapToGrid/>
        </w:rPr>
      </w:pPr>
      <w:r w:rsidRPr="009D1BCE">
        <w:rPr>
          <w:rFonts w:eastAsiaTheme="minorEastAsia" w:cstheme="minorBidi"/>
          <w:snapToGrid/>
        </w:rPr>
        <w:t>Pre-cast materials produced from &gt; 60</w:t>
      </w:r>
      <w:r>
        <w:rPr>
          <w:rFonts w:eastAsiaTheme="minorEastAsia" w:cstheme="minorBidi"/>
          <w:snapToGrid/>
        </w:rPr>
        <w:t xml:space="preserve"> </w:t>
      </w:r>
      <w:r w:rsidRPr="009D1BCE">
        <w:rPr>
          <w:rFonts w:eastAsiaTheme="minorEastAsia" w:cstheme="minorBidi"/>
          <w:snapToGrid/>
        </w:rPr>
        <w:t xml:space="preserve">% alumina based cement castable. The castable shall have low free silica content and be resistant to alkali attack </w:t>
      </w:r>
    </w:p>
    <w:p w14:paraId="2A86C57C" w14:textId="77777777" w:rsidR="00FD0243" w:rsidRPr="009D1BCE" w:rsidRDefault="00FD0243" w:rsidP="00FD0243">
      <w:pPr>
        <w:pStyle w:val="odrky"/>
        <w:numPr>
          <w:ilvl w:val="0"/>
          <w:numId w:val="40"/>
        </w:numPr>
        <w:rPr>
          <w:rFonts w:eastAsiaTheme="minorEastAsia" w:cstheme="minorBidi"/>
          <w:snapToGrid/>
        </w:rPr>
      </w:pPr>
      <w:r w:rsidRPr="009D1BCE">
        <w:rPr>
          <w:rFonts w:eastAsiaTheme="minorEastAsia" w:cstheme="minorBidi"/>
          <w:snapToGrid/>
        </w:rPr>
        <w:t>Roof shall be Flat and the precast sections must be interchangeable with the 35 TM furnaces.</w:t>
      </w:r>
    </w:p>
    <w:p w14:paraId="0F52EB36" w14:textId="77777777" w:rsidR="00FD0243" w:rsidRPr="009D1BCE" w:rsidRDefault="00FD0243" w:rsidP="00FD0243">
      <w:pPr>
        <w:pStyle w:val="odrky"/>
        <w:numPr>
          <w:ilvl w:val="0"/>
          <w:numId w:val="40"/>
        </w:numPr>
        <w:rPr>
          <w:rFonts w:eastAsiaTheme="minorEastAsia" w:cstheme="minorBidi"/>
          <w:snapToGrid/>
        </w:rPr>
      </w:pPr>
      <w:r w:rsidRPr="009D1BCE">
        <w:rPr>
          <w:rFonts w:eastAsiaTheme="minorEastAsia" w:cstheme="minorBidi"/>
          <w:snapToGrid/>
        </w:rPr>
        <w:t>Refractory-supporting steel structure shall be parallel to lintels or opposite orientation to the tilting axis designed and installed with an increased supporting weight-load of 25</w:t>
      </w:r>
      <w:r>
        <w:rPr>
          <w:rFonts w:eastAsiaTheme="minorEastAsia" w:cstheme="minorBidi"/>
          <w:snapToGrid/>
        </w:rPr>
        <w:t xml:space="preserve"> </w:t>
      </w:r>
      <w:r w:rsidRPr="009D1BCE">
        <w:rPr>
          <w:rFonts w:eastAsiaTheme="minorEastAsia" w:cstheme="minorBidi"/>
          <w:snapToGrid/>
        </w:rPr>
        <w:t>%</w:t>
      </w:r>
    </w:p>
    <w:p w14:paraId="7B161CD4" w14:textId="77777777" w:rsidR="00FD0243" w:rsidRPr="009D1BCE" w:rsidRDefault="00FD0243" w:rsidP="00FD0243">
      <w:pPr>
        <w:pStyle w:val="odrky"/>
        <w:numPr>
          <w:ilvl w:val="0"/>
          <w:numId w:val="40"/>
        </w:numPr>
        <w:rPr>
          <w:rFonts w:eastAsiaTheme="minorEastAsia" w:cstheme="minorBidi"/>
          <w:snapToGrid/>
        </w:rPr>
      </w:pPr>
      <w:r w:rsidRPr="009D1BCE">
        <w:rPr>
          <w:rFonts w:eastAsiaTheme="minorEastAsia" w:cstheme="minorBidi"/>
          <w:snapToGrid/>
        </w:rPr>
        <w:t xml:space="preserve">Alkaline resistance up to 1400 </w:t>
      </w:r>
      <w:r w:rsidRPr="009D1BCE">
        <w:rPr>
          <w:rFonts w:ascii="Cambria Math" w:eastAsiaTheme="minorEastAsia" w:hAnsi="Cambria Math" w:cs="Cambria Math"/>
          <w:snapToGrid/>
        </w:rPr>
        <w:t>℃</w:t>
      </w:r>
    </w:p>
    <w:p w14:paraId="1A5CE349" w14:textId="77777777" w:rsidR="00FD0243" w:rsidRPr="009D1BCE" w:rsidRDefault="00FD0243" w:rsidP="00FD0243">
      <w:pPr>
        <w:pStyle w:val="odrky"/>
        <w:numPr>
          <w:ilvl w:val="0"/>
          <w:numId w:val="40"/>
        </w:numPr>
        <w:rPr>
          <w:rFonts w:eastAsiaTheme="minorEastAsia" w:cstheme="minorBidi"/>
          <w:snapToGrid/>
        </w:rPr>
      </w:pPr>
      <w:r w:rsidRPr="009D1BCE">
        <w:rPr>
          <w:rFonts w:eastAsiaTheme="minorEastAsia" w:cstheme="minorBidi"/>
          <w:snapToGrid/>
        </w:rPr>
        <w:t>300 mm Minimum Hot Face thickness</w:t>
      </w:r>
    </w:p>
    <w:p w14:paraId="78881B24" w14:textId="77777777" w:rsidR="00FD0243" w:rsidRPr="009D1BCE" w:rsidRDefault="00FD0243" w:rsidP="00FD0243">
      <w:pPr>
        <w:pStyle w:val="odrky"/>
        <w:numPr>
          <w:ilvl w:val="0"/>
          <w:numId w:val="40"/>
        </w:numPr>
        <w:rPr>
          <w:rFonts w:eastAsiaTheme="minorEastAsia" w:cstheme="minorBidi"/>
          <w:snapToGrid/>
        </w:rPr>
      </w:pPr>
      <w:r w:rsidRPr="009D1BCE">
        <w:rPr>
          <w:rFonts w:eastAsiaTheme="minorEastAsia" w:cstheme="minorBidi"/>
          <w:snapToGrid/>
        </w:rPr>
        <w:t>150 mm Insulation Minimum</w:t>
      </w:r>
    </w:p>
    <w:p w14:paraId="18863A0D" w14:textId="77777777" w:rsidR="00FD0243" w:rsidRPr="009D1BCE" w:rsidRDefault="00FD0243" w:rsidP="00FD0243">
      <w:pPr>
        <w:pStyle w:val="odrky"/>
        <w:numPr>
          <w:ilvl w:val="0"/>
          <w:numId w:val="40"/>
        </w:numPr>
        <w:rPr>
          <w:rFonts w:eastAsiaTheme="minorEastAsia" w:cstheme="minorBidi"/>
          <w:snapToGrid/>
        </w:rPr>
      </w:pPr>
      <w:r w:rsidRPr="009D1BCE">
        <w:rPr>
          <w:rFonts w:eastAsiaTheme="minorEastAsia" w:cstheme="minorBidi"/>
          <w:snapToGrid/>
        </w:rPr>
        <w:t>50 mm thick, hard board with water or lazer cutouts for the hangers, cutouts shall be located 10 mm away from any load supporting hangars.</w:t>
      </w:r>
    </w:p>
    <w:p w14:paraId="706DD5DE" w14:textId="77777777" w:rsidR="00FD0243" w:rsidRPr="009D1BCE" w:rsidRDefault="00FD0243" w:rsidP="00FD0243">
      <w:pPr>
        <w:pStyle w:val="odrky"/>
      </w:pPr>
      <w:r w:rsidRPr="009D1BCE">
        <w:t>Roof</w:t>
      </w:r>
      <w:r>
        <w:t xml:space="preserve"> </w:t>
      </w:r>
      <w:r w:rsidRPr="009D1BCE">
        <w:t>* (Rear cast in place)</w:t>
      </w:r>
    </w:p>
    <w:p w14:paraId="40B29AFD" w14:textId="77777777" w:rsidR="00FD0243" w:rsidRPr="009D1BCE" w:rsidRDefault="00FD0243" w:rsidP="00FD0243">
      <w:pPr>
        <w:pStyle w:val="odrky"/>
        <w:numPr>
          <w:ilvl w:val="0"/>
          <w:numId w:val="40"/>
        </w:numPr>
        <w:rPr>
          <w:rFonts w:eastAsiaTheme="minorEastAsia" w:cstheme="minorBidi"/>
          <w:snapToGrid/>
        </w:rPr>
      </w:pPr>
      <w:r w:rsidRPr="009D1BCE">
        <w:rPr>
          <w:rFonts w:eastAsiaTheme="minorEastAsia" w:cstheme="minorBidi"/>
          <w:snapToGrid/>
        </w:rPr>
        <w:t xml:space="preserve">250 mm </w:t>
      </w:r>
      <w:r w:rsidRPr="00A377F0">
        <w:rPr>
          <w:rFonts w:eastAsiaTheme="minorEastAsia" w:cstheme="minorBidi"/>
          <w:snapToGrid/>
        </w:rPr>
        <w:t>42</w:t>
      </w:r>
      <w:r>
        <w:rPr>
          <w:rFonts w:eastAsiaTheme="minorEastAsia" w:cstheme="minorBidi"/>
          <w:snapToGrid/>
        </w:rPr>
        <w:t xml:space="preserve"> </w:t>
      </w:r>
      <w:r w:rsidRPr="00A377F0">
        <w:rPr>
          <w:rFonts w:eastAsiaTheme="minorEastAsia" w:cstheme="minorBidi"/>
          <w:snapToGrid/>
        </w:rPr>
        <w:t xml:space="preserve">% </w:t>
      </w:r>
      <w:r w:rsidRPr="00DF7628">
        <w:t>Al</w:t>
      </w:r>
      <w:r w:rsidRPr="00DF7628">
        <w:rPr>
          <w:vertAlign w:val="subscript"/>
        </w:rPr>
        <w:t>2</w:t>
      </w:r>
      <w:r w:rsidRPr="00DF7628">
        <w:t>O</w:t>
      </w:r>
      <w:r w:rsidRPr="00DF7628">
        <w:rPr>
          <w:vertAlign w:val="subscript"/>
        </w:rPr>
        <w:t>3</w:t>
      </w:r>
      <w:r w:rsidRPr="00A377F0">
        <w:rPr>
          <w:rFonts w:eastAsiaTheme="minorEastAsia" w:cstheme="minorBidi"/>
          <w:snapToGrid/>
        </w:rPr>
        <w:t>, 52</w:t>
      </w:r>
      <w:r>
        <w:rPr>
          <w:rFonts w:eastAsiaTheme="minorEastAsia" w:cstheme="minorBidi"/>
          <w:snapToGrid/>
        </w:rPr>
        <w:t xml:space="preserve"> </w:t>
      </w:r>
      <w:r w:rsidRPr="00A377F0">
        <w:rPr>
          <w:rFonts w:eastAsiaTheme="minorEastAsia" w:cstheme="minorBidi"/>
          <w:snapToGrid/>
        </w:rPr>
        <w:t xml:space="preserve">% </w:t>
      </w:r>
      <w:r w:rsidRPr="00DF7628">
        <w:t>SiO</w:t>
      </w:r>
      <w:r w:rsidRPr="00DF7628">
        <w:rPr>
          <w:vertAlign w:val="subscript"/>
        </w:rPr>
        <w:t>2</w:t>
      </w:r>
    </w:p>
    <w:p w14:paraId="1EF0A0C6" w14:textId="77777777" w:rsidR="00FD0243" w:rsidRPr="009D1BCE" w:rsidRDefault="00FD0243" w:rsidP="00FD0243">
      <w:pPr>
        <w:pStyle w:val="odrky"/>
        <w:numPr>
          <w:ilvl w:val="0"/>
          <w:numId w:val="40"/>
        </w:numPr>
        <w:rPr>
          <w:rFonts w:eastAsiaTheme="minorEastAsia" w:cstheme="minorBidi"/>
          <w:snapToGrid/>
        </w:rPr>
      </w:pPr>
      <w:r w:rsidRPr="009D1BCE">
        <w:rPr>
          <w:rFonts w:eastAsiaTheme="minorEastAsia" w:cstheme="minorBidi"/>
          <w:snapToGrid/>
        </w:rPr>
        <w:t>100 mm 30</w:t>
      </w:r>
      <w:r>
        <w:rPr>
          <w:rFonts w:eastAsiaTheme="minorEastAsia" w:cstheme="minorBidi"/>
          <w:snapToGrid/>
        </w:rPr>
        <w:t xml:space="preserve"> </w:t>
      </w:r>
      <w:r w:rsidRPr="009D1BCE">
        <w:rPr>
          <w:rFonts w:eastAsiaTheme="minorEastAsia" w:cstheme="minorBidi"/>
          <w:snapToGrid/>
        </w:rPr>
        <w:t xml:space="preserve">% </w:t>
      </w:r>
      <w:r w:rsidRPr="00DF7628">
        <w:t>Al</w:t>
      </w:r>
      <w:r w:rsidRPr="00DF7628">
        <w:rPr>
          <w:vertAlign w:val="subscript"/>
        </w:rPr>
        <w:t>2</w:t>
      </w:r>
      <w:r w:rsidRPr="00DF7628">
        <w:t>O</w:t>
      </w:r>
      <w:r w:rsidRPr="00DF7628">
        <w:rPr>
          <w:vertAlign w:val="subscript"/>
        </w:rPr>
        <w:t>3</w:t>
      </w:r>
      <w:r w:rsidRPr="009D1BCE">
        <w:rPr>
          <w:rFonts w:eastAsiaTheme="minorEastAsia" w:cstheme="minorBidi"/>
          <w:snapToGrid/>
        </w:rPr>
        <w:t>, 37</w:t>
      </w:r>
      <w:r>
        <w:rPr>
          <w:rFonts w:eastAsiaTheme="minorEastAsia" w:cstheme="minorBidi"/>
          <w:snapToGrid/>
        </w:rPr>
        <w:t xml:space="preserve"> </w:t>
      </w:r>
      <w:r w:rsidRPr="009D1BCE">
        <w:rPr>
          <w:rFonts w:eastAsiaTheme="minorEastAsia" w:cstheme="minorBidi"/>
          <w:snapToGrid/>
        </w:rPr>
        <w:t xml:space="preserve">% </w:t>
      </w:r>
      <w:r w:rsidRPr="00DF7628">
        <w:t>SiO</w:t>
      </w:r>
      <w:r w:rsidRPr="00DF7628">
        <w:rPr>
          <w:vertAlign w:val="subscript"/>
        </w:rPr>
        <w:t>2</w:t>
      </w:r>
    </w:p>
    <w:p w14:paraId="10547CA3" w14:textId="77777777" w:rsidR="00FD0243" w:rsidRPr="009D1BCE" w:rsidRDefault="00FD0243" w:rsidP="00FD0243">
      <w:pPr>
        <w:pStyle w:val="odrky"/>
        <w:numPr>
          <w:ilvl w:val="0"/>
          <w:numId w:val="40"/>
        </w:numPr>
        <w:rPr>
          <w:rFonts w:eastAsiaTheme="minorEastAsia" w:cstheme="minorBidi"/>
          <w:snapToGrid/>
        </w:rPr>
      </w:pPr>
      <w:r w:rsidRPr="009D1BCE">
        <w:rPr>
          <w:rFonts w:eastAsiaTheme="minorEastAsia" w:cstheme="minorBidi"/>
          <w:snapToGrid/>
        </w:rPr>
        <w:t>50 mm Blanket</w:t>
      </w:r>
    </w:p>
    <w:p w14:paraId="143E2F3E" w14:textId="77777777" w:rsidR="00FD0243" w:rsidRPr="009D1BCE" w:rsidRDefault="00FD0243" w:rsidP="00FD0243">
      <w:pPr>
        <w:pStyle w:val="odrky"/>
        <w:numPr>
          <w:ilvl w:val="0"/>
          <w:numId w:val="40"/>
        </w:numPr>
        <w:rPr>
          <w:rFonts w:eastAsiaTheme="minorEastAsia" w:cstheme="minorBidi"/>
          <w:snapToGrid/>
        </w:rPr>
      </w:pPr>
      <w:r w:rsidRPr="009D1BCE">
        <w:rPr>
          <w:rFonts w:eastAsiaTheme="minorEastAsia" w:cstheme="minorBidi"/>
          <w:snapToGrid/>
        </w:rPr>
        <w:t>Alkaline resistant up to 1400</w:t>
      </w:r>
      <w:r>
        <w:rPr>
          <w:rFonts w:eastAsiaTheme="minorEastAsia" w:cstheme="minorBidi"/>
          <w:snapToGrid/>
        </w:rPr>
        <w:t xml:space="preserve"> </w:t>
      </w:r>
      <w:r w:rsidRPr="009D1BCE">
        <w:rPr>
          <w:rFonts w:eastAsiaTheme="minorEastAsia" w:cstheme="minorBidi"/>
          <w:snapToGrid/>
        </w:rPr>
        <w:sym w:font="Symbol" w:char="F0B0"/>
      </w:r>
      <w:r w:rsidRPr="009D1BCE">
        <w:rPr>
          <w:rFonts w:eastAsiaTheme="minorEastAsia" w:cstheme="minorBidi"/>
          <w:snapToGrid/>
        </w:rPr>
        <w:t>C</w:t>
      </w:r>
    </w:p>
    <w:p w14:paraId="53BA8B32" w14:textId="40088BCC" w:rsidR="00441074" w:rsidRPr="006F3025" w:rsidRDefault="00441074" w:rsidP="00441074">
      <w:pPr>
        <w:pStyle w:val="odrky"/>
        <w:numPr>
          <w:ilvl w:val="0"/>
          <w:numId w:val="40"/>
        </w:numPr>
        <w:rPr>
          <w:rFonts w:eastAsiaTheme="minorEastAsia" w:cstheme="minorBidi"/>
          <w:snapToGrid/>
        </w:rPr>
      </w:pPr>
      <w:r w:rsidRPr="006F3025">
        <w:rPr>
          <w:rFonts w:eastAsiaTheme="minorEastAsia" w:cstheme="minorBidi"/>
          <w:snapToGrid/>
        </w:rPr>
        <w:t>Refractory-supporting steel structure shall be parallel to lintels or opposite orientation to the tilting axis designed and installed with an increased supporting weight-load of 25</w:t>
      </w:r>
      <w:r>
        <w:rPr>
          <w:rFonts w:eastAsiaTheme="minorEastAsia" w:cstheme="minorBidi"/>
          <w:snapToGrid/>
        </w:rPr>
        <w:t xml:space="preserve"> </w:t>
      </w:r>
      <w:r w:rsidRPr="006F3025">
        <w:rPr>
          <w:rFonts w:eastAsiaTheme="minorEastAsia" w:cstheme="minorBidi"/>
          <w:snapToGrid/>
        </w:rPr>
        <w:t>%.</w:t>
      </w:r>
      <w:bookmarkEnd w:id="103"/>
    </w:p>
    <w:p w14:paraId="4F4EB3E5" w14:textId="2C34EC12" w:rsidR="0012776E" w:rsidRDefault="00FF2F34" w:rsidP="00CD6930">
      <w:pPr>
        <w:pStyle w:val="odrky"/>
      </w:pPr>
      <w:r w:rsidRPr="00D60D5E">
        <w:t xml:space="preserve">The refractory specifications in this section are minimum requirements. The refractory manufacturer will be by </w:t>
      </w:r>
      <w:r>
        <w:t>Contractor</w:t>
      </w:r>
      <w:r w:rsidRPr="00D60D5E">
        <w:t xml:space="preserve"> unless otherwise specified. The </w:t>
      </w:r>
      <w:r>
        <w:t>Contractor</w:t>
      </w:r>
      <w:r w:rsidRPr="00D60D5E">
        <w:t xml:space="preserve"> may choose any refractory or manufacturer of proven quality, to be approved by </w:t>
      </w:r>
      <w:r>
        <w:t>Customer</w:t>
      </w:r>
      <w:r w:rsidRPr="00D60D5E">
        <w:t xml:space="preserve"> if the intended material and performance properties are met. </w:t>
      </w:r>
      <w:r>
        <w:t>Contractor</w:t>
      </w:r>
      <w:r w:rsidRPr="00D60D5E">
        <w:t xml:space="preserve"> is responsible for the final refractory design and shall warrantee the refractory for five (5) years after furnace start-up</w:t>
      </w:r>
      <w:r w:rsidR="0012776E">
        <w:t>.</w:t>
      </w:r>
    </w:p>
    <w:p w14:paraId="56260940" w14:textId="77777777" w:rsidR="0012776E" w:rsidRDefault="00CD6930" w:rsidP="0012776E">
      <w:pPr>
        <w:pStyle w:val="odrky"/>
      </w:pPr>
      <w:r w:rsidRPr="00CD6930">
        <w:t>Burner ports shall be lined with minimum 300 mm Working Lining, 60 % Alumina Isolating castable plus refractory board.</w:t>
      </w:r>
    </w:p>
    <w:p w14:paraId="163921C7" w14:textId="5D13A822" w:rsidR="00CD6930" w:rsidRPr="0012776E" w:rsidRDefault="00CD6930" w:rsidP="0012776E">
      <w:pPr>
        <w:pStyle w:val="odrky"/>
      </w:pPr>
      <w:r w:rsidRPr="0012776E">
        <w:t>Exhaust flue shall be lined with minimum 200 mm Working Lining, 60 % Alumina Isolating castable plus 75 mm Back-up Lining.</w:t>
      </w:r>
    </w:p>
    <w:p w14:paraId="649A4547" w14:textId="77777777" w:rsidR="00CE7421" w:rsidRPr="00D60D5E" w:rsidRDefault="00CE7421" w:rsidP="00CE7421">
      <w:pPr>
        <w:pStyle w:val="odrky"/>
      </w:pPr>
      <w:r w:rsidRPr="00D60D5E">
        <w:lastRenderedPageBreak/>
        <w:t>Weep Holes shall be provided in the furnace shell and bottom to allow water vapor from the refractory to escape during furnace dry out. Weep Holes need to be threaded for M12 bolts. The Weep Holes should not be more than 1 m apart.</w:t>
      </w:r>
    </w:p>
    <w:p w14:paraId="0D60AABC" w14:textId="7D4787A9" w:rsidR="00CE7421" w:rsidRPr="00AC0C29" w:rsidRDefault="00CE7421" w:rsidP="00CE7421">
      <w:pPr>
        <w:pStyle w:val="odrky"/>
      </w:pPr>
      <w:r w:rsidRPr="00AC0C29">
        <w:t>Furnace floor shall be sloped to a point at the drain out tap block</w:t>
      </w:r>
      <w:r>
        <w:t>, in the event power cannot be restored during a power outage</w:t>
      </w:r>
      <w:r w:rsidRPr="00AC0C29">
        <w:t>.</w:t>
      </w:r>
    </w:p>
    <w:p w14:paraId="50829E07" w14:textId="5E5286B3" w:rsidR="00CE7421" w:rsidRPr="00D60D5E" w:rsidRDefault="00CE7421" w:rsidP="00CE7421">
      <w:pPr>
        <w:pStyle w:val="odrky"/>
      </w:pPr>
      <w:r w:rsidRPr="00D60D5E">
        <w:t xml:space="preserve">The </w:t>
      </w:r>
      <w:r>
        <w:t>Contractor</w:t>
      </w:r>
      <w:r w:rsidRPr="00D60D5E">
        <w:t xml:space="preserve"> shall provide refractory materials of construction and basic construction details for the following to be approved by the </w:t>
      </w:r>
      <w:r w:rsidR="003D4866">
        <w:t>C</w:t>
      </w:r>
      <w:r w:rsidR="00EF5290">
        <w:t>ustomer</w:t>
      </w:r>
      <w:r w:rsidRPr="00D60D5E">
        <w:t>:</w:t>
      </w:r>
    </w:p>
    <w:p w14:paraId="55093FFB" w14:textId="77777777" w:rsidR="00CE7421" w:rsidRPr="00CE7421" w:rsidRDefault="00CE7421" w:rsidP="00CE7421">
      <w:pPr>
        <w:pStyle w:val="odrky"/>
        <w:numPr>
          <w:ilvl w:val="0"/>
          <w:numId w:val="40"/>
        </w:numPr>
        <w:rPr>
          <w:rFonts w:eastAsiaTheme="minorEastAsia" w:cstheme="minorBidi"/>
          <w:snapToGrid/>
        </w:rPr>
      </w:pPr>
      <w:r w:rsidRPr="00CE7421">
        <w:rPr>
          <w:rFonts w:eastAsiaTheme="minorEastAsia" w:cstheme="minorBidi"/>
          <w:snapToGrid/>
        </w:rPr>
        <w:t>Lower sidewalls to 300 mm above metal line</w:t>
      </w:r>
    </w:p>
    <w:p w14:paraId="5EE864D0" w14:textId="77777777" w:rsidR="000914D1" w:rsidRPr="00CE7421" w:rsidRDefault="000914D1" w:rsidP="000914D1">
      <w:pPr>
        <w:pStyle w:val="odrky"/>
        <w:numPr>
          <w:ilvl w:val="0"/>
          <w:numId w:val="40"/>
        </w:numPr>
        <w:rPr>
          <w:rFonts w:eastAsiaTheme="minorEastAsia" w:cstheme="minorBidi"/>
          <w:snapToGrid/>
        </w:rPr>
      </w:pPr>
      <w:r w:rsidRPr="00CE7421">
        <w:rPr>
          <w:rFonts w:eastAsiaTheme="minorEastAsia" w:cstheme="minorBidi"/>
          <w:snapToGrid/>
        </w:rPr>
        <w:t>30-35° Door Ramp</w:t>
      </w:r>
      <w:r>
        <w:rPr>
          <w:rFonts w:eastAsiaTheme="minorEastAsia" w:cstheme="minorBidi"/>
          <w:snapToGrid/>
        </w:rPr>
        <w:t xml:space="preserve"> to the Sill/Dry Hearth</w:t>
      </w:r>
    </w:p>
    <w:p w14:paraId="1470573B" w14:textId="77777777" w:rsidR="000914D1" w:rsidRPr="00CE7421" w:rsidRDefault="000914D1" w:rsidP="000914D1">
      <w:pPr>
        <w:pStyle w:val="odrky"/>
        <w:numPr>
          <w:ilvl w:val="0"/>
          <w:numId w:val="40"/>
        </w:numPr>
        <w:rPr>
          <w:rFonts w:eastAsiaTheme="minorEastAsia" w:cstheme="minorBidi"/>
          <w:snapToGrid/>
        </w:rPr>
      </w:pPr>
      <w:r>
        <w:rPr>
          <w:rFonts w:eastAsiaTheme="minorEastAsia" w:cstheme="minorBidi"/>
          <w:snapToGrid/>
        </w:rPr>
        <w:t>Sill/Dry Hearth at the Door</w:t>
      </w:r>
    </w:p>
    <w:p w14:paraId="34CF39D7" w14:textId="77777777" w:rsidR="00CE7421" w:rsidRPr="00CE7421" w:rsidRDefault="00CE7421" w:rsidP="00CE7421">
      <w:pPr>
        <w:pStyle w:val="odrky"/>
        <w:numPr>
          <w:ilvl w:val="0"/>
          <w:numId w:val="40"/>
        </w:numPr>
        <w:rPr>
          <w:rFonts w:eastAsiaTheme="minorEastAsia" w:cstheme="minorBidi"/>
          <w:snapToGrid/>
        </w:rPr>
      </w:pPr>
      <w:r w:rsidRPr="00CE7421">
        <w:rPr>
          <w:rFonts w:eastAsiaTheme="minorEastAsia" w:cstheme="minorBidi"/>
          <w:snapToGrid/>
        </w:rPr>
        <w:t>22-</w:t>
      </w:r>
      <w:r w:rsidR="000914D1" w:rsidRPr="00CE7421">
        <w:rPr>
          <w:rFonts w:eastAsiaTheme="minorEastAsia" w:cstheme="minorBidi"/>
          <w:snapToGrid/>
        </w:rPr>
        <w:t>25º</w:t>
      </w:r>
      <w:r w:rsidRPr="00CE7421">
        <w:rPr>
          <w:rFonts w:eastAsiaTheme="minorEastAsia" w:cstheme="minorBidi"/>
          <w:snapToGrid/>
        </w:rPr>
        <w:t xml:space="preserve"> Back Wall Ramp.</w:t>
      </w:r>
    </w:p>
    <w:p w14:paraId="0CEACAEB" w14:textId="77777777" w:rsidR="00CE7421" w:rsidRPr="00CE7421" w:rsidRDefault="00CE7421" w:rsidP="00CE7421">
      <w:pPr>
        <w:pStyle w:val="odrky"/>
        <w:numPr>
          <w:ilvl w:val="0"/>
          <w:numId w:val="40"/>
        </w:numPr>
        <w:rPr>
          <w:rFonts w:eastAsiaTheme="minorEastAsia" w:cstheme="minorBidi"/>
          <w:snapToGrid/>
        </w:rPr>
      </w:pPr>
      <w:r w:rsidRPr="00CE7421">
        <w:rPr>
          <w:rFonts w:eastAsiaTheme="minorEastAsia" w:cstheme="minorBidi"/>
          <w:snapToGrid/>
        </w:rPr>
        <w:t>Upper Sidewalls</w:t>
      </w:r>
    </w:p>
    <w:p w14:paraId="26775CBC" w14:textId="77777777" w:rsidR="00CE7421" w:rsidRPr="00CE7421" w:rsidRDefault="00CE7421" w:rsidP="00CE7421">
      <w:pPr>
        <w:pStyle w:val="odrky"/>
        <w:numPr>
          <w:ilvl w:val="0"/>
          <w:numId w:val="40"/>
        </w:numPr>
        <w:rPr>
          <w:rFonts w:eastAsiaTheme="minorEastAsia" w:cstheme="minorBidi"/>
          <w:snapToGrid/>
        </w:rPr>
      </w:pPr>
      <w:r w:rsidRPr="00CE7421">
        <w:rPr>
          <w:rFonts w:eastAsiaTheme="minorEastAsia" w:cstheme="minorBidi"/>
          <w:snapToGrid/>
        </w:rPr>
        <w:t>Upper Sidewall Cap</w:t>
      </w:r>
    </w:p>
    <w:p w14:paraId="4C2D5716" w14:textId="77777777" w:rsidR="00CE7421" w:rsidRPr="00CE7421" w:rsidRDefault="00CE7421" w:rsidP="00CE7421">
      <w:pPr>
        <w:pStyle w:val="odrky"/>
        <w:numPr>
          <w:ilvl w:val="0"/>
          <w:numId w:val="40"/>
        </w:numPr>
        <w:rPr>
          <w:rFonts w:eastAsiaTheme="minorEastAsia" w:cstheme="minorBidi"/>
          <w:snapToGrid/>
        </w:rPr>
      </w:pPr>
      <w:r w:rsidRPr="00CE7421">
        <w:rPr>
          <w:rFonts w:eastAsiaTheme="minorEastAsia" w:cstheme="minorBidi"/>
          <w:snapToGrid/>
        </w:rPr>
        <w:t xml:space="preserve">Furnace Door </w:t>
      </w:r>
      <w:r w:rsidR="000914D1">
        <w:rPr>
          <w:rFonts w:eastAsiaTheme="minorEastAsia" w:cstheme="minorBidi"/>
          <w:snapToGrid/>
        </w:rPr>
        <w:t>Lintels</w:t>
      </w:r>
    </w:p>
    <w:p w14:paraId="0272C914" w14:textId="77777777" w:rsidR="00CE7421" w:rsidRPr="00CE7421" w:rsidRDefault="00CE7421" w:rsidP="00CE7421">
      <w:pPr>
        <w:pStyle w:val="odrky"/>
        <w:numPr>
          <w:ilvl w:val="0"/>
          <w:numId w:val="40"/>
        </w:numPr>
        <w:rPr>
          <w:rFonts w:eastAsiaTheme="minorEastAsia" w:cstheme="minorBidi"/>
          <w:snapToGrid/>
        </w:rPr>
      </w:pPr>
      <w:r w:rsidRPr="00CE7421">
        <w:rPr>
          <w:rFonts w:eastAsiaTheme="minorEastAsia" w:cstheme="minorBidi"/>
          <w:snapToGrid/>
        </w:rPr>
        <w:t>Furnace Door Jamb</w:t>
      </w:r>
    </w:p>
    <w:p w14:paraId="0898AED4" w14:textId="51348BBE" w:rsidR="00CE7421" w:rsidRPr="00CE7421" w:rsidRDefault="00CE7421" w:rsidP="00CE7421">
      <w:pPr>
        <w:pStyle w:val="odrky"/>
        <w:numPr>
          <w:ilvl w:val="0"/>
          <w:numId w:val="40"/>
        </w:numPr>
        <w:rPr>
          <w:rFonts w:eastAsiaTheme="minorEastAsia" w:cstheme="minorBidi"/>
          <w:snapToGrid/>
        </w:rPr>
      </w:pPr>
      <w:r w:rsidRPr="00CE7421">
        <w:rPr>
          <w:rFonts w:eastAsiaTheme="minorEastAsia" w:cstheme="minorBidi"/>
          <w:snapToGrid/>
        </w:rPr>
        <w:t>Burner Ports</w:t>
      </w:r>
    </w:p>
    <w:p w14:paraId="6477B516" w14:textId="77777777" w:rsidR="00CE7421" w:rsidRPr="00CE7421" w:rsidRDefault="00CE7421" w:rsidP="00CE7421">
      <w:pPr>
        <w:pStyle w:val="odrky"/>
        <w:numPr>
          <w:ilvl w:val="0"/>
          <w:numId w:val="40"/>
        </w:numPr>
        <w:rPr>
          <w:rFonts w:eastAsiaTheme="minorEastAsia" w:cstheme="minorBidi"/>
          <w:snapToGrid/>
        </w:rPr>
      </w:pPr>
      <w:r w:rsidRPr="00CE7421">
        <w:rPr>
          <w:rFonts w:eastAsiaTheme="minorEastAsia" w:cstheme="minorBidi"/>
          <w:snapToGrid/>
        </w:rPr>
        <w:t>Flue Arch</w:t>
      </w:r>
    </w:p>
    <w:p w14:paraId="5F6AF50E" w14:textId="77777777" w:rsidR="00CE7421" w:rsidRPr="00CE7421" w:rsidRDefault="00CE7421" w:rsidP="00CE7421">
      <w:pPr>
        <w:pStyle w:val="odrky"/>
        <w:numPr>
          <w:ilvl w:val="0"/>
          <w:numId w:val="40"/>
        </w:numPr>
        <w:rPr>
          <w:rFonts w:eastAsiaTheme="minorEastAsia" w:cstheme="minorBidi"/>
          <w:snapToGrid/>
        </w:rPr>
      </w:pPr>
      <w:r w:rsidRPr="00CE7421">
        <w:rPr>
          <w:rFonts w:eastAsiaTheme="minorEastAsia" w:cstheme="minorBidi"/>
          <w:snapToGrid/>
        </w:rPr>
        <w:t>Flue Sidewalls</w:t>
      </w:r>
    </w:p>
    <w:p w14:paraId="25481678" w14:textId="77777777" w:rsidR="00CE7421" w:rsidRPr="00CE7421" w:rsidRDefault="00CE7421" w:rsidP="00CE7421">
      <w:pPr>
        <w:pStyle w:val="odrky"/>
        <w:numPr>
          <w:ilvl w:val="0"/>
          <w:numId w:val="40"/>
        </w:numPr>
        <w:rPr>
          <w:rFonts w:eastAsiaTheme="minorEastAsia" w:cstheme="minorBidi"/>
          <w:snapToGrid/>
        </w:rPr>
      </w:pPr>
      <w:r w:rsidRPr="00CE7421">
        <w:rPr>
          <w:rFonts w:eastAsiaTheme="minorEastAsia" w:cstheme="minorBidi"/>
          <w:snapToGrid/>
        </w:rPr>
        <w:t>Flue Breeching</w:t>
      </w:r>
    </w:p>
    <w:p w14:paraId="5992C126" w14:textId="77777777" w:rsidR="00CE7421" w:rsidRPr="00CE7421" w:rsidRDefault="00CE7421" w:rsidP="00CE7421">
      <w:pPr>
        <w:pStyle w:val="odrky"/>
        <w:numPr>
          <w:ilvl w:val="0"/>
          <w:numId w:val="40"/>
        </w:numPr>
        <w:rPr>
          <w:rFonts w:eastAsiaTheme="minorEastAsia" w:cstheme="minorBidi"/>
          <w:snapToGrid/>
        </w:rPr>
      </w:pPr>
      <w:r w:rsidRPr="00CE7421">
        <w:rPr>
          <w:rFonts w:eastAsiaTheme="minorEastAsia" w:cstheme="minorBidi"/>
          <w:snapToGrid/>
        </w:rPr>
        <w:t>Furnace Door</w:t>
      </w:r>
    </w:p>
    <w:p w14:paraId="6E08BA8D" w14:textId="77777777" w:rsidR="000914D1" w:rsidRPr="00CE7421" w:rsidRDefault="000914D1" w:rsidP="000914D1">
      <w:pPr>
        <w:pStyle w:val="odrky"/>
        <w:numPr>
          <w:ilvl w:val="0"/>
          <w:numId w:val="40"/>
        </w:numPr>
        <w:rPr>
          <w:rFonts w:eastAsiaTheme="minorEastAsia" w:cstheme="minorBidi"/>
          <w:snapToGrid/>
        </w:rPr>
      </w:pPr>
      <w:r w:rsidRPr="00CE7421">
        <w:rPr>
          <w:rFonts w:eastAsiaTheme="minorEastAsia" w:cstheme="minorBidi"/>
          <w:snapToGrid/>
        </w:rPr>
        <w:t>Pouring</w:t>
      </w:r>
      <w:r>
        <w:rPr>
          <w:rFonts w:eastAsiaTheme="minorEastAsia" w:cstheme="minorBidi"/>
          <w:snapToGrid/>
        </w:rPr>
        <w:t>/Receving</w:t>
      </w:r>
      <w:r w:rsidRPr="00CE7421">
        <w:rPr>
          <w:rFonts w:eastAsiaTheme="minorEastAsia" w:cstheme="minorBidi"/>
          <w:snapToGrid/>
        </w:rPr>
        <w:t xml:space="preserve"> Spouts</w:t>
      </w:r>
    </w:p>
    <w:p w14:paraId="2416B5EF" w14:textId="77777777" w:rsidR="0016763C" w:rsidRDefault="0016763C" w:rsidP="0016763C">
      <w:pPr>
        <w:pStyle w:val="odrky"/>
      </w:pPr>
      <w:r w:rsidRPr="00D60D5E">
        <w:t xml:space="preserve">The hearth must withstand regular </w:t>
      </w:r>
      <w:r>
        <w:t>skimming</w:t>
      </w:r>
      <w:r w:rsidRPr="00D60D5E">
        <w:t xml:space="preserve"> operation by mechanical means. Periodic fluxing with salt which could contain sodium chloride, magnesium chloride and potassium chlorides will be performed. </w:t>
      </w:r>
      <w:r>
        <w:t>Contractor</w:t>
      </w:r>
      <w:r w:rsidRPr="00D60D5E">
        <w:t xml:space="preserve"> shall take this into account with the design and material of the furnace liner.</w:t>
      </w:r>
    </w:p>
    <w:p w14:paraId="164E6286" w14:textId="77777777" w:rsidR="0016763C" w:rsidRDefault="0016763C" w:rsidP="0016763C">
      <w:pPr>
        <w:pStyle w:val="odrky"/>
      </w:pPr>
      <w:bookmarkStart w:id="104" w:name="_Hlk170998219"/>
      <w:r w:rsidRPr="006947ED">
        <w:t>All hangars and other refractory fastening hardware shall be 316 Stainless, unless othwersise agreed in advance of installation.</w:t>
      </w:r>
    </w:p>
    <w:p w14:paraId="58267A35" w14:textId="77777777" w:rsidR="0016763C" w:rsidRPr="006947ED" w:rsidRDefault="0016763C" w:rsidP="0016763C">
      <w:pPr>
        <w:pStyle w:val="odrky"/>
      </w:pPr>
      <w:r w:rsidRPr="006947ED">
        <w:t>All fiber blanket and paper shall have appropriate cut outs, so the refractory blanket terminates 10 mm away from the hanger or hardware.</w:t>
      </w:r>
    </w:p>
    <w:p w14:paraId="572B20B0" w14:textId="77777777" w:rsidR="0016763C" w:rsidRPr="00D60D5E" w:rsidRDefault="0016763C" w:rsidP="0016763C">
      <w:pPr>
        <w:pStyle w:val="odrky"/>
      </w:pPr>
      <w:r w:rsidRPr="00DF7628">
        <w:t>The refractory shall be designed to minimize heat loss. Heat transfer calculations shall be provided with final offer as total kW lost. The basis for this calculation shall be: m</w:t>
      </w:r>
      <w:r w:rsidRPr="00DF7628">
        <w:rPr>
          <w:vertAlign w:val="superscript"/>
        </w:rPr>
        <w:t>2</w:t>
      </w:r>
      <w:r w:rsidRPr="00DF7628">
        <w:t>(area) x w\m</w:t>
      </w:r>
      <w:r w:rsidRPr="00DF7628">
        <w:rPr>
          <w:vertAlign w:val="superscript"/>
        </w:rPr>
        <w:t>2</w:t>
      </w:r>
      <w:r w:rsidRPr="00DF7628">
        <w:t>.</w:t>
      </w:r>
    </w:p>
    <w:p w14:paraId="794052D1" w14:textId="28B77430" w:rsidR="00CE7421" w:rsidRPr="00D60D5E" w:rsidRDefault="00CE7421" w:rsidP="00CE7421">
      <w:pPr>
        <w:pStyle w:val="odrky"/>
      </w:pPr>
      <w:r>
        <w:t>Contractor</w:t>
      </w:r>
      <w:r w:rsidRPr="00D60D5E">
        <w:t xml:space="preserve"> is to provide the dimension from the freeze plane to the hot face of the brick.</w:t>
      </w:r>
    </w:p>
    <w:bookmarkEnd w:id="104"/>
    <w:p w14:paraId="33B61011" w14:textId="24FC10EA" w:rsidR="00CE7421" w:rsidRPr="00D60D5E" w:rsidRDefault="00CE7421" w:rsidP="00CE7421">
      <w:pPr>
        <w:pStyle w:val="odrky"/>
      </w:pPr>
      <w:r w:rsidRPr="00D60D5E">
        <w:t xml:space="preserve">Cold face steel temperatures shall not exceed the following at steady state melting when the ambient temperature is </w:t>
      </w:r>
      <w:r w:rsidR="0016763C">
        <w:t>25</w:t>
      </w:r>
      <w:r w:rsidR="00455743">
        <w:t xml:space="preserve"> °</w:t>
      </w:r>
      <w:r w:rsidRPr="00D60D5E">
        <w:t>C.</w:t>
      </w:r>
      <w:r w:rsidR="005E3074">
        <w:t xml:space="preserve"> It is to be understood by the Contractor that, heat loss thru the furnace lining indicates an excess GHG to overcome this loss.</w:t>
      </w:r>
    </w:p>
    <w:p w14:paraId="7DFBD65A" w14:textId="77777777" w:rsidR="00CE7421" w:rsidRPr="00D60D5E" w:rsidRDefault="00CE7421" w:rsidP="0078431C">
      <w:pPr>
        <w:pStyle w:val="odrky"/>
      </w:pPr>
      <w:r w:rsidRPr="00D60D5E">
        <w:t>Lintels, jambs, and sills shall be provided with metallic inserts for handling and affixing to the steel shell.</w:t>
      </w:r>
    </w:p>
    <w:p w14:paraId="415B446A" w14:textId="20F8BC5C" w:rsidR="00CE7421" w:rsidRPr="00D60D5E" w:rsidRDefault="00CE7421" w:rsidP="0078431C">
      <w:pPr>
        <w:pStyle w:val="odrky"/>
      </w:pPr>
      <w:r w:rsidRPr="00D60D5E">
        <w:t xml:space="preserve">The sills shall be easily replaceable and shall resist damage during charging and </w:t>
      </w:r>
      <w:r w:rsidR="009B2B13" w:rsidRPr="00CB7DFE">
        <w:t>skimming</w:t>
      </w:r>
      <w:r w:rsidRPr="00D60D5E">
        <w:t>.</w:t>
      </w:r>
    </w:p>
    <w:p w14:paraId="655C6AF3" w14:textId="75390B77" w:rsidR="00CE7421" w:rsidRPr="00D60D5E" w:rsidRDefault="00CE7421" w:rsidP="0078431C">
      <w:pPr>
        <w:pStyle w:val="odrky"/>
      </w:pPr>
      <w:r w:rsidRPr="00D60D5E">
        <w:t>The door</w:t>
      </w:r>
      <w:r w:rsidR="00D62EFE">
        <w:t xml:space="preserve"> </w:t>
      </w:r>
      <w:r w:rsidRPr="00D60D5E">
        <w:t>jambs shall be easily replaceable and shall be flush with the sidewalls of the refractory lining to facilitate furnace cleaning and preclude damage to the lining or jamb.</w:t>
      </w:r>
    </w:p>
    <w:p w14:paraId="257FE151" w14:textId="77777777" w:rsidR="00CE7421" w:rsidRPr="00D60D5E" w:rsidRDefault="00CE7421" w:rsidP="0078431C">
      <w:pPr>
        <w:pStyle w:val="odrky"/>
      </w:pPr>
      <w:r w:rsidRPr="00D60D5E">
        <w:lastRenderedPageBreak/>
        <w:t>Expected operating life of furnace lining is 5 calendar years minimum with 5 to 7 charges per day; this shall be incorporated into the design criteria of the furnace lining.</w:t>
      </w:r>
    </w:p>
    <w:p w14:paraId="35F3AFA0" w14:textId="77777777" w:rsidR="00CE7421" w:rsidRDefault="00CE7421" w:rsidP="0078431C">
      <w:pPr>
        <w:pStyle w:val="odrky"/>
      </w:pPr>
      <w:r w:rsidRPr="00D60D5E">
        <w:t>Furnace sill shall not exceed 1.5 meter from mill floor for scrap charging purposes.</w:t>
      </w:r>
    </w:p>
    <w:p w14:paraId="2AD7367A" w14:textId="1C8711DF" w:rsidR="00F34231" w:rsidRDefault="00F34231" w:rsidP="00F34231">
      <w:pPr>
        <w:pStyle w:val="odrky"/>
      </w:pPr>
      <w:r w:rsidRPr="009E3706">
        <w:t xml:space="preserve">The </w:t>
      </w:r>
      <w:r>
        <w:t>Contractor</w:t>
      </w:r>
      <w:r w:rsidRPr="009E3706">
        <w:t xml:space="preserve"> shall</w:t>
      </w:r>
      <w:r>
        <w:t xml:space="preserve"> provide within engineering (detail design including manufacturing drawings / bill of material lists) also an alternative refractory/lining concept with only </w:t>
      </w:r>
      <w:r w:rsidRPr="009E3706">
        <w:t xml:space="preserve">pre-cast shape/block linings (all hot faces) </w:t>
      </w:r>
      <w:r>
        <w:t>and provide to the Customer within documenation hand over full.</w:t>
      </w:r>
    </w:p>
    <w:p w14:paraId="37778999" w14:textId="77777777" w:rsidR="00FF4568" w:rsidRDefault="00FF4568" w:rsidP="00FF4568">
      <w:pPr>
        <w:pStyle w:val="odrky"/>
        <w:numPr>
          <w:ilvl w:val="0"/>
          <w:numId w:val="0"/>
        </w:numPr>
        <w:ind w:left="720" w:hanging="360"/>
      </w:pPr>
    </w:p>
    <w:p w14:paraId="317DBA6A" w14:textId="48A0742F" w:rsidR="00FF4568" w:rsidRPr="00FF4568" w:rsidRDefault="00FF4568" w:rsidP="00D17AAE">
      <w:pPr>
        <w:pStyle w:val="Nadpis3sl"/>
        <w:numPr>
          <w:ilvl w:val="3"/>
          <w:numId w:val="50"/>
        </w:numPr>
      </w:pPr>
      <w:bookmarkStart w:id="105" w:name="_Toc172894636"/>
      <w:r w:rsidRPr="00FF4568">
        <w:t>Molten Metal Receiving Port</w:t>
      </w:r>
      <w:bookmarkEnd w:id="105"/>
    </w:p>
    <w:p w14:paraId="3F6544AE" w14:textId="77777777" w:rsidR="00FF4568" w:rsidRPr="00FF4568" w:rsidRDefault="00FF4568" w:rsidP="00FF4568">
      <w:pPr>
        <w:pStyle w:val="odrky"/>
      </w:pPr>
      <w:r w:rsidRPr="00FF4568">
        <w:t>Furnace Shell shall have a molten metal receiving port engineered, installed but sealed (bricked) to accept molten metal in the future.</w:t>
      </w:r>
    </w:p>
    <w:p w14:paraId="2B08AEB0" w14:textId="691F9D62" w:rsidR="00FF4568" w:rsidRPr="00FF4568" w:rsidRDefault="00FF4568" w:rsidP="00FF4568">
      <w:pPr>
        <w:pStyle w:val="odrky"/>
      </w:pPr>
      <w:r w:rsidRPr="00FF4568">
        <w:t xml:space="preserve">The </w:t>
      </w:r>
      <w:r>
        <w:t>Contractor</w:t>
      </w:r>
      <w:r w:rsidRPr="00FF4568">
        <w:t xml:space="preserve"> shall reinforce the port and shall provide a conceptual layout to accept a siphon transfer at a later date and time.</w:t>
      </w:r>
    </w:p>
    <w:p w14:paraId="077C567B" w14:textId="77777777" w:rsidR="00FF4568" w:rsidRDefault="00FF4568" w:rsidP="00CE7421">
      <w:pPr>
        <w:pStyle w:val="odrky"/>
        <w:numPr>
          <w:ilvl w:val="0"/>
          <w:numId w:val="0"/>
        </w:numPr>
        <w:ind w:left="360"/>
      </w:pPr>
    </w:p>
    <w:p w14:paraId="76938327" w14:textId="79200275" w:rsidR="0016763C" w:rsidRDefault="0016763C" w:rsidP="0062086D">
      <w:pPr>
        <w:pStyle w:val="Nadpis3sl"/>
        <w:numPr>
          <w:ilvl w:val="2"/>
          <w:numId w:val="50"/>
        </w:numPr>
      </w:pPr>
      <w:bookmarkStart w:id="106" w:name="_Hlk170993789"/>
      <w:bookmarkStart w:id="107" w:name="_Toc172894637"/>
      <w:r>
        <w:t>Trough</w:t>
      </w:r>
      <w:r w:rsidR="0062086D">
        <w:t xml:space="preserve"> system</w:t>
      </w:r>
      <w:bookmarkEnd w:id="107"/>
    </w:p>
    <w:p w14:paraId="1519CD0F" w14:textId="409D99BF" w:rsidR="00E15CC7" w:rsidRPr="00E15CC7" w:rsidRDefault="00E15CC7" w:rsidP="00E15CC7">
      <w:pPr>
        <w:ind w:left="360"/>
        <w:jc w:val="left"/>
      </w:pPr>
      <w:r>
        <w:t>Trough system description valid for:</w:t>
      </w:r>
      <w:r>
        <w:br/>
        <w:t>- Melt transfer from Melting furnace to Holding furnace</w:t>
      </w:r>
      <w:r>
        <w:br/>
        <w:t>- Melt transfer from Holding furnace to Casting unit</w:t>
      </w:r>
    </w:p>
    <w:p w14:paraId="51AFEA27" w14:textId="6336B6CC" w:rsidR="0016763C" w:rsidRPr="0016763C" w:rsidRDefault="0016763C" w:rsidP="0016763C">
      <w:pPr>
        <w:pStyle w:val="odrky"/>
      </w:pPr>
      <w:r w:rsidRPr="0016763C">
        <w:t>The Melter to Holder Transfer Trough is key to a well managed and operated recycle and remelt facility. Only the highest quality (High Alumina and low Silica) materials should be used while maintaining a healthy balance with thermal conductivity as material choices will earmark the type of inclusions generated in the metal distribution system and thermal losses in the system.</w:t>
      </w:r>
      <w:r w:rsidR="00E15CC7">
        <w:t xml:space="preserve"> The melt transfer from melting to holding furnace should not take longer than 15-20 minutes.</w:t>
      </w:r>
    </w:p>
    <w:p w14:paraId="64B6B25B" w14:textId="2A40A73B" w:rsidR="0016763C" w:rsidRDefault="0016763C" w:rsidP="0016763C">
      <w:pPr>
        <w:pStyle w:val="odrky"/>
        <w:rPr>
          <w:color w:val="000000" w:themeColor="text1"/>
        </w:rPr>
      </w:pPr>
      <w:bookmarkStart w:id="108" w:name="_Toc170504682"/>
      <w:r w:rsidRPr="0016763C">
        <w:t>With the Electric/Radiant Holding Furnace at 80 – 85</w:t>
      </w:r>
      <w:r w:rsidR="00277DFC">
        <w:t xml:space="preserve"> </w:t>
      </w:r>
      <w:r w:rsidRPr="0016763C">
        <w:t>% tilt, the Natural Gas fired Melting Furnace is pre tilted with a dam in the transfer trough, at the</w:t>
      </w:r>
      <w:r w:rsidRPr="0014187B">
        <w:rPr>
          <w:color w:val="000000" w:themeColor="text1"/>
        </w:rPr>
        <w:t xml:space="preserve"> Melting Furnace exit, to a level which matches the Holding Furnace metal level in the trough at the exit of the holding furnace. After a level equilibrium is met, the dam is released, allowing molten to flow from the melter to the dam at the entrance spout of the Holding/Casting furnace. Once the metal levels stabilize at the same level, the entry spout is slowly opened, releasing the molten into the holder. After another equalizing moment, the transfer sequence is initiated, using the trough metal level sensor at the exit of the Holding Furnace to control the Holding Furnace lowering while the Melting Furnace is raised.</w:t>
      </w:r>
      <w:bookmarkEnd w:id="108"/>
    </w:p>
    <w:p w14:paraId="5588D754" w14:textId="0CB54488" w:rsidR="000E5263" w:rsidRDefault="000E5263" w:rsidP="0016763C">
      <w:pPr>
        <w:pStyle w:val="odrky"/>
        <w:rPr>
          <w:color w:val="000000" w:themeColor="text1"/>
        </w:rPr>
      </w:pPr>
      <w:r w:rsidRPr="007D1392">
        <w:rPr>
          <w:color w:val="000000" w:themeColor="text1"/>
        </w:rPr>
        <w:t>We prefer hot air high velocity trough pre-heating for our system as the typical heated trough cover systems are an extra maintenance item and the energy consumed during heating distracts us from our goal of reduced electrical needs. We prefer smaller CX troughs, with hot air blowing as a pre-heat system when ne</w:t>
      </w:r>
      <w:r>
        <w:rPr>
          <w:color w:val="000000" w:themeColor="text1"/>
        </w:rPr>
        <w:t>ede.</w:t>
      </w:r>
    </w:p>
    <w:p w14:paraId="675E2708" w14:textId="093E8199" w:rsidR="000E5263" w:rsidRPr="0014187B" w:rsidRDefault="000E5263" w:rsidP="0016763C">
      <w:pPr>
        <w:pStyle w:val="odrky"/>
        <w:rPr>
          <w:color w:val="000000" w:themeColor="text1"/>
        </w:rPr>
      </w:pPr>
      <w:bookmarkStart w:id="109" w:name="_Toc161420639"/>
      <w:bookmarkStart w:id="110" w:name="_Toc161420762"/>
      <w:bookmarkStart w:id="111" w:name="_Toc161420901"/>
      <w:bookmarkStart w:id="112" w:name="_Toc162195446"/>
      <w:r w:rsidRPr="007D1392">
        <w:rPr>
          <w:color w:val="000000" w:themeColor="text1"/>
        </w:rPr>
        <w:t xml:space="preserve">Description of </w:t>
      </w:r>
      <w:r>
        <w:rPr>
          <w:color w:val="000000" w:themeColor="text1"/>
        </w:rPr>
        <w:t>System</w:t>
      </w:r>
      <w:bookmarkEnd w:id="109"/>
      <w:bookmarkEnd w:id="110"/>
      <w:bookmarkEnd w:id="111"/>
      <w:bookmarkEnd w:id="112"/>
      <w:r>
        <w:rPr>
          <w:color w:val="000000" w:themeColor="text1"/>
        </w:rPr>
        <w:t>:</w:t>
      </w:r>
    </w:p>
    <w:p w14:paraId="37776B2E" w14:textId="1824FC48" w:rsidR="0016763C" w:rsidRPr="000E5263" w:rsidRDefault="0016763C" w:rsidP="000E5263">
      <w:pPr>
        <w:pStyle w:val="odrky"/>
        <w:numPr>
          <w:ilvl w:val="0"/>
          <w:numId w:val="40"/>
        </w:numPr>
        <w:rPr>
          <w:rFonts w:eastAsiaTheme="minorEastAsia" w:cstheme="minorBidi"/>
          <w:snapToGrid/>
        </w:rPr>
      </w:pPr>
      <w:r w:rsidRPr="000E5263">
        <w:rPr>
          <w:rFonts w:eastAsiaTheme="minorEastAsia" w:cstheme="minorBidi"/>
          <w:snapToGrid/>
        </w:rPr>
        <w:t xml:space="preserve">Qty </w:t>
      </w:r>
      <w:r w:rsidR="000E5263">
        <w:rPr>
          <w:rFonts w:eastAsiaTheme="minorEastAsia" w:cstheme="minorBidi"/>
          <w:snapToGrid/>
        </w:rPr>
        <w:t>n</w:t>
      </w:r>
      <w:r w:rsidRPr="000E5263">
        <w:rPr>
          <w:rFonts w:eastAsiaTheme="minorEastAsia" w:cstheme="minorBidi"/>
          <w:snapToGrid/>
        </w:rPr>
        <w:t xml:space="preserve"> – Straight Sections</w:t>
      </w:r>
    </w:p>
    <w:p w14:paraId="7B579036" w14:textId="36CFD7D5" w:rsidR="0016763C" w:rsidRPr="000E5263" w:rsidRDefault="0016763C" w:rsidP="000E5263">
      <w:pPr>
        <w:pStyle w:val="odrky"/>
        <w:numPr>
          <w:ilvl w:val="0"/>
          <w:numId w:val="40"/>
        </w:numPr>
        <w:rPr>
          <w:rFonts w:eastAsiaTheme="minorEastAsia" w:cstheme="minorBidi"/>
          <w:snapToGrid/>
        </w:rPr>
      </w:pPr>
      <w:r w:rsidRPr="000E5263">
        <w:rPr>
          <w:rFonts w:eastAsiaTheme="minorEastAsia" w:cstheme="minorBidi"/>
          <w:snapToGrid/>
        </w:rPr>
        <w:t xml:space="preserve">Qty </w:t>
      </w:r>
      <w:r w:rsidR="000E5263">
        <w:rPr>
          <w:rFonts w:eastAsiaTheme="minorEastAsia" w:cstheme="minorBidi"/>
          <w:snapToGrid/>
        </w:rPr>
        <w:t>n</w:t>
      </w:r>
      <w:r w:rsidRPr="000E5263">
        <w:rPr>
          <w:rFonts w:eastAsiaTheme="minorEastAsia" w:cstheme="minorBidi"/>
          <w:snapToGrid/>
        </w:rPr>
        <w:t xml:space="preserve"> – Corner (90 degree) Sections</w:t>
      </w:r>
    </w:p>
    <w:p w14:paraId="694452EA" w14:textId="0502C4B1" w:rsidR="0016763C" w:rsidRPr="000E5263" w:rsidRDefault="0016763C" w:rsidP="000E5263">
      <w:pPr>
        <w:pStyle w:val="odrky"/>
        <w:numPr>
          <w:ilvl w:val="0"/>
          <w:numId w:val="40"/>
        </w:numPr>
        <w:rPr>
          <w:rFonts w:eastAsiaTheme="minorEastAsia" w:cstheme="minorBidi"/>
          <w:snapToGrid/>
        </w:rPr>
      </w:pPr>
      <w:r w:rsidRPr="000E5263">
        <w:rPr>
          <w:rFonts w:eastAsiaTheme="minorEastAsia" w:cstheme="minorBidi"/>
          <w:snapToGrid/>
        </w:rPr>
        <w:t xml:space="preserve">Qty </w:t>
      </w:r>
      <w:r w:rsidR="000E5263">
        <w:rPr>
          <w:rFonts w:eastAsiaTheme="minorEastAsia" w:cstheme="minorBidi"/>
          <w:snapToGrid/>
        </w:rPr>
        <w:t>n</w:t>
      </w:r>
      <w:r w:rsidRPr="000E5263">
        <w:rPr>
          <w:rFonts w:eastAsiaTheme="minorEastAsia" w:cstheme="minorBidi"/>
          <w:snapToGrid/>
        </w:rPr>
        <w:t xml:space="preserve"> – Transitions </w:t>
      </w:r>
    </w:p>
    <w:p w14:paraId="7D2DB90A" w14:textId="7E6A57DC" w:rsidR="0016763C" w:rsidRPr="000E5263" w:rsidRDefault="0016763C" w:rsidP="000E5263">
      <w:pPr>
        <w:pStyle w:val="odrky"/>
        <w:numPr>
          <w:ilvl w:val="0"/>
          <w:numId w:val="40"/>
        </w:numPr>
        <w:rPr>
          <w:rFonts w:eastAsiaTheme="minorEastAsia" w:cstheme="minorBidi"/>
          <w:snapToGrid/>
        </w:rPr>
      </w:pPr>
      <w:r w:rsidRPr="000E5263">
        <w:rPr>
          <w:rFonts w:eastAsiaTheme="minorEastAsia" w:cstheme="minorBidi"/>
          <w:snapToGrid/>
        </w:rPr>
        <w:t xml:space="preserve">Qty </w:t>
      </w:r>
      <w:r w:rsidR="000E5263">
        <w:rPr>
          <w:rFonts w:eastAsiaTheme="minorEastAsia" w:cstheme="minorBidi"/>
          <w:snapToGrid/>
        </w:rPr>
        <w:t>n</w:t>
      </w:r>
      <w:r w:rsidRPr="000E5263">
        <w:rPr>
          <w:rFonts w:eastAsiaTheme="minorEastAsia" w:cstheme="minorBidi"/>
          <w:snapToGrid/>
        </w:rPr>
        <w:t xml:space="preserve"> – Heavy Duty Stands (Under Corners and Transitions)</w:t>
      </w:r>
    </w:p>
    <w:p w14:paraId="5E20B343" w14:textId="7C36AE62" w:rsidR="0016763C" w:rsidRDefault="0016763C" w:rsidP="000E5263">
      <w:pPr>
        <w:pStyle w:val="odrky"/>
        <w:numPr>
          <w:ilvl w:val="0"/>
          <w:numId w:val="40"/>
        </w:numPr>
        <w:rPr>
          <w:rFonts w:eastAsiaTheme="minorEastAsia" w:cstheme="minorBidi"/>
          <w:snapToGrid/>
        </w:rPr>
      </w:pPr>
      <w:r w:rsidRPr="000E5263">
        <w:rPr>
          <w:rFonts w:eastAsiaTheme="minorEastAsia" w:cstheme="minorBidi"/>
          <w:snapToGrid/>
        </w:rPr>
        <w:t xml:space="preserve">Qty </w:t>
      </w:r>
      <w:r w:rsidR="000E5263">
        <w:rPr>
          <w:rFonts w:eastAsiaTheme="minorEastAsia" w:cstheme="minorBidi"/>
          <w:snapToGrid/>
        </w:rPr>
        <w:t>n</w:t>
      </w:r>
      <w:r w:rsidRPr="000E5263">
        <w:rPr>
          <w:rFonts w:eastAsiaTheme="minorEastAsia" w:cstheme="minorBidi"/>
          <w:snapToGrid/>
        </w:rPr>
        <w:t xml:space="preserve"> – Conventional Stands (Under Straight Sections)</w:t>
      </w:r>
    </w:p>
    <w:p w14:paraId="298FF40D" w14:textId="77777777" w:rsidR="004733AE" w:rsidRPr="000E5263" w:rsidRDefault="004733AE" w:rsidP="004733AE">
      <w:pPr>
        <w:pStyle w:val="odrky"/>
        <w:numPr>
          <w:ilvl w:val="0"/>
          <w:numId w:val="40"/>
        </w:numPr>
        <w:rPr>
          <w:rFonts w:eastAsiaTheme="minorEastAsia" w:cstheme="minorBidi"/>
          <w:snapToGrid/>
        </w:rPr>
      </w:pPr>
      <w:bookmarkStart w:id="113" w:name="_Toc1571260"/>
      <w:bookmarkStart w:id="114" w:name="_Toc161420642"/>
      <w:bookmarkStart w:id="115" w:name="_Toc161420765"/>
      <w:bookmarkStart w:id="116" w:name="_Toc161420904"/>
      <w:r>
        <w:rPr>
          <w:rFonts w:eastAsiaTheme="minorEastAsia" w:cstheme="minorBidi"/>
          <w:snapToGrid/>
        </w:rPr>
        <w:lastRenderedPageBreak/>
        <w:t>n: to be specified with final layout configuration during engineering phase.</w:t>
      </w:r>
    </w:p>
    <w:p w14:paraId="2789EA48" w14:textId="77777777" w:rsidR="0016763C" w:rsidRPr="007D1392" w:rsidRDefault="0016763C" w:rsidP="000E5263">
      <w:pPr>
        <w:pStyle w:val="odrky"/>
        <w:rPr>
          <w:color w:val="000000" w:themeColor="text1"/>
        </w:rPr>
      </w:pPr>
      <w:r w:rsidRPr="007D1392">
        <w:rPr>
          <w:color w:val="000000" w:themeColor="text1"/>
        </w:rPr>
        <w:t>Flow Requirements</w:t>
      </w:r>
      <w:bookmarkEnd w:id="113"/>
      <w:bookmarkEnd w:id="114"/>
      <w:bookmarkEnd w:id="115"/>
      <w:bookmarkEnd w:id="116"/>
    </w:p>
    <w:p w14:paraId="70ED96EF" w14:textId="71E6B369" w:rsidR="0016763C" w:rsidRPr="0062086D" w:rsidRDefault="0016763C" w:rsidP="0062086D">
      <w:pPr>
        <w:pStyle w:val="odrky"/>
        <w:numPr>
          <w:ilvl w:val="0"/>
          <w:numId w:val="40"/>
        </w:numPr>
        <w:rPr>
          <w:rFonts w:eastAsiaTheme="minorEastAsia" w:cstheme="minorBidi"/>
          <w:snapToGrid/>
        </w:rPr>
      </w:pPr>
      <w:bookmarkStart w:id="117" w:name="_Toc161420766"/>
      <w:bookmarkStart w:id="118" w:name="_Toc161420905"/>
      <w:r w:rsidRPr="0062086D">
        <w:rPr>
          <w:rFonts w:eastAsiaTheme="minorEastAsia" w:cstheme="minorBidi"/>
          <w:snapToGrid/>
        </w:rPr>
        <w:t>Metal Flow velocity in launder between holding furnace and casting unit shall be less than 7.0 m/min maximum.</w:t>
      </w:r>
      <w:bookmarkEnd w:id="117"/>
      <w:bookmarkEnd w:id="118"/>
    </w:p>
    <w:p w14:paraId="65C4334D" w14:textId="77777777" w:rsidR="0016763C" w:rsidRPr="0062086D" w:rsidRDefault="0016763C" w:rsidP="0062086D">
      <w:pPr>
        <w:pStyle w:val="odrky"/>
        <w:numPr>
          <w:ilvl w:val="0"/>
          <w:numId w:val="40"/>
        </w:numPr>
        <w:rPr>
          <w:rFonts w:eastAsiaTheme="minorEastAsia" w:cstheme="minorBidi"/>
          <w:snapToGrid/>
        </w:rPr>
      </w:pPr>
      <w:bookmarkStart w:id="119" w:name="_Toc161420768"/>
      <w:bookmarkStart w:id="120" w:name="_Toc161420907"/>
      <w:r w:rsidRPr="0062086D">
        <w:rPr>
          <w:rFonts w:eastAsiaTheme="minorEastAsia" w:cstheme="minorBidi"/>
          <w:snapToGrid/>
        </w:rPr>
        <w:t>Nominal metal level in trough shall be 100 mm from top of refractory between the melting and the holding furnace</w:t>
      </w:r>
      <w:bookmarkEnd w:id="119"/>
      <w:bookmarkEnd w:id="120"/>
      <w:r w:rsidRPr="0062086D">
        <w:rPr>
          <w:rFonts w:eastAsiaTheme="minorEastAsia" w:cstheme="minorBidi"/>
          <w:snapToGrid/>
        </w:rPr>
        <w:t>.</w:t>
      </w:r>
    </w:p>
    <w:p w14:paraId="32F10124" w14:textId="77777777" w:rsidR="0016763C" w:rsidRPr="0062086D" w:rsidRDefault="0016763C" w:rsidP="0062086D">
      <w:pPr>
        <w:pStyle w:val="odrky"/>
        <w:numPr>
          <w:ilvl w:val="0"/>
          <w:numId w:val="40"/>
        </w:numPr>
        <w:rPr>
          <w:rFonts w:eastAsiaTheme="minorEastAsia" w:cstheme="minorBidi"/>
          <w:snapToGrid/>
        </w:rPr>
      </w:pPr>
      <w:bookmarkStart w:id="121" w:name="_Toc161420769"/>
      <w:bookmarkStart w:id="122" w:name="_Toc161420908"/>
      <w:r w:rsidRPr="0062086D">
        <w:rPr>
          <w:rFonts w:eastAsiaTheme="minorEastAsia" w:cstheme="minorBidi"/>
          <w:snapToGrid/>
        </w:rPr>
        <w:t>Cross section of the refractory shall be designed for easy cleaning.</w:t>
      </w:r>
      <w:bookmarkEnd w:id="121"/>
      <w:bookmarkEnd w:id="122"/>
      <w:r w:rsidRPr="0062086D">
        <w:rPr>
          <w:rFonts w:eastAsiaTheme="minorEastAsia" w:cstheme="minorBidi"/>
          <w:snapToGrid/>
        </w:rPr>
        <w:t xml:space="preserve"> </w:t>
      </w:r>
    </w:p>
    <w:p w14:paraId="62C598B2" w14:textId="46816C3F" w:rsidR="0016763C" w:rsidRPr="0062086D" w:rsidRDefault="0016763C" w:rsidP="0062086D">
      <w:pPr>
        <w:pStyle w:val="odrky"/>
        <w:numPr>
          <w:ilvl w:val="0"/>
          <w:numId w:val="40"/>
        </w:numPr>
        <w:rPr>
          <w:rFonts w:eastAsiaTheme="minorEastAsia" w:cstheme="minorBidi"/>
          <w:snapToGrid/>
        </w:rPr>
      </w:pPr>
      <w:bookmarkStart w:id="123" w:name="_Toc161420770"/>
      <w:bookmarkStart w:id="124" w:name="_Toc161420909"/>
      <w:r w:rsidRPr="0062086D">
        <w:rPr>
          <w:rFonts w:eastAsiaTheme="minorEastAsia" w:cstheme="minorBidi"/>
          <w:snapToGrid/>
        </w:rPr>
        <w:t>Minimum corner radius</w:t>
      </w:r>
      <w:r w:rsidR="0062086D">
        <w:rPr>
          <w:rFonts w:eastAsiaTheme="minorEastAsia" w:cstheme="minorBidi"/>
          <w:snapToGrid/>
        </w:rPr>
        <w:t xml:space="preserve"> (in center line)</w:t>
      </w:r>
      <w:r w:rsidRPr="0062086D">
        <w:rPr>
          <w:rFonts w:eastAsiaTheme="minorEastAsia" w:cstheme="minorBidi"/>
          <w:snapToGrid/>
        </w:rPr>
        <w:t xml:space="preserve"> of any refractory section shall be 300 </w:t>
      </w:r>
      <w:bookmarkEnd w:id="123"/>
      <w:bookmarkEnd w:id="124"/>
      <w:r w:rsidRPr="0062086D">
        <w:rPr>
          <w:rFonts w:eastAsiaTheme="minorEastAsia" w:cstheme="minorBidi"/>
          <w:snapToGrid/>
        </w:rPr>
        <w:t>mm.</w:t>
      </w:r>
    </w:p>
    <w:p w14:paraId="517FBD9A" w14:textId="31C17C30" w:rsidR="0016763C" w:rsidRPr="007D1392" w:rsidRDefault="0016763C" w:rsidP="0062086D">
      <w:pPr>
        <w:pStyle w:val="odrky"/>
        <w:rPr>
          <w:color w:val="000000" w:themeColor="text1"/>
        </w:rPr>
      </w:pPr>
      <w:bookmarkStart w:id="125" w:name="_Toc1571261"/>
      <w:bookmarkStart w:id="126" w:name="_Toc161420643"/>
      <w:bookmarkStart w:id="127" w:name="_Toc161420771"/>
      <w:bookmarkStart w:id="128" w:name="_Toc161420910"/>
      <w:r w:rsidRPr="007D1392">
        <w:rPr>
          <w:color w:val="000000" w:themeColor="text1"/>
        </w:rPr>
        <w:t>Modules</w:t>
      </w:r>
      <w:bookmarkEnd w:id="125"/>
      <w:bookmarkEnd w:id="126"/>
      <w:bookmarkEnd w:id="127"/>
      <w:bookmarkEnd w:id="128"/>
    </w:p>
    <w:p w14:paraId="2C99AE17" w14:textId="77777777" w:rsidR="0016763C" w:rsidRPr="0062086D" w:rsidRDefault="0016763C" w:rsidP="0062086D">
      <w:pPr>
        <w:pStyle w:val="odrky"/>
        <w:numPr>
          <w:ilvl w:val="0"/>
          <w:numId w:val="40"/>
        </w:numPr>
        <w:rPr>
          <w:rFonts w:eastAsiaTheme="minorEastAsia" w:cstheme="minorBidi"/>
          <w:snapToGrid/>
        </w:rPr>
      </w:pPr>
      <w:bookmarkStart w:id="129" w:name="_Toc161420772"/>
      <w:bookmarkStart w:id="130" w:name="_Toc161420911"/>
      <w:r w:rsidRPr="0062086D">
        <w:rPr>
          <w:rFonts w:eastAsiaTheme="minorEastAsia" w:cstheme="minorBidi"/>
          <w:snapToGrid/>
        </w:rPr>
        <w:t>Trough system shall be designed in modules. Module lengths shall be a maximum of 1.2 meters.</w:t>
      </w:r>
      <w:bookmarkEnd w:id="129"/>
      <w:bookmarkEnd w:id="130"/>
    </w:p>
    <w:p w14:paraId="1EB86679" w14:textId="77777777" w:rsidR="0016763C" w:rsidRPr="0062086D" w:rsidRDefault="0016763C" w:rsidP="0062086D">
      <w:pPr>
        <w:pStyle w:val="odrky"/>
        <w:numPr>
          <w:ilvl w:val="0"/>
          <w:numId w:val="40"/>
        </w:numPr>
        <w:rPr>
          <w:rFonts w:eastAsiaTheme="minorEastAsia" w:cstheme="minorBidi"/>
          <w:snapToGrid/>
        </w:rPr>
      </w:pPr>
      <w:bookmarkStart w:id="131" w:name="_Toc161420773"/>
      <w:bookmarkStart w:id="132" w:name="_Toc161420912"/>
      <w:r w:rsidRPr="0062086D">
        <w:rPr>
          <w:rFonts w:eastAsiaTheme="minorEastAsia" w:cstheme="minorBidi"/>
          <w:snapToGrid/>
        </w:rPr>
        <w:t>Each module shall be designed to maintain a 3-dimensional compressive force on the refractory lining.</w:t>
      </w:r>
      <w:bookmarkEnd w:id="131"/>
      <w:bookmarkEnd w:id="132"/>
    </w:p>
    <w:p w14:paraId="233FF9B0" w14:textId="77777777" w:rsidR="0016763C" w:rsidRPr="0062086D" w:rsidRDefault="0016763C" w:rsidP="0062086D">
      <w:pPr>
        <w:pStyle w:val="odrky"/>
        <w:numPr>
          <w:ilvl w:val="0"/>
          <w:numId w:val="40"/>
        </w:numPr>
        <w:rPr>
          <w:rFonts w:eastAsiaTheme="minorEastAsia" w:cstheme="minorBidi"/>
          <w:snapToGrid/>
        </w:rPr>
      </w:pPr>
      <w:bookmarkStart w:id="133" w:name="_Toc161420774"/>
      <w:bookmarkStart w:id="134" w:name="_Toc161420913"/>
      <w:r w:rsidRPr="0062086D">
        <w:rPr>
          <w:rFonts w:eastAsiaTheme="minorEastAsia" w:cstheme="minorBidi"/>
          <w:snapToGrid/>
        </w:rPr>
        <w:t>Each module shall have integrated covers or covers that can be removed and stored on the module.</w:t>
      </w:r>
      <w:bookmarkEnd w:id="133"/>
      <w:bookmarkEnd w:id="134"/>
    </w:p>
    <w:p w14:paraId="685AA496" w14:textId="77777777" w:rsidR="0016763C" w:rsidRPr="0062086D" w:rsidRDefault="0016763C" w:rsidP="0062086D">
      <w:pPr>
        <w:pStyle w:val="odrky"/>
        <w:numPr>
          <w:ilvl w:val="0"/>
          <w:numId w:val="40"/>
        </w:numPr>
        <w:rPr>
          <w:rFonts w:eastAsiaTheme="minorEastAsia" w:cstheme="minorBidi"/>
          <w:snapToGrid/>
        </w:rPr>
      </w:pPr>
      <w:bookmarkStart w:id="135" w:name="_Toc161420775"/>
      <w:bookmarkStart w:id="136" w:name="_Toc161420914"/>
      <w:r w:rsidRPr="0062086D">
        <w:rPr>
          <w:rFonts w:eastAsiaTheme="minorEastAsia" w:cstheme="minorBidi"/>
          <w:snapToGrid/>
        </w:rPr>
        <w:t>Trough Sections shall be easily removable from overall assembly for maintenance.</w:t>
      </w:r>
      <w:bookmarkEnd w:id="135"/>
      <w:bookmarkEnd w:id="136"/>
    </w:p>
    <w:p w14:paraId="7868EB8D" w14:textId="77777777" w:rsidR="0016763C" w:rsidRPr="0062086D" w:rsidRDefault="0016763C" w:rsidP="0062086D">
      <w:pPr>
        <w:pStyle w:val="odrky"/>
        <w:numPr>
          <w:ilvl w:val="0"/>
          <w:numId w:val="40"/>
        </w:numPr>
        <w:rPr>
          <w:rFonts w:eastAsiaTheme="minorEastAsia" w:cstheme="minorBidi"/>
          <w:snapToGrid/>
        </w:rPr>
      </w:pPr>
      <w:bookmarkStart w:id="137" w:name="_Toc161420776"/>
      <w:bookmarkStart w:id="138" w:name="_Toc161420915"/>
      <w:r w:rsidRPr="0062086D">
        <w:rPr>
          <w:rFonts w:eastAsiaTheme="minorEastAsia" w:cstheme="minorBidi"/>
          <w:snapToGrid/>
        </w:rPr>
        <w:t>Transition Sections shall be minimal in length to prevent heat loss.</w:t>
      </w:r>
      <w:bookmarkEnd w:id="137"/>
      <w:bookmarkEnd w:id="138"/>
    </w:p>
    <w:p w14:paraId="6C2170FD" w14:textId="77777777" w:rsidR="0016763C" w:rsidRPr="0062086D" w:rsidRDefault="0016763C" w:rsidP="0062086D">
      <w:pPr>
        <w:pStyle w:val="odrky"/>
        <w:numPr>
          <w:ilvl w:val="0"/>
          <w:numId w:val="40"/>
        </w:numPr>
        <w:rPr>
          <w:rFonts w:eastAsiaTheme="minorEastAsia" w:cstheme="minorBidi"/>
          <w:snapToGrid/>
        </w:rPr>
      </w:pPr>
      <w:bookmarkStart w:id="139" w:name="_Toc161420777"/>
      <w:bookmarkStart w:id="140" w:name="_Toc161420916"/>
      <w:r w:rsidRPr="0062086D">
        <w:rPr>
          <w:rFonts w:eastAsiaTheme="minorEastAsia" w:cstheme="minorBidi"/>
          <w:snapToGrid/>
        </w:rPr>
        <w:t>Covers are not required on transition sections.</w:t>
      </w:r>
      <w:bookmarkEnd w:id="139"/>
      <w:bookmarkEnd w:id="140"/>
    </w:p>
    <w:p w14:paraId="59F881FC" w14:textId="77777777" w:rsidR="0016763C" w:rsidRPr="0062086D" w:rsidRDefault="0016763C" w:rsidP="0062086D">
      <w:pPr>
        <w:pStyle w:val="odrky"/>
        <w:numPr>
          <w:ilvl w:val="0"/>
          <w:numId w:val="40"/>
        </w:numPr>
        <w:rPr>
          <w:rFonts w:eastAsiaTheme="minorEastAsia" w:cstheme="minorBidi"/>
          <w:snapToGrid/>
        </w:rPr>
      </w:pPr>
      <w:bookmarkStart w:id="141" w:name="_Toc137192506"/>
      <w:bookmarkStart w:id="142" w:name="_Toc137192798"/>
      <w:bookmarkStart w:id="143" w:name="_Toc137193054"/>
      <w:bookmarkStart w:id="144" w:name="_Toc137193129"/>
      <w:bookmarkStart w:id="145" w:name="_Toc137193204"/>
      <w:bookmarkStart w:id="146" w:name="_Toc137193586"/>
      <w:bookmarkStart w:id="147" w:name="_Toc137193736"/>
      <w:bookmarkStart w:id="148" w:name="_Toc137193886"/>
      <w:bookmarkStart w:id="149" w:name="_Toc137194036"/>
      <w:bookmarkStart w:id="150" w:name="_Toc137194185"/>
      <w:bookmarkStart w:id="151" w:name="_Toc137194334"/>
      <w:bookmarkStart w:id="152" w:name="_Toc137207068"/>
      <w:bookmarkStart w:id="153" w:name="_Toc137207292"/>
      <w:bookmarkStart w:id="154" w:name="_Toc137192532"/>
      <w:bookmarkStart w:id="155" w:name="_Toc137192824"/>
      <w:bookmarkStart w:id="156" w:name="_Toc137193080"/>
      <w:bookmarkStart w:id="157" w:name="_Toc137193155"/>
      <w:bookmarkStart w:id="158" w:name="_Toc137193230"/>
      <w:bookmarkStart w:id="159" w:name="_Toc137193612"/>
      <w:bookmarkStart w:id="160" w:name="_Toc137193762"/>
      <w:bookmarkStart w:id="161" w:name="_Toc137193912"/>
      <w:bookmarkStart w:id="162" w:name="_Toc137194062"/>
      <w:bookmarkStart w:id="163" w:name="_Toc137194211"/>
      <w:bookmarkStart w:id="164" w:name="_Toc137194360"/>
      <w:bookmarkStart w:id="165" w:name="_Toc137207094"/>
      <w:bookmarkStart w:id="166" w:name="_Toc137207318"/>
      <w:bookmarkStart w:id="167" w:name="_Toc137192533"/>
      <w:bookmarkStart w:id="168" w:name="_Toc137192825"/>
      <w:bookmarkStart w:id="169" w:name="_Toc137193081"/>
      <w:bookmarkStart w:id="170" w:name="_Toc137193156"/>
      <w:bookmarkStart w:id="171" w:name="_Toc137193231"/>
      <w:bookmarkStart w:id="172" w:name="_Toc137193613"/>
      <w:bookmarkStart w:id="173" w:name="_Toc137193763"/>
      <w:bookmarkStart w:id="174" w:name="_Toc137193913"/>
      <w:bookmarkStart w:id="175" w:name="_Toc137194063"/>
      <w:bookmarkStart w:id="176" w:name="_Toc137194212"/>
      <w:bookmarkStart w:id="177" w:name="_Toc137194361"/>
      <w:bookmarkStart w:id="178" w:name="_Toc137207095"/>
      <w:bookmarkStart w:id="179" w:name="_Toc137207319"/>
      <w:bookmarkStart w:id="180" w:name="_Toc145819050"/>
      <w:bookmarkStart w:id="181" w:name="_Toc145819051"/>
      <w:bookmarkStart w:id="182" w:name="_Toc137193084"/>
      <w:bookmarkStart w:id="183" w:name="_Toc137193159"/>
      <w:bookmarkStart w:id="184" w:name="_Toc137193235"/>
      <w:bookmarkStart w:id="185" w:name="_Toc137207099"/>
      <w:bookmarkStart w:id="186" w:name="_Toc137207323"/>
      <w:bookmarkStart w:id="187" w:name="_Toc137193622"/>
      <w:bookmarkStart w:id="188" w:name="_Toc137193772"/>
      <w:bookmarkStart w:id="189" w:name="_Toc137193922"/>
      <w:bookmarkStart w:id="190" w:name="_Toc137194071"/>
      <w:bookmarkStart w:id="191" w:name="_Toc137194220"/>
      <w:bookmarkStart w:id="192" w:name="_Toc137194369"/>
      <w:bookmarkStart w:id="193" w:name="_Toc137207104"/>
      <w:bookmarkStart w:id="194" w:name="_Toc137207328"/>
      <w:bookmarkStart w:id="195" w:name="_Toc137193625"/>
      <w:bookmarkStart w:id="196" w:name="_Toc137193775"/>
      <w:bookmarkStart w:id="197" w:name="_Toc137193925"/>
      <w:bookmarkStart w:id="198" w:name="_Toc137194074"/>
      <w:bookmarkStart w:id="199" w:name="_Toc137194223"/>
      <w:bookmarkStart w:id="200" w:name="_Toc137194372"/>
      <w:bookmarkStart w:id="201" w:name="_Toc137207107"/>
      <w:bookmarkStart w:id="202" w:name="_Toc137207331"/>
      <w:bookmarkStart w:id="203" w:name="_Toc137193627"/>
      <w:bookmarkStart w:id="204" w:name="_Toc137193777"/>
      <w:bookmarkStart w:id="205" w:name="_Toc137193927"/>
      <w:bookmarkStart w:id="206" w:name="_Toc137194076"/>
      <w:bookmarkStart w:id="207" w:name="_Toc137194225"/>
      <w:bookmarkStart w:id="208" w:name="_Toc137194374"/>
      <w:bookmarkStart w:id="209" w:name="_Toc137207109"/>
      <w:bookmarkStart w:id="210" w:name="_Toc137207333"/>
      <w:bookmarkStart w:id="211" w:name="_Toc137193632"/>
      <w:bookmarkStart w:id="212" w:name="_Toc137193782"/>
      <w:bookmarkStart w:id="213" w:name="_Toc137193932"/>
      <w:bookmarkStart w:id="214" w:name="_Toc137194081"/>
      <w:bookmarkStart w:id="215" w:name="_Toc137194230"/>
      <w:bookmarkStart w:id="216" w:name="_Toc137194379"/>
      <w:bookmarkStart w:id="217" w:name="_Toc137207114"/>
      <w:bookmarkStart w:id="218" w:name="_Toc137207338"/>
      <w:bookmarkStart w:id="219" w:name="_Toc137193650"/>
      <w:bookmarkStart w:id="220" w:name="_Toc137193800"/>
      <w:bookmarkStart w:id="221" w:name="_Toc137193950"/>
      <w:bookmarkStart w:id="222" w:name="_Toc137194099"/>
      <w:bookmarkStart w:id="223" w:name="_Toc137194248"/>
      <w:bookmarkStart w:id="224" w:name="_Toc137194397"/>
      <w:bookmarkStart w:id="225" w:name="_Toc137207132"/>
      <w:bookmarkStart w:id="226" w:name="_Toc137207356"/>
      <w:bookmarkStart w:id="227" w:name="_Toc137193656"/>
      <w:bookmarkStart w:id="228" w:name="_Toc137193806"/>
      <w:bookmarkStart w:id="229" w:name="_Toc137193956"/>
      <w:bookmarkStart w:id="230" w:name="_Toc137194105"/>
      <w:bookmarkStart w:id="231" w:name="_Toc137194254"/>
      <w:bookmarkStart w:id="232" w:name="_Toc137194403"/>
      <w:bookmarkStart w:id="233" w:name="_Toc137207138"/>
      <w:bookmarkStart w:id="234" w:name="_Toc137207362"/>
      <w:bookmarkStart w:id="235" w:name="_Toc137090923"/>
      <w:bookmarkStart w:id="236" w:name="_Toc137091056"/>
      <w:bookmarkStart w:id="237" w:name="_Toc137177149"/>
      <w:bookmarkStart w:id="238" w:name="_Toc137177150"/>
      <w:bookmarkStart w:id="239" w:name="_Toc137177151"/>
      <w:bookmarkStart w:id="240" w:name="_Toc137090926"/>
      <w:bookmarkStart w:id="241" w:name="_Toc137177161"/>
      <w:bookmarkStart w:id="242" w:name="_Toc137177162"/>
      <w:bookmarkStart w:id="243" w:name="_Toc137177164"/>
      <w:bookmarkStart w:id="244" w:name="_Toc137177165"/>
      <w:bookmarkStart w:id="245" w:name="_Toc137177166"/>
      <w:bookmarkStart w:id="246" w:name="_Toc137177167"/>
      <w:bookmarkStart w:id="247" w:name="_Toc137177177"/>
      <w:bookmarkStart w:id="248" w:name="_Toc137177181"/>
      <w:bookmarkStart w:id="249" w:name="_Toc137177188"/>
      <w:bookmarkStart w:id="250" w:name="_Toc137177190"/>
      <w:bookmarkStart w:id="251" w:name="_Toc137177192"/>
      <w:bookmarkStart w:id="252" w:name="_Toc137177209"/>
      <w:bookmarkStart w:id="253" w:name="_Toc137090929"/>
      <w:bookmarkStart w:id="254" w:name="_Toc137177211"/>
      <w:bookmarkStart w:id="255" w:name="_Toc137177225"/>
      <w:bookmarkStart w:id="256" w:name="_Toc137177230"/>
      <w:bookmarkStart w:id="257" w:name="_Toc137193238"/>
      <w:bookmarkStart w:id="258" w:name="_Toc137193658"/>
      <w:bookmarkStart w:id="259" w:name="_Toc137193808"/>
      <w:bookmarkStart w:id="260" w:name="_Toc137193958"/>
      <w:bookmarkStart w:id="261" w:name="_Toc137194107"/>
      <w:bookmarkStart w:id="262" w:name="_Toc137194256"/>
      <w:bookmarkStart w:id="263" w:name="_Toc137194405"/>
      <w:bookmarkStart w:id="264" w:name="_Toc137207140"/>
      <w:bookmarkStart w:id="265" w:name="_Toc137207364"/>
      <w:bookmarkStart w:id="266" w:name="_Toc137193240"/>
      <w:bookmarkStart w:id="267" w:name="_Toc137193660"/>
      <w:bookmarkStart w:id="268" w:name="_Toc137193810"/>
      <w:bookmarkStart w:id="269" w:name="_Toc137193960"/>
      <w:bookmarkStart w:id="270" w:name="_Toc137194109"/>
      <w:bookmarkStart w:id="271" w:name="_Toc137194258"/>
      <w:bookmarkStart w:id="272" w:name="_Toc137194407"/>
      <w:bookmarkStart w:id="273" w:name="_Toc137207142"/>
      <w:bookmarkStart w:id="274" w:name="_Toc137207366"/>
      <w:bookmarkStart w:id="275" w:name="_Toc137193241"/>
      <w:bookmarkStart w:id="276" w:name="_Toc137193661"/>
      <w:bookmarkStart w:id="277" w:name="_Toc137193811"/>
      <w:bookmarkStart w:id="278" w:name="_Toc137193961"/>
      <w:bookmarkStart w:id="279" w:name="_Toc137194110"/>
      <w:bookmarkStart w:id="280" w:name="_Toc137194259"/>
      <w:bookmarkStart w:id="281" w:name="_Toc137194408"/>
      <w:bookmarkStart w:id="282" w:name="_Toc137207143"/>
      <w:bookmarkStart w:id="283" w:name="_Toc137207367"/>
      <w:bookmarkStart w:id="284" w:name="_Toc137193258"/>
      <w:bookmarkStart w:id="285" w:name="_Toc137193678"/>
      <w:bookmarkStart w:id="286" w:name="_Toc137193828"/>
      <w:bookmarkStart w:id="287" w:name="_Toc137193978"/>
      <w:bookmarkStart w:id="288" w:name="_Toc137194127"/>
      <w:bookmarkStart w:id="289" w:name="_Toc137194276"/>
      <w:bookmarkStart w:id="290" w:name="_Toc137194425"/>
      <w:bookmarkStart w:id="291" w:name="_Toc137207160"/>
      <w:bookmarkStart w:id="292" w:name="_Toc137207384"/>
      <w:bookmarkStart w:id="293" w:name="_Toc137193263"/>
      <w:bookmarkStart w:id="294" w:name="_Toc137193683"/>
      <w:bookmarkStart w:id="295" w:name="_Toc137193833"/>
      <w:bookmarkStart w:id="296" w:name="_Toc137193983"/>
      <w:bookmarkStart w:id="297" w:name="_Toc137194132"/>
      <w:bookmarkStart w:id="298" w:name="_Toc137194281"/>
      <w:bookmarkStart w:id="299" w:name="_Toc137194430"/>
      <w:bookmarkStart w:id="300" w:name="_Toc137207165"/>
      <w:bookmarkStart w:id="301" w:name="_Toc137207389"/>
      <w:bookmarkStart w:id="302" w:name="_Toc137193264"/>
      <w:bookmarkStart w:id="303" w:name="_Toc137193684"/>
      <w:bookmarkStart w:id="304" w:name="_Toc137193834"/>
      <w:bookmarkStart w:id="305" w:name="_Toc137193984"/>
      <w:bookmarkStart w:id="306" w:name="_Toc137194133"/>
      <w:bookmarkStart w:id="307" w:name="_Toc137194282"/>
      <w:bookmarkStart w:id="308" w:name="_Toc137194431"/>
      <w:bookmarkStart w:id="309" w:name="_Toc137207166"/>
      <w:bookmarkStart w:id="310" w:name="_Toc137207390"/>
      <w:bookmarkStart w:id="311" w:name="_Toc137193266"/>
      <w:bookmarkStart w:id="312" w:name="_Toc137193686"/>
      <w:bookmarkStart w:id="313" w:name="_Toc137193836"/>
      <w:bookmarkStart w:id="314" w:name="_Toc137193986"/>
      <w:bookmarkStart w:id="315" w:name="_Toc137194135"/>
      <w:bookmarkStart w:id="316" w:name="_Toc137194284"/>
      <w:bookmarkStart w:id="317" w:name="_Toc137194433"/>
      <w:bookmarkStart w:id="318" w:name="_Toc137207168"/>
      <w:bookmarkStart w:id="319" w:name="_Toc137207392"/>
      <w:bookmarkStart w:id="320" w:name="_Toc137193272"/>
      <w:bookmarkStart w:id="321" w:name="_Toc137193692"/>
      <w:bookmarkStart w:id="322" w:name="_Toc137193842"/>
      <w:bookmarkStart w:id="323" w:name="_Toc137193992"/>
      <w:bookmarkStart w:id="324" w:name="_Toc137194141"/>
      <w:bookmarkStart w:id="325" w:name="_Toc137194290"/>
      <w:bookmarkStart w:id="326" w:name="_Toc137194439"/>
      <w:bookmarkStart w:id="327" w:name="_Toc137207174"/>
      <w:bookmarkStart w:id="328" w:name="_Toc137207398"/>
      <w:bookmarkStart w:id="329" w:name="_Toc137193273"/>
      <w:bookmarkStart w:id="330" w:name="_Toc137193693"/>
      <w:bookmarkStart w:id="331" w:name="_Toc137193843"/>
      <w:bookmarkStart w:id="332" w:name="_Toc137193993"/>
      <w:bookmarkStart w:id="333" w:name="_Toc137194142"/>
      <w:bookmarkStart w:id="334" w:name="_Toc137194291"/>
      <w:bookmarkStart w:id="335" w:name="_Toc137194440"/>
      <w:bookmarkStart w:id="336" w:name="_Toc137207175"/>
      <w:bookmarkStart w:id="337" w:name="_Toc137207399"/>
      <w:bookmarkStart w:id="338" w:name="_Toc137194445"/>
      <w:bookmarkStart w:id="339" w:name="_Toc137207180"/>
      <w:bookmarkStart w:id="340" w:name="_Toc137207404"/>
      <w:bookmarkStart w:id="341" w:name="_Toc137477015"/>
      <w:bookmarkStart w:id="342" w:name="_Toc137477026"/>
      <w:bookmarkStart w:id="343" w:name="_Toc137477027"/>
      <w:bookmarkStart w:id="344" w:name="_Toc137477033"/>
      <w:bookmarkStart w:id="345" w:name="_Toc137477041"/>
      <w:bookmarkStart w:id="346" w:name="_Toc137477042"/>
      <w:bookmarkStart w:id="347" w:name="_Toc137477048"/>
      <w:bookmarkStart w:id="348" w:name="_Toc137477049"/>
      <w:bookmarkStart w:id="349" w:name="_Toc137193704"/>
      <w:bookmarkStart w:id="350" w:name="_Toc137193854"/>
      <w:bookmarkStart w:id="351" w:name="_Toc137194004"/>
      <w:bookmarkStart w:id="352" w:name="_Toc137194153"/>
      <w:bookmarkStart w:id="353" w:name="_Toc137194302"/>
      <w:bookmarkStart w:id="354" w:name="_Toc137194454"/>
      <w:bookmarkStart w:id="355" w:name="_Toc137207189"/>
      <w:bookmarkStart w:id="356" w:name="_Toc137207413"/>
      <w:bookmarkStart w:id="357" w:name="_Toc137194456"/>
      <w:bookmarkStart w:id="358" w:name="_Toc137207191"/>
      <w:bookmarkStart w:id="359" w:name="_Toc137207415"/>
      <w:bookmarkStart w:id="360" w:name="_Toc137194457"/>
      <w:bookmarkStart w:id="361" w:name="_Toc137207192"/>
      <w:bookmarkStart w:id="362" w:name="_Toc137207416"/>
      <w:bookmarkStart w:id="363" w:name="_Toc137194492"/>
      <w:bookmarkStart w:id="364" w:name="_Toc137207227"/>
      <w:bookmarkStart w:id="365" w:name="_Toc137207451"/>
      <w:bookmarkStart w:id="366" w:name="_Toc137194493"/>
      <w:bookmarkStart w:id="367" w:name="_Toc137207228"/>
      <w:bookmarkStart w:id="368" w:name="_Toc137207452"/>
      <w:bookmarkStart w:id="369" w:name="_Toc137194495"/>
      <w:bookmarkStart w:id="370" w:name="_Toc137207230"/>
      <w:bookmarkStart w:id="371" w:name="_Toc137207454"/>
      <w:bookmarkStart w:id="372" w:name="_Toc137194497"/>
      <w:bookmarkStart w:id="373" w:name="_Toc137207232"/>
      <w:bookmarkStart w:id="374" w:name="_Toc137207456"/>
      <w:bookmarkStart w:id="375" w:name="_Toc137194502"/>
      <w:bookmarkStart w:id="376" w:name="_Toc137207237"/>
      <w:bookmarkStart w:id="377" w:name="_Toc137207461"/>
      <w:bookmarkStart w:id="378" w:name="_Toc137194503"/>
      <w:bookmarkStart w:id="379" w:name="_Toc137207238"/>
      <w:bookmarkStart w:id="380" w:name="_Toc137207462"/>
      <w:bookmarkStart w:id="381" w:name="_Toc137207242"/>
      <w:bookmarkStart w:id="382" w:name="_Toc137207466"/>
      <w:bookmarkStart w:id="383" w:name="_Toc137207243"/>
      <w:bookmarkStart w:id="384" w:name="_Toc137207467"/>
      <w:bookmarkStart w:id="385" w:name="_Toc137207244"/>
      <w:bookmarkStart w:id="386" w:name="_Toc137207468"/>
      <w:bookmarkStart w:id="387" w:name="_Toc137207245"/>
      <w:bookmarkStart w:id="388" w:name="_Toc137207469"/>
      <w:bookmarkStart w:id="389" w:name="_Toc137207246"/>
      <w:bookmarkStart w:id="390" w:name="_Toc137207470"/>
      <w:bookmarkStart w:id="391" w:name="_Toc137090974"/>
      <w:bookmarkStart w:id="392" w:name="_Toc137207247"/>
      <w:bookmarkStart w:id="393" w:name="_Toc137207471"/>
      <w:bookmarkStart w:id="394" w:name="_Toc137177249"/>
      <w:bookmarkStart w:id="395" w:name="_Toc137177258"/>
      <w:bookmarkStart w:id="396" w:name="_Toc137177262"/>
      <w:bookmarkStart w:id="397" w:name="_Toc137177263"/>
      <w:bookmarkStart w:id="398" w:name="_Toc137177264"/>
      <w:bookmarkStart w:id="399" w:name="_Toc137090979"/>
      <w:bookmarkStart w:id="400" w:name="_Toc137207248"/>
      <w:bookmarkStart w:id="401" w:name="_Toc137207472"/>
      <w:bookmarkStart w:id="402" w:name="_Toc137090993"/>
      <w:bookmarkStart w:id="403" w:name="_Toc137191687"/>
      <w:bookmarkStart w:id="404" w:name="_Toc137192468"/>
      <w:bookmarkStart w:id="405" w:name="_Toc137192556"/>
      <w:bookmarkStart w:id="406" w:name="_Toc137192848"/>
      <w:bookmarkStart w:id="407" w:name="_Toc137193104"/>
      <w:bookmarkStart w:id="408" w:name="_Toc137193179"/>
      <w:bookmarkStart w:id="409" w:name="_Toc137193290"/>
      <w:bookmarkStart w:id="410" w:name="_Toc137193711"/>
      <w:bookmarkStart w:id="411" w:name="_Toc137193861"/>
      <w:bookmarkStart w:id="412" w:name="_Toc137194011"/>
      <w:bookmarkStart w:id="413" w:name="_Toc137194160"/>
      <w:bookmarkStart w:id="414" w:name="_Toc137194309"/>
      <w:bookmarkStart w:id="415" w:name="_Toc137194508"/>
      <w:bookmarkStart w:id="416" w:name="_Toc137207250"/>
      <w:bookmarkStart w:id="417" w:name="_Toc137207474"/>
      <w:bookmarkStart w:id="418" w:name="_Toc137191688"/>
      <w:bookmarkStart w:id="419" w:name="_Toc137192469"/>
      <w:bookmarkStart w:id="420" w:name="_Toc137192557"/>
      <w:bookmarkStart w:id="421" w:name="_Toc137192849"/>
      <w:bookmarkStart w:id="422" w:name="_Toc137193105"/>
      <w:bookmarkStart w:id="423" w:name="_Toc137193180"/>
      <w:bookmarkStart w:id="424" w:name="_Toc137193291"/>
      <w:bookmarkStart w:id="425" w:name="_Toc137193712"/>
      <w:bookmarkStart w:id="426" w:name="_Toc137193862"/>
      <w:bookmarkStart w:id="427" w:name="_Toc137194012"/>
      <w:bookmarkStart w:id="428" w:name="_Toc137194161"/>
      <w:bookmarkStart w:id="429" w:name="_Toc137194310"/>
      <w:bookmarkStart w:id="430" w:name="_Toc137194509"/>
      <w:bookmarkStart w:id="431" w:name="_Toc137207251"/>
      <w:bookmarkStart w:id="432" w:name="_Toc137207475"/>
      <w:bookmarkStart w:id="433" w:name="_Toc137177269"/>
      <w:bookmarkStart w:id="434" w:name="_Toc137177270"/>
      <w:bookmarkStart w:id="435" w:name="_Toc137191689"/>
      <w:bookmarkStart w:id="436" w:name="_Toc137192470"/>
      <w:bookmarkStart w:id="437" w:name="_Toc137192558"/>
      <w:bookmarkStart w:id="438" w:name="_Toc137192850"/>
      <w:bookmarkStart w:id="439" w:name="_Toc137193106"/>
      <w:bookmarkStart w:id="440" w:name="_Toc137193181"/>
      <w:bookmarkStart w:id="441" w:name="_Toc137193292"/>
      <w:bookmarkStart w:id="442" w:name="_Toc137193713"/>
      <w:bookmarkStart w:id="443" w:name="_Toc137193863"/>
      <w:bookmarkStart w:id="444" w:name="_Toc137194013"/>
      <w:bookmarkStart w:id="445" w:name="_Toc137194162"/>
      <w:bookmarkStart w:id="446" w:name="_Toc137194311"/>
      <w:bookmarkStart w:id="447" w:name="_Toc137194510"/>
      <w:bookmarkStart w:id="448" w:name="_Toc137207252"/>
      <w:bookmarkStart w:id="449" w:name="_Toc137207476"/>
      <w:bookmarkStart w:id="450" w:name="_Toc136924006"/>
      <w:bookmarkStart w:id="451" w:name="_Toc137091012"/>
      <w:bookmarkStart w:id="452" w:name="_Toc137477081"/>
      <w:bookmarkStart w:id="453" w:name="_Toc137477082"/>
      <w:bookmarkStart w:id="454" w:name="_Toc137477083"/>
      <w:bookmarkStart w:id="455" w:name="_Toc137477084"/>
      <w:bookmarkStart w:id="456" w:name="_Toc137477096"/>
      <w:bookmarkStart w:id="457" w:name="_Toc137477097"/>
      <w:bookmarkStart w:id="458" w:name="_Toc137477098"/>
      <w:bookmarkStart w:id="459" w:name="_Toc137477099"/>
      <w:bookmarkStart w:id="460" w:name="_Toc137477100"/>
      <w:bookmarkStart w:id="461" w:name="_Toc137477101"/>
      <w:bookmarkStart w:id="462" w:name="_Toc137477121"/>
      <w:bookmarkStart w:id="463" w:name="_Toc137207255"/>
      <w:bookmarkStart w:id="464" w:name="_Toc137207479"/>
      <w:bookmarkStart w:id="465" w:name="_Toc137207257"/>
      <w:bookmarkStart w:id="466" w:name="_Toc137207481"/>
      <w:bookmarkStart w:id="467" w:name="_Toc137207258"/>
      <w:bookmarkStart w:id="468" w:name="_Toc137207482"/>
      <w:bookmarkStart w:id="469" w:name="_Toc137207259"/>
      <w:bookmarkStart w:id="470" w:name="_Toc137207483"/>
      <w:bookmarkStart w:id="471" w:name="_Toc137207260"/>
      <w:bookmarkStart w:id="472" w:name="_Toc137207484"/>
      <w:bookmarkStart w:id="473" w:name="_Toc137207261"/>
      <w:bookmarkStart w:id="474" w:name="_Toc137207485"/>
      <w:bookmarkStart w:id="475" w:name="_Toc137207262"/>
      <w:bookmarkStart w:id="476" w:name="_Toc137207486"/>
      <w:bookmarkStart w:id="477" w:name="_Toc161420778"/>
      <w:bookmarkStart w:id="478" w:name="_Toc161420917"/>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r w:rsidRPr="0062086D">
        <w:rPr>
          <w:rFonts w:eastAsiaTheme="minorEastAsia" w:cstheme="minorBidi"/>
          <w:snapToGrid/>
        </w:rPr>
        <w:t>Refractory joints between trough modules and between modules and transition sections shall be under compression.</w:t>
      </w:r>
    </w:p>
    <w:p w14:paraId="2D9F85ED" w14:textId="316756DC" w:rsidR="0016763C" w:rsidRPr="007D1392" w:rsidRDefault="0062086D" w:rsidP="0062086D">
      <w:pPr>
        <w:pStyle w:val="odrky"/>
        <w:numPr>
          <w:ilvl w:val="0"/>
          <w:numId w:val="40"/>
        </w:numPr>
      </w:pPr>
      <w:r>
        <w:rPr>
          <w:rFonts w:eastAsiaTheme="minorEastAsia" w:cstheme="minorBidi"/>
          <w:snapToGrid/>
        </w:rPr>
        <w:t>Contractor</w:t>
      </w:r>
      <w:r w:rsidR="0016763C" w:rsidRPr="0062086D">
        <w:rPr>
          <w:rFonts w:eastAsiaTheme="minorEastAsia" w:cstheme="minorBidi"/>
          <w:snapToGrid/>
        </w:rPr>
        <w:t xml:space="preserve"> is to minimize the use of silica fiber blanket materials in the metal distribution</w:t>
      </w:r>
      <w:r w:rsidR="0016763C" w:rsidRPr="007D1392">
        <w:t xml:space="preserve"> system.</w:t>
      </w:r>
      <w:bookmarkEnd w:id="477"/>
      <w:bookmarkEnd w:id="478"/>
    </w:p>
    <w:p w14:paraId="5BE1A5B8" w14:textId="77777777" w:rsidR="0016763C" w:rsidRPr="0062086D" w:rsidRDefault="0016763C" w:rsidP="0062086D">
      <w:pPr>
        <w:pStyle w:val="odrky"/>
        <w:numPr>
          <w:ilvl w:val="0"/>
          <w:numId w:val="40"/>
        </w:numPr>
        <w:rPr>
          <w:rFonts w:eastAsiaTheme="minorEastAsia" w:cstheme="minorBidi"/>
          <w:snapToGrid/>
        </w:rPr>
      </w:pPr>
      <w:bookmarkStart w:id="479" w:name="_Toc161420779"/>
      <w:bookmarkStart w:id="480" w:name="_Toc161420918"/>
      <w:r w:rsidRPr="0062086D">
        <w:rPr>
          <w:rFonts w:eastAsiaTheme="minorEastAsia" w:cstheme="minorBidi"/>
          <w:snapToGrid/>
        </w:rPr>
        <w:t>Any change of trough profile shall use an angle of no more than 30 degrees.</w:t>
      </w:r>
      <w:bookmarkEnd w:id="479"/>
      <w:bookmarkEnd w:id="480"/>
    </w:p>
    <w:p w14:paraId="7A9F6EC3" w14:textId="77777777" w:rsidR="0016763C" w:rsidRPr="0062086D" w:rsidRDefault="0016763C" w:rsidP="0062086D">
      <w:pPr>
        <w:pStyle w:val="odrky"/>
        <w:numPr>
          <w:ilvl w:val="0"/>
          <w:numId w:val="40"/>
        </w:numPr>
        <w:rPr>
          <w:rFonts w:eastAsiaTheme="minorEastAsia" w:cstheme="minorBidi"/>
          <w:snapToGrid/>
        </w:rPr>
      </w:pPr>
      <w:bookmarkStart w:id="481" w:name="_Toc161420780"/>
      <w:bookmarkStart w:id="482" w:name="_Toc161420919"/>
      <w:r w:rsidRPr="0062086D">
        <w:rPr>
          <w:rFonts w:eastAsiaTheme="minorEastAsia" w:cstheme="minorBidi"/>
          <w:snapToGrid/>
        </w:rPr>
        <w:t>Joints between refractory shall use 9.5 to 12.5 mm Inconel woven rope for sealing.</w:t>
      </w:r>
      <w:bookmarkEnd w:id="481"/>
      <w:bookmarkEnd w:id="482"/>
      <w:r w:rsidRPr="0062086D">
        <w:rPr>
          <w:rFonts w:eastAsiaTheme="minorEastAsia" w:cstheme="minorBidi"/>
          <w:snapToGrid/>
        </w:rPr>
        <w:t xml:space="preserve"> </w:t>
      </w:r>
    </w:p>
    <w:p w14:paraId="516936C2" w14:textId="7792FD3F" w:rsidR="0016763C" w:rsidRPr="0062086D" w:rsidRDefault="0016763C" w:rsidP="0062086D">
      <w:pPr>
        <w:pStyle w:val="odrky"/>
        <w:numPr>
          <w:ilvl w:val="0"/>
          <w:numId w:val="40"/>
        </w:numPr>
        <w:rPr>
          <w:rFonts w:eastAsiaTheme="minorEastAsia" w:cstheme="minorBidi"/>
          <w:snapToGrid/>
        </w:rPr>
      </w:pPr>
      <w:r w:rsidRPr="0062086D">
        <w:rPr>
          <w:rFonts w:eastAsiaTheme="minorEastAsia" w:cstheme="minorBidi"/>
          <w:snapToGrid/>
        </w:rPr>
        <w:t>Trough Invert Slope Angle (mm/m) of trough between respective equipment:</w:t>
      </w:r>
      <w:r w:rsidRPr="0062086D">
        <w:rPr>
          <w:rFonts w:eastAsiaTheme="minorEastAsia" w:cstheme="minorBidi"/>
          <w:snapToGrid/>
        </w:rPr>
        <w:br/>
        <w:t>- Melting Furnace to Holding Furnace</w:t>
      </w:r>
      <w:r w:rsidR="0062086D">
        <w:rPr>
          <w:rFonts w:eastAsiaTheme="minorEastAsia" w:cstheme="minorBidi"/>
          <w:snapToGrid/>
        </w:rPr>
        <w:t>:</w:t>
      </w:r>
      <w:r w:rsidRPr="0062086D">
        <w:rPr>
          <w:rFonts w:eastAsiaTheme="minorEastAsia" w:cstheme="minorBidi"/>
          <w:snapToGrid/>
        </w:rPr>
        <w:t xml:space="preserve"> -</w:t>
      </w:r>
      <w:r w:rsidR="0062086D">
        <w:rPr>
          <w:rFonts w:eastAsiaTheme="minorEastAsia" w:cstheme="minorBidi"/>
          <w:snapToGrid/>
        </w:rPr>
        <w:t xml:space="preserve"> </w:t>
      </w:r>
      <w:r w:rsidRPr="0062086D">
        <w:rPr>
          <w:rFonts w:eastAsiaTheme="minorEastAsia" w:cstheme="minorBidi"/>
          <w:snapToGrid/>
        </w:rPr>
        <w:t>4</w:t>
      </w:r>
      <w:r w:rsidR="0062086D">
        <w:rPr>
          <w:rFonts w:eastAsiaTheme="minorEastAsia" w:cstheme="minorBidi"/>
          <w:snapToGrid/>
        </w:rPr>
        <w:t xml:space="preserve"> </w:t>
      </w:r>
      <w:r w:rsidRPr="0062086D">
        <w:rPr>
          <w:rFonts w:eastAsiaTheme="minorEastAsia" w:cstheme="minorBidi"/>
          <w:snapToGrid/>
        </w:rPr>
        <w:t>mm/meter</w:t>
      </w:r>
    </w:p>
    <w:p w14:paraId="4C669D7F" w14:textId="616822A4" w:rsidR="0016763C" w:rsidRPr="0062086D" w:rsidRDefault="0016763C" w:rsidP="0062086D">
      <w:pPr>
        <w:pStyle w:val="odrky"/>
        <w:numPr>
          <w:ilvl w:val="0"/>
          <w:numId w:val="40"/>
        </w:numPr>
        <w:rPr>
          <w:rFonts w:eastAsiaTheme="minorEastAsia" w:cstheme="minorBidi"/>
          <w:snapToGrid/>
        </w:rPr>
      </w:pPr>
      <w:r w:rsidRPr="0062086D">
        <w:rPr>
          <w:rFonts w:eastAsiaTheme="minorEastAsia" w:cstheme="minorBidi"/>
          <w:snapToGrid/>
        </w:rPr>
        <w:t>Hot Air Blower (Pre Heat) for Straight modules and Joining Points</w:t>
      </w:r>
      <w:r w:rsidR="0062086D">
        <w:rPr>
          <w:rFonts w:eastAsiaTheme="minorEastAsia" w:cstheme="minorBidi"/>
          <w:snapToGrid/>
        </w:rPr>
        <w:t xml:space="preserve">. </w:t>
      </w:r>
      <w:r w:rsidRPr="0062086D">
        <w:rPr>
          <w:rFonts w:eastAsiaTheme="minorEastAsia" w:cstheme="minorBidi"/>
          <w:snapToGrid/>
        </w:rPr>
        <w:t>Hot air blowers, heat difficult areas in the metals distribution system without exposing the refractory to a direct flame.</w:t>
      </w:r>
    </w:p>
    <w:p w14:paraId="17B4F5FE" w14:textId="39CC635C" w:rsidR="0016763C" w:rsidRDefault="0016763C" w:rsidP="0062086D">
      <w:pPr>
        <w:pStyle w:val="odrky"/>
        <w:numPr>
          <w:ilvl w:val="0"/>
          <w:numId w:val="40"/>
        </w:numPr>
        <w:rPr>
          <w:rFonts w:eastAsiaTheme="minorEastAsia" w:cstheme="minorBidi"/>
          <w:snapToGrid/>
        </w:rPr>
      </w:pPr>
      <w:r w:rsidRPr="0062086D">
        <w:rPr>
          <w:rFonts w:eastAsiaTheme="minorEastAsia" w:cstheme="minorBidi"/>
          <w:snapToGrid/>
        </w:rPr>
        <w:t>Low/High Level Sensors at the Holding Furnace - This special type of probe sensor, is tied to the Melting Furnace tilting logic.</w:t>
      </w:r>
    </w:p>
    <w:p w14:paraId="07B579FC" w14:textId="464FDB28" w:rsidR="00ED1B1D" w:rsidRPr="0062086D" w:rsidRDefault="00ED1B1D" w:rsidP="0062086D">
      <w:pPr>
        <w:pStyle w:val="odrky"/>
        <w:numPr>
          <w:ilvl w:val="0"/>
          <w:numId w:val="40"/>
        </w:numPr>
        <w:rPr>
          <w:rFonts w:eastAsiaTheme="minorEastAsia" w:cstheme="minorBidi"/>
          <w:snapToGrid/>
        </w:rPr>
      </w:pPr>
      <w:bookmarkStart w:id="483" w:name="_Hlk172817346"/>
      <w:r>
        <w:rPr>
          <w:rFonts w:eastAsiaTheme="minorEastAsia" w:cstheme="minorBidi"/>
          <w:snapToGrid/>
        </w:rPr>
        <w:t>For each section type minimum 2 operational spares shall be delivered by the Contractor within base scope.</w:t>
      </w:r>
    </w:p>
    <w:p w14:paraId="144DD77C" w14:textId="77777777" w:rsidR="0016763C" w:rsidRPr="007D1392" w:rsidRDefault="0016763C" w:rsidP="0062086D">
      <w:pPr>
        <w:pStyle w:val="odrky"/>
        <w:rPr>
          <w:color w:val="000000" w:themeColor="text1"/>
        </w:rPr>
      </w:pPr>
      <w:bookmarkStart w:id="484" w:name="_Toc1571262"/>
      <w:bookmarkStart w:id="485" w:name="_Toc161420644"/>
      <w:bookmarkStart w:id="486" w:name="_Toc161420782"/>
      <w:bookmarkStart w:id="487" w:name="_Toc161420921"/>
      <w:bookmarkEnd w:id="483"/>
      <w:r w:rsidRPr="007D1392">
        <w:rPr>
          <w:color w:val="000000" w:themeColor="text1"/>
        </w:rPr>
        <w:t>Refractory</w:t>
      </w:r>
      <w:bookmarkEnd w:id="484"/>
      <w:bookmarkEnd w:id="485"/>
      <w:bookmarkEnd w:id="486"/>
      <w:bookmarkEnd w:id="487"/>
    </w:p>
    <w:p w14:paraId="09506B18" w14:textId="77777777" w:rsidR="0016763C" w:rsidRPr="0062086D" w:rsidRDefault="0016763C" w:rsidP="0062086D">
      <w:pPr>
        <w:pStyle w:val="odrky"/>
        <w:numPr>
          <w:ilvl w:val="0"/>
          <w:numId w:val="40"/>
        </w:numPr>
        <w:rPr>
          <w:rFonts w:eastAsiaTheme="minorEastAsia" w:cstheme="minorBidi"/>
          <w:snapToGrid/>
        </w:rPr>
      </w:pPr>
      <w:bookmarkStart w:id="488" w:name="_Toc161420783"/>
      <w:bookmarkStart w:id="489" w:name="_Toc161420922"/>
      <w:r w:rsidRPr="0062086D">
        <w:rPr>
          <w:rFonts w:eastAsiaTheme="minorEastAsia" w:cstheme="minorBidi"/>
          <w:snapToGrid/>
        </w:rPr>
        <w:t xml:space="preserve">Refractory shall be chosen for low thermal conductivity, durability, and non – wetting characteristics. </w:t>
      </w:r>
      <w:bookmarkEnd w:id="488"/>
      <w:bookmarkEnd w:id="489"/>
    </w:p>
    <w:p w14:paraId="6D29304A" w14:textId="77777777" w:rsidR="0016763C" w:rsidRPr="0062086D" w:rsidRDefault="0016763C" w:rsidP="0062086D">
      <w:pPr>
        <w:pStyle w:val="odrky"/>
        <w:numPr>
          <w:ilvl w:val="0"/>
          <w:numId w:val="40"/>
        </w:numPr>
        <w:rPr>
          <w:rFonts w:eastAsiaTheme="minorEastAsia" w:cstheme="minorBidi"/>
          <w:snapToGrid/>
        </w:rPr>
      </w:pPr>
      <w:bookmarkStart w:id="490" w:name="_Toc161420784"/>
      <w:bookmarkStart w:id="491" w:name="_Toc161420923"/>
      <w:r w:rsidRPr="0062086D">
        <w:rPr>
          <w:rFonts w:eastAsiaTheme="minorEastAsia" w:cstheme="minorBidi"/>
          <w:snapToGrid/>
        </w:rPr>
        <w:t>Refractory shall be pre-cast standard shapes.</w:t>
      </w:r>
      <w:bookmarkEnd w:id="490"/>
      <w:bookmarkEnd w:id="491"/>
    </w:p>
    <w:p w14:paraId="602E660A" w14:textId="77777777" w:rsidR="0016763C" w:rsidRPr="0062086D" w:rsidRDefault="0016763C" w:rsidP="0062086D">
      <w:pPr>
        <w:pStyle w:val="odrky"/>
        <w:numPr>
          <w:ilvl w:val="0"/>
          <w:numId w:val="40"/>
        </w:numPr>
        <w:rPr>
          <w:rFonts w:eastAsiaTheme="minorEastAsia" w:cstheme="minorBidi"/>
          <w:snapToGrid/>
        </w:rPr>
      </w:pPr>
      <w:bookmarkStart w:id="492" w:name="_Toc161420785"/>
      <w:bookmarkStart w:id="493" w:name="_Toc161420924"/>
      <w:r w:rsidRPr="0062086D">
        <w:rPr>
          <w:rFonts w:eastAsiaTheme="minorEastAsia" w:cstheme="minorBidi"/>
          <w:snapToGrid/>
        </w:rPr>
        <w:t>Trough outside shell temperature shall not exceed 150 °C with a 45 °C ambient temperature.</w:t>
      </w:r>
      <w:bookmarkEnd w:id="492"/>
      <w:bookmarkEnd w:id="493"/>
    </w:p>
    <w:p w14:paraId="6F0D81D8" w14:textId="77777777" w:rsidR="0016763C" w:rsidRPr="007D1392" w:rsidRDefault="0016763C" w:rsidP="0062086D">
      <w:pPr>
        <w:pStyle w:val="odrky"/>
        <w:rPr>
          <w:color w:val="000000" w:themeColor="text1"/>
        </w:rPr>
      </w:pPr>
      <w:bookmarkStart w:id="494" w:name="_Toc1571263"/>
      <w:bookmarkStart w:id="495" w:name="_Toc161420645"/>
      <w:bookmarkStart w:id="496" w:name="_Toc161420786"/>
      <w:bookmarkStart w:id="497" w:name="_Toc161420925"/>
      <w:r w:rsidRPr="007D1392">
        <w:rPr>
          <w:color w:val="000000" w:themeColor="text1"/>
        </w:rPr>
        <w:t>Trough Stands</w:t>
      </w:r>
      <w:bookmarkEnd w:id="494"/>
      <w:bookmarkEnd w:id="495"/>
      <w:bookmarkEnd w:id="496"/>
      <w:bookmarkEnd w:id="497"/>
    </w:p>
    <w:p w14:paraId="743B311A" w14:textId="77777777" w:rsidR="0016763C" w:rsidRPr="0062086D" w:rsidRDefault="0016763C" w:rsidP="0062086D">
      <w:pPr>
        <w:pStyle w:val="odrky"/>
        <w:numPr>
          <w:ilvl w:val="0"/>
          <w:numId w:val="40"/>
        </w:numPr>
        <w:rPr>
          <w:rFonts w:eastAsiaTheme="minorEastAsia" w:cstheme="minorBidi"/>
          <w:snapToGrid/>
        </w:rPr>
      </w:pPr>
      <w:bookmarkStart w:id="498" w:name="_Toc161420787"/>
      <w:bookmarkStart w:id="499" w:name="_Toc161420926"/>
      <w:r w:rsidRPr="0062086D">
        <w:rPr>
          <w:rFonts w:eastAsiaTheme="minorEastAsia" w:cstheme="minorBidi"/>
          <w:snapToGrid/>
        </w:rPr>
        <w:t xml:space="preserve">Trough Stands shall be designed to support trough modules during use and any maintenance activities. </w:t>
      </w:r>
      <w:bookmarkEnd w:id="498"/>
      <w:bookmarkEnd w:id="499"/>
    </w:p>
    <w:p w14:paraId="1DD7B98B" w14:textId="77777777" w:rsidR="0016763C" w:rsidRPr="0062086D" w:rsidRDefault="0016763C" w:rsidP="0062086D">
      <w:pPr>
        <w:pStyle w:val="odrky"/>
        <w:numPr>
          <w:ilvl w:val="0"/>
          <w:numId w:val="40"/>
        </w:numPr>
        <w:rPr>
          <w:rFonts w:eastAsiaTheme="minorEastAsia" w:cstheme="minorBidi"/>
          <w:snapToGrid/>
        </w:rPr>
      </w:pPr>
      <w:bookmarkStart w:id="500" w:name="_Toc161420788"/>
      <w:bookmarkStart w:id="501" w:name="_Toc161420927"/>
      <w:r w:rsidRPr="0062086D">
        <w:rPr>
          <w:rFonts w:eastAsiaTheme="minorEastAsia" w:cstheme="minorBidi"/>
          <w:snapToGrid/>
        </w:rPr>
        <w:lastRenderedPageBreak/>
        <w:t>Trough stands shall have provisions for fixing to concrete</w:t>
      </w:r>
      <w:bookmarkEnd w:id="500"/>
      <w:bookmarkEnd w:id="501"/>
      <w:r w:rsidRPr="0062086D">
        <w:rPr>
          <w:rFonts w:eastAsiaTheme="minorEastAsia" w:cstheme="minorBidi"/>
          <w:snapToGrid/>
        </w:rPr>
        <w:t>.</w:t>
      </w:r>
    </w:p>
    <w:p w14:paraId="77F5D026" w14:textId="71E15F90" w:rsidR="0016763C" w:rsidRPr="0062086D" w:rsidRDefault="0016763C" w:rsidP="0062086D">
      <w:pPr>
        <w:pStyle w:val="odrky"/>
        <w:numPr>
          <w:ilvl w:val="0"/>
          <w:numId w:val="40"/>
        </w:numPr>
        <w:rPr>
          <w:rFonts w:eastAsiaTheme="minorEastAsia" w:cstheme="minorBidi"/>
          <w:snapToGrid/>
        </w:rPr>
      </w:pPr>
      <w:bookmarkStart w:id="502" w:name="_Toc161420789"/>
      <w:bookmarkStart w:id="503" w:name="_Toc161420928"/>
      <w:r w:rsidRPr="0062086D">
        <w:rPr>
          <w:rFonts w:eastAsiaTheme="minorEastAsia" w:cstheme="minorBidi"/>
          <w:snapToGrid/>
        </w:rPr>
        <w:t>Trough stands shall be strategically place in overall assembly for support. Each trough module does not require 2 stands.</w:t>
      </w:r>
      <w:bookmarkEnd w:id="502"/>
      <w:bookmarkEnd w:id="503"/>
    </w:p>
    <w:p w14:paraId="2C3F4D06" w14:textId="77777777" w:rsidR="0016763C" w:rsidRPr="0062086D" w:rsidRDefault="0016763C" w:rsidP="0062086D">
      <w:pPr>
        <w:pStyle w:val="odrky"/>
        <w:numPr>
          <w:ilvl w:val="0"/>
          <w:numId w:val="40"/>
        </w:numPr>
        <w:rPr>
          <w:rFonts w:eastAsiaTheme="minorEastAsia" w:cstheme="minorBidi"/>
          <w:snapToGrid/>
        </w:rPr>
      </w:pPr>
      <w:bookmarkStart w:id="504" w:name="_Toc161420790"/>
      <w:bookmarkStart w:id="505" w:name="_Toc161420929"/>
      <w:r w:rsidRPr="0062086D">
        <w:rPr>
          <w:rFonts w:eastAsiaTheme="minorEastAsia" w:cstheme="minorBidi"/>
          <w:snapToGrid/>
        </w:rPr>
        <w:t>Maximum distance between stands shall be 2 m.</w:t>
      </w:r>
      <w:bookmarkEnd w:id="504"/>
      <w:bookmarkEnd w:id="505"/>
    </w:p>
    <w:p w14:paraId="137AA58A" w14:textId="77777777" w:rsidR="0016763C" w:rsidRPr="007D1392" w:rsidRDefault="0016763C" w:rsidP="0062086D">
      <w:pPr>
        <w:pStyle w:val="odrky"/>
        <w:rPr>
          <w:color w:val="000000" w:themeColor="text1"/>
        </w:rPr>
      </w:pPr>
      <w:bookmarkStart w:id="506" w:name="_Toc1571264"/>
      <w:bookmarkStart w:id="507" w:name="_Toc161420646"/>
      <w:bookmarkStart w:id="508" w:name="_Toc161420791"/>
      <w:bookmarkStart w:id="509" w:name="_Toc161420930"/>
      <w:r w:rsidRPr="007D1392">
        <w:rPr>
          <w:color w:val="000000" w:themeColor="text1"/>
        </w:rPr>
        <w:t>Coating</w:t>
      </w:r>
      <w:bookmarkEnd w:id="506"/>
      <w:bookmarkEnd w:id="507"/>
      <w:bookmarkEnd w:id="508"/>
      <w:bookmarkEnd w:id="509"/>
    </w:p>
    <w:p w14:paraId="632D681C" w14:textId="77777777" w:rsidR="0016763C" w:rsidRPr="0062086D" w:rsidRDefault="0016763C" w:rsidP="0062086D">
      <w:pPr>
        <w:pStyle w:val="odrky"/>
        <w:numPr>
          <w:ilvl w:val="0"/>
          <w:numId w:val="40"/>
        </w:numPr>
        <w:rPr>
          <w:rFonts w:eastAsiaTheme="minorEastAsia" w:cstheme="minorBidi"/>
          <w:snapToGrid/>
        </w:rPr>
      </w:pPr>
      <w:bookmarkStart w:id="510" w:name="_Toc161420792"/>
      <w:bookmarkStart w:id="511" w:name="_Toc161420931"/>
      <w:r w:rsidRPr="0062086D">
        <w:rPr>
          <w:rFonts w:eastAsiaTheme="minorEastAsia" w:cstheme="minorBidi"/>
          <w:snapToGrid/>
        </w:rPr>
        <w:t>Trough steelwork shall be coated with high heat powder coat or equivalent. Stainless steel components need not be coated</w:t>
      </w:r>
      <w:bookmarkEnd w:id="510"/>
      <w:bookmarkEnd w:id="511"/>
      <w:r w:rsidRPr="0062086D">
        <w:rPr>
          <w:rFonts w:eastAsiaTheme="minorEastAsia" w:cstheme="minorBidi"/>
          <w:snapToGrid/>
        </w:rPr>
        <w:t>.</w:t>
      </w:r>
    </w:p>
    <w:bookmarkEnd w:id="106"/>
    <w:p w14:paraId="07B4E502" w14:textId="77777777" w:rsidR="005974CE" w:rsidRDefault="005974CE" w:rsidP="00CE7421">
      <w:pPr>
        <w:pStyle w:val="odrky"/>
        <w:numPr>
          <w:ilvl w:val="0"/>
          <w:numId w:val="0"/>
        </w:numPr>
        <w:ind w:left="360"/>
      </w:pPr>
    </w:p>
    <w:p w14:paraId="7556394E" w14:textId="77777777" w:rsidR="00832DE4" w:rsidRDefault="00832DE4" w:rsidP="00D17AAE">
      <w:pPr>
        <w:pStyle w:val="Nadpis3sl"/>
        <w:numPr>
          <w:ilvl w:val="2"/>
          <w:numId w:val="50"/>
        </w:numPr>
      </w:pPr>
      <w:bookmarkStart w:id="512" w:name="_Toc166783554"/>
      <w:bookmarkStart w:id="513" w:name="_Toc172894638"/>
      <w:r>
        <w:t>Ancillary Equipment</w:t>
      </w:r>
      <w:bookmarkEnd w:id="512"/>
      <w:bookmarkEnd w:id="513"/>
    </w:p>
    <w:p w14:paraId="07E15C2D" w14:textId="61C52593" w:rsidR="00832DE4" w:rsidRPr="008F70FB" w:rsidRDefault="00832DE4" w:rsidP="00D17AAE">
      <w:pPr>
        <w:pStyle w:val="Nadpis3sl"/>
        <w:numPr>
          <w:ilvl w:val="3"/>
          <w:numId w:val="50"/>
        </w:numPr>
      </w:pPr>
      <w:bookmarkStart w:id="514" w:name="_Toc172894639"/>
      <w:r>
        <w:t>Melting F</w:t>
      </w:r>
      <w:r w:rsidRPr="008F70FB">
        <w:t>urnace Charging Machine</w:t>
      </w:r>
      <w:bookmarkEnd w:id="514"/>
    </w:p>
    <w:p w14:paraId="6B99E11E" w14:textId="61CD2A12" w:rsidR="00832DE4" w:rsidRPr="00832DE4" w:rsidRDefault="00832DE4" w:rsidP="00832DE4">
      <w:pPr>
        <w:pStyle w:val="odrky"/>
      </w:pPr>
      <w:r>
        <w:t>Base data:</w:t>
      </w:r>
    </w:p>
    <w:p w14:paraId="095E33A3" w14:textId="7647135A" w:rsidR="00832DE4" w:rsidRPr="00832DE4" w:rsidRDefault="00832DE4" w:rsidP="00832DE4">
      <w:pPr>
        <w:pStyle w:val="odrky"/>
        <w:numPr>
          <w:ilvl w:val="0"/>
          <w:numId w:val="40"/>
        </w:numPr>
        <w:rPr>
          <w:rFonts w:eastAsiaTheme="minorEastAsia" w:cstheme="minorBidi"/>
          <w:snapToGrid/>
        </w:rPr>
      </w:pPr>
      <w:r w:rsidRPr="00832DE4">
        <w:rPr>
          <w:rFonts w:eastAsiaTheme="minorEastAsia" w:cstheme="minorBidi"/>
          <w:snapToGrid/>
        </w:rPr>
        <w:t xml:space="preserve">Charging chute inner dimensions (W x L x H) </w:t>
      </w:r>
      <w:r w:rsidRPr="00832DE4">
        <w:rPr>
          <w:rFonts w:eastAsiaTheme="minorEastAsia" w:cstheme="minorBidi"/>
          <w:snapToGrid/>
        </w:rPr>
        <w:tab/>
      </w:r>
      <w:r w:rsidR="00645CCB">
        <w:rPr>
          <w:rFonts w:eastAsiaTheme="minorEastAsia" w:cstheme="minorBidi"/>
          <w:snapToGrid/>
        </w:rPr>
        <w:t>4.5</w:t>
      </w:r>
      <w:r w:rsidRPr="00832DE4">
        <w:rPr>
          <w:rFonts w:eastAsiaTheme="minorEastAsia" w:cstheme="minorBidi"/>
          <w:snapToGrid/>
        </w:rPr>
        <w:t xml:space="preserve"> x 3.8 x 1.</w:t>
      </w:r>
      <w:r w:rsidR="00441074">
        <w:rPr>
          <w:rFonts w:eastAsiaTheme="minorEastAsia" w:cstheme="minorBidi"/>
          <w:snapToGrid/>
        </w:rPr>
        <w:t>3</w:t>
      </w:r>
      <w:r w:rsidRPr="00832DE4">
        <w:rPr>
          <w:rFonts w:eastAsiaTheme="minorEastAsia" w:cstheme="minorBidi"/>
          <w:snapToGrid/>
        </w:rPr>
        <w:t xml:space="preserve"> m</w:t>
      </w:r>
    </w:p>
    <w:p w14:paraId="7DEFB1E1" w14:textId="0F0A07FD" w:rsidR="00832DE4" w:rsidRPr="00832DE4" w:rsidRDefault="00832DE4" w:rsidP="00832DE4">
      <w:pPr>
        <w:pStyle w:val="odrky"/>
        <w:numPr>
          <w:ilvl w:val="0"/>
          <w:numId w:val="40"/>
        </w:numPr>
        <w:rPr>
          <w:rFonts w:eastAsiaTheme="minorEastAsia" w:cstheme="minorBidi"/>
          <w:snapToGrid/>
        </w:rPr>
      </w:pPr>
      <w:r w:rsidRPr="00832DE4">
        <w:rPr>
          <w:rFonts w:eastAsiaTheme="minorEastAsia" w:cstheme="minorBidi"/>
          <w:snapToGrid/>
        </w:rPr>
        <w:t xml:space="preserve">Chute volume </w:t>
      </w:r>
      <w:r w:rsidRPr="00832DE4">
        <w:rPr>
          <w:rFonts w:eastAsiaTheme="minorEastAsia" w:cstheme="minorBidi"/>
          <w:snapToGrid/>
        </w:rPr>
        <w:tab/>
      </w:r>
      <w:r w:rsidRPr="00832DE4">
        <w:rPr>
          <w:rFonts w:eastAsiaTheme="minorEastAsia" w:cstheme="minorBidi"/>
          <w:snapToGrid/>
        </w:rPr>
        <w:tab/>
      </w:r>
      <w:r>
        <w:rPr>
          <w:rFonts w:eastAsiaTheme="minorEastAsia" w:cstheme="minorBidi"/>
          <w:snapToGrid/>
        </w:rPr>
        <w:tab/>
      </w:r>
      <w:r w:rsidRPr="00832DE4">
        <w:rPr>
          <w:rFonts w:eastAsiaTheme="minorEastAsia" w:cstheme="minorBidi"/>
          <w:snapToGrid/>
        </w:rPr>
        <w:tab/>
      </w:r>
      <w:r w:rsidR="005B3EF8">
        <w:rPr>
          <w:rFonts w:eastAsiaTheme="minorEastAsia" w:cstheme="minorBidi"/>
          <w:snapToGrid/>
        </w:rPr>
        <w:tab/>
      </w:r>
      <w:r w:rsidR="005B3EF8" w:rsidRPr="00832DE4">
        <w:rPr>
          <w:rFonts w:eastAsiaTheme="minorEastAsia" w:cstheme="minorBidi"/>
          <w:snapToGrid/>
        </w:rPr>
        <w:t>2</w:t>
      </w:r>
      <w:r w:rsidR="00645CCB">
        <w:rPr>
          <w:rFonts w:eastAsiaTheme="minorEastAsia" w:cstheme="minorBidi"/>
          <w:snapToGrid/>
        </w:rPr>
        <w:t>0.5</w:t>
      </w:r>
      <w:r w:rsidRPr="00832DE4">
        <w:rPr>
          <w:rFonts w:eastAsiaTheme="minorEastAsia" w:cstheme="minorBidi"/>
          <w:snapToGrid/>
        </w:rPr>
        <w:t xml:space="preserve"> m</w:t>
      </w:r>
      <w:r w:rsidRPr="00937C5F">
        <w:rPr>
          <w:rFonts w:eastAsiaTheme="minorEastAsia" w:cstheme="minorBidi"/>
          <w:snapToGrid/>
          <w:vertAlign w:val="superscript"/>
        </w:rPr>
        <w:t>3</w:t>
      </w:r>
    </w:p>
    <w:p w14:paraId="6F87F162" w14:textId="5B88747D" w:rsidR="00832DE4" w:rsidRPr="00832DE4" w:rsidRDefault="00832DE4" w:rsidP="00832DE4">
      <w:pPr>
        <w:pStyle w:val="odrky"/>
        <w:numPr>
          <w:ilvl w:val="0"/>
          <w:numId w:val="40"/>
        </w:numPr>
        <w:rPr>
          <w:rFonts w:eastAsiaTheme="minorEastAsia" w:cstheme="minorBidi"/>
          <w:snapToGrid/>
        </w:rPr>
      </w:pPr>
      <w:r w:rsidRPr="00832DE4">
        <w:rPr>
          <w:rFonts w:eastAsiaTheme="minorEastAsia" w:cstheme="minorBidi"/>
          <w:snapToGrid/>
        </w:rPr>
        <w:t xml:space="preserve">Max. load </w:t>
      </w:r>
      <w:r w:rsidRPr="00832DE4">
        <w:rPr>
          <w:rFonts w:eastAsiaTheme="minorEastAsia" w:cstheme="minorBidi"/>
          <w:snapToGrid/>
        </w:rPr>
        <w:tab/>
      </w:r>
      <w:r w:rsidRPr="00832DE4">
        <w:rPr>
          <w:rFonts w:eastAsiaTheme="minorEastAsia" w:cstheme="minorBidi"/>
          <w:snapToGrid/>
        </w:rPr>
        <w:tab/>
      </w:r>
      <w:r w:rsidRPr="00832DE4">
        <w:rPr>
          <w:rFonts w:eastAsiaTheme="minorEastAsia" w:cstheme="minorBidi"/>
          <w:snapToGrid/>
        </w:rPr>
        <w:tab/>
      </w:r>
      <w:r>
        <w:rPr>
          <w:rFonts w:eastAsiaTheme="minorEastAsia" w:cstheme="minorBidi"/>
          <w:snapToGrid/>
        </w:rPr>
        <w:tab/>
      </w:r>
      <w:r w:rsidRPr="00832DE4">
        <w:rPr>
          <w:rFonts w:eastAsiaTheme="minorEastAsia" w:cstheme="minorBidi"/>
          <w:snapToGrid/>
        </w:rPr>
        <w:tab/>
      </w:r>
      <w:r w:rsidR="005B3EF8">
        <w:rPr>
          <w:rFonts w:eastAsiaTheme="minorEastAsia" w:cstheme="minorBidi"/>
          <w:snapToGrid/>
        </w:rPr>
        <w:tab/>
      </w:r>
      <w:r w:rsidR="00691147">
        <w:rPr>
          <w:rFonts w:eastAsiaTheme="minorEastAsia" w:cstheme="minorBidi"/>
          <w:snapToGrid/>
        </w:rPr>
        <w:t>8</w:t>
      </w:r>
      <w:r w:rsidR="00691147" w:rsidRPr="00832DE4">
        <w:rPr>
          <w:rFonts w:eastAsiaTheme="minorEastAsia" w:cstheme="minorBidi"/>
          <w:snapToGrid/>
        </w:rPr>
        <w:t xml:space="preserve"> t</w:t>
      </w:r>
      <w:r w:rsidR="00691147">
        <w:rPr>
          <w:rFonts w:eastAsiaTheme="minorEastAsia" w:cstheme="minorBidi"/>
          <w:snapToGrid/>
        </w:rPr>
        <w:t xml:space="preserve"> (390 kg/m</w:t>
      </w:r>
      <w:r w:rsidR="00691147" w:rsidRPr="000B40C0">
        <w:rPr>
          <w:rFonts w:eastAsiaTheme="minorEastAsia" w:cstheme="minorBidi"/>
          <w:snapToGrid/>
          <w:vertAlign w:val="superscript"/>
        </w:rPr>
        <w:t>3</w:t>
      </w:r>
      <w:r w:rsidR="00691147">
        <w:rPr>
          <w:rFonts w:eastAsiaTheme="minorEastAsia" w:cstheme="minorBidi"/>
          <w:snapToGrid/>
        </w:rPr>
        <w:t>)</w:t>
      </w:r>
    </w:p>
    <w:p w14:paraId="4D442520" w14:textId="3A283D2E" w:rsidR="00832DE4" w:rsidRPr="00832DE4" w:rsidRDefault="00832DE4" w:rsidP="00832DE4">
      <w:pPr>
        <w:pStyle w:val="odrky"/>
        <w:numPr>
          <w:ilvl w:val="0"/>
          <w:numId w:val="40"/>
        </w:numPr>
        <w:rPr>
          <w:rFonts w:eastAsiaTheme="minorEastAsia" w:cstheme="minorBidi"/>
          <w:snapToGrid/>
        </w:rPr>
      </w:pPr>
      <w:r w:rsidRPr="00832DE4">
        <w:rPr>
          <w:rFonts w:eastAsiaTheme="minorEastAsia" w:cstheme="minorBidi"/>
          <w:snapToGrid/>
        </w:rPr>
        <w:t xml:space="preserve">Empty weight </w:t>
      </w:r>
      <w:r w:rsidRPr="00832DE4">
        <w:rPr>
          <w:rFonts w:eastAsiaTheme="minorEastAsia" w:cstheme="minorBidi"/>
          <w:snapToGrid/>
        </w:rPr>
        <w:tab/>
      </w:r>
      <w:r w:rsidRPr="00832DE4">
        <w:rPr>
          <w:rFonts w:eastAsiaTheme="minorEastAsia" w:cstheme="minorBidi"/>
          <w:snapToGrid/>
        </w:rPr>
        <w:tab/>
      </w:r>
      <w:r>
        <w:rPr>
          <w:rFonts w:eastAsiaTheme="minorEastAsia" w:cstheme="minorBidi"/>
          <w:snapToGrid/>
        </w:rPr>
        <w:tab/>
      </w:r>
      <w:r w:rsidRPr="00832DE4">
        <w:rPr>
          <w:rFonts w:eastAsiaTheme="minorEastAsia" w:cstheme="minorBidi"/>
          <w:snapToGrid/>
        </w:rPr>
        <w:tab/>
      </w:r>
      <w:r w:rsidR="005B3EF8">
        <w:rPr>
          <w:rFonts w:eastAsiaTheme="minorEastAsia" w:cstheme="minorBidi"/>
          <w:snapToGrid/>
        </w:rPr>
        <w:tab/>
      </w:r>
      <w:r w:rsidR="005B3EF8" w:rsidRPr="00832DE4">
        <w:rPr>
          <w:rFonts w:eastAsiaTheme="minorEastAsia" w:cstheme="minorBidi"/>
          <w:snapToGrid/>
        </w:rPr>
        <w:t>&lt;</w:t>
      </w:r>
      <w:r w:rsidR="00645CCB">
        <w:rPr>
          <w:rFonts w:eastAsiaTheme="minorEastAsia" w:cstheme="minorBidi"/>
          <w:snapToGrid/>
        </w:rPr>
        <w:t xml:space="preserve"> </w:t>
      </w:r>
      <w:r w:rsidR="005B3EF8" w:rsidRPr="00832DE4">
        <w:rPr>
          <w:rFonts w:eastAsiaTheme="minorEastAsia" w:cstheme="minorBidi"/>
          <w:snapToGrid/>
        </w:rPr>
        <w:t>35</w:t>
      </w:r>
      <w:r w:rsidRPr="00832DE4">
        <w:rPr>
          <w:rFonts w:eastAsiaTheme="minorEastAsia" w:cstheme="minorBidi"/>
          <w:snapToGrid/>
        </w:rPr>
        <w:t xml:space="preserve"> t</w:t>
      </w:r>
    </w:p>
    <w:p w14:paraId="4A512573" w14:textId="34BFD5B8" w:rsidR="00832DE4" w:rsidRPr="00832DE4" w:rsidRDefault="00832DE4" w:rsidP="00832DE4">
      <w:pPr>
        <w:pStyle w:val="odrky"/>
        <w:numPr>
          <w:ilvl w:val="0"/>
          <w:numId w:val="40"/>
        </w:numPr>
        <w:rPr>
          <w:rFonts w:eastAsiaTheme="minorEastAsia" w:cstheme="minorBidi"/>
          <w:snapToGrid/>
        </w:rPr>
      </w:pPr>
      <w:r w:rsidRPr="00832DE4">
        <w:rPr>
          <w:rFonts w:eastAsiaTheme="minorEastAsia" w:cstheme="minorBidi"/>
          <w:snapToGrid/>
        </w:rPr>
        <w:t xml:space="preserve">Overall length </w:t>
      </w:r>
      <w:r w:rsidRPr="00832DE4">
        <w:rPr>
          <w:rFonts w:eastAsiaTheme="minorEastAsia" w:cstheme="minorBidi"/>
          <w:snapToGrid/>
        </w:rPr>
        <w:tab/>
      </w:r>
      <w:r w:rsidRPr="00832DE4">
        <w:rPr>
          <w:rFonts w:eastAsiaTheme="minorEastAsia" w:cstheme="minorBidi"/>
          <w:snapToGrid/>
        </w:rPr>
        <w:tab/>
      </w:r>
      <w:r>
        <w:rPr>
          <w:rFonts w:eastAsiaTheme="minorEastAsia" w:cstheme="minorBidi"/>
          <w:snapToGrid/>
        </w:rPr>
        <w:tab/>
      </w:r>
      <w:r w:rsidRPr="00832DE4">
        <w:rPr>
          <w:rFonts w:eastAsiaTheme="minorEastAsia" w:cstheme="minorBidi"/>
          <w:snapToGrid/>
        </w:rPr>
        <w:tab/>
      </w:r>
      <w:r w:rsidR="005B3EF8">
        <w:rPr>
          <w:rFonts w:eastAsiaTheme="minorEastAsia" w:cstheme="minorBidi"/>
          <w:snapToGrid/>
        </w:rPr>
        <w:tab/>
      </w:r>
      <w:r w:rsidR="005B3EF8" w:rsidRPr="00832DE4">
        <w:rPr>
          <w:rFonts w:eastAsiaTheme="minorEastAsia" w:cstheme="minorBidi"/>
          <w:snapToGrid/>
        </w:rPr>
        <w:t>&lt;</w:t>
      </w:r>
      <w:r w:rsidR="00645CCB">
        <w:rPr>
          <w:rFonts w:eastAsiaTheme="minorEastAsia" w:cstheme="minorBidi"/>
          <w:snapToGrid/>
        </w:rPr>
        <w:t xml:space="preserve"> </w:t>
      </w:r>
      <w:r w:rsidR="005B3EF8" w:rsidRPr="00832DE4">
        <w:rPr>
          <w:rFonts w:eastAsiaTheme="minorEastAsia" w:cstheme="minorBidi"/>
          <w:snapToGrid/>
        </w:rPr>
        <w:t>8</w:t>
      </w:r>
      <w:r w:rsidRPr="00832DE4">
        <w:rPr>
          <w:rFonts w:eastAsiaTheme="minorEastAsia" w:cstheme="minorBidi"/>
          <w:snapToGrid/>
        </w:rPr>
        <w:t xml:space="preserve"> m</w:t>
      </w:r>
    </w:p>
    <w:p w14:paraId="26168B0A" w14:textId="7D554132" w:rsidR="00832DE4" w:rsidRDefault="00832DE4" w:rsidP="00832DE4">
      <w:pPr>
        <w:pStyle w:val="odrky"/>
        <w:numPr>
          <w:ilvl w:val="0"/>
          <w:numId w:val="40"/>
        </w:numPr>
        <w:rPr>
          <w:rFonts w:eastAsiaTheme="minorEastAsia" w:cstheme="minorBidi"/>
          <w:snapToGrid/>
        </w:rPr>
      </w:pPr>
      <w:r w:rsidRPr="00832DE4">
        <w:rPr>
          <w:rFonts w:eastAsiaTheme="minorEastAsia" w:cstheme="minorBidi"/>
          <w:snapToGrid/>
        </w:rPr>
        <w:t xml:space="preserve">Travel distance to furnace </w:t>
      </w:r>
      <w:r>
        <w:rPr>
          <w:rFonts w:eastAsiaTheme="minorEastAsia" w:cstheme="minorBidi"/>
          <w:snapToGrid/>
        </w:rPr>
        <w:tab/>
      </w:r>
      <w:r w:rsidRPr="00832DE4">
        <w:rPr>
          <w:rFonts w:eastAsiaTheme="minorEastAsia" w:cstheme="minorBidi"/>
          <w:snapToGrid/>
        </w:rPr>
        <w:tab/>
      </w:r>
      <w:r>
        <w:rPr>
          <w:rFonts w:eastAsiaTheme="minorEastAsia" w:cstheme="minorBidi"/>
          <w:snapToGrid/>
        </w:rPr>
        <w:tab/>
      </w:r>
      <w:r w:rsidRPr="00832DE4">
        <w:rPr>
          <w:rFonts w:eastAsiaTheme="minorEastAsia" w:cstheme="minorBidi"/>
          <w:snapToGrid/>
        </w:rPr>
        <w:t>ca. 2.6 m</w:t>
      </w:r>
    </w:p>
    <w:p w14:paraId="55FCFE4D" w14:textId="6CC60CEA" w:rsidR="008A0FEC" w:rsidRPr="008A0FEC" w:rsidRDefault="00525E17" w:rsidP="008A0FEC">
      <w:pPr>
        <w:pStyle w:val="odrky"/>
        <w:numPr>
          <w:ilvl w:val="0"/>
          <w:numId w:val="40"/>
        </w:numPr>
        <w:rPr>
          <w:rFonts w:eastAsiaTheme="minorEastAsia" w:cstheme="minorBidi"/>
          <w:snapToGrid/>
        </w:rPr>
      </w:pPr>
      <w:r>
        <w:rPr>
          <w:rFonts w:eastAsiaTheme="minorEastAsia" w:cstheme="minorBidi"/>
          <w:snapToGrid/>
        </w:rPr>
        <w:t>Chute movement distance towards furnace</w:t>
      </w:r>
      <w:r>
        <w:rPr>
          <w:rFonts w:eastAsiaTheme="minorEastAsia" w:cstheme="minorBidi"/>
          <w:snapToGrid/>
        </w:rPr>
        <w:tab/>
        <w:t>min. 4.7 m (</w:t>
      </w:r>
      <w:r w:rsidR="00741A01">
        <w:rPr>
          <w:rFonts w:eastAsiaTheme="minorEastAsia" w:cstheme="minorBidi"/>
          <w:snapToGrid/>
        </w:rPr>
        <w:t>front of chute</w:t>
      </w:r>
      <w:r w:rsidR="008D4F6A">
        <w:rPr>
          <w:rFonts w:eastAsiaTheme="minorEastAsia" w:cstheme="minorBidi"/>
          <w:snapToGrid/>
        </w:rPr>
        <w:t xml:space="preserve"> at max. position</w:t>
      </w:r>
      <w:r w:rsidR="00741A01">
        <w:rPr>
          <w:rFonts w:eastAsiaTheme="minorEastAsia" w:cstheme="minorBidi"/>
          <w:snapToGrid/>
        </w:rPr>
        <w:t xml:space="preserve"> must reach </w:t>
      </w:r>
      <w:r w:rsidR="00257648">
        <w:rPr>
          <w:rFonts w:eastAsiaTheme="minorEastAsia" w:cstheme="minorBidi"/>
          <w:snapToGrid/>
        </w:rPr>
        <w:t xml:space="preserve">min. 60 </w:t>
      </w:r>
      <w:r w:rsidR="0059365F">
        <w:rPr>
          <w:rFonts w:eastAsiaTheme="minorEastAsia" w:cstheme="minorBidi"/>
          <w:snapToGrid/>
        </w:rPr>
        <w:t xml:space="preserve">% </w:t>
      </w:r>
      <w:r w:rsidR="00D711A7">
        <w:rPr>
          <w:rFonts w:eastAsiaTheme="minorEastAsia" w:cstheme="minorBidi"/>
          <w:snapToGrid/>
        </w:rPr>
        <w:t>into the</w:t>
      </w:r>
      <w:r w:rsidR="00741A01">
        <w:rPr>
          <w:rFonts w:eastAsiaTheme="minorEastAsia" w:cstheme="minorBidi"/>
          <w:snapToGrid/>
        </w:rPr>
        <w:t xml:space="preserve"> melting furnace</w:t>
      </w:r>
      <w:r w:rsidR="00D711A7">
        <w:rPr>
          <w:rFonts w:eastAsiaTheme="minorEastAsia" w:cstheme="minorBidi"/>
          <w:snapToGrid/>
        </w:rPr>
        <w:t>)</w:t>
      </w:r>
    </w:p>
    <w:p w14:paraId="1FAE9730" w14:textId="03B37D2D" w:rsidR="00832DE4" w:rsidRDefault="00832DE4" w:rsidP="00832DE4">
      <w:pPr>
        <w:pStyle w:val="odrky"/>
        <w:numPr>
          <w:ilvl w:val="0"/>
          <w:numId w:val="40"/>
        </w:numPr>
        <w:rPr>
          <w:rFonts w:eastAsiaTheme="minorEastAsia" w:cstheme="minorBidi"/>
          <w:snapToGrid/>
        </w:rPr>
      </w:pPr>
      <w:r w:rsidRPr="00832DE4">
        <w:rPr>
          <w:rFonts w:eastAsiaTheme="minorEastAsia" w:cstheme="minorBidi"/>
          <w:snapToGrid/>
        </w:rPr>
        <w:t xml:space="preserve">Travel distance of pusher </w:t>
      </w:r>
      <w:r w:rsidRPr="00832DE4">
        <w:rPr>
          <w:rFonts w:eastAsiaTheme="minorEastAsia" w:cstheme="minorBidi"/>
          <w:snapToGrid/>
        </w:rPr>
        <w:tab/>
      </w:r>
      <w:r>
        <w:rPr>
          <w:rFonts w:eastAsiaTheme="minorEastAsia" w:cstheme="minorBidi"/>
          <w:snapToGrid/>
        </w:rPr>
        <w:tab/>
      </w:r>
      <w:r w:rsidR="005B3EF8">
        <w:rPr>
          <w:rFonts w:eastAsiaTheme="minorEastAsia" w:cstheme="minorBidi"/>
          <w:snapToGrid/>
        </w:rPr>
        <w:tab/>
      </w:r>
      <w:r w:rsidR="005B3EF8" w:rsidRPr="00832DE4">
        <w:rPr>
          <w:rFonts w:eastAsiaTheme="minorEastAsia" w:cstheme="minorBidi"/>
          <w:snapToGrid/>
        </w:rPr>
        <w:t>&lt;</w:t>
      </w:r>
      <w:r w:rsidR="004904DD">
        <w:rPr>
          <w:rFonts w:eastAsiaTheme="minorEastAsia" w:cstheme="minorBidi"/>
          <w:snapToGrid/>
        </w:rPr>
        <w:t xml:space="preserve"> </w:t>
      </w:r>
      <w:r w:rsidR="005B3EF8">
        <w:rPr>
          <w:rFonts w:eastAsiaTheme="minorEastAsia" w:cstheme="minorBidi"/>
          <w:snapToGrid/>
        </w:rPr>
        <w:t>3.5</w:t>
      </w:r>
      <w:r w:rsidRPr="00832DE4">
        <w:rPr>
          <w:rFonts w:eastAsiaTheme="minorEastAsia" w:cstheme="minorBidi"/>
          <w:snapToGrid/>
        </w:rPr>
        <w:t xml:space="preserve"> m</w:t>
      </w:r>
    </w:p>
    <w:p w14:paraId="111D327C" w14:textId="53FCD92B" w:rsidR="00832DE4" w:rsidRPr="00832DE4" w:rsidRDefault="00832DE4" w:rsidP="00832DE4">
      <w:pPr>
        <w:pStyle w:val="odrky"/>
        <w:numPr>
          <w:ilvl w:val="0"/>
          <w:numId w:val="40"/>
        </w:numPr>
        <w:rPr>
          <w:rFonts w:eastAsiaTheme="minorEastAsia" w:cstheme="minorBidi"/>
          <w:snapToGrid/>
        </w:rPr>
      </w:pPr>
      <w:r w:rsidRPr="00832DE4">
        <w:rPr>
          <w:color w:val="000000" w:themeColor="text1"/>
        </w:rPr>
        <w:t xml:space="preserve">Pushing force </w:t>
      </w:r>
      <w:r w:rsidRPr="00832DE4">
        <w:rPr>
          <w:color w:val="000000" w:themeColor="text1"/>
        </w:rPr>
        <w:tab/>
      </w:r>
      <w:r w:rsidRPr="00832DE4">
        <w:rPr>
          <w:color w:val="000000" w:themeColor="text1"/>
        </w:rPr>
        <w:tab/>
      </w:r>
      <w:r w:rsidRPr="00832DE4">
        <w:rPr>
          <w:color w:val="000000" w:themeColor="text1"/>
        </w:rPr>
        <w:tab/>
      </w:r>
      <w:r>
        <w:rPr>
          <w:color w:val="000000" w:themeColor="text1"/>
        </w:rPr>
        <w:tab/>
      </w:r>
      <w:r>
        <w:rPr>
          <w:color w:val="000000" w:themeColor="text1"/>
        </w:rPr>
        <w:tab/>
      </w:r>
      <w:r w:rsidRPr="00832DE4">
        <w:rPr>
          <w:color w:val="000000" w:themeColor="text1"/>
        </w:rPr>
        <w:t>180 kN</w:t>
      </w:r>
    </w:p>
    <w:p w14:paraId="786E0523" w14:textId="26242748" w:rsidR="00832DE4" w:rsidRPr="00832DE4" w:rsidRDefault="00832DE4" w:rsidP="00832DE4">
      <w:pPr>
        <w:pStyle w:val="odrky"/>
        <w:numPr>
          <w:ilvl w:val="0"/>
          <w:numId w:val="40"/>
        </w:numPr>
        <w:rPr>
          <w:rFonts w:eastAsiaTheme="minorEastAsia" w:cstheme="minorBidi"/>
          <w:snapToGrid/>
        </w:rPr>
      </w:pPr>
      <w:r w:rsidRPr="00832DE4">
        <w:rPr>
          <w:color w:val="000000" w:themeColor="text1"/>
        </w:rPr>
        <w:t xml:space="preserve">Pushing Speed </w:t>
      </w:r>
      <w:r w:rsidRPr="00832DE4">
        <w:rPr>
          <w:color w:val="000000" w:themeColor="text1"/>
        </w:rPr>
        <w:tab/>
      </w:r>
      <w:r w:rsidRPr="00832DE4">
        <w:rPr>
          <w:color w:val="000000" w:themeColor="text1"/>
        </w:rPr>
        <w:tab/>
      </w:r>
      <w:r w:rsidRPr="00832DE4">
        <w:rPr>
          <w:color w:val="000000" w:themeColor="text1"/>
        </w:rPr>
        <w:tab/>
      </w:r>
      <w:r>
        <w:rPr>
          <w:color w:val="000000" w:themeColor="text1"/>
        </w:rPr>
        <w:tab/>
      </w:r>
      <w:r>
        <w:rPr>
          <w:color w:val="000000" w:themeColor="text1"/>
        </w:rPr>
        <w:tab/>
      </w:r>
      <w:r w:rsidRPr="00832DE4">
        <w:rPr>
          <w:color w:val="000000" w:themeColor="text1"/>
        </w:rPr>
        <w:t>8 m/min</w:t>
      </w:r>
    </w:p>
    <w:p w14:paraId="2AB2BB09" w14:textId="3D8E3316" w:rsidR="00832DE4" w:rsidRPr="00832DE4" w:rsidRDefault="00832DE4" w:rsidP="00832DE4">
      <w:pPr>
        <w:pStyle w:val="odrky"/>
        <w:numPr>
          <w:ilvl w:val="0"/>
          <w:numId w:val="40"/>
        </w:numPr>
        <w:rPr>
          <w:rFonts w:eastAsiaTheme="minorEastAsia" w:cstheme="minorBidi"/>
          <w:snapToGrid/>
        </w:rPr>
      </w:pPr>
      <w:r w:rsidRPr="00832DE4">
        <w:rPr>
          <w:color w:val="000000" w:themeColor="text1"/>
        </w:rPr>
        <w:t>Travel speed of charging machine</w:t>
      </w:r>
      <w:r w:rsidRPr="00832DE4">
        <w:rPr>
          <w:color w:val="000000" w:themeColor="text1"/>
        </w:rPr>
        <w:tab/>
      </w:r>
      <w:r>
        <w:rPr>
          <w:color w:val="000000" w:themeColor="text1"/>
        </w:rPr>
        <w:tab/>
      </w:r>
      <w:r w:rsidR="00C45EF4">
        <w:t>0 - 45</w:t>
      </w:r>
      <w:r w:rsidRPr="00832DE4">
        <w:t xml:space="preserve"> m/min</w:t>
      </w:r>
    </w:p>
    <w:p w14:paraId="26317EAB" w14:textId="4D8548A8" w:rsidR="00832DE4" w:rsidRPr="00832DE4" w:rsidRDefault="00832DE4" w:rsidP="00832DE4">
      <w:pPr>
        <w:pStyle w:val="odrky"/>
        <w:numPr>
          <w:ilvl w:val="0"/>
          <w:numId w:val="40"/>
        </w:numPr>
        <w:rPr>
          <w:rFonts w:eastAsiaTheme="minorEastAsia" w:cstheme="minorBidi"/>
          <w:snapToGrid/>
        </w:rPr>
      </w:pPr>
      <w:r w:rsidRPr="00832DE4">
        <w:rPr>
          <w:color w:val="000000" w:themeColor="text1"/>
        </w:rPr>
        <w:t>Travel speed of charging chute (reverse)</w:t>
      </w:r>
      <w:r w:rsidRPr="00832DE4">
        <w:rPr>
          <w:color w:val="000000" w:themeColor="text1"/>
        </w:rPr>
        <w:tab/>
      </w:r>
      <w:r w:rsidR="005B3EF8" w:rsidRPr="00832DE4">
        <w:t>0</w:t>
      </w:r>
      <w:r w:rsidR="003C421E">
        <w:t xml:space="preserve"> </w:t>
      </w:r>
      <w:r w:rsidR="005B3EF8" w:rsidRPr="00832DE4">
        <w:t>–</w:t>
      </w:r>
      <w:r w:rsidR="003C421E">
        <w:t xml:space="preserve"> </w:t>
      </w:r>
      <w:r w:rsidR="005B3EF8" w:rsidRPr="00832DE4">
        <w:t>15</w:t>
      </w:r>
      <w:r w:rsidRPr="00832DE4">
        <w:t xml:space="preserve"> m/min</w:t>
      </w:r>
    </w:p>
    <w:p w14:paraId="5C23B6BA" w14:textId="7C41155D" w:rsidR="00832DE4" w:rsidRPr="00B562E4" w:rsidRDefault="00832DE4" w:rsidP="00832DE4">
      <w:pPr>
        <w:pStyle w:val="odrky"/>
        <w:numPr>
          <w:ilvl w:val="0"/>
          <w:numId w:val="40"/>
        </w:numPr>
        <w:rPr>
          <w:rFonts w:eastAsiaTheme="minorEastAsia" w:cstheme="minorBidi"/>
          <w:snapToGrid/>
        </w:rPr>
      </w:pPr>
      <w:bookmarkStart w:id="515" w:name="_Hlk167637141"/>
      <w:r w:rsidRPr="00B562E4">
        <w:rPr>
          <w:color w:val="000000" w:themeColor="text1"/>
        </w:rPr>
        <w:t>Charging cycle time (from furnace door start opening / charging / furnace door closed</w:t>
      </w:r>
      <w:r w:rsidR="00DD3F5A" w:rsidRPr="00B562E4">
        <w:rPr>
          <w:color w:val="000000" w:themeColor="text1"/>
        </w:rPr>
        <w:t>)</w:t>
      </w:r>
      <w:r w:rsidRPr="00B562E4">
        <w:rPr>
          <w:color w:val="000000" w:themeColor="text1"/>
        </w:rPr>
        <w:tab/>
      </w:r>
      <w:r w:rsidRPr="00B562E4">
        <w:rPr>
          <w:color w:val="000000" w:themeColor="text1"/>
        </w:rPr>
        <w:tab/>
      </w:r>
      <w:r w:rsidRPr="00B562E4">
        <w:rPr>
          <w:color w:val="000000" w:themeColor="text1"/>
        </w:rPr>
        <w:tab/>
      </w:r>
      <w:r w:rsidRPr="00B562E4">
        <w:rPr>
          <w:color w:val="000000" w:themeColor="text1"/>
        </w:rPr>
        <w:tab/>
      </w:r>
      <w:r w:rsidRPr="00B562E4">
        <w:rPr>
          <w:color w:val="000000" w:themeColor="text1"/>
        </w:rPr>
        <w:tab/>
      </w:r>
      <w:r w:rsidR="005B3EF8" w:rsidRPr="00B562E4">
        <w:rPr>
          <w:color w:val="000000" w:themeColor="text1"/>
        </w:rPr>
        <w:tab/>
        <w:t>&lt;</w:t>
      </w:r>
      <w:r w:rsidR="00691147">
        <w:rPr>
          <w:color w:val="000000" w:themeColor="text1"/>
        </w:rPr>
        <w:t xml:space="preserve"> </w:t>
      </w:r>
      <w:r w:rsidR="005B3EF8" w:rsidRPr="00B562E4">
        <w:rPr>
          <w:color w:val="000000" w:themeColor="text1"/>
        </w:rPr>
        <w:t>2</w:t>
      </w:r>
      <w:r w:rsidRPr="00B562E4">
        <w:rPr>
          <w:color w:val="000000" w:themeColor="text1"/>
        </w:rPr>
        <w:t xml:space="preserve"> min</w:t>
      </w:r>
    </w:p>
    <w:bookmarkEnd w:id="515"/>
    <w:p w14:paraId="715BBA77" w14:textId="67DD7BA1" w:rsidR="00832DE4" w:rsidRPr="00937C5F" w:rsidRDefault="00832DE4" w:rsidP="00832DE4">
      <w:pPr>
        <w:pStyle w:val="odrky"/>
        <w:numPr>
          <w:ilvl w:val="0"/>
          <w:numId w:val="40"/>
        </w:numPr>
        <w:rPr>
          <w:rFonts w:eastAsiaTheme="minorEastAsia" w:cstheme="minorBidi"/>
          <w:snapToGrid/>
        </w:rPr>
      </w:pPr>
      <w:r w:rsidRPr="00832DE4">
        <w:rPr>
          <w:color w:val="000000" w:themeColor="text1"/>
        </w:rPr>
        <w:t>Connected load</w:t>
      </w:r>
      <w:r w:rsidRPr="00832DE4">
        <w:rPr>
          <w:color w:val="000000" w:themeColor="text1"/>
        </w:rPr>
        <w:tab/>
      </w:r>
      <w:r w:rsidRPr="00832DE4">
        <w:rPr>
          <w:color w:val="000000" w:themeColor="text1"/>
        </w:rPr>
        <w:tab/>
      </w:r>
      <w:r w:rsidRPr="00832DE4">
        <w:rPr>
          <w:color w:val="000000" w:themeColor="text1"/>
        </w:rPr>
        <w:tab/>
      </w:r>
      <w:r>
        <w:rPr>
          <w:color w:val="000000" w:themeColor="text1"/>
        </w:rPr>
        <w:tab/>
      </w:r>
      <w:r w:rsidR="005B3EF8">
        <w:rPr>
          <w:color w:val="000000" w:themeColor="text1"/>
        </w:rPr>
        <w:tab/>
      </w:r>
      <w:r w:rsidR="005B3EF8" w:rsidRPr="00832DE4">
        <w:rPr>
          <w:color w:val="000000" w:themeColor="text1"/>
        </w:rPr>
        <w:t>&lt;</w:t>
      </w:r>
      <w:r w:rsidR="00691147">
        <w:rPr>
          <w:color w:val="000000" w:themeColor="text1"/>
        </w:rPr>
        <w:t xml:space="preserve"> </w:t>
      </w:r>
      <w:r w:rsidR="005B3EF8">
        <w:rPr>
          <w:color w:val="000000" w:themeColor="text1"/>
        </w:rPr>
        <w:t>40</w:t>
      </w:r>
      <w:r w:rsidRPr="00832DE4">
        <w:rPr>
          <w:color w:val="000000" w:themeColor="text1"/>
        </w:rPr>
        <w:t xml:space="preserve"> kW</w:t>
      </w:r>
    </w:p>
    <w:p w14:paraId="7EAE00FC" w14:textId="36DCD097" w:rsidR="00937C5F" w:rsidRPr="00832DE4" w:rsidRDefault="00937C5F" w:rsidP="00832DE4">
      <w:pPr>
        <w:pStyle w:val="odrky"/>
        <w:numPr>
          <w:ilvl w:val="0"/>
          <w:numId w:val="40"/>
        </w:numPr>
        <w:rPr>
          <w:rFonts w:eastAsiaTheme="minorEastAsia" w:cstheme="minorBidi"/>
          <w:snapToGrid/>
        </w:rPr>
      </w:pPr>
      <w:r>
        <w:rPr>
          <w:color w:val="000000" w:themeColor="text1"/>
        </w:rPr>
        <w:t>Accuracy of weighing sy</w:t>
      </w:r>
      <w:r w:rsidR="00D41568">
        <w:rPr>
          <w:color w:val="000000" w:themeColor="text1"/>
        </w:rPr>
        <w:t>s</w:t>
      </w:r>
      <w:r>
        <w:rPr>
          <w:color w:val="000000" w:themeColor="text1"/>
        </w:rPr>
        <w:t>tem</w:t>
      </w:r>
      <w:r>
        <w:rPr>
          <w:color w:val="000000" w:themeColor="text1"/>
        </w:rPr>
        <w:tab/>
      </w:r>
      <w:r>
        <w:rPr>
          <w:color w:val="000000" w:themeColor="text1"/>
        </w:rPr>
        <w:tab/>
      </w:r>
      <w:r>
        <w:rPr>
          <w:color w:val="000000" w:themeColor="text1"/>
        </w:rPr>
        <w:tab/>
      </w:r>
      <w:r w:rsidR="002D1A80">
        <w:rPr>
          <w:rFonts w:cs="Arial"/>
          <w:color w:val="000000" w:themeColor="text1"/>
        </w:rPr>
        <w:t>±</w:t>
      </w:r>
      <w:r w:rsidR="00691147">
        <w:rPr>
          <w:rFonts w:cs="Arial"/>
          <w:color w:val="000000" w:themeColor="text1"/>
        </w:rPr>
        <w:t xml:space="preserve"> </w:t>
      </w:r>
      <w:r>
        <w:rPr>
          <w:color w:val="000000" w:themeColor="text1"/>
        </w:rPr>
        <w:t>25 kg</w:t>
      </w:r>
    </w:p>
    <w:p w14:paraId="464DFF14" w14:textId="421219D8" w:rsidR="00832DE4" w:rsidRPr="00D16EA5" w:rsidRDefault="00832DE4" w:rsidP="00832DE4">
      <w:pPr>
        <w:pStyle w:val="odrky"/>
        <w:numPr>
          <w:ilvl w:val="0"/>
          <w:numId w:val="0"/>
        </w:numPr>
        <w:ind w:left="720"/>
      </w:pPr>
      <w:r>
        <w:rPr>
          <w:color w:val="000000" w:themeColor="text1"/>
        </w:rPr>
        <w:t>(Final data to be confirmed during engineering phase, but speed, charging cycle time has to be considered as minimum required</w:t>
      </w:r>
      <w:r w:rsidRPr="00D16EA5">
        <w:t>).</w:t>
      </w:r>
    </w:p>
    <w:p w14:paraId="5415C324" w14:textId="4548E4CB" w:rsidR="00832DE4" w:rsidRPr="00D16EA5" w:rsidRDefault="00832DE4" w:rsidP="00832DE4">
      <w:pPr>
        <w:ind w:firstLine="1152"/>
      </w:pPr>
      <w:r w:rsidRPr="00D16EA5">
        <w:rPr>
          <w:noProof/>
        </w:rPr>
        <w:lastRenderedPageBreak/>
        <w:drawing>
          <wp:inline distT="0" distB="0" distL="0" distR="0" wp14:anchorId="27EC5F76" wp14:editId="05DBDF11">
            <wp:extent cx="4363560" cy="2886075"/>
            <wp:effectExtent l="0" t="0" r="0" b="0"/>
            <wp:docPr id="1232340679" name="Picture 2" descr="A large metal object in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340679" name="Picture 2" descr="A large metal object in a building&#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449014" cy="2942595"/>
                    </a:xfrm>
                    <a:prstGeom prst="rect">
                      <a:avLst/>
                    </a:prstGeom>
                  </pic:spPr>
                </pic:pic>
              </a:graphicData>
            </a:graphic>
          </wp:inline>
        </w:drawing>
      </w:r>
    </w:p>
    <w:p w14:paraId="61EC31B7" w14:textId="76534A72" w:rsidR="00832DE4" w:rsidRPr="00D16EA5" w:rsidRDefault="00832DE4" w:rsidP="001D3EF1">
      <w:pPr>
        <w:pStyle w:val="Titulek"/>
        <w:jc w:val="center"/>
        <w:rPr>
          <w:color w:val="auto"/>
        </w:rPr>
      </w:pPr>
      <w:bookmarkStart w:id="516" w:name="_Toc166670063"/>
      <w:r w:rsidRPr="00D16EA5">
        <w:rPr>
          <w:color w:val="auto"/>
        </w:rPr>
        <w:t>Fig</w:t>
      </w:r>
      <w:r w:rsidR="001D3EF1" w:rsidRPr="00D16EA5">
        <w:rPr>
          <w:color w:val="auto"/>
        </w:rPr>
        <w:t>.</w:t>
      </w:r>
      <w:r w:rsidRPr="00D16EA5">
        <w:rPr>
          <w:color w:val="auto"/>
        </w:rPr>
        <w:t xml:space="preserve"> 12</w:t>
      </w:r>
      <w:r w:rsidR="001D3EF1" w:rsidRPr="00D16EA5">
        <w:rPr>
          <w:color w:val="auto"/>
        </w:rPr>
        <w:t>:</w:t>
      </w:r>
      <w:r w:rsidRPr="00D16EA5">
        <w:rPr>
          <w:color w:val="auto"/>
        </w:rPr>
        <w:t xml:space="preserve"> </w:t>
      </w:r>
      <w:r w:rsidR="00565BAB" w:rsidRPr="00D16EA5">
        <w:rPr>
          <w:color w:val="auto"/>
        </w:rPr>
        <w:t xml:space="preserve">Example of </w:t>
      </w:r>
      <w:r w:rsidRPr="00D16EA5">
        <w:rPr>
          <w:color w:val="auto"/>
        </w:rPr>
        <w:t>Charging Machine</w:t>
      </w:r>
      <w:bookmarkEnd w:id="516"/>
      <w:r w:rsidRPr="00D16EA5">
        <w:rPr>
          <w:color w:val="auto"/>
        </w:rPr>
        <w:t xml:space="preserve"> (reference)</w:t>
      </w:r>
    </w:p>
    <w:p w14:paraId="0D327C6B" w14:textId="77777777" w:rsidR="00832DE4" w:rsidRPr="00EB474C" w:rsidRDefault="00832DE4" w:rsidP="00937C5F">
      <w:pPr>
        <w:pStyle w:val="odrky"/>
      </w:pPr>
      <w:r w:rsidRPr="00EB474C">
        <w:t>Charging machine shall be a rail bound Pusher-Type Charging Machine for efficient depositing of scrap, ingots, sows and slightly oily or light VOC containing scrap into the Melting Furnace.</w:t>
      </w:r>
    </w:p>
    <w:p w14:paraId="64DBDE73" w14:textId="77777777" w:rsidR="00832DE4" w:rsidRPr="00066482" w:rsidRDefault="00832DE4" w:rsidP="00937C5F">
      <w:pPr>
        <w:pStyle w:val="odrky"/>
      </w:pPr>
      <w:r w:rsidRPr="00066482">
        <w:t>Charging of charging machine shall be by Front End Loader or Fork Truck Including the following, without limitation to other things:</w:t>
      </w:r>
    </w:p>
    <w:p w14:paraId="61F1C9DA" w14:textId="77777777" w:rsidR="00832DE4" w:rsidRPr="00937C5F" w:rsidRDefault="00832DE4" w:rsidP="00937C5F">
      <w:pPr>
        <w:pStyle w:val="odrky"/>
        <w:numPr>
          <w:ilvl w:val="0"/>
          <w:numId w:val="40"/>
        </w:numPr>
        <w:rPr>
          <w:rFonts w:eastAsiaTheme="minorEastAsia" w:cstheme="minorBidi"/>
          <w:snapToGrid/>
        </w:rPr>
      </w:pPr>
      <w:r w:rsidRPr="00937C5F">
        <w:rPr>
          <w:rFonts w:eastAsiaTheme="minorEastAsia" w:cstheme="minorBidi"/>
          <w:snapToGrid/>
        </w:rPr>
        <w:t>Loading platform with integrated weighing system and overhead display</w:t>
      </w:r>
    </w:p>
    <w:p w14:paraId="13D99580" w14:textId="77777777" w:rsidR="00832DE4" w:rsidRPr="00937C5F" w:rsidRDefault="00832DE4" w:rsidP="00937C5F">
      <w:pPr>
        <w:pStyle w:val="odrky"/>
        <w:numPr>
          <w:ilvl w:val="0"/>
          <w:numId w:val="40"/>
        </w:numPr>
        <w:rPr>
          <w:rFonts w:eastAsiaTheme="minorEastAsia" w:cstheme="minorBidi"/>
          <w:snapToGrid/>
        </w:rPr>
      </w:pPr>
      <w:r w:rsidRPr="00937C5F">
        <w:rPr>
          <w:rFonts w:eastAsiaTheme="minorEastAsia" w:cstheme="minorBidi"/>
          <w:snapToGrid/>
        </w:rPr>
        <w:t>Rail bound base car for cross travelling between loading platform and melting furnace doors.</w:t>
      </w:r>
    </w:p>
    <w:p w14:paraId="1D491928" w14:textId="77777777" w:rsidR="00832DE4" w:rsidRPr="00937C5F" w:rsidRDefault="00832DE4" w:rsidP="00937C5F">
      <w:pPr>
        <w:pStyle w:val="odrky"/>
        <w:numPr>
          <w:ilvl w:val="0"/>
          <w:numId w:val="40"/>
        </w:numPr>
        <w:rPr>
          <w:rFonts w:eastAsiaTheme="minorEastAsia" w:cstheme="minorBidi"/>
          <w:snapToGrid/>
        </w:rPr>
      </w:pPr>
      <w:r w:rsidRPr="00937C5F">
        <w:rPr>
          <w:rFonts w:eastAsiaTheme="minorEastAsia" w:cstheme="minorBidi"/>
          <w:snapToGrid/>
        </w:rPr>
        <w:t>Charging chute (scrap carriage) with pusher shield mounted on base car and designed as an extremely rigid, cast house friendly construction.</w:t>
      </w:r>
    </w:p>
    <w:p w14:paraId="1856DC37" w14:textId="77777777" w:rsidR="00832DE4" w:rsidRPr="00937C5F" w:rsidRDefault="00832DE4" w:rsidP="00937C5F">
      <w:pPr>
        <w:pStyle w:val="odrky"/>
        <w:numPr>
          <w:ilvl w:val="0"/>
          <w:numId w:val="40"/>
        </w:numPr>
        <w:rPr>
          <w:rFonts w:eastAsiaTheme="minorEastAsia" w:cstheme="minorBidi"/>
          <w:snapToGrid/>
        </w:rPr>
      </w:pPr>
      <w:r w:rsidRPr="00937C5F">
        <w:rPr>
          <w:rFonts w:eastAsiaTheme="minorEastAsia" w:cstheme="minorBidi"/>
          <w:snapToGrid/>
        </w:rPr>
        <w:t>After positioning the charging chute at the furnace door, a furnace grab shall extend and temporarily fasten itself to the furnace door sill.</w:t>
      </w:r>
    </w:p>
    <w:p w14:paraId="574AE4CC" w14:textId="77777777" w:rsidR="00832DE4" w:rsidRPr="00937C5F" w:rsidRDefault="00832DE4" w:rsidP="00937C5F">
      <w:pPr>
        <w:pStyle w:val="odrky"/>
        <w:numPr>
          <w:ilvl w:val="0"/>
          <w:numId w:val="40"/>
        </w:numPr>
        <w:rPr>
          <w:rFonts w:eastAsiaTheme="minorEastAsia" w:cstheme="minorBidi"/>
          <w:snapToGrid/>
        </w:rPr>
      </w:pPr>
      <w:r w:rsidRPr="00937C5F">
        <w:rPr>
          <w:rFonts w:eastAsiaTheme="minorEastAsia" w:cstheme="minorBidi"/>
          <w:snapToGrid/>
        </w:rPr>
        <w:t>After grabbing sequence, the charging chute shall extend into the furnace, over the sill, to the inclined ramp, tilt to close the distance edge of the charging chute to the ramp, afterwhich the scrap pusher shall move forward while the chute tilts up and moves reverse to support a uniform distribution of the scrap inside the furnace.</w:t>
      </w:r>
    </w:p>
    <w:p w14:paraId="6F385680" w14:textId="77777777" w:rsidR="00832DE4" w:rsidRPr="00EB474C" w:rsidRDefault="00832DE4" w:rsidP="00937C5F">
      <w:pPr>
        <w:pStyle w:val="odrky"/>
      </w:pPr>
      <w:r w:rsidRPr="00937C5F">
        <w:t>All drives shall be electric, switchgear and control system shall be mounted on the side</w:t>
      </w:r>
      <w:r w:rsidRPr="00EB474C">
        <w:t xml:space="preserve"> of the charging machine base car</w:t>
      </w:r>
    </w:p>
    <w:p w14:paraId="5F5B5805" w14:textId="4FC10292" w:rsidR="00832DE4" w:rsidRPr="00EB474C" w:rsidRDefault="00832DE4" w:rsidP="00937C5F">
      <w:pPr>
        <w:pStyle w:val="odrky"/>
      </w:pPr>
      <w:r w:rsidRPr="00EB474C">
        <w:t>The charging machine sides shall be equipped with safety scanners</w:t>
      </w:r>
      <w:r w:rsidR="00DD3F5A">
        <w:t xml:space="preserve"> / lasers</w:t>
      </w:r>
      <w:r w:rsidRPr="00EB474C">
        <w:t xml:space="preserve"> which </w:t>
      </w:r>
      <w:r w:rsidR="00657864">
        <w:t>firstly slows</w:t>
      </w:r>
      <w:r w:rsidR="00FB3C0B">
        <w:t xml:space="preserve"> and then </w:t>
      </w:r>
      <w:r w:rsidRPr="00EB474C">
        <w:t xml:space="preserve">stop the machine automatically in case of a possible collision </w:t>
      </w:r>
      <w:r w:rsidR="00023C18">
        <w:t>with any object (</w:t>
      </w:r>
      <w:r w:rsidR="005B474F">
        <w:t>human, machine, etc.)</w:t>
      </w:r>
      <w:r w:rsidRPr="00EB474C">
        <w:t>.</w:t>
      </w:r>
      <w:r w:rsidR="005B41B4">
        <w:t xml:space="preserve"> </w:t>
      </w:r>
      <w:r w:rsidR="00253474">
        <w:t>Precise distance</w:t>
      </w:r>
      <w:r w:rsidR="003F3D77">
        <w:t xml:space="preserve">s </w:t>
      </w:r>
      <w:r w:rsidR="00313421">
        <w:t xml:space="preserve">from object </w:t>
      </w:r>
      <w:r w:rsidR="00F46B6E">
        <w:t>when should charging machine slow down a</w:t>
      </w:r>
      <w:r w:rsidR="00D16759">
        <w:t>nd stop</w:t>
      </w:r>
      <w:r w:rsidR="00C03403">
        <w:t xml:space="preserve"> </w:t>
      </w:r>
      <w:r w:rsidR="003F3D77">
        <w:t>will be calculated and defined by Contractor</w:t>
      </w:r>
      <w:r w:rsidR="00E51C0B">
        <w:t xml:space="preserve">. Slow down speed will be also </w:t>
      </w:r>
      <w:r w:rsidR="00602610">
        <w:t>defined by Contractor.</w:t>
      </w:r>
    </w:p>
    <w:p w14:paraId="4E4CAAD5" w14:textId="77777777" w:rsidR="00832DE4" w:rsidRDefault="00832DE4" w:rsidP="00937C5F">
      <w:pPr>
        <w:pStyle w:val="odrky"/>
      </w:pPr>
      <w:r w:rsidRPr="00EB474C">
        <w:t>The base car shall have a flashing light to warn all pedestrians in its position and direction.</w:t>
      </w:r>
    </w:p>
    <w:p w14:paraId="083EED0C" w14:textId="77777777" w:rsidR="00832DE4" w:rsidRPr="00EB474C" w:rsidRDefault="00832DE4" w:rsidP="00937C5F">
      <w:pPr>
        <w:pStyle w:val="odrky"/>
      </w:pPr>
      <w:r w:rsidRPr="00EB474C">
        <w:t>A guide lock mechanism shall be activated before the start’s movement.</w:t>
      </w:r>
    </w:p>
    <w:p w14:paraId="71189815" w14:textId="77777777" w:rsidR="00832DE4" w:rsidRPr="00EB474C" w:rsidRDefault="00832DE4" w:rsidP="00937C5F">
      <w:pPr>
        <w:pStyle w:val="odrky"/>
      </w:pPr>
      <w:r w:rsidRPr="00EB474C">
        <w:t>The guide lock mechanism will be hydraulically driven.</w:t>
      </w:r>
    </w:p>
    <w:p w14:paraId="578F5CB5" w14:textId="0AF65467" w:rsidR="00832DE4" w:rsidRDefault="00832DE4" w:rsidP="00937C5F">
      <w:pPr>
        <w:pStyle w:val="odrky"/>
      </w:pPr>
      <w:r w:rsidRPr="00EB474C">
        <w:lastRenderedPageBreak/>
        <w:t>Side</w:t>
      </w:r>
      <w:r w:rsidR="00DD3F5A">
        <w:t xml:space="preserve"> (travel)</w:t>
      </w:r>
      <w:r w:rsidRPr="00EB474C">
        <w:t xml:space="preserve"> movement of the machine will be driven by electrical Motors</w:t>
      </w:r>
      <w:r w:rsidR="00DD3F5A">
        <w:t xml:space="preserve"> controlled via frequency converter</w:t>
      </w:r>
      <w:r w:rsidRPr="00EB474C">
        <w:t>.</w:t>
      </w:r>
    </w:p>
    <w:p w14:paraId="48D3A7AF" w14:textId="5A963856" w:rsidR="00937C5F" w:rsidRDefault="00937C5F" w:rsidP="00937C5F">
      <w:pPr>
        <w:pStyle w:val="odrky"/>
      </w:pPr>
      <w:r>
        <w:t xml:space="preserve">Onboard camera with view into the melting furnace during charging cycle. Camera has to be integrated into </w:t>
      </w:r>
      <w:r w:rsidR="003D4866">
        <w:t>C</w:t>
      </w:r>
      <w:r w:rsidR="00653FB1">
        <w:t>ustomer</w:t>
      </w:r>
      <w:r>
        <w:t xml:space="preserve"> overall camera system = coordination during engineering with </w:t>
      </w:r>
      <w:r w:rsidR="003D4866">
        <w:t>C</w:t>
      </w:r>
      <w:r w:rsidR="00653FB1">
        <w:t>ustomer</w:t>
      </w:r>
      <w:r>
        <w:t xml:space="preserve"> approval is mandatory.</w:t>
      </w:r>
    </w:p>
    <w:p w14:paraId="4D472BCF" w14:textId="77777777" w:rsidR="009F166A" w:rsidRPr="00832DE4" w:rsidRDefault="009F166A" w:rsidP="009F166A">
      <w:pPr>
        <w:pStyle w:val="odrky"/>
      </w:pPr>
      <w:bookmarkStart w:id="517" w:name="_Hlk167637779"/>
      <w:r>
        <w:t>Inspection / maintenance access at all moving parts (wheels, gear box, cardan, etc.) and grease points for inspection, manual lubrication etc. has to be ensured.</w:t>
      </w:r>
    </w:p>
    <w:bookmarkEnd w:id="517"/>
    <w:p w14:paraId="25B035D3" w14:textId="04D6545C" w:rsidR="009F166A" w:rsidRDefault="009F166A" w:rsidP="00937C5F">
      <w:pPr>
        <w:pStyle w:val="odrky"/>
      </w:pPr>
      <w:r>
        <w:t>Electrical power supply shall be considered via bus bar</w:t>
      </w:r>
      <w:r w:rsidR="00745A0C">
        <w:t xml:space="preserve"> or </w:t>
      </w:r>
      <w:r w:rsidR="00745A0C" w:rsidRPr="00745A0C">
        <w:rPr>
          <w:rFonts w:eastAsiaTheme="minorEastAsia" w:cstheme="minorBidi"/>
          <w:snapToGrid/>
        </w:rPr>
        <w:t>or motorized cable reel.</w:t>
      </w:r>
      <w:r>
        <w:t xml:space="preserve"> with integrated data transfer to ensure safe and uninterupted data transfer/communication for full automatic operation - mounted on the building.</w:t>
      </w:r>
    </w:p>
    <w:p w14:paraId="009B709D" w14:textId="330781E2" w:rsidR="00E31691" w:rsidRDefault="00E31691" w:rsidP="00E31691">
      <w:pPr>
        <w:pStyle w:val="odrky"/>
        <w:rPr>
          <w:rFonts w:ascii="Aptos" w:hAnsi="Aptos"/>
        </w:rPr>
      </w:pPr>
      <w:r>
        <w:t>Inspection / maintenance access at all moving parts (wheels, gear box, cardan, etc.) and grease points for inspection, manual lubrication etc. has to be ensured.</w:t>
      </w:r>
    </w:p>
    <w:p w14:paraId="0D0B99AC" w14:textId="77777777" w:rsidR="00E31691" w:rsidRDefault="00E31691" w:rsidP="00E31691">
      <w:pPr>
        <w:pStyle w:val="odrky"/>
      </w:pPr>
      <w:r>
        <w:t>Integration of control system with data transfer (warnings/alarms, data, status etc.) to furnace control system and central furnace pulpit and indication on HMI.</w:t>
      </w:r>
    </w:p>
    <w:p w14:paraId="4EFC7640" w14:textId="77777777" w:rsidR="00E31691" w:rsidRPr="00E31691" w:rsidRDefault="00E31691" w:rsidP="00E31691">
      <w:pPr>
        <w:pStyle w:val="odrky"/>
        <w:rPr>
          <w:color w:val="000000" w:themeColor="text1"/>
        </w:rPr>
      </w:pPr>
      <w:r>
        <w:t>Operation:</w:t>
      </w:r>
    </w:p>
    <w:p w14:paraId="46DABBD7" w14:textId="77777777" w:rsidR="00E31691" w:rsidRDefault="00E31691" w:rsidP="00E31691">
      <w:pPr>
        <w:pStyle w:val="odrky"/>
        <w:numPr>
          <w:ilvl w:val="0"/>
          <w:numId w:val="40"/>
        </w:numPr>
        <w:rPr>
          <w:color w:val="000000" w:themeColor="text1"/>
        </w:rPr>
      </w:pPr>
      <w:r w:rsidRPr="00E31691">
        <w:rPr>
          <w:color w:val="000000" w:themeColor="text1"/>
        </w:rPr>
        <w:t>Operation should be full automatic from central furnace pulpit for all furnaces. By setting via HMI the command for charging furnace no. x, the cycle should start with travelling of the charging machine to respective furnace. Following by start opening furnace door with start of pushing sequence after furnace door is opened. After cycle is completed, furnace door is start closing the charging machine should travel back to charge position. Any step can be interupted by furnace operation team. Restart of automatic cycle at any stopped moment has to be ensured (via HMI operation).</w:t>
      </w:r>
    </w:p>
    <w:p w14:paraId="4268C55E" w14:textId="4E17A659" w:rsidR="00E31691" w:rsidRPr="00E31691" w:rsidRDefault="00E31691" w:rsidP="00E31691">
      <w:pPr>
        <w:pStyle w:val="odrky"/>
        <w:numPr>
          <w:ilvl w:val="0"/>
          <w:numId w:val="40"/>
        </w:numPr>
        <w:rPr>
          <w:color w:val="000000" w:themeColor="text1"/>
        </w:rPr>
      </w:pPr>
      <w:r w:rsidRPr="00E31691">
        <w:rPr>
          <w:color w:val="000000" w:themeColor="text1"/>
        </w:rPr>
        <w:t>„Semi-automatic“ operation via HMI pushbutton as back-up (in case full automatic is not working due to any reason)</w:t>
      </w:r>
      <w:r>
        <w:rPr>
          <w:color w:val="000000" w:themeColor="text1"/>
        </w:rPr>
        <w:t xml:space="preserve"> with step-wise selecting movement as desribed above with consideration of actual position of charging machine and sequence steps.</w:t>
      </w:r>
    </w:p>
    <w:p w14:paraId="48688914" w14:textId="338FFEF6" w:rsidR="00E31691" w:rsidRDefault="00E31691" w:rsidP="00E31691">
      <w:pPr>
        <w:pStyle w:val="odrky"/>
        <w:numPr>
          <w:ilvl w:val="0"/>
          <w:numId w:val="40"/>
        </w:numPr>
        <w:rPr>
          <w:color w:val="000000" w:themeColor="text1"/>
        </w:rPr>
      </w:pPr>
      <w:r w:rsidRPr="00E31691">
        <w:rPr>
          <w:color w:val="000000" w:themeColor="text1"/>
        </w:rPr>
        <w:t xml:space="preserve">Manual operating movement </w:t>
      </w:r>
      <w:r>
        <w:rPr>
          <w:color w:val="000000" w:themeColor="text1"/>
        </w:rPr>
        <w:t>of all movements via push button panel mounted on the charging machine.</w:t>
      </w:r>
    </w:p>
    <w:p w14:paraId="7E004110" w14:textId="7F34E4ED" w:rsidR="00715068" w:rsidRPr="00E31691" w:rsidRDefault="00715068" w:rsidP="00FD3C27">
      <w:pPr>
        <w:pStyle w:val="odrky"/>
        <w:numPr>
          <w:ilvl w:val="0"/>
          <w:numId w:val="0"/>
        </w:numPr>
        <w:ind w:left="1080"/>
        <w:rPr>
          <w:color w:val="000000" w:themeColor="text1"/>
        </w:rPr>
      </w:pPr>
      <w:r>
        <w:rPr>
          <w:color w:val="000000" w:themeColor="text1"/>
        </w:rPr>
        <w:t>Above description of sequence of full automatic / semi-automatic shall be understood as base. During engineering final sequence with all required safety aspects and integration as to be final confirmed.</w:t>
      </w:r>
    </w:p>
    <w:p w14:paraId="6FF363E7" w14:textId="7D3BFE35" w:rsidR="00715068" w:rsidRDefault="00715068" w:rsidP="00715068">
      <w:pPr>
        <w:pStyle w:val="odrky"/>
      </w:pPr>
      <w:r>
        <w:t>Charging machine has to be universal use for all melting furnaces = one design for charging machine for 35 tons as well as for 25 tons melting furnaces. In this way charging machine for 35 tons can support charging on 25 ton</w:t>
      </w:r>
      <w:r w:rsidR="00551FA1">
        <w:t>s</w:t>
      </w:r>
      <w:r>
        <w:t xml:space="preserve"> furnaces and vice versa. This consideration is valid only if final layout ensures one common rail system for serving all melting furnaces.</w:t>
      </w:r>
    </w:p>
    <w:p w14:paraId="54D1E1A8" w14:textId="77777777" w:rsidR="00715068" w:rsidRDefault="00715068" w:rsidP="00832DE4"/>
    <w:p w14:paraId="227645C1" w14:textId="77777777" w:rsidR="00832DE4" w:rsidRDefault="00832DE4" w:rsidP="009B77E9">
      <w:pPr>
        <w:pStyle w:val="Nadpis3sl"/>
        <w:numPr>
          <w:ilvl w:val="3"/>
          <w:numId w:val="50"/>
        </w:numPr>
      </w:pPr>
      <w:bookmarkStart w:id="518" w:name="_Toc172894640"/>
      <w:r w:rsidRPr="00EB474C">
        <w:t>Rotary Salt Flux Injector (Fixed Injector)</w:t>
      </w:r>
      <w:bookmarkEnd w:id="518"/>
    </w:p>
    <w:p w14:paraId="3F92281B" w14:textId="77777777" w:rsidR="002062F3" w:rsidRPr="00832DE4" w:rsidRDefault="002062F3" w:rsidP="002062F3">
      <w:pPr>
        <w:pStyle w:val="odrky"/>
      </w:pPr>
      <w:r>
        <w:t>Base data:</w:t>
      </w:r>
    </w:p>
    <w:p w14:paraId="2E5EC5B8" w14:textId="7D8A22CD" w:rsidR="00832DE4" w:rsidRPr="002062F3" w:rsidRDefault="00832DE4" w:rsidP="002062F3">
      <w:pPr>
        <w:pStyle w:val="odrky"/>
        <w:numPr>
          <w:ilvl w:val="0"/>
          <w:numId w:val="40"/>
        </w:numPr>
        <w:rPr>
          <w:rFonts w:eastAsiaTheme="minorEastAsia" w:cstheme="minorBidi"/>
          <w:snapToGrid/>
        </w:rPr>
      </w:pPr>
      <w:r w:rsidRPr="002062F3">
        <w:rPr>
          <w:rFonts w:eastAsiaTheme="minorEastAsia" w:cstheme="minorBidi"/>
          <w:snapToGrid/>
        </w:rPr>
        <w:t xml:space="preserve">Maximum gas flow (SLPM) </w:t>
      </w:r>
      <w:r w:rsidRPr="002062F3">
        <w:rPr>
          <w:rFonts w:eastAsiaTheme="minorEastAsia" w:cstheme="minorBidi"/>
          <w:snapToGrid/>
        </w:rPr>
        <w:tab/>
      </w:r>
      <w:r w:rsidR="002062F3">
        <w:rPr>
          <w:rFonts w:eastAsiaTheme="minorEastAsia" w:cstheme="minorBidi"/>
          <w:snapToGrid/>
        </w:rPr>
        <w:tab/>
      </w:r>
      <w:r w:rsidRPr="002062F3">
        <w:rPr>
          <w:rFonts w:eastAsiaTheme="minorEastAsia" w:cstheme="minorBidi"/>
          <w:snapToGrid/>
        </w:rPr>
        <w:t>300</w:t>
      </w:r>
    </w:p>
    <w:p w14:paraId="04D3FE10" w14:textId="687831E8" w:rsidR="00832DE4" w:rsidRPr="002062F3" w:rsidRDefault="00832DE4" w:rsidP="002062F3">
      <w:pPr>
        <w:pStyle w:val="odrky"/>
        <w:numPr>
          <w:ilvl w:val="0"/>
          <w:numId w:val="40"/>
        </w:numPr>
        <w:rPr>
          <w:rFonts w:eastAsiaTheme="minorEastAsia" w:cstheme="minorBidi"/>
          <w:snapToGrid/>
        </w:rPr>
      </w:pPr>
      <w:r w:rsidRPr="002062F3">
        <w:rPr>
          <w:rFonts w:eastAsiaTheme="minorEastAsia" w:cstheme="minorBidi"/>
          <w:snapToGrid/>
        </w:rPr>
        <w:t>Nominal treatment gas flow (SLPM)</w:t>
      </w:r>
      <w:r w:rsidRPr="002062F3">
        <w:rPr>
          <w:rFonts w:eastAsiaTheme="minorEastAsia" w:cstheme="minorBidi"/>
          <w:snapToGrid/>
        </w:rPr>
        <w:tab/>
        <w:t>200</w:t>
      </w:r>
    </w:p>
    <w:p w14:paraId="53C65399" w14:textId="68898475" w:rsidR="00832DE4" w:rsidRPr="002062F3" w:rsidRDefault="00832DE4" w:rsidP="002062F3">
      <w:pPr>
        <w:pStyle w:val="odrky"/>
        <w:numPr>
          <w:ilvl w:val="0"/>
          <w:numId w:val="40"/>
        </w:numPr>
        <w:rPr>
          <w:rFonts w:eastAsiaTheme="minorEastAsia" w:cstheme="minorBidi"/>
          <w:snapToGrid/>
        </w:rPr>
      </w:pPr>
      <w:r w:rsidRPr="002062F3">
        <w:rPr>
          <w:rFonts w:eastAsiaTheme="minorEastAsia" w:cstheme="minorBidi"/>
          <w:snapToGrid/>
        </w:rPr>
        <w:t>Grade</w:t>
      </w:r>
      <w:r w:rsidRPr="002062F3">
        <w:rPr>
          <w:rFonts w:eastAsiaTheme="minorEastAsia" w:cstheme="minorBidi"/>
          <w:snapToGrid/>
        </w:rPr>
        <w:tab/>
      </w:r>
      <w:r w:rsidRPr="002062F3">
        <w:rPr>
          <w:rFonts w:eastAsiaTheme="minorEastAsia" w:cstheme="minorBidi"/>
          <w:snapToGrid/>
        </w:rPr>
        <w:tab/>
      </w:r>
      <w:r w:rsidRPr="002062F3">
        <w:rPr>
          <w:rFonts w:eastAsiaTheme="minorEastAsia" w:cstheme="minorBidi"/>
          <w:snapToGrid/>
        </w:rPr>
        <w:tab/>
      </w:r>
      <w:r w:rsidR="002062F3">
        <w:rPr>
          <w:rFonts w:eastAsiaTheme="minorEastAsia" w:cstheme="minorBidi"/>
          <w:snapToGrid/>
        </w:rPr>
        <w:tab/>
      </w:r>
      <w:r w:rsidR="002062F3">
        <w:rPr>
          <w:rFonts w:eastAsiaTheme="minorEastAsia" w:cstheme="minorBidi"/>
          <w:snapToGrid/>
        </w:rPr>
        <w:tab/>
      </w:r>
      <w:r w:rsidRPr="002062F3">
        <w:rPr>
          <w:rFonts w:eastAsiaTheme="minorEastAsia" w:cstheme="minorBidi"/>
          <w:snapToGrid/>
        </w:rPr>
        <w:t>99.997</w:t>
      </w:r>
      <w:r w:rsidR="00FD3C27">
        <w:rPr>
          <w:rFonts w:eastAsiaTheme="minorEastAsia" w:cstheme="minorBidi"/>
          <w:snapToGrid/>
        </w:rPr>
        <w:t xml:space="preserve"> </w:t>
      </w:r>
      <w:r w:rsidRPr="002062F3">
        <w:rPr>
          <w:rFonts w:eastAsiaTheme="minorEastAsia" w:cstheme="minorBidi"/>
          <w:snapToGrid/>
        </w:rPr>
        <w:t>%</w:t>
      </w:r>
    </w:p>
    <w:p w14:paraId="7A81FFBA" w14:textId="0D63C8B4" w:rsidR="00832DE4" w:rsidRPr="002062F3" w:rsidRDefault="00832DE4" w:rsidP="002062F3">
      <w:pPr>
        <w:pStyle w:val="odrky"/>
        <w:numPr>
          <w:ilvl w:val="0"/>
          <w:numId w:val="40"/>
        </w:numPr>
        <w:rPr>
          <w:rFonts w:eastAsiaTheme="minorEastAsia" w:cstheme="minorBidi"/>
          <w:snapToGrid/>
        </w:rPr>
      </w:pPr>
      <w:r w:rsidRPr="002062F3">
        <w:rPr>
          <w:rFonts w:eastAsiaTheme="minorEastAsia" w:cstheme="minorBidi"/>
          <w:snapToGrid/>
        </w:rPr>
        <w:t>Inlet supply pressure</w:t>
      </w:r>
      <w:r w:rsidRPr="002062F3">
        <w:rPr>
          <w:rFonts w:eastAsiaTheme="minorEastAsia" w:cstheme="minorBidi"/>
          <w:snapToGrid/>
        </w:rPr>
        <w:tab/>
      </w:r>
      <w:r w:rsidRPr="002062F3">
        <w:rPr>
          <w:rFonts w:eastAsiaTheme="minorEastAsia" w:cstheme="minorBidi"/>
          <w:snapToGrid/>
        </w:rPr>
        <w:tab/>
      </w:r>
      <w:r w:rsidR="002062F3">
        <w:rPr>
          <w:rFonts w:eastAsiaTheme="minorEastAsia" w:cstheme="minorBidi"/>
          <w:snapToGrid/>
        </w:rPr>
        <w:tab/>
      </w:r>
      <w:r w:rsidRPr="002062F3">
        <w:rPr>
          <w:rFonts w:eastAsiaTheme="minorEastAsia" w:cstheme="minorBidi"/>
          <w:snapToGrid/>
        </w:rPr>
        <w:t xml:space="preserve">min. 500 kPa </w:t>
      </w:r>
      <w:r w:rsidR="00FD3C27">
        <w:rPr>
          <w:rFonts w:eastAsiaTheme="minorEastAsia" w:cstheme="minorBidi"/>
          <w:snapToGrid/>
        </w:rPr>
        <w:t>/ m</w:t>
      </w:r>
      <w:r w:rsidRPr="002062F3">
        <w:rPr>
          <w:rFonts w:eastAsiaTheme="minorEastAsia" w:cstheme="minorBidi"/>
          <w:snapToGrid/>
        </w:rPr>
        <w:t>ax</w:t>
      </w:r>
      <w:r w:rsidR="00FD3C27">
        <w:rPr>
          <w:rFonts w:eastAsiaTheme="minorEastAsia" w:cstheme="minorBidi"/>
          <w:snapToGrid/>
        </w:rPr>
        <w:t>.</w:t>
      </w:r>
      <w:r w:rsidRPr="002062F3">
        <w:rPr>
          <w:rFonts w:eastAsiaTheme="minorEastAsia" w:cstheme="minorBidi"/>
          <w:snapToGrid/>
        </w:rPr>
        <w:t xml:space="preserve"> 700 kP</w:t>
      </w:r>
      <w:r w:rsidR="002062F3">
        <w:rPr>
          <w:rFonts w:eastAsiaTheme="minorEastAsia" w:cstheme="minorBidi"/>
          <w:snapToGrid/>
        </w:rPr>
        <w:t>a</w:t>
      </w:r>
    </w:p>
    <w:p w14:paraId="683C7908" w14:textId="6689362C" w:rsidR="00832DE4" w:rsidRPr="002062F3" w:rsidRDefault="00832DE4" w:rsidP="002062F3">
      <w:pPr>
        <w:pStyle w:val="odrky"/>
        <w:numPr>
          <w:ilvl w:val="0"/>
          <w:numId w:val="40"/>
        </w:numPr>
        <w:rPr>
          <w:rFonts w:eastAsiaTheme="minorEastAsia" w:cstheme="minorBidi"/>
          <w:snapToGrid/>
        </w:rPr>
      </w:pPr>
      <w:r w:rsidRPr="002062F3">
        <w:rPr>
          <w:rFonts w:eastAsiaTheme="minorEastAsia" w:cstheme="minorBidi"/>
          <w:snapToGrid/>
        </w:rPr>
        <w:lastRenderedPageBreak/>
        <w:t>Inlet supply temperature</w:t>
      </w:r>
      <w:r w:rsidRPr="002062F3">
        <w:rPr>
          <w:rFonts w:eastAsiaTheme="minorEastAsia" w:cstheme="minorBidi"/>
          <w:snapToGrid/>
        </w:rPr>
        <w:tab/>
      </w:r>
      <w:r w:rsidRPr="002062F3">
        <w:rPr>
          <w:rFonts w:eastAsiaTheme="minorEastAsia" w:cstheme="minorBidi"/>
          <w:snapToGrid/>
        </w:rPr>
        <w:tab/>
      </w:r>
      <w:r w:rsidR="002062F3">
        <w:rPr>
          <w:rFonts w:eastAsiaTheme="minorEastAsia" w:cstheme="minorBidi"/>
          <w:snapToGrid/>
        </w:rPr>
        <w:tab/>
      </w:r>
      <w:r w:rsidRPr="002062F3">
        <w:rPr>
          <w:rFonts w:eastAsiaTheme="minorEastAsia" w:cstheme="minorBidi"/>
          <w:snapToGrid/>
        </w:rPr>
        <w:t>1</w:t>
      </w:r>
      <w:r w:rsidR="0007105F">
        <w:rPr>
          <w:rFonts w:eastAsiaTheme="minorEastAsia" w:cstheme="minorBidi"/>
          <w:snapToGrid/>
        </w:rPr>
        <w:t xml:space="preserve">0 °C </w:t>
      </w:r>
      <w:r w:rsidRPr="002062F3">
        <w:rPr>
          <w:rFonts w:eastAsiaTheme="minorEastAsia" w:cstheme="minorBidi"/>
          <w:snapToGrid/>
        </w:rPr>
        <w:t>&lt;</w:t>
      </w:r>
      <w:r w:rsidR="002062F3">
        <w:rPr>
          <w:rFonts w:eastAsiaTheme="minorEastAsia" w:cstheme="minorBidi"/>
          <w:snapToGrid/>
        </w:rPr>
        <w:t xml:space="preserve"> </w:t>
      </w:r>
      <w:r w:rsidRPr="002062F3">
        <w:rPr>
          <w:rFonts w:eastAsiaTheme="minorEastAsia" w:cstheme="minorBidi"/>
          <w:snapToGrid/>
        </w:rPr>
        <w:t>5</w:t>
      </w:r>
      <w:r w:rsidR="00653FB1">
        <w:rPr>
          <w:rFonts w:eastAsiaTheme="minorEastAsia" w:cstheme="minorBidi"/>
          <w:snapToGrid/>
        </w:rPr>
        <w:t>0 °C</w:t>
      </w:r>
    </w:p>
    <w:p w14:paraId="72FC087C" w14:textId="22B7CF98" w:rsidR="00832DE4" w:rsidRPr="002062F3" w:rsidRDefault="00832DE4" w:rsidP="002062F3">
      <w:pPr>
        <w:pStyle w:val="odrky"/>
        <w:numPr>
          <w:ilvl w:val="0"/>
          <w:numId w:val="40"/>
        </w:numPr>
        <w:rPr>
          <w:rFonts w:eastAsiaTheme="minorEastAsia" w:cstheme="minorBidi"/>
          <w:snapToGrid/>
        </w:rPr>
      </w:pPr>
      <w:r w:rsidRPr="002062F3">
        <w:rPr>
          <w:rFonts w:eastAsiaTheme="minorEastAsia" w:cstheme="minorBidi"/>
          <w:snapToGrid/>
        </w:rPr>
        <w:t>Filtration level</w:t>
      </w:r>
      <w:r w:rsidRPr="002062F3">
        <w:rPr>
          <w:rFonts w:eastAsiaTheme="minorEastAsia" w:cstheme="minorBidi"/>
          <w:snapToGrid/>
        </w:rPr>
        <w:tab/>
      </w:r>
      <w:r w:rsidRPr="002062F3">
        <w:rPr>
          <w:rFonts w:eastAsiaTheme="minorEastAsia" w:cstheme="minorBidi"/>
          <w:snapToGrid/>
        </w:rPr>
        <w:tab/>
      </w:r>
      <w:r w:rsidR="002062F3">
        <w:rPr>
          <w:rFonts w:eastAsiaTheme="minorEastAsia" w:cstheme="minorBidi"/>
          <w:snapToGrid/>
        </w:rPr>
        <w:tab/>
      </w:r>
      <w:r w:rsidR="002062F3">
        <w:rPr>
          <w:rFonts w:eastAsiaTheme="minorEastAsia" w:cstheme="minorBidi"/>
          <w:snapToGrid/>
        </w:rPr>
        <w:tab/>
      </w:r>
      <w:r w:rsidRPr="002062F3">
        <w:rPr>
          <w:rFonts w:eastAsiaTheme="minorEastAsia" w:cstheme="minorBidi"/>
          <w:snapToGrid/>
        </w:rPr>
        <w:t>10 micron</w:t>
      </w:r>
    </w:p>
    <w:p w14:paraId="03B7AE95" w14:textId="19568899" w:rsidR="00832DE4" w:rsidRPr="00653FB1" w:rsidRDefault="00832DE4">
      <w:pPr>
        <w:pStyle w:val="odrky"/>
        <w:numPr>
          <w:ilvl w:val="0"/>
          <w:numId w:val="40"/>
        </w:numPr>
        <w:rPr>
          <w:color w:val="000000" w:themeColor="text1"/>
        </w:rPr>
      </w:pPr>
      <w:r w:rsidRPr="002062F3">
        <w:rPr>
          <w:rFonts w:eastAsiaTheme="minorEastAsia" w:cstheme="minorBidi"/>
          <w:snapToGrid/>
        </w:rPr>
        <w:t xml:space="preserve">Moisture level </w:t>
      </w:r>
      <w:r w:rsidRPr="002062F3">
        <w:rPr>
          <w:rFonts w:eastAsiaTheme="minorEastAsia" w:cstheme="minorBidi"/>
          <w:snapToGrid/>
        </w:rPr>
        <w:tab/>
      </w:r>
      <w:r w:rsidRPr="002062F3">
        <w:rPr>
          <w:rFonts w:eastAsiaTheme="minorEastAsia" w:cstheme="minorBidi"/>
          <w:snapToGrid/>
        </w:rPr>
        <w:tab/>
      </w:r>
      <w:r w:rsidR="002062F3">
        <w:rPr>
          <w:rFonts w:eastAsiaTheme="minorEastAsia" w:cstheme="minorBidi"/>
          <w:snapToGrid/>
        </w:rPr>
        <w:tab/>
      </w:r>
      <w:r w:rsidR="002062F3">
        <w:rPr>
          <w:rFonts w:eastAsiaTheme="minorEastAsia" w:cstheme="minorBidi"/>
          <w:snapToGrid/>
        </w:rPr>
        <w:tab/>
      </w:r>
      <w:r w:rsidRPr="002062F3">
        <w:rPr>
          <w:rFonts w:eastAsiaTheme="minorEastAsia" w:cstheme="minorBidi"/>
          <w:snapToGrid/>
        </w:rPr>
        <w:t xml:space="preserve">dew pt </w:t>
      </w:r>
      <w:r w:rsidR="00653FB1">
        <w:rPr>
          <w:rFonts w:eastAsiaTheme="minorEastAsia" w:cstheme="minorBidi"/>
          <w:snapToGrid/>
        </w:rPr>
        <w:t>–</w:t>
      </w:r>
      <w:r w:rsidR="002062F3">
        <w:rPr>
          <w:rFonts w:eastAsiaTheme="minorEastAsia" w:cstheme="minorBidi"/>
          <w:snapToGrid/>
        </w:rPr>
        <w:t xml:space="preserve"> </w:t>
      </w:r>
      <w:r w:rsidRPr="002062F3">
        <w:rPr>
          <w:rFonts w:eastAsiaTheme="minorEastAsia" w:cstheme="minorBidi"/>
          <w:snapToGrid/>
        </w:rPr>
        <w:t>4</w:t>
      </w:r>
      <w:r w:rsidR="00653FB1">
        <w:rPr>
          <w:rFonts w:eastAsiaTheme="minorEastAsia" w:cstheme="minorBidi"/>
          <w:snapToGrid/>
        </w:rPr>
        <w:t>5 °C</w:t>
      </w:r>
    </w:p>
    <w:p w14:paraId="38B14BFE" w14:textId="77777777" w:rsidR="00832DE4" w:rsidRDefault="00832DE4" w:rsidP="00832DE4">
      <w:pPr>
        <w:spacing w:after="60"/>
        <w:rPr>
          <w:color w:val="000000" w:themeColor="text1"/>
        </w:rPr>
      </w:pPr>
    </w:p>
    <w:p w14:paraId="04BD1C27" w14:textId="421C5731" w:rsidR="00832DE4" w:rsidRDefault="00832DE4" w:rsidP="00653FB1">
      <w:pPr>
        <w:spacing w:after="60"/>
        <w:jc w:val="center"/>
        <w:rPr>
          <w:color w:val="000000" w:themeColor="text1"/>
        </w:rPr>
      </w:pPr>
      <w:r>
        <w:rPr>
          <w:noProof/>
          <w:color w:val="000000" w:themeColor="text1"/>
        </w:rPr>
        <w:drawing>
          <wp:inline distT="0" distB="0" distL="0" distR="0" wp14:anchorId="388517CC" wp14:editId="6540E69C">
            <wp:extent cx="4243644" cy="3295650"/>
            <wp:effectExtent l="0" t="0" r="5080" b="0"/>
            <wp:docPr id="1817325754" name="Picture 1"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25754" name="Picture 1" descr="A diagram of a machine&#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295760" cy="3336124"/>
                    </a:xfrm>
                    <a:prstGeom prst="rect">
                      <a:avLst/>
                    </a:prstGeom>
                  </pic:spPr>
                </pic:pic>
              </a:graphicData>
            </a:graphic>
          </wp:inline>
        </w:drawing>
      </w:r>
    </w:p>
    <w:p w14:paraId="6DC1AE8E" w14:textId="5E828590" w:rsidR="00832DE4" w:rsidRPr="00653FB1" w:rsidRDefault="00832DE4" w:rsidP="00653FB1">
      <w:pPr>
        <w:pStyle w:val="Titulek"/>
        <w:jc w:val="center"/>
      </w:pPr>
      <w:bookmarkStart w:id="519" w:name="_Toc166670062"/>
      <w:r w:rsidRPr="00653FB1">
        <w:t>Fig</w:t>
      </w:r>
      <w:r w:rsidR="00653FB1">
        <w:t>.</w:t>
      </w:r>
      <w:r w:rsidRPr="00653FB1">
        <w:t xml:space="preserve"> 13</w:t>
      </w:r>
      <w:r w:rsidR="00653FB1">
        <w:t>:</w:t>
      </w:r>
      <w:r w:rsidR="00565BAB">
        <w:t xml:space="preserve"> Example of</w:t>
      </w:r>
      <w:r w:rsidRPr="00653FB1">
        <w:t xml:space="preserve"> Rotary Flux Injector</w:t>
      </w:r>
      <w:bookmarkEnd w:id="519"/>
      <w:r w:rsidR="00E535F9">
        <w:t xml:space="preserve"> (reference)</w:t>
      </w:r>
    </w:p>
    <w:p w14:paraId="3A527E17" w14:textId="77777777" w:rsidR="00832DE4" w:rsidRPr="00066482" w:rsidRDefault="00832DE4" w:rsidP="00832DE4">
      <w:pPr>
        <w:spacing w:after="60"/>
        <w:rPr>
          <w:color w:val="000000" w:themeColor="text1"/>
        </w:rPr>
      </w:pPr>
    </w:p>
    <w:p w14:paraId="09BBFF9E" w14:textId="77777777" w:rsidR="00832DE4" w:rsidRPr="00EB474C" w:rsidRDefault="00832DE4" w:rsidP="00FD3C27">
      <w:pPr>
        <w:pStyle w:val="odrky"/>
      </w:pPr>
      <w:r w:rsidRPr="00EB474C">
        <w:t>The main element the spinning nozzle, rotary injector is a carrier gas (argon) which delivers a fluxing agent (solid salts or chlorine gas) underneath the metal surface.</w:t>
      </w:r>
    </w:p>
    <w:p w14:paraId="0C49F9EA" w14:textId="31631187" w:rsidR="00832DE4" w:rsidRPr="00EB474C" w:rsidRDefault="00832DE4" w:rsidP="00FD3C27">
      <w:pPr>
        <w:pStyle w:val="odrky"/>
      </w:pPr>
      <w:r w:rsidRPr="00EB474C">
        <w:t>The fluxing agent is dispersed through the combined actions of the disperser and the injection of the carrier gas.</w:t>
      </w:r>
    </w:p>
    <w:p w14:paraId="0D052B40" w14:textId="77777777" w:rsidR="00832DE4" w:rsidRPr="00FD3C27" w:rsidRDefault="00832DE4" w:rsidP="00FD3C27">
      <w:pPr>
        <w:pStyle w:val="odrky"/>
        <w:numPr>
          <w:ilvl w:val="0"/>
          <w:numId w:val="40"/>
        </w:numPr>
        <w:rPr>
          <w:rFonts w:eastAsiaTheme="minorEastAsia" w:cstheme="minorBidi"/>
          <w:snapToGrid/>
        </w:rPr>
      </w:pPr>
      <w:r w:rsidRPr="00FD3C27">
        <w:rPr>
          <w:rFonts w:eastAsiaTheme="minorEastAsia" w:cstheme="minorBidi"/>
          <w:snapToGrid/>
        </w:rPr>
        <w:t>RFI base mounted on a trolley.</w:t>
      </w:r>
    </w:p>
    <w:p w14:paraId="1A58F44B" w14:textId="047D3DAC" w:rsidR="00832DE4" w:rsidRPr="00FD3C27" w:rsidRDefault="00832DE4" w:rsidP="00FD3C27">
      <w:pPr>
        <w:pStyle w:val="odrky"/>
        <w:numPr>
          <w:ilvl w:val="0"/>
          <w:numId w:val="0"/>
        </w:numPr>
        <w:ind w:left="1080"/>
        <w:rPr>
          <w:rFonts w:eastAsiaTheme="minorEastAsia" w:cstheme="minorBidi"/>
          <w:snapToGrid/>
        </w:rPr>
      </w:pPr>
      <w:r w:rsidRPr="00FD3C27">
        <w:rPr>
          <w:rFonts w:eastAsiaTheme="minorEastAsia" w:cstheme="minorBidi"/>
          <w:snapToGrid/>
        </w:rPr>
        <w:t>The RFI base is a welded assembly with four sturdy wheels that rest on two rails fixed to the floor. A gearmotor with chain drive transmits translation movement to place the RFI at or near the corner of the furnace that must be treated, treating the furnace diagonally. Two positions are allowed, treatment position maintained by 4 stoppers and maintenance position maintained by 2 stoppers.</w:t>
      </w:r>
    </w:p>
    <w:p w14:paraId="61A0A401" w14:textId="77777777" w:rsidR="00832DE4" w:rsidRPr="00FD3C27" w:rsidRDefault="00832DE4" w:rsidP="00FD3C27">
      <w:pPr>
        <w:pStyle w:val="odrky"/>
        <w:numPr>
          <w:ilvl w:val="0"/>
          <w:numId w:val="0"/>
        </w:numPr>
        <w:ind w:left="1080"/>
        <w:rPr>
          <w:rFonts w:eastAsiaTheme="minorEastAsia" w:cstheme="minorBidi"/>
          <w:snapToGrid/>
        </w:rPr>
      </w:pPr>
      <w:r w:rsidRPr="00FD3C27">
        <w:rPr>
          <w:rFonts w:eastAsiaTheme="minorEastAsia" w:cstheme="minorBidi"/>
          <w:snapToGrid/>
        </w:rPr>
        <w:t>The RFI will be located on the wall, opposite the burners, adjacent the hydraulic tilting cylinder with the treatment flow (Argon and Salt) oriented toward the diagonal corner, near the burner wall.</w:t>
      </w:r>
    </w:p>
    <w:p w14:paraId="6AC0B47E" w14:textId="77777777" w:rsidR="00832DE4" w:rsidRPr="00FD3C27" w:rsidRDefault="00832DE4" w:rsidP="00FD3C27">
      <w:pPr>
        <w:pStyle w:val="odrky"/>
        <w:numPr>
          <w:ilvl w:val="0"/>
          <w:numId w:val="40"/>
        </w:numPr>
        <w:rPr>
          <w:rFonts w:eastAsiaTheme="minorEastAsia" w:cstheme="minorBidi"/>
          <w:snapToGrid/>
        </w:rPr>
      </w:pPr>
      <w:r w:rsidRPr="00FD3C27">
        <w:rPr>
          <w:rFonts w:eastAsiaTheme="minorEastAsia" w:cstheme="minorBidi"/>
          <w:snapToGrid/>
        </w:rPr>
        <w:t>Tilting rail</w:t>
      </w:r>
    </w:p>
    <w:p w14:paraId="7DD948D2" w14:textId="77777777" w:rsidR="00832DE4" w:rsidRPr="00FD3C27" w:rsidRDefault="00832DE4" w:rsidP="00FD3C27">
      <w:pPr>
        <w:pStyle w:val="odrky"/>
        <w:numPr>
          <w:ilvl w:val="0"/>
          <w:numId w:val="0"/>
        </w:numPr>
        <w:ind w:left="1080"/>
        <w:rPr>
          <w:rFonts w:eastAsiaTheme="minorEastAsia" w:cstheme="minorBidi"/>
          <w:snapToGrid/>
        </w:rPr>
      </w:pPr>
      <w:r w:rsidRPr="00FD3C27">
        <w:rPr>
          <w:rFonts w:eastAsiaTheme="minorEastAsia" w:cstheme="minorBidi"/>
          <w:snapToGrid/>
        </w:rPr>
        <w:t xml:space="preserve">The tilting rail is composed of a hollow beam with two rails installed on each side of the beam. The linear movement of the injection module along the tilting rail is provided by a gear motor and sprocket drive system. The tilting movement is provided by an optional electric actuator. </w:t>
      </w:r>
    </w:p>
    <w:p w14:paraId="13CB9495" w14:textId="77777777" w:rsidR="00832DE4" w:rsidRPr="00FD3C27" w:rsidRDefault="00832DE4" w:rsidP="00FD3C27">
      <w:pPr>
        <w:pStyle w:val="odrky"/>
        <w:numPr>
          <w:ilvl w:val="0"/>
          <w:numId w:val="40"/>
        </w:numPr>
        <w:rPr>
          <w:rFonts w:eastAsiaTheme="minorEastAsia" w:cstheme="minorBidi"/>
          <w:snapToGrid/>
        </w:rPr>
      </w:pPr>
      <w:r w:rsidRPr="00FD3C27">
        <w:rPr>
          <w:rFonts w:eastAsiaTheme="minorEastAsia" w:cstheme="minorBidi"/>
          <w:snapToGrid/>
        </w:rPr>
        <w:t>Agitator module</w:t>
      </w:r>
    </w:p>
    <w:p w14:paraId="040FC803" w14:textId="77777777" w:rsidR="00832DE4" w:rsidRPr="00EB474C" w:rsidRDefault="00832DE4" w:rsidP="00FD3C27">
      <w:pPr>
        <w:pStyle w:val="odrky"/>
        <w:numPr>
          <w:ilvl w:val="0"/>
          <w:numId w:val="0"/>
        </w:numPr>
        <w:ind w:left="1080"/>
      </w:pPr>
      <w:r w:rsidRPr="00FD3C27">
        <w:rPr>
          <w:rFonts w:eastAsiaTheme="minorEastAsia" w:cstheme="minorBidi"/>
          <w:snapToGrid/>
        </w:rPr>
        <w:t>The main frame is a welded assembly holding the flanges bearings for the driving shaft. The graphite rotor is supported by a coupling</w:t>
      </w:r>
      <w:r w:rsidRPr="00EB474C">
        <w:t xml:space="preserve"> mounted at the front end of the </w:t>
      </w:r>
      <w:r w:rsidRPr="00EB474C">
        <w:lastRenderedPageBreak/>
        <w:t xml:space="preserve">driving shaft. A rotary joint, through which the gas and flux mix flows, is mounted at the other end of the driving shaft. Grip belt sheaves are used to transmit power from the motor. Also, a blower is installed to avoid the overheating of the front bearing during the operation in the furnace. </w:t>
      </w:r>
    </w:p>
    <w:p w14:paraId="6C78D130" w14:textId="77777777" w:rsidR="00832DE4" w:rsidRPr="00FD3C27" w:rsidRDefault="00832DE4" w:rsidP="00FD3C27">
      <w:pPr>
        <w:pStyle w:val="odrky"/>
        <w:numPr>
          <w:ilvl w:val="0"/>
          <w:numId w:val="40"/>
        </w:numPr>
        <w:rPr>
          <w:rFonts w:eastAsiaTheme="minorEastAsia" w:cstheme="minorBidi"/>
          <w:snapToGrid/>
        </w:rPr>
      </w:pPr>
      <w:r w:rsidRPr="00FD3C27">
        <w:rPr>
          <w:rFonts w:eastAsiaTheme="minorEastAsia" w:cstheme="minorBidi"/>
          <w:snapToGrid/>
        </w:rPr>
        <w:t>Rotor and Shaft</w:t>
      </w:r>
    </w:p>
    <w:p w14:paraId="71FDFDD2" w14:textId="2C8F4BF0" w:rsidR="00832DE4" w:rsidRPr="00FD3C27" w:rsidRDefault="00832DE4" w:rsidP="00FD3C27">
      <w:pPr>
        <w:pStyle w:val="odrky"/>
        <w:numPr>
          <w:ilvl w:val="0"/>
          <w:numId w:val="0"/>
        </w:numPr>
        <w:ind w:left="1080"/>
        <w:rPr>
          <w:rFonts w:eastAsiaTheme="minorEastAsia" w:cstheme="minorBidi"/>
          <w:snapToGrid/>
        </w:rPr>
      </w:pPr>
      <w:r w:rsidRPr="00FD3C27">
        <w:rPr>
          <w:rFonts w:eastAsiaTheme="minorEastAsia" w:cstheme="minorBidi"/>
          <w:snapToGrid/>
        </w:rPr>
        <w:t>The graphite impeller is screwed at the end of the graphite shaft. The shape of the blades allows the best mixing performance possible to increase the process efficiency.</w:t>
      </w:r>
    </w:p>
    <w:p w14:paraId="37FF43F8" w14:textId="106111FA" w:rsidR="00832DE4" w:rsidRPr="00FD3C27" w:rsidRDefault="00832DE4" w:rsidP="00FD3C27">
      <w:pPr>
        <w:pStyle w:val="odrky"/>
        <w:numPr>
          <w:ilvl w:val="0"/>
          <w:numId w:val="0"/>
        </w:numPr>
        <w:ind w:left="1080"/>
        <w:rPr>
          <w:rFonts w:eastAsiaTheme="minorEastAsia" w:cstheme="minorBidi"/>
          <w:snapToGrid/>
        </w:rPr>
      </w:pPr>
      <w:r w:rsidRPr="00FD3C27">
        <w:rPr>
          <w:rFonts w:eastAsiaTheme="minorEastAsia" w:cstheme="minorBidi"/>
          <w:snapToGrid/>
        </w:rPr>
        <w:t>The center of the shaft is hollowed, and the gas-flux mix is routed through the rotor into the molten aluminum. The injection shaft is linked to the driving shaft by a rigid coupling for easy replacement.</w:t>
      </w:r>
    </w:p>
    <w:p w14:paraId="56DF6379" w14:textId="77777777" w:rsidR="00832DE4" w:rsidRPr="00FD3C27" w:rsidRDefault="00832DE4" w:rsidP="00FD3C27">
      <w:pPr>
        <w:pStyle w:val="odrky"/>
        <w:numPr>
          <w:ilvl w:val="0"/>
          <w:numId w:val="40"/>
        </w:numPr>
        <w:rPr>
          <w:rFonts w:eastAsiaTheme="minorEastAsia" w:cstheme="minorBidi"/>
          <w:snapToGrid/>
        </w:rPr>
      </w:pPr>
      <w:r w:rsidRPr="00FD3C27">
        <w:rPr>
          <w:rFonts w:eastAsiaTheme="minorEastAsia" w:cstheme="minorBidi"/>
          <w:snapToGrid/>
        </w:rPr>
        <w:t>Flux Feeder</w:t>
      </w:r>
    </w:p>
    <w:p w14:paraId="52F805C1" w14:textId="76FB6AD9" w:rsidR="00832DE4" w:rsidRPr="00FD3C27" w:rsidRDefault="00832DE4" w:rsidP="00FD3C27">
      <w:pPr>
        <w:pStyle w:val="odrky"/>
        <w:numPr>
          <w:ilvl w:val="0"/>
          <w:numId w:val="0"/>
        </w:numPr>
        <w:ind w:left="1080"/>
        <w:rPr>
          <w:rFonts w:eastAsiaTheme="minorEastAsia" w:cstheme="minorBidi"/>
          <w:snapToGrid/>
        </w:rPr>
      </w:pPr>
      <w:r w:rsidRPr="00FD3C27">
        <w:rPr>
          <w:rFonts w:eastAsiaTheme="minorEastAsia" w:cstheme="minorBidi"/>
          <w:snapToGrid/>
        </w:rPr>
        <w:t>The flux feeder is made of stainless steel. Its capacity, which is specific for each application, is sufficient for ONE treatment.</w:t>
      </w:r>
    </w:p>
    <w:p w14:paraId="10018D11" w14:textId="77777777" w:rsidR="00832DE4" w:rsidRPr="00FD3C27" w:rsidRDefault="00832DE4" w:rsidP="00FD3C27">
      <w:pPr>
        <w:pStyle w:val="odrky"/>
        <w:numPr>
          <w:ilvl w:val="0"/>
          <w:numId w:val="0"/>
        </w:numPr>
        <w:ind w:left="1080"/>
        <w:rPr>
          <w:rFonts w:eastAsiaTheme="minorEastAsia" w:cstheme="minorBidi"/>
          <w:snapToGrid/>
        </w:rPr>
      </w:pPr>
      <w:r w:rsidRPr="00FD3C27">
        <w:rPr>
          <w:rFonts w:eastAsiaTheme="minorEastAsia" w:cstheme="minorBidi"/>
          <w:snapToGrid/>
        </w:rPr>
        <w:t xml:space="preserve">The feeding auger is driven by a motor that controls the auger speed via an AC-drive installed in the power &amp; control panel. The feed rate can be adjusted at the human-machine interface (HMI). </w:t>
      </w:r>
    </w:p>
    <w:p w14:paraId="268D7163" w14:textId="77777777" w:rsidR="00832DE4" w:rsidRPr="00FD3C27" w:rsidRDefault="00832DE4" w:rsidP="00FD3C27">
      <w:pPr>
        <w:pStyle w:val="odrky"/>
        <w:numPr>
          <w:ilvl w:val="0"/>
          <w:numId w:val="40"/>
        </w:numPr>
        <w:rPr>
          <w:rFonts w:eastAsiaTheme="minorEastAsia" w:cstheme="minorBidi"/>
          <w:snapToGrid/>
        </w:rPr>
      </w:pPr>
      <w:r w:rsidRPr="00FD3C27">
        <w:rPr>
          <w:rFonts w:eastAsiaTheme="minorEastAsia" w:cstheme="minorBidi"/>
          <w:snapToGrid/>
        </w:rPr>
        <w:t>Gas Panel</w:t>
      </w:r>
    </w:p>
    <w:p w14:paraId="1B439CE3" w14:textId="77777777" w:rsidR="00832DE4" w:rsidRPr="00FD3C27" w:rsidRDefault="00832DE4" w:rsidP="00FD3C27">
      <w:pPr>
        <w:pStyle w:val="odrky"/>
        <w:numPr>
          <w:ilvl w:val="0"/>
          <w:numId w:val="0"/>
        </w:numPr>
        <w:ind w:left="1080"/>
        <w:rPr>
          <w:rFonts w:eastAsiaTheme="minorEastAsia" w:cstheme="minorBidi"/>
          <w:snapToGrid/>
        </w:rPr>
      </w:pPr>
      <w:r w:rsidRPr="00FD3C27">
        <w:rPr>
          <w:rFonts w:eastAsiaTheme="minorEastAsia" w:cstheme="minorBidi"/>
          <w:snapToGrid/>
        </w:rPr>
        <w:t xml:space="preserve">Two independent gas panels are included: one for the control of the gas flow for the RFI mode and another one for the control of the gas flow for the RGI mode. </w:t>
      </w:r>
    </w:p>
    <w:p w14:paraId="0BE6739B" w14:textId="77777777" w:rsidR="00832DE4" w:rsidRPr="00FD3C27" w:rsidRDefault="00832DE4" w:rsidP="00FD3C27">
      <w:pPr>
        <w:pStyle w:val="odrky"/>
        <w:numPr>
          <w:ilvl w:val="0"/>
          <w:numId w:val="0"/>
        </w:numPr>
        <w:ind w:left="1080"/>
        <w:rPr>
          <w:rFonts w:eastAsiaTheme="minorEastAsia" w:cstheme="minorBidi"/>
          <w:snapToGrid/>
        </w:rPr>
      </w:pPr>
      <w:r w:rsidRPr="00FD3C27">
        <w:rPr>
          <w:rFonts w:eastAsiaTheme="minorEastAsia" w:cstheme="minorBidi"/>
          <w:snapToGrid/>
        </w:rPr>
        <w:t xml:space="preserve">They are equipped with pressure gauges, pressure switch, regulators, solenoid valves, flow meter and flow regulators. These components help to detect abnormal pressure or flow in the circuit. </w:t>
      </w:r>
    </w:p>
    <w:p w14:paraId="22EDAB32" w14:textId="77777777" w:rsidR="00832DE4" w:rsidRPr="00FD3C27" w:rsidRDefault="00832DE4" w:rsidP="00FD3C27">
      <w:pPr>
        <w:pStyle w:val="odrky"/>
        <w:numPr>
          <w:ilvl w:val="0"/>
          <w:numId w:val="0"/>
        </w:numPr>
        <w:ind w:left="1080"/>
        <w:rPr>
          <w:rFonts w:eastAsiaTheme="minorEastAsia" w:cstheme="minorBidi"/>
          <w:snapToGrid/>
        </w:rPr>
      </w:pPr>
      <w:r w:rsidRPr="00FD3C27">
        <w:rPr>
          <w:rFonts w:eastAsiaTheme="minorEastAsia" w:cstheme="minorBidi"/>
          <w:snapToGrid/>
        </w:rPr>
        <w:t xml:space="preserve">The gas inlet and outlet, located on the panel, connect to the gas source and to the machine itself. </w:t>
      </w:r>
    </w:p>
    <w:p w14:paraId="12CD6540" w14:textId="08C90877" w:rsidR="00832DE4" w:rsidRDefault="00832DE4" w:rsidP="00FD3C27">
      <w:pPr>
        <w:pStyle w:val="odrky"/>
        <w:numPr>
          <w:ilvl w:val="0"/>
          <w:numId w:val="0"/>
        </w:numPr>
        <w:ind w:left="1080"/>
        <w:rPr>
          <w:rFonts w:eastAsiaTheme="minorEastAsia" w:cstheme="minorBidi"/>
          <w:snapToGrid/>
        </w:rPr>
      </w:pPr>
      <w:r w:rsidRPr="00FD3C27">
        <w:rPr>
          <w:rFonts w:eastAsiaTheme="minorEastAsia" w:cstheme="minorBidi"/>
          <w:snapToGrid/>
        </w:rPr>
        <w:t>There is also a connecting stand to allows secure chlorine connection/disconnection.</w:t>
      </w:r>
    </w:p>
    <w:p w14:paraId="439C5F0B" w14:textId="54BF63FC" w:rsidR="00C6046D" w:rsidRDefault="000D2697" w:rsidP="000D2697">
      <w:pPr>
        <w:pStyle w:val="odrky"/>
        <w:numPr>
          <w:ilvl w:val="0"/>
          <w:numId w:val="40"/>
        </w:numPr>
        <w:rPr>
          <w:rFonts w:eastAsiaTheme="minorEastAsia" w:cstheme="minorBidi"/>
          <w:snapToGrid/>
        </w:rPr>
      </w:pPr>
      <w:r>
        <w:rPr>
          <w:rFonts w:eastAsiaTheme="minorEastAsia" w:cstheme="minorBidi"/>
          <w:snapToGrid/>
        </w:rPr>
        <w:t>Rotating Turret Base</w:t>
      </w:r>
    </w:p>
    <w:p w14:paraId="3292F25D" w14:textId="1007460C" w:rsidR="000D2697" w:rsidRPr="00FD3C27" w:rsidRDefault="000D2697" w:rsidP="00FD3C27">
      <w:pPr>
        <w:pStyle w:val="odrky"/>
        <w:numPr>
          <w:ilvl w:val="0"/>
          <w:numId w:val="0"/>
        </w:numPr>
        <w:ind w:left="1080"/>
        <w:rPr>
          <w:rFonts w:eastAsiaTheme="minorEastAsia" w:cstheme="minorBidi"/>
          <w:snapToGrid/>
        </w:rPr>
      </w:pPr>
      <w:r>
        <w:rPr>
          <w:rFonts w:eastAsiaTheme="minorEastAsia" w:cstheme="minorBidi"/>
          <w:snapToGrid/>
        </w:rPr>
        <w:t xml:space="preserve">When the RFI base is fully retracted, the RFI shall be able to be rotated 90 </w:t>
      </w:r>
      <w:r w:rsidR="00957FD9">
        <w:rPr>
          <w:rFonts w:eastAsiaTheme="minorEastAsia" w:cstheme="minorBidi"/>
          <w:snapToGrid/>
        </w:rPr>
        <w:t>degr</w:t>
      </w:r>
      <w:r w:rsidR="0093534C">
        <w:rPr>
          <w:rFonts w:eastAsiaTheme="minorEastAsia" w:cstheme="minorBidi"/>
          <w:snapToGrid/>
        </w:rPr>
        <w:t xml:space="preserve">ee </w:t>
      </w:r>
      <w:r w:rsidR="00957FD9">
        <w:rPr>
          <w:rFonts w:eastAsiaTheme="minorEastAsia" w:cstheme="minorBidi"/>
          <w:snapToGrid/>
        </w:rPr>
        <w:t>preperatory to treating the adjacent furnace.</w:t>
      </w:r>
    </w:p>
    <w:p w14:paraId="6CB1F1AF" w14:textId="77777777" w:rsidR="00832DE4" w:rsidRPr="00FD3C27" w:rsidRDefault="00832DE4" w:rsidP="00FD3C27">
      <w:pPr>
        <w:pStyle w:val="odrky"/>
        <w:numPr>
          <w:ilvl w:val="0"/>
          <w:numId w:val="40"/>
        </w:numPr>
        <w:rPr>
          <w:rFonts w:eastAsiaTheme="minorEastAsia" w:cstheme="minorBidi"/>
          <w:snapToGrid/>
        </w:rPr>
      </w:pPr>
      <w:r w:rsidRPr="00FD3C27">
        <w:rPr>
          <w:rFonts w:eastAsiaTheme="minorEastAsia" w:cstheme="minorBidi"/>
          <w:snapToGrid/>
        </w:rPr>
        <w:t>Power and Control Panel</w:t>
      </w:r>
    </w:p>
    <w:p w14:paraId="3C062D5C" w14:textId="5AA28532" w:rsidR="00FD3C27" w:rsidRDefault="00832DE4" w:rsidP="00FD3C27">
      <w:pPr>
        <w:pStyle w:val="odrky"/>
        <w:numPr>
          <w:ilvl w:val="0"/>
          <w:numId w:val="0"/>
        </w:numPr>
        <w:ind w:left="1080"/>
      </w:pPr>
      <w:r w:rsidRPr="00FD3C27">
        <w:rPr>
          <w:rFonts w:eastAsiaTheme="minorEastAsia" w:cstheme="minorBidi"/>
          <w:snapToGrid/>
        </w:rPr>
        <w:t xml:space="preserve">The control panel, installed in the control room, near the equipment or on the equipment (depending on the configuration). </w:t>
      </w:r>
      <w:r w:rsidR="00FD3C27">
        <w:t>Integration of control system with data transfer (warnings/alarms, data, status etc.) to furnace control system and central furnace pulpit and indication on HMI.</w:t>
      </w:r>
    </w:p>
    <w:p w14:paraId="4D561690" w14:textId="77777777" w:rsidR="00832DE4" w:rsidRDefault="00832DE4" w:rsidP="0066756B">
      <w:pPr>
        <w:pStyle w:val="Level4text"/>
        <w:ind w:left="0"/>
      </w:pPr>
    </w:p>
    <w:p w14:paraId="7AAC7B0F" w14:textId="77777777" w:rsidR="00832DE4" w:rsidRDefault="00832DE4" w:rsidP="009A363B">
      <w:pPr>
        <w:pStyle w:val="Nadpis3sl"/>
        <w:numPr>
          <w:ilvl w:val="3"/>
          <w:numId w:val="50"/>
        </w:numPr>
      </w:pPr>
      <w:bookmarkStart w:id="520" w:name="_Toc172894641"/>
      <w:r w:rsidRPr="00EB474C">
        <w:t>Automated Dross Skimming Mechanism</w:t>
      </w:r>
      <w:bookmarkEnd w:id="520"/>
    </w:p>
    <w:p w14:paraId="1809B73E" w14:textId="77777777" w:rsidR="00745A0C" w:rsidRPr="00832DE4" w:rsidRDefault="00745A0C" w:rsidP="00745A0C">
      <w:pPr>
        <w:pStyle w:val="odrky"/>
      </w:pPr>
      <w:r>
        <w:t>Base data:</w:t>
      </w:r>
    </w:p>
    <w:p w14:paraId="45F9F791" w14:textId="3C590CB0" w:rsidR="00832DE4" w:rsidRPr="00745A0C" w:rsidRDefault="00832DE4" w:rsidP="00745A0C">
      <w:pPr>
        <w:pStyle w:val="odrky"/>
        <w:numPr>
          <w:ilvl w:val="0"/>
          <w:numId w:val="40"/>
        </w:numPr>
        <w:rPr>
          <w:rFonts w:eastAsiaTheme="minorEastAsia" w:cstheme="minorBidi"/>
          <w:snapToGrid/>
        </w:rPr>
      </w:pPr>
      <w:r w:rsidRPr="00745A0C">
        <w:rPr>
          <w:rFonts w:eastAsiaTheme="minorEastAsia" w:cstheme="minorBidi"/>
          <w:snapToGrid/>
        </w:rPr>
        <w:t>Total Weight</w:t>
      </w:r>
      <w:r w:rsidRPr="00745A0C">
        <w:rPr>
          <w:rFonts w:eastAsiaTheme="minorEastAsia" w:cstheme="minorBidi"/>
          <w:snapToGrid/>
        </w:rPr>
        <w:tab/>
      </w:r>
      <w:r w:rsidRPr="00745A0C">
        <w:rPr>
          <w:rFonts w:eastAsiaTheme="minorEastAsia" w:cstheme="minorBidi"/>
          <w:snapToGrid/>
        </w:rPr>
        <w:tab/>
      </w:r>
      <w:r w:rsidRPr="00745A0C">
        <w:rPr>
          <w:rFonts w:eastAsiaTheme="minorEastAsia" w:cstheme="minorBidi"/>
          <w:snapToGrid/>
        </w:rPr>
        <w:tab/>
        <w:t>20 tons</w:t>
      </w:r>
    </w:p>
    <w:p w14:paraId="219B5F1A" w14:textId="187F0C8A" w:rsidR="00832DE4" w:rsidRPr="00745A0C" w:rsidRDefault="00832DE4" w:rsidP="00745A0C">
      <w:pPr>
        <w:pStyle w:val="odrky"/>
        <w:numPr>
          <w:ilvl w:val="0"/>
          <w:numId w:val="40"/>
        </w:numPr>
        <w:rPr>
          <w:rFonts w:eastAsiaTheme="minorEastAsia" w:cstheme="minorBidi"/>
          <w:snapToGrid/>
        </w:rPr>
      </w:pPr>
      <w:r w:rsidRPr="00745A0C">
        <w:rPr>
          <w:rFonts w:eastAsiaTheme="minorEastAsia" w:cstheme="minorBidi"/>
          <w:snapToGrid/>
        </w:rPr>
        <w:t>Traveling speed on the floor</w:t>
      </w:r>
      <w:r w:rsidRPr="00745A0C">
        <w:rPr>
          <w:rFonts w:eastAsiaTheme="minorEastAsia" w:cstheme="minorBidi"/>
          <w:snapToGrid/>
        </w:rPr>
        <w:tab/>
      </w:r>
      <w:r w:rsidR="00590E13">
        <w:rPr>
          <w:rFonts w:eastAsiaTheme="minorEastAsia" w:cstheme="minorBidi"/>
          <w:snapToGrid/>
        </w:rPr>
        <w:t xml:space="preserve">0 - </w:t>
      </w:r>
      <w:r w:rsidR="00745A0C">
        <w:rPr>
          <w:rFonts w:eastAsiaTheme="minorEastAsia" w:cstheme="minorBidi"/>
          <w:snapToGrid/>
        </w:rPr>
        <w:t>45</w:t>
      </w:r>
      <w:r w:rsidRPr="00745A0C">
        <w:rPr>
          <w:rFonts w:eastAsiaTheme="minorEastAsia" w:cstheme="minorBidi"/>
          <w:snapToGrid/>
        </w:rPr>
        <w:t xml:space="preserve"> m/min</w:t>
      </w:r>
    </w:p>
    <w:p w14:paraId="609C31B9" w14:textId="6A091997" w:rsidR="00832DE4" w:rsidRPr="00745A0C" w:rsidRDefault="00832DE4" w:rsidP="00745A0C">
      <w:pPr>
        <w:pStyle w:val="odrky"/>
        <w:numPr>
          <w:ilvl w:val="0"/>
          <w:numId w:val="40"/>
        </w:numPr>
        <w:rPr>
          <w:rFonts w:eastAsiaTheme="minorEastAsia" w:cstheme="minorBidi"/>
          <w:snapToGrid/>
        </w:rPr>
      </w:pPr>
      <w:r w:rsidRPr="00745A0C">
        <w:rPr>
          <w:rFonts w:eastAsiaTheme="minorEastAsia" w:cstheme="minorBidi"/>
          <w:snapToGrid/>
        </w:rPr>
        <w:t>Skimming Boom in/out speed</w:t>
      </w:r>
      <w:r w:rsidRPr="00745A0C">
        <w:rPr>
          <w:rFonts w:eastAsiaTheme="minorEastAsia" w:cstheme="minorBidi"/>
          <w:snapToGrid/>
        </w:rPr>
        <w:tab/>
      </w:r>
      <w:r w:rsidR="00E82786" w:rsidRPr="00745A0C">
        <w:rPr>
          <w:rFonts w:eastAsiaTheme="minorEastAsia" w:cstheme="minorBidi"/>
          <w:snapToGrid/>
        </w:rPr>
        <w:t>10–30</w:t>
      </w:r>
      <w:r w:rsidRPr="00745A0C">
        <w:rPr>
          <w:rFonts w:eastAsiaTheme="minorEastAsia" w:cstheme="minorBidi"/>
          <w:snapToGrid/>
        </w:rPr>
        <w:t xml:space="preserve"> m/min</w:t>
      </w:r>
    </w:p>
    <w:p w14:paraId="632C78C5" w14:textId="0216F422" w:rsidR="00832DE4" w:rsidRPr="00745A0C" w:rsidRDefault="00832DE4" w:rsidP="00745A0C">
      <w:pPr>
        <w:pStyle w:val="odrky"/>
        <w:numPr>
          <w:ilvl w:val="0"/>
          <w:numId w:val="40"/>
        </w:numPr>
        <w:rPr>
          <w:rFonts w:eastAsiaTheme="minorEastAsia" w:cstheme="minorBidi"/>
          <w:snapToGrid/>
        </w:rPr>
      </w:pPr>
      <w:r w:rsidRPr="00745A0C">
        <w:rPr>
          <w:rFonts w:eastAsiaTheme="minorEastAsia" w:cstheme="minorBidi"/>
          <w:snapToGrid/>
        </w:rPr>
        <w:t>Skimming Cycle Time</w:t>
      </w:r>
      <w:r w:rsidRPr="00745A0C">
        <w:rPr>
          <w:rFonts w:eastAsiaTheme="minorEastAsia" w:cstheme="minorBidi"/>
          <w:snapToGrid/>
        </w:rPr>
        <w:tab/>
      </w:r>
      <w:r w:rsidR="00E82786" w:rsidRPr="00745A0C">
        <w:rPr>
          <w:rFonts w:eastAsiaTheme="minorEastAsia" w:cstheme="minorBidi"/>
          <w:snapToGrid/>
        </w:rPr>
        <w:tab/>
        <w:t>&lt;</w:t>
      </w:r>
      <w:r w:rsidR="0093534C">
        <w:rPr>
          <w:rFonts w:eastAsiaTheme="minorEastAsia" w:cstheme="minorBidi"/>
          <w:snapToGrid/>
        </w:rPr>
        <w:t xml:space="preserve"> </w:t>
      </w:r>
      <w:r w:rsidR="00E82786">
        <w:rPr>
          <w:rFonts w:eastAsiaTheme="minorEastAsia" w:cstheme="minorBidi"/>
          <w:snapToGrid/>
        </w:rPr>
        <w:t>10</w:t>
      </w:r>
      <w:r w:rsidRPr="00745A0C">
        <w:rPr>
          <w:rFonts w:eastAsiaTheme="minorEastAsia" w:cstheme="minorBidi"/>
          <w:snapToGrid/>
        </w:rPr>
        <w:t xml:space="preserve"> min</w:t>
      </w:r>
    </w:p>
    <w:p w14:paraId="3C22135B" w14:textId="221568F2" w:rsidR="00832DE4" w:rsidRPr="00745A0C" w:rsidRDefault="00832DE4" w:rsidP="00745A0C">
      <w:pPr>
        <w:pStyle w:val="odrky"/>
        <w:numPr>
          <w:ilvl w:val="0"/>
          <w:numId w:val="40"/>
        </w:numPr>
        <w:rPr>
          <w:rFonts w:eastAsiaTheme="minorEastAsia" w:cstheme="minorBidi"/>
          <w:snapToGrid/>
        </w:rPr>
      </w:pPr>
      <w:r w:rsidRPr="00745A0C">
        <w:rPr>
          <w:rFonts w:eastAsiaTheme="minorEastAsia" w:cstheme="minorBidi"/>
          <w:snapToGrid/>
        </w:rPr>
        <w:t>Overall Machine Length</w:t>
      </w:r>
      <w:r w:rsidRPr="00745A0C">
        <w:rPr>
          <w:rFonts w:eastAsiaTheme="minorEastAsia" w:cstheme="minorBidi"/>
          <w:snapToGrid/>
        </w:rPr>
        <w:tab/>
      </w:r>
      <w:r w:rsidRPr="00745A0C">
        <w:rPr>
          <w:rFonts w:eastAsiaTheme="minorEastAsia" w:cstheme="minorBidi"/>
          <w:snapToGrid/>
        </w:rPr>
        <w:tab/>
        <w:t>abt. 10 m</w:t>
      </w:r>
    </w:p>
    <w:p w14:paraId="024D5238" w14:textId="6D987DC9" w:rsidR="00832DE4" w:rsidRPr="00745A0C" w:rsidRDefault="00832DE4" w:rsidP="00745A0C">
      <w:pPr>
        <w:pStyle w:val="odrky"/>
        <w:numPr>
          <w:ilvl w:val="0"/>
          <w:numId w:val="40"/>
        </w:numPr>
        <w:rPr>
          <w:rFonts w:eastAsiaTheme="minorEastAsia" w:cstheme="minorBidi"/>
          <w:snapToGrid/>
        </w:rPr>
      </w:pPr>
      <w:r w:rsidRPr="00745A0C">
        <w:rPr>
          <w:rFonts w:eastAsiaTheme="minorEastAsia" w:cstheme="minorBidi"/>
          <w:snapToGrid/>
        </w:rPr>
        <w:lastRenderedPageBreak/>
        <w:t>Maximum Noise Level</w:t>
      </w:r>
      <w:r w:rsidRPr="00745A0C">
        <w:rPr>
          <w:rFonts w:eastAsiaTheme="minorEastAsia" w:cstheme="minorBidi"/>
          <w:snapToGrid/>
        </w:rPr>
        <w:tab/>
      </w:r>
      <w:r w:rsidRPr="00745A0C">
        <w:rPr>
          <w:rFonts w:eastAsiaTheme="minorEastAsia" w:cstheme="minorBidi"/>
          <w:snapToGrid/>
        </w:rPr>
        <w:tab/>
        <w:t>82 dba</w:t>
      </w:r>
    </w:p>
    <w:p w14:paraId="25092C44" w14:textId="6DBDBBD9" w:rsidR="00832DE4" w:rsidRDefault="00832DE4" w:rsidP="00745A0C">
      <w:pPr>
        <w:pStyle w:val="odrky"/>
      </w:pPr>
      <w:r w:rsidRPr="00EB474C">
        <w:t>Skimming of the furnaces to be performed by furnace skimmer.</w:t>
      </w:r>
    </w:p>
    <w:p w14:paraId="7DCC957B" w14:textId="7FCBE3E7" w:rsidR="0065718D" w:rsidRPr="00EB474C" w:rsidRDefault="0065718D" w:rsidP="00745A0C">
      <w:pPr>
        <w:pStyle w:val="odrky"/>
      </w:pPr>
      <w:r>
        <w:t>Skimming at all melting (35 or 25 tons) furnaces and holding (35 or 25 tons) furnaces.</w:t>
      </w:r>
    </w:p>
    <w:p w14:paraId="6BF4063D" w14:textId="77777777" w:rsidR="00832DE4" w:rsidRDefault="00832DE4" w:rsidP="00745A0C">
      <w:pPr>
        <w:pStyle w:val="odrky"/>
      </w:pPr>
      <w:r w:rsidRPr="002329ED">
        <w:t>Skimmer will have its own dross box for dross collecting.</w:t>
      </w:r>
    </w:p>
    <w:p w14:paraId="15EE0C55" w14:textId="062E6471" w:rsidR="00256D62" w:rsidRPr="002329ED" w:rsidRDefault="00256D62" w:rsidP="00745A0C">
      <w:pPr>
        <w:pStyle w:val="odrky"/>
      </w:pPr>
      <w:r>
        <w:t>Air cooled skimming boom.</w:t>
      </w:r>
    </w:p>
    <w:p w14:paraId="0BA054B0" w14:textId="77777777" w:rsidR="00832DE4" w:rsidRPr="002329ED" w:rsidRDefault="00832DE4" w:rsidP="00745A0C">
      <w:pPr>
        <w:pStyle w:val="odrky"/>
      </w:pPr>
      <w:r w:rsidRPr="002329ED">
        <w:t xml:space="preserve">Skimmer machine body is mainly made up of St-52 steel NPI and NPU profiles for extra structural integrity. </w:t>
      </w:r>
    </w:p>
    <w:p w14:paraId="20DDA79A" w14:textId="0CBB7C1E" w:rsidR="00832DE4" w:rsidRPr="00745A0C" w:rsidRDefault="00832DE4" w:rsidP="00745A0C">
      <w:pPr>
        <w:pStyle w:val="odrky"/>
        <w:numPr>
          <w:ilvl w:val="0"/>
          <w:numId w:val="40"/>
        </w:numPr>
        <w:rPr>
          <w:rFonts w:eastAsiaTheme="minorEastAsia" w:cstheme="minorBidi"/>
          <w:snapToGrid/>
        </w:rPr>
      </w:pPr>
      <w:r w:rsidRPr="00745A0C">
        <w:rPr>
          <w:rFonts w:eastAsiaTheme="minorEastAsia" w:cstheme="minorBidi"/>
          <w:snapToGrid/>
        </w:rPr>
        <w:t>Up/Down movement of the skimming decice will be provided by 2 hydraulic cylinders, back/forward movement driven by Hydraulic motor/pump.</w:t>
      </w:r>
    </w:p>
    <w:p w14:paraId="7273733E" w14:textId="77777777" w:rsidR="00832DE4" w:rsidRPr="00745A0C" w:rsidRDefault="00832DE4" w:rsidP="00745A0C">
      <w:pPr>
        <w:pStyle w:val="odrky"/>
        <w:numPr>
          <w:ilvl w:val="0"/>
          <w:numId w:val="40"/>
        </w:numPr>
        <w:rPr>
          <w:rFonts w:eastAsiaTheme="minorEastAsia" w:cstheme="minorBidi"/>
          <w:snapToGrid/>
        </w:rPr>
      </w:pPr>
      <w:r w:rsidRPr="00745A0C">
        <w:rPr>
          <w:rFonts w:eastAsiaTheme="minorEastAsia" w:cstheme="minorBidi"/>
          <w:snapToGrid/>
        </w:rPr>
        <w:t>A guide lock mechanism shall be activated before the starts movement.</w:t>
      </w:r>
    </w:p>
    <w:p w14:paraId="5219097C" w14:textId="77777777" w:rsidR="00832DE4" w:rsidRPr="00745A0C" w:rsidRDefault="00832DE4" w:rsidP="00745A0C">
      <w:pPr>
        <w:pStyle w:val="odrky"/>
        <w:numPr>
          <w:ilvl w:val="0"/>
          <w:numId w:val="40"/>
        </w:numPr>
        <w:rPr>
          <w:rFonts w:eastAsiaTheme="minorEastAsia" w:cstheme="minorBidi"/>
          <w:snapToGrid/>
        </w:rPr>
      </w:pPr>
      <w:r w:rsidRPr="00745A0C">
        <w:rPr>
          <w:rFonts w:eastAsiaTheme="minorEastAsia" w:cstheme="minorBidi"/>
          <w:snapToGrid/>
        </w:rPr>
        <w:t>The guide lock mechanism will be hydraulically driven.</w:t>
      </w:r>
    </w:p>
    <w:p w14:paraId="258DAC8B" w14:textId="7FADCA4B" w:rsidR="00832DE4" w:rsidRPr="00745A0C" w:rsidRDefault="00832DE4" w:rsidP="00745A0C">
      <w:pPr>
        <w:pStyle w:val="odrky"/>
        <w:numPr>
          <w:ilvl w:val="0"/>
          <w:numId w:val="40"/>
        </w:numPr>
        <w:rPr>
          <w:rFonts w:eastAsiaTheme="minorEastAsia" w:cstheme="minorBidi"/>
          <w:snapToGrid/>
        </w:rPr>
      </w:pPr>
      <w:r w:rsidRPr="00745A0C">
        <w:rPr>
          <w:rFonts w:eastAsiaTheme="minorEastAsia" w:cstheme="minorBidi"/>
          <w:snapToGrid/>
        </w:rPr>
        <w:t>Side movement of the machine will be driven by electrical Motors</w:t>
      </w:r>
      <w:r w:rsidR="00745A0C">
        <w:rPr>
          <w:rFonts w:eastAsiaTheme="minorEastAsia" w:cstheme="minorBidi"/>
          <w:snapToGrid/>
        </w:rPr>
        <w:t xml:space="preserve"> controlled via frequency converter.</w:t>
      </w:r>
    </w:p>
    <w:p w14:paraId="472129CF" w14:textId="77777777" w:rsidR="00832DE4" w:rsidRDefault="00832DE4" w:rsidP="00745A0C">
      <w:pPr>
        <w:pStyle w:val="odrky"/>
        <w:numPr>
          <w:ilvl w:val="0"/>
          <w:numId w:val="40"/>
        </w:numPr>
        <w:rPr>
          <w:rFonts w:eastAsiaTheme="minorEastAsia" w:cstheme="minorBidi"/>
          <w:snapToGrid/>
        </w:rPr>
      </w:pPr>
      <w:r w:rsidRPr="00745A0C">
        <w:rPr>
          <w:rFonts w:eastAsiaTheme="minorEastAsia" w:cstheme="minorBidi"/>
          <w:snapToGrid/>
        </w:rPr>
        <w:t>Movement limits of the skimmer during skimming process, to be defined by sensors to enable smooth and sustainable movements.</w:t>
      </w:r>
    </w:p>
    <w:p w14:paraId="2403BD46" w14:textId="2F6C5294" w:rsidR="00201087" w:rsidRPr="00745A0C" w:rsidRDefault="00201087" w:rsidP="00745A0C">
      <w:pPr>
        <w:pStyle w:val="odrky"/>
        <w:numPr>
          <w:ilvl w:val="0"/>
          <w:numId w:val="40"/>
        </w:numPr>
        <w:rPr>
          <w:rFonts w:eastAsiaTheme="minorEastAsia" w:cstheme="minorBidi"/>
          <w:snapToGrid/>
        </w:rPr>
      </w:pPr>
      <w:r>
        <w:rPr>
          <w:rFonts w:eastAsiaTheme="minorEastAsia" w:cstheme="minorBidi"/>
          <w:snapToGrid/>
        </w:rPr>
        <w:t xml:space="preserve">Refractory lining protection by using exact position control as per furnace dimensions required (for each type of melting or holding furnace with respective depth length = </w:t>
      </w:r>
      <w:r w:rsidR="0065718D">
        <w:rPr>
          <w:rFonts w:eastAsiaTheme="minorEastAsia" w:cstheme="minorBidi"/>
          <w:snapToGrid/>
        </w:rPr>
        <w:t xml:space="preserve">information of </w:t>
      </w:r>
      <w:r>
        <w:rPr>
          <w:rFonts w:eastAsiaTheme="minorEastAsia" w:cstheme="minorBidi"/>
          <w:snapToGrid/>
        </w:rPr>
        <w:t xml:space="preserve">skimming machine </w:t>
      </w:r>
      <w:r w:rsidR="0065718D">
        <w:rPr>
          <w:rFonts w:eastAsiaTheme="minorEastAsia" w:cstheme="minorBidi"/>
          <w:snapToGrid/>
        </w:rPr>
        <w:t>which furnace need to be automatically detected by the control system).</w:t>
      </w:r>
    </w:p>
    <w:p w14:paraId="5E4DD7D1" w14:textId="77777777" w:rsidR="00832DE4" w:rsidRDefault="00832DE4" w:rsidP="00745A0C">
      <w:pPr>
        <w:pStyle w:val="odrky"/>
        <w:numPr>
          <w:ilvl w:val="0"/>
          <w:numId w:val="40"/>
        </w:numPr>
        <w:rPr>
          <w:rFonts w:eastAsiaTheme="minorEastAsia" w:cstheme="minorBidi"/>
          <w:snapToGrid/>
        </w:rPr>
      </w:pPr>
      <w:r w:rsidRPr="00745A0C">
        <w:rPr>
          <w:rFonts w:eastAsiaTheme="minorEastAsia" w:cstheme="minorBidi"/>
          <w:snapToGrid/>
        </w:rPr>
        <w:t>Auto skimming process and manual movements are controlled by air-conditioned remote-control cabinet or HMI panel which allows operation without human presence near the skimming area.</w:t>
      </w:r>
    </w:p>
    <w:p w14:paraId="4DC36F71" w14:textId="77777777" w:rsidR="00F53DBB" w:rsidRPr="00F53DBB" w:rsidRDefault="00F53DBB" w:rsidP="00F53DBB">
      <w:pPr>
        <w:pStyle w:val="odrky"/>
        <w:numPr>
          <w:ilvl w:val="0"/>
          <w:numId w:val="40"/>
        </w:numPr>
        <w:rPr>
          <w:rFonts w:eastAsiaTheme="minorEastAsia" w:cstheme="minorBidi"/>
          <w:snapToGrid/>
        </w:rPr>
      </w:pPr>
      <w:r w:rsidRPr="00F53DBB">
        <w:rPr>
          <w:rFonts w:eastAsiaTheme="minorEastAsia" w:cstheme="minorBidi"/>
          <w:snapToGrid/>
        </w:rPr>
        <w:t>Skimming machine shall have a hydraulically activated terminating dross blade which extends from the machine and enters the furnace sill area.</w:t>
      </w:r>
    </w:p>
    <w:p w14:paraId="5D972002" w14:textId="77777777" w:rsidR="00F53DBB" w:rsidRPr="00F53DBB" w:rsidRDefault="00F53DBB" w:rsidP="00F53DBB">
      <w:pPr>
        <w:pStyle w:val="odrky"/>
        <w:numPr>
          <w:ilvl w:val="0"/>
          <w:numId w:val="40"/>
        </w:numPr>
        <w:rPr>
          <w:rFonts w:eastAsiaTheme="minorEastAsia" w:cstheme="minorBidi"/>
          <w:snapToGrid/>
        </w:rPr>
      </w:pPr>
      <w:r w:rsidRPr="00F53DBB">
        <w:rPr>
          <w:rFonts w:eastAsiaTheme="minorEastAsia" w:cstheme="minorBidi"/>
          <w:snapToGrid/>
        </w:rPr>
        <w:t>Skimming machine shall, on the reverse rake motion engage with a terminating dross blade, to compress the dross.</w:t>
      </w:r>
    </w:p>
    <w:p w14:paraId="09B3E464" w14:textId="77777777" w:rsidR="00F53DBB" w:rsidRPr="00F53DBB" w:rsidRDefault="00F53DBB" w:rsidP="00F53DBB">
      <w:pPr>
        <w:pStyle w:val="odrky"/>
        <w:numPr>
          <w:ilvl w:val="0"/>
          <w:numId w:val="40"/>
        </w:numPr>
        <w:rPr>
          <w:rFonts w:eastAsiaTheme="minorEastAsia" w:cstheme="minorBidi"/>
          <w:snapToGrid/>
        </w:rPr>
      </w:pPr>
      <w:r w:rsidRPr="00F53DBB">
        <w:rPr>
          <w:rFonts w:eastAsiaTheme="minorEastAsia" w:cstheme="minorBidi"/>
          <w:snapToGrid/>
        </w:rPr>
        <w:t>The dross shall be compressed a maximum of 30 seconds.</w:t>
      </w:r>
    </w:p>
    <w:p w14:paraId="554D86E0" w14:textId="77777777" w:rsidR="00F53DBB" w:rsidRPr="00F53DBB" w:rsidRDefault="00F53DBB" w:rsidP="00F53DBB">
      <w:pPr>
        <w:pStyle w:val="odrky"/>
        <w:numPr>
          <w:ilvl w:val="0"/>
          <w:numId w:val="40"/>
        </w:numPr>
        <w:rPr>
          <w:rFonts w:eastAsiaTheme="minorEastAsia" w:cstheme="minorBidi"/>
          <w:snapToGrid/>
        </w:rPr>
      </w:pPr>
      <w:r w:rsidRPr="00F53DBB">
        <w:rPr>
          <w:rFonts w:eastAsiaTheme="minorEastAsia" w:cstheme="minorBidi"/>
          <w:snapToGrid/>
        </w:rPr>
        <w:t>The total dross cycle time shall be less than 10 minutes.</w:t>
      </w:r>
    </w:p>
    <w:p w14:paraId="191B777B" w14:textId="3C4CF814" w:rsidR="00F53DBB" w:rsidRPr="00751DFF" w:rsidRDefault="00F53DBB" w:rsidP="00751DFF">
      <w:pPr>
        <w:pStyle w:val="odrky"/>
        <w:numPr>
          <w:ilvl w:val="0"/>
          <w:numId w:val="40"/>
        </w:numPr>
        <w:rPr>
          <w:rFonts w:eastAsiaTheme="minorEastAsia" w:cstheme="minorBidi"/>
          <w:snapToGrid/>
        </w:rPr>
      </w:pPr>
      <w:r w:rsidRPr="00F53DBB">
        <w:rPr>
          <w:rFonts w:eastAsiaTheme="minorEastAsia" w:cstheme="minorBidi"/>
          <w:snapToGrid/>
        </w:rPr>
        <w:t>The compressed dross shall allow 25</w:t>
      </w:r>
      <w:r w:rsidR="00751DFF">
        <w:rPr>
          <w:rFonts w:eastAsiaTheme="minorEastAsia" w:cstheme="minorBidi"/>
          <w:snapToGrid/>
        </w:rPr>
        <w:t xml:space="preserve"> </w:t>
      </w:r>
      <w:r w:rsidRPr="00F53DBB">
        <w:rPr>
          <w:rFonts w:eastAsiaTheme="minorEastAsia" w:cstheme="minorBidi"/>
          <w:snapToGrid/>
        </w:rPr>
        <w:t>% of the entrained metal to drip or drain onto the sill.</w:t>
      </w:r>
      <w:r w:rsidR="00E940A6">
        <w:rPr>
          <w:rFonts w:eastAsiaTheme="minorEastAsia" w:cstheme="minorBidi"/>
          <w:snapToGrid/>
        </w:rPr>
        <w:t xml:space="preserve"> A molten return of minimum 25 % is expected and has to be demonstrated (by raking with or without dross pressing and comparing the weight deviation).</w:t>
      </w:r>
    </w:p>
    <w:p w14:paraId="6B5D6329" w14:textId="06304529" w:rsidR="00832DE4" w:rsidRPr="00745A0C" w:rsidRDefault="00832DE4" w:rsidP="00745A0C">
      <w:pPr>
        <w:pStyle w:val="odrky"/>
        <w:numPr>
          <w:ilvl w:val="0"/>
          <w:numId w:val="40"/>
        </w:numPr>
        <w:rPr>
          <w:rFonts w:eastAsiaTheme="minorEastAsia" w:cstheme="minorBidi"/>
          <w:snapToGrid/>
        </w:rPr>
      </w:pPr>
      <w:r w:rsidRPr="00745A0C">
        <w:rPr>
          <w:rFonts w:eastAsiaTheme="minorEastAsia" w:cstheme="minorBidi"/>
          <w:snapToGrid/>
        </w:rPr>
        <w:t xml:space="preserve">Distance between the centerline of rails to be </w:t>
      </w:r>
      <w:r w:rsidR="00745A0C">
        <w:rPr>
          <w:rFonts w:eastAsiaTheme="minorEastAsia" w:cstheme="minorBidi"/>
          <w:snapToGrid/>
        </w:rPr>
        <w:t>by</w:t>
      </w:r>
      <w:r w:rsidR="00AE1A2A">
        <w:rPr>
          <w:rFonts w:eastAsiaTheme="minorEastAsia" w:cstheme="minorBidi"/>
          <w:snapToGrid/>
        </w:rPr>
        <w:t xml:space="preserve"> the</w:t>
      </w:r>
      <w:r w:rsidR="00745A0C">
        <w:rPr>
          <w:rFonts w:eastAsiaTheme="minorEastAsia" w:cstheme="minorBidi"/>
          <w:snapToGrid/>
        </w:rPr>
        <w:t xml:space="preserve"> Contractor </w:t>
      </w:r>
      <w:r w:rsidR="00590E13">
        <w:rPr>
          <w:rFonts w:eastAsiaTheme="minorEastAsia" w:cstheme="minorBidi"/>
          <w:snapToGrid/>
        </w:rPr>
        <w:t>in</w:t>
      </w:r>
      <w:r w:rsidRPr="00745A0C">
        <w:rPr>
          <w:rFonts w:eastAsiaTheme="minorEastAsia" w:cstheme="minorBidi"/>
          <w:snapToGrid/>
        </w:rPr>
        <w:t xml:space="preserve"> mm.</w:t>
      </w:r>
    </w:p>
    <w:p w14:paraId="78B20DDB" w14:textId="49CB7BF1" w:rsidR="00832DE4" w:rsidRPr="00745A0C" w:rsidRDefault="00745A0C" w:rsidP="00745A0C">
      <w:pPr>
        <w:pStyle w:val="odrky"/>
        <w:numPr>
          <w:ilvl w:val="0"/>
          <w:numId w:val="40"/>
        </w:numPr>
        <w:rPr>
          <w:rFonts w:eastAsiaTheme="minorEastAsia" w:cstheme="minorBidi"/>
          <w:snapToGrid/>
        </w:rPr>
      </w:pPr>
      <w:r>
        <w:rPr>
          <w:rFonts w:eastAsiaTheme="minorEastAsia" w:cstheme="minorBidi"/>
          <w:snapToGrid/>
        </w:rPr>
        <w:t>Contractor</w:t>
      </w:r>
      <w:r w:rsidR="00832DE4" w:rsidRPr="00745A0C">
        <w:rPr>
          <w:rFonts w:eastAsiaTheme="minorEastAsia" w:cstheme="minorBidi"/>
          <w:snapToGrid/>
        </w:rPr>
        <w:t xml:space="preserve"> shall provide a blower for arm cooling.</w:t>
      </w:r>
    </w:p>
    <w:p w14:paraId="61CA9566" w14:textId="77777777" w:rsidR="00832DE4" w:rsidRPr="00745A0C" w:rsidRDefault="00832DE4" w:rsidP="00745A0C">
      <w:pPr>
        <w:pStyle w:val="odrky"/>
        <w:numPr>
          <w:ilvl w:val="0"/>
          <w:numId w:val="40"/>
        </w:numPr>
        <w:rPr>
          <w:rFonts w:eastAsiaTheme="minorEastAsia" w:cstheme="minorBidi"/>
          <w:snapToGrid/>
        </w:rPr>
      </w:pPr>
      <w:r w:rsidRPr="00745A0C">
        <w:rPr>
          <w:rFonts w:eastAsiaTheme="minorEastAsia" w:cstheme="minorBidi"/>
          <w:snapToGrid/>
        </w:rPr>
        <w:t>Cameras to control skimming processes and auto dross detection system for shortening skimming time.</w:t>
      </w:r>
    </w:p>
    <w:p w14:paraId="33D25A39" w14:textId="77777777" w:rsidR="00832DE4" w:rsidRPr="00745A0C" w:rsidRDefault="00832DE4" w:rsidP="00745A0C">
      <w:pPr>
        <w:pStyle w:val="odrky"/>
        <w:numPr>
          <w:ilvl w:val="0"/>
          <w:numId w:val="40"/>
        </w:numPr>
        <w:rPr>
          <w:rFonts w:eastAsiaTheme="minorEastAsia" w:cstheme="minorBidi"/>
          <w:snapToGrid/>
        </w:rPr>
      </w:pPr>
      <w:r w:rsidRPr="00745A0C">
        <w:rPr>
          <w:rFonts w:eastAsiaTheme="minorEastAsia" w:cstheme="minorBidi"/>
          <w:snapToGrid/>
        </w:rPr>
        <w:t>Rails of the automated skimmer, connected to a Dross Press to minimize process losses and un-avoidable operator intervention.</w:t>
      </w:r>
    </w:p>
    <w:p w14:paraId="27DC1353" w14:textId="5F998059" w:rsidR="00832DE4" w:rsidRPr="00745A0C" w:rsidRDefault="00832DE4" w:rsidP="00745A0C">
      <w:pPr>
        <w:pStyle w:val="odrky"/>
        <w:numPr>
          <w:ilvl w:val="0"/>
          <w:numId w:val="40"/>
        </w:numPr>
        <w:rPr>
          <w:rFonts w:eastAsiaTheme="minorEastAsia" w:cstheme="minorBidi"/>
          <w:snapToGrid/>
        </w:rPr>
      </w:pPr>
      <w:r w:rsidRPr="00745A0C">
        <w:rPr>
          <w:rFonts w:eastAsiaTheme="minorEastAsia" w:cstheme="minorBidi"/>
          <w:snapToGrid/>
        </w:rPr>
        <w:t>Light barriers</w:t>
      </w:r>
      <w:r w:rsidR="00201087">
        <w:rPr>
          <w:rFonts w:eastAsiaTheme="minorEastAsia" w:cstheme="minorBidi"/>
          <w:snapToGrid/>
        </w:rPr>
        <w:t xml:space="preserve"> / laser </w:t>
      </w:r>
      <w:r w:rsidRPr="00745A0C">
        <w:rPr>
          <w:rFonts w:eastAsiaTheme="minorEastAsia" w:cstheme="minorBidi"/>
          <w:snapToGrid/>
        </w:rPr>
        <w:t>scanners and camera systems which surround the car for security.</w:t>
      </w:r>
    </w:p>
    <w:p w14:paraId="40DE3018" w14:textId="195E95CF" w:rsidR="00832DE4" w:rsidRPr="00745A0C" w:rsidRDefault="00832DE4" w:rsidP="00745A0C">
      <w:pPr>
        <w:pStyle w:val="odrky"/>
        <w:numPr>
          <w:ilvl w:val="0"/>
          <w:numId w:val="40"/>
        </w:numPr>
        <w:rPr>
          <w:rFonts w:eastAsiaTheme="minorEastAsia" w:cstheme="minorBidi"/>
          <w:snapToGrid/>
        </w:rPr>
      </w:pPr>
      <w:r w:rsidRPr="00745A0C">
        <w:rPr>
          <w:rFonts w:eastAsiaTheme="minorEastAsia" w:cstheme="minorBidi"/>
          <w:snapToGrid/>
        </w:rPr>
        <w:t>The automated functions will all stop and terminate if there is a disruption in the light barrier</w:t>
      </w:r>
      <w:r w:rsidR="00201087">
        <w:rPr>
          <w:rFonts w:eastAsiaTheme="minorEastAsia" w:cstheme="minorBidi"/>
          <w:snapToGrid/>
        </w:rPr>
        <w:t xml:space="preserve">s </w:t>
      </w:r>
      <w:r w:rsidR="00745A0C">
        <w:rPr>
          <w:rFonts w:eastAsiaTheme="minorEastAsia" w:cstheme="minorBidi"/>
          <w:snapToGrid/>
        </w:rPr>
        <w:t>/</w:t>
      </w:r>
      <w:r w:rsidR="00201087">
        <w:rPr>
          <w:rFonts w:eastAsiaTheme="minorEastAsia" w:cstheme="minorBidi"/>
          <w:snapToGrid/>
        </w:rPr>
        <w:t xml:space="preserve"> </w:t>
      </w:r>
      <w:r w:rsidR="00745A0C">
        <w:rPr>
          <w:rFonts w:eastAsiaTheme="minorEastAsia" w:cstheme="minorBidi"/>
          <w:snapToGrid/>
        </w:rPr>
        <w:t>laser</w:t>
      </w:r>
      <w:r w:rsidRPr="00745A0C">
        <w:rPr>
          <w:rFonts w:eastAsiaTheme="minorEastAsia" w:cstheme="minorBidi"/>
          <w:snapToGrid/>
        </w:rPr>
        <w:t xml:space="preserve"> scanner</w:t>
      </w:r>
      <w:r w:rsidR="00201087">
        <w:rPr>
          <w:rFonts w:eastAsiaTheme="minorEastAsia" w:cstheme="minorBidi"/>
          <w:snapToGrid/>
        </w:rPr>
        <w:t>s</w:t>
      </w:r>
      <w:r w:rsidRPr="00745A0C">
        <w:rPr>
          <w:rFonts w:eastAsiaTheme="minorEastAsia" w:cstheme="minorBidi"/>
          <w:snapToGrid/>
        </w:rPr>
        <w:t xml:space="preserve"> and camera system.</w:t>
      </w:r>
    </w:p>
    <w:p w14:paraId="26E7D380" w14:textId="32311486" w:rsidR="00832DE4" w:rsidRDefault="00832DE4" w:rsidP="00745A0C">
      <w:pPr>
        <w:pStyle w:val="odrky"/>
        <w:numPr>
          <w:ilvl w:val="0"/>
          <w:numId w:val="40"/>
        </w:numPr>
        <w:rPr>
          <w:rFonts w:eastAsiaTheme="minorEastAsia" w:cstheme="minorBidi"/>
          <w:snapToGrid/>
        </w:rPr>
      </w:pPr>
      <w:r w:rsidRPr="00745A0C">
        <w:rPr>
          <w:rFonts w:eastAsiaTheme="minorEastAsia" w:cstheme="minorBidi"/>
          <w:snapToGrid/>
        </w:rPr>
        <w:t>Skimmer is expected communicate with all furnaces</w:t>
      </w:r>
      <w:r w:rsidR="00745A0C">
        <w:rPr>
          <w:rFonts w:eastAsiaTheme="minorEastAsia" w:cstheme="minorBidi"/>
          <w:snapToGrid/>
        </w:rPr>
        <w:t xml:space="preserve"> (melting and holding) as accessable via the </w:t>
      </w:r>
      <w:r w:rsidR="00201087">
        <w:rPr>
          <w:rFonts w:eastAsiaTheme="minorEastAsia" w:cstheme="minorBidi"/>
          <w:snapToGrid/>
        </w:rPr>
        <w:t>bus bar</w:t>
      </w:r>
      <w:r w:rsidR="00571124">
        <w:rPr>
          <w:rFonts w:eastAsiaTheme="minorEastAsia" w:cstheme="minorBidi"/>
          <w:snapToGrid/>
        </w:rPr>
        <w:t xml:space="preserve"> (suitable for data communication)</w:t>
      </w:r>
      <w:r w:rsidRPr="00745A0C">
        <w:rPr>
          <w:rFonts w:eastAsiaTheme="minorEastAsia" w:cstheme="minorBidi"/>
          <w:snapToGrid/>
        </w:rPr>
        <w:t>.</w:t>
      </w:r>
    </w:p>
    <w:p w14:paraId="76FCE0C8" w14:textId="77777777" w:rsidR="00745A0C" w:rsidRPr="00832DE4" w:rsidRDefault="00745A0C" w:rsidP="00745A0C">
      <w:pPr>
        <w:pStyle w:val="odrky"/>
        <w:numPr>
          <w:ilvl w:val="0"/>
          <w:numId w:val="40"/>
        </w:numPr>
      </w:pPr>
      <w:r>
        <w:lastRenderedPageBreak/>
        <w:t>Inspection / maintenance access at all moving parts (wheels, gear box, cardan, etc.) and grease points for inspection, manual lubrication etc. has to be ensured.</w:t>
      </w:r>
    </w:p>
    <w:p w14:paraId="5E485017" w14:textId="77777777" w:rsidR="00745A0C" w:rsidRDefault="00745A0C" w:rsidP="00745A0C">
      <w:pPr>
        <w:pStyle w:val="odrky"/>
        <w:numPr>
          <w:ilvl w:val="0"/>
          <w:numId w:val="40"/>
        </w:numPr>
      </w:pPr>
      <w:r>
        <w:t xml:space="preserve">Electrical power supply shall be considered via bus bar or </w:t>
      </w:r>
      <w:r w:rsidRPr="00745A0C">
        <w:rPr>
          <w:rFonts w:eastAsiaTheme="minorEastAsia" w:cstheme="minorBidi"/>
          <w:snapToGrid/>
        </w:rPr>
        <w:t>or motorized cable reel.</w:t>
      </w:r>
      <w:r>
        <w:t xml:space="preserve"> with integrated data transfer to ensure safe and uninterupted data transfer/communication for full automatic operation - mounted on the building.</w:t>
      </w:r>
    </w:p>
    <w:p w14:paraId="173570E1" w14:textId="77777777" w:rsidR="00745A0C" w:rsidRDefault="00745A0C" w:rsidP="00745A0C">
      <w:pPr>
        <w:pStyle w:val="odrky"/>
        <w:numPr>
          <w:ilvl w:val="0"/>
          <w:numId w:val="40"/>
        </w:numPr>
        <w:rPr>
          <w:rFonts w:ascii="Aptos" w:hAnsi="Aptos"/>
        </w:rPr>
      </w:pPr>
      <w:r>
        <w:t>Inspection / maintenance access at all moving parts (wheels, gear box, cardan, etc.) and grease points for inspection, manual lubrication etc. has to be ensured.</w:t>
      </w:r>
    </w:p>
    <w:p w14:paraId="78381824" w14:textId="77777777" w:rsidR="00745A0C" w:rsidRDefault="00745A0C" w:rsidP="00745A0C">
      <w:pPr>
        <w:pStyle w:val="odrky"/>
        <w:numPr>
          <w:ilvl w:val="0"/>
          <w:numId w:val="40"/>
        </w:numPr>
      </w:pPr>
      <w:r>
        <w:t>Integration of control system with data transfer (warnings/alarms, data, status etc.) to furnace control system and central furnace pulpit and indication on HMI.</w:t>
      </w:r>
    </w:p>
    <w:p w14:paraId="1AA667A4" w14:textId="643A8078" w:rsidR="00832DE4" w:rsidRPr="00745A0C" w:rsidRDefault="00832DE4" w:rsidP="00745A0C">
      <w:pPr>
        <w:pStyle w:val="odrky"/>
        <w:numPr>
          <w:ilvl w:val="0"/>
          <w:numId w:val="40"/>
        </w:numPr>
        <w:rPr>
          <w:rFonts w:eastAsiaTheme="minorEastAsia" w:cstheme="minorBidi"/>
          <w:snapToGrid/>
        </w:rPr>
      </w:pPr>
      <w:r w:rsidRPr="00745A0C">
        <w:rPr>
          <w:rFonts w:eastAsiaTheme="minorEastAsia" w:cstheme="minorBidi"/>
          <w:snapToGrid/>
        </w:rPr>
        <w:t>Total power to the system &lt;</w:t>
      </w:r>
      <w:r w:rsidR="00745A0C">
        <w:rPr>
          <w:rFonts w:eastAsiaTheme="minorEastAsia" w:cstheme="minorBidi"/>
          <w:snapToGrid/>
        </w:rPr>
        <w:t xml:space="preserve"> </w:t>
      </w:r>
      <w:r w:rsidRPr="00745A0C">
        <w:rPr>
          <w:rFonts w:eastAsiaTheme="minorEastAsia" w:cstheme="minorBidi"/>
          <w:snapToGrid/>
        </w:rPr>
        <w:t>50 kW.</w:t>
      </w:r>
    </w:p>
    <w:p w14:paraId="7CE2B546" w14:textId="4211F29C" w:rsidR="00832DE4" w:rsidRDefault="00832DE4" w:rsidP="00745A0C">
      <w:pPr>
        <w:pStyle w:val="odrky"/>
        <w:numPr>
          <w:ilvl w:val="0"/>
          <w:numId w:val="40"/>
        </w:numPr>
        <w:rPr>
          <w:rFonts w:eastAsiaTheme="minorEastAsia" w:cstheme="minorBidi"/>
          <w:snapToGrid/>
        </w:rPr>
      </w:pPr>
      <w:r w:rsidRPr="00745A0C">
        <w:rPr>
          <w:rFonts w:eastAsiaTheme="minorEastAsia" w:cstheme="minorBidi"/>
          <w:snapToGrid/>
        </w:rPr>
        <w:t xml:space="preserve">10 </w:t>
      </w:r>
      <w:r w:rsidR="00745A0C">
        <w:rPr>
          <w:rFonts w:eastAsiaTheme="minorEastAsia" w:cstheme="minorBidi"/>
          <w:snapToGrid/>
        </w:rPr>
        <w:t xml:space="preserve">pieces </w:t>
      </w:r>
      <w:r w:rsidRPr="00745A0C">
        <w:rPr>
          <w:rFonts w:eastAsiaTheme="minorEastAsia" w:cstheme="minorBidi"/>
          <w:snapToGrid/>
        </w:rPr>
        <w:t>quick change skimming rakes.</w:t>
      </w:r>
    </w:p>
    <w:p w14:paraId="7F300042" w14:textId="522C20C1" w:rsidR="00201087" w:rsidRPr="00745A0C" w:rsidRDefault="00201087" w:rsidP="00745A0C">
      <w:pPr>
        <w:pStyle w:val="odrky"/>
        <w:numPr>
          <w:ilvl w:val="0"/>
          <w:numId w:val="40"/>
        </w:numPr>
        <w:rPr>
          <w:rFonts w:eastAsiaTheme="minorEastAsia" w:cstheme="minorBidi"/>
          <w:snapToGrid/>
        </w:rPr>
      </w:pPr>
      <w:r>
        <w:rPr>
          <w:rFonts w:eastAsiaTheme="minorEastAsia" w:cstheme="minorBidi"/>
          <w:snapToGrid/>
        </w:rPr>
        <w:t>Performing rake exchange shall not take longer than 10 minutes. Design shall ensure well protected fixation of the skimming rake to the air cooled boom.</w:t>
      </w:r>
    </w:p>
    <w:p w14:paraId="20512F33" w14:textId="77777777" w:rsidR="00832DE4" w:rsidRPr="00745A0C" w:rsidRDefault="00832DE4" w:rsidP="00745A0C">
      <w:pPr>
        <w:pStyle w:val="odrky"/>
        <w:numPr>
          <w:ilvl w:val="0"/>
          <w:numId w:val="40"/>
        </w:numPr>
        <w:rPr>
          <w:rFonts w:eastAsiaTheme="minorEastAsia" w:cstheme="minorBidi"/>
          <w:snapToGrid/>
        </w:rPr>
      </w:pPr>
      <w:r w:rsidRPr="00745A0C">
        <w:rPr>
          <w:rFonts w:eastAsiaTheme="minorEastAsia" w:cstheme="minorBidi"/>
          <w:snapToGrid/>
        </w:rPr>
        <w:t>Name Plate shall be clearly visible.</w:t>
      </w:r>
    </w:p>
    <w:p w14:paraId="5913FE76" w14:textId="77777777" w:rsidR="00832DE4" w:rsidRPr="00745A0C" w:rsidRDefault="00832DE4" w:rsidP="00745A0C">
      <w:pPr>
        <w:pStyle w:val="odrky"/>
        <w:numPr>
          <w:ilvl w:val="0"/>
          <w:numId w:val="40"/>
        </w:numPr>
        <w:rPr>
          <w:rFonts w:eastAsiaTheme="minorEastAsia" w:cstheme="minorBidi"/>
          <w:snapToGrid/>
        </w:rPr>
      </w:pPr>
      <w:r w:rsidRPr="00745A0C">
        <w:rPr>
          <w:rFonts w:eastAsiaTheme="minorEastAsia" w:cstheme="minorBidi"/>
          <w:snapToGrid/>
        </w:rPr>
        <w:t>Reflective strips attached to all corners.</w:t>
      </w:r>
    </w:p>
    <w:p w14:paraId="6F15E4E2" w14:textId="77777777" w:rsidR="00832DE4" w:rsidRDefault="00832DE4" w:rsidP="00745A0C">
      <w:pPr>
        <w:pStyle w:val="odrky"/>
        <w:numPr>
          <w:ilvl w:val="0"/>
          <w:numId w:val="40"/>
        </w:numPr>
        <w:rPr>
          <w:rFonts w:eastAsiaTheme="minorEastAsia" w:cstheme="minorBidi"/>
          <w:snapToGrid/>
        </w:rPr>
      </w:pPr>
      <w:r w:rsidRPr="00745A0C">
        <w:rPr>
          <w:rFonts w:eastAsiaTheme="minorEastAsia" w:cstheme="minorBidi"/>
          <w:snapToGrid/>
        </w:rPr>
        <w:t>Blue LED lights on all four corners, headlights must be operational when actively movement.</w:t>
      </w:r>
    </w:p>
    <w:p w14:paraId="342E8DC2" w14:textId="77777777" w:rsidR="00B272F1" w:rsidRPr="00E31691" w:rsidRDefault="00B272F1" w:rsidP="00B272F1">
      <w:pPr>
        <w:pStyle w:val="odrky"/>
        <w:rPr>
          <w:color w:val="000000" w:themeColor="text1"/>
        </w:rPr>
      </w:pPr>
      <w:r>
        <w:t>Operation:</w:t>
      </w:r>
    </w:p>
    <w:p w14:paraId="790115F4" w14:textId="78D8EEBD" w:rsidR="00B272F1" w:rsidRDefault="00B272F1" w:rsidP="00B272F1">
      <w:pPr>
        <w:pStyle w:val="odrky"/>
        <w:numPr>
          <w:ilvl w:val="0"/>
          <w:numId w:val="40"/>
        </w:numPr>
        <w:rPr>
          <w:color w:val="000000" w:themeColor="text1"/>
        </w:rPr>
      </w:pPr>
      <w:r w:rsidRPr="00E31691">
        <w:rPr>
          <w:color w:val="000000" w:themeColor="text1"/>
        </w:rPr>
        <w:t xml:space="preserve">Operation should be full automatic from central furnace pulpit for all furnaces. By setting via HMI the command for </w:t>
      </w:r>
      <w:r>
        <w:rPr>
          <w:color w:val="000000" w:themeColor="text1"/>
        </w:rPr>
        <w:t>skimming</w:t>
      </w:r>
      <w:r w:rsidRPr="00E31691">
        <w:rPr>
          <w:color w:val="000000" w:themeColor="text1"/>
        </w:rPr>
        <w:t xml:space="preserve"> furnace no. x, the cycle should start with travelling of the </w:t>
      </w:r>
      <w:r>
        <w:rPr>
          <w:color w:val="000000" w:themeColor="text1"/>
        </w:rPr>
        <w:t xml:space="preserve">skimming </w:t>
      </w:r>
      <w:r w:rsidRPr="00E31691">
        <w:rPr>
          <w:color w:val="000000" w:themeColor="text1"/>
        </w:rPr>
        <w:t xml:space="preserve">machine to respective furnace. Following by start opening furnace door with start of pushing sequence after furnace door is opened. After </w:t>
      </w:r>
      <w:r>
        <w:rPr>
          <w:color w:val="000000" w:themeColor="text1"/>
        </w:rPr>
        <w:t>skimming</w:t>
      </w:r>
      <w:r w:rsidRPr="00E31691">
        <w:rPr>
          <w:color w:val="000000" w:themeColor="text1"/>
        </w:rPr>
        <w:t xml:space="preserve"> is completed, furnace door is start closing the </w:t>
      </w:r>
      <w:r>
        <w:rPr>
          <w:color w:val="000000" w:themeColor="text1"/>
        </w:rPr>
        <w:t>skimming</w:t>
      </w:r>
      <w:r w:rsidRPr="00E31691">
        <w:rPr>
          <w:color w:val="000000" w:themeColor="text1"/>
        </w:rPr>
        <w:t xml:space="preserve"> machine should travel back to </w:t>
      </w:r>
      <w:r>
        <w:rPr>
          <w:color w:val="000000" w:themeColor="text1"/>
        </w:rPr>
        <w:t>waiting</w:t>
      </w:r>
      <w:r w:rsidRPr="00E31691">
        <w:rPr>
          <w:color w:val="000000" w:themeColor="text1"/>
        </w:rPr>
        <w:t xml:space="preserve"> position. Any step can be interupted by furnace operation team. Restart of automatic cycle at any stopped moment has to be ensured (via HMI operation).</w:t>
      </w:r>
    </w:p>
    <w:p w14:paraId="39B4209C" w14:textId="635161A5" w:rsidR="00B272F1" w:rsidRPr="00E31691" w:rsidRDefault="00B272F1" w:rsidP="00B272F1">
      <w:pPr>
        <w:pStyle w:val="odrky"/>
        <w:numPr>
          <w:ilvl w:val="0"/>
          <w:numId w:val="40"/>
        </w:numPr>
        <w:rPr>
          <w:color w:val="000000" w:themeColor="text1"/>
        </w:rPr>
      </w:pPr>
      <w:r w:rsidRPr="00E31691">
        <w:rPr>
          <w:color w:val="000000" w:themeColor="text1"/>
        </w:rPr>
        <w:t>„Semi-automatic“ operation</w:t>
      </w:r>
      <w:r>
        <w:rPr>
          <w:color w:val="000000" w:themeColor="text1"/>
        </w:rPr>
        <w:t xml:space="preserve"> from central furnace pulpit</w:t>
      </w:r>
      <w:r w:rsidRPr="00E31691">
        <w:rPr>
          <w:color w:val="000000" w:themeColor="text1"/>
        </w:rPr>
        <w:t xml:space="preserve"> via </w:t>
      </w:r>
      <w:r>
        <w:rPr>
          <w:color w:val="000000" w:themeColor="text1"/>
        </w:rPr>
        <w:t xml:space="preserve">push button / joy stick panel </w:t>
      </w:r>
      <w:r w:rsidRPr="00E31691">
        <w:rPr>
          <w:color w:val="000000" w:themeColor="text1"/>
        </w:rPr>
        <w:t>as back-up (in case full automatic is not working due to any reason)</w:t>
      </w:r>
      <w:r>
        <w:rPr>
          <w:color w:val="000000" w:themeColor="text1"/>
        </w:rPr>
        <w:t xml:space="preserve"> with step-wise selecting movement as desribed above with consideration of actual position of skimming machine and sequence steps.</w:t>
      </w:r>
      <w:r w:rsidRPr="00B272F1">
        <w:rPr>
          <w:color w:val="000000" w:themeColor="text1"/>
        </w:rPr>
        <w:t xml:space="preserve"> </w:t>
      </w:r>
      <w:r>
        <w:rPr>
          <w:color w:val="000000" w:themeColor="text1"/>
        </w:rPr>
        <w:t>Skimming itself by using onboard skimming machine camera signal following on monitor by operation via joy stick</w:t>
      </w:r>
      <w:r w:rsidR="00201087">
        <w:rPr>
          <w:color w:val="000000" w:themeColor="text1"/>
        </w:rPr>
        <w:t xml:space="preserve"> located on the central furnace pulpit</w:t>
      </w:r>
      <w:r>
        <w:rPr>
          <w:color w:val="000000" w:themeColor="text1"/>
        </w:rPr>
        <w:t>.</w:t>
      </w:r>
    </w:p>
    <w:p w14:paraId="4E53DAF6" w14:textId="24375B72" w:rsidR="00B272F1" w:rsidRDefault="00B272F1" w:rsidP="00B272F1">
      <w:pPr>
        <w:pStyle w:val="odrky"/>
        <w:numPr>
          <w:ilvl w:val="0"/>
          <w:numId w:val="40"/>
        </w:numPr>
        <w:rPr>
          <w:color w:val="000000" w:themeColor="text1"/>
        </w:rPr>
      </w:pPr>
      <w:r w:rsidRPr="00E31691">
        <w:rPr>
          <w:color w:val="000000" w:themeColor="text1"/>
        </w:rPr>
        <w:t xml:space="preserve">Manual operating movement </w:t>
      </w:r>
      <w:r>
        <w:rPr>
          <w:color w:val="000000" w:themeColor="text1"/>
        </w:rPr>
        <w:t>of all movements via push button / joy stick panel mounted on the skimming machine within a cabin.</w:t>
      </w:r>
    </w:p>
    <w:p w14:paraId="0203E47D" w14:textId="77777777" w:rsidR="00B272F1" w:rsidRPr="00E31691" w:rsidRDefault="00B272F1" w:rsidP="00B272F1">
      <w:pPr>
        <w:pStyle w:val="odrky"/>
        <w:numPr>
          <w:ilvl w:val="0"/>
          <w:numId w:val="0"/>
        </w:numPr>
        <w:ind w:left="1080"/>
        <w:rPr>
          <w:color w:val="000000" w:themeColor="text1"/>
        </w:rPr>
      </w:pPr>
      <w:r>
        <w:rPr>
          <w:color w:val="000000" w:themeColor="text1"/>
        </w:rPr>
        <w:t>Above description of sequence of full automatic / semi-automatic shall be understood as base. During engineering final sequence with all required safety aspects and integration as to be final confirmed.</w:t>
      </w:r>
    </w:p>
    <w:p w14:paraId="6A615012" w14:textId="63821A9E" w:rsidR="00B272F1" w:rsidRDefault="00B272F1" w:rsidP="00B272F1">
      <w:pPr>
        <w:pStyle w:val="odrky"/>
      </w:pPr>
      <w:r>
        <w:t>Skimming machine has to be universal use for all melting / holding furnaces = one design for skimming machine for 35 tons as well as for 25 tons melting furnaces. In this way skimming machine for 35 tons can support skimming on 25 ton</w:t>
      </w:r>
      <w:r w:rsidR="00551FA1">
        <w:t>s</w:t>
      </w:r>
      <w:r>
        <w:t xml:space="preserve"> furnaces and vice versa. This consideration is valid only if final layout ensures one common rail system for serving all melting furnaces.</w:t>
      </w:r>
    </w:p>
    <w:p w14:paraId="368928E5" w14:textId="77777777" w:rsidR="00832DE4" w:rsidRDefault="00832DE4" w:rsidP="00832DE4"/>
    <w:p w14:paraId="46F2BC9F" w14:textId="77777777" w:rsidR="00832DE4" w:rsidRDefault="00832DE4" w:rsidP="00832DE4">
      <w:pPr>
        <w:jc w:val="center"/>
      </w:pPr>
      <w:r>
        <w:rPr>
          <w:noProof/>
        </w:rPr>
        <w:lastRenderedPageBreak/>
        <w:drawing>
          <wp:inline distT="0" distB="0" distL="0" distR="0" wp14:anchorId="37F70294" wp14:editId="1A2ABC70">
            <wp:extent cx="5943600" cy="3460115"/>
            <wp:effectExtent l="0" t="0" r="0" b="0"/>
            <wp:docPr id="772285712" name="Picture 1" descr="A blueprint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285712" name="Picture 1" descr="A blueprint of a machine&#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3460115"/>
                    </a:xfrm>
                    <a:prstGeom prst="rect">
                      <a:avLst/>
                    </a:prstGeom>
                  </pic:spPr>
                </pic:pic>
              </a:graphicData>
            </a:graphic>
          </wp:inline>
        </w:drawing>
      </w:r>
    </w:p>
    <w:p w14:paraId="6C4EB436" w14:textId="76649999" w:rsidR="00340C2C" w:rsidRDefault="00832DE4" w:rsidP="00F5339D">
      <w:pPr>
        <w:pStyle w:val="Titulek"/>
        <w:jc w:val="center"/>
      </w:pPr>
      <w:bookmarkStart w:id="521" w:name="_Toc166670061"/>
      <w:r w:rsidRPr="007B3167">
        <w:t>Fig</w:t>
      </w:r>
      <w:r w:rsidR="00A3024D">
        <w:t>.</w:t>
      </w:r>
      <w:r w:rsidRPr="007B3167">
        <w:t xml:space="preserve"> 14. </w:t>
      </w:r>
      <w:r w:rsidR="00A3024D">
        <w:t xml:space="preserve">Example of </w:t>
      </w:r>
      <w:r w:rsidRPr="007B3167">
        <w:t>Automated Dross Skimming Machine</w:t>
      </w:r>
      <w:bookmarkEnd w:id="521"/>
      <w:r w:rsidR="00636572">
        <w:t xml:space="preserve"> (reference</w:t>
      </w:r>
      <w:r w:rsidR="00DA38E0">
        <w:t>)</w:t>
      </w:r>
    </w:p>
    <w:p w14:paraId="0A22B4D1" w14:textId="2917C712" w:rsidR="00340C2C" w:rsidRPr="00D60D5E" w:rsidRDefault="00340C2C" w:rsidP="00340C2C">
      <w:pPr>
        <w:pStyle w:val="Nadpis2sl"/>
        <w:ind w:left="576"/>
        <w:jc w:val="both"/>
      </w:pPr>
      <w:bookmarkStart w:id="522" w:name="_Toc166783561"/>
      <w:bookmarkStart w:id="523" w:name="_Toc161584340"/>
      <w:bookmarkStart w:id="524" w:name="_Toc172894642"/>
      <w:r w:rsidRPr="00D60D5E">
        <w:t>HOLDING FURNACE EQUIPMENT</w:t>
      </w:r>
      <w:bookmarkEnd w:id="522"/>
      <w:bookmarkEnd w:id="523"/>
      <w:bookmarkEnd w:id="524"/>
    </w:p>
    <w:p w14:paraId="707F6773" w14:textId="6D4A28C5" w:rsidR="00340C2C" w:rsidRPr="00D60D5E" w:rsidRDefault="00340C2C" w:rsidP="00340C2C">
      <w:pPr>
        <w:pStyle w:val="Nadpis3sl"/>
      </w:pPr>
      <w:bookmarkStart w:id="525" w:name="_Toc161584341"/>
      <w:bookmarkStart w:id="526" w:name="_Toc166783562"/>
      <w:bookmarkStart w:id="527" w:name="_Toc172894643"/>
      <w:r w:rsidRPr="00D60D5E">
        <w:t>Intent</w:t>
      </w:r>
      <w:bookmarkEnd w:id="525"/>
      <w:bookmarkEnd w:id="526"/>
      <w:bookmarkEnd w:id="527"/>
    </w:p>
    <w:p w14:paraId="62B0A973" w14:textId="702FDB53" w:rsidR="00340C2C" w:rsidRDefault="00340C2C" w:rsidP="0002758D">
      <w:pPr>
        <w:pStyle w:val="Level2Text"/>
        <w:ind w:left="709"/>
        <w:jc w:val="both"/>
        <w:rPr>
          <w:sz w:val="22"/>
          <w:szCs w:val="28"/>
        </w:rPr>
      </w:pPr>
      <w:r w:rsidRPr="0002758D">
        <w:rPr>
          <w:sz w:val="22"/>
          <w:szCs w:val="28"/>
        </w:rPr>
        <w:t>The intent of this document shall be to identify the specifications and requirements needed to provide a</w:t>
      </w:r>
      <w:r w:rsidR="0002758D" w:rsidRPr="0002758D">
        <w:rPr>
          <w:sz w:val="22"/>
          <w:szCs w:val="28"/>
        </w:rPr>
        <w:t xml:space="preserve"> bidding</w:t>
      </w:r>
      <w:r w:rsidRPr="0002758D">
        <w:rPr>
          <w:sz w:val="22"/>
          <w:szCs w:val="28"/>
        </w:rPr>
        <w:t xml:space="preserve"> quote for qty of one (1) tilting holding furnaces. </w:t>
      </w:r>
      <w:r w:rsidR="003D4866">
        <w:rPr>
          <w:sz w:val="22"/>
          <w:szCs w:val="28"/>
        </w:rPr>
        <w:t>C</w:t>
      </w:r>
      <w:r w:rsidR="008E5299">
        <w:rPr>
          <w:sz w:val="22"/>
          <w:szCs w:val="28"/>
        </w:rPr>
        <w:t>ustomer</w:t>
      </w:r>
      <w:r w:rsidRPr="0002758D">
        <w:rPr>
          <w:sz w:val="22"/>
          <w:szCs w:val="28"/>
        </w:rPr>
        <w:t xml:space="preserve"> has a 35 MT liquid capacity</w:t>
      </w:r>
      <w:r w:rsidR="0002758D" w:rsidRPr="0002758D">
        <w:rPr>
          <w:sz w:val="22"/>
          <w:szCs w:val="28"/>
        </w:rPr>
        <w:t xml:space="preserve">. </w:t>
      </w:r>
      <w:r w:rsidR="003D4866">
        <w:rPr>
          <w:sz w:val="22"/>
          <w:szCs w:val="28"/>
        </w:rPr>
        <w:t>C</w:t>
      </w:r>
      <w:r w:rsidR="008E5299">
        <w:rPr>
          <w:sz w:val="22"/>
          <w:szCs w:val="28"/>
        </w:rPr>
        <w:t>ustomer</w:t>
      </w:r>
      <w:r w:rsidRPr="0002758D">
        <w:rPr>
          <w:sz w:val="22"/>
          <w:szCs w:val="28"/>
        </w:rPr>
        <w:t xml:space="preserve"> prefers Roof Mounted Electrical Resistance Heaters.</w:t>
      </w:r>
    </w:p>
    <w:p w14:paraId="7D4F26AF" w14:textId="4EB2FBE4" w:rsidR="004C1EE3" w:rsidRPr="0002758D" w:rsidRDefault="004C1EE3" w:rsidP="004C1EE3">
      <w:pPr>
        <w:pStyle w:val="Level2Text"/>
        <w:ind w:left="709"/>
        <w:jc w:val="both"/>
        <w:rPr>
          <w:sz w:val="22"/>
          <w:szCs w:val="28"/>
        </w:rPr>
      </w:pPr>
      <w:r w:rsidRPr="005B533A">
        <w:rPr>
          <w:sz w:val="22"/>
          <w:szCs w:val="28"/>
        </w:rPr>
        <w:t xml:space="preserve">This project’s focus and thus funding is based on substantial reduction in green house gasses, consequentially we have chosen Roof Mounted Electrical Resistance Heaters as our heating means. In doing so, insulation at the walls, hearth and roof becomes paramount in that every kW of energy lost thru the walls or structure must be replaced with additional energy to replace the heat which is lost. </w:t>
      </w:r>
      <w:r>
        <w:rPr>
          <w:sz w:val="22"/>
          <w:szCs w:val="28"/>
        </w:rPr>
        <w:t>As a Contractor</w:t>
      </w:r>
      <w:r w:rsidRPr="005B533A">
        <w:rPr>
          <w:sz w:val="22"/>
          <w:szCs w:val="28"/>
        </w:rPr>
        <w:t xml:space="preserve"> on this project, we encourage you to choose well respected high alumina materials in contact with the molten alumin</w:t>
      </w:r>
      <w:r w:rsidR="00FE0B8D">
        <w:rPr>
          <w:sz w:val="22"/>
          <w:szCs w:val="28"/>
        </w:rPr>
        <w:t>i</w:t>
      </w:r>
      <w:r w:rsidRPr="005B533A">
        <w:rPr>
          <w:sz w:val="22"/>
          <w:szCs w:val="28"/>
        </w:rPr>
        <w:t>um and hyper insulative layers near the steel walls. Eventually, we will be asking for very specific Product Acceptance Tests and Guarantee’s and thus, we ask you to keep this in mind because every kW you keep from escaping to atmosphere will help you meet or exceed our expectations.</w:t>
      </w:r>
    </w:p>
    <w:p w14:paraId="17CBED32" w14:textId="67C10FE9" w:rsidR="00340C2C" w:rsidRDefault="00340C2C" w:rsidP="0002758D">
      <w:pPr>
        <w:pStyle w:val="Level2Text"/>
        <w:ind w:left="709"/>
        <w:jc w:val="both"/>
        <w:rPr>
          <w:sz w:val="22"/>
          <w:szCs w:val="28"/>
        </w:rPr>
      </w:pPr>
      <w:r w:rsidRPr="0002758D">
        <w:rPr>
          <w:sz w:val="22"/>
          <w:szCs w:val="28"/>
        </w:rPr>
        <w:t xml:space="preserve">Project scope, capacity, layouts, designs, product formula, and process models shall be maintained strictly confidential. </w:t>
      </w:r>
      <w:r w:rsidR="00B13946">
        <w:rPr>
          <w:sz w:val="22"/>
          <w:szCs w:val="28"/>
        </w:rPr>
        <w:t>Contractor</w:t>
      </w:r>
      <w:r w:rsidRPr="0002758D">
        <w:rPr>
          <w:sz w:val="22"/>
          <w:szCs w:val="28"/>
        </w:rPr>
        <w:t xml:space="preserve"> shall not disclose this information at any time.</w:t>
      </w:r>
    </w:p>
    <w:p w14:paraId="70A28D39" w14:textId="77777777" w:rsidR="0002758D" w:rsidRPr="0002758D" w:rsidRDefault="0002758D" w:rsidP="0002758D">
      <w:pPr>
        <w:pStyle w:val="Level2Text"/>
        <w:ind w:left="709"/>
        <w:jc w:val="both"/>
        <w:rPr>
          <w:sz w:val="22"/>
          <w:szCs w:val="28"/>
        </w:rPr>
      </w:pPr>
    </w:p>
    <w:p w14:paraId="055761DF" w14:textId="77777777" w:rsidR="00340C2C" w:rsidRDefault="00340C2C" w:rsidP="0002758D">
      <w:pPr>
        <w:pStyle w:val="Nadpis3sl"/>
      </w:pPr>
      <w:bookmarkStart w:id="528" w:name="_Toc161584342"/>
      <w:bookmarkStart w:id="529" w:name="_Toc166783563"/>
      <w:bookmarkStart w:id="530" w:name="_Toc172894644"/>
      <w:r>
        <w:t xml:space="preserve">Holding Furnace </w:t>
      </w:r>
      <w:r w:rsidRPr="00D60D5E">
        <w:t>Scope of Supply</w:t>
      </w:r>
      <w:bookmarkEnd w:id="528"/>
      <w:bookmarkEnd w:id="529"/>
      <w:bookmarkEnd w:id="530"/>
    </w:p>
    <w:p w14:paraId="04525F2A" w14:textId="77777777" w:rsidR="00340C2C" w:rsidRPr="0002758D" w:rsidRDefault="00340C2C" w:rsidP="0002758D">
      <w:pPr>
        <w:pStyle w:val="Level2Text"/>
        <w:ind w:left="709"/>
        <w:jc w:val="both"/>
        <w:rPr>
          <w:sz w:val="22"/>
          <w:szCs w:val="28"/>
        </w:rPr>
      </w:pPr>
      <w:r w:rsidRPr="0002758D">
        <w:rPr>
          <w:sz w:val="22"/>
          <w:szCs w:val="28"/>
        </w:rPr>
        <w:t>This specification, in conjunction with the referenced specifications, codes, and standards, identifies the minimum requirements for the design, manufacture, and supply of the following:</w:t>
      </w:r>
    </w:p>
    <w:p w14:paraId="671975BE" w14:textId="3CA07A1F" w:rsidR="00340C2C" w:rsidRPr="0002758D" w:rsidRDefault="00340C2C" w:rsidP="0002758D">
      <w:pPr>
        <w:pStyle w:val="odrky"/>
      </w:pPr>
      <w:r w:rsidRPr="00D60D5E">
        <w:lastRenderedPageBreak/>
        <w:t>One (1) - 35 MT Tilting Holding Furnaces</w:t>
      </w:r>
      <w:r w:rsidR="00D838E5">
        <w:t xml:space="preserve"> (receiving of 35 MT of liquid melt from melting furnace within one melt transfer need to be considered)</w:t>
      </w:r>
    </w:p>
    <w:p w14:paraId="56C6EFA9" w14:textId="77777777" w:rsidR="00340C2C" w:rsidRPr="0002758D" w:rsidRDefault="00340C2C" w:rsidP="0002758D">
      <w:pPr>
        <w:pStyle w:val="odrky"/>
        <w:numPr>
          <w:ilvl w:val="0"/>
          <w:numId w:val="40"/>
        </w:numPr>
        <w:rPr>
          <w:rFonts w:eastAsiaTheme="minorEastAsia" w:cstheme="minorBidi"/>
          <w:snapToGrid/>
        </w:rPr>
      </w:pPr>
      <w:r w:rsidRPr="0002758D">
        <w:rPr>
          <w:rFonts w:eastAsiaTheme="minorEastAsia" w:cstheme="minorBidi" w:hint="eastAsia"/>
          <w:snapToGrid/>
        </w:rPr>
        <w:t>F</w:t>
      </w:r>
      <w:r w:rsidRPr="0002758D">
        <w:rPr>
          <w:rFonts w:eastAsiaTheme="minorEastAsia" w:cstheme="minorBidi"/>
          <w:snapToGrid/>
        </w:rPr>
        <w:t>urnace shell.</w:t>
      </w:r>
    </w:p>
    <w:p w14:paraId="28E506FB" w14:textId="77777777" w:rsidR="00340C2C" w:rsidRPr="0002758D" w:rsidRDefault="00340C2C" w:rsidP="0002758D">
      <w:pPr>
        <w:pStyle w:val="odrky"/>
        <w:numPr>
          <w:ilvl w:val="0"/>
          <w:numId w:val="40"/>
        </w:numPr>
        <w:rPr>
          <w:rFonts w:eastAsiaTheme="minorEastAsia" w:cstheme="minorBidi"/>
          <w:snapToGrid/>
        </w:rPr>
      </w:pPr>
      <w:r w:rsidRPr="0002758D">
        <w:rPr>
          <w:rFonts w:eastAsiaTheme="minorEastAsia" w:cstheme="minorBidi"/>
          <w:snapToGrid/>
        </w:rPr>
        <w:t>Pouring Spout</w:t>
      </w:r>
    </w:p>
    <w:p w14:paraId="754983D4" w14:textId="77777777" w:rsidR="00340C2C" w:rsidRPr="0002758D" w:rsidRDefault="00340C2C" w:rsidP="0002758D">
      <w:pPr>
        <w:pStyle w:val="odrky"/>
        <w:numPr>
          <w:ilvl w:val="0"/>
          <w:numId w:val="40"/>
        </w:numPr>
        <w:rPr>
          <w:rFonts w:eastAsiaTheme="minorEastAsia" w:cstheme="minorBidi"/>
          <w:snapToGrid/>
        </w:rPr>
      </w:pPr>
      <w:r w:rsidRPr="0002758D">
        <w:rPr>
          <w:rFonts w:eastAsiaTheme="minorEastAsia" w:cstheme="minorBidi"/>
          <w:snapToGrid/>
        </w:rPr>
        <w:t>Receiving Spout.</w:t>
      </w:r>
    </w:p>
    <w:p w14:paraId="20534225" w14:textId="77777777" w:rsidR="00340C2C" w:rsidRDefault="00340C2C" w:rsidP="0002758D">
      <w:pPr>
        <w:pStyle w:val="odrky"/>
        <w:numPr>
          <w:ilvl w:val="0"/>
          <w:numId w:val="40"/>
        </w:numPr>
        <w:rPr>
          <w:rFonts w:eastAsiaTheme="minorEastAsia" w:cstheme="minorBidi"/>
          <w:snapToGrid/>
        </w:rPr>
      </w:pPr>
      <w:r w:rsidRPr="0002758D">
        <w:rPr>
          <w:rFonts w:eastAsiaTheme="minorEastAsia" w:cstheme="minorBidi"/>
          <w:snapToGrid/>
        </w:rPr>
        <w:t xml:space="preserve">Main Door and </w:t>
      </w:r>
      <w:r w:rsidRPr="0002758D">
        <w:rPr>
          <w:rFonts w:eastAsiaTheme="minorEastAsia" w:cstheme="minorBidi" w:hint="eastAsia"/>
          <w:snapToGrid/>
        </w:rPr>
        <w:t xml:space="preserve">door </w:t>
      </w:r>
      <w:r w:rsidRPr="0002758D">
        <w:rPr>
          <w:rFonts w:eastAsiaTheme="minorEastAsia" w:cstheme="minorBidi"/>
          <w:snapToGrid/>
        </w:rPr>
        <w:t>drive</w:t>
      </w:r>
      <w:r w:rsidRPr="0002758D">
        <w:rPr>
          <w:rFonts w:eastAsiaTheme="minorEastAsia" w:cstheme="minorBidi" w:hint="eastAsia"/>
          <w:snapToGrid/>
        </w:rPr>
        <w:t xml:space="preserve"> mechanis</w:t>
      </w:r>
      <w:r w:rsidRPr="0002758D">
        <w:rPr>
          <w:rFonts w:eastAsiaTheme="minorEastAsia" w:cstheme="minorBidi"/>
          <w:snapToGrid/>
        </w:rPr>
        <w:t>m.</w:t>
      </w:r>
    </w:p>
    <w:p w14:paraId="756117A0" w14:textId="3A6E1193" w:rsidR="007D045E" w:rsidRPr="007D045E" w:rsidRDefault="007D045E" w:rsidP="007D045E">
      <w:pPr>
        <w:pStyle w:val="odrky"/>
        <w:numPr>
          <w:ilvl w:val="0"/>
          <w:numId w:val="40"/>
        </w:numPr>
        <w:rPr>
          <w:rFonts w:eastAsiaTheme="minorEastAsia" w:cstheme="minorBidi"/>
          <w:snapToGrid/>
        </w:rPr>
      </w:pPr>
      <w:r>
        <w:rPr>
          <w:rFonts w:eastAsiaTheme="minorEastAsia" w:cstheme="minorBidi"/>
          <w:snapToGrid/>
        </w:rPr>
        <w:t>Provision for Rotary Flux Injector (RFI) Door (for future installation)</w:t>
      </w:r>
    </w:p>
    <w:p w14:paraId="351D4F19" w14:textId="77777777" w:rsidR="00340C2C" w:rsidRPr="0002758D" w:rsidRDefault="00340C2C" w:rsidP="0002758D">
      <w:pPr>
        <w:pStyle w:val="odrky"/>
        <w:numPr>
          <w:ilvl w:val="0"/>
          <w:numId w:val="40"/>
        </w:numPr>
        <w:rPr>
          <w:rFonts w:eastAsiaTheme="minorEastAsia" w:cstheme="minorBidi"/>
          <w:snapToGrid/>
        </w:rPr>
      </w:pPr>
      <w:r w:rsidRPr="0002758D">
        <w:rPr>
          <w:rFonts w:eastAsiaTheme="minorEastAsia" w:cstheme="minorBidi"/>
          <w:snapToGrid/>
        </w:rPr>
        <w:t>Hydraulic tilting-door opening system.</w:t>
      </w:r>
    </w:p>
    <w:p w14:paraId="40703AC3" w14:textId="77777777" w:rsidR="00340C2C" w:rsidRPr="0002758D" w:rsidRDefault="00340C2C" w:rsidP="0002758D">
      <w:pPr>
        <w:pStyle w:val="odrky"/>
        <w:numPr>
          <w:ilvl w:val="0"/>
          <w:numId w:val="40"/>
        </w:numPr>
        <w:rPr>
          <w:rFonts w:eastAsiaTheme="minorEastAsia" w:cstheme="minorBidi"/>
          <w:snapToGrid/>
        </w:rPr>
      </w:pPr>
      <w:r w:rsidRPr="0002758D">
        <w:rPr>
          <w:rFonts w:eastAsiaTheme="minorEastAsia" w:cstheme="minorBidi"/>
          <w:snapToGrid/>
        </w:rPr>
        <w:t>Refractor</w:t>
      </w:r>
      <w:r w:rsidRPr="0002758D">
        <w:rPr>
          <w:rFonts w:eastAsiaTheme="minorEastAsia" w:cstheme="minorBidi" w:hint="eastAsia"/>
          <w:snapToGrid/>
        </w:rPr>
        <w:t>y</w:t>
      </w:r>
      <w:r w:rsidRPr="0002758D">
        <w:rPr>
          <w:rFonts w:eastAsiaTheme="minorEastAsia" w:cstheme="minorBidi"/>
          <w:snapToGrid/>
        </w:rPr>
        <w:t xml:space="preserve"> (</w:t>
      </w:r>
      <w:r w:rsidRPr="0002758D">
        <w:rPr>
          <w:rFonts w:eastAsiaTheme="minorEastAsia" w:cstheme="minorBidi" w:hint="eastAsia"/>
          <w:snapToGrid/>
        </w:rPr>
        <w:t>M</w:t>
      </w:r>
      <w:r w:rsidRPr="0002758D">
        <w:rPr>
          <w:rFonts w:eastAsiaTheme="minorEastAsia" w:cstheme="minorBidi"/>
          <w:snapToGrid/>
        </w:rPr>
        <w:t xml:space="preserve">aterials, </w:t>
      </w:r>
      <w:r w:rsidRPr="0002758D">
        <w:rPr>
          <w:rFonts w:eastAsiaTheme="minorEastAsia" w:cstheme="minorBidi" w:hint="eastAsia"/>
          <w:snapToGrid/>
        </w:rPr>
        <w:t>installation</w:t>
      </w:r>
      <w:r w:rsidRPr="0002758D">
        <w:rPr>
          <w:rFonts w:eastAsiaTheme="minorEastAsia" w:cstheme="minorBidi"/>
          <w:snapToGrid/>
        </w:rPr>
        <w:t>, dry</w:t>
      </w:r>
      <w:r w:rsidRPr="0002758D">
        <w:rPr>
          <w:rFonts w:eastAsiaTheme="minorEastAsia" w:cstheme="minorBidi" w:hint="eastAsia"/>
          <w:snapToGrid/>
        </w:rPr>
        <w:t>-</w:t>
      </w:r>
      <w:r w:rsidRPr="0002758D">
        <w:rPr>
          <w:rFonts w:eastAsiaTheme="minorEastAsia" w:cstheme="minorBidi"/>
          <w:snapToGrid/>
        </w:rPr>
        <w:t>out).</w:t>
      </w:r>
    </w:p>
    <w:p w14:paraId="2C8B2C06" w14:textId="77777777" w:rsidR="00340C2C" w:rsidRDefault="00340C2C" w:rsidP="0002758D">
      <w:pPr>
        <w:pStyle w:val="odrky"/>
        <w:numPr>
          <w:ilvl w:val="0"/>
          <w:numId w:val="40"/>
        </w:numPr>
        <w:rPr>
          <w:rFonts w:eastAsiaTheme="minorEastAsia" w:cstheme="minorBidi"/>
          <w:snapToGrid/>
        </w:rPr>
      </w:pPr>
      <w:r w:rsidRPr="0002758D">
        <w:rPr>
          <w:rFonts w:eastAsiaTheme="minorEastAsia" w:cstheme="minorBidi"/>
          <w:snapToGrid/>
        </w:rPr>
        <w:t>Electrical Heating system.</w:t>
      </w:r>
    </w:p>
    <w:p w14:paraId="7306DC44" w14:textId="77777777" w:rsidR="001B7C3C" w:rsidRPr="00D56560" w:rsidRDefault="001B7C3C" w:rsidP="00F5468A">
      <w:pPr>
        <w:pStyle w:val="odrky"/>
        <w:numPr>
          <w:ilvl w:val="0"/>
          <w:numId w:val="40"/>
        </w:numPr>
        <w:rPr>
          <w:rFonts w:eastAsiaTheme="minorEastAsia" w:cstheme="minorBidi"/>
          <w:snapToGrid/>
        </w:rPr>
      </w:pPr>
      <w:r w:rsidRPr="00D56560">
        <w:rPr>
          <w:rFonts w:eastAsiaTheme="minorEastAsia" w:cstheme="minorBidi"/>
          <w:snapToGrid/>
        </w:rPr>
        <w:t>D</w:t>
      </w:r>
      <w:r w:rsidRPr="00D56560">
        <w:rPr>
          <w:rFonts w:eastAsiaTheme="minorEastAsia" w:cstheme="minorBidi" w:hint="eastAsia"/>
          <w:snapToGrid/>
        </w:rPr>
        <w:t>uct system</w:t>
      </w:r>
      <w:r w:rsidRPr="00D56560">
        <w:rPr>
          <w:rFonts w:eastAsiaTheme="minorEastAsia" w:cstheme="minorBidi"/>
          <w:snapToGrid/>
        </w:rPr>
        <w:t xml:space="preserve"> which transmits the fumes to the bag house.</w:t>
      </w:r>
    </w:p>
    <w:p w14:paraId="7BCFEEBE" w14:textId="30085243" w:rsidR="001B7C3C" w:rsidRPr="00D56560" w:rsidRDefault="001B7C3C" w:rsidP="00F5468A">
      <w:pPr>
        <w:pStyle w:val="odrky"/>
        <w:numPr>
          <w:ilvl w:val="0"/>
          <w:numId w:val="40"/>
        </w:numPr>
        <w:rPr>
          <w:rFonts w:eastAsiaTheme="minorEastAsia" w:cstheme="minorBidi"/>
          <w:snapToGrid/>
        </w:rPr>
      </w:pPr>
      <w:r w:rsidRPr="00D56560">
        <w:rPr>
          <w:rFonts w:eastAsiaTheme="minorEastAsia" w:cstheme="minorBidi"/>
          <w:snapToGrid/>
        </w:rPr>
        <w:t xml:space="preserve">Over the door hood &amp; </w:t>
      </w:r>
      <w:r w:rsidRPr="00D56560">
        <w:rPr>
          <w:rFonts w:eastAsiaTheme="minorEastAsia" w:cstheme="minorBidi" w:hint="eastAsia"/>
          <w:snapToGrid/>
        </w:rPr>
        <w:t>fume collection syste</w:t>
      </w:r>
      <w:r w:rsidRPr="00D56560">
        <w:rPr>
          <w:rFonts w:eastAsiaTheme="minorEastAsia" w:cstheme="minorBidi"/>
          <w:snapToGrid/>
        </w:rPr>
        <w:t>m.</w:t>
      </w:r>
    </w:p>
    <w:p w14:paraId="102D96F3" w14:textId="77777777" w:rsidR="00340C2C" w:rsidRPr="0002758D" w:rsidRDefault="00340C2C" w:rsidP="0002758D">
      <w:pPr>
        <w:pStyle w:val="odrky"/>
        <w:numPr>
          <w:ilvl w:val="0"/>
          <w:numId w:val="40"/>
        </w:numPr>
        <w:rPr>
          <w:rFonts w:eastAsiaTheme="minorEastAsia" w:cstheme="minorBidi"/>
          <w:snapToGrid/>
        </w:rPr>
      </w:pPr>
      <w:r w:rsidRPr="0002758D">
        <w:rPr>
          <w:rFonts w:eastAsiaTheme="minorEastAsia" w:cstheme="minorBidi"/>
          <w:snapToGrid/>
        </w:rPr>
        <w:t xml:space="preserve">Walkways </w:t>
      </w:r>
      <w:r w:rsidRPr="0002758D">
        <w:rPr>
          <w:rFonts w:eastAsiaTheme="minorEastAsia" w:cstheme="minorBidi" w:hint="eastAsia"/>
          <w:snapToGrid/>
        </w:rPr>
        <w:t>and</w:t>
      </w:r>
      <w:r w:rsidRPr="0002758D">
        <w:rPr>
          <w:rFonts w:eastAsiaTheme="minorEastAsia" w:cstheme="minorBidi"/>
          <w:snapToGrid/>
        </w:rPr>
        <w:t xml:space="preserve"> platforms where needed.</w:t>
      </w:r>
    </w:p>
    <w:p w14:paraId="400494C9" w14:textId="0EF146E1" w:rsidR="00340C2C" w:rsidRDefault="00340C2C" w:rsidP="0002758D">
      <w:pPr>
        <w:pStyle w:val="odrky"/>
        <w:numPr>
          <w:ilvl w:val="0"/>
          <w:numId w:val="40"/>
        </w:numPr>
        <w:rPr>
          <w:rFonts w:eastAsiaTheme="minorEastAsia" w:cstheme="minorBidi"/>
          <w:snapToGrid/>
        </w:rPr>
      </w:pPr>
      <w:r w:rsidRPr="0002758D">
        <w:rPr>
          <w:rFonts w:eastAsiaTheme="minorEastAsia" w:cstheme="minorBidi"/>
          <w:snapToGrid/>
        </w:rPr>
        <w:t>Rotating or guillotine</w:t>
      </w:r>
      <w:r w:rsidR="008D61B7">
        <w:rPr>
          <w:rFonts w:eastAsiaTheme="minorEastAsia" w:cstheme="minorBidi"/>
          <w:snapToGrid/>
        </w:rPr>
        <w:t xml:space="preserve"> receiving and</w:t>
      </w:r>
      <w:r w:rsidRPr="0002758D">
        <w:rPr>
          <w:rFonts w:eastAsiaTheme="minorEastAsia" w:cstheme="minorBidi"/>
          <w:snapToGrid/>
        </w:rPr>
        <w:t xml:space="preserve"> pouring spout covering doors (Pneumatic or Hydraulic).</w:t>
      </w:r>
    </w:p>
    <w:p w14:paraId="1F3527D3" w14:textId="5A742A07" w:rsidR="00092E14" w:rsidRPr="00092E14" w:rsidRDefault="00092E14" w:rsidP="00092E14">
      <w:pPr>
        <w:pStyle w:val="odrky"/>
        <w:numPr>
          <w:ilvl w:val="0"/>
          <w:numId w:val="40"/>
        </w:numPr>
        <w:rPr>
          <w:rFonts w:eastAsiaTheme="minorEastAsia" w:cstheme="minorBidi"/>
          <w:snapToGrid/>
        </w:rPr>
      </w:pPr>
      <w:r>
        <w:rPr>
          <w:rFonts w:eastAsiaTheme="minorEastAsia" w:cstheme="minorBidi"/>
          <w:snapToGrid/>
        </w:rPr>
        <w:t>Provision for Air cooled camera (for future installation)</w:t>
      </w:r>
      <w:r w:rsidR="00542656">
        <w:rPr>
          <w:rFonts w:eastAsiaTheme="minorEastAsia" w:cstheme="minorBidi"/>
          <w:snapToGrid/>
        </w:rPr>
        <w:t xml:space="preserve"> – same type as used at melting furnace</w:t>
      </w:r>
    </w:p>
    <w:p w14:paraId="0ACCB8D1" w14:textId="77777777" w:rsidR="00340C2C" w:rsidRDefault="00340C2C" w:rsidP="0002758D">
      <w:pPr>
        <w:pStyle w:val="odrky"/>
        <w:numPr>
          <w:ilvl w:val="0"/>
          <w:numId w:val="40"/>
        </w:numPr>
        <w:rPr>
          <w:rFonts w:eastAsiaTheme="minorEastAsia" w:cstheme="minorBidi"/>
          <w:snapToGrid/>
        </w:rPr>
      </w:pPr>
      <w:r w:rsidRPr="0002758D">
        <w:rPr>
          <w:rFonts w:eastAsiaTheme="minorEastAsia" w:cstheme="minorBidi"/>
          <w:snapToGrid/>
        </w:rPr>
        <w:t>Retractable Thermocouple Device (Gear Motor).</w:t>
      </w:r>
    </w:p>
    <w:p w14:paraId="437EC8F6" w14:textId="2791F2B7" w:rsidR="00265ABE" w:rsidRPr="0002758D" w:rsidRDefault="00265ABE" w:rsidP="0002758D">
      <w:pPr>
        <w:pStyle w:val="odrky"/>
        <w:numPr>
          <w:ilvl w:val="0"/>
          <w:numId w:val="40"/>
        </w:numPr>
        <w:rPr>
          <w:rFonts w:eastAsiaTheme="minorEastAsia" w:cstheme="minorBidi"/>
          <w:snapToGrid/>
        </w:rPr>
      </w:pPr>
      <w:r>
        <w:rPr>
          <w:rFonts w:eastAsiaTheme="minorEastAsia" w:cstheme="minorBidi"/>
          <w:snapToGrid/>
        </w:rPr>
        <w:t>Molten Metal Capacity, during casting</w:t>
      </w:r>
    </w:p>
    <w:p w14:paraId="6ADADC93" w14:textId="77777777" w:rsidR="00340C2C" w:rsidRDefault="00340C2C" w:rsidP="0002758D">
      <w:pPr>
        <w:pStyle w:val="odrky"/>
        <w:numPr>
          <w:ilvl w:val="0"/>
          <w:numId w:val="40"/>
        </w:numPr>
        <w:rPr>
          <w:rFonts w:eastAsiaTheme="minorEastAsia" w:cstheme="minorBidi"/>
          <w:snapToGrid/>
        </w:rPr>
      </w:pPr>
      <w:r w:rsidRPr="0002758D">
        <w:rPr>
          <w:rFonts w:eastAsiaTheme="minorEastAsia" w:cstheme="minorBidi"/>
          <w:snapToGrid/>
        </w:rPr>
        <w:t>Safety guards.</w:t>
      </w:r>
    </w:p>
    <w:p w14:paraId="66233973" w14:textId="3BF74294" w:rsidR="007D045E" w:rsidRPr="007D045E" w:rsidRDefault="007D045E" w:rsidP="007D045E">
      <w:pPr>
        <w:pStyle w:val="odrky"/>
        <w:numPr>
          <w:ilvl w:val="0"/>
          <w:numId w:val="40"/>
        </w:numPr>
        <w:rPr>
          <w:rFonts w:eastAsiaTheme="minorEastAsia" w:cstheme="minorBidi"/>
          <w:snapToGrid/>
        </w:rPr>
      </w:pPr>
      <w:r>
        <w:rPr>
          <w:rFonts w:eastAsiaTheme="minorEastAsia" w:cstheme="minorBidi"/>
          <w:snapToGrid/>
        </w:rPr>
        <w:t>Transfer Troughing from Holder to Casting unit</w:t>
      </w:r>
    </w:p>
    <w:p w14:paraId="694CEB83" w14:textId="77777777" w:rsidR="00340C2C" w:rsidRPr="0002758D" w:rsidRDefault="00340C2C" w:rsidP="0002758D">
      <w:pPr>
        <w:pStyle w:val="odrky"/>
        <w:numPr>
          <w:ilvl w:val="0"/>
          <w:numId w:val="40"/>
        </w:numPr>
        <w:rPr>
          <w:rFonts w:eastAsiaTheme="minorEastAsia" w:cstheme="minorBidi"/>
          <w:snapToGrid/>
        </w:rPr>
      </w:pPr>
      <w:r w:rsidRPr="0002758D">
        <w:rPr>
          <w:rFonts w:eastAsiaTheme="minorEastAsia" w:cstheme="minorBidi"/>
          <w:snapToGrid/>
        </w:rPr>
        <w:t>Utility supply piping (</w:t>
      </w:r>
      <w:r w:rsidRPr="0002758D">
        <w:rPr>
          <w:rFonts w:eastAsiaTheme="minorEastAsia" w:cstheme="minorBidi" w:hint="eastAsia"/>
          <w:snapToGrid/>
        </w:rPr>
        <w:t>T</w:t>
      </w:r>
      <w:r w:rsidRPr="0002758D">
        <w:rPr>
          <w:rFonts w:eastAsiaTheme="minorEastAsia" w:cstheme="minorBidi"/>
          <w:snapToGrid/>
        </w:rPr>
        <w:t>.</w:t>
      </w:r>
      <w:r w:rsidRPr="0002758D">
        <w:rPr>
          <w:rFonts w:eastAsiaTheme="minorEastAsia" w:cstheme="minorBidi" w:hint="eastAsia"/>
          <w:snapToGrid/>
        </w:rPr>
        <w:t>O</w:t>
      </w:r>
      <w:r w:rsidRPr="0002758D">
        <w:rPr>
          <w:rFonts w:eastAsiaTheme="minorEastAsia" w:cstheme="minorBidi"/>
          <w:snapToGrid/>
        </w:rPr>
        <w:t>.</w:t>
      </w:r>
      <w:r w:rsidRPr="0002758D">
        <w:rPr>
          <w:rFonts w:eastAsiaTheme="minorEastAsia" w:cstheme="minorBidi" w:hint="eastAsia"/>
          <w:snapToGrid/>
        </w:rPr>
        <w:t>P</w:t>
      </w:r>
      <w:r w:rsidRPr="0002758D">
        <w:rPr>
          <w:rFonts w:eastAsiaTheme="minorEastAsia" w:cstheme="minorBidi"/>
          <w:snapToGrid/>
        </w:rPr>
        <w:t xml:space="preserve"> ~ </w:t>
      </w:r>
      <w:r w:rsidRPr="0002758D">
        <w:rPr>
          <w:rFonts w:eastAsiaTheme="minorEastAsia" w:cstheme="minorBidi" w:hint="eastAsia"/>
          <w:snapToGrid/>
        </w:rPr>
        <w:t>F</w:t>
      </w:r>
      <w:r w:rsidRPr="0002758D">
        <w:rPr>
          <w:rFonts w:eastAsiaTheme="minorEastAsia" w:cstheme="minorBidi"/>
          <w:snapToGrid/>
        </w:rPr>
        <w:t>urnace</w:t>
      </w:r>
      <w:r w:rsidRPr="0002758D">
        <w:rPr>
          <w:rFonts w:eastAsiaTheme="minorEastAsia" w:cstheme="minorBidi" w:hint="eastAsia"/>
          <w:snapToGrid/>
        </w:rPr>
        <w:t>s</w:t>
      </w:r>
      <w:r w:rsidRPr="0002758D">
        <w:rPr>
          <w:rFonts w:eastAsiaTheme="minorEastAsia" w:cstheme="minorBidi"/>
          <w:snapToGrid/>
        </w:rPr>
        <w:t>).</w:t>
      </w:r>
    </w:p>
    <w:p w14:paraId="46F3E106" w14:textId="77777777" w:rsidR="00340C2C" w:rsidRPr="0002758D" w:rsidRDefault="00340C2C" w:rsidP="0002758D">
      <w:pPr>
        <w:pStyle w:val="odrky"/>
        <w:numPr>
          <w:ilvl w:val="0"/>
          <w:numId w:val="40"/>
        </w:numPr>
        <w:rPr>
          <w:rFonts w:eastAsiaTheme="minorEastAsia" w:cstheme="minorBidi"/>
          <w:snapToGrid/>
        </w:rPr>
      </w:pPr>
      <w:r w:rsidRPr="0002758D">
        <w:rPr>
          <w:rFonts w:eastAsiaTheme="minorEastAsia" w:cstheme="minorBidi" w:hint="eastAsia"/>
          <w:snapToGrid/>
        </w:rPr>
        <w:t>Electrical</w:t>
      </w:r>
      <w:r w:rsidRPr="0002758D">
        <w:rPr>
          <w:rFonts w:eastAsiaTheme="minorEastAsia" w:cstheme="minorBidi"/>
          <w:snapToGrid/>
        </w:rPr>
        <w:t xml:space="preserve"> power &amp; control system.</w:t>
      </w:r>
    </w:p>
    <w:p w14:paraId="150C7441" w14:textId="77777777" w:rsidR="00340C2C" w:rsidRPr="0002758D" w:rsidRDefault="00340C2C" w:rsidP="0002758D">
      <w:pPr>
        <w:pStyle w:val="odrky"/>
        <w:numPr>
          <w:ilvl w:val="0"/>
          <w:numId w:val="40"/>
        </w:numPr>
        <w:rPr>
          <w:rFonts w:eastAsiaTheme="minorEastAsia" w:cstheme="minorBidi"/>
          <w:snapToGrid/>
        </w:rPr>
      </w:pPr>
      <w:r w:rsidRPr="0002758D">
        <w:rPr>
          <w:rFonts w:eastAsiaTheme="minorEastAsia" w:cstheme="minorBidi"/>
          <w:snapToGrid/>
        </w:rPr>
        <w:t>Control panel</w:t>
      </w:r>
      <w:r w:rsidRPr="0002758D">
        <w:rPr>
          <w:rFonts w:eastAsiaTheme="minorEastAsia" w:cstheme="minorBidi" w:hint="eastAsia"/>
          <w:snapToGrid/>
        </w:rPr>
        <w:t>s</w:t>
      </w:r>
      <w:r w:rsidRPr="0002758D">
        <w:rPr>
          <w:rFonts w:eastAsiaTheme="minorEastAsia" w:cstheme="minorBidi"/>
          <w:snapToGrid/>
        </w:rPr>
        <w:t xml:space="preserve"> &amp; </w:t>
      </w:r>
      <w:r w:rsidRPr="0002758D">
        <w:rPr>
          <w:rFonts w:eastAsiaTheme="minorEastAsia" w:cstheme="minorBidi" w:hint="eastAsia"/>
          <w:snapToGrid/>
        </w:rPr>
        <w:t>H.M.I</w:t>
      </w:r>
      <w:r w:rsidRPr="0002758D">
        <w:rPr>
          <w:rFonts w:eastAsiaTheme="minorEastAsia" w:cstheme="minorBidi"/>
          <w:snapToGrid/>
        </w:rPr>
        <w:t>.</w:t>
      </w:r>
    </w:p>
    <w:p w14:paraId="19D4A99F" w14:textId="77777777" w:rsidR="00340C2C" w:rsidRPr="0002758D" w:rsidRDefault="00340C2C" w:rsidP="0002758D">
      <w:pPr>
        <w:pStyle w:val="odrky"/>
        <w:numPr>
          <w:ilvl w:val="0"/>
          <w:numId w:val="40"/>
        </w:numPr>
        <w:rPr>
          <w:rFonts w:eastAsiaTheme="minorEastAsia" w:cstheme="minorBidi"/>
          <w:snapToGrid/>
        </w:rPr>
      </w:pPr>
      <w:r w:rsidRPr="0002758D">
        <w:rPr>
          <w:rFonts w:eastAsiaTheme="minorEastAsia" w:cstheme="minorBidi"/>
          <w:snapToGrid/>
        </w:rPr>
        <w:t>Environmental equipment (TA Luft Guidance)</w:t>
      </w:r>
    </w:p>
    <w:p w14:paraId="2D64CA95" w14:textId="063BEE92" w:rsidR="00340C2C" w:rsidRPr="00C03665" w:rsidRDefault="00340C2C" w:rsidP="00340C2C">
      <w:pPr>
        <w:pStyle w:val="odrky"/>
      </w:pPr>
      <w:r w:rsidRPr="0002758D">
        <w:t>CE mark indicating that the manufacturer affirms the goods conformity with European health, safety, and environmental protection standards.</w:t>
      </w:r>
    </w:p>
    <w:p w14:paraId="0EBC7BAA" w14:textId="1B32E5E8" w:rsidR="00340C2C" w:rsidRDefault="00340C2C" w:rsidP="0002758D">
      <w:pPr>
        <w:pStyle w:val="odrky"/>
      </w:pPr>
      <w:r w:rsidRPr="00D60D5E">
        <w:t xml:space="preserve">The </w:t>
      </w:r>
      <w:r w:rsidR="0002758D">
        <w:t>Contractor</w:t>
      </w:r>
      <w:r w:rsidRPr="00D60D5E">
        <w:t xml:space="preserve"> shall be fully responsible for designing and providing a complete system that will meet or exceed the general and performance requirements set forth by this specification.</w:t>
      </w:r>
    </w:p>
    <w:p w14:paraId="09650F4D" w14:textId="77777777" w:rsidR="002565CC" w:rsidRPr="000A5788" w:rsidRDefault="002565CC" w:rsidP="002565CC">
      <w:pPr>
        <w:pStyle w:val="odrky"/>
        <w:rPr>
          <w:rFonts w:eastAsiaTheme="minorEastAsia" w:cstheme="minorBidi"/>
          <w:snapToGrid/>
        </w:rPr>
      </w:pPr>
      <w:r w:rsidRPr="000A5788">
        <w:t xml:space="preserve">The </w:t>
      </w:r>
      <w:r>
        <w:t>Contractor</w:t>
      </w:r>
      <w:r w:rsidRPr="000A5788">
        <w:t xml:space="preserve"> shall supply prior to installation complete</w:t>
      </w:r>
      <w:r>
        <w:t xml:space="preserve"> detail design documentation/drawing with</w:t>
      </w:r>
      <w:r w:rsidRPr="000A5788">
        <w:t xml:space="preserve"> Bill of Materials for the furnace identifying all components which are identified in the assembly drawings and manuals which are considered as</w:t>
      </w:r>
      <w:r>
        <w:t xml:space="preserve"> refractory material /</w:t>
      </w:r>
      <w:r w:rsidRPr="000A5788">
        <w:t xml:space="preserve"> consumables.</w:t>
      </w:r>
    </w:p>
    <w:p w14:paraId="0508BC37" w14:textId="77777777" w:rsidR="002565CC" w:rsidRPr="000A5788" w:rsidRDefault="002565CC" w:rsidP="002565CC">
      <w:pPr>
        <w:pStyle w:val="odrky"/>
        <w:rPr>
          <w:rFonts w:eastAsiaTheme="minorEastAsia" w:cstheme="minorBidi"/>
          <w:snapToGrid/>
        </w:rPr>
      </w:pPr>
      <w:r w:rsidRPr="000A5788">
        <w:t xml:space="preserve">The </w:t>
      </w:r>
      <w:r>
        <w:t>Contractor</w:t>
      </w:r>
      <w:r w:rsidRPr="000A5788">
        <w:t xml:space="preserve"> shall also provide necessary drawings (Assembly or Manufacturing) which may be needed over the life of the furnace to maintain the refractory lining, the pre-cast shapes</w:t>
      </w:r>
      <w:r>
        <w:t>, castable</w:t>
      </w:r>
      <w:r w:rsidRPr="000A5788">
        <w:t xml:space="preserve"> and repair the furnaces.</w:t>
      </w:r>
    </w:p>
    <w:p w14:paraId="34FA824A" w14:textId="15A679A7" w:rsidR="002565CC" w:rsidRDefault="002565CC" w:rsidP="002565CC">
      <w:pPr>
        <w:pStyle w:val="odrky"/>
      </w:pPr>
      <w:r w:rsidRPr="000A5788">
        <w:t xml:space="preserve">Any patented or trade secreted items shall be identified in the offer, enabeling </w:t>
      </w:r>
      <w:r>
        <w:t>Customer</w:t>
      </w:r>
      <w:r w:rsidRPr="000A5788">
        <w:t xml:space="preserve"> to provide due protection of the </w:t>
      </w:r>
      <w:r>
        <w:t>Contractors</w:t>
      </w:r>
      <w:r w:rsidRPr="000A5788">
        <w:t xml:space="preserve"> rights</w:t>
      </w:r>
      <w:r>
        <w:t>.</w:t>
      </w:r>
    </w:p>
    <w:p w14:paraId="2BBE3BB4" w14:textId="77777777" w:rsidR="00340C2C" w:rsidRDefault="00340C2C" w:rsidP="00BA059B">
      <w:pPr>
        <w:pStyle w:val="Odstavecseseznamem"/>
        <w:ind w:left="0"/>
        <w:jc w:val="left"/>
      </w:pPr>
    </w:p>
    <w:p w14:paraId="0B57B2E1" w14:textId="77777777" w:rsidR="000E6440" w:rsidRDefault="000E6440" w:rsidP="000E6440">
      <w:pPr>
        <w:pStyle w:val="Nadpis3sl"/>
      </w:pPr>
      <w:bookmarkStart w:id="531" w:name="_Toc172894645"/>
      <w:r w:rsidRPr="00D60D5E">
        <w:lastRenderedPageBreak/>
        <w:t>Reference Standards, and SPI’S</w:t>
      </w:r>
      <w:bookmarkEnd w:id="531"/>
    </w:p>
    <w:p w14:paraId="3E760EEC" w14:textId="77777777" w:rsidR="000E6440" w:rsidRPr="00D60D5E" w:rsidRDefault="000E6440" w:rsidP="000E6440">
      <w:pPr>
        <w:ind w:left="709"/>
      </w:pPr>
      <w:r w:rsidRPr="00D60D5E">
        <w:t>The following is a list of Standards and SPI’s having pertinent information and details for this project. The latest editions of specific codes and standards shall apply.</w:t>
      </w:r>
    </w:p>
    <w:p w14:paraId="52273B84" w14:textId="77777777" w:rsidR="000E6440" w:rsidRPr="00D60D5E" w:rsidRDefault="000E6440" w:rsidP="000E6440">
      <w:pPr>
        <w:pStyle w:val="odrky"/>
      </w:pPr>
      <w:r w:rsidRPr="00D60D5E">
        <w:t>Specifications</w:t>
      </w:r>
    </w:p>
    <w:p w14:paraId="4623113E" w14:textId="77777777" w:rsidR="000E6440" w:rsidRPr="002C1B9E" w:rsidRDefault="000E6440" w:rsidP="000E6440">
      <w:pPr>
        <w:pStyle w:val="odrky"/>
        <w:numPr>
          <w:ilvl w:val="0"/>
          <w:numId w:val="40"/>
        </w:numPr>
        <w:rPr>
          <w:rFonts w:eastAsiaTheme="minorEastAsia" w:cstheme="minorBidi"/>
          <w:snapToGrid/>
        </w:rPr>
      </w:pPr>
      <w:r w:rsidRPr="002C1B9E">
        <w:rPr>
          <w:rFonts w:eastAsiaTheme="minorEastAsia" w:cstheme="minorBidi"/>
          <w:snapToGrid/>
        </w:rPr>
        <w:t>Noise DIN 45635 (82 db) and DIN 45641 (8 hr 82 db) (available online).</w:t>
      </w:r>
    </w:p>
    <w:p w14:paraId="4A594CA4" w14:textId="77777777" w:rsidR="000E6440" w:rsidRPr="002C1B9E" w:rsidRDefault="000E6440" w:rsidP="000E6440">
      <w:pPr>
        <w:pStyle w:val="odrky"/>
        <w:numPr>
          <w:ilvl w:val="0"/>
          <w:numId w:val="40"/>
        </w:numPr>
        <w:rPr>
          <w:rFonts w:eastAsiaTheme="minorEastAsia" w:cstheme="minorBidi"/>
          <w:snapToGrid/>
        </w:rPr>
      </w:pPr>
      <w:r w:rsidRPr="002C1B9E">
        <w:rPr>
          <w:rFonts w:eastAsiaTheme="minorEastAsia" w:cstheme="minorBidi"/>
          <w:snapToGrid/>
        </w:rPr>
        <w:t>Effluents TA Luft 2002 (available online).</w:t>
      </w:r>
    </w:p>
    <w:p w14:paraId="5EDE169A" w14:textId="77777777" w:rsidR="000E6440" w:rsidRPr="002C1B9E" w:rsidRDefault="000E6440" w:rsidP="000E6440">
      <w:pPr>
        <w:pStyle w:val="odrky"/>
        <w:numPr>
          <w:ilvl w:val="0"/>
          <w:numId w:val="40"/>
        </w:numPr>
        <w:rPr>
          <w:rFonts w:eastAsiaTheme="minorEastAsia" w:cstheme="minorBidi"/>
          <w:snapToGrid/>
        </w:rPr>
      </w:pPr>
      <w:r w:rsidRPr="002C1B9E">
        <w:rPr>
          <w:rFonts w:eastAsiaTheme="minorEastAsia" w:cstheme="minorBidi"/>
          <w:snapToGrid/>
        </w:rPr>
        <w:t>Burner and Flames EN 746, EN 1539 (available online).</w:t>
      </w:r>
    </w:p>
    <w:p w14:paraId="091608C9" w14:textId="5D1B034D" w:rsidR="000E6440" w:rsidRPr="00C56C4F" w:rsidRDefault="003D4866" w:rsidP="000E6440">
      <w:pPr>
        <w:pStyle w:val="odrky"/>
        <w:numPr>
          <w:ilvl w:val="0"/>
          <w:numId w:val="40"/>
        </w:numPr>
        <w:rPr>
          <w:rFonts w:eastAsiaTheme="minorEastAsia" w:cstheme="minorBidi"/>
          <w:snapToGrid/>
        </w:rPr>
      </w:pPr>
      <w:r w:rsidRPr="00C56C4F">
        <w:rPr>
          <w:rFonts w:eastAsiaTheme="minorEastAsia" w:cstheme="minorBidi"/>
          <w:snapToGrid/>
        </w:rPr>
        <w:t>C</w:t>
      </w:r>
      <w:r w:rsidR="00003EBF" w:rsidRPr="00C56C4F">
        <w:rPr>
          <w:rFonts w:eastAsiaTheme="minorEastAsia" w:cstheme="minorBidi"/>
          <w:snapToGrid/>
        </w:rPr>
        <w:t>ustomer</w:t>
      </w:r>
      <w:r w:rsidR="000E6440" w:rsidRPr="00C56C4F">
        <w:rPr>
          <w:rFonts w:eastAsiaTheme="minorEastAsia" w:cstheme="minorBidi"/>
          <w:snapToGrid/>
        </w:rPr>
        <w:t xml:space="preserve"> General Equipment Specification (to be provided later).</w:t>
      </w:r>
    </w:p>
    <w:p w14:paraId="2D5BBDA5" w14:textId="63D60F43" w:rsidR="000E6440" w:rsidRPr="00C56C4F" w:rsidRDefault="003D4866" w:rsidP="000E6440">
      <w:pPr>
        <w:pStyle w:val="odrky"/>
        <w:numPr>
          <w:ilvl w:val="0"/>
          <w:numId w:val="40"/>
        </w:numPr>
        <w:rPr>
          <w:rFonts w:eastAsiaTheme="minorEastAsia" w:cstheme="minorBidi"/>
          <w:snapToGrid/>
        </w:rPr>
      </w:pPr>
      <w:r w:rsidRPr="00C56C4F">
        <w:rPr>
          <w:rFonts w:eastAsiaTheme="minorEastAsia" w:cstheme="minorBidi"/>
          <w:snapToGrid/>
        </w:rPr>
        <w:t>C</w:t>
      </w:r>
      <w:r w:rsidR="00003EBF" w:rsidRPr="00C56C4F">
        <w:rPr>
          <w:rFonts w:eastAsiaTheme="minorEastAsia" w:cstheme="minorBidi"/>
          <w:snapToGrid/>
        </w:rPr>
        <w:t>ustomer</w:t>
      </w:r>
      <w:r w:rsidR="000E6440" w:rsidRPr="00C56C4F">
        <w:rPr>
          <w:rFonts w:eastAsiaTheme="minorEastAsia" w:cstheme="minorBidi"/>
          <w:snapToGrid/>
        </w:rPr>
        <w:t xml:space="preserve"> Powder and Dust Explosion Hazard Specification (to be provided later).</w:t>
      </w:r>
    </w:p>
    <w:p w14:paraId="33872661" w14:textId="77777777" w:rsidR="000E6440" w:rsidRPr="002C1B9E" w:rsidRDefault="000E6440" w:rsidP="000E6440">
      <w:pPr>
        <w:pStyle w:val="odrky"/>
        <w:numPr>
          <w:ilvl w:val="0"/>
          <w:numId w:val="0"/>
        </w:numPr>
        <w:ind w:left="720" w:hanging="360"/>
        <w:rPr>
          <w:rFonts w:eastAsiaTheme="minorEastAsia" w:cstheme="minorBidi"/>
          <w:snapToGrid/>
        </w:rPr>
      </w:pPr>
    </w:p>
    <w:p w14:paraId="62D81CFF" w14:textId="77777777" w:rsidR="000E6440" w:rsidRPr="00D60D5E" w:rsidRDefault="000E6440" w:rsidP="000E6440">
      <w:pPr>
        <w:pStyle w:val="Nadpis3sl"/>
      </w:pPr>
      <w:bookmarkStart w:id="532" w:name="_Toc172894646"/>
      <w:r w:rsidRPr="00D60D5E">
        <w:t>Take Off Points (TOP)</w:t>
      </w:r>
      <w:bookmarkEnd w:id="532"/>
    </w:p>
    <w:p w14:paraId="17DD4099" w14:textId="26BBD8F2" w:rsidR="000E6440" w:rsidRPr="00D60D5E" w:rsidRDefault="000E6440" w:rsidP="000E6440">
      <w:pPr>
        <w:pStyle w:val="odrky"/>
      </w:pPr>
      <w:r w:rsidRPr="00D60D5E">
        <w:t xml:space="preserve">The </w:t>
      </w:r>
      <w:r>
        <w:t>Contractor</w:t>
      </w:r>
      <w:r w:rsidRPr="00D60D5E">
        <w:t xml:space="preserve"> is responsible for identifying the TOP (Distance and Conditions) for the following</w:t>
      </w:r>
      <w:r>
        <w:t xml:space="preserve"> (whatever is applicable)</w:t>
      </w:r>
      <w:r w:rsidRPr="00D60D5E">
        <w:t>:</w:t>
      </w:r>
    </w:p>
    <w:p w14:paraId="1E03FEE2" w14:textId="77777777" w:rsidR="000E6440" w:rsidRDefault="000E6440" w:rsidP="000E6440">
      <w:pPr>
        <w:pStyle w:val="odrky"/>
        <w:numPr>
          <w:ilvl w:val="0"/>
          <w:numId w:val="40"/>
        </w:numPr>
        <w:rPr>
          <w:rFonts w:eastAsiaTheme="minorEastAsia" w:cstheme="minorBidi"/>
          <w:snapToGrid/>
        </w:rPr>
      </w:pPr>
      <w:r w:rsidRPr="0033685D">
        <w:rPr>
          <w:rFonts w:eastAsiaTheme="minorEastAsia" w:cstheme="minorBidi"/>
          <w:snapToGrid/>
        </w:rPr>
        <w:t>Natural Gas</w:t>
      </w:r>
    </w:p>
    <w:p w14:paraId="1A55DAA7" w14:textId="77777777" w:rsidR="000E6440" w:rsidRDefault="000E6440" w:rsidP="000E6440">
      <w:pPr>
        <w:pStyle w:val="odrky"/>
        <w:numPr>
          <w:ilvl w:val="0"/>
          <w:numId w:val="40"/>
        </w:numPr>
        <w:rPr>
          <w:rFonts w:eastAsiaTheme="minorEastAsia" w:cstheme="minorBidi"/>
          <w:snapToGrid/>
        </w:rPr>
      </w:pPr>
      <w:r>
        <w:rPr>
          <w:rFonts w:eastAsiaTheme="minorEastAsia" w:cstheme="minorBidi"/>
          <w:snapToGrid/>
        </w:rPr>
        <w:t>Oxygen</w:t>
      </w:r>
    </w:p>
    <w:p w14:paraId="6AB1F522" w14:textId="77777777" w:rsidR="000E6440" w:rsidRPr="0033685D" w:rsidRDefault="000E6440" w:rsidP="000E6440">
      <w:pPr>
        <w:pStyle w:val="odrky"/>
        <w:numPr>
          <w:ilvl w:val="0"/>
          <w:numId w:val="40"/>
        </w:numPr>
        <w:rPr>
          <w:rFonts w:eastAsiaTheme="minorEastAsia" w:cstheme="minorBidi"/>
          <w:snapToGrid/>
        </w:rPr>
      </w:pPr>
      <w:r>
        <w:rPr>
          <w:rFonts w:eastAsiaTheme="minorEastAsia" w:cstheme="minorBidi"/>
          <w:snapToGrid/>
        </w:rPr>
        <w:t>Compressed air</w:t>
      </w:r>
    </w:p>
    <w:p w14:paraId="48160998" w14:textId="77777777" w:rsidR="000E6440" w:rsidRPr="0033685D" w:rsidRDefault="000E6440" w:rsidP="000E6440">
      <w:pPr>
        <w:pStyle w:val="odrky"/>
        <w:numPr>
          <w:ilvl w:val="0"/>
          <w:numId w:val="40"/>
        </w:numPr>
        <w:rPr>
          <w:rFonts w:eastAsiaTheme="minorEastAsia" w:cstheme="minorBidi"/>
          <w:snapToGrid/>
        </w:rPr>
      </w:pPr>
      <w:r w:rsidRPr="0033685D">
        <w:rPr>
          <w:rFonts w:eastAsiaTheme="minorEastAsia" w:cstheme="minorBidi"/>
          <w:snapToGrid/>
        </w:rPr>
        <w:t>Electricity</w:t>
      </w:r>
    </w:p>
    <w:p w14:paraId="107AE9CF" w14:textId="77777777" w:rsidR="000E6440" w:rsidRPr="0033685D" w:rsidRDefault="000E6440" w:rsidP="000E6440">
      <w:pPr>
        <w:pStyle w:val="odrky"/>
        <w:numPr>
          <w:ilvl w:val="0"/>
          <w:numId w:val="40"/>
        </w:numPr>
        <w:rPr>
          <w:rFonts w:eastAsiaTheme="minorEastAsia" w:cstheme="minorBidi"/>
          <w:snapToGrid/>
        </w:rPr>
      </w:pPr>
      <w:r w:rsidRPr="0033685D">
        <w:rPr>
          <w:rFonts w:eastAsiaTheme="minorEastAsia" w:cstheme="minorBidi"/>
          <w:snapToGrid/>
        </w:rPr>
        <w:t>Effluent Isolation ductwork</w:t>
      </w:r>
      <w:r>
        <w:rPr>
          <w:rFonts w:eastAsiaTheme="minorEastAsia" w:cstheme="minorBidi"/>
          <w:snapToGrid/>
        </w:rPr>
        <w:t xml:space="preserve">, </w:t>
      </w:r>
      <w:r w:rsidRPr="0002758D">
        <w:rPr>
          <w:rFonts w:eastAsiaTheme="minorEastAsia" w:cstheme="minorBidi"/>
          <w:snapToGrid/>
        </w:rPr>
        <w:t xml:space="preserve">Temperature </w:t>
      </w:r>
      <w:r w:rsidRPr="0002758D">
        <w:t>and Nm</w:t>
      </w:r>
      <w:r w:rsidRPr="0002758D">
        <w:rPr>
          <w:vertAlign w:val="superscript"/>
        </w:rPr>
        <w:t>3</w:t>
      </w:r>
      <w:r w:rsidRPr="0002758D">
        <w:t>/min</w:t>
      </w:r>
    </w:p>
    <w:p w14:paraId="566858A7" w14:textId="77777777" w:rsidR="000E6440" w:rsidRPr="0033685D" w:rsidRDefault="000E6440" w:rsidP="000E6440">
      <w:pPr>
        <w:pStyle w:val="odrky"/>
        <w:numPr>
          <w:ilvl w:val="0"/>
          <w:numId w:val="40"/>
        </w:numPr>
        <w:rPr>
          <w:rFonts w:eastAsiaTheme="minorEastAsia" w:cstheme="minorBidi"/>
          <w:snapToGrid/>
        </w:rPr>
      </w:pPr>
      <w:r w:rsidRPr="0033685D">
        <w:rPr>
          <w:rFonts w:eastAsiaTheme="minorEastAsia" w:cstheme="minorBidi"/>
          <w:snapToGrid/>
        </w:rPr>
        <w:t>Water</w:t>
      </w:r>
    </w:p>
    <w:p w14:paraId="7C1DF02E" w14:textId="77777777" w:rsidR="000E6440" w:rsidRPr="0033685D" w:rsidRDefault="000E6440" w:rsidP="000E6440">
      <w:pPr>
        <w:pStyle w:val="odrky"/>
        <w:numPr>
          <w:ilvl w:val="0"/>
          <w:numId w:val="40"/>
        </w:numPr>
        <w:rPr>
          <w:rFonts w:eastAsiaTheme="minorEastAsia" w:cstheme="minorBidi"/>
          <w:snapToGrid/>
        </w:rPr>
      </w:pPr>
      <w:r w:rsidRPr="0033685D">
        <w:rPr>
          <w:rFonts w:eastAsiaTheme="minorEastAsia" w:cstheme="minorBidi"/>
          <w:snapToGrid/>
        </w:rPr>
        <w:t>Incinerator exiting ductwork if an incinerator is needed.</w:t>
      </w:r>
    </w:p>
    <w:p w14:paraId="23941C09" w14:textId="77777777" w:rsidR="000E6440" w:rsidRDefault="000E6440" w:rsidP="000E6440">
      <w:pPr>
        <w:pStyle w:val="odrky"/>
        <w:numPr>
          <w:ilvl w:val="0"/>
          <w:numId w:val="40"/>
        </w:numPr>
        <w:rPr>
          <w:rFonts w:eastAsiaTheme="minorEastAsia" w:cstheme="minorBidi"/>
          <w:snapToGrid/>
        </w:rPr>
      </w:pPr>
      <w:r w:rsidRPr="0033685D">
        <w:rPr>
          <w:rFonts w:eastAsiaTheme="minorEastAsia" w:cstheme="minorBidi"/>
          <w:snapToGrid/>
        </w:rPr>
        <w:t>Molten Metal Trough/Joint.</w:t>
      </w:r>
    </w:p>
    <w:p w14:paraId="04043A8C" w14:textId="77777777" w:rsidR="000E6440" w:rsidRDefault="000E6440" w:rsidP="000E6440">
      <w:pPr>
        <w:pStyle w:val="odrky"/>
        <w:numPr>
          <w:ilvl w:val="0"/>
          <w:numId w:val="40"/>
        </w:numPr>
        <w:rPr>
          <w:rFonts w:eastAsiaTheme="minorEastAsia" w:cstheme="minorBidi"/>
          <w:snapToGrid/>
        </w:rPr>
      </w:pPr>
      <w:r>
        <w:rPr>
          <w:rFonts w:eastAsiaTheme="minorEastAsia" w:cstheme="minorBidi"/>
          <w:snapToGrid/>
        </w:rPr>
        <w:t>What ever is needed for operating the furnace.</w:t>
      </w:r>
    </w:p>
    <w:p w14:paraId="300001F4" w14:textId="77777777" w:rsidR="000E6440" w:rsidRPr="00D60D5E" w:rsidRDefault="000E6440" w:rsidP="0002758D"/>
    <w:p w14:paraId="35F06EAB" w14:textId="77777777" w:rsidR="003C5984" w:rsidRPr="00D60D5E" w:rsidRDefault="003C5984" w:rsidP="003C5984">
      <w:pPr>
        <w:pStyle w:val="Nadpis3sl"/>
      </w:pPr>
      <w:bookmarkStart w:id="533" w:name="_Toc161584346"/>
      <w:bookmarkStart w:id="534" w:name="_Toc166783565"/>
      <w:bookmarkStart w:id="535" w:name="_Toc172894647"/>
      <w:r w:rsidRPr="00D60D5E">
        <w:t>General Technical Data</w:t>
      </w:r>
      <w:bookmarkEnd w:id="533"/>
      <w:bookmarkEnd w:id="534"/>
      <w:bookmarkEnd w:id="535"/>
    </w:p>
    <w:p w14:paraId="63D2743B" w14:textId="77777777" w:rsidR="003C5984" w:rsidRPr="00D60D5E" w:rsidRDefault="003C5984" w:rsidP="00D17AAE">
      <w:pPr>
        <w:pStyle w:val="Nadpis3sl"/>
        <w:numPr>
          <w:ilvl w:val="3"/>
          <w:numId w:val="50"/>
        </w:numPr>
      </w:pPr>
      <w:bookmarkStart w:id="536" w:name="_Toc161584347"/>
      <w:bookmarkStart w:id="537" w:name="_Toc172894648"/>
      <w:r w:rsidRPr="00D60D5E">
        <w:t>Design Criteria</w:t>
      </w:r>
      <w:bookmarkEnd w:id="536"/>
      <w:bookmarkEnd w:id="537"/>
    </w:p>
    <w:p w14:paraId="4A12816A" w14:textId="1D55FC26" w:rsidR="005A73CD" w:rsidRDefault="003C5984" w:rsidP="00DB6DD7">
      <w:pPr>
        <w:pStyle w:val="Level2Text"/>
        <w:ind w:left="709"/>
        <w:jc w:val="both"/>
        <w:rPr>
          <w:szCs w:val="28"/>
        </w:rPr>
      </w:pPr>
      <w:r w:rsidRPr="003C5984">
        <w:rPr>
          <w:sz w:val="22"/>
          <w:szCs w:val="28"/>
        </w:rPr>
        <w:t>The Contractor shall clearly state the annual rated output for the furnace (TPH) and heating system (MW). The equipment shall be designed for continuous duty, 24 hours per day, and 7 days per week with minimal maintenance. The design criteria are below</w:t>
      </w:r>
      <w:r w:rsidR="002849AA">
        <w:rPr>
          <w:sz w:val="22"/>
          <w:szCs w:val="28"/>
        </w:rPr>
        <w:t xml:space="preserve"> in Table 7</w:t>
      </w:r>
      <w:r w:rsidRPr="003C5984">
        <w:rPr>
          <w:sz w:val="22"/>
          <w:szCs w:val="28"/>
        </w:rPr>
        <w:t>:</w:t>
      </w:r>
    </w:p>
    <w:p w14:paraId="3C8176F7" w14:textId="77777777" w:rsidR="003C5984" w:rsidRPr="005A73CD" w:rsidRDefault="003C5984" w:rsidP="005A73CD">
      <w:pPr>
        <w:pStyle w:val="Titulek"/>
        <w:jc w:val="center"/>
      </w:pPr>
      <w:bookmarkStart w:id="538" w:name="_Toc166670104"/>
      <w:r w:rsidRPr="005A73CD">
        <w:t xml:space="preserve">Table </w:t>
      </w:r>
      <w:r w:rsidRPr="005A73CD">
        <w:fldChar w:fldCharType="begin"/>
      </w:r>
      <w:r w:rsidRPr="005A73CD">
        <w:instrText xml:space="preserve"> SEQ Table \* ARABIC </w:instrText>
      </w:r>
      <w:r w:rsidRPr="005A73CD">
        <w:fldChar w:fldCharType="separate"/>
      </w:r>
      <w:r w:rsidRPr="005A73CD">
        <w:t>7</w:t>
      </w:r>
      <w:r w:rsidRPr="005A73CD">
        <w:fldChar w:fldCharType="end"/>
      </w:r>
      <w:r w:rsidRPr="005A73CD">
        <w:t>. Holding Furnace Design Criteria</w:t>
      </w:r>
      <w:bookmarkEnd w:id="538"/>
    </w:p>
    <w:tbl>
      <w:tblPr>
        <w:tblW w:w="10554" w:type="dxa"/>
        <w:tblInd w:w="-449" w:type="dxa"/>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993"/>
        <w:gridCol w:w="3843"/>
        <w:gridCol w:w="1130"/>
        <w:gridCol w:w="22"/>
        <w:gridCol w:w="2446"/>
        <w:gridCol w:w="14"/>
        <w:gridCol w:w="2106"/>
      </w:tblGrid>
      <w:tr w:rsidR="003C5984" w:rsidRPr="00D60D5E" w14:paraId="1F0B2390" w14:textId="77777777" w:rsidTr="003C5984">
        <w:trPr>
          <w:trHeight w:val="408"/>
          <w:tblHeader/>
        </w:trPr>
        <w:tc>
          <w:tcPr>
            <w:tcW w:w="993" w:type="dxa"/>
            <w:vAlign w:val="center"/>
          </w:tcPr>
          <w:p w14:paraId="4DBDA4A4" w14:textId="77777777" w:rsidR="003C5984" w:rsidRPr="00D60D5E" w:rsidRDefault="003C5984">
            <w:pPr>
              <w:jc w:val="center"/>
              <w:rPr>
                <w:rFonts w:cs="Arial"/>
                <w:b/>
              </w:rPr>
            </w:pPr>
            <w:r w:rsidRPr="00D60D5E">
              <w:rPr>
                <w:rFonts w:cs="Arial"/>
                <w:b/>
              </w:rPr>
              <w:t>ITEM</w:t>
            </w:r>
          </w:p>
        </w:tc>
        <w:tc>
          <w:tcPr>
            <w:tcW w:w="3843" w:type="dxa"/>
            <w:vAlign w:val="center"/>
          </w:tcPr>
          <w:p w14:paraId="7F620948" w14:textId="77777777" w:rsidR="003C5984" w:rsidRPr="00D60D5E" w:rsidRDefault="003C5984">
            <w:pPr>
              <w:jc w:val="center"/>
              <w:rPr>
                <w:rFonts w:cs="Arial"/>
                <w:b/>
              </w:rPr>
            </w:pPr>
            <w:r w:rsidRPr="00D60D5E">
              <w:rPr>
                <w:rFonts w:cs="Arial"/>
                <w:b/>
              </w:rPr>
              <w:t>PARAMETER</w:t>
            </w:r>
          </w:p>
        </w:tc>
        <w:tc>
          <w:tcPr>
            <w:tcW w:w="1152" w:type="dxa"/>
            <w:gridSpan w:val="2"/>
            <w:vAlign w:val="center"/>
          </w:tcPr>
          <w:p w14:paraId="6F0B09F6" w14:textId="77777777" w:rsidR="003C5984" w:rsidRPr="00D60D5E" w:rsidRDefault="003C5984">
            <w:pPr>
              <w:pStyle w:val="Zhlav"/>
              <w:rPr>
                <w:rFonts w:cs="Arial"/>
              </w:rPr>
            </w:pPr>
            <w:r w:rsidRPr="00D60D5E">
              <w:rPr>
                <w:rFonts w:cs="Arial"/>
              </w:rPr>
              <w:t>UNITS</w:t>
            </w:r>
          </w:p>
        </w:tc>
        <w:tc>
          <w:tcPr>
            <w:tcW w:w="2460" w:type="dxa"/>
            <w:gridSpan w:val="2"/>
            <w:vAlign w:val="center"/>
          </w:tcPr>
          <w:p w14:paraId="158A177C" w14:textId="77777777" w:rsidR="003C5984" w:rsidRPr="00D60D5E" w:rsidRDefault="003C5984">
            <w:pPr>
              <w:jc w:val="center"/>
              <w:rPr>
                <w:rFonts w:cs="Arial"/>
                <w:b/>
              </w:rPr>
            </w:pPr>
            <w:r w:rsidRPr="00D60D5E">
              <w:rPr>
                <w:rFonts w:cs="Arial"/>
                <w:b/>
              </w:rPr>
              <w:t>VALUE</w:t>
            </w:r>
          </w:p>
        </w:tc>
        <w:tc>
          <w:tcPr>
            <w:tcW w:w="2106" w:type="dxa"/>
            <w:vAlign w:val="center"/>
          </w:tcPr>
          <w:p w14:paraId="6DB39FEC" w14:textId="77777777" w:rsidR="003C5984" w:rsidRPr="00D60D5E" w:rsidRDefault="003C5984">
            <w:pPr>
              <w:jc w:val="center"/>
              <w:rPr>
                <w:rFonts w:cs="Arial"/>
                <w:b/>
              </w:rPr>
            </w:pPr>
            <w:r w:rsidRPr="00D60D5E">
              <w:rPr>
                <w:rFonts w:cs="Arial"/>
                <w:b/>
              </w:rPr>
              <w:t>COMMENT</w:t>
            </w:r>
          </w:p>
        </w:tc>
      </w:tr>
      <w:tr w:rsidR="003C5984" w:rsidRPr="00D60D5E" w14:paraId="4398D33A" w14:textId="77777777" w:rsidTr="003C5984">
        <w:trPr>
          <w:cantSplit/>
          <w:trHeight w:hRule="exact" w:val="80"/>
          <w:tblHeader/>
        </w:trPr>
        <w:tc>
          <w:tcPr>
            <w:tcW w:w="10554" w:type="dxa"/>
            <w:gridSpan w:val="7"/>
            <w:vAlign w:val="center"/>
          </w:tcPr>
          <w:p w14:paraId="0960047D" w14:textId="77777777" w:rsidR="003C5984" w:rsidRPr="00D60D5E" w:rsidRDefault="003C5984">
            <w:pPr>
              <w:rPr>
                <w:rFonts w:cs="Arial"/>
              </w:rPr>
            </w:pPr>
          </w:p>
        </w:tc>
      </w:tr>
      <w:tr w:rsidR="003C5984" w:rsidRPr="00D60D5E" w14:paraId="345E2A2C" w14:textId="77777777" w:rsidTr="003C5984">
        <w:trPr>
          <w:trHeight w:val="320"/>
        </w:trPr>
        <w:tc>
          <w:tcPr>
            <w:tcW w:w="993" w:type="dxa"/>
            <w:vAlign w:val="center"/>
          </w:tcPr>
          <w:p w14:paraId="58EC2B2A" w14:textId="77777777" w:rsidR="003C5984" w:rsidRPr="003C5984" w:rsidRDefault="003C5984">
            <w:pPr>
              <w:jc w:val="center"/>
              <w:rPr>
                <w:rFonts w:cs="Arial"/>
                <w:sz w:val="20"/>
                <w:szCs w:val="20"/>
              </w:rPr>
            </w:pPr>
            <w:r w:rsidRPr="003C5984">
              <w:rPr>
                <w:rFonts w:cs="Arial"/>
                <w:sz w:val="20"/>
                <w:szCs w:val="20"/>
              </w:rPr>
              <w:t>1</w:t>
            </w:r>
          </w:p>
        </w:tc>
        <w:tc>
          <w:tcPr>
            <w:tcW w:w="3843" w:type="dxa"/>
            <w:vAlign w:val="center"/>
          </w:tcPr>
          <w:p w14:paraId="7740D4F4" w14:textId="77777777" w:rsidR="003C5984" w:rsidRPr="003C5984" w:rsidRDefault="003C5984">
            <w:pPr>
              <w:rPr>
                <w:rFonts w:cs="Arial"/>
                <w:sz w:val="20"/>
                <w:szCs w:val="20"/>
              </w:rPr>
            </w:pPr>
            <w:r w:rsidRPr="003C5984">
              <w:rPr>
                <w:rFonts w:cs="Arial"/>
                <w:sz w:val="20"/>
                <w:szCs w:val="20"/>
              </w:rPr>
              <w:t>TYPE</w:t>
            </w:r>
          </w:p>
        </w:tc>
        <w:tc>
          <w:tcPr>
            <w:tcW w:w="1152" w:type="dxa"/>
            <w:gridSpan w:val="2"/>
            <w:vAlign w:val="center"/>
          </w:tcPr>
          <w:p w14:paraId="0D3687A9" w14:textId="77777777" w:rsidR="003C5984" w:rsidRPr="003C5984" w:rsidRDefault="003C5984">
            <w:pPr>
              <w:jc w:val="center"/>
              <w:rPr>
                <w:rFonts w:cs="Arial"/>
                <w:sz w:val="20"/>
                <w:szCs w:val="20"/>
              </w:rPr>
            </w:pPr>
            <w:r w:rsidRPr="003C5984">
              <w:rPr>
                <w:rFonts w:cs="Arial"/>
                <w:sz w:val="20"/>
                <w:szCs w:val="20"/>
              </w:rPr>
              <w:t>HOLDER</w:t>
            </w:r>
          </w:p>
        </w:tc>
        <w:tc>
          <w:tcPr>
            <w:tcW w:w="2460" w:type="dxa"/>
            <w:gridSpan w:val="2"/>
            <w:vAlign w:val="center"/>
          </w:tcPr>
          <w:p w14:paraId="7FFF0AF9" w14:textId="77777777" w:rsidR="003C5984" w:rsidRPr="003C5984" w:rsidRDefault="003C5984">
            <w:pPr>
              <w:jc w:val="center"/>
              <w:rPr>
                <w:rFonts w:cs="Arial"/>
                <w:caps/>
                <w:sz w:val="20"/>
                <w:szCs w:val="20"/>
              </w:rPr>
            </w:pPr>
            <w:r w:rsidRPr="003C5984">
              <w:rPr>
                <w:rFonts w:cs="Arial"/>
                <w:caps/>
                <w:sz w:val="20"/>
                <w:szCs w:val="20"/>
              </w:rPr>
              <w:t>Tilting, DRY HEARTH</w:t>
            </w:r>
          </w:p>
        </w:tc>
        <w:tc>
          <w:tcPr>
            <w:tcW w:w="2106" w:type="dxa"/>
            <w:vAlign w:val="center"/>
          </w:tcPr>
          <w:p w14:paraId="7654F594" w14:textId="77777777" w:rsidR="003C5984" w:rsidRPr="003C5984" w:rsidRDefault="003C5984">
            <w:pPr>
              <w:rPr>
                <w:rFonts w:cs="Arial"/>
                <w:sz w:val="20"/>
                <w:szCs w:val="20"/>
              </w:rPr>
            </w:pPr>
            <w:r w:rsidRPr="003C5984">
              <w:rPr>
                <w:rFonts w:cs="Arial"/>
                <w:sz w:val="20"/>
                <w:szCs w:val="20"/>
              </w:rPr>
              <w:t>Hydraulic tilting</w:t>
            </w:r>
          </w:p>
        </w:tc>
      </w:tr>
      <w:tr w:rsidR="003C5984" w:rsidRPr="00D60D5E" w14:paraId="593D577C" w14:textId="77777777" w:rsidTr="003C5984">
        <w:trPr>
          <w:trHeight w:val="510"/>
        </w:trPr>
        <w:tc>
          <w:tcPr>
            <w:tcW w:w="993" w:type="dxa"/>
            <w:vAlign w:val="center"/>
          </w:tcPr>
          <w:p w14:paraId="1B84BA1F" w14:textId="77777777" w:rsidR="003C5984" w:rsidRPr="003C5984" w:rsidRDefault="003C5984">
            <w:pPr>
              <w:jc w:val="center"/>
              <w:rPr>
                <w:rFonts w:cs="Arial"/>
                <w:sz w:val="20"/>
                <w:szCs w:val="20"/>
              </w:rPr>
            </w:pPr>
            <w:r w:rsidRPr="003C5984">
              <w:rPr>
                <w:rFonts w:cs="Arial"/>
                <w:sz w:val="20"/>
                <w:szCs w:val="20"/>
              </w:rPr>
              <w:t>2</w:t>
            </w:r>
          </w:p>
        </w:tc>
        <w:tc>
          <w:tcPr>
            <w:tcW w:w="3843" w:type="dxa"/>
            <w:vAlign w:val="center"/>
          </w:tcPr>
          <w:p w14:paraId="4DE4EC76" w14:textId="77777777" w:rsidR="003C5984" w:rsidRPr="003C5984" w:rsidRDefault="003C5984">
            <w:pPr>
              <w:rPr>
                <w:rFonts w:cs="Arial"/>
                <w:sz w:val="20"/>
                <w:szCs w:val="20"/>
              </w:rPr>
            </w:pPr>
            <w:r w:rsidRPr="003C5984">
              <w:rPr>
                <w:rFonts w:cs="Arial"/>
                <w:sz w:val="20"/>
                <w:szCs w:val="20"/>
              </w:rPr>
              <w:t xml:space="preserve">BATH CAPACITY </w:t>
            </w:r>
          </w:p>
        </w:tc>
        <w:tc>
          <w:tcPr>
            <w:tcW w:w="1152" w:type="dxa"/>
            <w:gridSpan w:val="2"/>
            <w:vAlign w:val="center"/>
          </w:tcPr>
          <w:p w14:paraId="6250435B" w14:textId="77777777" w:rsidR="003C5984" w:rsidRPr="003C5984" w:rsidRDefault="003C5984">
            <w:pPr>
              <w:jc w:val="center"/>
              <w:rPr>
                <w:rFonts w:cs="Arial"/>
                <w:sz w:val="20"/>
                <w:szCs w:val="20"/>
              </w:rPr>
            </w:pPr>
            <w:r w:rsidRPr="003C5984">
              <w:rPr>
                <w:rFonts w:cs="Arial"/>
                <w:sz w:val="20"/>
                <w:szCs w:val="20"/>
              </w:rPr>
              <w:t>MT</w:t>
            </w:r>
          </w:p>
        </w:tc>
        <w:tc>
          <w:tcPr>
            <w:tcW w:w="2460" w:type="dxa"/>
            <w:gridSpan w:val="2"/>
            <w:vAlign w:val="center"/>
          </w:tcPr>
          <w:p w14:paraId="3C34E7C1" w14:textId="3540A364" w:rsidR="003C5984" w:rsidRPr="003C5984" w:rsidRDefault="003C5984">
            <w:pPr>
              <w:jc w:val="center"/>
              <w:rPr>
                <w:rFonts w:cs="Arial"/>
                <w:sz w:val="20"/>
                <w:szCs w:val="20"/>
              </w:rPr>
            </w:pPr>
            <w:r w:rsidRPr="003C5984">
              <w:rPr>
                <w:rFonts w:cs="Arial"/>
                <w:sz w:val="20"/>
                <w:szCs w:val="20"/>
              </w:rPr>
              <w:t>35</w:t>
            </w:r>
          </w:p>
        </w:tc>
        <w:tc>
          <w:tcPr>
            <w:tcW w:w="2106" w:type="dxa"/>
            <w:vAlign w:val="center"/>
          </w:tcPr>
          <w:p w14:paraId="54ABADF4" w14:textId="173F2F1E" w:rsidR="003C5984" w:rsidRPr="003C5984" w:rsidRDefault="00911ADD">
            <w:pPr>
              <w:rPr>
                <w:rFonts w:cs="Arial"/>
                <w:sz w:val="20"/>
                <w:szCs w:val="20"/>
              </w:rPr>
            </w:pPr>
            <w:r>
              <w:t xml:space="preserve">receiving of 35 MT of liquid melt from melting furnace within one melt </w:t>
            </w:r>
            <w:r>
              <w:lastRenderedPageBreak/>
              <w:t>transfer need to be considered.</w:t>
            </w:r>
          </w:p>
        </w:tc>
      </w:tr>
      <w:tr w:rsidR="003C5984" w:rsidRPr="00D60D5E" w14:paraId="1B2DF880" w14:textId="77777777" w:rsidTr="003C5984">
        <w:trPr>
          <w:trHeight w:val="320"/>
        </w:trPr>
        <w:tc>
          <w:tcPr>
            <w:tcW w:w="993" w:type="dxa"/>
            <w:vAlign w:val="center"/>
          </w:tcPr>
          <w:p w14:paraId="215214D4" w14:textId="77777777" w:rsidR="003C5984" w:rsidRPr="003C5984" w:rsidRDefault="003C5984">
            <w:pPr>
              <w:jc w:val="center"/>
              <w:rPr>
                <w:rFonts w:cs="Arial"/>
                <w:sz w:val="20"/>
                <w:szCs w:val="20"/>
              </w:rPr>
            </w:pPr>
            <w:r w:rsidRPr="003C5984">
              <w:rPr>
                <w:rFonts w:cs="Arial"/>
                <w:noProof/>
                <w:sz w:val="20"/>
                <w:szCs w:val="20"/>
              </w:rPr>
              <w:lastRenderedPageBreak/>
              <mc:AlternateContent>
                <mc:Choice Requires="wps">
                  <w:drawing>
                    <wp:anchor distT="0" distB="0" distL="114297" distR="114297" simplePos="0" relativeHeight="251658247" behindDoc="0" locked="0" layoutInCell="1" allowOverlap="1" wp14:anchorId="77C9ACBF" wp14:editId="0EF51047">
                      <wp:simplePos x="0" y="0"/>
                      <wp:positionH relativeFrom="column">
                        <wp:posOffset>-77471</wp:posOffset>
                      </wp:positionH>
                      <wp:positionV relativeFrom="paragraph">
                        <wp:posOffset>15875</wp:posOffset>
                      </wp:positionV>
                      <wp:extent cx="0" cy="228600"/>
                      <wp:effectExtent l="0" t="0" r="0" b="0"/>
                      <wp:wrapNone/>
                      <wp:docPr id="154779717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8177A51" id="Straight Connector 10" o:spid="_x0000_s1026" style="position:absolute;z-index:25166234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6.1pt,1.25pt" to="-6.1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">
                      <o:lock v:ext="edit" shapetype="f"/>
                    </v:line>
                  </w:pict>
                </mc:Fallback>
              </mc:AlternateContent>
            </w:r>
            <w:r w:rsidRPr="003C5984">
              <w:rPr>
                <w:rFonts w:cs="Arial"/>
                <w:sz w:val="20"/>
                <w:szCs w:val="20"/>
              </w:rPr>
              <w:t>4</w:t>
            </w:r>
          </w:p>
        </w:tc>
        <w:tc>
          <w:tcPr>
            <w:tcW w:w="3843" w:type="dxa"/>
            <w:vAlign w:val="center"/>
          </w:tcPr>
          <w:p w14:paraId="64F5C841" w14:textId="77777777" w:rsidR="003C5984" w:rsidRPr="003C5984" w:rsidRDefault="003C5984">
            <w:pPr>
              <w:rPr>
                <w:rFonts w:cs="Arial"/>
                <w:sz w:val="20"/>
                <w:szCs w:val="20"/>
              </w:rPr>
            </w:pPr>
            <w:r w:rsidRPr="003C5984">
              <w:rPr>
                <w:rFonts w:cs="Arial"/>
                <w:sz w:val="20"/>
                <w:szCs w:val="20"/>
              </w:rPr>
              <w:t>AVERAGE HOLDING TEMPERATURE</w:t>
            </w:r>
          </w:p>
        </w:tc>
        <w:tc>
          <w:tcPr>
            <w:tcW w:w="1152" w:type="dxa"/>
            <w:gridSpan w:val="2"/>
            <w:vAlign w:val="center"/>
          </w:tcPr>
          <w:p w14:paraId="44104B24" w14:textId="77777777" w:rsidR="003C5984" w:rsidRPr="003C5984" w:rsidRDefault="003C5984">
            <w:pPr>
              <w:jc w:val="center"/>
              <w:rPr>
                <w:rFonts w:cs="Arial"/>
                <w:sz w:val="20"/>
                <w:szCs w:val="20"/>
              </w:rPr>
            </w:pPr>
            <w:r w:rsidRPr="003C5984">
              <w:rPr>
                <w:rFonts w:cs="Arial"/>
                <w:sz w:val="20"/>
                <w:szCs w:val="20"/>
              </w:rPr>
              <w:t>Cº</w:t>
            </w:r>
          </w:p>
        </w:tc>
        <w:tc>
          <w:tcPr>
            <w:tcW w:w="2460" w:type="dxa"/>
            <w:gridSpan w:val="2"/>
            <w:vAlign w:val="center"/>
          </w:tcPr>
          <w:p w14:paraId="401F82A3" w14:textId="77777777" w:rsidR="003C5984" w:rsidRPr="003C5984" w:rsidRDefault="003C5984">
            <w:pPr>
              <w:jc w:val="center"/>
              <w:rPr>
                <w:rFonts w:cs="Arial"/>
                <w:sz w:val="20"/>
                <w:szCs w:val="20"/>
              </w:rPr>
            </w:pPr>
            <w:r w:rsidRPr="003C5984">
              <w:rPr>
                <w:rFonts w:cs="Arial"/>
                <w:sz w:val="20"/>
                <w:szCs w:val="20"/>
              </w:rPr>
              <w:t>730</w:t>
            </w:r>
          </w:p>
        </w:tc>
        <w:tc>
          <w:tcPr>
            <w:tcW w:w="2106" w:type="dxa"/>
            <w:vAlign w:val="center"/>
          </w:tcPr>
          <w:p w14:paraId="13E389E6" w14:textId="77777777" w:rsidR="003C5984" w:rsidRPr="003C5984" w:rsidRDefault="003C5984">
            <w:pPr>
              <w:rPr>
                <w:rFonts w:cs="Arial"/>
                <w:sz w:val="20"/>
                <w:szCs w:val="20"/>
              </w:rPr>
            </w:pPr>
          </w:p>
        </w:tc>
      </w:tr>
      <w:tr w:rsidR="003C5984" w:rsidRPr="00D60D5E" w14:paraId="121C22BA" w14:textId="77777777" w:rsidTr="003C5984">
        <w:tc>
          <w:tcPr>
            <w:tcW w:w="993" w:type="dxa"/>
            <w:vAlign w:val="center"/>
          </w:tcPr>
          <w:p w14:paraId="4DA305F7" w14:textId="77777777" w:rsidR="003C5984" w:rsidRPr="003C5984" w:rsidRDefault="003C5984">
            <w:pPr>
              <w:jc w:val="center"/>
              <w:rPr>
                <w:rFonts w:cs="Arial"/>
                <w:sz w:val="20"/>
                <w:szCs w:val="20"/>
              </w:rPr>
            </w:pPr>
            <w:r w:rsidRPr="003C5984">
              <w:rPr>
                <w:rFonts w:cs="Arial"/>
                <w:sz w:val="20"/>
                <w:szCs w:val="20"/>
              </w:rPr>
              <w:t>5</w:t>
            </w:r>
          </w:p>
        </w:tc>
        <w:tc>
          <w:tcPr>
            <w:tcW w:w="3843" w:type="dxa"/>
            <w:vAlign w:val="center"/>
          </w:tcPr>
          <w:p w14:paraId="0228A8CE" w14:textId="77777777" w:rsidR="003C5984" w:rsidRPr="003C5984" w:rsidRDefault="003C5984">
            <w:pPr>
              <w:rPr>
                <w:rFonts w:cs="Arial"/>
                <w:sz w:val="20"/>
                <w:szCs w:val="20"/>
              </w:rPr>
            </w:pPr>
            <w:r w:rsidRPr="003C5984">
              <w:rPr>
                <w:rFonts w:cs="Arial"/>
                <w:sz w:val="20"/>
                <w:szCs w:val="20"/>
              </w:rPr>
              <w:t>HEATING TYPE</w:t>
            </w:r>
          </w:p>
        </w:tc>
        <w:tc>
          <w:tcPr>
            <w:tcW w:w="1152" w:type="dxa"/>
            <w:gridSpan w:val="2"/>
            <w:vAlign w:val="center"/>
          </w:tcPr>
          <w:p w14:paraId="6CE092AB" w14:textId="77777777" w:rsidR="003C5984" w:rsidRPr="003C5984" w:rsidRDefault="003C5984">
            <w:pPr>
              <w:jc w:val="center"/>
              <w:rPr>
                <w:rFonts w:cs="Arial"/>
                <w:sz w:val="20"/>
                <w:szCs w:val="20"/>
              </w:rPr>
            </w:pPr>
          </w:p>
        </w:tc>
        <w:tc>
          <w:tcPr>
            <w:tcW w:w="2460" w:type="dxa"/>
            <w:gridSpan w:val="2"/>
            <w:vAlign w:val="center"/>
          </w:tcPr>
          <w:p w14:paraId="7E678DED" w14:textId="77777777" w:rsidR="003C5984" w:rsidRPr="003C5984" w:rsidRDefault="003C5984">
            <w:pPr>
              <w:jc w:val="center"/>
              <w:rPr>
                <w:rFonts w:cs="Arial"/>
                <w:sz w:val="20"/>
                <w:szCs w:val="20"/>
              </w:rPr>
            </w:pPr>
            <w:r w:rsidRPr="003C5984">
              <w:rPr>
                <w:rFonts w:cs="Arial"/>
                <w:sz w:val="20"/>
                <w:szCs w:val="20"/>
              </w:rPr>
              <w:t>ELECTRICAL RESISTANCE</w:t>
            </w:r>
          </w:p>
        </w:tc>
        <w:tc>
          <w:tcPr>
            <w:tcW w:w="2106" w:type="dxa"/>
            <w:vAlign w:val="center"/>
          </w:tcPr>
          <w:p w14:paraId="65BCABEA" w14:textId="2CA18BD7" w:rsidR="003C5984" w:rsidRPr="003C5984" w:rsidRDefault="003C5984">
            <w:pPr>
              <w:rPr>
                <w:rFonts w:cs="Arial"/>
                <w:sz w:val="20"/>
                <w:szCs w:val="20"/>
              </w:rPr>
            </w:pPr>
            <w:r w:rsidRPr="003C5984">
              <w:rPr>
                <w:rFonts w:cs="Arial"/>
                <w:sz w:val="20"/>
                <w:szCs w:val="20"/>
              </w:rPr>
              <w:t>Contractor to specify</w:t>
            </w:r>
          </w:p>
        </w:tc>
      </w:tr>
      <w:tr w:rsidR="003C5984" w:rsidRPr="00D60D5E" w14:paraId="613681B7" w14:textId="77777777" w:rsidTr="003C5984">
        <w:tc>
          <w:tcPr>
            <w:tcW w:w="993" w:type="dxa"/>
            <w:vAlign w:val="center"/>
          </w:tcPr>
          <w:p w14:paraId="5C6CF091" w14:textId="77777777" w:rsidR="003C5984" w:rsidRPr="003C5984" w:rsidRDefault="003C5984">
            <w:pPr>
              <w:jc w:val="center"/>
              <w:rPr>
                <w:rFonts w:cs="Arial"/>
                <w:sz w:val="20"/>
                <w:szCs w:val="20"/>
              </w:rPr>
            </w:pPr>
            <w:r w:rsidRPr="003C5984">
              <w:rPr>
                <w:rFonts w:cs="Arial"/>
                <w:sz w:val="20"/>
                <w:szCs w:val="20"/>
              </w:rPr>
              <w:t>6</w:t>
            </w:r>
          </w:p>
        </w:tc>
        <w:tc>
          <w:tcPr>
            <w:tcW w:w="3843" w:type="dxa"/>
            <w:vAlign w:val="center"/>
          </w:tcPr>
          <w:p w14:paraId="5A55D0F4" w14:textId="77777777" w:rsidR="003C5984" w:rsidRPr="003C5984" w:rsidRDefault="003C5984">
            <w:pPr>
              <w:rPr>
                <w:rFonts w:cs="Arial"/>
                <w:sz w:val="20"/>
                <w:szCs w:val="20"/>
              </w:rPr>
            </w:pPr>
            <w:r w:rsidRPr="003C5984">
              <w:rPr>
                <w:rFonts w:cs="Arial"/>
                <w:sz w:val="20"/>
                <w:szCs w:val="20"/>
              </w:rPr>
              <w:t>ELECTRICAL ENERGY FOR HOLDING WITH ELECTRICAL HEATING</w:t>
            </w:r>
          </w:p>
        </w:tc>
        <w:tc>
          <w:tcPr>
            <w:tcW w:w="1152" w:type="dxa"/>
            <w:gridSpan w:val="2"/>
            <w:vAlign w:val="center"/>
          </w:tcPr>
          <w:p w14:paraId="293DF829" w14:textId="38151574" w:rsidR="003C5984" w:rsidRPr="003C5984" w:rsidRDefault="003C5984">
            <w:pPr>
              <w:jc w:val="center"/>
              <w:rPr>
                <w:rFonts w:cs="Arial"/>
                <w:sz w:val="20"/>
                <w:szCs w:val="20"/>
              </w:rPr>
            </w:pPr>
            <w:r w:rsidRPr="003C5984">
              <w:rPr>
                <w:rFonts w:cs="Arial"/>
                <w:sz w:val="20"/>
                <w:szCs w:val="20"/>
              </w:rPr>
              <w:t>kWh/t</w:t>
            </w:r>
          </w:p>
        </w:tc>
        <w:tc>
          <w:tcPr>
            <w:tcW w:w="2460" w:type="dxa"/>
            <w:gridSpan w:val="2"/>
            <w:vAlign w:val="center"/>
          </w:tcPr>
          <w:p w14:paraId="4965F65D" w14:textId="6BC766D0" w:rsidR="003C5984" w:rsidRPr="003C5984" w:rsidRDefault="00C55038" w:rsidP="00C55038">
            <w:pPr>
              <w:jc w:val="center"/>
              <w:rPr>
                <w:rFonts w:cs="Arial"/>
                <w:sz w:val="20"/>
                <w:szCs w:val="20"/>
              </w:rPr>
            </w:pPr>
            <w:r>
              <w:t>*</w:t>
            </w:r>
          </w:p>
        </w:tc>
        <w:tc>
          <w:tcPr>
            <w:tcW w:w="2106" w:type="dxa"/>
            <w:vAlign w:val="center"/>
          </w:tcPr>
          <w:p w14:paraId="67A933D6" w14:textId="29E55B21" w:rsidR="003C5984" w:rsidRPr="003C5984" w:rsidRDefault="003C5984">
            <w:pPr>
              <w:rPr>
                <w:rFonts w:cs="Arial"/>
                <w:sz w:val="20"/>
                <w:szCs w:val="20"/>
              </w:rPr>
            </w:pPr>
            <w:r w:rsidRPr="003C5984">
              <w:rPr>
                <w:rFonts w:cs="Arial"/>
                <w:sz w:val="20"/>
                <w:szCs w:val="20"/>
              </w:rPr>
              <w:t>Contractor to specify</w:t>
            </w:r>
          </w:p>
        </w:tc>
      </w:tr>
      <w:tr w:rsidR="003C5984" w:rsidRPr="00D60D5E" w14:paraId="0776E46F" w14:textId="77777777" w:rsidTr="003C5984">
        <w:trPr>
          <w:trHeight w:val="826"/>
        </w:trPr>
        <w:tc>
          <w:tcPr>
            <w:tcW w:w="993" w:type="dxa"/>
            <w:vAlign w:val="center"/>
          </w:tcPr>
          <w:p w14:paraId="031B35AE" w14:textId="77777777" w:rsidR="003C5984" w:rsidRPr="003C5984" w:rsidRDefault="003C5984">
            <w:pPr>
              <w:jc w:val="center"/>
              <w:rPr>
                <w:rFonts w:cs="Arial"/>
                <w:sz w:val="20"/>
                <w:szCs w:val="20"/>
              </w:rPr>
            </w:pPr>
            <w:r w:rsidRPr="003C5984">
              <w:rPr>
                <w:rFonts w:cs="Arial"/>
                <w:sz w:val="20"/>
                <w:szCs w:val="20"/>
              </w:rPr>
              <w:t>7</w:t>
            </w:r>
          </w:p>
        </w:tc>
        <w:tc>
          <w:tcPr>
            <w:tcW w:w="3843" w:type="dxa"/>
            <w:vAlign w:val="center"/>
          </w:tcPr>
          <w:p w14:paraId="45E712C7" w14:textId="77777777" w:rsidR="003C5984" w:rsidRPr="003C5984" w:rsidRDefault="003C5984">
            <w:pPr>
              <w:rPr>
                <w:rFonts w:cs="Arial"/>
                <w:sz w:val="20"/>
                <w:szCs w:val="20"/>
              </w:rPr>
            </w:pPr>
            <w:r w:rsidRPr="003C5984">
              <w:rPr>
                <w:rFonts w:cs="Arial"/>
                <w:sz w:val="20"/>
                <w:szCs w:val="20"/>
              </w:rPr>
              <w:t xml:space="preserve">ELECTRICAL ENERGY WHEN INCREASING TEMPERATURE 50 C PER HOUR. </w:t>
            </w:r>
          </w:p>
        </w:tc>
        <w:tc>
          <w:tcPr>
            <w:tcW w:w="1152" w:type="dxa"/>
            <w:gridSpan w:val="2"/>
            <w:vAlign w:val="center"/>
          </w:tcPr>
          <w:p w14:paraId="4CC82979" w14:textId="18600E66" w:rsidR="003C5984" w:rsidRPr="003C5984" w:rsidRDefault="003C5984">
            <w:pPr>
              <w:jc w:val="center"/>
              <w:rPr>
                <w:rFonts w:cs="Arial"/>
                <w:sz w:val="20"/>
                <w:szCs w:val="20"/>
              </w:rPr>
            </w:pPr>
            <w:r w:rsidRPr="003C5984">
              <w:rPr>
                <w:rFonts w:cs="Arial"/>
                <w:sz w:val="20"/>
                <w:szCs w:val="20"/>
              </w:rPr>
              <w:t>kWh/t</w:t>
            </w:r>
          </w:p>
        </w:tc>
        <w:tc>
          <w:tcPr>
            <w:tcW w:w="2460" w:type="dxa"/>
            <w:gridSpan w:val="2"/>
            <w:vAlign w:val="center"/>
          </w:tcPr>
          <w:p w14:paraId="35EBD4E2" w14:textId="769D7B28" w:rsidR="003C5984" w:rsidRPr="003C5984" w:rsidRDefault="00C55038">
            <w:pPr>
              <w:jc w:val="center"/>
              <w:rPr>
                <w:rFonts w:cs="Arial"/>
                <w:sz w:val="20"/>
                <w:szCs w:val="20"/>
              </w:rPr>
            </w:pPr>
            <w:r>
              <w:t>*</w:t>
            </w:r>
          </w:p>
        </w:tc>
        <w:tc>
          <w:tcPr>
            <w:tcW w:w="2106" w:type="dxa"/>
            <w:vAlign w:val="center"/>
          </w:tcPr>
          <w:p w14:paraId="3352B858" w14:textId="2FEF6C62" w:rsidR="003C5984" w:rsidRPr="003C5984" w:rsidRDefault="003C5984">
            <w:pPr>
              <w:rPr>
                <w:rFonts w:cs="Arial"/>
                <w:sz w:val="20"/>
                <w:szCs w:val="20"/>
              </w:rPr>
            </w:pPr>
            <w:r w:rsidRPr="003C5984">
              <w:rPr>
                <w:rFonts w:cs="Arial"/>
                <w:sz w:val="20"/>
                <w:szCs w:val="20"/>
              </w:rPr>
              <w:t>Contractor to specify.</w:t>
            </w:r>
          </w:p>
        </w:tc>
      </w:tr>
      <w:tr w:rsidR="003C5984" w:rsidRPr="00D60D5E" w14:paraId="16488AF2" w14:textId="77777777" w:rsidTr="003C5984">
        <w:tc>
          <w:tcPr>
            <w:tcW w:w="993" w:type="dxa"/>
            <w:vAlign w:val="center"/>
          </w:tcPr>
          <w:p w14:paraId="77262F57" w14:textId="77777777" w:rsidR="003C5984" w:rsidRPr="003C5984" w:rsidRDefault="003C5984">
            <w:pPr>
              <w:jc w:val="center"/>
              <w:rPr>
                <w:rFonts w:cs="Arial"/>
                <w:sz w:val="20"/>
                <w:szCs w:val="20"/>
              </w:rPr>
            </w:pPr>
            <w:r w:rsidRPr="003C5984">
              <w:rPr>
                <w:rFonts w:cs="Arial"/>
                <w:sz w:val="20"/>
                <w:szCs w:val="20"/>
              </w:rPr>
              <w:t>11</w:t>
            </w:r>
          </w:p>
        </w:tc>
        <w:tc>
          <w:tcPr>
            <w:tcW w:w="3843" w:type="dxa"/>
            <w:vAlign w:val="center"/>
          </w:tcPr>
          <w:p w14:paraId="0EF32594" w14:textId="77777777" w:rsidR="003C5984" w:rsidRPr="003C5984" w:rsidRDefault="003C5984">
            <w:pPr>
              <w:rPr>
                <w:rFonts w:cs="Arial"/>
                <w:sz w:val="20"/>
                <w:szCs w:val="20"/>
              </w:rPr>
            </w:pPr>
            <w:r w:rsidRPr="003C5984">
              <w:rPr>
                <w:rFonts w:cs="Arial"/>
                <w:sz w:val="20"/>
                <w:szCs w:val="20"/>
              </w:rPr>
              <w:t xml:space="preserve">NOMINAL FLAT BATH OVERALL DIMENSIONS </w:t>
            </w:r>
          </w:p>
        </w:tc>
        <w:tc>
          <w:tcPr>
            <w:tcW w:w="1152" w:type="dxa"/>
            <w:gridSpan w:val="2"/>
            <w:vAlign w:val="center"/>
          </w:tcPr>
          <w:p w14:paraId="20F553BE" w14:textId="540D2C0F" w:rsidR="003C5984" w:rsidRPr="003C5984" w:rsidRDefault="00D35839">
            <w:pPr>
              <w:jc w:val="center"/>
              <w:rPr>
                <w:rFonts w:cs="Arial"/>
                <w:sz w:val="20"/>
                <w:szCs w:val="20"/>
              </w:rPr>
            </w:pPr>
            <w:r>
              <w:rPr>
                <w:rFonts w:cs="Arial"/>
                <w:sz w:val="20"/>
                <w:szCs w:val="20"/>
              </w:rPr>
              <w:t>m</w:t>
            </w:r>
            <w:r w:rsidRPr="00D35839">
              <w:rPr>
                <w:rFonts w:cs="Arial"/>
                <w:sz w:val="20"/>
                <w:szCs w:val="20"/>
                <w:vertAlign w:val="superscript"/>
              </w:rPr>
              <w:t>2</w:t>
            </w:r>
          </w:p>
        </w:tc>
        <w:tc>
          <w:tcPr>
            <w:tcW w:w="2460" w:type="dxa"/>
            <w:gridSpan w:val="2"/>
            <w:vAlign w:val="center"/>
          </w:tcPr>
          <w:p w14:paraId="7E9A639B" w14:textId="6BFE8536" w:rsidR="003C5984" w:rsidRPr="003C5984" w:rsidRDefault="00C55038">
            <w:pPr>
              <w:jc w:val="center"/>
              <w:rPr>
                <w:rFonts w:cs="Arial"/>
                <w:sz w:val="20"/>
                <w:szCs w:val="20"/>
              </w:rPr>
            </w:pPr>
            <w:r>
              <w:t>*</w:t>
            </w:r>
          </w:p>
        </w:tc>
        <w:tc>
          <w:tcPr>
            <w:tcW w:w="2106" w:type="dxa"/>
            <w:vAlign w:val="center"/>
          </w:tcPr>
          <w:p w14:paraId="03EC2B5F" w14:textId="141F0FF0" w:rsidR="003C5984" w:rsidRPr="003C5984" w:rsidRDefault="003C5984">
            <w:pPr>
              <w:rPr>
                <w:rFonts w:cs="Arial"/>
                <w:sz w:val="20"/>
                <w:szCs w:val="20"/>
              </w:rPr>
            </w:pPr>
            <w:r w:rsidRPr="003C5984">
              <w:rPr>
                <w:rFonts w:cs="Arial"/>
                <w:sz w:val="20"/>
                <w:szCs w:val="20"/>
              </w:rPr>
              <w:t xml:space="preserve">Contractor to specify final dims. Furnace depth to be based on required door width and other parameters. </w:t>
            </w:r>
          </w:p>
        </w:tc>
      </w:tr>
      <w:tr w:rsidR="003C5984" w:rsidRPr="00D60D5E" w14:paraId="3F79168E" w14:textId="77777777" w:rsidTr="003C5984">
        <w:tc>
          <w:tcPr>
            <w:tcW w:w="993" w:type="dxa"/>
            <w:vAlign w:val="center"/>
          </w:tcPr>
          <w:p w14:paraId="78071890" w14:textId="77777777" w:rsidR="003C5984" w:rsidRPr="003C5984" w:rsidRDefault="003C5984">
            <w:pPr>
              <w:jc w:val="center"/>
              <w:rPr>
                <w:rFonts w:cs="Arial"/>
                <w:sz w:val="20"/>
                <w:szCs w:val="20"/>
              </w:rPr>
            </w:pPr>
            <w:r w:rsidRPr="003C5984">
              <w:rPr>
                <w:rFonts w:cs="Arial"/>
                <w:sz w:val="20"/>
                <w:szCs w:val="20"/>
              </w:rPr>
              <w:t>12</w:t>
            </w:r>
          </w:p>
        </w:tc>
        <w:tc>
          <w:tcPr>
            <w:tcW w:w="3843" w:type="dxa"/>
            <w:vAlign w:val="center"/>
          </w:tcPr>
          <w:p w14:paraId="4346446C" w14:textId="77777777" w:rsidR="003C5984" w:rsidRPr="003C5984" w:rsidRDefault="003C5984">
            <w:pPr>
              <w:rPr>
                <w:rFonts w:cs="Arial"/>
                <w:sz w:val="20"/>
                <w:szCs w:val="20"/>
              </w:rPr>
            </w:pPr>
            <w:r w:rsidRPr="003C5984">
              <w:rPr>
                <w:rFonts w:cs="Arial"/>
                <w:sz w:val="20"/>
                <w:szCs w:val="20"/>
              </w:rPr>
              <w:t>HEARTH FREEZE PLANE</w:t>
            </w:r>
          </w:p>
        </w:tc>
        <w:tc>
          <w:tcPr>
            <w:tcW w:w="1152" w:type="dxa"/>
            <w:gridSpan w:val="2"/>
            <w:vAlign w:val="center"/>
          </w:tcPr>
          <w:p w14:paraId="79BBC3AA" w14:textId="77777777" w:rsidR="003C5984" w:rsidRPr="003C5984" w:rsidRDefault="003C5984">
            <w:pPr>
              <w:jc w:val="center"/>
              <w:rPr>
                <w:rFonts w:cs="Arial"/>
                <w:sz w:val="20"/>
                <w:szCs w:val="20"/>
              </w:rPr>
            </w:pPr>
            <w:r w:rsidRPr="003C5984">
              <w:rPr>
                <w:rFonts w:cs="Arial"/>
                <w:sz w:val="20"/>
                <w:szCs w:val="20"/>
              </w:rPr>
              <w:t>mm</w:t>
            </w:r>
          </w:p>
        </w:tc>
        <w:tc>
          <w:tcPr>
            <w:tcW w:w="2460" w:type="dxa"/>
            <w:gridSpan w:val="2"/>
            <w:vAlign w:val="center"/>
          </w:tcPr>
          <w:p w14:paraId="334E4832" w14:textId="01A02E1B" w:rsidR="003C5984" w:rsidRPr="003C5984" w:rsidRDefault="00C55038">
            <w:pPr>
              <w:jc w:val="center"/>
              <w:rPr>
                <w:rFonts w:cs="Arial"/>
                <w:sz w:val="20"/>
                <w:szCs w:val="20"/>
              </w:rPr>
            </w:pPr>
            <w:r>
              <w:t>*</w:t>
            </w:r>
          </w:p>
        </w:tc>
        <w:tc>
          <w:tcPr>
            <w:tcW w:w="2106" w:type="dxa"/>
            <w:vAlign w:val="center"/>
          </w:tcPr>
          <w:p w14:paraId="5D346E52" w14:textId="494D76EA" w:rsidR="003C5984" w:rsidRPr="003C5984" w:rsidRDefault="003C5984">
            <w:pPr>
              <w:rPr>
                <w:rFonts w:cs="Arial"/>
                <w:sz w:val="20"/>
                <w:szCs w:val="20"/>
              </w:rPr>
            </w:pPr>
            <w:r w:rsidRPr="003C5984">
              <w:rPr>
                <w:rFonts w:cs="Arial"/>
                <w:sz w:val="20"/>
                <w:szCs w:val="20"/>
              </w:rPr>
              <w:t xml:space="preserve">Refractory to be specified by </w:t>
            </w:r>
            <w:r>
              <w:rPr>
                <w:rFonts w:cs="Arial"/>
                <w:sz w:val="20"/>
                <w:szCs w:val="20"/>
              </w:rPr>
              <w:t>Contractor</w:t>
            </w:r>
          </w:p>
        </w:tc>
      </w:tr>
      <w:tr w:rsidR="003C5984" w:rsidRPr="00D60D5E" w14:paraId="29CB92A3" w14:textId="77777777" w:rsidTr="003C5984">
        <w:tc>
          <w:tcPr>
            <w:tcW w:w="993" w:type="dxa"/>
            <w:vAlign w:val="center"/>
          </w:tcPr>
          <w:p w14:paraId="23632C77" w14:textId="77777777" w:rsidR="003C5984" w:rsidRPr="003C5984" w:rsidRDefault="003C5984">
            <w:pPr>
              <w:jc w:val="center"/>
              <w:rPr>
                <w:rFonts w:cs="Arial"/>
                <w:sz w:val="20"/>
                <w:szCs w:val="20"/>
              </w:rPr>
            </w:pPr>
            <w:r w:rsidRPr="003C5984">
              <w:rPr>
                <w:rFonts w:cs="Arial"/>
                <w:sz w:val="20"/>
                <w:szCs w:val="20"/>
              </w:rPr>
              <w:t>13</w:t>
            </w:r>
          </w:p>
        </w:tc>
        <w:tc>
          <w:tcPr>
            <w:tcW w:w="3843" w:type="dxa"/>
            <w:vAlign w:val="center"/>
          </w:tcPr>
          <w:p w14:paraId="2EAD93C5" w14:textId="77777777" w:rsidR="003C5984" w:rsidRPr="003C5984" w:rsidRDefault="003C5984">
            <w:pPr>
              <w:rPr>
                <w:rFonts w:cs="Arial"/>
                <w:sz w:val="20"/>
                <w:szCs w:val="20"/>
              </w:rPr>
            </w:pPr>
            <w:r w:rsidRPr="003C5984">
              <w:rPr>
                <w:rFonts w:cs="Arial"/>
                <w:sz w:val="20"/>
                <w:szCs w:val="20"/>
              </w:rPr>
              <w:t>SHELL TEMPERATURE</w:t>
            </w:r>
          </w:p>
        </w:tc>
        <w:tc>
          <w:tcPr>
            <w:tcW w:w="1152" w:type="dxa"/>
            <w:gridSpan w:val="2"/>
            <w:vAlign w:val="center"/>
          </w:tcPr>
          <w:p w14:paraId="540AAB6E" w14:textId="77777777" w:rsidR="003C5984" w:rsidRPr="003C5984" w:rsidRDefault="003C5984">
            <w:pPr>
              <w:jc w:val="center"/>
              <w:rPr>
                <w:rFonts w:cs="Arial"/>
                <w:sz w:val="20"/>
                <w:szCs w:val="20"/>
              </w:rPr>
            </w:pPr>
            <w:r w:rsidRPr="003C5984">
              <w:rPr>
                <w:rFonts w:cs="Arial"/>
                <w:sz w:val="20"/>
                <w:szCs w:val="20"/>
              </w:rPr>
              <w:t>Cº</w:t>
            </w:r>
          </w:p>
        </w:tc>
        <w:tc>
          <w:tcPr>
            <w:tcW w:w="2460" w:type="dxa"/>
            <w:gridSpan w:val="2"/>
            <w:vAlign w:val="center"/>
          </w:tcPr>
          <w:p w14:paraId="385F8403" w14:textId="4760E1C5" w:rsidR="003C5984" w:rsidRPr="003C5984" w:rsidRDefault="00C55038">
            <w:pPr>
              <w:jc w:val="center"/>
              <w:rPr>
                <w:rFonts w:cs="Arial"/>
                <w:sz w:val="20"/>
                <w:szCs w:val="20"/>
              </w:rPr>
            </w:pPr>
            <w:r>
              <w:t>*</w:t>
            </w:r>
          </w:p>
        </w:tc>
        <w:tc>
          <w:tcPr>
            <w:tcW w:w="2106" w:type="dxa"/>
            <w:vAlign w:val="center"/>
          </w:tcPr>
          <w:p w14:paraId="435833E4" w14:textId="5F1EAB90" w:rsidR="003C5984" w:rsidRPr="003C5984" w:rsidRDefault="003C5984">
            <w:pPr>
              <w:rPr>
                <w:rFonts w:cs="Arial"/>
                <w:sz w:val="20"/>
                <w:szCs w:val="20"/>
              </w:rPr>
            </w:pPr>
            <w:r w:rsidRPr="003C5984">
              <w:rPr>
                <w:rFonts w:cs="Arial"/>
                <w:sz w:val="20"/>
                <w:szCs w:val="20"/>
              </w:rPr>
              <w:t>Contractor to specify</w:t>
            </w:r>
          </w:p>
        </w:tc>
      </w:tr>
      <w:tr w:rsidR="003C5984" w:rsidRPr="00D60D5E" w14:paraId="5D37A4FA" w14:textId="77777777" w:rsidTr="003C5984">
        <w:tc>
          <w:tcPr>
            <w:tcW w:w="993" w:type="dxa"/>
            <w:vAlign w:val="center"/>
          </w:tcPr>
          <w:p w14:paraId="01C544C5" w14:textId="77777777" w:rsidR="003C5984" w:rsidRPr="003C5984" w:rsidRDefault="003C5984">
            <w:pPr>
              <w:jc w:val="center"/>
              <w:rPr>
                <w:rFonts w:cs="Arial"/>
                <w:sz w:val="20"/>
                <w:szCs w:val="20"/>
              </w:rPr>
            </w:pPr>
            <w:r w:rsidRPr="003C5984">
              <w:rPr>
                <w:rFonts w:cs="Arial"/>
                <w:sz w:val="20"/>
                <w:szCs w:val="20"/>
              </w:rPr>
              <w:t>14</w:t>
            </w:r>
          </w:p>
        </w:tc>
        <w:tc>
          <w:tcPr>
            <w:tcW w:w="3843" w:type="dxa"/>
            <w:vAlign w:val="center"/>
          </w:tcPr>
          <w:p w14:paraId="07EBECF9" w14:textId="77777777" w:rsidR="003C5984" w:rsidRPr="003C5984" w:rsidRDefault="003C5984">
            <w:pPr>
              <w:rPr>
                <w:rFonts w:cs="Arial"/>
                <w:sz w:val="20"/>
                <w:szCs w:val="20"/>
              </w:rPr>
            </w:pPr>
            <w:r w:rsidRPr="003C5984">
              <w:rPr>
                <w:rFonts w:cs="Arial"/>
                <w:sz w:val="20"/>
                <w:szCs w:val="20"/>
              </w:rPr>
              <w:t xml:space="preserve">HEARTH FREEZE PLANE </w:t>
            </w:r>
          </w:p>
        </w:tc>
        <w:tc>
          <w:tcPr>
            <w:tcW w:w="1152" w:type="dxa"/>
            <w:gridSpan w:val="2"/>
            <w:vAlign w:val="center"/>
          </w:tcPr>
          <w:p w14:paraId="00EEB0CE" w14:textId="77777777" w:rsidR="003C5984" w:rsidRPr="003C5984" w:rsidRDefault="003C5984">
            <w:pPr>
              <w:jc w:val="center"/>
              <w:rPr>
                <w:rFonts w:cs="Arial"/>
                <w:sz w:val="20"/>
                <w:szCs w:val="20"/>
              </w:rPr>
            </w:pPr>
            <w:r w:rsidRPr="003C5984">
              <w:rPr>
                <w:rFonts w:cs="Arial"/>
                <w:sz w:val="20"/>
                <w:szCs w:val="20"/>
              </w:rPr>
              <w:t>mm</w:t>
            </w:r>
          </w:p>
        </w:tc>
        <w:tc>
          <w:tcPr>
            <w:tcW w:w="2460" w:type="dxa"/>
            <w:gridSpan w:val="2"/>
            <w:vAlign w:val="center"/>
          </w:tcPr>
          <w:p w14:paraId="6001769D" w14:textId="34698C36" w:rsidR="003C5984" w:rsidRPr="003C5984" w:rsidRDefault="00C55038">
            <w:pPr>
              <w:jc w:val="center"/>
              <w:rPr>
                <w:rFonts w:cs="Arial"/>
                <w:sz w:val="20"/>
                <w:szCs w:val="20"/>
              </w:rPr>
            </w:pPr>
            <w:r>
              <w:t xml:space="preserve">* </w:t>
            </w:r>
            <w:r w:rsidR="003C5984" w:rsidRPr="003C5984">
              <w:rPr>
                <w:rFonts w:cs="Arial"/>
                <w:sz w:val="20"/>
                <w:szCs w:val="20"/>
              </w:rPr>
              <w:t>WITHIN WEAR LAYER OF FURNACE</w:t>
            </w:r>
          </w:p>
        </w:tc>
        <w:tc>
          <w:tcPr>
            <w:tcW w:w="2106" w:type="dxa"/>
            <w:vAlign w:val="center"/>
          </w:tcPr>
          <w:p w14:paraId="333040ED" w14:textId="6C82152D" w:rsidR="003C5984" w:rsidRPr="003C5984" w:rsidRDefault="003C5984">
            <w:pPr>
              <w:rPr>
                <w:rFonts w:cs="Arial"/>
                <w:sz w:val="20"/>
                <w:szCs w:val="20"/>
              </w:rPr>
            </w:pPr>
            <w:r>
              <w:rPr>
                <w:rFonts w:cs="Arial"/>
                <w:sz w:val="20"/>
                <w:szCs w:val="20"/>
              </w:rPr>
              <w:t>Contractor</w:t>
            </w:r>
            <w:r w:rsidRPr="003C5984">
              <w:rPr>
                <w:rFonts w:cs="Arial"/>
                <w:sz w:val="20"/>
                <w:szCs w:val="20"/>
              </w:rPr>
              <w:t xml:space="preserve"> to provide calculations of freeze planes in floor and sidewalls below melt line</w:t>
            </w:r>
          </w:p>
        </w:tc>
      </w:tr>
      <w:tr w:rsidR="003C5984" w:rsidRPr="00D60D5E" w14:paraId="75E30333" w14:textId="77777777" w:rsidTr="003C5984">
        <w:tc>
          <w:tcPr>
            <w:tcW w:w="993" w:type="dxa"/>
            <w:vAlign w:val="center"/>
          </w:tcPr>
          <w:p w14:paraId="3AC105B4" w14:textId="77777777" w:rsidR="003C5984" w:rsidRPr="003C5984" w:rsidRDefault="003C5984">
            <w:pPr>
              <w:jc w:val="center"/>
              <w:rPr>
                <w:rFonts w:cs="Arial"/>
                <w:sz w:val="20"/>
                <w:szCs w:val="20"/>
              </w:rPr>
            </w:pPr>
            <w:r w:rsidRPr="003C5984">
              <w:rPr>
                <w:rFonts w:cs="Arial"/>
                <w:sz w:val="20"/>
                <w:szCs w:val="20"/>
              </w:rPr>
              <w:t>15</w:t>
            </w:r>
          </w:p>
        </w:tc>
        <w:tc>
          <w:tcPr>
            <w:tcW w:w="3843" w:type="dxa"/>
            <w:vAlign w:val="center"/>
          </w:tcPr>
          <w:p w14:paraId="1A04A009" w14:textId="77777777" w:rsidR="003C5984" w:rsidRPr="003C5984" w:rsidRDefault="003C5984">
            <w:pPr>
              <w:rPr>
                <w:rFonts w:cs="Arial"/>
                <w:sz w:val="20"/>
                <w:szCs w:val="20"/>
              </w:rPr>
            </w:pPr>
            <w:r w:rsidRPr="003C5984">
              <w:rPr>
                <w:rFonts w:cs="Arial"/>
                <w:sz w:val="20"/>
                <w:szCs w:val="20"/>
              </w:rPr>
              <w:t>POURING SPOUT ELEVATION ABOVE BATH</w:t>
            </w:r>
          </w:p>
        </w:tc>
        <w:tc>
          <w:tcPr>
            <w:tcW w:w="1152" w:type="dxa"/>
            <w:gridSpan w:val="2"/>
            <w:vAlign w:val="center"/>
          </w:tcPr>
          <w:p w14:paraId="3E7C4459" w14:textId="77777777" w:rsidR="003C5984" w:rsidRPr="003C5984" w:rsidRDefault="003C5984">
            <w:pPr>
              <w:jc w:val="center"/>
              <w:rPr>
                <w:rFonts w:cs="Arial"/>
                <w:sz w:val="20"/>
                <w:szCs w:val="20"/>
              </w:rPr>
            </w:pPr>
            <w:r w:rsidRPr="003C5984">
              <w:rPr>
                <w:rFonts w:cs="Arial"/>
                <w:sz w:val="20"/>
                <w:szCs w:val="20"/>
              </w:rPr>
              <w:t>mm</w:t>
            </w:r>
          </w:p>
        </w:tc>
        <w:tc>
          <w:tcPr>
            <w:tcW w:w="2460" w:type="dxa"/>
            <w:gridSpan w:val="2"/>
            <w:vAlign w:val="center"/>
          </w:tcPr>
          <w:p w14:paraId="4056E452" w14:textId="0A192B75" w:rsidR="003C5984" w:rsidRPr="003C5984" w:rsidRDefault="00C55038">
            <w:pPr>
              <w:jc w:val="center"/>
              <w:rPr>
                <w:rFonts w:cs="Arial"/>
                <w:sz w:val="20"/>
                <w:szCs w:val="20"/>
              </w:rPr>
            </w:pPr>
            <w:r>
              <w:t>*</w:t>
            </w:r>
          </w:p>
        </w:tc>
        <w:tc>
          <w:tcPr>
            <w:tcW w:w="2106" w:type="dxa"/>
            <w:vAlign w:val="center"/>
          </w:tcPr>
          <w:p w14:paraId="6081FD65" w14:textId="41B3292F" w:rsidR="003C5984" w:rsidRPr="003C5984" w:rsidRDefault="003C5984">
            <w:pPr>
              <w:rPr>
                <w:rFonts w:cs="Arial"/>
                <w:sz w:val="20"/>
                <w:szCs w:val="20"/>
              </w:rPr>
            </w:pPr>
            <w:r w:rsidRPr="003C5984">
              <w:rPr>
                <w:rFonts w:cs="Arial"/>
                <w:sz w:val="20"/>
                <w:szCs w:val="20"/>
              </w:rPr>
              <w:t>Contractor to specify</w:t>
            </w:r>
          </w:p>
        </w:tc>
      </w:tr>
      <w:tr w:rsidR="003C5984" w:rsidRPr="00D60D5E" w14:paraId="1A7CDE6F" w14:textId="77777777" w:rsidTr="003C5984">
        <w:trPr>
          <w:trHeight w:val="627"/>
        </w:trPr>
        <w:tc>
          <w:tcPr>
            <w:tcW w:w="993" w:type="dxa"/>
            <w:vAlign w:val="center"/>
          </w:tcPr>
          <w:p w14:paraId="20FEB0DE" w14:textId="77777777" w:rsidR="003C5984" w:rsidRPr="003C5984" w:rsidRDefault="003C5984">
            <w:pPr>
              <w:jc w:val="center"/>
              <w:rPr>
                <w:rFonts w:cs="Arial"/>
                <w:sz w:val="20"/>
                <w:szCs w:val="20"/>
              </w:rPr>
            </w:pPr>
            <w:r w:rsidRPr="003C5984">
              <w:rPr>
                <w:rFonts w:cs="Arial"/>
                <w:sz w:val="20"/>
                <w:szCs w:val="20"/>
              </w:rPr>
              <w:t>16</w:t>
            </w:r>
          </w:p>
        </w:tc>
        <w:tc>
          <w:tcPr>
            <w:tcW w:w="3843" w:type="dxa"/>
            <w:vAlign w:val="center"/>
          </w:tcPr>
          <w:p w14:paraId="65D3F981" w14:textId="77777777" w:rsidR="003C5984" w:rsidRPr="003C5984" w:rsidRDefault="003C5984">
            <w:pPr>
              <w:rPr>
                <w:rFonts w:cs="Arial"/>
                <w:sz w:val="20"/>
                <w:szCs w:val="20"/>
              </w:rPr>
            </w:pPr>
            <w:r w:rsidRPr="003C5984">
              <w:rPr>
                <w:rFonts w:cs="Arial"/>
                <w:sz w:val="20"/>
                <w:szCs w:val="20"/>
              </w:rPr>
              <w:t>ELEVATION OF PIVOT POINT ABOVE FLOOR</w:t>
            </w:r>
          </w:p>
        </w:tc>
        <w:tc>
          <w:tcPr>
            <w:tcW w:w="1152" w:type="dxa"/>
            <w:gridSpan w:val="2"/>
            <w:vAlign w:val="center"/>
          </w:tcPr>
          <w:p w14:paraId="1017C74C" w14:textId="77777777" w:rsidR="003C5984" w:rsidRPr="003C5984" w:rsidRDefault="003C5984">
            <w:pPr>
              <w:jc w:val="center"/>
              <w:rPr>
                <w:rFonts w:cs="Arial"/>
                <w:sz w:val="20"/>
                <w:szCs w:val="20"/>
              </w:rPr>
            </w:pPr>
            <w:r w:rsidRPr="003C5984">
              <w:rPr>
                <w:rFonts w:cs="Arial"/>
                <w:sz w:val="20"/>
                <w:szCs w:val="20"/>
              </w:rPr>
              <w:t>m</w:t>
            </w:r>
          </w:p>
        </w:tc>
        <w:tc>
          <w:tcPr>
            <w:tcW w:w="2460" w:type="dxa"/>
            <w:gridSpan w:val="2"/>
            <w:vAlign w:val="center"/>
          </w:tcPr>
          <w:p w14:paraId="7B4564A1" w14:textId="09C7DCFB" w:rsidR="003C5984" w:rsidRPr="003C5984" w:rsidRDefault="00C55038">
            <w:pPr>
              <w:jc w:val="center"/>
              <w:rPr>
                <w:rFonts w:cs="Arial"/>
                <w:sz w:val="20"/>
                <w:szCs w:val="20"/>
              </w:rPr>
            </w:pPr>
            <w:r>
              <w:t>*</w:t>
            </w:r>
          </w:p>
        </w:tc>
        <w:tc>
          <w:tcPr>
            <w:tcW w:w="2106" w:type="dxa"/>
            <w:vAlign w:val="center"/>
          </w:tcPr>
          <w:p w14:paraId="30327345" w14:textId="55859AF3" w:rsidR="003C5984" w:rsidRPr="003C5984" w:rsidRDefault="003C5984">
            <w:pPr>
              <w:rPr>
                <w:rFonts w:cs="Arial"/>
                <w:sz w:val="20"/>
                <w:szCs w:val="20"/>
              </w:rPr>
            </w:pPr>
            <w:r w:rsidRPr="003C5984">
              <w:rPr>
                <w:rFonts w:cs="Arial"/>
                <w:sz w:val="20"/>
                <w:szCs w:val="20"/>
              </w:rPr>
              <w:t>Contractor to specify</w:t>
            </w:r>
          </w:p>
        </w:tc>
      </w:tr>
      <w:tr w:rsidR="003C5984" w:rsidRPr="00D60D5E" w14:paraId="7F6C8988" w14:textId="77777777" w:rsidTr="003C5984">
        <w:trPr>
          <w:trHeight w:val="1230"/>
        </w:trPr>
        <w:tc>
          <w:tcPr>
            <w:tcW w:w="993" w:type="dxa"/>
            <w:vAlign w:val="center"/>
          </w:tcPr>
          <w:p w14:paraId="436DFCED" w14:textId="77777777" w:rsidR="003C5984" w:rsidRPr="003C5984" w:rsidRDefault="003C5984">
            <w:pPr>
              <w:jc w:val="center"/>
              <w:rPr>
                <w:rFonts w:cs="Arial"/>
                <w:sz w:val="20"/>
                <w:szCs w:val="20"/>
              </w:rPr>
            </w:pPr>
            <w:r w:rsidRPr="003C5984">
              <w:rPr>
                <w:rFonts w:cs="Arial"/>
                <w:sz w:val="20"/>
                <w:szCs w:val="20"/>
              </w:rPr>
              <w:t>17</w:t>
            </w:r>
          </w:p>
        </w:tc>
        <w:tc>
          <w:tcPr>
            <w:tcW w:w="3843" w:type="dxa"/>
            <w:vAlign w:val="center"/>
          </w:tcPr>
          <w:p w14:paraId="6D8CD734" w14:textId="77777777" w:rsidR="003C5984" w:rsidRPr="003C5984" w:rsidRDefault="003C5984">
            <w:pPr>
              <w:rPr>
                <w:rFonts w:cs="Arial"/>
                <w:sz w:val="20"/>
                <w:szCs w:val="20"/>
              </w:rPr>
            </w:pPr>
            <w:r w:rsidRPr="003C5984">
              <w:rPr>
                <w:rFonts w:cs="Arial"/>
                <w:sz w:val="20"/>
                <w:szCs w:val="20"/>
              </w:rPr>
              <w:t>PIVOT POINT</w:t>
            </w:r>
          </w:p>
        </w:tc>
        <w:tc>
          <w:tcPr>
            <w:tcW w:w="1152" w:type="dxa"/>
            <w:gridSpan w:val="2"/>
            <w:vAlign w:val="center"/>
          </w:tcPr>
          <w:p w14:paraId="4F28CE31" w14:textId="77777777" w:rsidR="003C5984" w:rsidRPr="003C5984" w:rsidRDefault="003C5984">
            <w:pPr>
              <w:jc w:val="center"/>
              <w:rPr>
                <w:rFonts w:cs="Arial"/>
                <w:sz w:val="20"/>
                <w:szCs w:val="20"/>
              </w:rPr>
            </w:pPr>
            <w:r w:rsidRPr="003C5984">
              <w:rPr>
                <w:rFonts w:cs="Arial"/>
                <w:sz w:val="20"/>
                <w:szCs w:val="20"/>
              </w:rPr>
              <w:t>mm</w:t>
            </w:r>
          </w:p>
        </w:tc>
        <w:tc>
          <w:tcPr>
            <w:tcW w:w="2460" w:type="dxa"/>
            <w:gridSpan w:val="2"/>
            <w:vAlign w:val="center"/>
          </w:tcPr>
          <w:p w14:paraId="6B7B01A5" w14:textId="524C1794" w:rsidR="003C5984" w:rsidRPr="003C5984" w:rsidRDefault="00C55038">
            <w:pPr>
              <w:jc w:val="center"/>
              <w:rPr>
                <w:rFonts w:cs="Arial"/>
                <w:sz w:val="20"/>
                <w:szCs w:val="20"/>
              </w:rPr>
            </w:pPr>
            <w:r>
              <w:t>*</w:t>
            </w:r>
          </w:p>
        </w:tc>
        <w:tc>
          <w:tcPr>
            <w:tcW w:w="2106" w:type="dxa"/>
            <w:vAlign w:val="center"/>
          </w:tcPr>
          <w:p w14:paraId="68FAFA98" w14:textId="77777777" w:rsidR="003C5984" w:rsidRPr="003C5984" w:rsidRDefault="003C5984">
            <w:pPr>
              <w:rPr>
                <w:rFonts w:cs="Arial"/>
                <w:sz w:val="20"/>
                <w:szCs w:val="20"/>
              </w:rPr>
            </w:pPr>
            <w:r w:rsidRPr="003C5984">
              <w:rPr>
                <w:rFonts w:cs="Arial"/>
                <w:sz w:val="20"/>
                <w:szCs w:val="20"/>
              </w:rPr>
              <w:t>Above designed metal level</w:t>
            </w:r>
          </w:p>
        </w:tc>
      </w:tr>
      <w:tr w:rsidR="003C5984" w:rsidRPr="00D60D5E" w14:paraId="7DB54E37" w14:textId="77777777" w:rsidTr="003C5984">
        <w:tc>
          <w:tcPr>
            <w:tcW w:w="993" w:type="dxa"/>
            <w:vAlign w:val="center"/>
          </w:tcPr>
          <w:p w14:paraId="01E53154" w14:textId="77777777" w:rsidR="003C5984" w:rsidRPr="003C5984" w:rsidRDefault="003C5984">
            <w:pPr>
              <w:jc w:val="center"/>
              <w:rPr>
                <w:rFonts w:cs="Arial"/>
                <w:sz w:val="20"/>
                <w:szCs w:val="20"/>
              </w:rPr>
            </w:pPr>
            <w:r w:rsidRPr="003C5984">
              <w:rPr>
                <w:rFonts w:cs="Arial"/>
                <w:sz w:val="20"/>
                <w:szCs w:val="20"/>
              </w:rPr>
              <w:lastRenderedPageBreak/>
              <w:t>18</w:t>
            </w:r>
          </w:p>
        </w:tc>
        <w:tc>
          <w:tcPr>
            <w:tcW w:w="3843" w:type="dxa"/>
            <w:vAlign w:val="center"/>
          </w:tcPr>
          <w:p w14:paraId="50A20E00" w14:textId="77777777" w:rsidR="003C5984" w:rsidRPr="003C5984" w:rsidRDefault="003C5984">
            <w:pPr>
              <w:rPr>
                <w:rFonts w:cs="Arial"/>
                <w:sz w:val="20"/>
                <w:szCs w:val="20"/>
              </w:rPr>
            </w:pPr>
            <w:r w:rsidRPr="003C5984">
              <w:rPr>
                <w:rFonts w:cs="Arial"/>
                <w:sz w:val="20"/>
                <w:szCs w:val="20"/>
              </w:rPr>
              <w:t>FURNACE TILT ANGLE (MAX) Empty + 2º</w:t>
            </w:r>
          </w:p>
        </w:tc>
        <w:tc>
          <w:tcPr>
            <w:tcW w:w="1152" w:type="dxa"/>
            <w:gridSpan w:val="2"/>
            <w:vAlign w:val="center"/>
          </w:tcPr>
          <w:p w14:paraId="73FFEF77" w14:textId="77777777" w:rsidR="003C5984" w:rsidRPr="003C5984" w:rsidRDefault="003C5984">
            <w:pPr>
              <w:jc w:val="center"/>
              <w:rPr>
                <w:rFonts w:cs="Arial"/>
                <w:sz w:val="20"/>
                <w:szCs w:val="20"/>
              </w:rPr>
            </w:pPr>
            <w:r w:rsidRPr="003C5984">
              <w:rPr>
                <w:rFonts w:cs="Arial"/>
                <w:sz w:val="20"/>
                <w:szCs w:val="20"/>
              </w:rPr>
              <w:t>DEG Rotation</w:t>
            </w:r>
          </w:p>
        </w:tc>
        <w:tc>
          <w:tcPr>
            <w:tcW w:w="2460" w:type="dxa"/>
            <w:gridSpan w:val="2"/>
            <w:vAlign w:val="center"/>
          </w:tcPr>
          <w:p w14:paraId="3C92946D" w14:textId="1F07F5D1" w:rsidR="003C5984" w:rsidRPr="003C5984" w:rsidRDefault="00C55038">
            <w:pPr>
              <w:jc w:val="center"/>
              <w:rPr>
                <w:rFonts w:cs="Arial"/>
                <w:sz w:val="20"/>
                <w:szCs w:val="20"/>
              </w:rPr>
            </w:pPr>
            <w:r>
              <w:t>*</w:t>
            </w:r>
          </w:p>
        </w:tc>
        <w:tc>
          <w:tcPr>
            <w:tcW w:w="2106" w:type="dxa"/>
            <w:vAlign w:val="center"/>
          </w:tcPr>
          <w:p w14:paraId="5E54FE86" w14:textId="77777777" w:rsidR="003C5984" w:rsidRPr="003C5984" w:rsidRDefault="003C5984">
            <w:pPr>
              <w:rPr>
                <w:rFonts w:cs="Arial"/>
                <w:sz w:val="20"/>
                <w:szCs w:val="20"/>
              </w:rPr>
            </w:pPr>
            <w:r w:rsidRPr="003C5984">
              <w:rPr>
                <w:rFonts w:cs="Arial"/>
                <w:sz w:val="20"/>
                <w:szCs w:val="20"/>
              </w:rPr>
              <w:t>Furnace must be designed to be fully emptied</w:t>
            </w:r>
          </w:p>
        </w:tc>
      </w:tr>
      <w:tr w:rsidR="003C5984" w:rsidRPr="00D60D5E" w14:paraId="61B88594" w14:textId="77777777" w:rsidTr="003C5984">
        <w:trPr>
          <w:trHeight w:val="546"/>
        </w:trPr>
        <w:tc>
          <w:tcPr>
            <w:tcW w:w="993" w:type="dxa"/>
            <w:vAlign w:val="center"/>
          </w:tcPr>
          <w:p w14:paraId="2F8697A1" w14:textId="77777777" w:rsidR="003C5984" w:rsidRPr="003C5984" w:rsidRDefault="003C5984">
            <w:pPr>
              <w:jc w:val="center"/>
              <w:rPr>
                <w:rFonts w:cs="Arial"/>
                <w:sz w:val="20"/>
                <w:szCs w:val="20"/>
              </w:rPr>
            </w:pPr>
            <w:r w:rsidRPr="003C5984">
              <w:rPr>
                <w:rFonts w:cs="Arial"/>
                <w:sz w:val="20"/>
                <w:szCs w:val="20"/>
              </w:rPr>
              <w:t>19</w:t>
            </w:r>
          </w:p>
        </w:tc>
        <w:tc>
          <w:tcPr>
            <w:tcW w:w="3843" w:type="dxa"/>
            <w:vAlign w:val="center"/>
          </w:tcPr>
          <w:p w14:paraId="5973DADF" w14:textId="77777777" w:rsidR="003C5984" w:rsidRPr="003C5984" w:rsidRDefault="003C5984">
            <w:pPr>
              <w:rPr>
                <w:rFonts w:cs="Arial"/>
                <w:sz w:val="20"/>
                <w:szCs w:val="20"/>
              </w:rPr>
            </w:pPr>
            <w:r w:rsidRPr="003C5984">
              <w:rPr>
                <w:rFonts w:cs="Arial"/>
                <w:sz w:val="20"/>
                <w:szCs w:val="20"/>
              </w:rPr>
              <w:t>TILTING TIME, EMPTYING</w:t>
            </w:r>
          </w:p>
        </w:tc>
        <w:tc>
          <w:tcPr>
            <w:tcW w:w="1152" w:type="dxa"/>
            <w:gridSpan w:val="2"/>
            <w:vAlign w:val="center"/>
          </w:tcPr>
          <w:p w14:paraId="4CA07F9E" w14:textId="77777777" w:rsidR="003C5984" w:rsidRPr="003C5984" w:rsidRDefault="003C5984">
            <w:pPr>
              <w:jc w:val="center"/>
              <w:rPr>
                <w:rFonts w:cs="Arial"/>
                <w:sz w:val="20"/>
                <w:szCs w:val="20"/>
              </w:rPr>
            </w:pPr>
            <w:r w:rsidRPr="003C5984">
              <w:rPr>
                <w:rFonts w:cs="Arial"/>
                <w:sz w:val="20"/>
                <w:szCs w:val="20"/>
              </w:rPr>
              <w:t>MIN</w:t>
            </w:r>
          </w:p>
        </w:tc>
        <w:tc>
          <w:tcPr>
            <w:tcW w:w="2460" w:type="dxa"/>
            <w:gridSpan w:val="2"/>
            <w:vAlign w:val="center"/>
          </w:tcPr>
          <w:p w14:paraId="444CABBC" w14:textId="0E3169FA" w:rsidR="003C5984" w:rsidRPr="003C5984" w:rsidRDefault="00C55038">
            <w:pPr>
              <w:jc w:val="center"/>
              <w:rPr>
                <w:rFonts w:cs="Arial"/>
                <w:sz w:val="20"/>
                <w:szCs w:val="20"/>
              </w:rPr>
            </w:pPr>
            <w:r>
              <w:t>*</w:t>
            </w:r>
          </w:p>
        </w:tc>
        <w:tc>
          <w:tcPr>
            <w:tcW w:w="2106" w:type="dxa"/>
            <w:vAlign w:val="center"/>
          </w:tcPr>
          <w:p w14:paraId="4C65353F" w14:textId="77777777" w:rsidR="003C5984" w:rsidRPr="003C5984" w:rsidRDefault="003C5984">
            <w:pPr>
              <w:rPr>
                <w:rFonts w:cs="Arial"/>
                <w:sz w:val="20"/>
                <w:szCs w:val="20"/>
              </w:rPr>
            </w:pPr>
            <w:r w:rsidRPr="003C5984">
              <w:rPr>
                <w:rFonts w:cs="Arial"/>
                <w:sz w:val="20"/>
                <w:szCs w:val="20"/>
              </w:rPr>
              <w:t>Adjusted to match Casting Speed</w:t>
            </w:r>
          </w:p>
        </w:tc>
      </w:tr>
      <w:tr w:rsidR="003C5984" w:rsidRPr="00D60D5E" w14:paraId="0EA890F3" w14:textId="77777777" w:rsidTr="003C5984">
        <w:tc>
          <w:tcPr>
            <w:tcW w:w="993" w:type="dxa"/>
            <w:vAlign w:val="center"/>
          </w:tcPr>
          <w:p w14:paraId="7EE97AD8" w14:textId="77777777" w:rsidR="003C5984" w:rsidRPr="003C5984" w:rsidRDefault="003C5984">
            <w:pPr>
              <w:jc w:val="center"/>
              <w:rPr>
                <w:rFonts w:cs="Arial"/>
                <w:sz w:val="20"/>
                <w:szCs w:val="20"/>
              </w:rPr>
            </w:pPr>
            <w:r w:rsidRPr="003C5984">
              <w:rPr>
                <w:rFonts w:cs="Arial"/>
                <w:sz w:val="20"/>
                <w:szCs w:val="20"/>
              </w:rPr>
              <w:t>20</w:t>
            </w:r>
          </w:p>
        </w:tc>
        <w:tc>
          <w:tcPr>
            <w:tcW w:w="3843" w:type="dxa"/>
            <w:vAlign w:val="center"/>
          </w:tcPr>
          <w:p w14:paraId="5E1AA8E1" w14:textId="77777777" w:rsidR="003C5984" w:rsidRPr="003C5984" w:rsidRDefault="003C5984">
            <w:pPr>
              <w:rPr>
                <w:rFonts w:cs="Arial"/>
                <w:sz w:val="20"/>
                <w:szCs w:val="20"/>
              </w:rPr>
            </w:pPr>
            <w:r w:rsidRPr="003C5984">
              <w:rPr>
                <w:rFonts w:cs="Arial"/>
                <w:sz w:val="20"/>
                <w:szCs w:val="20"/>
              </w:rPr>
              <w:t>TILTING TIME, DESCENDING (EMPTY)</w:t>
            </w:r>
          </w:p>
        </w:tc>
        <w:tc>
          <w:tcPr>
            <w:tcW w:w="1152" w:type="dxa"/>
            <w:gridSpan w:val="2"/>
            <w:vAlign w:val="center"/>
          </w:tcPr>
          <w:p w14:paraId="3FCD95AE" w14:textId="77777777" w:rsidR="003C5984" w:rsidRPr="003C5984" w:rsidRDefault="003C5984">
            <w:pPr>
              <w:jc w:val="center"/>
              <w:rPr>
                <w:rFonts w:cs="Arial"/>
                <w:sz w:val="20"/>
                <w:szCs w:val="20"/>
              </w:rPr>
            </w:pPr>
            <w:r w:rsidRPr="003C5984">
              <w:rPr>
                <w:rFonts w:cs="Arial"/>
                <w:sz w:val="20"/>
                <w:szCs w:val="20"/>
              </w:rPr>
              <w:t>MIN</w:t>
            </w:r>
          </w:p>
        </w:tc>
        <w:tc>
          <w:tcPr>
            <w:tcW w:w="2460" w:type="dxa"/>
            <w:gridSpan w:val="2"/>
            <w:vAlign w:val="center"/>
          </w:tcPr>
          <w:p w14:paraId="4CF41B29" w14:textId="77777777" w:rsidR="003C5984" w:rsidRPr="003C5984" w:rsidRDefault="003C5984">
            <w:pPr>
              <w:jc w:val="center"/>
              <w:rPr>
                <w:rFonts w:cs="Arial"/>
                <w:sz w:val="20"/>
                <w:szCs w:val="20"/>
              </w:rPr>
            </w:pPr>
            <w:r w:rsidRPr="003C5984">
              <w:rPr>
                <w:rFonts w:cs="Arial"/>
                <w:sz w:val="20"/>
                <w:szCs w:val="20"/>
              </w:rPr>
              <w:sym w:font="Symbol" w:char="F03C"/>
            </w:r>
            <w:r w:rsidRPr="003C5984">
              <w:rPr>
                <w:rFonts w:cs="Arial"/>
                <w:sz w:val="20"/>
                <w:szCs w:val="20"/>
              </w:rPr>
              <w:t xml:space="preserve"> 2</w:t>
            </w:r>
          </w:p>
        </w:tc>
        <w:tc>
          <w:tcPr>
            <w:tcW w:w="2106" w:type="dxa"/>
            <w:vAlign w:val="center"/>
          </w:tcPr>
          <w:p w14:paraId="4BC2E3C3" w14:textId="77777777" w:rsidR="003C5984" w:rsidRPr="003C5984" w:rsidRDefault="003C5984">
            <w:pPr>
              <w:rPr>
                <w:rFonts w:cs="Arial"/>
                <w:sz w:val="20"/>
                <w:szCs w:val="20"/>
              </w:rPr>
            </w:pPr>
            <w:r w:rsidRPr="003C5984">
              <w:rPr>
                <w:rFonts w:cs="Arial"/>
                <w:sz w:val="20"/>
                <w:szCs w:val="20"/>
              </w:rPr>
              <w:t>Will be controlled manually or remotely from main control system</w:t>
            </w:r>
          </w:p>
        </w:tc>
      </w:tr>
      <w:tr w:rsidR="003C5984" w:rsidRPr="00D60D5E" w14:paraId="630149A0" w14:textId="77777777" w:rsidTr="003C5984">
        <w:trPr>
          <w:trHeight w:val="249"/>
        </w:trPr>
        <w:tc>
          <w:tcPr>
            <w:tcW w:w="993" w:type="dxa"/>
            <w:vAlign w:val="center"/>
          </w:tcPr>
          <w:p w14:paraId="73CD7D56" w14:textId="77777777" w:rsidR="003C5984" w:rsidRPr="003C5984" w:rsidRDefault="003C5984">
            <w:pPr>
              <w:jc w:val="center"/>
              <w:rPr>
                <w:rFonts w:cs="Arial"/>
                <w:sz w:val="20"/>
                <w:szCs w:val="20"/>
              </w:rPr>
            </w:pPr>
            <w:r w:rsidRPr="003C5984">
              <w:rPr>
                <w:rFonts w:cs="Arial"/>
                <w:sz w:val="20"/>
                <w:szCs w:val="20"/>
              </w:rPr>
              <w:t>21</w:t>
            </w:r>
          </w:p>
        </w:tc>
        <w:tc>
          <w:tcPr>
            <w:tcW w:w="3843" w:type="dxa"/>
            <w:vAlign w:val="center"/>
          </w:tcPr>
          <w:p w14:paraId="2D4E3BE3" w14:textId="77777777" w:rsidR="003C5984" w:rsidRPr="003C5984" w:rsidRDefault="003C5984">
            <w:pPr>
              <w:rPr>
                <w:rFonts w:cs="Arial"/>
                <w:sz w:val="20"/>
                <w:szCs w:val="20"/>
              </w:rPr>
            </w:pPr>
            <w:r w:rsidRPr="003C5984">
              <w:rPr>
                <w:rFonts w:cs="Arial"/>
                <w:sz w:val="20"/>
                <w:szCs w:val="20"/>
              </w:rPr>
              <w:t>TILTING MECHANISM</w:t>
            </w:r>
          </w:p>
        </w:tc>
        <w:tc>
          <w:tcPr>
            <w:tcW w:w="1152" w:type="dxa"/>
            <w:gridSpan w:val="2"/>
            <w:vAlign w:val="center"/>
          </w:tcPr>
          <w:p w14:paraId="2D5C3FD1" w14:textId="77777777" w:rsidR="003C5984" w:rsidRPr="003C5984" w:rsidRDefault="003C5984">
            <w:pPr>
              <w:jc w:val="center"/>
              <w:rPr>
                <w:rFonts w:cs="Arial"/>
                <w:sz w:val="20"/>
                <w:szCs w:val="20"/>
              </w:rPr>
            </w:pPr>
          </w:p>
        </w:tc>
        <w:tc>
          <w:tcPr>
            <w:tcW w:w="2460" w:type="dxa"/>
            <w:gridSpan w:val="2"/>
            <w:vAlign w:val="center"/>
          </w:tcPr>
          <w:p w14:paraId="47091249" w14:textId="65C6BDCE" w:rsidR="003C5984" w:rsidRPr="003C5984" w:rsidRDefault="00C55038">
            <w:pPr>
              <w:jc w:val="center"/>
              <w:rPr>
                <w:rFonts w:cs="Arial"/>
                <w:sz w:val="20"/>
                <w:szCs w:val="20"/>
              </w:rPr>
            </w:pPr>
            <w:r>
              <w:t>*</w:t>
            </w:r>
          </w:p>
        </w:tc>
        <w:tc>
          <w:tcPr>
            <w:tcW w:w="2106" w:type="dxa"/>
            <w:vAlign w:val="center"/>
          </w:tcPr>
          <w:p w14:paraId="420F60CC" w14:textId="77777777" w:rsidR="003C5984" w:rsidRPr="003C5984" w:rsidRDefault="003C5984">
            <w:pPr>
              <w:rPr>
                <w:rFonts w:cs="Arial"/>
                <w:sz w:val="20"/>
                <w:szCs w:val="20"/>
              </w:rPr>
            </w:pPr>
            <w:r w:rsidRPr="003C5984">
              <w:rPr>
                <w:rFonts w:cs="Arial"/>
                <w:sz w:val="20"/>
                <w:szCs w:val="20"/>
              </w:rPr>
              <w:t>To be controlled from Melter Control Panel</w:t>
            </w:r>
          </w:p>
        </w:tc>
      </w:tr>
      <w:tr w:rsidR="003C5984" w:rsidRPr="00D60D5E" w14:paraId="16649E44" w14:textId="77777777" w:rsidTr="003C5984">
        <w:trPr>
          <w:trHeight w:val="510"/>
        </w:trPr>
        <w:tc>
          <w:tcPr>
            <w:tcW w:w="993" w:type="dxa"/>
            <w:vAlign w:val="center"/>
          </w:tcPr>
          <w:p w14:paraId="43725EF5" w14:textId="77777777" w:rsidR="003C5984" w:rsidRPr="003C5984" w:rsidRDefault="003C5984">
            <w:pPr>
              <w:jc w:val="center"/>
              <w:rPr>
                <w:rFonts w:cs="Arial"/>
                <w:sz w:val="20"/>
                <w:szCs w:val="20"/>
              </w:rPr>
            </w:pPr>
            <w:r w:rsidRPr="003C5984">
              <w:rPr>
                <w:rFonts w:cs="Arial"/>
                <w:sz w:val="20"/>
                <w:szCs w:val="20"/>
              </w:rPr>
              <w:t>22</w:t>
            </w:r>
          </w:p>
        </w:tc>
        <w:tc>
          <w:tcPr>
            <w:tcW w:w="3843" w:type="dxa"/>
            <w:vAlign w:val="center"/>
          </w:tcPr>
          <w:p w14:paraId="15B1C30F" w14:textId="77777777" w:rsidR="003C5984" w:rsidRPr="003C5984" w:rsidRDefault="003C5984">
            <w:pPr>
              <w:rPr>
                <w:rFonts w:cs="Arial"/>
                <w:sz w:val="20"/>
                <w:szCs w:val="20"/>
              </w:rPr>
            </w:pPr>
            <w:r w:rsidRPr="003C5984">
              <w:rPr>
                <w:rFonts w:cs="Arial"/>
                <w:sz w:val="20"/>
                <w:szCs w:val="20"/>
              </w:rPr>
              <w:t>MAXIMUM METAL DEPTH</w:t>
            </w:r>
          </w:p>
        </w:tc>
        <w:tc>
          <w:tcPr>
            <w:tcW w:w="1152" w:type="dxa"/>
            <w:gridSpan w:val="2"/>
            <w:vAlign w:val="center"/>
          </w:tcPr>
          <w:p w14:paraId="5F94D90F" w14:textId="77777777" w:rsidR="003C5984" w:rsidRPr="003C5984" w:rsidRDefault="003C5984">
            <w:pPr>
              <w:jc w:val="center"/>
              <w:rPr>
                <w:rFonts w:cs="Arial"/>
                <w:sz w:val="20"/>
                <w:szCs w:val="20"/>
              </w:rPr>
            </w:pPr>
            <w:r w:rsidRPr="003C5984">
              <w:rPr>
                <w:rFonts w:cs="Arial"/>
                <w:sz w:val="20"/>
                <w:szCs w:val="20"/>
              </w:rPr>
              <w:t>mm</w:t>
            </w:r>
          </w:p>
        </w:tc>
        <w:tc>
          <w:tcPr>
            <w:tcW w:w="2460" w:type="dxa"/>
            <w:gridSpan w:val="2"/>
            <w:vAlign w:val="center"/>
          </w:tcPr>
          <w:p w14:paraId="6C5800A5" w14:textId="1E928883" w:rsidR="003C5984" w:rsidRPr="003C5984" w:rsidRDefault="00C55038">
            <w:pPr>
              <w:jc w:val="center"/>
              <w:rPr>
                <w:rFonts w:cs="Arial"/>
                <w:sz w:val="20"/>
                <w:szCs w:val="20"/>
              </w:rPr>
            </w:pPr>
            <w:r>
              <w:t>*</w:t>
            </w:r>
          </w:p>
        </w:tc>
        <w:tc>
          <w:tcPr>
            <w:tcW w:w="2106" w:type="dxa"/>
            <w:vAlign w:val="center"/>
          </w:tcPr>
          <w:p w14:paraId="071D9EE0" w14:textId="77777777" w:rsidR="003C5984" w:rsidRPr="003C5984" w:rsidRDefault="003C5984">
            <w:pPr>
              <w:rPr>
                <w:rFonts w:cs="Arial"/>
                <w:sz w:val="20"/>
                <w:szCs w:val="20"/>
              </w:rPr>
            </w:pPr>
            <w:r w:rsidRPr="003C5984">
              <w:rPr>
                <w:rFonts w:cs="Arial"/>
                <w:sz w:val="20"/>
                <w:szCs w:val="20"/>
              </w:rPr>
              <w:t>Approximately</w:t>
            </w:r>
          </w:p>
        </w:tc>
      </w:tr>
      <w:tr w:rsidR="003C5984" w:rsidRPr="00D60D5E" w14:paraId="5C1CBD96" w14:textId="77777777" w:rsidTr="003C5984">
        <w:trPr>
          <w:trHeight w:val="303"/>
        </w:trPr>
        <w:tc>
          <w:tcPr>
            <w:tcW w:w="993" w:type="dxa"/>
            <w:vAlign w:val="center"/>
          </w:tcPr>
          <w:p w14:paraId="2D185498" w14:textId="77777777" w:rsidR="003C5984" w:rsidRPr="003C5984" w:rsidRDefault="003C5984">
            <w:pPr>
              <w:jc w:val="center"/>
              <w:rPr>
                <w:rFonts w:cs="Arial"/>
                <w:sz w:val="20"/>
                <w:szCs w:val="20"/>
              </w:rPr>
            </w:pPr>
            <w:r w:rsidRPr="003C5984">
              <w:rPr>
                <w:rFonts w:cs="Arial"/>
                <w:sz w:val="20"/>
                <w:szCs w:val="20"/>
              </w:rPr>
              <w:t>23</w:t>
            </w:r>
          </w:p>
        </w:tc>
        <w:tc>
          <w:tcPr>
            <w:tcW w:w="3843" w:type="dxa"/>
            <w:vAlign w:val="center"/>
          </w:tcPr>
          <w:p w14:paraId="19722669" w14:textId="77777777" w:rsidR="003C5984" w:rsidRPr="003C5984" w:rsidRDefault="003C5984">
            <w:pPr>
              <w:rPr>
                <w:rFonts w:cs="Arial"/>
                <w:sz w:val="20"/>
                <w:szCs w:val="20"/>
              </w:rPr>
            </w:pPr>
            <w:r w:rsidRPr="003C5984">
              <w:rPr>
                <w:rFonts w:cs="Arial"/>
                <w:sz w:val="20"/>
                <w:szCs w:val="20"/>
              </w:rPr>
              <w:t>FREEBOARD, MIN</w:t>
            </w:r>
          </w:p>
        </w:tc>
        <w:tc>
          <w:tcPr>
            <w:tcW w:w="1130" w:type="dxa"/>
            <w:vAlign w:val="center"/>
          </w:tcPr>
          <w:p w14:paraId="4B383FCB" w14:textId="77777777" w:rsidR="003C5984" w:rsidRPr="003C5984" w:rsidRDefault="003C5984">
            <w:pPr>
              <w:jc w:val="center"/>
              <w:rPr>
                <w:rFonts w:cs="Arial"/>
                <w:sz w:val="20"/>
                <w:szCs w:val="20"/>
              </w:rPr>
            </w:pPr>
            <w:r w:rsidRPr="003C5984">
              <w:rPr>
                <w:rFonts w:cs="Arial"/>
                <w:sz w:val="20"/>
                <w:szCs w:val="20"/>
              </w:rPr>
              <w:t>mm</w:t>
            </w:r>
          </w:p>
        </w:tc>
        <w:tc>
          <w:tcPr>
            <w:tcW w:w="2468" w:type="dxa"/>
            <w:gridSpan w:val="2"/>
            <w:vAlign w:val="center"/>
          </w:tcPr>
          <w:p w14:paraId="47F42AAF" w14:textId="77777777" w:rsidR="003C5984" w:rsidRPr="003C5984" w:rsidRDefault="003C5984">
            <w:pPr>
              <w:jc w:val="center"/>
              <w:rPr>
                <w:rFonts w:cs="Arial"/>
                <w:sz w:val="20"/>
                <w:szCs w:val="20"/>
              </w:rPr>
            </w:pPr>
            <w:r w:rsidRPr="003C5984">
              <w:rPr>
                <w:rFonts w:cs="Arial"/>
                <w:sz w:val="20"/>
                <w:szCs w:val="20"/>
              </w:rPr>
              <w:t xml:space="preserve">100 </w:t>
            </w:r>
          </w:p>
        </w:tc>
        <w:tc>
          <w:tcPr>
            <w:tcW w:w="2120" w:type="dxa"/>
            <w:gridSpan w:val="2"/>
            <w:vAlign w:val="center"/>
          </w:tcPr>
          <w:p w14:paraId="7D16508A" w14:textId="77777777" w:rsidR="003C5984" w:rsidRPr="003C5984" w:rsidRDefault="003C5984">
            <w:pPr>
              <w:rPr>
                <w:rFonts w:cs="Arial"/>
                <w:sz w:val="20"/>
                <w:szCs w:val="20"/>
              </w:rPr>
            </w:pPr>
            <w:r w:rsidRPr="003C5984">
              <w:rPr>
                <w:rFonts w:cs="Arial"/>
                <w:sz w:val="20"/>
                <w:szCs w:val="20"/>
              </w:rPr>
              <w:t>On pivot side</w:t>
            </w:r>
          </w:p>
        </w:tc>
      </w:tr>
      <w:tr w:rsidR="003C5984" w:rsidRPr="00D60D5E" w14:paraId="698C4001" w14:textId="77777777" w:rsidTr="003C5984">
        <w:tc>
          <w:tcPr>
            <w:tcW w:w="993" w:type="dxa"/>
            <w:vAlign w:val="center"/>
          </w:tcPr>
          <w:p w14:paraId="55A1FC48" w14:textId="77777777" w:rsidR="003C5984" w:rsidRPr="003C5984" w:rsidRDefault="003C5984">
            <w:pPr>
              <w:jc w:val="center"/>
              <w:rPr>
                <w:rFonts w:cs="Arial"/>
                <w:sz w:val="20"/>
                <w:szCs w:val="20"/>
              </w:rPr>
            </w:pPr>
            <w:r w:rsidRPr="003C5984">
              <w:rPr>
                <w:rFonts w:cs="Arial"/>
                <w:sz w:val="20"/>
                <w:szCs w:val="20"/>
              </w:rPr>
              <w:t>24</w:t>
            </w:r>
          </w:p>
        </w:tc>
        <w:tc>
          <w:tcPr>
            <w:tcW w:w="3843" w:type="dxa"/>
            <w:vAlign w:val="center"/>
          </w:tcPr>
          <w:p w14:paraId="4258395D" w14:textId="77777777" w:rsidR="003C5984" w:rsidRPr="003C5984" w:rsidRDefault="003C5984">
            <w:pPr>
              <w:rPr>
                <w:rFonts w:cs="Arial"/>
                <w:sz w:val="20"/>
                <w:szCs w:val="20"/>
              </w:rPr>
            </w:pPr>
            <w:r w:rsidRPr="003C5984">
              <w:rPr>
                <w:rFonts w:cs="Arial"/>
                <w:caps/>
                <w:sz w:val="20"/>
                <w:szCs w:val="20"/>
              </w:rPr>
              <w:t>Ramp Angle at door</w:t>
            </w:r>
          </w:p>
        </w:tc>
        <w:tc>
          <w:tcPr>
            <w:tcW w:w="1130" w:type="dxa"/>
            <w:vAlign w:val="center"/>
          </w:tcPr>
          <w:p w14:paraId="4D9D6B24" w14:textId="7BA5220D" w:rsidR="003C5984" w:rsidRPr="003C5984" w:rsidRDefault="003C5984">
            <w:pPr>
              <w:jc w:val="center"/>
              <w:rPr>
                <w:rFonts w:cs="Arial"/>
                <w:sz w:val="20"/>
                <w:szCs w:val="20"/>
              </w:rPr>
            </w:pPr>
            <w:r w:rsidRPr="003C5984">
              <w:rPr>
                <w:rFonts w:cs="Arial"/>
                <w:sz w:val="20"/>
                <w:szCs w:val="20"/>
              </w:rPr>
              <w:t>DEG</w:t>
            </w:r>
            <w:r w:rsidR="00B32DBB">
              <w:rPr>
                <w:rFonts w:cs="Arial"/>
                <w:sz w:val="20"/>
                <w:szCs w:val="20"/>
              </w:rPr>
              <w:t xml:space="preserve"> (°)</w:t>
            </w:r>
          </w:p>
        </w:tc>
        <w:tc>
          <w:tcPr>
            <w:tcW w:w="2468" w:type="dxa"/>
            <w:gridSpan w:val="2"/>
            <w:vAlign w:val="center"/>
          </w:tcPr>
          <w:p w14:paraId="2B24336C" w14:textId="724CB1F7" w:rsidR="003C5984" w:rsidRPr="003C5984" w:rsidRDefault="00C55038">
            <w:pPr>
              <w:jc w:val="center"/>
              <w:rPr>
                <w:rFonts w:cs="Arial"/>
                <w:sz w:val="20"/>
                <w:szCs w:val="20"/>
              </w:rPr>
            </w:pPr>
            <w:r>
              <w:t xml:space="preserve">* </w:t>
            </w:r>
            <w:r w:rsidR="008F3D52" w:rsidRPr="003C5984">
              <w:rPr>
                <w:rFonts w:cs="Arial"/>
                <w:sz w:val="20"/>
                <w:szCs w:val="20"/>
              </w:rPr>
              <w:t>30</w:t>
            </w:r>
            <w:r w:rsidR="008F3D52">
              <w:rPr>
                <w:rFonts w:cs="Arial"/>
                <w:sz w:val="20"/>
                <w:szCs w:val="20"/>
              </w:rPr>
              <w:t>–35</w:t>
            </w:r>
          </w:p>
        </w:tc>
        <w:tc>
          <w:tcPr>
            <w:tcW w:w="2120" w:type="dxa"/>
            <w:gridSpan w:val="2"/>
            <w:vAlign w:val="center"/>
          </w:tcPr>
          <w:p w14:paraId="26D58CEE" w14:textId="77777777" w:rsidR="003C5984" w:rsidRPr="003C5984" w:rsidRDefault="003C5984">
            <w:pPr>
              <w:rPr>
                <w:rFonts w:cs="Arial"/>
                <w:sz w:val="20"/>
                <w:szCs w:val="20"/>
              </w:rPr>
            </w:pPr>
            <w:r w:rsidRPr="003C5984">
              <w:rPr>
                <w:rFonts w:cs="Arial"/>
                <w:sz w:val="20"/>
                <w:szCs w:val="20"/>
              </w:rPr>
              <w:t>Sill to bottom of furnace</w:t>
            </w:r>
          </w:p>
        </w:tc>
      </w:tr>
      <w:tr w:rsidR="003C5984" w:rsidRPr="00D60D5E" w14:paraId="34D87D32" w14:textId="77777777" w:rsidTr="003C5984">
        <w:trPr>
          <w:trHeight w:val="320"/>
        </w:trPr>
        <w:tc>
          <w:tcPr>
            <w:tcW w:w="993" w:type="dxa"/>
            <w:vAlign w:val="center"/>
          </w:tcPr>
          <w:p w14:paraId="44805362" w14:textId="77777777" w:rsidR="003C5984" w:rsidRPr="003C5984" w:rsidRDefault="003C5984">
            <w:pPr>
              <w:jc w:val="center"/>
              <w:rPr>
                <w:rFonts w:cs="Arial"/>
                <w:sz w:val="20"/>
                <w:szCs w:val="20"/>
              </w:rPr>
            </w:pPr>
            <w:r w:rsidRPr="003C5984">
              <w:rPr>
                <w:rFonts w:cs="Arial"/>
                <w:sz w:val="20"/>
                <w:szCs w:val="20"/>
              </w:rPr>
              <w:t>25</w:t>
            </w:r>
          </w:p>
        </w:tc>
        <w:tc>
          <w:tcPr>
            <w:tcW w:w="3843" w:type="dxa"/>
            <w:vAlign w:val="center"/>
          </w:tcPr>
          <w:p w14:paraId="0A0BBB75" w14:textId="77777777" w:rsidR="003C5984" w:rsidRPr="003C5984" w:rsidRDefault="003C5984">
            <w:pPr>
              <w:rPr>
                <w:rFonts w:cs="Arial"/>
                <w:sz w:val="20"/>
                <w:szCs w:val="20"/>
              </w:rPr>
            </w:pPr>
            <w:r w:rsidRPr="003C5984">
              <w:rPr>
                <w:rFonts w:cs="Arial"/>
                <w:caps/>
                <w:sz w:val="20"/>
                <w:szCs w:val="20"/>
              </w:rPr>
              <w:t>SILL ANGLE</w:t>
            </w:r>
          </w:p>
        </w:tc>
        <w:tc>
          <w:tcPr>
            <w:tcW w:w="1130" w:type="dxa"/>
            <w:vAlign w:val="center"/>
          </w:tcPr>
          <w:p w14:paraId="7F233DB5" w14:textId="45974C97" w:rsidR="003C5984" w:rsidRPr="003C5984" w:rsidRDefault="003C5984">
            <w:pPr>
              <w:jc w:val="center"/>
              <w:rPr>
                <w:rFonts w:cs="Arial"/>
                <w:sz w:val="20"/>
                <w:szCs w:val="20"/>
              </w:rPr>
            </w:pPr>
            <w:r w:rsidRPr="003C5984">
              <w:rPr>
                <w:rFonts w:cs="Arial"/>
                <w:sz w:val="20"/>
                <w:szCs w:val="20"/>
              </w:rPr>
              <w:t>DEG</w:t>
            </w:r>
            <w:r w:rsidR="00B32DBB">
              <w:rPr>
                <w:rFonts w:cs="Arial"/>
                <w:sz w:val="20"/>
                <w:szCs w:val="20"/>
              </w:rPr>
              <w:t xml:space="preserve"> (°)</w:t>
            </w:r>
          </w:p>
        </w:tc>
        <w:tc>
          <w:tcPr>
            <w:tcW w:w="2468" w:type="dxa"/>
            <w:gridSpan w:val="2"/>
            <w:vAlign w:val="center"/>
          </w:tcPr>
          <w:p w14:paraId="06035087" w14:textId="55C2E6BE" w:rsidR="003C5984" w:rsidRPr="003C5984" w:rsidRDefault="008F3D52">
            <w:pPr>
              <w:jc w:val="center"/>
              <w:rPr>
                <w:rFonts w:cs="Arial"/>
                <w:sz w:val="20"/>
                <w:szCs w:val="20"/>
              </w:rPr>
            </w:pPr>
            <w:r w:rsidRPr="003C5984">
              <w:rPr>
                <w:rFonts w:cs="Arial"/>
                <w:sz w:val="20"/>
                <w:szCs w:val="20"/>
              </w:rPr>
              <w:t>3</w:t>
            </w:r>
            <w:r>
              <w:rPr>
                <w:rFonts w:cs="Arial"/>
                <w:sz w:val="20"/>
                <w:szCs w:val="20"/>
              </w:rPr>
              <w:t>–5</w:t>
            </w:r>
          </w:p>
        </w:tc>
        <w:tc>
          <w:tcPr>
            <w:tcW w:w="2120" w:type="dxa"/>
            <w:gridSpan w:val="2"/>
            <w:vAlign w:val="center"/>
          </w:tcPr>
          <w:p w14:paraId="4835039D" w14:textId="77777777" w:rsidR="003C5984" w:rsidRPr="003C5984" w:rsidRDefault="003C5984">
            <w:pPr>
              <w:rPr>
                <w:rFonts w:cs="Arial"/>
                <w:sz w:val="20"/>
                <w:szCs w:val="20"/>
              </w:rPr>
            </w:pPr>
            <w:r w:rsidRPr="003C5984">
              <w:rPr>
                <w:rFonts w:cs="Arial"/>
                <w:sz w:val="20"/>
                <w:szCs w:val="20"/>
              </w:rPr>
              <w:t xml:space="preserve">Sloping down towards ramp </w:t>
            </w:r>
          </w:p>
        </w:tc>
      </w:tr>
      <w:tr w:rsidR="003C5984" w:rsidRPr="00D60D5E" w14:paraId="207E0817" w14:textId="77777777" w:rsidTr="003C5984">
        <w:trPr>
          <w:trHeight w:val="320"/>
        </w:trPr>
        <w:tc>
          <w:tcPr>
            <w:tcW w:w="993" w:type="dxa"/>
            <w:vAlign w:val="center"/>
          </w:tcPr>
          <w:p w14:paraId="7047B4DD" w14:textId="77777777" w:rsidR="003C5984" w:rsidRPr="003C5984" w:rsidRDefault="003C5984">
            <w:pPr>
              <w:jc w:val="center"/>
              <w:rPr>
                <w:rFonts w:cs="Arial"/>
                <w:sz w:val="20"/>
                <w:szCs w:val="20"/>
              </w:rPr>
            </w:pPr>
            <w:r w:rsidRPr="003C5984">
              <w:rPr>
                <w:rFonts w:cs="Arial"/>
                <w:sz w:val="20"/>
                <w:szCs w:val="20"/>
              </w:rPr>
              <w:t>26</w:t>
            </w:r>
          </w:p>
        </w:tc>
        <w:tc>
          <w:tcPr>
            <w:tcW w:w="3843" w:type="dxa"/>
            <w:vAlign w:val="center"/>
          </w:tcPr>
          <w:p w14:paraId="09F269FD" w14:textId="77777777" w:rsidR="003C5984" w:rsidRPr="003C5984" w:rsidRDefault="003C5984">
            <w:pPr>
              <w:rPr>
                <w:rFonts w:cs="Arial"/>
                <w:sz w:val="20"/>
                <w:szCs w:val="20"/>
              </w:rPr>
            </w:pPr>
            <w:r w:rsidRPr="003C5984">
              <w:rPr>
                <w:rFonts w:cs="Arial"/>
                <w:caps/>
                <w:sz w:val="20"/>
                <w:szCs w:val="20"/>
              </w:rPr>
              <w:t>SILL WIDTH</w:t>
            </w:r>
          </w:p>
        </w:tc>
        <w:tc>
          <w:tcPr>
            <w:tcW w:w="1130" w:type="dxa"/>
            <w:vAlign w:val="center"/>
          </w:tcPr>
          <w:p w14:paraId="33D8D15F" w14:textId="77777777" w:rsidR="003C5984" w:rsidRPr="003C5984" w:rsidRDefault="003C5984">
            <w:pPr>
              <w:jc w:val="center"/>
              <w:rPr>
                <w:rFonts w:cs="Arial"/>
                <w:sz w:val="20"/>
                <w:szCs w:val="20"/>
              </w:rPr>
            </w:pPr>
            <w:r w:rsidRPr="003C5984">
              <w:rPr>
                <w:rFonts w:cs="Arial"/>
                <w:sz w:val="20"/>
                <w:szCs w:val="20"/>
              </w:rPr>
              <w:t>mm</w:t>
            </w:r>
          </w:p>
        </w:tc>
        <w:tc>
          <w:tcPr>
            <w:tcW w:w="2468" w:type="dxa"/>
            <w:gridSpan w:val="2"/>
            <w:vAlign w:val="center"/>
          </w:tcPr>
          <w:p w14:paraId="1FE507C6" w14:textId="207CE2ED" w:rsidR="003C5984" w:rsidRPr="003C5984" w:rsidRDefault="00C55038">
            <w:pPr>
              <w:jc w:val="center"/>
              <w:rPr>
                <w:rFonts w:cs="Arial"/>
                <w:sz w:val="20"/>
                <w:szCs w:val="20"/>
              </w:rPr>
            </w:pPr>
            <w:r>
              <w:t>*</w:t>
            </w:r>
          </w:p>
        </w:tc>
        <w:tc>
          <w:tcPr>
            <w:tcW w:w="2120" w:type="dxa"/>
            <w:gridSpan w:val="2"/>
            <w:vAlign w:val="center"/>
          </w:tcPr>
          <w:p w14:paraId="3067FDBD" w14:textId="77777777" w:rsidR="003C5984" w:rsidRPr="003C5984" w:rsidRDefault="003C5984">
            <w:pPr>
              <w:rPr>
                <w:rFonts w:cs="Arial"/>
                <w:sz w:val="20"/>
                <w:szCs w:val="20"/>
              </w:rPr>
            </w:pPr>
            <w:r w:rsidRPr="003C5984">
              <w:rPr>
                <w:rFonts w:cs="Arial"/>
                <w:sz w:val="20"/>
                <w:szCs w:val="20"/>
              </w:rPr>
              <w:t>With sill plate to direct dross to pan. Plates to have expansion gaskets</w:t>
            </w:r>
          </w:p>
        </w:tc>
      </w:tr>
      <w:tr w:rsidR="003C5984" w:rsidRPr="00D60D5E" w14:paraId="6598C619" w14:textId="77777777" w:rsidTr="003C5984">
        <w:trPr>
          <w:trHeight w:val="320"/>
        </w:trPr>
        <w:tc>
          <w:tcPr>
            <w:tcW w:w="993" w:type="dxa"/>
            <w:vAlign w:val="center"/>
          </w:tcPr>
          <w:p w14:paraId="1E091853" w14:textId="77777777" w:rsidR="003C5984" w:rsidRPr="003C5984" w:rsidRDefault="003C5984">
            <w:pPr>
              <w:jc w:val="center"/>
              <w:rPr>
                <w:rFonts w:cs="Arial"/>
                <w:sz w:val="20"/>
                <w:szCs w:val="20"/>
              </w:rPr>
            </w:pPr>
            <w:r w:rsidRPr="003C5984">
              <w:rPr>
                <w:rFonts w:cs="Arial"/>
                <w:sz w:val="20"/>
                <w:szCs w:val="20"/>
              </w:rPr>
              <w:t>27</w:t>
            </w:r>
          </w:p>
        </w:tc>
        <w:tc>
          <w:tcPr>
            <w:tcW w:w="3843" w:type="dxa"/>
            <w:vAlign w:val="center"/>
          </w:tcPr>
          <w:p w14:paraId="5DF6E3F2" w14:textId="77777777" w:rsidR="003C5984" w:rsidRPr="003C5984" w:rsidRDefault="003C5984">
            <w:pPr>
              <w:rPr>
                <w:rFonts w:cs="Arial"/>
                <w:sz w:val="20"/>
                <w:szCs w:val="20"/>
              </w:rPr>
            </w:pPr>
            <w:r w:rsidRPr="003C5984">
              <w:rPr>
                <w:rFonts w:cs="Arial"/>
                <w:sz w:val="20"/>
                <w:szCs w:val="20"/>
              </w:rPr>
              <w:t>FURNACE WALL HEIGHT ABOVE METAL</w:t>
            </w:r>
          </w:p>
        </w:tc>
        <w:tc>
          <w:tcPr>
            <w:tcW w:w="1130" w:type="dxa"/>
            <w:vAlign w:val="center"/>
          </w:tcPr>
          <w:p w14:paraId="639392CE" w14:textId="77777777" w:rsidR="003C5984" w:rsidRPr="003C5984" w:rsidRDefault="003C5984">
            <w:pPr>
              <w:jc w:val="center"/>
              <w:rPr>
                <w:rFonts w:cs="Arial"/>
                <w:sz w:val="20"/>
                <w:szCs w:val="20"/>
              </w:rPr>
            </w:pPr>
            <w:r w:rsidRPr="003C5984">
              <w:rPr>
                <w:rFonts w:cs="Arial"/>
                <w:sz w:val="20"/>
                <w:szCs w:val="20"/>
              </w:rPr>
              <w:t>mm</w:t>
            </w:r>
          </w:p>
        </w:tc>
        <w:tc>
          <w:tcPr>
            <w:tcW w:w="2468" w:type="dxa"/>
            <w:gridSpan w:val="2"/>
            <w:vAlign w:val="center"/>
          </w:tcPr>
          <w:p w14:paraId="2F73C526" w14:textId="7B305299" w:rsidR="003C5984" w:rsidRPr="003C5984" w:rsidRDefault="00C55038">
            <w:pPr>
              <w:jc w:val="center"/>
              <w:rPr>
                <w:rFonts w:cs="Arial"/>
                <w:sz w:val="20"/>
                <w:szCs w:val="20"/>
              </w:rPr>
            </w:pPr>
            <w:r>
              <w:t>*</w:t>
            </w:r>
          </w:p>
        </w:tc>
        <w:tc>
          <w:tcPr>
            <w:tcW w:w="2120" w:type="dxa"/>
            <w:gridSpan w:val="2"/>
            <w:vAlign w:val="center"/>
          </w:tcPr>
          <w:p w14:paraId="075F1441" w14:textId="2647F2C2" w:rsidR="003C5984" w:rsidRPr="003C5984" w:rsidRDefault="003C5984">
            <w:pPr>
              <w:rPr>
                <w:rFonts w:cs="Arial"/>
                <w:sz w:val="20"/>
                <w:szCs w:val="20"/>
              </w:rPr>
            </w:pPr>
            <w:r w:rsidRPr="003C5984">
              <w:rPr>
                <w:rFonts w:cs="Arial"/>
                <w:sz w:val="20"/>
                <w:szCs w:val="20"/>
              </w:rPr>
              <w:t>Contractor to specify final dims.</w:t>
            </w:r>
          </w:p>
        </w:tc>
      </w:tr>
      <w:tr w:rsidR="003C5984" w:rsidRPr="00D60D5E" w14:paraId="3738CA8E" w14:textId="77777777" w:rsidTr="003C5984">
        <w:trPr>
          <w:trHeight w:val="320"/>
        </w:trPr>
        <w:tc>
          <w:tcPr>
            <w:tcW w:w="993" w:type="dxa"/>
            <w:vAlign w:val="center"/>
          </w:tcPr>
          <w:p w14:paraId="30F487AC" w14:textId="77777777" w:rsidR="003C5984" w:rsidRPr="003C5984" w:rsidRDefault="003C5984">
            <w:pPr>
              <w:jc w:val="center"/>
              <w:rPr>
                <w:rFonts w:cs="Arial"/>
                <w:sz w:val="20"/>
                <w:szCs w:val="20"/>
              </w:rPr>
            </w:pPr>
            <w:r w:rsidRPr="003C5984">
              <w:rPr>
                <w:rFonts w:cs="Arial"/>
                <w:sz w:val="20"/>
                <w:szCs w:val="20"/>
              </w:rPr>
              <w:t>32</w:t>
            </w:r>
          </w:p>
        </w:tc>
        <w:tc>
          <w:tcPr>
            <w:tcW w:w="3843" w:type="dxa"/>
            <w:vAlign w:val="center"/>
          </w:tcPr>
          <w:p w14:paraId="30059C1D" w14:textId="77777777" w:rsidR="003C5984" w:rsidRPr="003C5984" w:rsidRDefault="003C5984">
            <w:pPr>
              <w:rPr>
                <w:rFonts w:cs="Arial"/>
                <w:caps/>
                <w:sz w:val="20"/>
                <w:szCs w:val="20"/>
              </w:rPr>
            </w:pPr>
            <w:r w:rsidRPr="003C5984">
              <w:rPr>
                <w:rFonts w:cs="Arial"/>
                <w:caps/>
                <w:sz w:val="20"/>
                <w:szCs w:val="20"/>
              </w:rPr>
              <w:t>DOOR SILL TO FLOOR</w:t>
            </w:r>
          </w:p>
        </w:tc>
        <w:tc>
          <w:tcPr>
            <w:tcW w:w="1130" w:type="dxa"/>
            <w:vAlign w:val="center"/>
          </w:tcPr>
          <w:p w14:paraId="6242DB13" w14:textId="77777777" w:rsidR="003C5984" w:rsidRPr="003C5984" w:rsidRDefault="003C5984">
            <w:pPr>
              <w:jc w:val="center"/>
              <w:rPr>
                <w:rFonts w:cs="Arial"/>
                <w:sz w:val="20"/>
                <w:szCs w:val="20"/>
              </w:rPr>
            </w:pPr>
          </w:p>
        </w:tc>
        <w:tc>
          <w:tcPr>
            <w:tcW w:w="2468" w:type="dxa"/>
            <w:gridSpan w:val="2"/>
            <w:vAlign w:val="center"/>
          </w:tcPr>
          <w:p w14:paraId="39DB603D" w14:textId="61395C3F" w:rsidR="003C5984" w:rsidRPr="003C5984" w:rsidRDefault="00C55038">
            <w:pPr>
              <w:jc w:val="center"/>
              <w:rPr>
                <w:rFonts w:cs="Arial"/>
                <w:sz w:val="20"/>
                <w:szCs w:val="20"/>
              </w:rPr>
            </w:pPr>
            <w:r>
              <w:t>*</w:t>
            </w:r>
          </w:p>
        </w:tc>
        <w:tc>
          <w:tcPr>
            <w:tcW w:w="2120" w:type="dxa"/>
            <w:gridSpan w:val="2"/>
            <w:vAlign w:val="center"/>
          </w:tcPr>
          <w:p w14:paraId="3007D310" w14:textId="08B70139" w:rsidR="003C5984" w:rsidRPr="003C5984" w:rsidRDefault="003C5984">
            <w:pPr>
              <w:rPr>
                <w:rFonts w:cs="Arial"/>
                <w:sz w:val="20"/>
                <w:szCs w:val="20"/>
              </w:rPr>
            </w:pPr>
            <w:r w:rsidRPr="003C5984">
              <w:rPr>
                <w:rFonts w:cs="Arial"/>
                <w:sz w:val="20"/>
                <w:szCs w:val="20"/>
              </w:rPr>
              <w:t>Contractor to specify final dims.</w:t>
            </w:r>
          </w:p>
        </w:tc>
      </w:tr>
      <w:tr w:rsidR="003C5984" w:rsidRPr="00D60D5E" w14:paraId="6926C4A1" w14:textId="77777777" w:rsidTr="003C5984">
        <w:trPr>
          <w:trHeight w:val="320"/>
        </w:trPr>
        <w:tc>
          <w:tcPr>
            <w:tcW w:w="993" w:type="dxa"/>
            <w:vAlign w:val="center"/>
          </w:tcPr>
          <w:p w14:paraId="18BF76D7" w14:textId="77777777" w:rsidR="003C5984" w:rsidRPr="003C5984" w:rsidRDefault="003C5984">
            <w:pPr>
              <w:jc w:val="center"/>
              <w:rPr>
                <w:rFonts w:cs="Arial"/>
                <w:sz w:val="20"/>
                <w:szCs w:val="20"/>
              </w:rPr>
            </w:pPr>
            <w:r w:rsidRPr="003C5984">
              <w:rPr>
                <w:rFonts w:cs="Arial"/>
                <w:sz w:val="20"/>
                <w:szCs w:val="20"/>
              </w:rPr>
              <w:t>33</w:t>
            </w:r>
          </w:p>
        </w:tc>
        <w:tc>
          <w:tcPr>
            <w:tcW w:w="3843" w:type="dxa"/>
            <w:vAlign w:val="center"/>
          </w:tcPr>
          <w:p w14:paraId="043ED400" w14:textId="77777777" w:rsidR="003C5984" w:rsidRPr="003C5984" w:rsidRDefault="003C5984">
            <w:pPr>
              <w:rPr>
                <w:rFonts w:cs="Arial"/>
                <w:caps/>
                <w:sz w:val="20"/>
                <w:szCs w:val="20"/>
              </w:rPr>
            </w:pPr>
            <w:r w:rsidRPr="003C5984">
              <w:rPr>
                <w:rFonts w:cs="Arial"/>
                <w:sz w:val="20"/>
                <w:szCs w:val="20"/>
              </w:rPr>
              <w:t>RAMP ANGLE AT BACK</w:t>
            </w:r>
          </w:p>
        </w:tc>
        <w:tc>
          <w:tcPr>
            <w:tcW w:w="1130" w:type="dxa"/>
            <w:vAlign w:val="center"/>
          </w:tcPr>
          <w:p w14:paraId="7957B8D2" w14:textId="443068CF" w:rsidR="003C5984" w:rsidRPr="003C5984" w:rsidRDefault="003C5984">
            <w:pPr>
              <w:jc w:val="center"/>
              <w:rPr>
                <w:rFonts w:cs="Arial"/>
                <w:sz w:val="20"/>
                <w:szCs w:val="20"/>
              </w:rPr>
            </w:pPr>
            <w:r w:rsidRPr="003C5984">
              <w:rPr>
                <w:rFonts w:cs="Arial"/>
                <w:sz w:val="20"/>
                <w:szCs w:val="20"/>
              </w:rPr>
              <w:t>DEG</w:t>
            </w:r>
            <w:r w:rsidR="00B32DBB">
              <w:rPr>
                <w:rFonts w:cs="Arial"/>
                <w:sz w:val="20"/>
                <w:szCs w:val="20"/>
              </w:rPr>
              <w:t xml:space="preserve"> (°)</w:t>
            </w:r>
          </w:p>
        </w:tc>
        <w:tc>
          <w:tcPr>
            <w:tcW w:w="2468" w:type="dxa"/>
            <w:gridSpan w:val="2"/>
            <w:vAlign w:val="center"/>
          </w:tcPr>
          <w:p w14:paraId="355A52AA" w14:textId="06C3CB83" w:rsidR="003C5984" w:rsidRPr="003C5984" w:rsidRDefault="00C55038">
            <w:pPr>
              <w:jc w:val="center"/>
              <w:rPr>
                <w:rFonts w:cs="Arial"/>
                <w:sz w:val="20"/>
                <w:szCs w:val="20"/>
              </w:rPr>
            </w:pPr>
            <w:r>
              <w:t xml:space="preserve">* </w:t>
            </w:r>
            <w:r w:rsidR="008F3D52" w:rsidRPr="003C5984">
              <w:rPr>
                <w:rFonts w:cs="Arial"/>
                <w:sz w:val="20"/>
                <w:szCs w:val="20"/>
              </w:rPr>
              <w:t>22</w:t>
            </w:r>
            <w:r w:rsidR="008F3D52">
              <w:rPr>
                <w:rFonts w:cs="Arial"/>
                <w:sz w:val="20"/>
                <w:szCs w:val="20"/>
              </w:rPr>
              <w:t>–25</w:t>
            </w:r>
          </w:p>
        </w:tc>
        <w:tc>
          <w:tcPr>
            <w:tcW w:w="2120" w:type="dxa"/>
            <w:gridSpan w:val="2"/>
            <w:vAlign w:val="center"/>
          </w:tcPr>
          <w:p w14:paraId="65221FB1" w14:textId="77777777" w:rsidR="003C5984" w:rsidRPr="003C5984" w:rsidRDefault="003C5984">
            <w:pPr>
              <w:rPr>
                <w:rFonts w:cs="Arial"/>
                <w:sz w:val="20"/>
                <w:szCs w:val="20"/>
              </w:rPr>
            </w:pPr>
          </w:p>
        </w:tc>
      </w:tr>
      <w:tr w:rsidR="003C5984" w:rsidRPr="00D60D5E" w14:paraId="301B7B9F" w14:textId="77777777" w:rsidTr="003C5984">
        <w:trPr>
          <w:trHeight w:val="320"/>
        </w:trPr>
        <w:tc>
          <w:tcPr>
            <w:tcW w:w="993" w:type="dxa"/>
            <w:vAlign w:val="center"/>
          </w:tcPr>
          <w:p w14:paraId="0F5253F2" w14:textId="77777777" w:rsidR="003C5984" w:rsidRPr="003C5984" w:rsidRDefault="003C5984">
            <w:pPr>
              <w:jc w:val="center"/>
              <w:rPr>
                <w:rFonts w:cs="Arial"/>
                <w:sz w:val="20"/>
                <w:szCs w:val="20"/>
              </w:rPr>
            </w:pPr>
            <w:r w:rsidRPr="003C5984">
              <w:rPr>
                <w:rFonts w:cs="Arial"/>
                <w:sz w:val="20"/>
                <w:szCs w:val="20"/>
              </w:rPr>
              <w:t>34</w:t>
            </w:r>
          </w:p>
        </w:tc>
        <w:tc>
          <w:tcPr>
            <w:tcW w:w="3843" w:type="dxa"/>
            <w:vAlign w:val="center"/>
          </w:tcPr>
          <w:p w14:paraId="646B1D44" w14:textId="77777777" w:rsidR="003C5984" w:rsidRPr="003C5984" w:rsidRDefault="003C5984">
            <w:pPr>
              <w:rPr>
                <w:rFonts w:cs="Arial"/>
                <w:caps/>
                <w:sz w:val="20"/>
                <w:szCs w:val="20"/>
              </w:rPr>
            </w:pPr>
            <w:r w:rsidRPr="003C5984">
              <w:rPr>
                <w:rFonts w:cs="Arial"/>
                <w:sz w:val="20"/>
                <w:szCs w:val="20"/>
              </w:rPr>
              <w:t>FLOOR SLOPE</w:t>
            </w:r>
          </w:p>
        </w:tc>
        <w:tc>
          <w:tcPr>
            <w:tcW w:w="1130" w:type="dxa"/>
            <w:vAlign w:val="center"/>
          </w:tcPr>
          <w:p w14:paraId="7C4E95F0" w14:textId="597DB7DA" w:rsidR="003C5984" w:rsidRPr="003C5984" w:rsidRDefault="003C5984">
            <w:pPr>
              <w:jc w:val="center"/>
              <w:rPr>
                <w:rFonts w:cs="Arial"/>
                <w:sz w:val="20"/>
                <w:szCs w:val="20"/>
              </w:rPr>
            </w:pPr>
            <w:r w:rsidRPr="003C5984">
              <w:rPr>
                <w:rFonts w:cs="Arial"/>
                <w:sz w:val="20"/>
                <w:szCs w:val="20"/>
              </w:rPr>
              <w:t>DEG</w:t>
            </w:r>
            <w:r w:rsidR="00B32DBB">
              <w:rPr>
                <w:rFonts w:cs="Arial"/>
                <w:sz w:val="20"/>
                <w:szCs w:val="20"/>
              </w:rPr>
              <w:t xml:space="preserve"> (°)</w:t>
            </w:r>
          </w:p>
        </w:tc>
        <w:tc>
          <w:tcPr>
            <w:tcW w:w="2468" w:type="dxa"/>
            <w:gridSpan w:val="2"/>
            <w:vAlign w:val="center"/>
          </w:tcPr>
          <w:p w14:paraId="6DDB0907" w14:textId="4C42E171" w:rsidR="003C5984" w:rsidRPr="003C5984" w:rsidRDefault="003C5984">
            <w:pPr>
              <w:jc w:val="center"/>
              <w:rPr>
                <w:rFonts w:cs="Arial"/>
                <w:sz w:val="20"/>
                <w:szCs w:val="20"/>
              </w:rPr>
            </w:pPr>
            <w:r w:rsidRPr="003C5984">
              <w:rPr>
                <w:rFonts w:cs="Arial"/>
                <w:sz w:val="20"/>
                <w:szCs w:val="20"/>
              </w:rPr>
              <w:t>1.</w:t>
            </w:r>
            <w:r w:rsidR="008F3D52" w:rsidRPr="003C5984">
              <w:rPr>
                <w:rFonts w:cs="Arial"/>
                <w:sz w:val="20"/>
                <w:szCs w:val="20"/>
              </w:rPr>
              <w:t>5</w:t>
            </w:r>
            <w:r w:rsidR="008F3D52">
              <w:rPr>
                <w:rFonts w:cs="Arial"/>
                <w:sz w:val="20"/>
                <w:szCs w:val="20"/>
              </w:rPr>
              <w:t>–2</w:t>
            </w:r>
          </w:p>
        </w:tc>
        <w:tc>
          <w:tcPr>
            <w:tcW w:w="2120" w:type="dxa"/>
            <w:gridSpan w:val="2"/>
            <w:vAlign w:val="center"/>
          </w:tcPr>
          <w:p w14:paraId="06F640AA" w14:textId="77777777" w:rsidR="003C5984" w:rsidRPr="003C5984" w:rsidRDefault="003C5984">
            <w:pPr>
              <w:rPr>
                <w:rFonts w:cs="Arial"/>
                <w:sz w:val="20"/>
                <w:szCs w:val="20"/>
              </w:rPr>
            </w:pPr>
          </w:p>
        </w:tc>
      </w:tr>
    </w:tbl>
    <w:p w14:paraId="0672EAB8" w14:textId="3BC9D273" w:rsidR="00CB6CB2" w:rsidRDefault="00C55038" w:rsidP="009A42F7">
      <w:pPr>
        <w:ind w:left="709"/>
      </w:pPr>
      <w:r>
        <w:t xml:space="preserve">*: </w:t>
      </w:r>
      <w:r w:rsidRPr="00D25522">
        <w:t xml:space="preserve">Contractor denotes key inputs which are required </w:t>
      </w:r>
      <w:r>
        <w:t>within</w:t>
      </w:r>
      <w:r w:rsidRPr="00D25522">
        <w:t xml:space="preserve"> theTechnical Offer.</w:t>
      </w:r>
    </w:p>
    <w:p w14:paraId="37133DA2" w14:textId="77777777" w:rsidR="00DB6DD7" w:rsidRPr="00C03665" w:rsidRDefault="00DB6DD7" w:rsidP="00DB6DD7"/>
    <w:p w14:paraId="2E422510" w14:textId="1B28C424" w:rsidR="007E36B7" w:rsidRPr="00D60D5E" w:rsidRDefault="007E36B7" w:rsidP="00D17AAE">
      <w:pPr>
        <w:pStyle w:val="Nadpis3sl"/>
        <w:numPr>
          <w:ilvl w:val="3"/>
          <w:numId w:val="50"/>
        </w:numPr>
      </w:pPr>
      <w:bookmarkStart w:id="539" w:name="_Toc161584351"/>
      <w:bookmarkStart w:id="540" w:name="_Toc172894649"/>
      <w:r w:rsidRPr="00D60D5E">
        <w:lastRenderedPageBreak/>
        <w:t>Furnace Shells</w:t>
      </w:r>
      <w:bookmarkEnd w:id="539"/>
      <w:bookmarkEnd w:id="540"/>
    </w:p>
    <w:p w14:paraId="3A9496A7" w14:textId="2341D14B" w:rsidR="007E36B7" w:rsidRPr="007E36B7" w:rsidRDefault="007E36B7" w:rsidP="007E36B7">
      <w:pPr>
        <w:pStyle w:val="odrky"/>
      </w:pPr>
      <w:r w:rsidRPr="007E36B7">
        <w:t xml:space="preserve">The furnace shall be fabricated and assembled in the </w:t>
      </w:r>
      <w:r>
        <w:t>Contractor</w:t>
      </w:r>
      <w:r w:rsidRPr="007E36B7">
        <w:t>’s workshop, as so much reasonably practical, using full penetration welds by welders trained and certified by local authority, prior to delivery.</w:t>
      </w:r>
    </w:p>
    <w:p w14:paraId="71645537" w14:textId="77777777" w:rsidR="007E36B7" w:rsidRPr="007E36B7" w:rsidRDefault="007E36B7" w:rsidP="007E36B7">
      <w:pPr>
        <w:pStyle w:val="odrky"/>
      </w:pPr>
      <w:r w:rsidRPr="007E36B7">
        <w:t>Furnace Bottom to be fabricated from structural steel grade S235J2 or equivalent.</w:t>
      </w:r>
    </w:p>
    <w:p w14:paraId="312602F0" w14:textId="77777777" w:rsidR="007E36B7" w:rsidRPr="007E36B7" w:rsidRDefault="007E36B7" w:rsidP="007E36B7">
      <w:pPr>
        <w:pStyle w:val="odrky"/>
      </w:pPr>
      <w:r w:rsidRPr="007E36B7">
        <w:t>Shell and bottom shall be adequately reinforced against buckling using heavy-duty channel sections.</w:t>
      </w:r>
    </w:p>
    <w:p w14:paraId="1A4B70A8" w14:textId="2F06EC69" w:rsidR="007E36B7" w:rsidRPr="007E36B7" w:rsidRDefault="007E36B7" w:rsidP="007E36B7">
      <w:pPr>
        <w:pStyle w:val="odrky"/>
      </w:pPr>
      <w:r w:rsidRPr="007E36B7">
        <w:t>The steel shell to be full penetration welded, continuous from 300</w:t>
      </w:r>
      <w:r>
        <w:t xml:space="preserve"> </w:t>
      </w:r>
      <w:r w:rsidRPr="007E36B7">
        <w:t>mm above metal level to the bottom of the hearth including hearth plates.</w:t>
      </w:r>
    </w:p>
    <w:p w14:paraId="5B2D8ABC" w14:textId="77777777" w:rsidR="007E36B7" w:rsidRPr="007E36B7" w:rsidRDefault="007E36B7" w:rsidP="007E36B7">
      <w:pPr>
        <w:pStyle w:val="odrky"/>
      </w:pPr>
      <w:r w:rsidRPr="007E36B7">
        <w:t>Structural channels to be positioned with flanges facing down so as not to collect dirt.</w:t>
      </w:r>
    </w:p>
    <w:p w14:paraId="7D3046DA" w14:textId="37A83A88" w:rsidR="007E36B7" w:rsidRPr="007E36B7" w:rsidRDefault="007E36B7" w:rsidP="007E36B7">
      <w:pPr>
        <w:pStyle w:val="odrky"/>
      </w:pPr>
      <w:r w:rsidRPr="007E36B7">
        <w:t>Shell structure shall not exceed 50</w:t>
      </w:r>
      <w:r>
        <w:t xml:space="preserve"> </w:t>
      </w:r>
      <w:r w:rsidRPr="007E36B7">
        <w:t>% of the material yield strength.</w:t>
      </w:r>
    </w:p>
    <w:p w14:paraId="401B235D" w14:textId="77777777" w:rsidR="007E36B7" w:rsidRPr="007E36B7" w:rsidRDefault="007E36B7" w:rsidP="007E36B7">
      <w:pPr>
        <w:pStyle w:val="odrky"/>
      </w:pPr>
      <w:r w:rsidRPr="007E36B7">
        <w:t>Extra stiffening shall be provided around all doors, tap hole mountings, casting and receiving spouts and exhaust port.</w:t>
      </w:r>
    </w:p>
    <w:p w14:paraId="6C287E86" w14:textId="58AD2369" w:rsidR="007E36B7" w:rsidRPr="00D170A7" w:rsidRDefault="007E36B7" w:rsidP="007E36B7">
      <w:pPr>
        <w:pStyle w:val="odrky"/>
        <w:rPr>
          <w:lang w:val="en-GB"/>
        </w:rPr>
      </w:pPr>
      <w:r>
        <w:t>Contractor</w:t>
      </w:r>
      <w:r w:rsidRPr="007E36B7">
        <w:t xml:space="preserve"> shall provide calculations for </w:t>
      </w:r>
      <w:r w:rsidRPr="00D170A7">
        <w:rPr>
          <w:lang w:val="en-GB"/>
        </w:rPr>
        <w:t xml:space="preserve">review </w:t>
      </w:r>
      <w:r w:rsidR="008C21B9" w:rsidRPr="00D170A7">
        <w:rPr>
          <w:lang w:val="en-GB"/>
        </w:rPr>
        <w:t xml:space="preserve">after </w:t>
      </w:r>
      <w:r w:rsidRPr="00D170A7">
        <w:rPr>
          <w:lang w:val="en-GB"/>
        </w:rPr>
        <w:t>request</w:t>
      </w:r>
      <w:r w:rsidR="002A7C3B">
        <w:rPr>
          <w:lang w:val="en-GB"/>
        </w:rPr>
        <w:t xml:space="preserve"> </w:t>
      </w:r>
      <w:r w:rsidR="008C21B9" w:rsidRPr="00D170A7">
        <w:rPr>
          <w:lang w:val="en-GB"/>
        </w:rPr>
        <w:t>by Customer.</w:t>
      </w:r>
    </w:p>
    <w:p w14:paraId="0729155C" w14:textId="5CEB9B32" w:rsidR="00265ABE" w:rsidRPr="00265ABE" w:rsidRDefault="00265ABE" w:rsidP="00265ABE">
      <w:pPr>
        <w:pStyle w:val="odrky"/>
      </w:pPr>
      <w:r w:rsidRPr="00265ABE">
        <w:t xml:space="preserve">The </w:t>
      </w:r>
      <w:r>
        <w:t>Contractor</w:t>
      </w:r>
      <w:r w:rsidRPr="00265ABE">
        <w:t xml:space="preserve"> shall provide a Pouring (Tapping) Spout, opposite the main door. The refractory entrance shall be tapered, with increasing area toward the molten away from the exterior wall.</w:t>
      </w:r>
    </w:p>
    <w:p w14:paraId="4E25149B" w14:textId="602C0934" w:rsidR="00265ABE" w:rsidRPr="00265ABE" w:rsidRDefault="00265ABE" w:rsidP="00265ABE">
      <w:pPr>
        <w:pStyle w:val="odrky"/>
      </w:pPr>
      <w:r w:rsidRPr="00265ABE">
        <w:t>The Pouring and the Receiving Spout opening must have a rotating refractory stopper to hydraulically or pneumatically temporarily seal the opening so that during high electrical heat mode, fumes or heat does not escape the furnace chamber.</w:t>
      </w:r>
    </w:p>
    <w:p w14:paraId="7F946242" w14:textId="6FAEDA7F" w:rsidR="00265ABE" w:rsidRPr="00265ABE" w:rsidRDefault="00265ABE" w:rsidP="00265ABE">
      <w:pPr>
        <w:pStyle w:val="odrky"/>
      </w:pPr>
      <w:r w:rsidRPr="00265ABE">
        <w:t xml:space="preserve">The </w:t>
      </w:r>
      <w:r>
        <w:t>Contractor</w:t>
      </w:r>
      <w:r w:rsidRPr="00265ABE">
        <w:t xml:space="preserve"> shall provide a Receiving spout, adjacent the pouring (Tapping) Spout, opposite the main door. The refractory on the bath side shall be tapered with increasing area toward the molten away from the exterior wall.</w:t>
      </w:r>
    </w:p>
    <w:p w14:paraId="3F01B8CA" w14:textId="4239685D" w:rsidR="007E36B7" w:rsidRPr="00D60D5E" w:rsidRDefault="007E36B7" w:rsidP="007E36B7">
      <w:pPr>
        <w:pStyle w:val="odrky"/>
      </w:pPr>
      <w:r w:rsidRPr="00D60D5E">
        <w:t>The opening jams and top lintels will be constructed from heavy, removable, replaceable cast iron or steel frame constructed in segments to allow for expansion and bolted back to the furnace door surround structure to allow for expansion and bolted back to the furnace door surround structure. Alternately, pre-cast section door jam and lintels may be used providing they have a segmented steel frame construction to allow for expansion and bolted back to the furnace door surround structure. This construction prevents distortion of the doorway face and is foundry duty able to withstand the periodic bumping of equipment during skimming</w:t>
      </w:r>
      <w:r>
        <w:t>.</w:t>
      </w:r>
    </w:p>
    <w:p w14:paraId="401AF6C6" w14:textId="00CBC184" w:rsidR="007E36B7" w:rsidRDefault="007E36B7" w:rsidP="007E36B7">
      <w:pPr>
        <w:pStyle w:val="odrky"/>
      </w:pPr>
      <w:r w:rsidRPr="00D60D5E">
        <w:t>The door sill pre-cast refractories will be protected by a heavy, heat-resisting cast iron apron bolted back to the furnace structure in segments to allow for expansion. These apron segments must have angled deflector plates for dross removal and are specifically developed to resist the high level of mechanical shock which can occur during cleaning, fluxing, and skimming in aluminum foundries</w:t>
      </w:r>
      <w:r w:rsidR="00FB05B0">
        <w:t xml:space="preserve"> (Fig. </w:t>
      </w:r>
      <w:r w:rsidR="00634C54">
        <w:t>1</w:t>
      </w:r>
      <w:r w:rsidR="00C56C4F">
        <w:t>5</w:t>
      </w:r>
      <w:r w:rsidR="00FB05B0">
        <w:t>)</w:t>
      </w:r>
      <w:r w:rsidRPr="00D60D5E">
        <w:t>. Actual sill depth should be greater than 1.0 meter and be sloped toward the molten</w:t>
      </w:r>
      <w:r>
        <w:t>.</w:t>
      </w:r>
    </w:p>
    <w:p w14:paraId="24D0D78E" w14:textId="77777777" w:rsidR="005343F8" w:rsidRDefault="005343F8" w:rsidP="00404706">
      <w:pPr>
        <w:pStyle w:val="odrky"/>
        <w:numPr>
          <w:ilvl w:val="0"/>
          <w:numId w:val="0"/>
        </w:numPr>
        <w:ind w:left="720"/>
        <w:rPr>
          <w:rFonts w:eastAsiaTheme="minorEastAsia" w:cstheme="minorBidi"/>
          <w:snapToGrid/>
        </w:rPr>
      </w:pPr>
      <w:r w:rsidRPr="000A2A97">
        <w:rPr>
          <w:noProof/>
          <w:color w:val="FF0000"/>
        </w:rPr>
        <w:lastRenderedPageBreak/>
        <w:drawing>
          <wp:inline distT="0" distB="0" distL="0" distR="0" wp14:anchorId="42E4D52B" wp14:editId="5FD2BD51">
            <wp:extent cx="4564048" cy="4109865"/>
            <wp:effectExtent l="0" t="0" r="8255" b="5080"/>
            <wp:docPr id="1915013002" name="Picture 1" descr="Obsah obrázku snímek obrazovky, text, Paralelní, Obdélník&#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796888" name="Picture 1" descr="Obsah obrázku snímek obrazovky, text, Paralelní, Obdélník&#10;&#10;Popis byl vytvořen automaticky"/>
                    <pic:cNvPicPr/>
                  </pic:nvPicPr>
                  <pic:blipFill>
                    <a:blip r:embed="rId20" cstate="screen">
                      <a:extLst>
                        <a:ext uri="{28A0092B-C50C-407E-A947-70E740481C1C}">
                          <a14:useLocalDpi xmlns:a14="http://schemas.microsoft.com/office/drawing/2010/main"/>
                        </a:ext>
                      </a:extLst>
                    </a:blip>
                    <a:stretch>
                      <a:fillRect/>
                    </a:stretch>
                  </pic:blipFill>
                  <pic:spPr>
                    <a:xfrm>
                      <a:off x="0" y="0"/>
                      <a:ext cx="4653830" cy="4190712"/>
                    </a:xfrm>
                    <a:prstGeom prst="rect">
                      <a:avLst/>
                    </a:prstGeom>
                  </pic:spPr>
                </pic:pic>
              </a:graphicData>
            </a:graphic>
          </wp:inline>
        </w:drawing>
      </w:r>
    </w:p>
    <w:p w14:paraId="0499103E" w14:textId="51F1A4AC" w:rsidR="005343F8" w:rsidRPr="00BB4E53" w:rsidRDefault="005343F8" w:rsidP="00236715">
      <w:pPr>
        <w:pStyle w:val="Titulek"/>
        <w:jc w:val="center"/>
      </w:pPr>
      <w:r w:rsidRPr="006F6A3B">
        <w:t>Fig</w:t>
      </w:r>
      <w:r w:rsidR="006F6A3B">
        <w:t>.</w:t>
      </w:r>
      <w:r w:rsidRPr="006F6A3B">
        <w:t xml:space="preserve"> </w:t>
      </w:r>
      <w:r w:rsidR="005A73CD">
        <w:t>1</w:t>
      </w:r>
      <w:r w:rsidR="00C56C4F">
        <w:t>5</w:t>
      </w:r>
      <w:r w:rsidR="006F6A3B">
        <w:t>:</w:t>
      </w:r>
      <w:r w:rsidRPr="006F6A3B">
        <w:t xml:space="preserve"> Wide Flange Door Frame</w:t>
      </w:r>
    </w:p>
    <w:p w14:paraId="7F10D018" w14:textId="77777777" w:rsidR="005343F8" w:rsidRPr="00464340" w:rsidRDefault="005343F8" w:rsidP="00D17AAE">
      <w:pPr>
        <w:pStyle w:val="Nadpis3sl"/>
        <w:numPr>
          <w:ilvl w:val="3"/>
          <w:numId w:val="50"/>
        </w:numPr>
      </w:pPr>
      <w:bookmarkStart w:id="541" w:name="_Toc172894650"/>
      <w:r>
        <w:t>Cast steel faceplate</w:t>
      </w:r>
      <w:bookmarkEnd w:id="541"/>
    </w:p>
    <w:p w14:paraId="430C240D" w14:textId="4D153145" w:rsidR="005343F8" w:rsidRPr="00464340" w:rsidRDefault="005343F8" w:rsidP="005343F8">
      <w:pPr>
        <w:pStyle w:val="odrky"/>
        <w:numPr>
          <w:ilvl w:val="0"/>
          <w:numId w:val="0"/>
        </w:numPr>
        <w:ind w:left="720"/>
        <w:rPr>
          <w:rFonts w:eastAsiaTheme="minorEastAsia"/>
        </w:rPr>
      </w:pPr>
      <w:r w:rsidRPr="00464340">
        <w:rPr>
          <w:rFonts w:eastAsiaTheme="minorEastAsia" w:hint="eastAsia"/>
        </w:rPr>
        <w:t xml:space="preserve">The perimeter of the door opening </w:t>
      </w:r>
      <w:r w:rsidRPr="00464340">
        <w:rPr>
          <w:rFonts w:eastAsiaTheme="minorEastAsia"/>
        </w:rPr>
        <w:t xml:space="preserve">seal surface </w:t>
      </w:r>
      <w:r w:rsidRPr="00464340">
        <w:rPr>
          <w:rFonts w:eastAsiaTheme="minorEastAsia" w:hint="eastAsia"/>
        </w:rPr>
        <w:t>shall be covered with</w:t>
      </w:r>
      <w:r w:rsidRPr="00464340">
        <w:rPr>
          <w:rFonts w:eastAsiaTheme="minorEastAsia"/>
        </w:rPr>
        <w:t xml:space="preserve"> ASTM A297 (HK) grade heat-resistant </w:t>
      </w:r>
      <w:r w:rsidRPr="00464340">
        <w:rPr>
          <w:rFonts w:eastAsiaTheme="minorEastAsia" w:hint="eastAsia"/>
        </w:rPr>
        <w:t>cast</w:t>
      </w:r>
      <w:r w:rsidRPr="00464340">
        <w:rPr>
          <w:rFonts w:eastAsiaTheme="minorEastAsia"/>
        </w:rPr>
        <w:t xml:space="preserve"> steel cast</w:t>
      </w:r>
      <w:r w:rsidRPr="00464340">
        <w:rPr>
          <w:rFonts w:eastAsiaTheme="minorEastAsia" w:hint="eastAsia"/>
        </w:rPr>
        <w:t>ing</w:t>
      </w:r>
      <w:r w:rsidRPr="00464340">
        <w:rPr>
          <w:rFonts w:eastAsiaTheme="minorEastAsia"/>
        </w:rPr>
        <w:t>s</w:t>
      </w:r>
      <w:r w:rsidRPr="00464340">
        <w:rPr>
          <w:rFonts w:eastAsiaTheme="minorEastAsia" w:hint="eastAsia"/>
        </w:rPr>
        <w:t xml:space="preserve"> </w:t>
      </w:r>
      <w:r w:rsidRPr="00464340">
        <w:rPr>
          <w:rFonts w:eastAsiaTheme="minorEastAsia"/>
        </w:rPr>
        <w:t xml:space="preserve">(Faceplate) </w:t>
      </w:r>
      <w:r w:rsidRPr="00464340">
        <w:rPr>
          <w:rFonts w:eastAsiaTheme="minorEastAsia" w:hint="eastAsia"/>
        </w:rPr>
        <w:t>bolted in place.</w:t>
      </w:r>
      <w:r w:rsidRPr="00464340">
        <w:rPr>
          <w:rFonts w:eastAsiaTheme="minorEastAsia"/>
        </w:rPr>
        <w:t xml:space="preserve"> (No water cooling, </w:t>
      </w:r>
      <w:r w:rsidRPr="00464340">
        <w:rPr>
          <w:rFonts w:eastAsiaTheme="minorEastAsia" w:hint="eastAsia"/>
        </w:rPr>
        <w:t>N</w:t>
      </w:r>
      <w:r w:rsidRPr="00464340">
        <w:rPr>
          <w:rFonts w:eastAsiaTheme="minorEastAsia"/>
        </w:rPr>
        <w:t xml:space="preserve">o air cooling). </w:t>
      </w:r>
      <w:r w:rsidRPr="00464340">
        <w:rPr>
          <w:rFonts w:eastAsiaTheme="minorEastAsia" w:hint="eastAsia"/>
        </w:rPr>
        <w:t>The bolt holes shall</w:t>
      </w:r>
      <w:r w:rsidRPr="00464340">
        <w:rPr>
          <w:rFonts w:eastAsiaTheme="minorEastAsia"/>
        </w:rPr>
        <w:t xml:space="preserve"> </w:t>
      </w:r>
      <w:r w:rsidRPr="00464340">
        <w:rPr>
          <w:rFonts w:eastAsiaTheme="minorEastAsia" w:hint="eastAsia"/>
        </w:rPr>
        <w:t>be counter-s</w:t>
      </w:r>
      <w:r w:rsidRPr="00464340">
        <w:rPr>
          <w:rFonts w:eastAsiaTheme="minorEastAsia"/>
        </w:rPr>
        <w:t>u</w:t>
      </w:r>
      <w:r w:rsidRPr="00464340">
        <w:rPr>
          <w:rFonts w:eastAsiaTheme="minorEastAsia" w:hint="eastAsia"/>
        </w:rPr>
        <w:t xml:space="preserve">nk drilled </w:t>
      </w:r>
      <w:r w:rsidRPr="00464340">
        <w:rPr>
          <w:rFonts w:eastAsiaTheme="minorEastAsia"/>
        </w:rPr>
        <w:t>to prevent the bolt heads from protruding</w:t>
      </w:r>
      <w:r w:rsidR="00366FD8">
        <w:rPr>
          <w:rFonts w:eastAsiaTheme="minorEastAsia"/>
        </w:rPr>
        <w:t xml:space="preserve"> (Fig. </w:t>
      </w:r>
      <w:r w:rsidR="00616C46">
        <w:rPr>
          <w:rFonts w:eastAsiaTheme="minorEastAsia"/>
        </w:rPr>
        <w:t>1</w:t>
      </w:r>
      <w:r w:rsidR="00C56C4F">
        <w:rPr>
          <w:rFonts w:eastAsiaTheme="minorEastAsia"/>
        </w:rPr>
        <w:t>6</w:t>
      </w:r>
      <w:r w:rsidR="00366FD8">
        <w:rPr>
          <w:rFonts w:eastAsiaTheme="minorEastAsia"/>
        </w:rPr>
        <w:t>)</w:t>
      </w:r>
      <w:r w:rsidRPr="00464340">
        <w:rPr>
          <w:rFonts w:eastAsiaTheme="minorEastAsia"/>
        </w:rPr>
        <w:t>. Jam &amp; lintel area to be 2” thick, sill area to be 3” thick with angled skim apron.</w:t>
      </w:r>
    </w:p>
    <w:p w14:paraId="43CFDFF6" w14:textId="77777777" w:rsidR="005343F8" w:rsidRPr="001C5E3F" w:rsidRDefault="005343F8" w:rsidP="005343F8">
      <w:pPr>
        <w:ind w:left="1152" w:firstLine="1152"/>
      </w:pPr>
      <w:r w:rsidRPr="001C5E3F">
        <w:rPr>
          <w:noProof/>
        </w:rPr>
        <w:drawing>
          <wp:inline distT="0" distB="0" distL="0" distR="0" wp14:anchorId="32B5BF71" wp14:editId="5C272846">
            <wp:extent cx="2862470" cy="1921241"/>
            <wp:effectExtent l="0" t="0" r="0" b="3175"/>
            <wp:docPr id="417185043" name="Picture 1" descr="A grey rectangular object with scre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117774" name="Picture 1" descr="A grey rectangular object with screws&#10;&#10;Description automatically generated"/>
                    <pic:cNvPicPr/>
                  </pic:nvPicPr>
                  <pic:blipFill rotWithShape="1">
                    <a:blip r:embed="rId21" cstate="print">
                      <a:extLst>
                        <a:ext uri="{28A0092B-C50C-407E-A947-70E740481C1C}">
                          <a14:useLocalDpi xmlns:a14="http://schemas.microsoft.com/office/drawing/2010/main" val="0"/>
                        </a:ext>
                      </a:extLst>
                    </a:blip>
                    <a:srcRect b="8231"/>
                    <a:stretch/>
                  </pic:blipFill>
                  <pic:spPr bwMode="auto">
                    <a:xfrm>
                      <a:off x="0" y="0"/>
                      <a:ext cx="2902446" cy="1948072"/>
                    </a:xfrm>
                    <a:prstGeom prst="rect">
                      <a:avLst/>
                    </a:prstGeom>
                    <a:ln>
                      <a:noFill/>
                    </a:ln>
                    <a:extLst>
                      <a:ext uri="{53640926-AAD7-44D8-BBD7-CCE9431645EC}">
                        <a14:shadowObscured xmlns:a14="http://schemas.microsoft.com/office/drawing/2010/main"/>
                      </a:ext>
                    </a:extLst>
                  </pic:spPr>
                </pic:pic>
              </a:graphicData>
            </a:graphic>
          </wp:inline>
        </w:drawing>
      </w:r>
    </w:p>
    <w:p w14:paraId="18CFC706" w14:textId="1F136D5E" w:rsidR="005343F8" w:rsidRPr="001C5E3F" w:rsidRDefault="005343F8" w:rsidP="00ED6F17">
      <w:pPr>
        <w:pStyle w:val="Titulek"/>
        <w:jc w:val="center"/>
        <w:rPr>
          <w:color w:val="auto"/>
        </w:rPr>
      </w:pPr>
      <w:r w:rsidRPr="001C5E3F">
        <w:rPr>
          <w:color w:val="auto"/>
        </w:rPr>
        <w:t>Fig</w:t>
      </w:r>
      <w:r w:rsidR="00605AA1" w:rsidRPr="001C5E3F">
        <w:rPr>
          <w:color w:val="auto"/>
        </w:rPr>
        <w:t xml:space="preserve">. </w:t>
      </w:r>
      <w:r w:rsidR="005A73CD" w:rsidRPr="001C5E3F">
        <w:rPr>
          <w:color w:val="auto"/>
        </w:rPr>
        <w:t>1</w:t>
      </w:r>
      <w:r w:rsidR="00C56C4F" w:rsidRPr="001C5E3F">
        <w:rPr>
          <w:color w:val="auto"/>
        </w:rPr>
        <w:t>6</w:t>
      </w:r>
      <w:r w:rsidR="00F674DC" w:rsidRPr="001C5E3F">
        <w:rPr>
          <w:color w:val="auto"/>
        </w:rPr>
        <w:t>:</w:t>
      </w:r>
      <w:r w:rsidRPr="001C5E3F">
        <w:rPr>
          <w:color w:val="auto"/>
        </w:rPr>
        <w:t xml:space="preserve"> Cast Steel Faceplate</w:t>
      </w:r>
    </w:p>
    <w:p w14:paraId="7612DECF" w14:textId="77777777" w:rsidR="005343F8" w:rsidRDefault="005343F8" w:rsidP="00D17AAE">
      <w:pPr>
        <w:pStyle w:val="Nadpis3sl"/>
        <w:numPr>
          <w:ilvl w:val="3"/>
          <w:numId w:val="50"/>
        </w:numPr>
      </w:pPr>
      <w:bookmarkStart w:id="542" w:name="_Toc172894651"/>
      <w:r>
        <w:t>Replaceable refractory face plate</w:t>
      </w:r>
      <w:bookmarkEnd w:id="542"/>
    </w:p>
    <w:p w14:paraId="4CFA9CCA" w14:textId="5589845D" w:rsidR="005343F8" w:rsidRDefault="005343F8" w:rsidP="005343F8">
      <w:pPr>
        <w:pStyle w:val="odrky"/>
        <w:numPr>
          <w:ilvl w:val="0"/>
          <w:numId w:val="0"/>
        </w:numPr>
        <w:ind w:left="720"/>
        <w:rPr>
          <w:rFonts w:eastAsiaTheme="minorEastAsia"/>
        </w:rPr>
      </w:pPr>
      <w:r w:rsidRPr="004170BE">
        <w:rPr>
          <w:rFonts w:eastAsiaTheme="minorEastAsia"/>
        </w:rPr>
        <w:t xml:space="preserve">Under special conditions, </w:t>
      </w:r>
      <w:r w:rsidR="003D4866">
        <w:rPr>
          <w:rFonts w:eastAsiaTheme="minorEastAsia"/>
        </w:rPr>
        <w:t>C</w:t>
      </w:r>
      <w:r w:rsidR="009254EB">
        <w:rPr>
          <w:rFonts w:eastAsiaTheme="minorEastAsia"/>
        </w:rPr>
        <w:t>ustomer</w:t>
      </w:r>
      <w:r w:rsidRPr="004170BE">
        <w:rPr>
          <w:rFonts w:eastAsiaTheme="minorEastAsia"/>
        </w:rPr>
        <w:t xml:space="preserve"> can accept a replaceable refractory face plate in lieu of the ASTM A297 (HK) grade heat-resistant </w:t>
      </w:r>
      <w:r w:rsidRPr="004170BE">
        <w:rPr>
          <w:rFonts w:eastAsiaTheme="minorEastAsia" w:hint="eastAsia"/>
        </w:rPr>
        <w:t>cast</w:t>
      </w:r>
      <w:r w:rsidRPr="004170BE">
        <w:rPr>
          <w:rFonts w:eastAsiaTheme="minorEastAsia"/>
        </w:rPr>
        <w:t xml:space="preserve"> steel cast</w:t>
      </w:r>
      <w:r w:rsidRPr="004170BE">
        <w:rPr>
          <w:rFonts w:eastAsiaTheme="minorEastAsia" w:hint="eastAsia"/>
        </w:rPr>
        <w:t>ing</w:t>
      </w:r>
      <w:r w:rsidRPr="004170BE">
        <w:rPr>
          <w:rFonts w:eastAsiaTheme="minorEastAsia"/>
        </w:rPr>
        <w:t>s if the refractory face plate is adjacent the poured wall while still being adjustable over time.</w:t>
      </w:r>
    </w:p>
    <w:p w14:paraId="455DD94F" w14:textId="77777777" w:rsidR="005343F8" w:rsidRDefault="005343F8" w:rsidP="005343F8">
      <w:pPr>
        <w:pStyle w:val="odrky"/>
        <w:numPr>
          <w:ilvl w:val="0"/>
          <w:numId w:val="0"/>
        </w:numPr>
        <w:ind w:left="720"/>
        <w:rPr>
          <w:rFonts w:eastAsiaTheme="minorEastAsia"/>
        </w:rPr>
      </w:pPr>
    </w:p>
    <w:p w14:paraId="3C668311" w14:textId="77777777" w:rsidR="005343F8" w:rsidRDefault="005343F8" w:rsidP="00D17AAE">
      <w:pPr>
        <w:pStyle w:val="Nadpis3sl"/>
        <w:numPr>
          <w:ilvl w:val="3"/>
          <w:numId w:val="50"/>
        </w:numPr>
      </w:pPr>
      <w:bookmarkStart w:id="543" w:name="_Toc172894652"/>
      <w:r>
        <w:t>External guides</w:t>
      </w:r>
      <w:bookmarkEnd w:id="543"/>
    </w:p>
    <w:p w14:paraId="43BEF513" w14:textId="009D0CB6" w:rsidR="005343F8" w:rsidRPr="00522665" w:rsidRDefault="005343F8" w:rsidP="005343F8">
      <w:pPr>
        <w:pStyle w:val="odrky"/>
        <w:numPr>
          <w:ilvl w:val="0"/>
          <w:numId w:val="0"/>
        </w:numPr>
        <w:ind w:left="720"/>
        <w:rPr>
          <w:rFonts w:eastAsiaTheme="minorEastAsia"/>
        </w:rPr>
      </w:pPr>
      <w:r>
        <w:rPr>
          <w:rFonts w:eastAsiaTheme="minorEastAsia"/>
        </w:rPr>
        <w:t>Door</w:t>
      </w:r>
      <w:r w:rsidRPr="00522665">
        <w:rPr>
          <w:rFonts w:eastAsiaTheme="minorEastAsia"/>
        </w:rPr>
        <w:t xml:space="preserve"> guide</w:t>
      </w:r>
      <w:r w:rsidRPr="00522665">
        <w:rPr>
          <w:rFonts w:eastAsiaTheme="minorEastAsia" w:hint="eastAsia"/>
        </w:rPr>
        <w:t>s shall have external guides</w:t>
      </w:r>
      <w:r w:rsidRPr="00522665">
        <w:rPr>
          <w:rFonts w:eastAsiaTheme="minorEastAsia"/>
        </w:rPr>
        <w:t>,</w:t>
      </w:r>
      <w:r w:rsidRPr="00522665">
        <w:rPr>
          <w:rFonts w:eastAsiaTheme="minorEastAsia" w:hint="eastAsia"/>
        </w:rPr>
        <w:t xml:space="preserve"> so the door does not deviate from the guides. The external guides shall be </w:t>
      </w:r>
      <w:r w:rsidRPr="00522665">
        <w:rPr>
          <w:rFonts w:eastAsiaTheme="minorEastAsia"/>
        </w:rPr>
        <w:t>designed</w:t>
      </w:r>
      <w:r w:rsidRPr="00522665">
        <w:rPr>
          <w:rFonts w:eastAsiaTheme="minorEastAsia" w:hint="eastAsia"/>
        </w:rPr>
        <w:t xml:space="preserve"> to be bolted for easy removal of the doors</w:t>
      </w:r>
      <w:r w:rsidR="005B70C5">
        <w:rPr>
          <w:rFonts w:eastAsiaTheme="minorEastAsia"/>
        </w:rPr>
        <w:t xml:space="preserve"> (Fig. </w:t>
      </w:r>
      <w:r w:rsidR="00616C46">
        <w:rPr>
          <w:rFonts w:eastAsiaTheme="minorEastAsia"/>
        </w:rPr>
        <w:t>1</w:t>
      </w:r>
      <w:r w:rsidR="00C56C4F">
        <w:rPr>
          <w:rFonts w:eastAsiaTheme="minorEastAsia"/>
        </w:rPr>
        <w:t>7</w:t>
      </w:r>
      <w:r w:rsidR="005B70C5">
        <w:rPr>
          <w:rFonts w:eastAsiaTheme="minorEastAsia"/>
        </w:rPr>
        <w:t>)</w:t>
      </w:r>
      <w:r w:rsidRPr="00522665">
        <w:rPr>
          <w:rFonts w:eastAsiaTheme="minorEastAsia" w:hint="eastAsia"/>
        </w:rPr>
        <w:t>. Also,</w:t>
      </w:r>
      <w:r w:rsidRPr="00522665">
        <w:rPr>
          <w:rFonts w:eastAsiaTheme="minorEastAsia"/>
        </w:rPr>
        <w:t xml:space="preserve"> the guide</w:t>
      </w:r>
      <w:r w:rsidRPr="00522665">
        <w:rPr>
          <w:rFonts w:eastAsiaTheme="minorEastAsia" w:hint="eastAsia"/>
        </w:rPr>
        <w:t>s</w:t>
      </w:r>
      <w:r w:rsidRPr="00522665">
        <w:rPr>
          <w:rFonts w:eastAsiaTheme="minorEastAsia"/>
        </w:rPr>
        <w:t xml:space="preserve"> sh</w:t>
      </w:r>
      <w:r w:rsidRPr="00522665">
        <w:rPr>
          <w:rFonts w:eastAsiaTheme="minorEastAsia" w:hint="eastAsia"/>
        </w:rPr>
        <w:t>all</w:t>
      </w:r>
      <w:r w:rsidRPr="00522665">
        <w:rPr>
          <w:rFonts w:eastAsiaTheme="minorEastAsia"/>
        </w:rPr>
        <w:t xml:space="preserve"> be designed </w:t>
      </w:r>
      <w:r w:rsidRPr="00522665">
        <w:rPr>
          <w:rFonts w:eastAsiaTheme="minorEastAsia" w:hint="eastAsia"/>
        </w:rPr>
        <w:t xml:space="preserve">to be strong enough not to be damaged or deformed </w:t>
      </w:r>
      <w:r w:rsidRPr="00522665">
        <w:rPr>
          <w:rFonts w:eastAsiaTheme="minorEastAsia"/>
        </w:rPr>
        <w:t xml:space="preserve">by flames </w:t>
      </w:r>
      <w:r w:rsidRPr="00522665">
        <w:rPr>
          <w:rFonts w:eastAsiaTheme="minorEastAsia" w:hint="eastAsia"/>
        </w:rPr>
        <w:t xml:space="preserve">from </w:t>
      </w:r>
      <w:r w:rsidRPr="00522665">
        <w:rPr>
          <w:rFonts w:eastAsiaTheme="minorEastAsia"/>
        </w:rPr>
        <w:t xml:space="preserve">the </w:t>
      </w:r>
      <w:r w:rsidRPr="00522665">
        <w:rPr>
          <w:rFonts w:eastAsiaTheme="minorEastAsia" w:hint="eastAsia"/>
        </w:rPr>
        <w:t xml:space="preserve">door </w:t>
      </w:r>
      <w:r w:rsidRPr="00522665">
        <w:rPr>
          <w:rFonts w:eastAsiaTheme="minorEastAsia"/>
        </w:rPr>
        <w:t>openings.</w:t>
      </w:r>
    </w:p>
    <w:p w14:paraId="0FCCA1D6" w14:textId="77777777" w:rsidR="005343F8" w:rsidRDefault="005343F8" w:rsidP="00BF5043">
      <w:pPr>
        <w:ind w:firstLine="389"/>
        <w:jc w:val="center"/>
      </w:pPr>
      <w:r>
        <w:rPr>
          <w:noProof/>
          <w:color w:val="FF0000"/>
        </w:rPr>
        <w:drawing>
          <wp:inline distT="0" distB="0" distL="0" distR="0" wp14:anchorId="5F5B4787" wp14:editId="4BD3DF0F">
            <wp:extent cx="2297927" cy="3406146"/>
            <wp:effectExtent l="0" t="0" r="7620" b="3810"/>
            <wp:docPr id="2051925264" name="Picture 1" descr="Obsah obrázku budova, žehlička, ocel, Paralel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37880" name="Picture 1" descr="Obsah obrázku budova, žehlička, ocel, Paralelní&#10;&#10;Popis byl vytvořen automaticky"/>
                    <pic:cNvPicPr/>
                  </pic:nvPicPr>
                  <pic:blipFill>
                    <a:blip r:embed="rId22">
                      <a:extLst>
                        <a:ext uri="{28A0092B-C50C-407E-A947-70E740481C1C}">
                          <a14:useLocalDpi xmlns:a14="http://schemas.microsoft.com/office/drawing/2010/main" val="0"/>
                        </a:ext>
                      </a:extLst>
                    </a:blip>
                    <a:stretch>
                      <a:fillRect/>
                    </a:stretch>
                  </pic:blipFill>
                  <pic:spPr>
                    <a:xfrm>
                      <a:off x="0" y="0"/>
                      <a:ext cx="2353152" cy="3488004"/>
                    </a:xfrm>
                    <a:prstGeom prst="rect">
                      <a:avLst/>
                    </a:prstGeom>
                  </pic:spPr>
                </pic:pic>
              </a:graphicData>
            </a:graphic>
          </wp:inline>
        </w:drawing>
      </w:r>
    </w:p>
    <w:p w14:paraId="3B461730" w14:textId="49A3F010" w:rsidR="005343F8" w:rsidRPr="00BB4E53" w:rsidRDefault="005343F8" w:rsidP="00236715">
      <w:pPr>
        <w:pStyle w:val="Titulek"/>
        <w:jc w:val="center"/>
      </w:pPr>
      <w:r w:rsidRPr="0084159C">
        <w:t>Fig</w:t>
      </w:r>
      <w:r w:rsidR="0084159C">
        <w:t>.</w:t>
      </w:r>
      <w:r w:rsidRPr="0084159C">
        <w:t xml:space="preserve"> </w:t>
      </w:r>
      <w:r w:rsidR="00F674DC">
        <w:t>1</w:t>
      </w:r>
      <w:r w:rsidR="00C56C4F">
        <w:t>7</w:t>
      </w:r>
      <w:r w:rsidR="0084159C">
        <w:t>:</w:t>
      </w:r>
      <w:r w:rsidRPr="0084159C">
        <w:t xml:space="preserve"> Door Guides</w:t>
      </w:r>
    </w:p>
    <w:p w14:paraId="0AF44DDA" w14:textId="77777777" w:rsidR="005343F8" w:rsidRDefault="005343F8" w:rsidP="00D17AAE">
      <w:pPr>
        <w:pStyle w:val="Nadpis3sl"/>
        <w:numPr>
          <w:ilvl w:val="3"/>
          <w:numId w:val="50"/>
        </w:numPr>
      </w:pPr>
      <w:bookmarkStart w:id="544" w:name="_Toc172894653"/>
      <w:r>
        <w:t>Skim apron</w:t>
      </w:r>
      <w:bookmarkEnd w:id="544"/>
    </w:p>
    <w:p w14:paraId="595B6DA0" w14:textId="6ED0FBAE" w:rsidR="005343F8" w:rsidRPr="00C81AC2" w:rsidRDefault="005343F8" w:rsidP="005343F8">
      <w:pPr>
        <w:pStyle w:val="odrky"/>
        <w:numPr>
          <w:ilvl w:val="0"/>
          <w:numId w:val="0"/>
        </w:numPr>
        <w:ind w:left="720"/>
        <w:rPr>
          <w:rFonts w:eastAsiaTheme="minorEastAsia"/>
        </w:rPr>
      </w:pPr>
      <w:r w:rsidRPr="00C81AC2">
        <w:rPr>
          <w:rFonts w:eastAsiaTheme="minorEastAsia" w:hint="eastAsia"/>
        </w:rPr>
        <w:t>A</w:t>
      </w:r>
      <w:r w:rsidRPr="00C81AC2">
        <w:rPr>
          <w:rFonts w:eastAsiaTheme="minorEastAsia"/>
        </w:rPr>
        <w:t xml:space="preserve"> skim</w:t>
      </w:r>
      <w:r w:rsidRPr="00C81AC2">
        <w:rPr>
          <w:rFonts w:eastAsiaTheme="minorEastAsia" w:hint="eastAsia"/>
        </w:rPr>
        <w:t xml:space="preserve"> apron</w:t>
      </w:r>
      <w:r w:rsidRPr="00C81AC2">
        <w:rPr>
          <w:rFonts w:eastAsiaTheme="minorEastAsia"/>
        </w:rPr>
        <w:t xml:space="preserve"> </w:t>
      </w:r>
      <w:r w:rsidRPr="00C81AC2">
        <w:rPr>
          <w:rFonts w:eastAsiaTheme="minorEastAsia" w:hint="eastAsia"/>
        </w:rPr>
        <w:t xml:space="preserve">shall be </w:t>
      </w:r>
      <w:r w:rsidRPr="00C81AC2">
        <w:rPr>
          <w:rFonts w:eastAsiaTheme="minorEastAsia"/>
        </w:rPr>
        <w:t xml:space="preserve">installed </w:t>
      </w:r>
      <w:r w:rsidRPr="00C81AC2">
        <w:rPr>
          <w:rFonts w:eastAsiaTheme="minorEastAsia" w:hint="eastAsia"/>
        </w:rPr>
        <w:t>at</w:t>
      </w:r>
      <w:r w:rsidRPr="00C81AC2">
        <w:rPr>
          <w:rFonts w:eastAsiaTheme="minorEastAsia"/>
        </w:rPr>
        <w:t xml:space="preserve"> the sidewell sill </w:t>
      </w:r>
      <w:r w:rsidRPr="00C81AC2">
        <w:rPr>
          <w:rFonts w:eastAsiaTheme="minorEastAsia" w:hint="eastAsia"/>
        </w:rPr>
        <w:t xml:space="preserve">for dross </w:t>
      </w:r>
      <w:r w:rsidRPr="00C81AC2">
        <w:rPr>
          <w:rFonts w:eastAsiaTheme="minorEastAsia"/>
        </w:rPr>
        <w:t>skimming and</w:t>
      </w:r>
      <w:r w:rsidRPr="00C81AC2">
        <w:rPr>
          <w:rFonts w:eastAsiaTheme="minorEastAsia" w:hint="eastAsia"/>
        </w:rPr>
        <w:t xml:space="preserve"> </w:t>
      </w:r>
      <w:r w:rsidRPr="00C81AC2">
        <w:rPr>
          <w:rFonts w:eastAsiaTheme="minorEastAsia"/>
        </w:rPr>
        <w:t xml:space="preserve">shall </w:t>
      </w:r>
      <w:r w:rsidRPr="00C81AC2">
        <w:rPr>
          <w:rFonts w:eastAsiaTheme="minorEastAsia" w:hint="eastAsia"/>
        </w:rPr>
        <w:t>be designed to be bolted for e</w:t>
      </w:r>
      <w:r w:rsidRPr="00C81AC2">
        <w:rPr>
          <w:rFonts w:eastAsiaTheme="minorEastAsia"/>
        </w:rPr>
        <w:t>asy replacement</w:t>
      </w:r>
      <w:r w:rsidR="00465C2B">
        <w:rPr>
          <w:rFonts w:eastAsiaTheme="minorEastAsia"/>
        </w:rPr>
        <w:t xml:space="preserve"> (Fig. </w:t>
      </w:r>
      <w:r w:rsidR="001D157D">
        <w:rPr>
          <w:rFonts w:eastAsiaTheme="minorEastAsia"/>
        </w:rPr>
        <w:t>1</w:t>
      </w:r>
      <w:r w:rsidR="00C56C4F">
        <w:rPr>
          <w:rFonts w:eastAsiaTheme="minorEastAsia"/>
        </w:rPr>
        <w:t>8</w:t>
      </w:r>
      <w:r w:rsidR="00465C2B">
        <w:rPr>
          <w:rFonts w:eastAsiaTheme="minorEastAsia"/>
        </w:rPr>
        <w:t xml:space="preserve"> and Fig. </w:t>
      </w:r>
      <w:r w:rsidR="001D157D">
        <w:rPr>
          <w:rFonts w:eastAsiaTheme="minorEastAsia"/>
        </w:rPr>
        <w:t>1</w:t>
      </w:r>
      <w:r w:rsidR="00C56C4F">
        <w:rPr>
          <w:rFonts w:eastAsiaTheme="minorEastAsia"/>
        </w:rPr>
        <w:t>9</w:t>
      </w:r>
      <w:r w:rsidR="00465C2B">
        <w:rPr>
          <w:rFonts w:eastAsiaTheme="minorEastAsia"/>
        </w:rPr>
        <w:t>)</w:t>
      </w:r>
      <w:r w:rsidRPr="00C81AC2">
        <w:rPr>
          <w:rFonts w:eastAsiaTheme="minorEastAsia"/>
        </w:rPr>
        <w:t>.</w:t>
      </w:r>
    </w:p>
    <w:p w14:paraId="23896D44" w14:textId="77777777" w:rsidR="005343F8" w:rsidRDefault="005343F8" w:rsidP="005343F8">
      <w:pPr>
        <w:jc w:val="center"/>
        <w:rPr>
          <w:b/>
          <w:bCs/>
          <w:color w:val="000000" w:themeColor="text1"/>
          <w:sz w:val="20"/>
          <w:szCs w:val="20"/>
        </w:rPr>
      </w:pPr>
      <w:r w:rsidRPr="000A2A97">
        <w:rPr>
          <w:noProof/>
          <w:color w:val="FF0000"/>
        </w:rPr>
        <w:drawing>
          <wp:inline distT="0" distB="0" distL="0" distR="0" wp14:anchorId="1A211FAA" wp14:editId="03C86EBD">
            <wp:extent cx="2208752" cy="1451724"/>
            <wp:effectExtent l="0" t="0" r="1270" b="0"/>
            <wp:docPr id="403583126" name="Picture 2" descr="A close-up of a metal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48595" name="Picture 2" descr="A close-up of a metal structur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rot="10800000" flipV="1">
                      <a:off x="0" y="0"/>
                      <a:ext cx="2384196" cy="1567036"/>
                    </a:xfrm>
                    <a:prstGeom prst="rect">
                      <a:avLst/>
                    </a:prstGeom>
                  </pic:spPr>
                </pic:pic>
              </a:graphicData>
            </a:graphic>
          </wp:inline>
        </w:drawing>
      </w:r>
      <w:r w:rsidRPr="000A2A97">
        <w:rPr>
          <w:noProof/>
          <w:color w:val="FF0000"/>
        </w:rPr>
        <w:drawing>
          <wp:inline distT="0" distB="0" distL="0" distR="0" wp14:anchorId="3B4D020E" wp14:editId="1454B22C">
            <wp:extent cx="2321781" cy="1624795"/>
            <wp:effectExtent l="0" t="0" r="2540" b="0"/>
            <wp:docPr id="1781653271" name="Picture 3" descr="A drawing of a metal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371250" name="Picture 3" descr="A drawing of a metal structur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99526" cy="1749182"/>
                    </a:xfrm>
                    <a:prstGeom prst="rect">
                      <a:avLst/>
                    </a:prstGeom>
                  </pic:spPr>
                </pic:pic>
              </a:graphicData>
            </a:graphic>
          </wp:inline>
        </w:drawing>
      </w:r>
    </w:p>
    <w:p w14:paraId="6A3190E2" w14:textId="546AFAED" w:rsidR="005343F8" w:rsidRPr="006C47F6" w:rsidRDefault="005343F8" w:rsidP="006C47F6">
      <w:pPr>
        <w:pStyle w:val="Titulek"/>
        <w:jc w:val="center"/>
      </w:pPr>
      <w:r w:rsidRPr="006C47F6">
        <w:t>Fig</w:t>
      </w:r>
      <w:r w:rsidR="006C47F6">
        <w:t>.</w:t>
      </w:r>
      <w:r w:rsidRPr="006C47F6">
        <w:t xml:space="preserve"> </w:t>
      </w:r>
      <w:r w:rsidR="00F674DC">
        <w:t>1</w:t>
      </w:r>
      <w:r w:rsidR="00C56C4F">
        <w:t>8</w:t>
      </w:r>
      <w:r w:rsidR="006C47F6">
        <w:t>:</w:t>
      </w:r>
      <w:r w:rsidRPr="006C47F6">
        <w:t xml:space="preserve"> Skim Apron</w:t>
      </w:r>
    </w:p>
    <w:p w14:paraId="0A901D60" w14:textId="77777777" w:rsidR="005343F8" w:rsidRPr="001C5E3F" w:rsidRDefault="005343F8" w:rsidP="005343F8">
      <w:pPr>
        <w:ind w:left="2592"/>
        <w:jc w:val="center"/>
      </w:pPr>
      <w:r w:rsidRPr="001C5E3F">
        <w:rPr>
          <w:noProof/>
        </w:rPr>
        <w:lastRenderedPageBreak/>
        <w:drawing>
          <wp:inline distT="0" distB="0" distL="0" distR="0" wp14:anchorId="104408B8" wp14:editId="1D0F404E">
            <wp:extent cx="1863984" cy="1431235"/>
            <wp:effectExtent l="0" t="0" r="3175" b="0"/>
            <wp:docPr id="427927238" name="Picture 4" descr="A grey rectangular object with ho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838032" name="Picture 4" descr="A grey rectangular object with holes&#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52821" cy="1499448"/>
                    </a:xfrm>
                    <a:prstGeom prst="rect">
                      <a:avLst/>
                    </a:prstGeom>
                  </pic:spPr>
                </pic:pic>
              </a:graphicData>
            </a:graphic>
          </wp:inline>
        </w:drawing>
      </w:r>
      <w:r w:rsidRPr="001C5E3F">
        <w:rPr>
          <w:noProof/>
        </w:rPr>
        <w:drawing>
          <wp:inline distT="0" distB="0" distL="0" distR="0" wp14:anchorId="6D22B26C" wp14:editId="6723BB04">
            <wp:extent cx="1904836" cy="1467429"/>
            <wp:effectExtent l="0" t="0" r="635" b="0"/>
            <wp:docPr id="1003006438" name="Picture 5" descr="A grey metal object with ho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117971" name="Picture 5" descr="A grey metal object with holes&#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81159" cy="1526226"/>
                    </a:xfrm>
                    <a:prstGeom prst="rect">
                      <a:avLst/>
                    </a:prstGeom>
                  </pic:spPr>
                </pic:pic>
              </a:graphicData>
            </a:graphic>
          </wp:inline>
        </w:drawing>
      </w:r>
    </w:p>
    <w:p w14:paraId="4B4102D3" w14:textId="76230DB0" w:rsidR="005343F8" w:rsidRPr="001C5E3F" w:rsidRDefault="005343F8" w:rsidP="00236715">
      <w:pPr>
        <w:pStyle w:val="Titulek"/>
        <w:jc w:val="center"/>
        <w:rPr>
          <w:b/>
          <w:color w:val="auto"/>
          <w:sz w:val="20"/>
          <w:szCs w:val="20"/>
        </w:rPr>
      </w:pPr>
      <w:r w:rsidRPr="001C5E3F">
        <w:rPr>
          <w:color w:val="auto"/>
        </w:rPr>
        <w:t>Fig</w:t>
      </w:r>
      <w:r w:rsidR="006C47F6" w:rsidRPr="001C5E3F">
        <w:rPr>
          <w:color w:val="auto"/>
        </w:rPr>
        <w:t>.</w:t>
      </w:r>
      <w:r w:rsidRPr="001C5E3F">
        <w:rPr>
          <w:color w:val="auto"/>
        </w:rPr>
        <w:t xml:space="preserve"> </w:t>
      </w:r>
      <w:r w:rsidR="00F674DC" w:rsidRPr="001C5E3F">
        <w:rPr>
          <w:color w:val="auto"/>
        </w:rPr>
        <w:t>1</w:t>
      </w:r>
      <w:r w:rsidR="00C56C4F" w:rsidRPr="001C5E3F">
        <w:rPr>
          <w:color w:val="auto"/>
        </w:rPr>
        <w:t>9</w:t>
      </w:r>
      <w:r w:rsidR="006C47F6" w:rsidRPr="001C5E3F">
        <w:rPr>
          <w:color w:val="auto"/>
        </w:rPr>
        <w:t>:</w:t>
      </w:r>
      <w:r w:rsidRPr="001C5E3F">
        <w:rPr>
          <w:color w:val="auto"/>
        </w:rPr>
        <w:t xml:space="preserve"> Skim Apron (Views)</w:t>
      </w:r>
    </w:p>
    <w:p w14:paraId="1816454D" w14:textId="77777777" w:rsidR="005343F8" w:rsidRPr="00917EA8" w:rsidRDefault="005343F8" w:rsidP="00D17AAE">
      <w:pPr>
        <w:pStyle w:val="Nadpis3sl"/>
        <w:numPr>
          <w:ilvl w:val="3"/>
          <w:numId w:val="50"/>
        </w:numPr>
      </w:pPr>
      <w:bookmarkStart w:id="545" w:name="_Toc172894654"/>
      <w:r w:rsidRPr="00917EA8">
        <w:t>Refractory sill</w:t>
      </w:r>
      <w:bookmarkEnd w:id="545"/>
    </w:p>
    <w:p w14:paraId="296D5CFC" w14:textId="5F90181B" w:rsidR="005343F8" w:rsidRPr="00917EA8" w:rsidRDefault="005343F8" w:rsidP="005343F8">
      <w:pPr>
        <w:pStyle w:val="odrky"/>
        <w:numPr>
          <w:ilvl w:val="0"/>
          <w:numId w:val="0"/>
        </w:numPr>
        <w:ind w:left="720"/>
        <w:rPr>
          <w:rFonts w:eastAsiaTheme="minorEastAsia"/>
        </w:rPr>
      </w:pPr>
      <w:r w:rsidRPr="00917EA8">
        <w:rPr>
          <w:rFonts w:eastAsiaTheme="minorEastAsia"/>
        </w:rPr>
        <w:t>The front sill refractory will be protected by a heavy, heat-resisting cast iron apron bolted back to the furnace structure in segments to allow for expansion. These apron segments have angled deflector plates for dross removal and are specially developed to resist the high level of mechanical shock which can occur during cleaning, fluxing and skimming in aluminum foundries</w:t>
      </w:r>
      <w:r w:rsidR="007B3167">
        <w:rPr>
          <w:rFonts w:eastAsiaTheme="minorEastAsia"/>
        </w:rPr>
        <w:t xml:space="preserve"> (Fig. </w:t>
      </w:r>
      <w:r w:rsidR="00C56C4F">
        <w:rPr>
          <w:rFonts w:eastAsiaTheme="minorEastAsia"/>
        </w:rPr>
        <w:t>20</w:t>
      </w:r>
      <w:r w:rsidR="007B3167">
        <w:rPr>
          <w:rFonts w:eastAsiaTheme="minorEastAsia"/>
        </w:rPr>
        <w:t>)</w:t>
      </w:r>
      <w:r w:rsidRPr="00917EA8">
        <w:rPr>
          <w:rFonts w:eastAsiaTheme="minorEastAsia"/>
        </w:rPr>
        <w:t>. Heavy castings are fitted over the top of the sidewell wall refractories to protect them from erosion and damage during cleaning.</w:t>
      </w:r>
    </w:p>
    <w:p w14:paraId="63950A5C" w14:textId="77777777" w:rsidR="005343F8" w:rsidRPr="001C5E3F" w:rsidRDefault="005343F8" w:rsidP="005343F8">
      <w:pPr>
        <w:jc w:val="center"/>
      </w:pPr>
      <w:r w:rsidRPr="001C5E3F">
        <w:rPr>
          <w:noProof/>
        </w:rPr>
        <w:drawing>
          <wp:inline distT="0" distB="0" distL="0" distR="0" wp14:anchorId="60CA63F0" wp14:editId="4F68E612">
            <wp:extent cx="4105039" cy="2258171"/>
            <wp:effectExtent l="0" t="0" r="0" b="8890"/>
            <wp:docPr id="3556921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584221" name="Picture 140758422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173196" cy="2295664"/>
                    </a:xfrm>
                    <a:prstGeom prst="rect">
                      <a:avLst/>
                    </a:prstGeom>
                  </pic:spPr>
                </pic:pic>
              </a:graphicData>
            </a:graphic>
          </wp:inline>
        </w:drawing>
      </w:r>
    </w:p>
    <w:p w14:paraId="67BB4AF4" w14:textId="683A0061" w:rsidR="005343F8" w:rsidRPr="001C5E3F" w:rsidRDefault="005343F8" w:rsidP="005B70C5">
      <w:pPr>
        <w:pStyle w:val="Titulek"/>
        <w:jc w:val="center"/>
        <w:rPr>
          <w:color w:val="auto"/>
        </w:rPr>
      </w:pPr>
      <w:r w:rsidRPr="001C5E3F">
        <w:rPr>
          <w:color w:val="auto"/>
        </w:rPr>
        <w:t>Fig</w:t>
      </w:r>
      <w:r w:rsidR="001D157D" w:rsidRPr="001C5E3F">
        <w:rPr>
          <w:color w:val="auto"/>
        </w:rPr>
        <w:t>.</w:t>
      </w:r>
      <w:r w:rsidRPr="001C5E3F">
        <w:rPr>
          <w:color w:val="auto"/>
        </w:rPr>
        <w:t xml:space="preserve"> </w:t>
      </w:r>
      <w:r w:rsidR="00C56C4F" w:rsidRPr="001C5E3F">
        <w:rPr>
          <w:color w:val="auto"/>
        </w:rPr>
        <w:t>20</w:t>
      </w:r>
      <w:r w:rsidR="00F674DC" w:rsidRPr="001C5E3F">
        <w:rPr>
          <w:color w:val="auto"/>
        </w:rPr>
        <w:t>:</w:t>
      </w:r>
      <w:r w:rsidRPr="001C5E3F">
        <w:rPr>
          <w:color w:val="auto"/>
        </w:rPr>
        <w:t xml:space="preserve"> Refractory Sill with Heavy-Duty Support Apron</w:t>
      </w:r>
    </w:p>
    <w:p w14:paraId="17376330" w14:textId="77777777" w:rsidR="005343F8" w:rsidRDefault="005343F8" w:rsidP="005343F8">
      <w:pPr>
        <w:pStyle w:val="odrky"/>
      </w:pPr>
      <w:r w:rsidRPr="00DE0579">
        <w:t>The door sill pre-cast refractories will be protected by a heavy, heat-resisting cast iron apron bolted back to the furnace structure in segments to allow for expansion. These apron segments must have angled deflector plates for dross removal and are specifically developed to resist the high level of mechanical shock which can occur during cleaning, fluxing and skimming in aluminum foundries. Actual sill depth should be greater than 1.0 meter and be sloped toward the molten.</w:t>
      </w:r>
    </w:p>
    <w:p w14:paraId="6E6E9ED9" w14:textId="77777777" w:rsidR="005343F8" w:rsidRDefault="005343F8" w:rsidP="005343F8">
      <w:pPr>
        <w:pStyle w:val="odrky"/>
        <w:numPr>
          <w:ilvl w:val="0"/>
          <w:numId w:val="0"/>
        </w:numPr>
        <w:ind w:left="720"/>
      </w:pPr>
    </w:p>
    <w:p w14:paraId="6579D827" w14:textId="77777777" w:rsidR="007E36B7" w:rsidRPr="007E36B7" w:rsidRDefault="007E36B7" w:rsidP="007E36B7">
      <w:pPr>
        <w:pStyle w:val="odrky"/>
      </w:pPr>
      <w:r w:rsidRPr="007E36B7">
        <w:t>Furnace exterior temperatures as follows:</w:t>
      </w:r>
    </w:p>
    <w:p w14:paraId="231821E4" w14:textId="241990E1" w:rsidR="007F4ACF" w:rsidRPr="00DB6DD7" w:rsidRDefault="007F4ACF" w:rsidP="007F4ACF">
      <w:pPr>
        <w:pStyle w:val="odrky"/>
        <w:numPr>
          <w:ilvl w:val="0"/>
          <w:numId w:val="40"/>
        </w:numPr>
        <w:rPr>
          <w:rFonts w:eastAsiaTheme="minorEastAsia" w:cstheme="minorBidi"/>
          <w:snapToGrid/>
        </w:rPr>
      </w:pPr>
      <w:r w:rsidRPr="003D1511">
        <w:rPr>
          <w:rFonts w:eastAsiaTheme="minorEastAsia" w:cstheme="minorBidi"/>
          <w:snapToGrid/>
        </w:rPr>
        <w:t xml:space="preserve">Hearth. </w:t>
      </w:r>
      <w:r w:rsidRPr="003D1511">
        <w:rPr>
          <w:rFonts w:eastAsiaTheme="minorEastAsia" w:cstheme="minorBidi"/>
          <w:snapToGrid/>
        </w:rPr>
        <w:tab/>
      </w:r>
      <w:r>
        <w:rPr>
          <w:rFonts w:eastAsiaTheme="minorEastAsia" w:cstheme="minorBidi"/>
          <w:snapToGrid/>
        </w:rPr>
        <w:tab/>
      </w:r>
      <w:r w:rsidR="00C04AB2" w:rsidRPr="00DB6DD7">
        <w:rPr>
          <w:rFonts w:eastAsiaTheme="minorEastAsia" w:cstheme="minorBidi"/>
          <w:snapToGrid/>
        </w:rPr>
        <w:t>92</w:t>
      </w:r>
      <w:r w:rsidR="00F674DC" w:rsidRPr="00DB6DD7">
        <w:rPr>
          <w:rFonts w:eastAsiaTheme="minorEastAsia" w:cstheme="minorBidi"/>
          <w:snapToGrid/>
        </w:rPr>
        <w:t xml:space="preserve"> °C</w:t>
      </w:r>
      <w:r w:rsidRPr="00DB6DD7">
        <w:rPr>
          <w:rFonts w:eastAsiaTheme="minorEastAsia" w:cstheme="minorBidi"/>
          <w:snapToGrid/>
        </w:rPr>
        <w:t xml:space="preserve"> (MAX).</w:t>
      </w:r>
      <w:r w:rsidRPr="00DB6DD7">
        <w:rPr>
          <w:rFonts w:eastAsiaTheme="minorEastAsia" w:cstheme="minorBidi"/>
          <w:snapToGrid/>
        </w:rPr>
        <w:tab/>
      </w:r>
      <w:r w:rsidR="00C04AB2" w:rsidRPr="00DB6DD7">
        <w:rPr>
          <w:rFonts w:eastAsiaTheme="minorEastAsia" w:cstheme="minorBidi"/>
          <w:snapToGrid/>
        </w:rPr>
        <w:tab/>
      </w:r>
      <w:r w:rsidRPr="00DB6DD7">
        <w:rPr>
          <w:rFonts w:eastAsiaTheme="minorEastAsia" w:cstheme="minorBidi"/>
          <w:snapToGrid/>
        </w:rPr>
        <w:t>Min. Thickness 500 mm, Hot face 750 °C</w:t>
      </w:r>
    </w:p>
    <w:p w14:paraId="6FD8DAC7" w14:textId="5454C505" w:rsidR="007F4ACF" w:rsidRPr="00DB6DD7" w:rsidRDefault="007F4ACF" w:rsidP="007F4ACF">
      <w:pPr>
        <w:pStyle w:val="odrky"/>
        <w:numPr>
          <w:ilvl w:val="0"/>
          <w:numId w:val="40"/>
        </w:numPr>
        <w:rPr>
          <w:rFonts w:eastAsiaTheme="minorEastAsia" w:cstheme="minorBidi"/>
          <w:snapToGrid/>
        </w:rPr>
      </w:pPr>
      <w:r w:rsidRPr="00DB6DD7">
        <w:rPr>
          <w:rFonts w:eastAsiaTheme="minorEastAsia" w:cstheme="minorBidi"/>
          <w:snapToGrid/>
        </w:rPr>
        <w:t xml:space="preserve">Lower Sidewall </w:t>
      </w:r>
      <w:r w:rsidRPr="00DB6DD7">
        <w:rPr>
          <w:rFonts w:eastAsiaTheme="minorEastAsia" w:cstheme="minorBidi"/>
          <w:snapToGrid/>
        </w:rPr>
        <w:tab/>
      </w:r>
      <w:r w:rsidR="00C04AB2" w:rsidRPr="00DB6DD7">
        <w:rPr>
          <w:rFonts w:eastAsiaTheme="minorEastAsia" w:cstheme="minorBidi"/>
          <w:snapToGrid/>
        </w:rPr>
        <w:t>86</w:t>
      </w:r>
      <w:r w:rsidR="00F674DC" w:rsidRPr="00DB6DD7">
        <w:rPr>
          <w:rFonts w:eastAsiaTheme="minorEastAsia" w:cstheme="minorBidi"/>
          <w:snapToGrid/>
        </w:rPr>
        <w:t xml:space="preserve"> °C </w:t>
      </w:r>
      <w:r w:rsidRPr="00DB6DD7">
        <w:rPr>
          <w:rFonts w:eastAsiaTheme="minorEastAsia" w:cstheme="minorBidi"/>
          <w:snapToGrid/>
        </w:rPr>
        <w:t>(MAX).</w:t>
      </w:r>
      <w:r w:rsidRPr="00DB6DD7">
        <w:rPr>
          <w:rFonts w:eastAsiaTheme="minorEastAsia" w:cstheme="minorBidi"/>
          <w:snapToGrid/>
        </w:rPr>
        <w:tab/>
      </w:r>
      <w:r w:rsidR="00C04AB2" w:rsidRPr="00DB6DD7">
        <w:rPr>
          <w:rFonts w:eastAsiaTheme="minorEastAsia" w:cstheme="minorBidi"/>
          <w:snapToGrid/>
        </w:rPr>
        <w:tab/>
      </w:r>
      <w:r w:rsidRPr="00DB6DD7">
        <w:rPr>
          <w:rFonts w:eastAsiaTheme="minorEastAsia" w:cstheme="minorBidi"/>
          <w:snapToGrid/>
        </w:rPr>
        <w:t>Min. Thickness 450 mm, Hot face 750 °C</w:t>
      </w:r>
    </w:p>
    <w:p w14:paraId="6D4DF1E9" w14:textId="484E02A6" w:rsidR="007F4ACF" w:rsidRPr="003D1511" w:rsidRDefault="007F4ACF" w:rsidP="007F4ACF">
      <w:pPr>
        <w:pStyle w:val="odrky"/>
        <w:numPr>
          <w:ilvl w:val="0"/>
          <w:numId w:val="40"/>
        </w:numPr>
        <w:rPr>
          <w:rFonts w:eastAsiaTheme="minorEastAsia" w:cstheme="minorBidi"/>
          <w:snapToGrid/>
        </w:rPr>
      </w:pPr>
      <w:r w:rsidRPr="00DB6DD7">
        <w:rPr>
          <w:rFonts w:eastAsiaTheme="minorEastAsia" w:cstheme="minorBidi"/>
          <w:snapToGrid/>
        </w:rPr>
        <w:t xml:space="preserve">Upper Sidewall </w:t>
      </w:r>
      <w:r w:rsidRPr="00DB6DD7">
        <w:rPr>
          <w:rFonts w:eastAsiaTheme="minorEastAsia" w:cstheme="minorBidi"/>
          <w:snapToGrid/>
        </w:rPr>
        <w:tab/>
      </w:r>
      <w:r w:rsidR="00C04AB2" w:rsidRPr="00DB6DD7">
        <w:rPr>
          <w:rFonts w:eastAsiaTheme="minorEastAsia" w:cstheme="minorBidi"/>
          <w:snapToGrid/>
        </w:rPr>
        <w:t>5</w:t>
      </w:r>
      <w:r w:rsidR="00DB6DD7">
        <w:rPr>
          <w:rFonts w:eastAsiaTheme="minorEastAsia" w:cstheme="minorBidi"/>
          <w:snapToGrid/>
        </w:rPr>
        <w:t>4</w:t>
      </w:r>
      <w:r w:rsidR="00F674DC">
        <w:rPr>
          <w:rFonts w:eastAsiaTheme="minorEastAsia" w:cstheme="minorBidi"/>
          <w:snapToGrid/>
        </w:rPr>
        <w:t xml:space="preserve"> °C</w:t>
      </w:r>
      <w:r w:rsidRPr="003D1511">
        <w:rPr>
          <w:rFonts w:eastAsiaTheme="minorEastAsia" w:cstheme="minorBidi"/>
          <w:snapToGrid/>
        </w:rPr>
        <w:t xml:space="preserve"> (MAX).</w:t>
      </w:r>
      <w:r>
        <w:rPr>
          <w:rFonts w:eastAsiaTheme="minorEastAsia" w:cstheme="minorBidi"/>
          <w:snapToGrid/>
        </w:rPr>
        <w:tab/>
      </w:r>
      <w:r w:rsidR="00C04AB2">
        <w:rPr>
          <w:rFonts w:eastAsiaTheme="minorEastAsia" w:cstheme="minorBidi"/>
          <w:snapToGrid/>
        </w:rPr>
        <w:tab/>
      </w:r>
      <w:r w:rsidRPr="003D1511">
        <w:rPr>
          <w:rFonts w:eastAsiaTheme="minorEastAsia" w:cstheme="minorBidi"/>
          <w:snapToGrid/>
        </w:rPr>
        <w:t>Min. Thickness 450 mm</w:t>
      </w:r>
      <w:r>
        <w:rPr>
          <w:rFonts w:eastAsiaTheme="minorEastAsia" w:cstheme="minorBidi"/>
          <w:snapToGrid/>
        </w:rPr>
        <w:t xml:space="preserve">, Hot face </w:t>
      </w:r>
      <w:r w:rsidR="00C04AB2">
        <w:rPr>
          <w:rFonts w:eastAsiaTheme="minorEastAsia" w:cstheme="minorBidi"/>
          <w:snapToGrid/>
        </w:rPr>
        <w:t>948</w:t>
      </w:r>
      <w:r>
        <w:rPr>
          <w:rFonts w:eastAsiaTheme="minorEastAsia" w:cstheme="minorBidi"/>
          <w:snapToGrid/>
        </w:rPr>
        <w:t xml:space="preserve"> °C</w:t>
      </w:r>
    </w:p>
    <w:p w14:paraId="62466DF4" w14:textId="4E6495D2" w:rsidR="007F4ACF" w:rsidRPr="003D1511" w:rsidRDefault="007F4ACF" w:rsidP="007F4ACF">
      <w:pPr>
        <w:pStyle w:val="odrky"/>
        <w:numPr>
          <w:ilvl w:val="0"/>
          <w:numId w:val="40"/>
        </w:numPr>
        <w:rPr>
          <w:rFonts w:eastAsiaTheme="minorEastAsia" w:cstheme="minorBidi"/>
          <w:snapToGrid/>
        </w:rPr>
      </w:pPr>
      <w:r w:rsidRPr="003D1511">
        <w:rPr>
          <w:rFonts w:eastAsiaTheme="minorEastAsia" w:cstheme="minorBidi"/>
          <w:snapToGrid/>
        </w:rPr>
        <w:t>Roof</w:t>
      </w:r>
      <w:r w:rsidRPr="003D1511">
        <w:rPr>
          <w:rFonts w:eastAsiaTheme="minorEastAsia" w:cstheme="minorBidi"/>
          <w:snapToGrid/>
        </w:rPr>
        <w:tab/>
        <w:t xml:space="preserve"> </w:t>
      </w:r>
      <w:r w:rsidRPr="003D1511">
        <w:rPr>
          <w:rFonts w:eastAsiaTheme="minorEastAsia" w:cstheme="minorBidi"/>
          <w:snapToGrid/>
        </w:rPr>
        <w:tab/>
      </w:r>
      <w:r w:rsidR="00C04AB2">
        <w:rPr>
          <w:rFonts w:eastAsiaTheme="minorEastAsia" w:cstheme="minorBidi"/>
          <w:snapToGrid/>
        </w:rPr>
        <w:t>75</w:t>
      </w:r>
      <w:r w:rsidR="00F674DC">
        <w:rPr>
          <w:rFonts w:eastAsiaTheme="minorEastAsia" w:cstheme="minorBidi"/>
          <w:snapToGrid/>
        </w:rPr>
        <w:t xml:space="preserve"> °C</w:t>
      </w:r>
      <w:r w:rsidRPr="003D1511">
        <w:rPr>
          <w:rFonts w:eastAsiaTheme="minorEastAsia" w:cstheme="minorBidi"/>
          <w:snapToGrid/>
        </w:rPr>
        <w:t xml:space="preserve"> (MAX).</w:t>
      </w:r>
      <w:r>
        <w:rPr>
          <w:rFonts w:eastAsiaTheme="minorEastAsia" w:cstheme="minorBidi"/>
          <w:snapToGrid/>
        </w:rPr>
        <w:tab/>
      </w:r>
      <w:r>
        <w:rPr>
          <w:rFonts w:eastAsiaTheme="minorEastAsia" w:cstheme="minorBidi"/>
          <w:snapToGrid/>
        </w:rPr>
        <w:tab/>
      </w:r>
      <w:r w:rsidRPr="003D1511">
        <w:rPr>
          <w:rFonts w:eastAsiaTheme="minorEastAsia" w:cstheme="minorBidi"/>
          <w:snapToGrid/>
        </w:rPr>
        <w:t>Min. Thickness 350 mm</w:t>
      </w:r>
      <w:r>
        <w:rPr>
          <w:rFonts w:eastAsiaTheme="minorEastAsia" w:cstheme="minorBidi"/>
          <w:snapToGrid/>
        </w:rPr>
        <w:t>, Hot face 1100 °C</w:t>
      </w:r>
    </w:p>
    <w:p w14:paraId="42F522A6" w14:textId="54D2AE3A" w:rsidR="007F4ACF" w:rsidRPr="003D1511" w:rsidRDefault="007F4ACF" w:rsidP="007F4ACF">
      <w:pPr>
        <w:pStyle w:val="odrky"/>
        <w:numPr>
          <w:ilvl w:val="0"/>
          <w:numId w:val="40"/>
        </w:numPr>
        <w:rPr>
          <w:rFonts w:eastAsiaTheme="minorEastAsia" w:cstheme="minorBidi"/>
          <w:snapToGrid/>
        </w:rPr>
      </w:pPr>
      <w:r w:rsidRPr="003D1511">
        <w:rPr>
          <w:rFonts w:eastAsiaTheme="minorEastAsia" w:cstheme="minorBidi"/>
          <w:snapToGrid/>
        </w:rPr>
        <w:t>Door</w:t>
      </w:r>
      <w:r w:rsidRPr="003D1511">
        <w:rPr>
          <w:rFonts w:eastAsiaTheme="minorEastAsia" w:cstheme="minorBidi"/>
          <w:snapToGrid/>
        </w:rPr>
        <w:tab/>
        <w:t xml:space="preserve"> </w:t>
      </w:r>
      <w:r w:rsidRPr="003D1511">
        <w:rPr>
          <w:rFonts w:eastAsiaTheme="minorEastAsia" w:cstheme="minorBidi"/>
          <w:snapToGrid/>
        </w:rPr>
        <w:tab/>
      </w:r>
      <w:r w:rsidR="00DB6DD7">
        <w:rPr>
          <w:rFonts w:eastAsiaTheme="minorEastAsia" w:cstheme="minorBidi"/>
          <w:snapToGrid/>
        </w:rPr>
        <w:t>65</w:t>
      </w:r>
      <w:r w:rsidR="00F674DC">
        <w:rPr>
          <w:rFonts w:eastAsiaTheme="minorEastAsia" w:cstheme="minorBidi"/>
          <w:snapToGrid/>
        </w:rPr>
        <w:t xml:space="preserve"> °C</w:t>
      </w:r>
      <w:r w:rsidRPr="003D1511">
        <w:rPr>
          <w:rFonts w:eastAsiaTheme="minorEastAsia" w:cstheme="minorBidi"/>
          <w:snapToGrid/>
        </w:rPr>
        <w:t xml:space="preserve"> (MAX).</w:t>
      </w:r>
      <w:r>
        <w:rPr>
          <w:rFonts w:eastAsiaTheme="minorEastAsia" w:cstheme="minorBidi"/>
          <w:snapToGrid/>
        </w:rPr>
        <w:tab/>
      </w:r>
      <w:r w:rsidR="00DB6DD7">
        <w:rPr>
          <w:rFonts w:eastAsiaTheme="minorEastAsia" w:cstheme="minorBidi"/>
          <w:snapToGrid/>
        </w:rPr>
        <w:tab/>
      </w:r>
      <w:r w:rsidRPr="003D1511">
        <w:rPr>
          <w:rFonts w:eastAsiaTheme="minorEastAsia" w:cstheme="minorBidi"/>
          <w:snapToGrid/>
        </w:rPr>
        <w:t>Min. Thickness 350 mm</w:t>
      </w:r>
      <w:r>
        <w:rPr>
          <w:rFonts w:eastAsiaTheme="minorEastAsia" w:cstheme="minorBidi"/>
          <w:snapToGrid/>
        </w:rPr>
        <w:t>, Hot face 950 °C</w:t>
      </w:r>
    </w:p>
    <w:p w14:paraId="6992FE8A" w14:textId="77777777" w:rsidR="007E36B7" w:rsidRPr="00D60D5E" w:rsidRDefault="007E36B7" w:rsidP="005C709B">
      <w:pPr>
        <w:pStyle w:val="odrky"/>
      </w:pPr>
      <w:r w:rsidRPr="00D60D5E">
        <w:lastRenderedPageBreak/>
        <w:t>Shell to include the following:</w:t>
      </w:r>
    </w:p>
    <w:p w14:paraId="473BF47C" w14:textId="77777777" w:rsidR="007E36B7" w:rsidRPr="005C709B" w:rsidRDefault="007E36B7" w:rsidP="005C709B">
      <w:pPr>
        <w:pStyle w:val="odrky"/>
        <w:numPr>
          <w:ilvl w:val="0"/>
          <w:numId w:val="40"/>
        </w:numPr>
        <w:rPr>
          <w:rFonts w:eastAsiaTheme="minorEastAsia" w:cstheme="minorBidi"/>
          <w:snapToGrid/>
        </w:rPr>
      </w:pPr>
      <w:r w:rsidRPr="005C709B">
        <w:rPr>
          <w:rFonts w:eastAsiaTheme="minorEastAsia" w:cstheme="minorBidi"/>
          <w:snapToGrid/>
        </w:rPr>
        <w:t>Structural steel, plate, and sheet metal</w:t>
      </w:r>
    </w:p>
    <w:p w14:paraId="621F18A7" w14:textId="77777777" w:rsidR="007E36B7" w:rsidRPr="005C709B" w:rsidRDefault="007E36B7" w:rsidP="005C709B">
      <w:pPr>
        <w:pStyle w:val="odrky"/>
        <w:numPr>
          <w:ilvl w:val="0"/>
          <w:numId w:val="40"/>
        </w:numPr>
        <w:rPr>
          <w:rFonts w:eastAsiaTheme="minorEastAsia" w:cstheme="minorBidi"/>
          <w:snapToGrid/>
        </w:rPr>
      </w:pPr>
      <w:r w:rsidRPr="005C709B">
        <w:rPr>
          <w:rFonts w:eastAsiaTheme="minorEastAsia" w:cstheme="minorBidi"/>
          <w:snapToGrid/>
        </w:rPr>
        <w:t>Support steel for door lintels, jambs, and sills.</w:t>
      </w:r>
    </w:p>
    <w:p w14:paraId="5E01B62D" w14:textId="77777777" w:rsidR="007E36B7" w:rsidRPr="005C709B" w:rsidRDefault="007E36B7" w:rsidP="005C709B">
      <w:pPr>
        <w:pStyle w:val="odrky"/>
        <w:numPr>
          <w:ilvl w:val="0"/>
          <w:numId w:val="40"/>
        </w:numPr>
        <w:rPr>
          <w:rFonts w:eastAsiaTheme="minorEastAsia" w:cstheme="minorBidi"/>
          <w:snapToGrid/>
        </w:rPr>
      </w:pPr>
      <w:r w:rsidRPr="005C709B">
        <w:rPr>
          <w:rFonts w:eastAsiaTheme="minorEastAsia" w:cstheme="minorBidi"/>
          <w:snapToGrid/>
        </w:rPr>
        <w:t>Door hoisting system</w:t>
      </w:r>
    </w:p>
    <w:p w14:paraId="02B6D1B0" w14:textId="77777777" w:rsidR="007E36B7" w:rsidRPr="005C709B" w:rsidRDefault="007E36B7" w:rsidP="005C709B">
      <w:pPr>
        <w:pStyle w:val="odrky"/>
        <w:numPr>
          <w:ilvl w:val="0"/>
          <w:numId w:val="40"/>
        </w:numPr>
        <w:rPr>
          <w:rFonts w:eastAsiaTheme="minorEastAsia" w:cstheme="minorBidi"/>
          <w:snapToGrid/>
        </w:rPr>
      </w:pPr>
      <w:r w:rsidRPr="005C709B">
        <w:rPr>
          <w:rFonts w:eastAsiaTheme="minorEastAsia" w:cstheme="minorBidi"/>
          <w:snapToGrid/>
        </w:rPr>
        <w:t>Trough joint and connection flange.</w:t>
      </w:r>
    </w:p>
    <w:p w14:paraId="1AF72DD3" w14:textId="77777777" w:rsidR="00340C2C" w:rsidRDefault="00340C2C" w:rsidP="00BA059B">
      <w:pPr>
        <w:pStyle w:val="Odstavecseseznamem"/>
        <w:ind w:left="0"/>
        <w:jc w:val="left"/>
      </w:pPr>
    </w:p>
    <w:p w14:paraId="210437FF" w14:textId="77777777" w:rsidR="005C709B" w:rsidRPr="00D60D5E" w:rsidRDefault="005C709B" w:rsidP="00D17AAE">
      <w:pPr>
        <w:pStyle w:val="Nadpis3sl"/>
        <w:numPr>
          <w:ilvl w:val="3"/>
          <w:numId w:val="50"/>
        </w:numPr>
      </w:pPr>
      <w:bookmarkStart w:id="546" w:name="_Toc161584352"/>
      <w:bookmarkStart w:id="547" w:name="_Toc172894655"/>
      <w:r w:rsidRPr="00D60D5E">
        <w:t>Furnace Doors</w:t>
      </w:r>
      <w:bookmarkEnd w:id="546"/>
      <w:bookmarkEnd w:id="547"/>
    </w:p>
    <w:p w14:paraId="39E50209" w14:textId="1935CB34" w:rsidR="005C709B" w:rsidRPr="00D60D5E" w:rsidRDefault="005C709B" w:rsidP="005C709B">
      <w:pPr>
        <w:pStyle w:val="odrky"/>
      </w:pPr>
      <w:r>
        <w:t>The</w:t>
      </w:r>
      <w:r w:rsidRPr="00D60D5E">
        <w:t xml:space="preserve"> tilting furnace shall include a single, full width door. The door shall be located across the front of the furnace on the side opposite the furnace pivot / pouring spout. The door seal shall be designed to require no additional cooling except that provided by convective ambient air currents.</w:t>
      </w:r>
    </w:p>
    <w:p w14:paraId="218BE94A" w14:textId="77777777" w:rsidR="005C709B" w:rsidRPr="00D60D5E" w:rsidRDefault="005C709B" w:rsidP="005C709B">
      <w:pPr>
        <w:pStyle w:val="odrky"/>
      </w:pPr>
      <w:r w:rsidRPr="00D60D5E">
        <w:t>Absolutely no hydraulic lines may be located below metal level in the proximity of the door on the exterior of the furnace.</w:t>
      </w:r>
    </w:p>
    <w:p w14:paraId="0F818371" w14:textId="77777777" w:rsidR="005C709B" w:rsidRPr="00D60D5E" w:rsidRDefault="005C709B" w:rsidP="005C709B">
      <w:pPr>
        <w:pStyle w:val="odrky"/>
      </w:pPr>
      <w:r w:rsidRPr="00D60D5E">
        <w:t>Absolutely no electrical lines may be located below metal level in the proximity of the door on the exterior of the furnace.</w:t>
      </w:r>
    </w:p>
    <w:p w14:paraId="769C4B6E" w14:textId="77777777" w:rsidR="005C709B" w:rsidRPr="00D60D5E" w:rsidRDefault="005C709B" w:rsidP="005C709B">
      <w:pPr>
        <w:pStyle w:val="odrky"/>
      </w:pPr>
      <w:r w:rsidRPr="00D60D5E">
        <w:t>There shall be no services fastened to or attached to the concrete flooring or inside furnace basement wall below the furnace door.</w:t>
      </w:r>
    </w:p>
    <w:p w14:paraId="6506C2CE" w14:textId="77777777" w:rsidR="005C709B" w:rsidRPr="00D60D5E" w:rsidRDefault="005C709B" w:rsidP="005C709B">
      <w:pPr>
        <w:pStyle w:val="odrky"/>
      </w:pPr>
      <w:r w:rsidRPr="00D60D5E">
        <w:t>The furnace door mechanism to lift vertically and shall provide the following design features:</w:t>
      </w:r>
    </w:p>
    <w:p w14:paraId="4F6C3ED0" w14:textId="7B127F76" w:rsidR="005C709B" w:rsidRPr="005C709B" w:rsidRDefault="005C709B" w:rsidP="005C709B">
      <w:pPr>
        <w:pStyle w:val="odrky"/>
        <w:numPr>
          <w:ilvl w:val="0"/>
          <w:numId w:val="40"/>
        </w:numPr>
        <w:rPr>
          <w:rFonts w:eastAsiaTheme="minorEastAsia" w:cstheme="minorBidi"/>
          <w:snapToGrid/>
        </w:rPr>
      </w:pPr>
      <w:r w:rsidRPr="005C709B">
        <w:rPr>
          <w:rFonts w:eastAsiaTheme="minorEastAsia" w:cstheme="minorBidi"/>
          <w:snapToGrid/>
        </w:rPr>
        <w:t>Opening and closing rate shall be approximately 5 m/min.</w:t>
      </w:r>
    </w:p>
    <w:p w14:paraId="06B29393" w14:textId="77777777" w:rsidR="005C709B" w:rsidRPr="005C709B" w:rsidRDefault="005C709B" w:rsidP="005C709B">
      <w:pPr>
        <w:pStyle w:val="odrky"/>
        <w:numPr>
          <w:ilvl w:val="0"/>
          <w:numId w:val="40"/>
        </w:numPr>
        <w:rPr>
          <w:rFonts w:eastAsiaTheme="minorEastAsia" w:cstheme="minorBidi"/>
          <w:snapToGrid/>
        </w:rPr>
      </w:pPr>
      <w:r w:rsidRPr="005C709B">
        <w:rPr>
          <w:rFonts w:eastAsiaTheme="minorEastAsia" w:cstheme="minorBidi"/>
          <w:snapToGrid/>
        </w:rPr>
        <w:t>Door at up-position to safely clear lintel to facilitate its change.</w:t>
      </w:r>
    </w:p>
    <w:p w14:paraId="0BD411FF" w14:textId="77777777" w:rsidR="005C709B" w:rsidRPr="005C709B" w:rsidRDefault="005C709B" w:rsidP="005C709B">
      <w:pPr>
        <w:pStyle w:val="odrky"/>
        <w:numPr>
          <w:ilvl w:val="0"/>
          <w:numId w:val="40"/>
        </w:numPr>
        <w:rPr>
          <w:rFonts w:eastAsiaTheme="minorEastAsia" w:cstheme="minorBidi"/>
          <w:snapToGrid/>
        </w:rPr>
      </w:pPr>
      <w:r w:rsidRPr="005C709B">
        <w:rPr>
          <w:rFonts w:eastAsiaTheme="minorEastAsia" w:cstheme="minorBidi"/>
          <w:snapToGrid/>
        </w:rPr>
        <w:t>Guiding arrangement shall provide sealing of the doors to the door jambs (Guide and Lock).</w:t>
      </w:r>
    </w:p>
    <w:p w14:paraId="61C321D3" w14:textId="77777777" w:rsidR="005C709B" w:rsidRPr="005C709B" w:rsidRDefault="005C709B" w:rsidP="005C709B">
      <w:pPr>
        <w:pStyle w:val="odrky"/>
        <w:numPr>
          <w:ilvl w:val="0"/>
          <w:numId w:val="40"/>
        </w:numPr>
        <w:rPr>
          <w:rFonts w:eastAsiaTheme="minorEastAsia" w:cstheme="minorBidi"/>
          <w:snapToGrid/>
        </w:rPr>
      </w:pPr>
      <w:r w:rsidRPr="005C709B">
        <w:rPr>
          <w:rFonts w:eastAsiaTheme="minorEastAsia" w:cstheme="minorBidi"/>
          <w:snapToGrid/>
        </w:rPr>
        <w:t>Mechanism shall be designed/setup for “easy” door removal and replacement for maintenance purposes.</w:t>
      </w:r>
    </w:p>
    <w:p w14:paraId="15F592B7" w14:textId="77777777" w:rsidR="005C709B" w:rsidRPr="005C709B" w:rsidRDefault="005C709B" w:rsidP="005C709B">
      <w:pPr>
        <w:pStyle w:val="odrky"/>
        <w:numPr>
          <w:ilvl w:val="0"/>
          <w:numId w:val="40"/>
        </w:numPr>
        <w:rPr>
          <w:rFonts w:eastAsiaTheme="minorEastAsia" w:cstheme="minorBidi"/>
          <w:snapToGrid/>
        </w:rPr>
      </w:pPr>
      <w:r w:rsidRPr="005C709B">
        <w:rPr>
          <w:rFonts w:eastAsiaTheme="minorEastAsia" w:cstheme="minorBidi"/>
          <w:snapToGrid/>
        </w:rPr>
        <w:t>Lift mechanism shall be complete with electric motor or hydraulically driven hoist and chains.</w:t>
      </w:r>
    </w:p>
    <w:p w14:paraId="090A4203" w14:textId="77777777" w:rsidR="005C709B" w:rsidRPr="005C709B" w:rsidRDefault="005C709B" w:rsidP="005C709B">
      <w:pPr>
        <w:pStyle w:val="odrky"/>
        <w:numPr>
          <w:ilvl w:val="0"/>
          <w:numId w:val="40"/>
        </w:numPr>
        <w:rPr>
          <w:rFonts w:eastAsiaTheme="minorEastAsia" w:cstheme="minorBidi"/>
          <w:snapToGrid/>
        </w:rPr>
      </w:pPr>
      <w:r w:rsidRPr="005C709B">
        <w:rPr>
          <w:rFonts w:eastAsiaTheme="minorEastAsia" w:cstheme="minorBidi"/>
          <w:snapToGrid/>
        </w:rPr>
        <w:t>Wires and hydraulic lines shall be located behind a forward-facing radiant panel shield and be protected from heat when the door is open.</w:t>
      </w:r>
    </w:p>
    <w:p w14:paraId="69932429" w14:textId="77777777" w:rsidR="005C709B" w:rsidRPr="005C709B" w:rsidRDefault="005C709B" w:rsidP="005C709B">
      <w:pPr>
        <w:pStyle w:val="odrky"/>
        <w:numPr>
          <w:ilvl w:val="0"/>
          <w:numId w:val="40"/>
        </w:numPr>
        <w:rPr>
          <w:rFonts w:eastAsiaTheme="minorEastAsia" w:cstheme="minorBidi"/>
          <w:snapToGrid/>
        </w:rPr>
      </w:pPr>
      <w:r w:rsidRPr="005C709B">
        <w:rPr>
          <w:rFonts w:eastAsiaTheme="minorEastAsia" w:cstheme="minorBidi"/>
          <w:snapToGrid/>
        </w:rPr>
        <w:t>Four Safety chains shall be provided on each door to prevent the door from falling in the event of failure of the main hoisting chain.</w:t>
      </w:r>
    </w:p>
    <w:p w14:paraId="4CDF2624" w14:textId="2CAEE2E5" w:rsidR="005C709B" w:rsidRPr="005C709B" w:rsidRDefault="005C709B" w:rsidP="005C709B">
      <w:pPr>
        <w:pStyle w:val="odrky"/>
        <w:numPr>
          <w:ilvl w:val="0"/>
          <w:numId w:val="40"/>
        </w:numPr>
        <w:rPr>
          <w:rFonts w:eastAsiaTheme="minorEastAsia" w:cstheme="minorBidi"/>
          <w:snapToGrid/>
        </w:rPr>
      </w:pPr>
      <w:r w:rsidRPr="005C709B">
        <w:rPr>
          <w:rFonts w:eastAsiaTheme="minorEastAsia" w:cstheme="minorBidi"/>
          <w:snapToGrid/>
        </w:rPr>
        <w:t>Horizontal clamp mechanism shall be provided for positive door closure when door is in closed position</w:t>
      </w:r>
      <w:r w:rsidR="005B77B9">
        <w:rPr>
          <w:rFonts w:eastAsiaTheme="minorEastAsia" w:cstheme="minorBidi"/>
          <w:snapToGrid/>
        </w:rPr>
        <w:t xml:space="preserve"> (Fig. </w:t>
      </w:r>
      <w:r w:rsidR="00BE7F42">
        <w:rPr>
          <w:rFonts w:eastAsiaTheme="minorEastAsia" w:cstheme="minorBidi"/>
          <w:snapToGrid/>
        </w:rPr>
        <w:t>2</w:t>
      </w:r>
      <w:r w:rsidR="00C56C4F">
        <w:rPr>
          <w:rFonts w:eastAsiaTheme="minorEastAsia" w:cstheme="minorBidi"/>
          <w:snapToGrid/>
        </w:rPr>
        <w:t>1</w:t>
      </w:r>
      <w:r w:rsidR="005B77B9">
        <w:rPr>
          <w:rFonts w:eastAsiaTheme="minorEastAsia" w:cstheme="minorBidi"/>
          <w:snapToGrid/>
        </w:rPr>
        <w:t>)</w:t>
      </w:r>
      <w:r w:rsidRPr="005C709B">
        <w:rPr>
          <w:rFonts w:eastAsiaTheme="minorEastAsia" w:cstheme="minorBidi"/>
          <w:snapToGrid/>
        </w:rPr>
        <w:t>.</w:t>
      </w:r>
    </w:p>
    <w:p w14:paraId="1950302B" w14:textId="77777777" w:rsidR="005C709B" w:rsidRDefault="005C709B" w:rsidP="005C709B"/>
    <w:p w14:paraId="34549DCA" w14:textId="77777777" w:rsidR="005C709B" w:rsidRDefault="005C709B" w:rsidP="00C515E3">
      <w:pPr>
        <w:ind w:left="993"/>
        <w:jc w:val="center"/>
      </w:pPr>
      <w:r>
        <w:rPr>
          <w:noProof/>
        </w:rPr>
        <w:lastRenderedPageBreak/>
        <w:drawing>
          <wp:inline distT="0" distB="0" distL="0" distR="0" wp14:anchorId="405DE656" wp14:editId="7894C952">
            <wp:extent cx="4112217" cy="3141640"/>
            <wp:effectExtent l="0" t="0" r="3175" b="1905"/>
            <wp:docPr id="260858251" name="Picture 7" descr="Obsah obrázku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858251" name="Picture 7" descr="Obsah obrázku interiér&#10;&#10;Popis byl vytvořen automaticky"/>
                    <pic:cNvPicPr/>
                  </pic:nvPicPr>
                  <pic:blipFill rotWithShape="1">
                    <a:blip r:embed="rId37">
                      <a:extLst>
                        <a:ext uri="{28A0092B-C50C-407E-A947-70E740481C1C}">
                          <a14:useLocalDpi xmlns:a14="http://schemas.microsoft.com/office/drawing/2010/main" val="0"/>
                        </a:ext>
                      </a:extLst>
                    </a:blip>
                    <a:srcRect b="3729"/>
                    <a:stretch/>
                  </pic:blipFill>
                  <pic:spPr bwMode="auto">
                    <a:xfrm>
                      <a:off x="0" y="0"/>
                      <a:ext cx="4183757" cy="3196295"/>
                    </a:xfrm>
                    <a:prstGeom prst="rect">
                      <a:avLst/>
                    </a:prstGeom>
                    <a:ln>
                      <a:noFill/>
                    </a:ln>
                    <a:extLst>
                      <a:ext uri="{53640926-AAD7-44D8-BBD7-CCE9431645EC}">
                        <a14:shadowObscured xmlns:a14="http://schemas.microsoft.com/office/drawing/2010/main"/>
                      </a:ext>
                    </a:extLst>
                  </pic:spPr>
                </pic:pic>
              </a:graphicData>
            </a:graphic>
          </wp:inline>
        </w:drawing>
      </w:r>
    </w:p>
    <w:p w14:paraId="10E00DD3" w14:textId="4A9402E6" w:rsidR="005C709B" w:rsidRPr="00C515E3" w:rsidRDefault="005C709B" w:rsidP="00C515E3">
      <w:pPr>
        <w:pStyle w:val="Titulek"/>
        <w:jc w:val="center"/>
      </w:pPr>
      <w:bookmarkStart w:id="548" w:name="_Toc166670073"/>
      <w:r w:rsidRPr="00C515E3">
        <w:t>Fig</w:t>
      </w:r>
      <w:r w:rsidR="00C515E3">
        <w:t>.</w:t>
      </w:r>
      <w:r w:rsidRPr="00C515E3">
        <w:t xml:space="preserve"> </w:t>
      </w:r>
      <w:r w:rsidR="00F674DC">
        <w:t>2</w:t>
      </w:r>
      <w:r w:rsidR="00C56C4F">
        <w:t>1</w:t>
      </w:r>
      <w:r w:rsidR="00C515E3">
        <w:t>:</w:t>
      </w:r>
      <w:r w:rsidRPr="00C515E3">
        <w:t xml:space="preserve"> Horizontal Door Clamp</w:t>
      </w:r>
      <w:bookmarkEnd w:id="548"/>
    </w:p>
    <w:p w14:paraId="69E0ADE9" w14:textId="77777777" w:rsidR="005C709B" w:rsidRPr="00572152" w:rsidRDefault="005C709B" w:rsidP="00572152">
      <w:pPr>
        <w:pStyle w:val="odrky"/>
        <w:numPr>
          <w:ilvl w:val="0"/>
          <w:numId w:val="40"/>
        </w:numPr>
        <w:rPr>
          <w:rFonts w:eastAsiaTheme="minorEastAsia" w:cstheme="minorBidi"/>
          <w:snapToGrid/>
        </w:rPr>
      </w:pPr>
      <w:r w:rsidRPr="00572152">
        <w:rPr>
          <w:rFonts w:eastAsiaTheme="minorEastAsia" w:cstheme="minorBidi"/>
          <w:snapToGrid/>
        </w:rPr>
        <w:t>This horizontal clamp mechanism shall also be provided to separate the door seal from the door sill and lintel structure.</w:t>
      </w:r>
    </w:p>
    <w:p w14:paraId="6B7CAA5E" w14:textId="77777777" w:rsidR="005C709B" w:rsidRPr="00572152" w:rsidRDefault="005C709B" w:rsidP="00572152">
      <w:pPr>
        <w:pStyle w:val="odrky"/>
        <w:numPr>
          <w:ilvl w:val="0"/>
          <w:numId w:val="40"/>
        </w:numPr>
        <w:rPr>
          <w:rFonts w:eastAsiaTheme="minorEastAsia" w:cstheme="minorBidi"/>
          <w:snapToGrid/>
        </w:rPr>
      </w:pPr>
      <w:r w:rsidRPr="00572152">
        <w:rPr>
          <w:rFonts w:eastAsiaTheme="minorEastAsia" w:cstheme="minorBidi"/>
          <w:snapToGrid/>
        </w:rPr>
        <w:t>Motor drive for hoist shall be in a position away from direct heat impingement generated by the furnace.</w:t>
      </w:r>
    </w:p>
    <w:p w14:paraId="28A0D97A" w14:textId="31DA0308" w:rsidR="005C709B" w:rsidRPr="00572152" w:rsidRDefault="005C709B" w:rsidP="00572152">
      <w:pPr>
        <w:pStyle w:val="odrky"/>
        <w:numPr>
          <w:ilvl w:val="0"/>
          <w:numId w:val="40"/>
        </w:numPr>
        <w:rPr>
          <w:rFonts w:eastAsiaTheme="minorEastAsia" w:cstheme="minorBidi"/>
          <w:snapToGrid/>
        </w:rPr>
      </w:pPr>
      <w:r w:rsidRPr="00572152">
        <w:rPr>
          <w:rFonts w:eastAsiaTheme="minorEastAsia" w:cstheme="minorBidi"/>
          <w:snapToGrid/>
        </w:rPr>
        <w:t xml:space="preserve">Furnaces to have a minimum 1.4-meter clear opening vertically and width as per </w:t>
      </w:r>
      <w:r w:rsidR="003C759F">
        <w:rPr>
          <w:rFonts w:eastAsiaTheme="minorEastAsia" w:cstheme="minorBidi"/>
          <w:snapToGrid/>
        </w:rPr>
        <w:t>furnace dimension</w:t>
      </w:r>
      <w:r w:rsidRPr="00572152">
        <w:rPr>
          <w:rFonts w:eastAsiaTheme="minorEastAsia" w:cstheme="minorBidi"/>
          <w:snapToGrid/>
        </w:rPr>
        <w:t>.</w:t>
      </w:r>
    </w:p>
    <w:p w14:paraId="3DC3E494" w14:textId="7BA89DB2" w:rsidR="005C709B" w:rsidRPr="00572152" w:rsidRDefault="005C709B" w:rsidP="00572152">
      <w:pPr>
        <w:pStyle w:val="odrky"/>
        <w:numPr>
          <w:ilvl w:val="0"/>
          <w:numId w:val="40"/>
        </w:numPr>
        <w:rPr>
          <w:rFonts w:eastAsiaTheme="minorEastAsia" w:cstheme="minorBidi"/>
          <w:snapToGrid/>
        </w:rPr>
      </w:pPr>
      <w:r w:rsidRPr="00572152">
        <w:rPr>
          <w:rFonts w:eastAsiaTheme="minorEastAsia" w:cstheme="minorBidi"/>
          <w:snapToGrid/>
        </w:rPr>
        <w:t>Doors for holding furnace must be identical for spare part minimization and</w:t>
      </w:r>
      <w:r w:rsidR="00572152">
        <w:rPr>
          <w:rFonts w:eastAsiaTheme="minorEastAsia" w:cstheme="minorBidi"/>
          <w:snapToGrid/>
        </w:rPr>
        <w:t xml:space="preserve"> for universal usage of</w:t>
      </w:r>
      <w:r w:rsidRPr="00572152">
        <w:rPr>
          <w:rFonts w:eastAsiaTheme="minorEastAsia" w:cstheme="minorBidi"/>
          <w:snapToGrid/>
        </w:rPr>
        <w:t xml:space="preserve"> furnace charging machine</w:t>
      </w:r>
      <w:r w:rsidR="00572152">
        <w:rPr>
          <w:rFonts w:eastAsiaTheme="minorEastAsia" w:cstheme="minorBidi"/>
          <w:snapToGrid/>
        </w:rPr>
        <w:t>(s) at all furnaces (25 / 35 ton melting and holding furnaces) within the overall project</w:t>
      </w:r>
      <w:r w:rsidRPr="00572152">
        <w:rPr>
          <w:rFonts w:eastAsiaTheme="minorEastAsia" w:cstheme="minorBidi"/>
          <w:snapToGrid/>
        </w:rPr>
        <w:t>.</w:t>
      </w:r>
    </w:p>
    <w:p w14:paraId="1F24D1A4" w14:textId="77777777" w:rsidR="005C709B" w:rsidRPr="00572152" w:rsidRDefault="005C709B" w:rsidP="00572152">
      <w:pPr>
        <w:pStyle w:val="odrky"/>
        <w:numPr>
          <w:ilvl w:val="0"/>
          <w:numId w:val="40"/>
        </w:numPr>
        <w:rPr>
          <w:rFonts w:eastAsiaTheme="minorEastAsia" w:cstheme="minorBidi"/>
          <w:snapToGrid/>
        </w:rPr>
      </w:pPr>
      <w:r w:rsidRPr="00572152">
        <w:rPr>
          <w:rFonts w:eastAsiaTheme="minorEastAsia" w:cstheme="minorBidi"/>
          <w:snapToGrid/>
        </w:rPr>
        <w:t>Furnace to have a radiant shield, facing the door when the door is in the elevated or open position.</w:t>
      </w:r>
    </w:p>
    <w:p w14:paraId="628B4C2E" w14:textId="77777777" w:rsidR="005C709B" w:rsidRPr="00572152" w:rsidRDefault="005C709B" w:rsidP="00572152">
      <w:pPr>
        <w:pStyle w:val="odrky"/>
        <w:numPr>
          <w:ilvl w:val="0"/>
          <w:numId w:val="40"/>
        </w:numPr>
        <w:rPr>
          <w:rFonts w:eastAsiaTheme="minorEastAsia" w:cstheme="minorBidi"/>
          <w:snapToGrid/>
        </w:rPr>
      </w:pPr>
      <w:r w:rsidRPr="00572152">
        <w:rPr>
          <w:rFonts w:eastAsiaTheme="minorEastAsia" w:cstheme="minorBidi"/>
          <w:snapToGrid/>
        </w:rPr>
        <w:t xml:space="preserve">The furnace door jamb may in lieu of the horizontal clamping, contain an angled steel guide and stop on each end to utilize the weight of the door to seal against the furnace. Additional chain length is to be provided for door to rest on cast house floor to support during maintenance. </w:t>
      </w:r>
    </w:p>
    <w:p w14:paraId="14F6651E" w14:textId="77777777" w:rsidR="005C709B" w:rsidRPr="00572152" w:rsidRDefault="005C709B" w:rsidP="00572152">
      <w:pPr>
        <w:pStyle w:val="odrky"/>
        <w:numPr>
          <w:ilvl w:val="0"/>
          <w:numId w:val="40"/>
        </w:numPr>
        <w:rPr>
          <w:rFonts w:eastAsiaTheme="minorEastAsia" w:cstheme="minorBidi"/>
          <w:snapToGrid/>
        </w:rPr>
      </w:pPr>
      <w:r w:rsidRPr="00572152">
        <w:rPr>
          <w:rFonts w:eastAsiaTheme="minorEastAsia" w:cstheme="minorBidi"/>
          <w:snapToGrid/>
        </w:rPr>
        <w:t>A counterweighted door is preferred to reduce electrical motor size.</w:t>
      </w:r>
    </w:p>
    <w:p w14:paraId="4B91F2A9" w14:textId="77777777" w:rsidR="005C709B" w:rsidRPr="00572152" w:rsidRDefault="005C709B" w:rsidP="00572152">
      <w:pPr>
        <w:pStyle w:val="odrky"/>
        <w:numPr>
          <w:ilvl w:val="0"/>
          <w:numId w:val="40"/>
        </w:numPr>
        <w:rPr>
          <w:rFonts w:eastAsiaTheme="minorEastAsia" w:cstheme="minorBidi"/>
          <w:snapToGrid/>
        </w:rPr>
      </w:pPr>
      <w:r w:rsidRPr="00572152">
        <w:rPr>
          <w:rFonts w:eastAsiaTheme="minorEastAsia" w:cstheme="minorBidi"/>
          <w:snapToGrid/>
        </w:rPr>
        <w:t>All components of the door lift mechanism shall be adequately protected from heat exposure of the furnace.</w:t>
      </w:r>
    </w:p>
    <w:p w14:paraId="3917112A" w14:textId="4462D9ED" w:rsidR="005C709B" w:rsidRPr="00572152" w:rsidRDefault="005C709B" w:rsidP="00572152">
      <w:pPr>
        <w:pStyle w:val="odrky"/>
      </w:pPr>
      <w:r w:rsidRPr="00572152">
        <w:t xml:space="preserve">It shall be the responsibility of the </w:t>
      </w:r>
      <w:r w:rsidR="003C759F">
        <w:t>Contractor</w:t>
      </w:r>
      <w:r w:rsidRPr="00572152">
        <w:t xml:space="preserve"> to provide a door that will maintain the seal with the furnace throughout its useful life with reasonable maintenance.</w:t>
      </w:r>
    </w:p>
    <w:p w14:paraId="44FA54F2" w14:textId="6EFC2EC9" w:rsidR="005C709B" w:rsidRPr="00572152" w:rsidRDefault="005C709B" w:rsidP="00572152">
      <w:pPr>
        <w:pStyle w:val="odrky"/>
      </w:pPr>
      <w:r w:rsidRPr="00572152">
        <w:t xml:space="preserve">Complete details of the proposed door drive, arrangement, slope angle and materials of construction shall be provided for approval by </w:t>
      </w:r>
      <w:r w:rsidR="003D4866">
        <w:t>C</w:t>
      </w:r>
      <w:r w:rsidR="0095304D">
        <w:t>ustomer</w:t>
      </w:r>
      <w:r w:rsidRPr="00572152">
        <w:t>.</w:t>
      </w:r>
    </w:p>
    <w:p w14:paraId="529995D7" w14:textId="0F297B3B" w:rsidR="005C709B" w:rsidRDefault="005C709B" w:rsidP="00572152">
      <w:pPr>
        <w:pStyle w:val="odrky"/>
      </w:pPr>
      <w:r w:rsidRPr="00572152">
        <w:t>The door open/close functions shall be by a pushbutton located near the door</w:t>
      </w:r>
      <w:r w:rsidR="003C759F">
        <w:t xml:space="preserve"> for maintenance purpose or operation usage</w:t>
      </w:r>
      <w:r w:rsidRPr="00572152">
        <w:t>.</w:t>
      </w:r>
      <w:r w:rsidR="003C759F">
        <w:t xml:space="preserve"> Main operation via control system as per automatic sequence for skimming controlled via central furnace pulpit.</w:t>
      </w:r>
    </w:p>
    <w:p w14:paraId="597C8B7B" w14:textId="0594456D" w:rsidR="009724AF" w:rsidRPr="00572152" w:rsidRDefault="009724AF" w:rsidP="009724AF">
      <w:pPr>
        <w:pStyle w:val="odrky"/>
      </w:pPr>
      <w:r w:rsidRPr="000D0897">
        <w:t>The door shall raise in less than 20 seconds and lower in less than 15 seconds.</w:t>
      </w:r>
    </w:p>
    <w:p w14:paraId="69162F59" w14:textId="2BA38DC3" w:rsidR="005C709B" w:rsidRPr="00572152" w:rsidRDefault="005C709B" w:rsidP="00572152">
      <w:pPr>
        <w:pStyle w:val="odrky"/>
      </w:pPr>
      <w:r w:rsidRPr="00572152">
        <w:lastRenderedPageBreak/>
        <w:t xml:space="preserve">The open/proximity switches shall also ensure the furnace is operating on low fire or on pilot whenever the door is off the closed position. </w:t>
      </w:r>
      <w:r w:rsidR="00572152">
        <w:t>Cabling / route</w:t>
      </w:r>
      <w:r w:rsidRPr="00572152">
        <w:t xml:space="preserve"> should be protected from dirt and transient radiative heat.</w:t>
      </w:r>
    </w:p>
    <w:p w14:paraId="132345CC" w14:textId="77777777" w:rsidR="005C709B" w:rsidRPr="00572152" w:rsidRDefault="005C709B" w:rsidP="00572152">
      <w:pPr>
        <w:pStyle w:val="odrky"/>
      </w:pPr>
      <w:r w:rsidRPr="00572152">
        <w:t>Each furnace door shall provide access for automatic charging, skimming, dross removal, and for access to clean furnace walls and hearth.</w:t>
      </w:r>
    </w:p>
    <w:p w14:paraId="4B395C21" w14:textId="3C319D78" w:rsidR="005C709B" w:rsidRPr="00572152" w:rsidRDefault="005C709B" w:rsidP="00572152">
      <w:pPr>
        <w:pStyle w:val="odrky"/>
      </w:pPr>
      <w:r w:rsidRPr="00572152">
        <w:t>Bottom of the door opening shall be located 50</w:t>
      </w:r>
      <w:r w:rsidR="00572152">
        <w:t xml:space="preserve"> </w:t>
      </w:r>
      <w:r w:rsidRPr="00572152">
        <w:t>mm above the maximum metal line in the hearth. The hearth shall be sloped upwards at the door to facilitate dross removal.</w:t>
      </w:r>
    </w:p>
    <w:p w14:paraId="72904097" w14:textId="6D3B77FC" w:rsidR="005C709B" w:rsidRPr="00FF2F34" w:rsidRDefault="005C709B" w:rsidP="00572152">
      <w:pPr>
        <w:pStyle w:val="odrky"/>
      </w:pPr>
      <w:r w:rsidRPr="00FF2F34">
        <w:t>Door shall be designed w</w:t>
      </w:r>
      <w:r w:rsidR="00FF2F34" w:rsidRPr="00FF2F34">
        <w:t>ith folded blanket and block fiber refractory lining</w:t>
      </w:r>
      <w:r w:rsidRPr="00FF2F34">
        <w:t>.</w:t>
      </w:r>
    </w:p>
    <w:p w14:paraId="230AE28F" w14:textId="534F8FDF" w:rsidR="005C709B" w:rsidRPr="00572152" w:rsidRDefault="005C709B" w:rsidP="00572152">
      <w:pPr>
        <w:pStyle w:val="odrky"/>
      </w:pPr>
      <w:r w:rsidRPr="00572152">
        <w:t>All outer edges on the inside of the door will be short cast iron seal housings bolted around the doors to form a surrounding frame to accommodate a compressible fiber seal that presses against the door jambs and lintel when in the down clamped position.  These seal castings can be adjusted while the furnace is hot to ensure a good tight seal against the furnace frame</w:t>
      </w:r>
      <w:r w:rsidR="00BE7F42">
        <w:t xml:space="preserve"> (Fig</w:t>
      </w:r>
      <w:r w:rsidR="00B14077">
        <w:t>. 2</w:t>
      </w:r>
      <w:r w:rsidR="00C56C4F">
        <w:t>2</w:t>
      </w:r>
      <w:r w:rsidR="00B14077">
        <w:t>)</w:t>
      </w:r>
      <w:r w:rsidRPr="00572152">
        <w:t>.</w:t>
      </w:r>
    </w:p>
    <w:p w14:paraId="73A24B9B" w14:textId="77777777" w:rsidR="005C709B" w:rsidRPr="00637A93" w:rsidRDefault="005C709B" w:rsidP="005C709B"/>
    <w:p w14:paraId="343B7A56" w14:textId="77777777" w:rsidR="005C709B" w:rsidRDefault="005C709B" w:rsidP="005C709B"/>
    <w:p w14:paraId="68D106FD" w14:textId="77777777" w:rsidR="005C709B" w:rsidRDefault="005C709B" w:rsidP="005C709B">
      <w:pPr>
        <w:ind w:left="1944"/>
      </w:pPr>
      <w:r>
        <w:rPr>
          <w:noProof/>
        </w:rPr>
        <w:drawing>
          <wp:inline distT="0" distB="0" distL="0" distR="0" wp14:anchorId="3CCE2CFD" wp14:editId="4CA0C9A4">
            <wp:extent cx="4617083" cy="3602368"/>
            <wp:effectExtent l="0" t="0" r="6350" b="4445"/>
            <wp:docPr id="1744007316" name="Picture 19" descr="A white board with a black fr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007316" name="Picture 19" descr="A white board with a black frame&#10;&#10;Description automatically generated with medium confidence"/>
                    <pic:cNvPicPr/>
                  </pic:nvPicPr>
                  <pic:blipFill>
                    <a:blip r:embed="rId29">
                      <a:extLst>
                        <a:ext uri="{28A0092B-C50C-407E-A947-70E740481C1C}">
                          <a14:useLocalDpi xmlns:a14="http://schemas.microsoft.com/office/drawing/2010/main"/>
                        </a:ext>
                      </a:extLst>
                    </a:blip>
                    <a:stretch>
                      <a:fillRect/>
                    </a:stretch>
                  </pic:blipFill>
                  <pic:spPr>
                    <a:xfrm>
                      <a:off x="0" y="0"/>
                      <a:ext cx="4734916" cy="3694304"/>
                    </a:xfrm>
                    <a:prstGeom prst="rect">
                      <a:avLst/>
                    </a:prstGeom>
                  </pic:spPr>
                </pic:pic>
              </a:graphicData>
            </a:graphic>
          </wp:inline>
        </w:drawing>
      </w:r>
    </w:p>
    <w:p w14:paraId="1E12392C" w14:textId="309FD20C" w:rsidR="005C709B" w:rsidRPr="00F9138D" w:rsidRDefault="005C709B" w:rsidP="00F9138D">
      <w:pPr>
        <w:pStyle w:val="Titulek"/>
        <w:jc w:val="center"/>
      </w:pPr>
      <w:bookmarkStart w:id="549" w:name="_Toc166670074"/>
      <w:r w:rsidRPr="00F9138D">
        <w:t>Fig</w:t>
      </w:r>
      <w:r w:rsidR="00F9138D">
        <w:t>.</w:t>
      </w:r>
      <w:r w:rsidRPr="00F9138D">
        <w:t xml:space="preserve"> </w:t>
      </w:r>
      <w:r w:rsidR="00F674DC">
        <w:t>2</w:t>
      </w:r>
      <w:r w:rsidR="00C56C4F">
        <w:t>2</w:t>
      </w:r>
      <w:r w:rsidR="00F9138D">
        <w:t>:</w:t>
      </w:r>
      <w:r w:rsidRPr="00F9138D">
        <w:t xml:space="preserve"> Door Seal</w:t>
      </w:r>
      <w:bookmarkEnd w:id="549"/>
    </w:p>
    <w:p w14:paraId="695835FD" w14:textId="77777777" w:rsidR="005C709B" w:rsidRPr="00637A93" w:rsidRDefault="005C709B" w:rsidP="005C709B">
      <w:pPr>
        <w:ind w:left="1944"/>
      </w:pPr>
    </w:p>
    <w:p w14:paraId="781C1D8C" w14:textId="77777777" w:rsidR="005C709B" w:rsidRPr="00D60D5E" w:rsidRDefault="005C709B" w:rsidP="00BB64D0">
      <w:pPr>
        <w:pStyle w:val="odrky"/>
      </w:pPr>
      <w:r w:rsidRPr="00D60D5E">
        <w:t>Water cooling of the door is not acceptable.</w:t>
      </w:r>
    </w:p>
    <w:p w14:paraId="69A6809D" w14:textId="77777777" w:rsidR="005C709B" w:rsidRPr="00D60D5E" w:rsidRDefault="005C709B" w:rsidP="00BB64D0">
      <w:pPr>
        <w:pStyle w:val="odrky"/>
      </w:pPr>
      <w:r w:rsidRPr="00D60D5E">
        <w:t>Minimum door width 5.0 m.</w:t>
      </w:r>
    </w:p>
    <w:p w14:paraId="33A0F182" w14:textId="77777777" w:rsidR="005C709B" w:rsidRDefault="005C709B" w:rsidP="00BB64D0">
      <w:pPr>
        <w:pStyle w:val="odrky"/>
      </w:pPr>
      <w:r w:rsidRPr="00D60D5E">
        <w:t>To be fabricated from A515M</w:t>
      </w:r>
      <w:r w:rsidRPr="00BB64D0">
        <w:t xml:space="preserve"> </w:t>
      </w:r>
      <w:r w:rsidRPr="00D60D5E">
        <w:t>alloy steel plates of thickness to ensure a structurally sound door for the application intended.</w:t>
      </w:r>
    </w:p>
    <w:p w14:paraId="6FDAA4D7" w14:textId="77777777" w:rsidR="00340C2C" w:rsidRDefault="00340C2C" w:rsidP="00BA059B">
      <w:pPr>
        <w:pStyle w:val="Odstavecseseznamem"/>
        <w:ind w:left="0"/>
        <w:jc w:val="left"/>
      </w:pPr>
    </w:p>
    <w:p w14:paraId="0A77EA7B" w14:textId="77777777" w:rsidR="00F57FCA" w:rsidRDefault="00F57FCA" w:rsidP="00D17AAE">
      <w:pPr>
        <w:pStyle w:val="Nadpis3sl"/>
        <w:numPr>
          <w:ilvl w:val="3"/>
          <w:numId w:val="50"/>
        </w:numPr>
      </w:pPr>
      <w:bookmarkStart w:id="550" w:name="_Toc161584356"/>
      <w:bookmarkStart w:id="551" w:name="_Toc172894656"/>
      <w:r>
        <w:lastRenderedPageBreak/>
        <w:t>Furnace Exhaust</w:t>
      </w:r>
      <w:bookmarkEnd w:id="551"/>
    </w:p>
    <w:p w14:paraId="356B3A0A" w14:textId="310AFAA7" w:rsidR="00F57FCA" w:rsidRDefault="00F57FCA" w:rsidP="00C10A21">
      <w:pPr>
        <w:pStyle w:val="odrky"/>
      </w:pPr>
      <w:r w:rsidRPr="00D60D5E">
        <w:t xml:space="preserve">A </w:t>
      </w:r>
      <w:r>
        <w:t xml:space="preserve">hood </w:t>
      </w:r>
      <w:r w:rsidRPr="00D60D5E">
        <w:t>shall be provided for fume capture over the door opening on the furnace to capture fumes generated during de-</w:t>
      </w:r>
      <w:r w:rsidR="009B2B13">
        <w:t>skimming</w:t>
      </w:r>
      <w:r w:rsidRPr="00D60D5E">
        <w:t xml:space="preserve"> </w:t>
      </w:r>
      <w:r w:rsidR="003C0C83">
        <w:t>or cleaning</w:t>
      </w:r>
      <w:r w:rsidRPr="00D60D5E">
        <w:t xml:space="preserve"> operations</w:t>
      </w:r>
      <w:r>
        <w:t xml:space="preserve"> when required.</w:t>
      </w:r>
    </w:p>
    <w:p w14:paraId="6D9E64CD" w14:textId="3813B166" w:rsidR="00F57FCA" w:rsidRPr="00C10A21" w:rsidRDefault="00F57FCA" w:rsidP="00C10A21">
      <w:pPr>
        <w:pStyle w:val="odrky"/>
      </w:pPr>
      <w:r w:rsidRPr="00C10A21">
        <w:t xml:space="preserve">Under special conditions the </w:t>
      </w:r>
      <w:r w:rsidR="00F35DCD">
        <w:t>Contractor</w:t>
      </w:r>
      <w:r w:rsidRPr="00C10A21">
        <w:t xml:space="preserve"> may introduce an internal plenum in the hood. If this is the case, the </w:t>
      </w:r>
      <w:r w:rsidR="00F35DCD">
        <w:t>Contractor</w:t>
      </w:r>
      <w:r w:rsidRPr="00C10A21">
        <w:t xml:space="preserve"> must be able to show their flow calculations inorder to gain the </w:t>
      </w:r>
      <w:r w:rsidR="003D4866">
        <w:t>C</w:t>
      </w:r>
      <w:r w:rsidR="00014A7B">
        <w:t>ustomer</w:t>
      </w:r>
      <w:r w:rsidRPr="00C10A21">
        <w:t xml:space="preserve"> approval.</w:t>
      </w:r>
    </w:p>
    <w:p w14:paraId="708DFE23" w14:textId="77777777" w:rsidR="00F57FCA" w:rsidRPr="00D60D5E" w:rsidRDefault="00F57FCA" w:rsidP="00C10A21">
      <w:pPr>
        <w:pStyle w:val="odrky"/>
      </w:pPr>
      <w:r w:rsidRPr="00D60D5E">
        <w:t>The velocities for designing the hoods and the fume collection duct system shall be as below:</w:t>
      </w:r>
    </w:p>
    <w:p w14:paraId="125B73B0" w14:textId="77777777" w:rsidR="00F57FCA" w:rsidRPr="003C0C83" w:rsidRDefault="00F57FCA" w:rsidP="003C0C83">
      <w:pPr>
        <w:pStyle w:val="odrky"/>
        <w:numPr>
          <w:ilvl w:val="0"/>
          <w:numId w:val="40"/>
        </w:numPr>
        <w:rPr>
          <w:rFonts w:eastAsiaTheme="minorEastAsia" w:cstheme="minorBidi"/>
          <w:snapToGrid/>
        </w:rPr>
      </w:pPr>
      <w:r w:rsidRPr="003C0C83">
        <w:rPr>
          <w:rFonts w:eastAsiaTheme="minorEastAsia" w:cstheme="minorBidi"/>
          <w:snapToGrid/>
        </w:rPr>
        <w:t>Minimum Face velocity below hoods</w:t>
      </w:r>
      <w:r w:rsidRPr="003C0C83">
        <w:rPr>
          <w:rFonts w:eastAsiaTheme="minorEastAsia" w:cstheme="minorBidi"/>
          <w:snapToGrid/>
        </w:rPr>
        <w:tab/>
        <w:t>1 m/s</w:t>
      </w:r>
    </w:p>
    <w:p w14:paraId="5971DADD" w14:textId="77777777" w:rsidR="00F57FCA" w:rsidRPr="003C0C83" w:rsidRDefault="00F57FCA" w:rsidP="003C0C83">
      <w:pPr>
        <w:pStyle w:val="odrky"/>
        <w:numPr>
          <w:ilvl w:val="0"/>
          <w:numId w:val="40"/>
        </w:numPr>
        <w:rPr>
          <w:rFonts w:eastAsiaTheme="minorEastAsia" w:cstheme="minorBidi"/>
          <w:snapToGrid/>
        </w:rPr>
      </w:pPr>
      <w:r w:rsidRPr="003C0C83">
        <w:rPr>
          <w:rFonts w:eastAsiaTheme="minorEastAsia" w:cstheme="minorBidi"/>
          <w:snapToGrid/>
        </w:rPr>
        <w:t>Minimum Velocity in fume/dust ducts</w:t>
      </w:r>
      <w:r w:rsidRPr="003C0C83">
        <w:rPr>
          <w:rFonts w:eastAsiaTheme="minorEastAsia" w:cstheme="minorBidi"/>
          <w:snapToGrid/>
        </w:rPr>
        <w:tab/>
        <w:t>20 m/s.</w:t>
      </w:r>
    </w:p>
    <w:p w14:paraId="7FE62566" w14:textId="525F7298" w:rsidR="00F57FCA" w:rsidRDefault="00F57FCA" w:rsidP="00C03174">
      <w:pPr>
        <w:pStyle w:val="odrky"/>
      </w:pPr>
      <w:r w:rsidRPr="00C03174">
        <w:t>The hood casing shall be made of 5 mm thic</w:t>
      </w:r>
      <w:r w:rsidR="00E9562F" w:rsidRPr="00C03174">
        <w:t>k</w:t>
      </w:r>
      <w:r w:rsidRPr="00C03174">
        <w:t xml:space="preserve"> St – 37 steel sheet reinforced as needed by NPU or steel structures for rigidity. The steel exterior and interior shall be coated with paint and the interior surfaces with a high temperature paint, See </w:t>
      </w:r>
      <w:r w:rsidR="00784D42">
        <w:t>Customer</w:t>
      </w:r>
      <w:r w:rsidRPr="00C03174">
        <w:t xml:space="preserve"> Painting Guidelines.</w:t>
      </w:r>
    </w:p>
    <w:p w14:paraId="56E39C05" w14:textId="6809F6D8" w:rsidR="003B03C1" w:rsidRPr="00C03174" w:rsidRDefault="003B03C1" w:rsidP="003B03C1">
      <w:pPr>
        <w:pStyle w:val="odrky"/>
      </w:pPr>
      <w:r w:rsidRPr="003B03C1">
        <w:t>The furnace shall be equipped with a discharge flue to remove any fumes or offgassing which occurs during tilting-casting.</w:t>
      </w:r>
    </w:p>
    <w:p w14:paraId="3B35C772" w14:textId="47BD49E5" w:rsidR="00F57FCA" w:rsidRPr="003B03C1" w:rsidRDefault="00F57FCA" w:rsidP="00C03174">
      <w:pPr>
        <w:pStyle w:val="odrky"/>
      </w:pPr>
      <w:r w:rsidRPr="003B03C1">
        <w:t>The baghouse fan</w:t>
      </w:r>
      <w:r w:rsidR="003B03C1" w:rsidRPr="003B03C1">
        <w:t xml:space="preserve"> (scope of others)</w:t>
      </w:r>
      <w:r w:rsidRPr="003B03C1">
        <w:t>, shall be sized to accept all combustion gas flows and all fume exhaust source</w:t>
      </w:r>
      <w:r w:rsidR="00A81F25" w:rsidRPr="003B03C1">
        <w:t xml:space="preserve"> </w:t>
      </w:r>
      <w:r w:rsidRPr="003B03C1">
        <w:t>points, synchronized so the bag house is not oversized.</w:t>
      </w:r>
    </w:p>
    <w:p w14:paraId="06545490" w14:textId="77777777" w:rsidR="00CD430C" w:rsidRDefault="00CD430C" w:rsidP="00CD430C">
      <w:pPr>
        <w:pStyle w:val="odrky"/>
      </w:pPr>
      <w:r w:rsidRPr="00616AD9">
        <w:t xml:space="preserve">The </w:t>
      </w:r>
      <w:r>
        <w:t>Contractor</w:t>
      </w:r>
      <w:r w:rsidRPr="00616AD9">
        <w:t xml:space="preserve"> scope shall include all hardware, gasketing and lining materials, all ducts for discharge flow shall be swivel or pivoting type to minimize any fugitive emissions.</w:t>
      </w:r>
    </w:p>
    <w:p w14:paraId="0F303153" w14:textId="5236F24B" w:rsidR="00F57FCA" w:rsidRPr="00C03174" w:rsidRDefault="00F57FCA" w:rsidP="00C03174">
      <w:pPr>
        <w:pStyle w:val="odrky"/>
      </w:pPr>
      <w:r w:rsidRPr="00C03174">
        <w:t xml:space="preserve">The </w:t>
      </w:r>
      <w:r w:rsidR="00F70AA9">
        <w:t>Contractor</w:t>
      </w:r>
      <w:r w:rsidRPr="00C03174">
        <w:t xml:space="preserve"> shall, specify flue discharge flow and temperature after the pneumatic/automated furnace pressure control damper</w:t>
      </w:r>
      <w:r w:rsidR="00E76B30">
        <w:t xml:space="preserve"> so that an appropriate bag house may be designed</w:t>
      </w:r>
      <w:r w:rsidRPr="00C03174">
        <w:t>.</w:t>
      </w:r>
    </w:p>
    <w:p w14:paraId="46E0FC77" w14:textId="77777777" w:rsidR="00F57FCA" w:rsidRPr="00D60D5E" w:rsidRDefault="00F57FCA" w:rsidP="00ED44C3">
      <w:pPr>
        <w:pStyle w:val="odrky"/>
      </w:pPr>
      <w:r w:rsidRPr="00D60D5E">
        <w:t xml:space="preserve">The flue shall be lined with reinforced refractory to limit steel temperatures. </w:t>
      </w:r>
    </w:p>
    <w:p w14:paraId="40424DBA" w14:textId="207A4A2B" w:rsidR="00F57FCA" w:rsidRPr="003B03C1" w:rsidRDefault="00F57FCA" w:rsidP="00ED44C3">
      <w:pPr>
        <w:pStyle w:val="odrky"/>
      </w:pPr>
      <w:r w:rsidRPr="003B03C1">
        <w:t>The emergency stack</w:t>
      </w:r>
      <w:r w:rsidR="003B03C1" w:rsidRPr="003B03C1">
        <w:t xml:space="preserve"> (scope of others)</w:t>
      </w:r>
      <w:r w:rsidRPr="003B03C1">
        <w:t xml:space="preserve"> height approximately 30 meters, as directed by the </w:t>
      </w:r>
      <w:r w:rsidR="00ED44C3" w:rsidRPr="003B03C1">
        <w:t>Contractor</w:t>
      </w:r>
      <w:r w:rsidRPr="003B03C1">
        <w:t>.</w:t>
      </w:r>
    </w:p>
    <w:p w14:paraId="71578C0E" w14:textId="77777777" w:rsidR="00506B09" w:rsidRDefault="00506B09" w:rsidP="00506B09">
      <w:pPr>
        <w:pStyle w:val="odrky"/>
        <w:numPr>
          <w:ilvl w:val="0"/>
          <w:numId w:val="0"/>
        </w:numPr>
      </w:pPr>
    </w:p>
    <w:p w14:paraId="39FB4F5A" w14:textId="77777777" w:rsidR="00EF71D1" w:rsidRPr="00D60D5E" w:rsidRDefault="00EF71D1" w:rsidP="00D17AAE">
      <w:pPr>
        <w:pStyle w:val="Nadpis3sl"/>
        <w:numPr>
          <w:ilvl w:val="3"/>
          <w:numId w:val="50"/>
        </w:numPr>
      </w:pPr>
      <w:bookmarkStart w:id="552" w:name="_Toc172894657"/>
      <w:r w:rsidRPr="00D60D5E">
        <w:t>Refractory Lining</w:t>
      </w:r>
      <w:bookmarkEnd w:id="550"/>
      <w:bookmarkEnd w:id="552"/>
    </w:p>
    <w:p w14:paraId="45472EFC" w14:textId="0A77508C" w:rsidR="00CA3A90" w:rsidRDefault="00CA3A90" w:rsidP="00CA3A90">
      <w:pPr>
        <w:pStyle w:val="odrky"/>
        <w:numPr>
          <w:ilvl w:val="0"/>
          <w:numId w:val="0"/>
        </w:numPr>
        <w:ind w:left="720" w:hanging="11"/>
        <w:rPr>
          <w:snapToGrid/>
          <w:szCs w:val="28"/>
          <w:lang w:val="en-US" w:eastAsia="en-US"/>
        </w:rPr>
      </w:pPr>
      <w:r w:rsidRPr="005E453B">
        <w:rPr>
          <w:snapToGrid/>
          <w:szCs w:val="28"/>
          <w:lang w:val="en-US" w:eastAsia="en-US"/>
        </w:rPr>
        <w:t>This project’s focus and thus funding is based on substantial reduction in green house</w:t>
      </w:r>
      <w:r>
        <w:rPr>
          <w:snapToGrid/>
          <w:szCs w:val="28"/>
          <w:lang w:val="en-US" w:eastAsia="en-US"/>
        </w:rPr>
        <w:t xml:space="preserve"> </w:t>
      </w:r>
      <w:r w:rsidRPr="005E453B">
        <w:rPr>
          <w:snapToGrid/>
          <w:szCs w:val="28"/>
          <w:lang w:val="en-US" w:eastAsia="en-US"/>
        </w:rPr>
        <w:t xml:space="preserve">gasses, consequentially we have chosen Roof Mounted Electrical Resistance Heaters as our heating means. In doing so, insulation at the walls, hearth and roof becomes paramount in that every kW of energy lost thru the walls or structure must be replaced with additional energy to replace the heat which is lost. As a </w:t>
      </w:r>
      <w:r>
        <w:rPr>
          <w:snapToGrid/>
          <w:szCs w:val="28"/>
          <w:lang w:val="en-US" w:eastAsia="en-US"/>
        </w:rPr>
        <w:t>Contractor</w:t>
      </w:r>
      <w:r w:rsidRPr="005E453B">
        <w:rPr>
          <w:snapToGrid/>
          <w:szCs w:val="28"/>
          <w:lang w:val="en-US" w:eastAsia="en-US"/>
        </w:rPr>
        <w:t xml:space="preserve"> on this project, we encourage you to choose well respected high alumina materials in contact with the molten aluminium and hyper insulative layers near the steel walls. Eventually, we will be asking for very specific Product Acceptance Tests and Gu</w:t>
      </w:r>
      <w:r w:rsidR="00053F6C">
        <w:rPr>
          <w:snapToGrid/>
          <w:szCs w:val="28"/>
          <w:lang w:val="en-US" w:eastAsia="en-US"/>
        </w:rPr>
        <w:t>a</w:t>
      </w:r>
      <w:r w:rsidRPr="005E453B">
        <w:rPr>
          <w:snapToGrid/>
          <w:szCs w:val="28"/>
          <w:lang w:val="en-US" w:eastAsia="en-US"/>
        </w:rPr>
        <w:t>rantee’s and thus,</w:t>
      </w:r>
      <w:r w:rsidRPr="00791F5E">
        <w:rPr>
          <w:color w:val="0070C0"/>
        </w:rPr>
        <w:t xml:space="preserve"> </w:t>
      </w:r>
      <w:r w:rsidRPr="005E453B">
        <w:rPr>
          <w:snapToGrid/>
          <w:szCs w:val="28"/>
          <w:lang w:val="en-US" w:eastAsia="en-US"/>
        </w:rPr>
        <w:t>we ask you to keep this in mind because every kW you keep from escaping to atmosphere will help you meet or exceed our expectations.</w:t>
      </w:r>
    </w:p>
    <w:p w14:paraId="7237F09A" w14:textId="0403EE3E" w:rsidR="00C04AB2" w:rsidRDefault="00C04AB2" w:rsidP="00C04AB2">
      <w:pPr>
        <w:pStyle w:val="Level2Text"/>
        <w:ind w:left="709"/>
        <w:rPr>
          <w:color w:val="000000" w:themeColor="text1"/>
          <w:sz w:val="22"/>
          <w:szCs w:val="22"/>
        </w:rPr>
      </w:pPr>
      <w:r w:rsidRPr="00ED0DF7">
        <w:rPr>
          <w:color w:val="000000" w:themeColor="text1"/>
          <w:sz w:val="22"/>
          <w:szCs w:val="22"/>
        </w:rPr>
        <w:t xml:space="preserve">Each offer shall include your heat transfer calculations for the following six (6) </w:t>
      </w:r>
      <w:r w:rsidR="00140BCC">
        <w:rPr>
          <w:color w:val="000000" w:themeColor="text1"/>
          <w:sz w:val="22"/>
          <w:szCs w:val="22"/>
        </w:rPr>
        <w:t>*</w:t>
      </w:r>
      <w:r w:rsidRPr="00ED0DF7">
        <w:rPr>
          <w:color w:val="000000" w:themeColor="text1"/>
          <w:sz w:val="22"/>
          <w:szCs w:val="22"/>
        </w:rPr>
        <w:t xml:space="preserve"> points. Each calculation shall show, the anticipated hot face temperature which below molten shall be 750 </w:t>
      </w:r>
      <w:r>
        <w:rPr>
          <w:color w:val="000000" w:themeColor="text1"/>
          <w:sz w:val="22"/>
          <w:szCs w:val="22"/>
        </w:rPr>
        <w:t>°</w:t>
      </w:r>
      <w:r w:rsidRPr="00ED0DF7">
        <w:rPr>
          <w:color w:val="000000" w:themeColor="text1"/>
          <w:sz w:val="22"/>
          <w:szCs w:val="22"/>
        </w:rPr>
        <w:t xml:space="preserve">C, on the roof 1100 </w:t>
      </w:r>
      <w:r>
        <w:rPr>
          <w:color w:val="000000" w:themeColor="text1"/>
          <w:sz w:val="22"/>
          <w:szCs w:val="22"/>
        </w:rPr>
        <w:t>°</w:t>
      </w:r>
      <w:r w:rsidRPr="00ED0DF7">
        <w:rPr>
          <w:color w:val="000000" w:themeColor="text1"/>
          <w:sz w:val="22"/>
          <w:szCs w:val="22"/>
        </w:rPr>
        <w:t xml:space="preserve">C and on the upper wall, 950 </w:t>
      </w:r>
      <w:r>
        <w:rPr>
          <w:color w:val="000000" w:themeColor="text1"/>
          <w:sz w:val="22"/>
          <w:szCs w:val="22"/>
        </w:rPr>
        <w:t>°</w:t>
      </w:r>
      <w:r w:rsidRPr="00ED0DF7">
        <w:rPr>
          <w:color w:val="000000" w:themeColor="text1"/>
          <w:sz w:val="22"/>
          <w:szCs w:val="22"/>
        </w:rPr>
        <w:t xml:space="preserve">C. Exterior furnace temperatures will be a key variable for analysis along with your anticipated heat loss thru each section and the freeze plane 660 </w:t>
      </w:r>
      <w:r>
        <w:rPr>
          <w:color w:val="000000" w:themeColor="text1"/>
          <w:sz w:val="22"/>
          <w:szCs w:val="22"/>
        </w:rPr>
        <w:t>°C</w:t>
      </w:r>
      <w:r w:rsidRPr="00ED0DF7">
        <w:rPr>
          <w:color w:val="000000" w:themeColor="text1"/>
          <w:sz w:val="22"/>
          <w:szCs w:val="22"/>
        </w:rPr>
        <w:t>.</w:t>
      </w:r>
    </w:p>
    <w:p w14:paraId="67163037" w14:textId="77777777" w:rsidR="00C04AB2" w:rsidRPr="00ED0DF7" w:rsidRDefault="00C04AB2" w:rsidP="00C04AB2">
      <w:pPr>
        <w:pStyle w:val="Level2Text"/>
        <w:ind w:left="709"/>
        <w:rPr>
          <w:color w:val="000000" w:themeColor="text1"/>
          <w:sz w:val="22"/>
          <w:szCs w:val="22"/>
        </w:rPr>
      </w:pPr>
      <w:r>
        <w:rPr>
          <w:color w:val="000000" w:themeColor="text1"/>
          <w:sz w:val="22"/>
          <w:szCs w:val="22"/>
        </w:rPr>
        <w:lastRenderedPageBreak/>
        <w:t>All metal exposed surfaces with corresponding build up layers in the holding furnace as below listed up except for the door are expected to be a cast in place monolygh.</w:t>
      </w:r>
    </w:p>
    <w:p w14:paraId="79454A15" w14:textId="594499F3" w:rsidR="00C04AB2" w:rsidRDefault="00C04AB2" w:rsidP="00C04AB2">
      <w:pPr>
        <w:pStyle w:val="odrky"/>
        <w:numPr>
          <w:ilvl w:val="0"/>
          <w:numId w:val="0"/>
        </w:numPr>
        <w:ind w:left="720" w:hanging="11"/>
      </w:pPr>
      <w:r w:rsidRPr="00ED0DF7">
        <w:rPr>
          <w:color w:val="000000" w:themeColor="text1"/>
        </w:rPr>
        <w:t>With this information you must include the Technical Data Sheet for each product anticipated in the lining and your local source point.</w:t>
      </w:r>
    </w:p>
    <w:p w14:paraId="6626D783" w14:textId="77777777" w:rsidR="00FF2F34" w:rsidRPr="007B7286" w:rsidRDefault="00FF2F34" w:rsidP="00FF2F34">
      <w:pPr>
        <w:pStyle w:val="odrky"/>
      </w:pPr>
      <w:bookmarkStart w:id="553" w:name="_Hlk171073248"/>
      <w:r w:rsidRPr="007B7286">
        <w:t>Ramp</w:t>
      </w:r>
    </w:p>
    <w:p w14:paraId="7B26ADA7" w14:textId="77777777" w:rsidR="00877283" w:rsidRPr="00813770" w:rsidRDefault="00877283" w:rsidP="00877283">
      <w:pPr>
        <w:pStyle w:val="odrky"/>
        <w:numPr>
          <w:ilvl w:val="0"/>
          <w:numId w:val="40"/>
        </w:numPr>
        <w:rPr>
          <w:rFonts w:eastAsiaTheme="minorEastAsia" w:cstheme="minorBidi"/>
          <w:snapToGrid/>
        </w:rPr>
      </w:pPr>
      <w:r w:rsidRPr="00813770">
        <w:rPr>
          <w:rFonts w:eastAsiaTheme="minorEastAsia" w:cstheme="minorBidi"/>
          <w:snapToGrid/>
        </w:rPr>
        <w:t xml:space="preserve">Minimum 300 mm Working Lining, 68 % </w:t>
      </w:r>
      <w:r w:rsidRPr="00DF7628">
        <w:t>AL</w:t>
      </w:r>
      <w:r w:rsidRPr="00DF7628">
        <w:rPr>
          <w:vertAlign w:val="subscript"/>
        </w:rPr>
        <w:t>2</w:t>
      </w:r>
      <w:r w:rsidRPr="00DF7628">
        <w:t>O</w:t>
      </w:r>
      <w:r w:rsidRPr="00DF7628">
        <w:rPr>
          <w:vertAlign w:val="subscript"/>
        </w:rPr>
        <w:t>3</w:t>
      </w:r>
      <w:r w:rsidRPr="00DF7628">
        <w:t>, 22 % SiO</w:t>
      </w:r>
      <w:r w:rsidRPr="00DF7628">
        <w:rPr>
          <w:vertAlign w:val="subscript"/>
        </w:rPr>
        <w:t>2</w:t>
      </w:r>
      <w:r w:rsidRPr="00813770">
        <w:rPr>
          <w:rFonts w:eastAsiaTheme="minorEastAsia" w:cstheme="minorBidi"/>
          <w:snapToGrid/>
        </w:rPr>
        <w:t xml:space="preserve"> castable. Barium containing additive preferred.</w:t>
      </w:r>
    </w:p>
    <w:p w14:paraId="15E0E38B" w14:textId="77777777" w:rsidR="00877283" w:rsidRPr="00813770" w:rsidRDefault="00877283" w:rsidP="00877283">
      <w:pPr>
        <w:pStyle w:val="odrky"/>
        <w:numPr>
          <w:ilvl w:val="0"/>
          <w:numId w:val="40"/>
        </w:numPr>
        <w:rPr>
          <w:rFonts w:eastAsiaTheme="minorEastAsia" w:cstheme="minorBidi"/>
          <w:snapToGrid/>
        </w:rPr>
      </w:pPr>
      <w:r w:rsidRPr="00813770">
        <w:rPr>
          <w:rFonts w:eastAsiaTheme="minorEastAsia" w:cstheme="minorBidi"/>
          <w:snapToGrid/>
        </w:rPr>
        <w:t>65 mm Back-up Castable 49 % Al2O3, 39 % SiO2</w:t>
      </w:r>
    </w:p>
    <w:p w14:paraId="6F861958" w14:textId="77777777" w:rsidR="00877283" w:rsidRPr="00813770" w:rsidRDefault="00877283" w:rsidP="00877283">
      <w:pPr>
        <w:pStyle w:val="odrky"/>
        <w:numPr>
          <w:ilvl w:val="0"/>
          <w:numId w:val="40"/>
        </w:numPr>
        <w:rPr>
          <w:rFonts w:eastAsiaTheme="minorEastAsia" w:cstheme="minorBidi"/>
          <w:snapToGrid/>
        </w:rPr>
      </w:pPr>
      <w:r w:rsidRPr="00813770">
        <w:rPr>
          <w:rFonts w:eastAsiaTheme="minorEastAsia" w:cstheme="minorBidi"/>
          <w:snapToGrid/>
        </w:rPr>
        <w:t>115 G-26 Insulating Firebrick</w:t>
      </w:r>
    </w:p>
    <w:p w14:paraId="06873A9C" w14:textId="77777777" w:rsidR="00877283" w:rsidRPr="00813770" w:rsidRDefault="00877283" w:rsidP="00877283">
      <w:pPr>
        <w:pStyle w:val="odrky"/>
        <w:numPr>
          <w:ilvl w:val="0"/>
          <w:numId w:val="40"/>
        </w:numPr>
        <w:rPr>
          <w:rFonts w:eastAsiaTheme="minorEastAsia" w:cstheme="minorBidi"/>
          <w:snapToGrid/>
        </w:rPr>
      </w:pPr>
      <w:r w:rsidRPr="00813770">
        <w:rPr>
          <w:rFonts w:eastAsiaTheme="minorEastAsia" w:cstheme="minorBidi"/>
          <w:snapToGrid/>
        </w:rPr>
        <w:t xml:space="preserve">10 mm 80% AL2O3 1100 </w:t>
      </w:r>
      <w:r w:rsidRPr="00813770">
        <w:rPr>
          <w:rFonts w:ascii="Cambria Math" w:eastAsiaTheme="minorEastAsia" w:hAnsi="Cambria Math" w:cs="Cambria Math"/>
          <w:snapToGrid/>
        </w:rPr>
        <w:t>℃</w:t>
      </w:r>
      <w:r w:rsidRPr="00813770">
        <w:rPr>
          <w:rFonts w:eastAsiaTheme="minorEastAsia" w:cstheme="minorBidi"/>
          <w:snapToGrid/>
        </w:rPr>
        <w:t xml:space="preserve"> Underlaying Refractory Board</w:t>
      </w:r>
    </w:p>
    <w:p w14:paraId="0CE02D0B" w14:textId="77777777" w:rsidR="00877283" w:rsidRDefault="00877283" w:rsidP="00877283">
      <w:pPr>
        <w:pStyle w:val="odrky"/>
        <w:numPr>
          <w:ilvl w:val="0"/>
          <w:numId w:val="40"/>
        </w:numPr>
        <w:rPr>
          <w:rFonts w:eastAsiaTheme="minorEastAsia" w:cstheme="minorBidi"/>
          <w:snapToGrid/>
        </w:rPr>
      </w:pPr>
      <w:r w:rsidRPr="00813770">
        <w:rPr>
          <w:rFonts w:eastAsiaTheme="minorEastAsia" w:cstheme="minorBidi"/>
          <w:snapToGrid/>
        </w:rPr>
        <w:t xml:space="preserve">10 mm Rigid Fiber Board Panel 1000 </w:t>
      </w:r>
      <w:r w:rsidRPr="00813770">
        <w:rPr>
          <w:rFonts w:ascii="Cambria Math" w:eastAsiaTheme="minorEastAsia" w:hAnsi="Cambria Math" w:cs="Cambria Math"/>
          <w:snapToGrid/>
        </w:rPr>
        <w:t>℃</w:t>
      </w:r>
    </w:p>
    <w:p w14:paraId="0F2CC595" w14:textId="77777777" w:rsidR="00877283" w:rsidRPr="00D60D5E" w:rsidRDefault="00877283" w:rsidP="00877283">
      <w:pPr>
        <w:pStyle w:val="odrky"/>
      </w:pPr>
      <w:r w:rsidRPr="00D60D5E">
        <w:t>Hearth</w:t>
      </w:r>
      <w:r>
        <w:t xml:space="preserve"> *</w:t>
      </w:r>
    </w:p>
    <w:p w14:paraId="43A49CA7" w14:textId="77777777" w:rsidR="00877283" w:rsidRPr="007268CF" w:rsidRDefault="00877283" w:rsidP="00877283">
      <w:pPr>
        <w:pStyle w:val="odrky"/>
        <w:numPr>
          <w:ilvl w:val="0"/>
          <w:numId w:val="40"/>
        </w:numPr>
        <w:rPr>
          <w:rFonts w:eastAsiaTheme="minorEastAsia" w:cstheme="minorBidi"/>
          <w:snapToGrid/>
        </w:rPr>
      </w:pPr>
      <w:r w:rsidRPr="007268CF">
        <w:rPr>
          <w:rFonts w:eastAsiaTheme="minorEastAsia" w:cstheme="minorBidi"/>
          <w:snapToGrid/>
        </w:rPr>
        <w:t xml:space="preserve">Minimum 300 mm Working Lining, 68 % </w:t>
      </w:r>
      <w:r w:rsidRPr="00DF7628">
        <w:t>AL</w:t>
      </w:r>
      <w:r w:rsidRPr="00DF7628">
        <w:rPr>
          <w:vertAlign w:val="subscript"/>
        </w:rPr>
        <w:t>2</w:t>
      </w:r>
      <w:r w:rsidRPr="00DF7628">
        <w:t>O</w:t>
      </w:r>
      <w:r w:rsidRPr="00DF7628">
        <w:rPr>
          <w:vertAlign w:val="subscript"/>
        </w:rPr>
        <w:t>3</w:t>
      </w:r>
      <w:r w:rsidRPr="00DF7628">
        <w:t>, 22 % SiO</w:t>
      </w:r>
      <w:r w:rsidRPr="00DF7628">
        <w:rPr>
          <w:vertAlign w:val="subscript"/>
        </w:rPr>
        <w:t>2</w:t>
      </w:r>
      <w:r w:rsidRPr="00813770">
        <w:rPr>
          <w:rFonts w:eastAsiaTheme="minorEastAsia" w:cstheme="minorBidi"/>
          <w:snapToGrid/>
        </w:rPr>
        <w:t xml:space="preserve"> </w:t>
      </w:r>
      <w:r w:rsidRPr="007268CF">
        <w:rPr>
          <w:rFonts w:eastAsiaTheme="minorEastAsia" w:cstheme="minorBidi"/>
          <w:snapToGrid/>
        </w:rPr>
        <w:t>castable. Barium containing additive preferred.</w:t>
      </w:r>
    </w:p>
    <w:p w14:paraId="1D1A7D00" w14:textId="77777777" w:rsidR="00877283" w:rsidRPr="007268CF" w:rsidRDefault="00877283" w:rsidP="00877283">
      <w:pPr>
        <w:pStyle w:val="odrky"/>
        <w:numPr>
          <w:ilvl w:val="0"/>
          <w:numId w:val="40"/>
        </w:numPr>
        <w:rPr>
          <w:rFonts w:eastAsiaTheme="minorEastAsia" w:cstheme="minorBidi"/>
          <w:snapToGrid/>
        </w:rPr>
      </w:pPr>
      <w:r w:rsidRPr="007268CF">
        <w:rPr>
          <w:rFonts w:eastAsiaTheme="minorEastAsia" w:cstheme="minorBidi"/>
          <w:snapToGrid/>
        </w:rPr>
        <w:t xml:space="preserve">65 mm Back-up Castable 49 % </w:t>
      </w:r>
      <w:r w:rsidRPr="00DF7628">
        <w:t>AL</w:t>
      </w:r>
      <w:r w:rsidRPr="00DF7628">
        <w:rPr>
          <w:vertAlign w:val="subscript"/>
        </w:rPr>
        <w:t>2</w:t>
      </w:r>
      <w:r w:rsidRPr="00DF7628">
        <w:t>O</w:t>
      </w:r>
      <w:r w:rsidRPr="007268CF">
        <w:rPr>
          <w:rFonts w:eastAsiaTheme="minorEastAsia" w:cstheme="minorBidi"/>
          <w:snapToGrid/>
        </w:rPr>
        <w:t xml:space="preserve"> 3, 39 % </w:t>
      </w:r>
      <w:r w:rsidRPr="00DF7628">
        <w:t>SiO</w:t>
      </w:r>
      <w:r w:rsidRPr="00DF7628">
        <w:rPr>
          <w:vertAlign w:val="subscript"/>
        </w:rPr>
        <w:t>2</w:t>
      </w:r>
    </w:p>
    <w:p w14:paraId="1C3A23AC" w14:textId="77777777" w:rsidR="00877283" w:rsidRPr="007268CF" w:rsidRDefault="00877283" w:rsidP="00877283">
      <w:pPr>
        <w:pStyle w:val="odrky"/>
        <w:numPr>
          <w:ilvl w:val="0"/>
          <w:numId w:val="40"/>
        </w:numPr>
        <w:rPr>
          <w:rFonts w:eastAsiaTheme="minorEastAsia" w:cstheme="minorBidi"/>
          <w:snapToGrid/>
        </w:rPr>
      </w:pPr>
      <w:r w:rsidRPr="007268CF">
        <w:rPr>
          <w:rFonts w:eastAsiaTheme="minorEastAsia" w:cstheme="minorBidi"/>
          <w:snapToGrid/>
        </w:rPr>
        <w:t>115 G-26 Insulating Firebrick</w:t>
      </w:r>
    </w:p>
    <w:p w14:paraId="7D773993" w14:textId="77777777" w:rsidR="00877283" w:rsidRPr="007268CF" w:rsidRDefault="00877283" w:rsidP="00877283">
      <w:pPr>
        <w:pStyle w:val="odrky"/>
        <w:numPr>
          <w:ilvl w:val="0"/>
          <w:numId w:val="40"/>
        </w:numPr>
        <w:rPr>
          <w:rFonts w:eastAsiaTheme="minorEastAsia" w:cstheme="minorBidi"/>
          <w:snapToGrid/>
        </w:rPr>
      </w:pPr>
      <w:r w:rsidRPr="007268CF">
        <w:rPr>
          <w:rFonts w:eastAsiaTheme="minorEastAsia" w:cstheme="minorBidi"/>
          <w:snapToGrid/>
        </w:rPr>
        <w:t xml:space="preserve">10 mm 80% AL2O3 1100 </w:t>
      </w:r>
      <w:r w:rsidRPr="007268CF">
        <w:rPr>
          <w:rFonts w:ascii="Cambria Math" w:eastAsiaTheme="minorEastAsia" w:hAnsi="Cambria Math" w:cs="Cambria Math"/>
          <w:snapToGrid/>
        </w:rPr>
        <w:t>℃</w:t>
      </w:r>
      <w:r w:rsidRPr="007268CF">
        <w:rPr>
          <w:rFonts w:eastAsiaTheme="minorEastAsia" w:cstheme="minorBidi"/>
          <w:snapToGrid/>
        </w:rPr>
        <w:t xml:space="preserve"> Underlaying Refractory Board</w:t>
      </w:r>
    </w:p>
    <w:p w14:paraId="61E8B02A" w14:textId="77777777" w:rsidR="00877283" w:rsidRDefault="00877283" w:rsidP="00877283">
      <w:pPr>
        <w:pStyle w:val="odrky"/>
        <w:numPr>
          <w:ilvl w:val="0"/>
          <w:numId w:val="40"/>
        </w:numPr>
        <w:rPr>
          <w:rFonts w:eastAsiaTheme="minorEastAsia" w:cstheme="minorBidi"/>
          <w:snapToGrid/>
        </w:rPr>
      </w:pPr>
      <w:r w:rsidRPr="007268CF">
        <w:rPr>
          <w:rFonts w:eastAsiaTheme="minorEastAsia" w:cstheme="minorBidi"/>
          <w:snapToGrid/>
        </w:rPr>
        <w:t xml:space="preserve">10 mm Rigid Fiber Board Panel 1000 </w:t>
      </w:r>
      <w:r w:rsidRPr="007268CF">
        <w:rPr>
          <w:rFonts w:ascii="Cambria Math" w:eastAsiaTheme="minorEastAsia" w:hAnsi="Cambria Math" w:cs="Cambria Math"/>
          <w:snapToGrid/>
        </w:rPr>
        <w:t>℃</w:t>
      </w:r>
      <w:r w:rsidRPr="007268CF">
        <w:rPr>
          <w:rFonts w:eastAsiaTheme="minorEastAsia" w:cstheme="minorBidi"/>
          <w:snapToGrid/>
        </w:rPr>
        <w:t xml:space="preserve"> Grade 607/85</w:t>
      </w:r>
    </w:p>
    <w:p w14:paraId="36BB2D86" w14:textId="77777777" w:rsidR="00877283" w:rsidRPr="00D60D5E" w:rsidRDefault="00877283" w:rsidP="00877283">
      <w:pPr>
        <w:pStyle w:val="odrky"/>
      </w:pPr>
      <w:r w:rsidRPr="00D60D5E">
        <w:t>Lower Sidewall</w:t>
      </w:r>
      <w:r>
        <w:t xml:space="preserve"> *</w:t>
      </w:r>
    </w:p>
    <w:p w14:paraId="45CE4798" w14:textId="77777777" w:rsidR="00877283" w:rsidRPr="007268CF" w:rsidRDefault="00877283" w:rsidP="00877283">
      <w:pPr>
        <w:pStyle w:val="odrky"/>
        <w:numPr>
          <w:ilvl w:val="0"/>
          <w:numId w:val="40"/>
        </w:numPr>
        <w:rPr>
          <w:rFonts w:eastAsiaTheme="minorEastAsia" w:cstheme="minorBidi"/>
          <w:snapToGrid/>
        </w:rPr>
      </w:pPr>
      <w:r w:rsidRPr="007268CF">
        <w:rPr>
          <w:rFonts w:eastAsiaTheme="minorEastAsia" w:cstheme="minorBidi"/>
          <w:snapToGrid/>
        </w:rPr>
        <w:t xml:space="preserve">Minimum 300 mm Working Lining, 68 % </w:t>
      </w:r>
      <w:r w:rsidRPr="00DF7628">
        <w:t>AL</w:t>
      </w:r>
      <w:r w:rsidRPr="00DF7628">
        <w:rPr>
          <w:vertAlign w:val="subscript"/>
        </w:rPr>
        <w:t>2</w:t>
      </w:r>
      <w:r w:rsidRPr="00DF7628">
        <w:t>O</w:t>
      </w:r>
      <w:r w:rsidRPr="00DF7628">
        <w:rPr>
          <w:vertAlign w:val="subscript"/>
        </w:rPr>
        <w:t>3</w:t>
      </w:r>
      <w:r w:rsidRPr="00DF7628">
        <w:t>, 22 % SiO</w:t>
      </w:r>
      <w:r w:rsidRPr="00DF7628">
        <w:rPr>
          <w:vertAlign w:val="subscript"/>
        </w:rPr>
        <w:t>2</w:t>
      </w:r>
      <w:r w:rsidRPr="00813770">
        <w:rPr>
          <w:rFonts w:eastAsiaTheme="minorEastAsia" w:cstheme="minorBidi"/>
          <w:snapToGrid/>
        </w:rPr>
        <w:t xml:space="preserve"> </w:t>
      </w:r>
      <w:r w:rsidRPr="007268CF">
        <w:rPr>
          <w:rFonts w:eastAsiaTheme="minorEastAsia" w:cstheme="minorBidi"/>
          <w:snapToGrid/>
        </w:rPr>
        <w:t>castable. Barium containing additive preferred.</w:t>
      </w:r>
    </w:p>
    <w:p w14:paraId="159D6ADD" w14:textId="77777777" w:rsidR="00877283" w:rsidRDefault="00877283" w:rsidP="00877283">
      <w:pPr>
        <w:pStyle w:val="odrky"/>
        <w:numPr>
          <w:ilvl w:val="0"/>
          <w:numId w:val="40"/>
        </w:numPr>
      </w:pPr>
      <w:r w:rsidRPr="00DF7628">
        <w:t>1</w:t>
      </w:r>
      <w:r>
        <w:t>1</w:t>
      </w:r>
      <w:r w:rsidRPr="00DF7628">
        <w:t>5 mm thick of Dense Brick (40 – 42 % AL</w:t>
      </w:r>
      <w:r w:rsidRPr="00DF7628">
        <w:rPr>
          <w:vertAlign w:val="subscript"/>
        </w:rPr>
        <w:t>2</w:t>
      </w:r>
      <w:r w:rsidRPr="00DF7628">
        <w:t>O</w:t>
      </w:r>
      <w:r w:rsidRPr="00DF7628">
        <w:rPr>
          <w:vertAlign w:val="subscript"/>
        </w:rPr>
        <w:t>3</w:t>
      </w:r>
      <w:r w:rsidRPr="00DF7628">
        <w:t>)</w:t>
      </w:r>
    </w:p>
    <w:p w14:paraId="53194F30" w14:textId="77777777" w:rsidR="00877283" w:rsidRPr="003106BA" w:rsidRDefault="00877283" w:rsidP="00877283">
      <w:pPr>
        <w:pStyle w:val="odrky"/>
        <w:numPr>
          <w:ilvl w:val="0"/>
          <w:numId w:val="40"/>
        </w:numPr>
      </w:pPr>
      <w:r w:rsidRPr="003106BA">
        <w:t>40 G-26 Insulating Firebrick</w:t>
      </w:r>
    </w:p>
    <w:p w14:paraId="0CFFD967" w14:textId="77777777" w:rsidR="00877283" w:rsidRPr="003106BA" w:rsidRDefault="00877283" w:rsidP="00877283">
      <w:pPr>
        <w:pStyle w:val="odrky"/>
        <w:numPr>
          <w:ilvl w:val="0"/>
          <w:numId w:val="40"/>
        </w:numPr>
      </w:pPr>
      <w:r w:rsidRPr="003106BA">
        <w:t xml:space="preserve">20 mm Rigid Fiber Board Panel 1000 </w:t>
      </w:r>
      <w:r w:rsidRPr="003106BA">
        <w:rPr>
          <w:rFonts w:ascii="Cambria Math" w:hAnsi="Cambria Math" w:cs="Cambria Math"/>
        </w:rPr>
        <w:t>℃</w:t>
      </w:r>
      <w:r w:rsidRPr="003106BA">
        <w:t xml:space="preserve"> Grade 607/85</w:t>
      </w:r>
    </w:p>
    <w:p w14:paraId="4E440CA6" w14:textId="77777777" w:rsidR="00877283" w:rsidRDefault="00877283" w:rsidP="00877283">
      <w:pPr>
        <w:pStyle w:val="odrky"/>
        <w:numPr>
          <w:ilvl w:val="0"/>
          <w:numId w:val="40"/>
        </w:numPr>
        <w:rPr>
          <w:rFonts w:eastAsiaTheme="minorEastAsia" w:cstheme="minorBidi"/>
          <w:snapToGrid/>
        </w:rPr>
      </w:pPr>
      <w:r w:rsidRPr="00DF7628">
        <w:t>Barium containing additive preferred.</w:t>
      </w:r>
    </w:p>
    <w:p w14:paraId="23A61A0B" w14:textId="77777777" w:rsidR="00877283" w:rsidRPr="00D60D5E" w:rsidRDefault="00877283" w:rsidP="00877283">
      <w:pPr>
        <w:pStyle w:val="odrky"/>
      </w:pPr>
      <w:r w:rsidRPr="00D60D5E">
        <w:t>Upper Sidewall</w:t>
      </w:r>
      <w:r>
        <w:t xml:space="preserve"> *</w:t>
      </w:r>
    </w:p>
    <w:p w14:paraId="3641D464" w14:textId="77777777" w:rsidR="00877283" w:rsidRPr="00DF7628" w:rsidRDefault="00877283" w:rsidP="00877283">
      <w:pPr>
        <w:pStyle w:val="odrky"/>
        <w:numPr>
          <w:ilvl w:val="0"/>
          <w:numId w:val="40"/>
        </w:numPr>
      </w:pPr>
      <w:r>
        <w:t>285</w:t>
      </w:r>
      <w:r w:rsidRPr="00DF7628">
        <w:t xml:space="preserve"> mm </w:t>
      </w:r>
      <w:r w:rsidRPr="007268CF">
        <w:rPr>
          <w:rFonts w:eastAsiaTheme="minorEastAsia" w:cstheme="minorBidi"/>
          <w:snapToGrid/>
        </w:rPr>
        <w:t xml:space="preserve">Working Lining, </w:t>
      </w:r>
      <w:r>
        <w:rPr>
          <w:rFonts w:eastAsiaTheme="minorEastAsia" w:cstheme="minorBidi"/>
          <w:snapToGrid/>
        </w:rPr>
        <w:t>42</w:t>
      </w:r>
      <w:r w:rsidRPr="007268CF">
        <w:rPr>
          <w:rFonts w:eastAsiaTheme="minorEastAsia" w:cstheme="minorBidi"/>
          <w:snapToGrid/>
        </w:rPr>
        <w:t xml:space="preserve"> % </w:t>
      </w:r>
      <w:r w:rsidRPr="00DF7628">
        <w:t>AL</w:t>
      </w:r>
      <w:r w:rsidRPr="00DF7628">
        <w:rPr>
          <w:vertAlign w:val="subscript"/>
        </w:rPr>
        <w:t>2</w:t>
      </w:r>
      <w:r w:rsidRPr="00DF7628">
        <w:t>O</w:t>
      </w:r>
      <w:r w:rsidRPr="00DF7628">
        <w:rPr>
          <w:vertAlign w:val="subscript"/>
        </w:rPr>
        <w:t>3</w:t>
      </w:r>
      <w:r w:rsidRPr="00DF7628">
        <w:t xml:space="preserve">, </w:t>
      </w:r>
      <w:r>
        <w:t>5</w:t>
      </w:r>
      <w:r w:rsidRPr="00DF7628">
        <w:t>2 % SiO</w:t>
      </w:r>
      <w:r w:rsidRPr="00DF7628">
        <w:rPr>
          <w:vertAlign w:val="subscript"/>
        </w:rPr>
        <w:t>2</w:t>
      </w:r>
      <w:r w:rsidRPr="00813770">
        <w:rPr>
          <w:rFonts w:eastAsiaTheme="minorEastAsia" w:cstheme="minorBidi"/>
          <w:snapToGrid/>
        </w:rPr>
        <w:t xml:space="preserve"> </w:t>
      </w:r>
      <w:r w:rsidRPr="007268CF">
        <w:rPr>
          <w:rFonts w:eastAsiaTheme="minorEastAsia" w:cstheme="minorBidi"/>
          <w:snapToGrid/>
        </w:rPr>
        <w:t>castable</w:t>
      </w:r>
      <w:r>
        <w:rPr>
          <w:rFonts w:eastAsiaTheme="minorEastAsia" w:cstheme="minorBidi"/>
          <w:snapToGrid/>
        </w:rPr>
        <w:t>.</w:t>
      </w:r>
    </w:p>
    <w:p w14:paraId="167DC33E" w14:textId="77777777" w:rsidR="00877283" w:rsidRDefault="00877283" w:rsidP="00877283">
      <w:pPr>
        <w:pStyle w:val="odrky"/>
        <w:numPr>
          <w:ilvl w:val="0"/>
          <w:numId w:val="40"/>
        </w:numPr>
      </w:pPr>
      <w:r w:rsidRPr="00DF7628">
        <w:t>1</w:t>
      </w:r>
      <w:r>
        <w:t>1</w:t>
      </w:r>
      <w:r w:rsidRPr="00DF7628">
        <w:t>5 mm thick of Dense Brick (40 – 42 % AL</w:t>
      </w:r>
      <w:r w:rsidRPr="00DF7628">
        <w:rPr>
          <w:vertAlign w:val="subscript"/>
        </w:rPr>
        <w:t>2</w:t>
      </w:r>
      <w:r w:rsidRPr="00DF7628">
        <w:t>O</w:t>
      </w:r>
      <w:r w:rsidRPr="00DF7628">
        <w:rPr>
          <w:vertAlign w:val="subscript"/>
        </w:rPr>
        <w:t>3</w:t>
      </w:r>
      <w:r w:rsidRPr="00DF7628">
        <w:t>)</w:t>
      </w:r>
    </w:p>
    <w:p w14:paraId="71B7DCDD" w14:textId="77777777" w:rsidR="00877283" w:rsidRPr="005A51D8" w:rsidRDefault="00877283" w:rsidP="00877283">
      <w:pPr>
        <w:pStyle w:val="odrky"/>
        <w:numPr>
          <w:ilvl w:val="0"/>
          <w:numId w:val="40"/>
        </w:numPr>
      </w:pPr>
      <w:r w:rsidRPr="005A51D8">
        <w:t xml:space="preserve">75 mm Rigid Fiber Board Panel 1000 </w:t>
      </w:r>
      <w:r w:rsidRPr="005A51D8">
        <w:rPr>
          <w:rFonts w:ascii="Cambria Math" w:hAnsi="Cambria Math" w:cs="Cambria Math"/>
        </w:rPr>
        <w:t>℃</w:t>
      </w:r>
      <w:r w:rsidRPr="005A51D8">
        <w:t xml:space="preserve"> Grade 607/85</w:t>
      </w:r>
    </w:p>
    <w:p w14:paraId="35A10518" w14:textId="77777777" w:rsidR="00877283" w:rsidRPr="005A51D8" w:rsidRDefault="00877283" w:rsidP="00877283">
      <w:pPr>
        <w:pStyle w:val="odrky"/>
        <w:numPr>
          <w:ilvl w:val="0"/>
          <w:numId w:val="40"/>
        </w:numPr>
      </w:pPr>
      <w:r w:rsidRPr="005A51D8">
        <w:t>25 mm Insulating Hard Board (ISO-Al grade)</w:t>
      </w:r>
    </w:p>
    <w:p w14:paraId="7D4D3877" w14:textId="77777777" w:rsidR="00877283" w:rsidRDefault="00877283" w:rsidP="00877283">
      <w:pPr>
        <w:pStyle w:val="odrky"/>
        <w:numPr>
          <w:ilvl w:val="0"/>
          <w:numId w:val="40"/>
        </w:numPr>
        <w:rPr>
          <w:rFonts w:eastAsiaTheme="minorEastAsia" w:cstheme="minorBidi"/>
          <w:snapToGrid/>
        </w:rPr>
      </w:pPr>
      <w:r w:rsidRPr="00DF7628">
        <w:t>Barium containing additive preferred.</w:t>
      </w:r>
    </w:p>
    <w:p w14:paraId="167C29C4" w14:textId="77777777" w:rsidR="00877283" w:rsidRDefault="00877283" w:rsidP="00877283">
      <w:pPr>
        <w:pStyle w:val="odrky"/>
      </w:pPr>
      <w:r>
        <w:t>Door *</w:t>
      </w:r>
    </w:p>
    <w:p w14:paraId="345AF37C" w14:textId="77777777" w:rsidR="00877283" w:rsidRPr="004A3A5F" w:rsidRDefault="00877283" w:rsidP="00877283">
      <w:pPr>
        <w:pStyle w:val="odrky"/>
        <w:numPr>
          <w:ilvl w:val="0"/>
          <w:numId w:val="40"/>
        </w:numPr>
        <w:rPr>
          <w:rFonts w:eastAsiaTheme="minorEastAsia" w:cstheme="minorBidi"/>
          <w:snapToGrid/>
        </w:rPr>
      </w:pPr>
      <w:r w:rsidRPr="004A3A5F">
        <w:rPr>
          <w:rFonts w:eastAsiaTheme="minorEastAsia" w:cstheme="minorBidi"/>
          <w:snapToGrid/>
        </w:rPr>
        <w:t>230 mm minimum hot face thickness</w:t>
      </w:r>
    </w:p>
    <w:p w14:paraId="203BA721" w14:textId="77777777" w:rsidR="00FF2F34" w:rsidRPr="003418C5" w:rsidRDefault="00FF2F34" w:rsidP="00FF2F34">
      <w:pPr>
        <w:pStyle w:val="odrky"/>
        <w:numPr>
          <w:ilvl w:val="0"/>
          <w:numId w:val="40"/>
        </w:numPr>
        <w:rPr>
          <w:rFonts w:eastAsiaTheme="minorEastAsia" w:cstheme="minorBidi"/>
          <w:snapToGrid/>
        </w:rPr>
      </w:pPr>
      <w:r>
        <w:rPr>
          <w:rFonts w:eastAsiaTheme="minorEastAsia" w:cstheme="minorBidi"/>
          <w:snapToGrid/>
        </w:rPr>
        <w:t>230 mm with folded blanket or block fiber refractory lining.</w:t>
      </w:r>
    </w:p>
    <w:p w14:paraId="2B87509E" w14:textId="77777777" w:rsidR="00877283" w:rsidRPr="004A3A5F" w:rsidRDefault="00877283" w:rsidP="00877283">
      <w:pPr>
        <w:pStyle w:val="odrky"/>
        <w:numPr>
          <w:ilvl w:val="0"/>
          <w:numId w:val="40"/>
        </w:numPr>
        <w:rPr>
          <w:rFonts w:eastAsiaTheme="minorEastAsia" w:cstheme="minorBidi"/>
          <w:snapToGrid/>
        </w:rPr>
      </w:pPr>
      <w:r w:rsidRPr="004A3A5F">
        <w:rPr>
          <w:rFonts w:eastAsiaTheme="minorEastAsia" w:cstheme="minorBidi"/>
          <w:snapToGrid/>
        </w:rPr>
        <w:t>Alkaline resistant up to 1400</w:t>
      </w:r>
      <w:r>
        <w:rPr>
          <w:rFonts w:eastAsiaTheme="minorEastAsia" w:cstheme="minorBidi"/>
          <w:snapToGrid/>
        </w:rPr>
        <w:t xml:space="preserve"> </w:t>
      </w:r>
      <w:r w:rsidRPr="004A3A5F">
        <w:rPr>
          <w:rFonts w:eastAsiaTheme="minorEastAsia" w:cstheme="minorBidi"/>
          <w:snapToGrid/>
        </w:rPr>
        <w:sym w:font="Symbol" w:char="F0B0"/>
      </w:r>
      <w:r w:rsidRPr="004A3A5F">
        <w:rPr>
          <w:rFonts w:eastAsiaTheme="minorEastAsia" w:cstheme="minorBidi"/>
          <w:snapToGrid/>
        </w:rPr>
        <w:t>C</w:t>
      </w:r>
    </w:p>
    <w:p w14:paraId="012C76A6" w14:textId="77777777" w:rsidR="00877283" w:rsidRPr="00D60D5E" w:rsidRDefault="00877283" w:rsidP="00877283">
      <w:pPr>
        <w:pStyle w:val="odrky"/>
      </w:pPr>
      <w:r w:rsidRPr="00D60D5E">
        <w:t>Roof</w:t>
      </w:r>
      <w:r>
        <w:t xml:space="preserve"> *</w:t>
      </w:r>
    </w:p>
    <w:p w14:paraId="21D06917" w14:textId="77777777" w:rsidR="00877283" w:rsidRPr="007F5882" w:rsidRDefault="00877283" w:rsidP="00877283">
      <w:pPr>
        <w:pStyle w:val="odrky"/>
        <w:numPr>
          <w:ilvl w:val="0"/>
          <w:numId w:val="40"/>
        </w:numPr>
        <w:rPr>
          <w:rFonts w:eastAsiaTheme="minorEastAsia" w:cstheme="minorBidi"/>
          <w:snapToGrid/>
        </w:rPr>
      </w:pPr>
      <w:r w:rsidRPr="007F5882">
        <w:rPr>
          <w:rFonts w:eastAsiaTheme="minorEastAsia" w:cstheme="minorBidi"/>
          <w:snapToGrid/>
        </w:rPr>
        <w:t>250 mm 42</w:t>
      </w:r>
      <w:r>
        <w:rPr>
          <w:rFonts w:eastAsiaTheme="minorEastAsia" w:cstheme="minorBidi"/>
          <w:snapToGrid/>
        </w:rPr>
        <w:t xml:space="preserve"> </w:t>
      </w:r>
      <w:r w:rsidRPr="007F5882">
        <w:rPr>
          <w:rFonts w:eastAsiaTheme="minorEastAsia" w:cstheme="minorBidi"/>
          <w:snapToGrid/>
        </w:rPr>
        <w:t xml:space="preserve">% </w:t>
      </w:r>
      <w:r w:rsidRPr="00DF7628">
        <w:t>AL</w:t>
      </w:r>
      <w:r w:rsidRPr="00DF7628">
        <w:rPr>
          <w:vertAlign w:val="subscript"/>
        </w:rPr>
        <w:t>2</w:t>
      </w:r>
      <w:r w:rsidRPr="00DF7628">
        <w:t>O</w:t>
      </w:r>
      <w:r w:rsidRPr="00DF7628">
        <w:rPr>
          <w:vertAlign w:val="subscript"/>
        </w:rPr>
        <w:t>3</w:t>
      </w:r>
      <w:r w:rsidRPr="00DF7628">
        <w:t xml:space="preserve">, </w:t>
      </w:r>
      <w:r>
        <w:t>5</w:t>
      </w:r>
      <w:r w:rsidRPr="00DF7628">
        <w:t>2 % SiO</w:t>
      </w:r>
      <w:r w:rsidRPr="00DF7628">
        <w:rPr>
          <w:vertAlign w:val="subscript"/>
        </w:rPr>
        <w:t>2</w:t>
      </w:r>
    </w:p>
    <w:p w14:paraId="535C6655" w14:textId="77777777" w:rsidR="00FF2F34" w:rsidRPr="001E59FD" w:rsidRDefault="00FF2F34" w:rsidP="00FF2F34">
      <w:pPr>
        <w:pStyle w:val="odrky"/>
        <w:numPr>
          <w:ilvl w:val="0"/>
          <w:numId w:val="40"/>
        </w:numPr>
        <w:rPr>
          <w:rFonts w:eastAsiaTheme="minorEastAsia" w:cstheme="minorBidi"/>
          <w:snapToGrid/>
        </w:rPr>
      </w:pPr>
      <w:r w:rsidRPr="001E59FD">
        <w:rPr>
          <w:rFonts w:eastAsiaTheme="minorEastAsia" w:cstheme="minorBidi"/>
          <w:snapToGrid/>
        </w:rPr>
        <w:t xml:space="preserve">100 mm 30 % </w:t>
      </w:r>
      <w:r w:rsidR="00877283" w:rsidRPr="00DF7628">
        <w:t>AL</w:t>
      </w:r>
      <w:r w:rsidR="00877283" w:rsidRPr="00DF7628">
        <w:rPr>
          <w:vertAlign w:val="subscript"/>
        </w:rPr>
        <w:t>2</w:t>
      </w:r>
      <w:r w:rsidR="00877283" w:rsidRPr="00DF7628">
        <w:t>O</w:t>
      </w:r>
      <w:r w:rsidR="00877283" w:rsidRPr="00DF7628">
        <w:rPr>
          <w:vertAlign w:val="subscript"/>
        </w:rPr>
        <w:t>3</w:t>
      </w:r>
      <w:r w:rsidRPr="001E59FD">
        <w:rPr>
          <w:rFonts w:eastAsiaTheme="minorEastAsia" w:cstheme="minorBidi"/>
          <w:snapToGrid/>
        </w:rPr>
        <w:t xml:space="preserve">, 37 % </w:t>
      </w:r>
      <w:r w:rsidRPr="00DF7628">
        <w:rPr>
          <w:rFonts w:eastAsiaTheme="minorEastAsia"/>
        </w:rPr>
        <w:t>SiO</w:t>
      </w:r>
      <w:r w:rsidRPr="00DF7628">
        <w:rPr>
          <w:rFonts w:eastAsiaTheme="minorEastAsia"/>
          <w:vertAlign w:val="subscript"/>
        </w:rPr>
        <w:t>2</w:t>
      </w:r>
    </w:p>
    <w:p w14:paraId="1ACE9B18" w14:textId="77777777" w:rsidR="00FF2F34" w:rsidRPr="001E59FD" w:rsidRDefault="00FF2F34" w:rsidP="00FF2F34">
      <w:pPr>
        <w:pStyle w:val="odrky"/>
        <w:numPr>
          <w:ilvl w:val="0"/>
          <w:numId w:val="40"/>
        </w:numPr>
        <w:rPr>
          <w:rFonts w:eastAsiaTheme="minorEastAsia" w:cstheme="minorBidi"/>
          <w:snapToGrid/>
        </w:rPr>
      </w:pPr>
      <w:r w:rsidRPr="001E59FD">
        <w:rPr>
          <w:rFonts w:eastAsiaTheme="minorEastAsia" w:cstheme="minorBidi"/>
          <w:snapToGrid/>
        </w:rPr>
        <w:lastRenderedPageBreak/>
        <w:t>50 mm Blanket</w:t>
      </w:r>
    </w:p>
    <w:p w14:paraId="0320992D" w14:textId="77777777" w:rsidR="00877283" w:rsidRPr="007F5882" w:rsidRDefault="00877283" w:rsidP="00877283">
      <w:pPr>
        <w:pStyle w:val="odrky"/>
        <w:numPr>
          <w:ilvl w:val="0"/>
          <w:numId w:val="40"/>
        </w:numPr>
        <w:rPr>
          <w:rFonts w:eastAsiaTheme="minorEastAsia" w:cstheme="minorBidi"/>
          <w:snapToGrid/>
        </w:rPr>
      </w:pPr>
      <w:r w:rsidRPr="007F5882">
        <w:rPr>
          <w:rFonts w:eastAsiaTheme="minorEastAsia" w:cstheme="minorBidi"/>
          <w:snapToGrid/>
        </w:rPr>
        <w:t>Alkaline resistant up to 1400</w:t>
      </w:r>
      <w:r>
        <w:rPr>
          <w:rFonts w:eastAsiaTheme="minorEastAsia" w:cstheme="minorBidi"/>
          <w:snapToGrid/>
        </w:rPr>
        <w:t xml:space="preserve"> </w:t>
      </w:r>
      <w:r w:rsidRPr="007F5882">
        <w:rPr>
          <w:rFonts w:eastAsiaTheme="minorEastAsia" w:cstheme="minorBidi"/>
          <w:snapToGrid/>
        </w:rPr>
        <w:sym w:font="Symbol" w:char="F0B0"/>
      </w:r>
      <w:r w:rsidRPr="007F5882">
        <w:rPr>
          <w:rFonts w:eastAsiaTheme="minorEastAsia" w:cstheme="minorBidi"/>
          <w:snapToGrid/>
        </w:rPr>
        <w:t>C</w:t>
      </w:r>
    </w:p>
    <w:p w14:paraId="14A10255" w14:textId="77777777" w:rsidR="00877283" w:rsidRPr="007F5882" w:rsidRDefault="00877283" w:rsidP="00877283">
      <w:pPr>
        <w:pStyle w:val="odrky"/>
        <w:numPr>
          <w:ilvl w:val="0"/>
          <w:numId w:val="40"/>
        </w:numPr>
        <w:rPr>
          <w:rFonts w:eastAsiaTheme="minorEastAsia" w:cstheme="minorBidi"/>
          <w:snapToGrid/>
        </w:rPr>
      </w:pPr>
      <w:r w:rsidRPr="007F5882">
        <w:rPr>
          <w:rFonts w:eastAsiaTheme="minorEastAsia" w:cstheme="minorBidi"/>
          <w:snapToGrid/>
        </w:rPr>
        <w:t>Refractory-supporting steel structure shall be parallel to lintels or opposite orientation to the tilting axis designed and installed with an increased supporting weight-load of 25</w:t>
      </w:r>
      <w:r>
        <w:rPr>
          <w:rFonts w:eastAsiaTheme="minorEastAsia" w:cstheme="minorBidi"/>
          <w:snapToGrid/>
        </w:rPr>
        <w:t xml:space="preserve"> </w:t>
      </w:r>
      <w:r w:rsidRPr="007F5882">
        <w:rPr>
          <w:rFonts w:eastAsiaTheme="minorEastAsia" w:cstheme="minorBidi"/>
          <w:snapToGrid/>
        </w:rPr>
        <w:t>%.</w:t>
      </w:r>
    </w:p>
    <w:bookmarkEnd w:id="553"/>
    <w:p w14:paraId="1EBF2DB0" w14:textId="1F740042" w:rsidR="00EF71D1" w:rsidRPr="00D60D5E" w:rsidRDefault="00FF2F34" w:rsidP="00EF71D1">
      <w:pPr>
        <w:pStyle w:val="odrky"/>
      </w:pPr>
      <w:r w:rsidRPr="00D60D5E">
        <w:t xml:space="preserve">The refractory specifications in this section are minimum requirements. The refractory manufacturer will be by </w:t>
      </w:r>
      <w:r>
        <w:t>Contractor</w:t>
      </w:r>
      <w:r w:rsidRPr="00D60D5E">
        <w:t xml:space="preserve"> unless otherwise specified. The </w:t>
      </w:r>
      <w:r>
        <w:t>Contractor</w:t>
      </w:r>
      <w:r w:rsidRPr="00D60D5E">
        <w:t xml:space="preserve"> may choose any refractory or manufacturer of proven quality, to be approved by </w:t>
      </w:r>
      <w:r>
        <w:t>Customer</w:t>
      </w:r>
      <w:r w:rsidRPr="00D60D5E">
        <w:t xml:space="preserve"> if the intended material and performance properties are met. </w:t>
      </w:r>
      <w:r>
        <w:t>Contractor</w:t>
      </w:r>
      <w:r w:rsidRPr="00D60D5E">
        <w:t xml:space="preserve"> is responsible for the final refractory design and shall warrantee the refractory for five (5) years after furnace start-up</w:t>
      </w:r>
      <w:r w:rsidR="00EF71D1" w:rsidRPr="00D60D5E">
        <w:t>.</w:t>
      </w:r>
    </w:p>
    <w:p w14:paraId="27486E5D" w14:textId="5B09771E" w:rsidR="00EF71D1" w:rsidRPr="00E660C6" w:rsidRDefault="00EF71D1" w:rsidP="00EF71D1">
      <w:pPr>
        <w:pStyle w:val="odrky"/>
      </w:pPr>
      <w:r w:rsidRPr="00E660C6">
        <w:t>Furnace floor shall be sloped to a point at the drain out tap block</w:t>
      </w:r>
      <w:r>
        <w:t xml:space="preserve"> which may be needed to drain the furnace in the unfortunate event of a prolonged power outage</w:t>
      </w:r>
      <w:r w:rsidRPr="00E660C6">
        <w:t>.</w:t>
      </w:r>
    </w:p>
    <w:p w14:paraId="20BEACD2" w14:textId="69E17665" w:rsidR="00EF71D1" w:rsidRPr="00D60D5E" w:rsidRDefault="00EF71D1" w:rsidP="00EF71D1">
      <w:pPr>
        <w:pStyle w:val="odrky"/>
      </w:pPr>
      <w:r w:rsidRPr="00D60D5E">
        <w:t xml:space="preserve">The </w:t>
      </w:r>
      <w:r w:rsidR="00E05E55">
        <w:t>Contractor</w:t>
      </w:r>
      <w:r w:rsidRPr="00D60D5E">
        <w:t xml:space="preserve"> shall provide refractory materials of construction and basic construction details for the following to be approved by </w:t>
      </w:r>
      <w:r w:rsidR="003D4866">
        <w:t>C</w:t>
      </w:r>
      <w:r w:rsidR="002F0BF0">
        <w:t>ustomer</w:t>
      </w:r>
      <w:r w:rsidRPr="00D60D5E">
        <w:t>:</w:t>
      </w:r>
    </w:p>
    <w:p w14:paraId="4DF8AF42" w14:textId="77777777" w:rsidR="00EF71D1" w:rsidRPr="00E05E55" w:rsidRDefault="00EF71D1" w:rsidP="00E05E55">
      <w:pPr>
        <w:pStyle w:val="odrky"/>
        <w:numPr>
          <w:ilvl w:val="0"/>
          <w:numId w:val="40"/>
        </w:numPr>
        <w:rPr>
          <w:rFonts w:eastAsiaTheme="minorEastAsia" w:cstheme="minorBidi"/>
          <w:snapToGrid/>
        </w:rPr>
      </w:pPr>
      <w:r w:rsidRPr="00E05E55">
        <w:rPr>
          <w:rFonts w:eastAsiaTheme="minorEastAsia" w:cstheme="minorBidi"/>
          <w:snapToGrid/>
        </w:rPr>
        <w:t>Lower sidewalls to 300 mm above metal line</w:t>
      </w:r>
    </w:p>
    <w:p w14:paraId="58684EF1" w14:textId="23D30A8D" w:rsidR="00EF71D1" w:rsidRPr="00E05E55" w:rsidRDefault="002F0BF0" w:rsidP="00E05E55">
      <w:pPr>
        <w:pStyle w:val="odrky"/>
        <w:numPr>
          <w:ilvl w:val="0"/>
          <w:numId w:val="40"/>
        </w:numPr>
        <w:rPr>
          <w:rFonts w:eastAsiaTheme="minorEastAsia" w:cstheme="minorBidi"/>
          <w:snapToGrid/>
        </w:rPr>
      </w:pPr>
      <w:r w:rsidRPr="00E05E55">
        <w:rPr>
          <w:rFonts w:eastAsiaTheme="minorEastAsia" w:cstheme="minorBidi"/>
          <w:snapToGrid/>
        </w:rPr>
        <w:t>30</w:t>
      </w:r>
      <w:r>
        <w:rPr>
          <w:rFonts w:eastAsiaTheme="minorEastAsia" w:cstheme="minorBidi"/>
          <w:snapToGrid/>
        </w:rPr>
        <w:t>–35°</w:t>
      </w:r>
      <w:r w:rsidR="00EF71D1" w:rsidRPr="00E05E55">
        <w:rPr>
          <w:rFonts w:eastAsiaTheme="minorEastAsia" w:cstheme="minorBidi"/>
          <w:snapToGrid/>
        </w:rPr>
        <w:t xml:space="preserve"> Door Ramp</w:t>
      </w:r>
    </w:p>
    <w:p w14:paraId="34A956D5" w14:textId="77777777" w:rsidR="00EF71D1" w:rsidRPr="00E05E55" w:rsidRDefault="00EF71D1" w:rsidP="00E05E55">
      <w:pPr>
        <w:pStyle w:val="odrky"/>
        <w:numPr>
          <w:ilvl w:val="0"/>
          <w:numId w:val="40"/>
        </w:numPr>
        <w:rPr>
          <w:rFonts w:eastAsiaTheme="minorEastAsia" w:cstheme="minorBidi"/>
          <w:snapToGrid/>
        </w:rPr>
      </w:pPr>
      <w:r w:rsidRPr="00E05E55">
        <w:rPr>
          <w:rFonts w:eastAsiaTheme="minorEastAsia" w:cstheme="minorBidi"/>
          <w:snapToGrid/>
        </w:rPr>
        <w:t>Ramp Sill.</w:t>
      </w:r>
    </w:p>
    <w:p w14:paraId="5F74F6B4" w14:textId="1C2EA930" w:rsidR="00EF71D1" w:rsidRPr="00E05E55" w:rsidRDefault="002F0BF0" w:rsidP="00E05E55">
      <w:pPr>
        <w:pStyle w:val="odrky"/>
        <w:numPr>
          <w:ilvl w:val="0"/>
          <w:numId w:val="40"/>
        </w:numPr>
        <w:rPr>
          <w:rFonts w:eastAsiaTheme="minorEastAsia" w:cstheme="minorBidi"/>
          <w:snapToGrid/>
        </w:rPr>
      </w:pPr>
      <w:r w:rsidRPr="00E05E55">
        <w:rPr>
          <w:rFonts w:eastAsiaTheme="minorEastAsia" w:cstheme="minorBidi"/>
          <w:snapToGrid/>
        </w:rPr>
        <w:t>22</w:t>
      </w:r>
      <w:r>
        <w:rPr>
          <w:rFonts w:eastAsiaTheme="minorEastAsia" w:cstheme="minorBidi"/>
          <w:snapToGrid/>
        </w:rPr>
        <w:t>–25°</w:t>
      </w:r>
      <w:r w:rsidR="00EF71D1" w:rsidRPr="00E05E55">
        <w:rPr>
          <w:rFonts w:eastAsiaTheme="minorEastAsia" w:cstheme="minorBidi"/>
          <w:snapToGrid/>
        </w:rPr>
        <w:t xml:space="preserve"> Back Wall Ramp.</w:t>
      </w:r>
    </w:p>
    <w:p w14:paraId="2529429D" w14:textId="77777777" w:rsidR="00EF71D1" w:rsidRPr="00E05E55" w:rsidRDefault="00EF71D1" w:rsidP="00E05E55">
      <w:pPr>
        <w:pStyle w:val="odrky"/>
        <w:numPr>
          <w:ilvl w:val="0"/>
          <w:numId w:val="40"/>
        </w:numPr>
        <w:rPr>
          <w:rFonts w:eastAsiaTheme="minorEastAsia" w:cstheme="minorBidi"/>
          <w:snapToGrid/>
        </w:rPr>
      </w:pPr>
      <w:r w:rsidRPr="00E05E55">
        <w:rPr>
          <w:rFonts w:eastAsiaTheme="minorEastAsia" w:cstheme="minorBidi"/>
          <w:snapToGrid/>
        </w:rPr>
        <w:t>Upper Sidewalls</w:t>
      </w:r>
    </w:p>
    <w:p w14:paraId="3AED581A" w14:textId="77777777" w:rsidR="00EF71D1" w:rsidRPr="00E05E55" w:rsidRDefault="00EF71D1" w:rsidP="00E05E55">
      <w:pPr>
        <w:pStyle w:val="odrky"/>
        <w:numPr>
          <w:ilvl w:val="0"/>
          <w:numId w:val="40"/>
        </w:numPr>
        <w:rPr>
          <w:rFonts w:eastAsiaTheme="minorEastAsia" w:cstheme="minorBidi"/>
          <w:snapToGrid/>
        </w:rPr>
      </w:pPr>
      <w:r w:rsidRPr="00E05E55">
        <w:rPr>
          <w:rFonts w:eastAsiaTheme="minorEastAsia" w:cstheme="minorBidi"/>
          <w:snapToGrid/>
        </w:rPr>
        <w:t>Upper Sidewall Cap</w:t>
      </w:r>
    </w:p>
    <w:p w14:paraId="3E59B9D5" w14:textId="77777777" w:rsidR="00EF71D1" w:rsidRPr="00E05E55" w:rsidRDefault="00EF71D1" w:rsidP="00E05E55">
      <w:pPr>
        <w:pStyle w:val="odrky"/>
        <w:numPr>
          <w:ilvl w:val="0"/>
          <w:numId w:val="40"/>
        </w:numPr>
        <w:rPr>
          <w:rFonts w:eastAsiaTheme="minorEastAsia" w:cstheme="minorBidi"/>
          <w:snapToGrid/>
        </w:rPr>
      </w:pPr>
      <w:r w:rsidRPr="00E05E55">
        <w:rPr>
          <w:rFonts w:eastAsiaTheme="minorEastAsia" w:cstheme="minorBidi"/>
          <w:snapToGrid/>
        </w:rPr>
        <w:t>Furnace Door Arches</w:t>
      </w:r>
    </w:p>
    <w:p w14:paraId="133AF8CC" w14:textId="77777777" w:rsidR="00EF71D1" w:rsidRPr="00E05E55" w:rsidRDefault="00EF71D1" w:rsidP="00E05E55">
      <w:pPr>
        <w:pStyle w:val="odrky"/>
        <w:numPr>
          <w:ilvl w:val="0"/>
          <w:numId w:val="40"/>
        </w:numPr>
        <w:rPr>
          <w:rFonts w:eastAsiaTheme="minorEastAsia" w:cstheme="minorBidi"/>
          <w:snapToGrid/>
        </w:rPr>
      </w:pPr>
      <w:r w:rsidRPr="00E05E55">
        <w:rPr>
          <w:rFonts w:eastAsiaTheme="minorEastAsia" w:cstheme="minorBidi"/>
          <w:snapToGrid/>
        </w:rPr>
        <w:t>Furnace Door Jamb</w:t>
      </w:r>
    </w:p>
    <w:p w14:paraId="58676A79" w14:textId="77777777" w:rsidR="00EF71D1" w:rsidRPr="00E05E55" w:rsidRDefault="00EF71D1" w:rsidP="00E05E55">
      <w:pPr>
        <w:pStyle w:val="odrky"/>
        <w:numPr>
          <w:ilvl w:val="0"/>
          <w:numId w:val="40"/>
        </w:numPr>
        <w:rPr>
          <w:rFonts w:eastAsiaTheme="minorEastAsia" w:cstheme="minorBidi"/>
          <w:snapToGrid/>
        </w:rPr>
      </w:pPr>
      <w:r w:rsidRPr="00E05E55">
        <w:rPr>
          <w:rFonts w:eastAsiaTheme="minorEastAsia" w:cstheme="minorBidi"/>
          <w:snapToGrid/>
        </w:rPr>
        <w:t>Furnace Door Jambs</w:t>
      </w:r>
    </w:p>
    <w:p w14:paraId="126C7EEC" w14:textId="77777777" w:rsidR="00EF71D1" w:rsidRPr="00E05E55" w:rsidRDefault="00EF71D1" w:rsidP="00E05E55">
      <w:pPr>
        <w:pStyle w:val="odrky"/>
        <w:numPr>
          <w:ilvl w:val="0"/>
          <w:numId w:val="40"/>
        </w:numPr>
        <w:rPr>
          <w:rFonts w:eastAsiaTheme="minorEastAsia" w:cstheme="minorBidi"/>
          <w:snapToGrid/>
        </w:rPr>
      </w:pPr>
      <w:r w:rsidRPr="00E05E55">
        <w:rPr>
          <w:rFonts w:eastAsiaTheme="minorEastAsia" w:cstheme="minorBidi"/>
          <w:snapToGrid/>
        </w:rPr>
        <w:t>Furnace Door Sill</w:t>
      </w:r>
    </w:p>
    <w:p w14:paraId="674DEAD7" w14:textId="77777777" w:rsidR="00EF71D1" w:rsidRPr="00E05E55" w:rsidRDefault="00EF71D1" w:rsidP="00E05E55">
      <w:pPr>
        <w:pStyle w:val="odrky"/>
        <w:numPr>
          <w:ilvl w:val="0"/>
          <w:numId w:val="40"/>
        </w:numPr>
        <w:rPr>
          <w:rFonts w:eastAsiaTheme="minorEastAsia" w:cstheme="minorBidi"/>
          <w:snapToGrid/>
        </w:rPr>
      </w:pPr>
      <w:r w:rsidRPr="00E05E55">
        <w:rPr>
          <w:rFonts w:eastAsiaTheme="minorEastAsia" w:cstheme="minorBidi"/>
          <w:snapToGrid/>
        </w:rPr>
        <w:t>Furnace Door</w:t>
      </w:r>
    </w:p>
    <w:p w14:paraId="33372268" w14:textId="77777777" w:rsidR="00EF71D1" w:rsidRPr="00E05E55" w:rsidRDefault="00EF71D1" w:rsidP="00E05E55">
      <w:pPr>
        <w:pStyle w:val="odrky"/>
        <w:numPr>
          <w:ilvl w:val="0"/>
          <w:numId w:val="40"/>
        </w:numPr>
        <w:rPr>
          <w:rFonts w:eastAsiaTheme="minorEastAsia" w:cstheme="minorBidi"/>
          <w:snapToGrid/>
        </w:rPr>
      </w:pPr>
      <w:r w:rsidRPr="00E05E55">
        <w:rPr>
          <w:rFonts w:eastAsiaTheme="minorEastAsia" w:cstheme="minorBidi"/>
          <w:snapToGrid/>
        </w:rPr>
        <w:t>Pouring and Receiving Spouts</w:t>
      </w:r>
    </w:p>
    <w:p w14:paraId="652FC3A0" w14:textId="1745CF1A" w:rsidR="00EF71D1" w:rsidRDefault="00EF71D1" w:rsidP="00E05E55">
      <w:pPr>
        <w:pStyle w:val="odrky"/>
      </w:pPr>
      <w:r w:rsidRPr="00D60D5E">
        <w:t xml:space="preserve">The hearth must withstand regular </w:t>
      </w:r>
      <w:r w:rsidR="009B2B13">
        <w:t>skimming</w:t>
      </w:r>
      <w:r w:rsidRPr="00D60D5E">
        <w:t xml:space="preserve"> operation by mechanical means. </w:t>
      </w:r>
      <w:r w:rsidR="00E05E55">
        <w:t>Contractor</w:t>
      </w:r>
      <w:r w:rsidRPr="00D60D5E">
        <w:t xml:space="preserve"> shall take this into account with the design and material of the furnace liner.</w:t>
      </w:r>
    </w:p>
    <w:p w14:paraId="50B6F6D8" w14:textId="77777777" w:rsidR="00523134" w:rsidRDefault="00523134" w:rsidP="00523134">
      <w:pPr>
        <w:pStyle w:val="odrky"/>
      </w:pPr>
      <w:r w:rsidRPr="006947ED">
        <w:t>All hangars and other refractory fastening hardware shall be 316 Stainless, unless othwersise agreed in advance of installation.</w:t>
      </w:r>
    </w:p>
    <w:p w14:paraId="1628AA51" w14:textId="77777777" w:rsidR="00523134" w:rsidRPr="006947ED" w:rsidRDefault="00523134" w:rsidP="00523134">
      <w:pPr>
        <w:pStyle w:val="odrky"/>
      </w:pPr>
      <w:r w:rsidRPr="006947ED">
        <w:t>All fiber blanket and paper shall have appropriate cut outs, so the refractory blanket terminates 10 mm away from the hanger or hardware.</w:t>
      </w:r>
    </w:p>
    <w:p w14:paraId="311AA3D8" w14:textId="77777777" w:rsidR="00523134" w:rsidRPr="00D60D5E" w:rsidRDefault="00523134" w:rsidP="00523134">
      <w:pPr>
        <w:pStyle w:val="odrky"/>
      </w:pPr>
      <w:r w:rsidRPr="00DF7628">
        <w:t>The refractory shall be designed to minimize heat loss. Heat transfer calculations shall be provided with final offer as total kW lost. The basis for this calculation shall be: m</w:t>
      </w:r>
      <w:r w:rsidRPr="00DF7628">
        <w:rPr>
          <w:vertAlign w:val="superscript"/>
        </w:rPr>
        <w:t>2</w:t>
      </w:r>
      <w:r w:rsidRPr="00DF7628">
        <w:t>(area) x w\m</w:t>
      </w:r>
      <w:r w:rsidRPr="00DF7628">
        <w:rPr>
          <w:vertAlign w:val="superscript"/>
        </w:rPr>
        <w:t>2</w:t>
      </w:r>
      <w:r w:rsidRPr="00DF7628">
        <w:t>.</w:t>
      </w:r>
    </w:p>
    <w:p w14:paraId="22D42676" w14:textId="779A54D7" w:rsidR="00EF71D1" w:rsidRPr="00D60D5E" w:rsidRDefault="00E05E55" w:rsidP="00E05E55">
      <w:pPr>
        <w:pStyle w:val="odrky"/>
      </w:pPr>
      <w:r>
        <w:t>Contractor</w:t>
      </w:r>
      <w:r w:rsidR="00EF71D1" w:rsidRPr="00D60D5E">
        <w:t xml:space="preserve"> is to provide the dimension from the freeze plane to the hot face of the brick.</w:t>
      </w:r>
    </w:p>
    <w:p w14:paraId="3FD4538F" w14:textId="088154AA" w:rsidR="00EF71D1" w:rsidRPr="00E05E55" w:rsidRDefault="00EF71D1" w:rsidP="00E05E55">
      <w:pPr>
        <w:pStyle w:val="odrky"/>
      </w:pPr>
      <w:r w:rsidRPr="00D60D5E">
        <w:t xml:space="preserve">Cold face steel temperatures shall not exceed the following at steady state heating when the ambient temperature is </w:t>
      </w:r>
      <w:r w:rsidR="00523134">
        <w:t>2</w:t>
      </w:r>
      <w:r>
        <w:t>5</w:t>
      </w:r>
      <w:r w:rsidR="00E05E55">
        <w:t xml:space="preserve"> </w:t>
      </w:r>
      <w:r w:rsidRPr="00D60D5E">
        <w:t>ºC.</w:t>
      </w:r>
      <w:r>
        <w:t xml:space="preserve"> </w:t>
      </w:r>
      <w:r w:rsidRPr="00E05E55">
        <w:t xml:space="preserve">It is to be understood by the </w:t>
      </w:r>
      <w:r w:rsidR="00E05E55" w:rsidRPr="00E05E55">
        <w:t>Contractor</w:t>
      </w:r>
      <w:r w:rsidRPr="00E05E55">
        <w:t xml:space="preserve"> that, heat loss thru the furnace lining indicates an excess GHG to overcome this loss.</w:t>
      </w:r>
    </w:p>
    <w:p w14:paraId="67DC2C80" w14:textId="77777777" w:rsidR="00EF71D1" w:rsidRPr="00D60D5E" w:rsidRDefault="00EF71D1" w:rsidP="00E05E55">
      <w:pPr>
        <w:pStyle w:val="odrky"/>
      </w:pPr>
      <w:r w:rsidRPr="00D60D5E">
        <w:t>Lintels, jambs, and sills shall be provided with metallic inserts for handling and affixing to the steel shell.</w:t>
      </w:r>
    </w:p>
    <w:p w14:paraId="04A40970" w14:textId="26C615C8" w:rsidR="00EF71D1" w:rsidRPr="00D60D5E" w:rsidRDefault="00EF71D1" w:rsidP="00E05E55">
      <w:pPr>
        <w:pStyle w:val="odrky"/>
      </w:pPr>
      <w:r w:rsidRPr="00D60D5E">
        <w:lastRenderedPageBreak/>
        <w:t xml:space="preserve">The sills shall be easily replaceable and shall resist damage during charging and </w:t>
      </w:r>
      <w:r w:rsidR="009B2B13">
        <w:t>skimming</w:t>
      </w:r>
      <w:r w:rsidRPr="00D60D5E">
        <w:t>.</w:t>
      </w:r>
    </w:p>
    <w:p w14:paraId="240AC67C" w14:textId="4B077148" w:rsidR="00EF71D1" w:rsidRPr="00D60D5E" w:rsidRDefault="00EF71D1" w:rsidP="00E05E55">
      <w:pPr>
        <w:pStyle w:val="odrky"/>
      </w:pPr>
      <w:r w:rsidRPr="00D60D5E">
        <w:t>The door</w:t>
      </w:r>
      <w:r w:rsidR="009E1095">
        <w:t xml:space="preserve"> </w:t>
      </w:r>
      <w:r w:rsidRPr="00D60D5E">
        <w:t>jambs shall be easily replaceable and shall be flush with the sidewalls of the refractory lining to facilitate furnace cleaning and preclude damage to the lining or jamb.</w:t>
      </w:r>
    </w:p>
    <w:p w14:paraId="4C6D50BF" w14:textId="77777777" w:rsidR="00EF71D1" w:rsidRPr="00D60D5E" w:rsidRDefault="00EF71D1" w:rsidP="00E05E55">
      <w:pPr>
        <w:pStyle w:val="odrky"/>
      </w:pPr>
      <w:r w:rsidRPr="00D60D5E">
        <w:t>Expected operating life of furnace lining is 5 calendar years minimum with 5 to 7 charges per day; this shall be incorporated into the design criteria of the furnace lining.</w:t>
      </w:r>
    </w:p>
    <w:p w14:paraId="18BF9717" w14:textId="77777777" w:rsidR="00EF71D1" w:rsidRDefault="00EF71D1" w:rsidP="00E05E55">
      <w:pPr>
        <w:pStyle w:val="odrky"/>
      </w:pPr>
      <w:r w:rsidRPr="00D60D5E">
        <w:t>Furnace sill shall not exceed 1.5 meter from mill floor for scrap charging purposes</w:t>
      </w:r>
      <w:r>
        <w:t>.</w:t>
      </w:r>
    </w:p>
    <w:p w14:paraId="09140FD2" w14:textId="77777777" w:rsidR="00EF71D1" w:rsidRDefault="00EF71D1" w:rsidP="00E05E55">
      <w:pPr>
        <w:pStyle w:val="odrky"/>
      </w:pPr>
      <w:r w:rsidRPr="00D60D5E">
        <w:t>Weep Holes shall be provided in the furnace shell and bottom to allow water vapor from the refractory to escape during furnace dry out. Weep Holes need to be threaded for M12 bolts. The Weep Holes should not be more than 1 m apart.</w:t>
      </w:r>
    </w:p>
    <w:p w14:paraId="04949774" w14:textId="0AC1A743" w:rsidR="007E64B7" w:rsidRDefault="007E64B7" w:rsidP="007E64B7">
      <w:pPr>
        <w:pStyle w:val="odrky"/>
      </w:pPr>
      <w:r w:rsidRPr="009E3706">
        <w:t xml:space="preserve">The </w:t>
      </w:r>
      <w:r>
        <w:t>Contractor</w:t>
      </w:r>
      <w:r w:rsidRPr="009E3706">
        <w:t xml:space="preserve"> shall</w:t>
      </w:r>
      <w:r>
        <w:t xml:space="preserve"> provide within engineering (detail design including manufacturing drawings / bill of material lists) also an alternative refractory/lining concept with only </w:t>
      </w:r>
      <w:r w:rsidRPr="009E3706">
        <w:t xml:space="preserve">pre-cast shape/block linings (all hot faces) </w:t>
      </w:r>
      <w:r>
        <w:t>and provide to the Customer within documenation hand over full.</w:t>
      </w:r>
    </w:p>
    <w:p w14:paraId="73B7B40A" w14:textId="77777777" w:rsidR="00340C2C" w:rsidRDefault="00340C2C" w:rsidP="00BA059B">
      <w:pPr>
        <w:pStyle w:val="Odstavecseseznamem"/>
        <w:ind w:left="0"/>
        <w:jc w:val="left"/>
      </w:pPr>
    </w:p>
    <w:p w14:paraId="05F6197E" w14:textId="77777777" w:rsidR="009A1CAB" w:rsidRPr="003E53C1" w:rsidRDefault="004F2C17" w:rsidP="003E53C1">
      <w:pPr>
        <w:pStyle w:val="Nadpis2sl"/>
        <w:ind w:left="576"/>
        <w:jc w:val="both"/>
      </w:pPr>
      <w:bookmarkStart w:id="554" w:name="_Toc151626173"/>
      <w:bookmarkStart w:id="555" w:name="_Toc152588877"/>
      <w:bookmarkStart w:id="556" w:name="_Toc161070681"/>
      <w:bookmarkStart w:id="557" w:name="_Toc172894658"/>
      <w:r>
        <w:t>Required documentation</w:t>
      </w:r>
      <w:bookmarkEnd w:id="554"/>
      <w:bookmarkEnd w:id="555"/>
      <w:bookmarkEnd w:id="556"/>
      <w:bookmarkEnd w:id="557"/>
    </w:p>
    <w:p w14:paraId="4D3C9EDC" w14:textId="77777777" w:rsidR="009A1CAB" w:rsidRPr="007F7D2B" w:rsidRDefault="009A1CAB" w:rsidP="009A1CAB">
      <w:pPr>
        <w:pStyle w:val="Nadpis3sl"/>
      </w:pPr>
      <w:bookmarkStart w:id="558" w:name="_Toc1779978"/>
      <w:bookmarkStart w:id="559" w:name="_Toc161440423"/>
      <w:bookmarkStart w:id="560" w:name="_Toc172894659"/>
      <w:r w:rsidRPr="007F7D2B">
        <w:t>General</w:t>
      </w:r>
      <w:bookmarkEnd w:id="558"/>
      <w:bookmarkEnd w:id="559"/>
      <w:bookmarkEnd w:id="560"/>
    </w:p>
    <w:p w14:paraId="29A73E95" w14:textId="3D023368" w:rsidR="009A1CAB" w:rsidRDefault="5F60ED02" w:rsidP="009A1CAB">
      <w:pPr>
        <w:pStyle w:val="Odstavecseseznamem"/>
        <w:numPr>
          <w:ilvl w:val="0"/>
          <w:numId w:val="7"/>
        </w:numPr>
      </w:pPr>
      <w:r>
        <w:t>The Contractor shall provide all revised or new drawings and documentation required for installation and maintaining the equipment in editable format. Where applicable, these shall include, but are not limited to, the following: Functional Description, Assembly and Disassembly Procedure Description, Process &amp; Instrumentation Diagrams (P&amp;I), General Arrangement &amp; Equipment Layout Drawings, Assembly Drawings, Foundation Drawings, Structural Drawings, Piping Drawings, Plan, Section &amp; Detail Drawings, Conduit and Cable Schedules, Single Line Drawings, Equipment Grounding Drawings, Exposed Raceway Drawings, Transition Drawings, Junction Box / Termination Panel Details, Interconnection Drawings, Control Drawings, Elementary Drawings, Communication &amp; Interface Drawings, Level I &amp; Level II Logic Documents, Operation &amp; Maintenance Manuals, and Training Manuals &amp; Visual Aids.</w:t>
      </w:r>
    </w:p>
    <w:p w14:paraId="0A4DC860" w14:textId="6D0C17AB" w:rsidR="00F235F6" w:rsidRPr="00F235F6" w:rsidRDefault="00F235F6" w:rsidP="00F235F6">
      <w:pPr>
        <w:pStyle w:val="Odstavecseseznamem"/>
        <w:numPr>
          <w:ilvl w:val="0"/>
          <w:numId w:val="7"/>
        </w:numPr>
      </w:pPr>
      <w:r>
        <w:t>Safety instructions,</w:t>
      </w:r>
    </w:p>
    <w:p w14:paraId="650CC923" w14:textId="30D5548B" w:rsidR="00F235F6" w:rsidRPr="00F235F6" w:rsidRDefault="00F235F6" w:rsidP="00F235F6">
      <w:pPr>
        <w:pStyle w:val="Odstavecseseznamem"/>
        <w:numPr>
          <w:ilvl w:val="0"/>
          <w:numId w:val="7"/>
        </w:numPr>
      </w:pPr>
      <w:r>
        <w:t>Risk analysis,</w:t>
      </w:r>
    </w:p>
    <w:p w14:paraId="368D41BF" w14:textId="32C84F61" w:rsidR="00F235F6" w:rsidRPr="00F235F6" w:rsidRDefault="00F235F6" w:rsidP="00F235F6">
      <w:pPr>
        <w:pStyle w:val="Odstavecseseznamem"/>
        <w:numPr>
          <w:ilvl w:val="0"/>
          <w:numId w:val="7"/>
        </w:numPr>
      </w:pPr>
      <w:r>
        <w:t>Technical protocol (specifying name of equipment, type of equipment, serial nr., weight, main dimensions),</w:t>
      </w:r>
    </w:p>
    <w:p w14:paraId="642003CB" w14:textId="6D90203C" w:rsidR="00F235F6" w:rsidRPr="00F235F6" w:rsidRDefault="00F235F6" w:rsidP="00F235F6">
      <w:pPr>
        <w:pStyle w:val="Odstavecseseznamem"/>
        <w:numPr>
          <w:ilvl w:val="0"/>
          <w:numId w:val="7"/>
        </w:numPr>
      </w:pPr>
      <w:r>
        <w:t>Guidlines for a inspection</w:t>
      </w:r>
      <w:r w:rsidR="00AD34EC">
        <w:t xml:space="preserve"> </w:t>
      </w:r>
      <w:r>
        <w:t>and checks (on daily, weekly, monthly, yearly basis),</w:t>
      </w:r>
    </w:p>
    <w:p w14:paraId="3B3E608F" w14:textId="7340DBBF" w:rsidR="00F235F6" w:rsidRPr="00F235F6" w:rsidRDefault="00F235F6" w:rsidP="00F235F6">
      <w:pPr>
        <w:pStyle w:val="Odstavecseseznamem"/>
        <w:numPr>
          <w:ilvl w:val="0"/>
          <w:numId w:val="7"/>
        </w:numPr>
      </w:pPr>
      <w:r>
        <w:t>List of spare parts for mechanics, hydraulics, pneumatics and electrical systems with a cataloque nr., for min</w:t>
      </w:r>
      <w:r w:rsidR="003D7C27">
        <w:t>imum</w:t>
      </w:r>
      <w:r>
        <w:t xml:space="preserve"> 2 years,</w:t>
      </w:r>
    </w:p>
    <w:p w14:paraId="630B114F" w14:textId="78A81BB4" w:rsidR="00F235F6" w:rsidRPr="00F235F6" w:rsidRDefault="00F235F6" w:rsidP="00F235F6">
      <w:pPr>
        <w:pStyle w:val="Odstavecseseznamem"/>
        <w:numPr>
          <w:ilvl w:val="0"/>
          <w:numId w:val="7"/>
        </w:numPr>
      </w:pPr>
      <w:r>
        <w:t>Basic list of alarms with a help instruction,</w:t>
      </w:r>
    </w:p>
    <w:p w14:paraId="050ACC57" w14:textId="45A78931" w:rsidR="00F235F6" w:rsidRPr="00F235F6" w:rsidRDefault="00F235F6" w:rsidP="00F235F6">
      <w:pPr>
        <w:pStyle w:val="Odstavecseseznamem"/>
        <w:numPr>
          <w:ilvl w:val="0"/>
          <w:numId w:val="7"/>
        </w:numPr>
      </w:pPr>
      <w:r>
        <w:t>Initional revision, tests protocol, certificat</w:t>
      </w:r>
      <w:r w:rsidR="00D47946">
        <w:t>e</w:t>
      </w:r>
      <w:r>
        <w:t>s for electro cabinets ets.,</w:t>
      </w:r>
    </w:p>
    <w:p w14:paraId="101899BF" w14:textId="21D1A7C9" w:rsidR="009A1CAB" w:rsidRPr="00F02584" w:rsidRDefault="009A1CAB" w:rsidP="009A1CAB">
      <w:pPr>
        <w:pStyle w:val="Odstavecseseznamem"/>
        <w:numPr>
          <w:ilvl w:val="0"/>
          <w:numId w:val="7"/>
        </w:numPr>
      </w:pPr>
      <w:r w:rsidRPr="00F02584">
        <w:t xml:space="preserve">For Automation, the </w:t>
      </w:r>
      <w:r>
        <w:t>Contractor</w:t>
      </w:r>
      <w:r w:rsidRPr="00F02584">
        <w:t xml:space="preserve"> shall provide PLC Configuration, Hardware and Software Specifications, and technical &amp; schematic wiring diagram</w:t>
      </w:r>
      <w:r>
        <w:t>.</w:t>
      </w:r>
      <w:r w:rsidRPr="00F02584">
        <w:t xml:space="preserve"> (including existing</w:t>
      </w:r>
      <w:r w:rsidRPr="009A1CAB">
        <w:t xml:space="preserve"> </w:t>
      </w:r>
      <w:r w:rsidRPr="00F02584">
        <w:t>panel)</w:t>
      </w:r>
      <w:r w:rsidR="00F235F6" w:rsidRPr="00F235F6">
        <w:t xml:space="preserve"> PLC control software in editable and open form</w:t>
      </w:r>
    </w:p>
    <w:p w14:paraId="1ACEF008" w14:textId="66477301" w:rsidR="009A1CAB" w:rsidRPr="00F02584" w:rsidRDefault="009A1CAB" w:rsidP="009A1CAB">
      <w:pPr>
        <w:pStyle w:val="Odstavecseseznamem"/>
        <w:numPr>
          <w:ilvl w:val="0"/>
          <w:numId w:val="7"/>
        </w:numPr>
      </w:pPr>
      <w:r w:rsidRPr="00F02584">
        <w:t xml:space="preserve">The </w:t>
      </w:r>
      <w:r>
        <w:t>Contractor</w:t>
      </w:r>
      <w:r w:rsidRPr="00F02584">
        <w:t xml:space="preserve"> shall provide, in one master document, a listing of all parameter settings for electrical, mechanical, and hydraulic equipment.</w:t>
      </w:r>
    </w:p>
    <w:p w14:paraId="0FDB2CDD" w14:textId="29557212" w:rsidR="009A1CAB" w:rsidRPr="00F02584" w:rsidRDefault="009A1CAB" w:rsidP="009A1CAB">
      <w:pPr>
        <w:pStyle w:val="Odstavecseseznamem"/>
        <w:numPr>
          <w:ilvl w:val="0"/>
          <w:numId w:val="7"/>
        </w:numPr>
      </w:pPr>
      <w:r w:rsidRPr="00F02584">
        <w:t xml:space="preserve">The </w:t>
      </w:r>
      <w:r>
        <w:t>Contractor</w:t>
      </w:r>
      <w:r w:rsidRPr="00F02584">
        <w:t xml:space="preserve"> is required to notify the </w:t>
      </w:r>
      <w:r w:rsidR="00C348EB">
        <w:t>C</w:t>
      </w:r>
      <w:r w:rsidR="000438CB">
        <w:t>ustomer</w:t>
      </w:r>
      <w:r>
        <w:t xml:space="preserve">’s </w:t>
      </w:r>
      <w:r w:rsidRPr="00F02584">
        <w:t xml:space="preserve">Purchasing representative of any impact on cost or schedule resulting from </w:t>
      </w:r>
      <w:r w:rsidR="00C348EB">
        <w:t>C</w:t>
      </w:r>
      <w:r w:rsidR="000438CB">
        <w:t>ustomer</w:t>
      </w:r>
      <w:r>
        <w:t xml:space="preserve">’s </w:t>
      </w:r>
      <w:r w:rsidRPr="00F02584">
        <w:t xml:space="preserve">requested changes, whether the </w:t>
      </w:r>
      <w:r w:rsidRPr="00F02584">
        <w:lastRenderedPageBreak/>
        <w:t xml:space="preserve">request was made verbally, written or in review comments on drawings. The said changes shall only be executed upon authorization by </w:t>
      </w:r>
      <w:r w:rsidR="00C348EB">
        <w:t>C</w:t>
      </w:r>
      <w:r w:rsidR="000438CB">
        <w:t>ustomer</w:t>
      </w:r>
      <w:r>
        <w:t xml:space="preserve">’s </w:t>
      </w:r>
      <w:r w:rsidRPr="00F02584">
        <w:t>purchasing.</w:t>
      </w:r>
    </w:p>
    <w:p w14:paraId="6654D879" w14:textId="0A756608" w:rsidR="009A1CAB" w:rsidRPr="00F02584" w:rsidRDefault="009A1CAB" w:rsidP="009A1CAB">
      <w:pPr>
        <w:pStyle w:val="Odstavecseseznamem"/>
        <w:numPr>
          <w:ilvl w:val="0"/>
          <w:numId w:val="7"/>
        </w:numPr>
      </w:pPr>
      <w:r w:rsidRPr="00F02584">
        <w:t xml:space="preserve">The </w:t>
      </w:r>
      <w:r>
        <w:t>Contractor</w:t>
      </w:r>
      <w:r w:rsidRPr="00F02584">
        <w:t xml:space="preserve"> shall provide the “As Built / As Commissioned” editable, electronic drawings and documentation, with one hard copy, no later than 3 weeks after completion of the project. The </w:t>
      </w:r>
      <w:r>
        <w:t>Contractor</w:t>
      </w:r>
      <w:r w:rsidRPr="00F02584">
        <w:t xml:space="preserve"> shall provide detailed fabrication drawings of all non-commercial parts utilized in the fabrication and installation of equipment within the </w:t>
      </w:r>
      <w:r>
        <w:t>Contractor</w:t>
      </w:r>
      <w:r w:rsidRPr="00F02584">
        <w:t>’s scope of supply. All standard commercial parts are to be specified on respective assembly drawings, and in O &amp; M manuals in sufficient detail to permit direct purchase from third party</w:t>
      </w:r>
      <w:r w:rsidRPr="009A1CAB">
        <w:t xml:space="preserve"> </w:t>
      </w:r>
      <w:r w:rsidR="00860ACA">
        <w:t>contractor</w:t>
      </w:r>
      <w:r w:rsidRPr="00F02584">
        <w:t>s.</w:t>
      </w:r>
    </w:p>
    <w:p w14:paraId="60019104" w14:textId="77777777" w:rsidR="009A1CAB" w:rsidRPr="00F02584" w:rsidRDefault="009A1CAB" w:rsidP="009A1CAB">
      <w:pPr>
        <w:pStyle w:val="Odstavecseseznamem"/>
        <w:numPr>
          <w:ilvl w:val="0"/>
          <w:numId w:val="7"/>
        </w:numPr>
      </w:pPr>
      <w:r w:rsidRPr="00F02584">
        <w:t>Any components currently covered by patents must be identified and appropriate patent # must be</w:t>
      </w:r>
      <w:r w:rsidRPr="009A1CAB">
        <w:t xml:space="preserve"> </w:t>
      </w:r>
      <w:r w:rsidRPr="00F02584">
        <w:t>listed.</w:t>
      </w:r>
    </w:p>
    <w:p w14:paraId="37253858" w14:textId="4D513601" w:rsidR="009A1CAB" w:rsidRPr="00F02584" w:rsidRDefault="009A1CAB" w:rsidP="009A1CAB">
      <w:pPr>
        <w:pStyle w:val="Odstavecseseznamem"/>
        <w:numPr>
          <w:ilvl w:val="0"/>
          <w:numId w:val="7"/>
        </w:numPr>
      </w:pPr>
      <w:r w:rsidRPr="00F02584">
        <w:t xml:space="preserve">The </w:t>
      </w:r>
      <w:r>
        <w:t>Contractor</w:t>
      </w:r>
      <w:r w:rsidRPr="00F02584">
        <w:t xml:space="preserve"> shall provide one editable copy of all computer-generated documents on </w:t>
      </w:r>
      <w:r>
        <w:t>USB</w:t>
      </w:r>
      <w:r w:rsidR="00650A3D">
        <w:t xml:space="preserve"> disk</w:t>
      </w:r>
      <w:r>
        <w:t xml:space="preserve"> or external hard drive</w:t>
      </w:r>
      <w:r w:rsidRPr="00F02584">
        <w:t>.</w:t>
      </w:r>
    </w:p>
    <w:p w14:paraId="29EF6568" w14:textId="6A6CD0D7" w:rsidR="009A1CAB" w:rsidRDefault="5F60ED02" w:rsidP="009A1CAB">
      <w:pPr>
        <w:pStyle w:val="Odstavecseseznamem"/>
        <w:numPr>
          <w:ilvl w:val="0"/>
          <w:numId w:val="7"/>
        </w:numPr>
      </w:pPr>
      <w:r>
        <w:t xml:space="preserve">All documentation provided to </w:t>
      </w:r>
      <w:r w:rsidR="00C348EB">
        <w:t>C</w:t>
      </w:r>
      <w:r w:rsidR="00F235F6">
        <w:t>ustomer</w:t>
      </w:r>
      <w:r>
        <w:t xml:space="preserve"> shall be in </w:t>
      </w:r>
      <w:r w:rsidR="00F235F6">
        <w:t>Czech and English</w:t>
      </w:r>
    </w:p>
    <w:p w14:paraId="49AE0983" w14:textId="202D7204" w:rsidR="00F235F6" w:rsidRPr="00F235F6" w:rsidRDefault="00F235F6" w:rsidP="00F235F6">
      <w:pPr>
        <w:pStyle w:val="Odstavecseseznamem"/>
        <w:numPr>
          <w:ilvl w:val="0"/>
          <w:numId w:val="7"/>
        </w:numPr>
      </w:pPr>
      <w:r>
        <w:t xml:space="preserve">On the operational panel will be possible to choice a language </w:t>
      </w:r>
      <w:r w:rsidR="00E66BF6">
        <w:t>C</w:t>
      </w:r>
      <w:r>
        <w:t xml:space="preserve">zech or </w:t>
      </w:r>
      <w:r w:rsidR="00E66BF6">
        <w:t>E</w:t>
      </w:r>
      <w:r>
        <w:t>nglish.</w:t>
      </w:r>
    </w:p>
    <w:p w14:paraId="60120DA9" w14:textId="5952B6AB" w:rsidR="009A1CAB" w:rsidRPr="00F02584" w:rsidRDefault="009A1CAB" w:rsidP="009A1CAB">
      <w:pPr>
        <w:pStyle w:val="Odstavecseseznamem"/>
        <w:numPr>
          <w:ilvl w:val="0"/>
          <w:numId w:val="7"/>
        </w:numPr>
      </w:pPr>
      <w:r w:rsidRPr="00F02584">
        <w:t xml:space="preserve">The </w:t>
      </w:r>
      <w:r>
        <w:t>Contractor</w:t>
      </w:r>
      <w:r w:rsidRPr="00F02584">
        <w:t xml:space="preserve"> shall provide </w:t>
      </w:r>
      <w:r w:rsidR="00C348EB">
        <w:t>C</w:t>
      </w:r>
      <w:r w:rsidR="00F235F6">
        <w:t>ustomer</w:t>
      </w:r>
      <w:r>
        <w:t xml:space="preserve"> </w:t>
      </w:r>
      <w:r w:rsidRPr="00F02584">
        <w:t xml:space="preserve">with a limited use Right to Copy said documentation for the explicit use by </w:t>
      </w:r>
      <w:r w:rsidR="00C348EB">
        <w:t>C</w:t>
      </w:r>
      <w:r w:rsidR="00F235F6">
        <w:t>ustomer</w:t>
      </w:r>
      <w:r>
        <w:t xml:space="preserve"> </w:t>
      </w:r>
      <w:r w:rsidRPr="00F02584">
        <w:t>in maintaining, training and operating the</w:t>
      </w:r>
      <w:r w:rsidRPr="009A1CAB">
        <w:t xml:space="preserve"> </w:t>
      </w:r>
      <w:r w:rsidRPr="00F02584">
        <w:t>equipment.</w:t>
      </w:r>
    </w:p>
    <w:p w14:paraId="2FA30628" w14:textId="1F7982F8" w:rsidR="009A1CAB" w:rsidRDefault="009A1CAB" w:rsidP="009A1CAB">
      <w:pPr>
        <w:pStyle w:val="Odstavecseseznamem"/>
        <w:numPr>
          <w:ilvl w:val="0"/>
          <w:numId w:val="7"/>
        </w:numPr>
      </w:pPr>
      <w:r w:rsidRPr="00F02584">
        <w:t xml:space="preserve">The </w:t>
      </w:r>
      <w:r>
        <w:t>Contractor</w:t>
      </w:r>
      <w:r w:rsidRPr="00F02584">
        <w:t xml:space="preserve"> shall provide </w:t>
      </w:r>
      <w:r w:rsidR="00C348EB">
        <w:t>C</w:t>
      </w:r>
      <w:r w:rsidR="00F235F6">
        <w:t>ustomer</w:t>
      </w:r>
      <w:r>
        <w:t xml:space="preserve"> </w:t>
      </w:r>
      <w:r w:rsidRPr="00F02584">
        <w:t>with the Material Safety Data Sheets (MSDS) for any used</w:t>
      </w:r>
      <w:r w:rsidRPr="009A1CAB">
        <w:t xml:space="preserve"> </w:t>
      </w:r>
      <w:r w:rsidRPr="00F02584">
        <w:t>chemical.</w:t>
      </w:r>
    </w:p>
    <w:p w14:paraId="1C2FE661" w14:textId="12BDE7B6" w:rsidR="009A1CAB" w:rsidRDefault="5F60ED02" w:rsidP="009A1CAB">
      <w:pPr>
        <w:pStyle w:val="Odstavecseseznamem"/>
        <w:numPr>
          <w:ilvl w:val="0"/>
          <w:numId w:val="7"/>
        </w:numPr>
      </w:pPr>
      <w:r>
        <w:t>Instead of CD use external hard drive.</w:t>
      </w:r>
    </w:p>
    <w:p w14:paraId="6434B685" w14:textId="4BC15AE3" w:rsidR="00F235F6" w:rsidRPr="00F235F6" w:rsidRDefault="00F235F6" w:rsidP="00F235F6">
      <w:pPr>
        <w:pStyle w:val="Odstavecseseznamem"/>
        <w:numPr>
          <w:ilvl w:val="0"/>
          <w:numId w:val="7"/>
        </w:numPr>
      </w:pPr>
      <w:r>
        <w:t xml:space="preserve">Technical documentation of the machine (layout of the system, sets of machining drawing, hydraulic schema, pneumatic schema, lubrication instruction), </w:t>
      </w:r>
    </w:p>
    <w:p w14:paraId="563FAF4B" w14:textId="435274A2" w:rsidR="00F235F6" w:rsidRDefault="00F235F6" w:rsidP="00F235F6">
      <w:pPr>
        <w:pStyle w:val="Odstavecseseznamem"/>
        <w:numPr>
          <w:ilvl w:val="0"/>
          <w:numId w:val="7"/>
        </w:numPr>
      </w:pPr>
      <w:r>
        <w:t xml:space="preserve">All documentation is delivered in </w:t>
      </w:r>
      <w:r w:rsidR="004806F4">
        <w:t>3</w:t>
      </w:r>
      <w:r>
        <w:t xml:space="preserve"> copies in paper format and 1 copy on USB</w:t>
      </w:r>
      <w:r w:rsidR="00B5701B">
        <w:t xml:space="preserve"> dis</w:t>
      </w:r>
      <w:r w:rsidR="00B44A46">
        <w:t>k</w:t>
      </w:r>
      <w:r>
        <w:t xml:space="preserve"> (pdf format).</w:t>
      </w:r>
    </w:p>
    <w:p w14:paraId="5B71B72B" w14:textId="77777777" w:rsidR="00BB4E53" w:rsidRPr="00F235F6" w:rsidRDefault="00BB4E53" w:rsidP="00BB4E53">
      <w:pPr>
        <w:pStyle w:val="Odstavecseseznamem"/>
        <w:ind w:left="0"/>
      </w:pPr>
    </w:p>
    <w:p w14:paraId="74A5D367" w14:textId="77777777" w:rsidR="009A1CAB" w:rsidRPr="007F7D2B" w:rsidRDefault="009A1CAB" w:rsidP="009A1CAB">
      <w:pPr>
        <w:pStyle w:val="Nadpis3sl"/>
      </w:pPr>
      <w:bookmarkStart w:id="561" w:name="_Toc1779979"/>
      <w:bookmarkStart w:id="562" w:name="_Toc161440424"/>
      <w:bookmarkStart w:id="563" w:name="_Toc172894660"/>
      <w:r w:rsidRPr="007F7D2B">
        <w:t>Drawings</w:t>
      </w:r>
      <w:bookmarkEnd w:id="561"/>
      <w:bookmarkEnd w:id="562"/>
      <w:bookmarkEnd w:id="563"/>
    </w:p>
    <w:p w14:paraId="18AC1127" w14:textId="62CBAE2A" w:rsidR="009A1CAB" w:rsidRDefault="009A1CAB" w:rsidP="009A1CAB">
      <w:pPr>
        <w:pStyle w:val="Odstavecseseznamem"/>
        <w:numPr>
          <w:ilvl w:val="0"/>
          <w:numId w:val="7"/>
        </w:numPr>
      </w:pPr>
      <w:r w:rsidRPr="00F02584">
        <w:t xml:space="preserve">All design drawings must be done in Metric Form in the latest AutoCad version and provided in addition in *.dwg and *.pdf format. Other preferred formats are </w:t>
      </w:r>
      <w:r w:rsidR="00FE42CB" w:rsidRPr="00F02584">
        <w:t>*.step</w:t>
      </w:r>
      <w:r w:rsidRPr="00F02584">
        <w:t>, *.igs,</w:t>
      </w:r>
      <w:r w:rsidRPr="009A1CAB">
        <w:t xml:space="preserve"> </w:t>
      </w:r>
      <w:r w:rsidRPr="00F02584">
        <w:t>*.mi,</w:t>
      </w:r>
      <w:r>
        <w:t xml:space="preserve"> </w:t>
      </w:r>
      <w:r w:rsidRPr="00F02584">
        <w:t>*.pkg, *.dxf.</w:t>
      </w:r>
    </w:p>
    <w:p w14:paraId="1C1ACD07" w14:textId="3376B730" w:rsidR="009A1CAB" w:rsidRPr="00F02584" w:rsidRDefault="009A1CAB" w:rsidP="009A1CAB">
      <w:pPr>
        <w:pStyle w:val="Odstavecseseznamem"/>
        <w:numPr>
          <w:ilvl w:val="0"/>
          <w:numId w:val="7"/>
        </w:numPr>
      </w:pPr>
      <w:r w:rsidRPr="00F02584">
        <w:t xml:space="preserve">The design and installation drawings shall be submitted for </w:t>
      </w:r>
      <w:r w:rsidR="00C348EB">
        <w:t>C</w:t>
      </w:r>
      <w:r w:rsidR="00F235F6">
        <w:t>ustomer’s</w:t>
      </w:r>
      <w:r>
        <w:t xml:space="preserve"> </w:t>
      </w:r>
      <w:r w:rsidRPr="00F02584">
        <w:t xml:space="preserve">review. To expedite </w:t>
      </w:r>
      <w:r w:rsidR="00C348EB">
        <w:t>C</w:t>
      </w:r>
      <w:r w:rsidR="00F235F6">
        <w:t>ustomer</w:t>
      </w:r>
      <w:r>
        <w:t xml:space="preserve">’s </w:t>
      </w:r>
      <w:r w:rsidRPr="00F02584">
        <w:t>review, drawings shall be transmitted</w:t>
      </w:r>
      <w:r w:rsidRPr="009A1CAB">
        <w:t xml:space="preserve"> </w:t>
      </w:r>
      <w:r w:rsidRPr="00F02584">
        <w:t>electronically.</w:t>
      </w:r>
    </w:p>
    <w:p w14:paraId="4B384070" w14:textId="38E5296E" w:rsidR="009A1CAB" w:rsidRPr="00F02584" w:rsidRDefault="009A1CAB" w:rsidP="009A1CAB">
      <w:pPr>
        <w:pStyle w:val="Odstavecseseznamem"/>
        <w:numPr>
          <w:ilvl w:val="0"/>
          <w:numId w:val="7"/>
        </w:numPr>
      </w:pPr>
      <w:r w:rsidRPr="00F02584">
        <w:t xml:space="preserve">Comments on drawings by </w:t>
      </w:r>
      <w:r w:rsidR="00C348EB">
        <w:t>C</w:t>
      </w:r>
      <w:r w:rsidR="00F235F6">
        <w:t>ustomer</w:t>
      </w:r>
      <w:r>
        <w:t xml:space="preserve"> </w:t>
      </w:r>
      <w:r w:rsidRPr="00F02584">
        <w:t xml:space="preserve">do not relieve the </w:t>
      </w:r>
      <w:r>
        <w:t>Contractor</w:t>
      </w:r>
      <w:r w:rsidRPr="00F02584">
        <w:t xml:space="preserve"> of his responsibility for the system design, operation and safety. Drawings returned by </w:t>
      </w:r>
      <w:r w:rsidR="00C348EB">
        <w:t>C</w:t>
      </w:r>
      <w:r w:rsidR="00F235F6">
        <w:t>ustomer</w:t>
      </w:r>
      <w:r>
        <w:t xml:space="preserve"> </w:t>
      </w:r>
      <w:r w:rsidRPr="00F02584">
        <w:t>with comments, shall be resubmitted for record</w:t>
      </w:r>
      <w:r w:rsidRPr="009A1CAB">
        <w:t xml:space="preserve"> </w:t>
      </w:r>
      <w:r w:rsidRPr="00F02584">
        <w:t>purposes.</w:t>
      </w:r>
    </w:p>
    <w:p w14:paraId="480CD9AF" w14:textId="5C4ABEBB" w:rsidR="009A1CAB" w:rsidRPr="00F02584" w:rsidRDefault="009A1CAB" w:rsidP="009A1CAB">
      <w:pPr>
        <w:pStyle w:val="Odstavecseseznamem"/>
        <w:numPr>
          <w:ilvl w:val="0"/>
          <w:numId w:val="7"/>
        </w:numPr>
      </w:pPr>
      <w:r w:rsidRPr="00F02584">
        <w:t>EPLAN is the preferred software for electrical</w:t>
      </w:r>
      <w:r w:rsidRPr="009A1CAB">
        <w:t xml:space="preserve"> </w:t>
      </w:r>
      <w:r w:rsidRPr="00F02584">
        <w:t>documentation.</w:t>
      </w:r>
    </w:p>
    <w:p w14:paraId="3007F5FA" w14:textId="77777777" w:rsidR="009A1CAB" w:rsidRPr="007F7D2B" w:rsidRDefault="009A1CAB" w:rsidP="009A1CAB">
      <w:pPr>
        <w:pStyle w:val="Odstavecseseznamem"/>
        <w:numPr>
          <w:ilvl w:val="0"/>
          <w:numId w:val="7"/>
        </w:numPr>
      </w:pPr>
      <w:bookmarkStart w:id="564" w:name="_Toc1779980"/>
      <w:bookmarkStart w:id="565" w:name="_Toc161440425"/>
      <w:r w:rsidRPr="007F7D2B">
        <w:t>Manuals</w:t>
      </w:r>
      <w:bookmarkEnd w:id="564"/>
      <w:bookmarkEnd w:id="565"/>
    </w:p>
    <w:p w14:paraId="3C7444C6" w14:textId="7DAA0F8B" w:rsidR="009A1CAB" w:rsidRPr="00F02584" w:rsidRDefault="00860ACA" w:rsidP="009A1CAB">
      <w:pPr>
        <w:pStyle w:val="Odstavecseseznamem"/>
        <w:numPr>
          <w:ilvl w:val="0"/>
          <w:numId w:val="7"/>
        </w:numPr>
      </w:pPr>
      <w:r>
        <w:t>Contractor</w:t>
      </w:r>
      <w:r w:rsidR="009A1CAB" w:rsidRPr="00F02584">
        <w:t xml:space="preserve"> shall provide a full and complete Bill of Material (BoM) for all delivered parts. Documentation in SAP Materials Management Module is</w:t>
      </w:r>
      <w:r w:rsidR="009A1CAB" w:rsidRPr="009A1CAB">
        <w:t xml:space="preserve"> </w:t>
      </w:r>
      <w:r w:rsidR="009A1CAB" w:rsidRPr="00F02584">
        <w:t>preferred.</w:t>
      </w:r>
    </w:p>
    <w:p w14:paraId="47D9FCC2" w14:textId="0FEE1C84" w:rsidR="004F2C17" w:rsidRDefault="009A1CAB" w:rsidP="009A1CAB">
      <w:pPr>
        <w:pStyle w:val="Odstavecseseznamem"/>
        <w:numPr>
          <w:ilvl w:val="0"/>
          <w:numId w:val="7"/>
        </w:numPr>
      </w:pPr>
      <w:r w:rsidRPr="00F02584">
        <w:t>Operation and maintenance manuals shall be submitted in editable, electronic</w:t>
      </w:r>
      <w:r w:rsidRPr="009A1CAB">
        <w:t xml:space="preserve"> </w:t>
      </w:r>
      <w:r w:rsidRPr="00F02584">
        <w:t>format.</w:t>
      </w:r>
    </w:p>
    <w:p w14:paraId="1D804F8E" w14:textId="77777777" w:rsidR="00BB4E53" w:rsidRPr="009A1CAB" w:rsidRDefault="00BB4E53" w:rsidP="00BB4E53">
      <w:pPr>
        <w:pStyle w:val="Odstavecseseznamem"/>
        <w:ind w:left="0"/>
      </w:pPr>
    </w:p>
    <w:p w14:paraId="10C2776B" w14:textId="67C5D5C8" w:rsidR="004F2C17" w:rsidRPr="0001165C" w:rsidRDefault="00820371" w:rsidP="004F2C17">
      <w:pPr>
        <w:pStyle w:val="Nadpis3sl"/>
      </w:pPr>
      <w:bookmarkStart w:id="566" w:name="_Toc161070682"/>
      <w:bookmarkStart w:id="567" w:name="_Toc172894661"/>
      <w:r>
        <w:t>Do</w:t>
      </w:r>
      <w:r w:rsidR="00C71409">
        <w:t>c</w:t>
      </w:r>
      <w:r>
        <w:t>uments</w:t>
      </w:r>
      <w:r w:rsidR="00086CFB">
        <w:t xml:space="preserve"> for constru</w:t>
      </w:r>
      <w:r w:rsidR="00CE75BF">
        <w:t>ction readiness</w:t>
      </w:r>
      <w:bookmarkEnd w:id="566"/>
      <w:bookmarkEnd w:id="567"/>
    </w:p>
    <w:p w14:paraId="022CC743" w14:textId="77777777" w:rsidR="00D722A6" w:rsidRPr="005D4C5C" w:rsidRDefault="00D722A6" w:rsidP="005D4C5C">
      <w:pPr>
        <w:pStyle w:val="Odstavecseseznamem"/>
        <w:numPr>
          <w:ilvl w:val="0"/>
          <w:numId w:val="7"/>
        </w:numPr>
      </w:pPr>
      <w:r w:rsidRPr="005D4C5C">
        <w:t>Machine layout and basic data output data</w:t>
      </w:r>
    </w:p>
    <w:p w14:paraId="0AE505AC" w14:textId="77777777" w:rsidR="00D722A6" w:rsidRPr="005D4C5C" w:rsidRDefault="00D722A6" w:rsidP="005D4C5C">
      <w:pPr>
        <w:pStyle w:val="Odstavecseseznamem"/>
        <w:numPr>
          <w:ilvl w:val="0"/>
          <w:numId w:val="7"/>
        </w:numPr>
      </w:pPr>
      <w:r w:rsidRPr="005D4C5C">
        <w:t xml:space="preserve">Side views </w:t>
      </w:r>
    </w:p>
    <w:p w14:paraId="0F175109" w14:textId="77777777" w:rsidR="00D722A6" w:rsidRPr="005D4C5C" w:rsidRDefault="00D722A6" w:rsidP="005D4C5C">
      <w:pPr>
        <w:pStyle w:val="Odstavecseseznamem"/>
        <w:numPr>
          <w:ilvl w:val="0"/>
          <w:numId w:val="7"/>
        </w:numPr>
      </w:pPr>
      <w:r w:rsidRPr="005D4C5C">
        <w:lastRenderedPageBreak/>
        <w:t>Basic information for compressed air system, cooling water, hydraulic system, other required media</w:t>
      </w:r>
    </w:p>
    <w:p w14:paraId="0C8C7D90" w14:textId="77777777" w:rsidR="00D722A6" w:rsidRPr="005D4C5C" w:rsidRDefault="00D722A6" w:rsidP="005D4C5C">
      <w:pPr>
        <w:pStyle w:val="Odstavecseseznamem"/>
        <w:numPr>
          <w:ilvl w:val="0"/>
          <w:numId w:val="7"/>
        </w:numPr>
      </w:pPr>
      <w:r w:rsidRPr="005D4C5C">
        <w:t xml:space="preserve"> Final of load data</w:t>
      </w:r>
    </w:p>
    <w:p w14:paraId="04B9A37E" w14:textId="4A666A2D" w:rsidR="00D722A6" w:rsidRPr="005D4C5C" w:rsidRDefault="00D722A6" w:rsidP="005D4C5C">
      <w:pPr>
        <w:pStyle w:val="Odstavecseseznamem"/>
        <w:numPr>
          <w:ilvl w:val="0"/>
          <w:numId w:val="7"/>
        </w:numPr>
      </w:pPr>
      <w:r w:rsidRPr="005D4C5C">
        <w:t xml:space="preserve">Conduits/channels for media/electric </w:t>
      </w:r>
      <w:r w:rsidR="00C71409" w:rsidRPr="005D4C5C">
        <w:t>dimensions – connected</w:t>
      </w:r>
      <w:r w:rsidRPr="005D4C5C">
        <w:t xml:space="preserve"> to civil works as needed for general designer for building engineering</w:t>
      </w:r>
    </w:p>
    <w:p w14:paraId="60C1CE02" w14:textId="77777777" w:rsidR="00D722A6" w:rsidRPr="005D4C5C" w:rsidRDefault="00D722A6" w:rsidP="005D4C5C">
      <w:pPr>
        <w:pStyle w:val="Odstavecseseznamem"/>
        <w:numPr>
          <w:ilvl w:val="0"/>
          <w:numId w:val="7"/>
        </w:numPr>
      </w:pPr>
      <w:r w:rsidRPr="005D4C5C">
        <w:t>Emissions arising from the technology (if relevant) - characteristics, amount, location of the chimney (exhaust), height and diameter of the chimney (exhaust), amount of air, operating hours</w:t>
      </w:r>
    </w:p>
    <w:p w14:paraId="060911E3" w14:textId="77844890" w:rsidR="00D722A6" w:rsidRPr="005D4C5C" w:rsidRDefault="00C71409" w:rsidP="005D4C5C">
      <w:pPr>
        <w:pStyle w:val="Odstavecseseznamem"/>
        <w:numPr>
          <w:ilvl w:val="0"/>
          <w:numId w:val="7"/>
        </w:numPr>
      </w:pPr>
      <w:r w:rsidRPr="005D4C5C">
        <w:t>Noise – sources</w:t>
      </w:r>
      <w:r w:rsidR="00D722A6" w:rsidRPr="005D4C5C">
        <w:t>, amount of emissions (technical data), proposal of a possible method of limitation</w:t>
      </w:r>
    </w:p>
    <w:p w14:paraId="47957DBF" w14:textId="77777777" w:rsidR="00C15956" w:rsidRDefault="00C15956" w:rsidP="005D4C5C">
      <w:pPr>
        <w:pStyle w:val="Odstavecseseznamem"/>
      </w:pPr>
    </w:p>
    <w:p w14:paraId="40E731A5" w14:textId="2D8B283B" w:rsidR="001635BC" w:rsidRDefault="005D4C5C" w:rsidP="005D4C5C">
      <w:pPr>
        <w:pStyle w:val="Nadpis3sl"/>
      </w:pPr>
      <w:bookmarkStart w:id="568" w:name="_Toc172894662"/>
      <w:r>
        <w:t>Do</w:t>
      </w:r>
      <w:r w:rsidR="005B1ED3">
        <w:t>c</w:t>
      </w:r>
      <w:r>
        <w:t xml:space="preserve">uments </w:t>
      </w:r>
      <w:r w:rsidR="00CC7E61">
        <w:t xml:space="preserve">for Basic </w:t>
      </w:r>
      <w:r w:rsidR="004C0C36">
        <w:t>engi</w:t>
      </w:r>
      <w:r w:rsidR="00D65BCC">
        <w:t>neering</w:t>
      </w:r>
      <w:bookmarkEnd w:id="568"/>
    </w:p>
    <w:p w14:paraId="0C1C319B" w14:textId="77777777" w:rsidR="001F796A" w:rsidRPr="003614D7" w:rsidRDefault="001F796A" w:rsidP="003614D7">
      <w:pPr>
        <w:pStyle w:val="Odstavecseseznamem"/>
        <w:numPr>
          <w:ilvl w:val="0"/>
          <w:numId w:val="7"/>
        </w:numPr>
      </w:pPr>
      <w:r w:rsidRPr="003614D7">
        <w:t xml:space="preserve">Machine layout with connection points and all utility output data </w:t>
      </w:r>
    </w:p>
    <w:p w14:paraId="30A7B3E4" w14:textId="77777777" w:rsidR="001F796A" w:rsidRPr="003614D7" w:rsidRDefault="001F796A" w:rsidP="003614D7">
      <w:pPr>
        <w:pStyle w:val="Odstavecseseznamem"/>
        <w:numPr>
          <w:ilvl w:val="0"/>
          <w:numId w:val="7"/>
        </w:numPr>
      </w:pPr>
      <w:r w:rsidRPr="003614D7">
        <w:t xml:space="preserve">Side views with connection points </w:t>
      </w:r>
    </w:p>
    <w:p w14:paraId="2CAD0E97" w14:textId="77777777" w:rsidR="001F796A" w:rsidRPr="003614D7" w:rsidRDefault="001F796A" w:rsidP="003614D7">
      <w:pPr>
        <w:pStyle w:val="Odstavecseseznamem"/>
        <w:numPr>
          <w:ilvl w:val="0"/>
          <w:numId w:val="7"/>
        </w:numPr>
      </w:pPr>
      <w:r w:rsidRPr="003614D7">
        <w:t xml:space="preserve">Foundation plan with load data (static and dynamic) including the Machine ground connection </w:t>
      </w:r>
    </w:p>
    <w:p w14:paraId="06158BC1" w14:textId="77777777" w:rsidR="001F796A" w:rsidRPr="003614D7" w:rsidRDefault="001F796A" w:rsidP="003614D7">
      <w:pPr>
        <w:pStyle w:val="Odstavecseseznamem"/>
        <w:numPr>
          <w:ilvl w:val="0"/>
          <w:numId w:val="7"/>
        </w:numPr>
      </w:pPr>
      <w:r w:rsidRPr="003614D7">
        <w:t xml:space="preserve">Anchor plans of the equipment  </w:t>
      </w:r>
    </w:p>
    <w:p w14:paraId="039F16E0" w14:textId="77777777" w:rsidR="001F796A" w:rsidRPr="003614D7" w:rsidRDefault="001F796A" w:rsidP="003614D7">
      <w:pPr>
        <w:pStyle w:val="Odstavecseseznamem"/>
        <w:numPr>
          <w:ilvl w:val="0"/>
          <w:numId w:val="7"/>
        </w:numPr>
      </w:pPr>
      <w:r w:rsidRPr="003614D7">
        <w:t>Drawings and requirements for compressed air system – power, flow, pressure, connection dimensions, piping plans etc.</w:t>
      </w:r>
    </w:p>
    <w:p w14:paraId="093D45DA" w14:textId="77777777" w:rsidR="001F796A" w:rsidRPr="003614D7" w:rsidRDefault="001F796A" w:rsidP="003614D7">
      <w:pPr>
        <w:pStyle w:val="Odstavecseseznamem"/>
        <w:numPr>
          <w:ilvl w:val="0"/>
          <w:numId w:val="7"/>
        </w:numPr>
      </w:pPr>
      <w:r w:rsidRPr="003614D7">
        <w:t>Drawings and requirements for cooling water – power, flow, pressure, connection dimensions, piping plans etc.</w:t>
      </w:r>
    </w:p>
    <w:p w14:paraId="0EAD71B3" w14:textId="77777777" w:rsidR="001F796A" w:rsidRPr="003614D7" w:rsidRDefault="001F796A" w:rsidP="003614D7">
      <w:pPr>
        <w:pStyle w:val="Odstavecseseznamem"/>
        <w:numPr>
          <w:ilvl w:val="0"/>
          <w:numId w:val="7"/>
        </w:numPr>
      </w:pPr>
      <w:r w:rsidRPr="003614D7">
        <w:t>Drawings and requirements for hydraulic system – power, flow, pressure, piping plans etc.</w:t>
      </w:r>
    </w:p>
    <w:p w14:paraId="2EEF87AA" w14:textId="77777777" w:rsidR="001F796A" w:rsidRPr="003614D7" w:rsidRDefault="001F796A" w:rsidP="003614D7">
      <w:pPr>
        <w:pStyle w:val="Odstavecseseznamem"/>
        <w:numPr>
          <w:ilvl w:val="0"/>
          <w:numId w:val="7"/>
        </w:numPr>
      </w:pPr>
      <w:r w:rsidRPr="003614D7">
        <w:t>Drawings and requirements for air extraction (if you consider) -power, flow, connection dimensions, piping plans etc.</w:t>
      </w:r>
    </w:p>
    <w:p w14:paraId="363461F8" w14:textId="6373138C" w:rsidR="001F796A" w:rsidRPr="003614D7" w:rsidRDefault="001F796A" w:rsidP="003614D7">
      <w:pPr>
        <w:pStyle w:val="Odstavecseseznamem"/>
        <w:numPr>
          <w:ilvl w:val="0"/>
          <w:numId w:val="7"/>
        </w:numPr>
      </w:pPr>
      <w:r w:rsidRPr="003614D7">
        <w:t xml:space="preserve">Emissions arising from the technology (if relevant) - characteristics, amount, removal </w:t>
      </w:r>
      <w:r w:rsidR="00B51D60" w:rsidRPr="003614D7">
        <w:t>method – cleaning</w:t>
      </w:r>
      <w:r w:rsidRPr="003614D7">
        <w:t>, location of the chimney (exhaust), height and diameter of the chimney (exhaust), amount of air, operating hours</w:t>
      </w:r>
    </w:p>
    <w:p w14:paraId="129F3F70" w14:textId="77777777" w:rsidR="001F796A" w:rsidRPr="003614D7" w:rsidRDefault="001F796A" w:rsidP="003614D7">
      <w:pPr>
        <w:pStyle w:val="Odstavecseseznamem"/>
        <w:numPr>
          <w:ilvl w:val="0"/>
          <w:numId w:val="7"/>
        </w:numPr>
      </w:pPr>
      <w:r w:rsidRPr="003614D7">
        <w:t>Documents for Electrical Equipment containing</w:t>
      </w:r>
    </w:p>
    <w:p w14:paraId="02516516" w14:textId="77777777" w:rsidR="001F796A" w:rsidRPr="003614D7" w:rsidRDefault="001F796A" w:rsidP="003614D7">
      <w:pPr>
        <w:pStyle w:val="Odstavecseseznamem"/>
        <w:numPr>
          <w:ilvl w:val="0"/>
          <w:numId w:val="7"/>
        </w:numPr>
      </w:pPr>
      <w:r w:rsidRPr="003614D7">
        <w:t>Electric switchboard dimensions</w:t>
      </w:r>
    </w:p>
    <w:p w14:paraId="079FB5B7" w14:textId="77777777" w:rsidR="001F796A" w:rsidRPr="003614D7" w:rsidRDefault="001F796A" w:rsidP="003614D7">
      <w:pPr>
        <w:pStyle w:val="Odstavecseseznamem"/>
        <w:numPr>
          <w:ilvl w:val="0"/>
          <w:numId w:val="7"/>
        </w:numPr>
      </w:pPr>
      <w:r w:rsidRPr="003614D7">
        <w:t>Electric design drawings</w:t>
      </w:r>
    </w:p>
    <w:p w14:paraId="150AF438" w14:textId="77777777" w:rsidR="001F796A" w:rsidRPr="003614D7" w:rsidRDefault="001F796A" w:rsidP="003614D7">
      <w:pPr>
        <w:pStyle w:val="Odstavecseseznamem"/>
        <w:numPr>
          <w:ilvl w:val="0"/>
          <w:numId w:val="7"/>
        </w:numPr>
      </w:pPr>
      <w:r w:rsidRPr="003614D7">
        <w:t>The required cable routes</w:t>
      </w:r>
    </w:p>
    <w:p w14:paraId="6047BE6E" w14:textId="77777777" w:rsidR="001F796A" w:rsidRPr="003614D7" w:rsidRDefault="001F796A" w:rsidP="003614D7">
      <w:pPr>
        <w:pStyle w:val="Odstavecseseznamem"/>
        <w:numPr>
          <w:ilvl w:val="0"/>
          <w:numId w:val="7"/>
        </w:numPr>
      </w:pPr>
      <w:r w:rsidRPr="003614D7">
        <w:t>Drawings and requirements for other required media – power, flow, pressure, connection dimensions, piping plans, etc.</w:t>
      </w:r>
    </w:p>
    <w:p w14:paraId="3B617876" w14:textId="362A7298" w:rsidR="001F796A" w:rsidRPr="003614D7" w:rsidRDefault="00B51D60" w:rsidP="003614D7">
      <w:pPr>
        <w:pStyle w:val="Odstavecseseznamem"/>
        <w:numPr>
          <w:ilvl w:val="0"/>
          <w:numId w:val="7"/>
        </w:numPr>
      </w:pPr>
      <w:r w:rsidRPr="003614D7">
        <w:t>Noise – sources</w:t>
      </w:r>
      <w:r w:rsidR="001F796A" w:rsidRPr="003614D7">
        <w:t>, amount of emissions (technical data), proposal of a possible method of limitation</w:t>
      </w:r>
    </w:p>
    <w:p w14:paraId="255717A4" w14:textId="77777777" w:rsidR="001F796A" w:rsidRPr="003614D7" w:rsidRDefault="001F796A" w:rsidP="003614D7">
      <w:pPr>
        <w:pStyle w:val="Odstavecseseznamem"/>
        <w:numPr>
          <w:ilvl w:val="0"/>
          <w:numId w:val="7"/>
        </w:numPr>
      </w:pPr>
      <w:r w:rsidRPr="003614D7">
        <w:t>3D model of the device for the possibility of creating an overall model in the hall and thereby eliminating the crossing of distribution lines</w:t>
      </w:r>
    </w:p>
    <w:p w14:paraId="1932C114" w14:textId="57A265F5" w:rsidR="001F796A" w:rsidRDefault="001F796A" w:rsidP="003614D7">
      <w:pPr>
        <w:pStyle w:val="Odstavecseseznamem"/>
        <w:numPr>
          <w:ilvl w:val="0"/>
          <w:numId w:val="7"/>
        </w:numPr>
      </w:pPr>
      <w:r w:rsidRPr="003614D7">
        <w:t xml:space="preserve">Technology requirements for other </w:t>
      </w:r>
      <w:r w:rsidR="00B51D60" w:rsidRPr="003614D7">
        <w:t>professions – lifting</w:t>
      </w:r>
      <w:r w:rsidRPr="003614D7">
        <w:t xml:space="preserve"> equipment, platforms, camera systems, special lighting, etc.</w:t>
      </w:r>
    </w:p>
    <w:p w14:paraId="0F6448D5" w14:textId="77777777" w:rsidR="00BB4E53" w:rsidRPr="003614D7" w:rsidRDefault="00BB4E53" w:rsidP="00BB4E53">
      <w:pPr>
        <w:pStyle w:val="Odstavecseseznamem"/>
        <w:ind w:left="0"/>
      </w:pPr>
    </w:p>
    <w:p w14:paraId="59C8EFF9" w14:textId="5B49AE1B" w:rsidR="004F2C17" w:rsidRPr="0001165C" w:rsidRDefault="004F2C17" w:rsidP="004F2C17">
      <w:pPr>
        <w:pStyle w:val="Nadpis3sl"/>
      </w:pPr>
      <w:bookmarkStart w:id="569" w:name="_Toc161070683"/>
      <w:bookmarkStart w:id="570" w:name="_Toc172894663"/>
      <w:r>
        <w:t>Documents for installation</w:t>
      </w:r>
      <w:bookmarkEnd w:id="569"/>
      <w:r w:rsidR="00B6114A">
        <w:t xml:space="preserve"> of </w:t>
      </w:r>
      <w:r w:rsidR="002F2E45">
        <w:t>the Equipm</w:t>
      </w:r>
      <w:r w:rsidR="00A829CE">
        <w:t>ent</w:t>
      </w:r>
      <w:bookmarkEnd w:id="570"/>
    </w:p>
    <w:p w14:paraId="356AD0C7" w14:textId="77777777" w:rsidR="000D1E2C" w:rsidRDefault="000D1E2C" w:rsidP="000D1E2C">
      <w:pPr>
        <w:pStyle w:val="Odstavecseseznamem"/>
        <w:numPr>
          <w:ilvl w:val="0"/>
          <w:numId w:val="7"/>
        </w:numPr>
      </w:pPr>
      <w:r>
        <w:t>engineering and design documentation containing the Detail Design documentation elaborated in details necessary for performance of the subject matter of the Contract;</w:t>
      </w:r>
    </w:p>
    <w:p w14:paraId="5DD8238E" w14:textId="77777777" w:rsidR="000D1E2C" w:rsidRDefault="000D1E2C" w:rsidP="000D1E2C">
      <w:pPr>
        <w:pStyle w:val="Odstavecseseznamem"/>
        <w:numPr>
          <w:ilvl w:val="0"/>
          <w:numId w:val="7"/>
        </w:numPr>
      </w:pPr>
      <w:r>
        <w:lastRenderedPageBreak/>
        <w:t xml:space="preserve">all documentation needed for proper construction, installation, erection, commissioning, operation, maintenance and repairs of the Equipment; </w:t>
      </w:r>
    </w:p>
    <w:p w14:paraId="47D8E071" w14:textId="03ED86EA" w:rsidR="000D1E2C" w:rsidRDefault="000D1E2C" w:rsidP="000D1E2C">
      <w:pPr>
        <w:pStyle w:val="Odstavecseseznamem"/>
        <w:numPr>
          <w:ilvl w:val="0"/>
          <w:numId w:val="7"/>
        </w:numPr>
      </w:pPr>
      <w:r>
        <w:t>detailed assembly, installation, erection, commissioning, operation and maintenance manuals for each appropriate unit of the Equipment;</w:t>
      </w:r>
    </w:p>
    <w:p w14:paraId="6627316E" w14:textId="77777777" w:rsidR="000D1E2C" w:rsidRDefault="000D1E2C" w:rsidP="000D1E2C">
      <w:pPr>
        <w:pStyle w:val="Odstavecseseznamem"/>
        <w:numPr>
          <w:ilvl w:val="0"/>
          <w:numId w:val="7"/>
        </w:numPr>
      </w:pPr>
      <w:r>
        <w:t xml:space="preserve">implementation documentation to the extent necessary for the needs of the tender procedure under the Subsidy Program (including measuring technology, preparations for assembly, requirements for measurement accuracy, etc.) and assembly.   </w:t>
      </w:r>
    </w:p>
    <w:p w14:paraId="6BD1B9FB" w14:textId="77777777" w:rsidR="000D1E2C" w:rsidRPr="0001165C" w:rsidRDefault="000D1E2C" w:rsidP="00BB4E53">
      <w:pPr>
        <w:pStyle w:val="Odstavecseseznamem"/>
        <w:ind w:left="360"/>
      </w:pPr>
    </w:p>
    <w:p w14:paraId="17709686" w14:textId="5A52F7E0" w:rsidR="004F2C17" w:rsidRPr="0001165C" w:rsidRDefault="0053785A" w:rsidP="004F2C17">
      <w:pPr>
        <w:pStyle w:val="Nadpis3sl"/>
      </w:pPr>
      <w:bookmarkStart w:id="571" w:name="_Toc161070684"/>
      <w:bookmarkStart w:id="572" w:name="_Toc172894664"/>
      <w:r>
        <w:t>Final Documentation</w:t>
      </w:r>
      <w:bookmarkEnd w:id="571"/>
      <w:bookmarkEnd w:id="572"/>
    </w:p>
    <w:p w14:paraId="554B5AFC" w14:textId="226CD443" w:rsidR="004F2C17" w:rsidRDefault="004F2C17" w:rsidP="004F2C17">
      <w:pPr>
        <w:pStyle w:val="Odstavecseseznamem"/>
        <w:numPr>
          <w:ilvl w:val="0"/>
          <w:numId w:val="7"/>
        </w:numPr>
      </w:pPr>
      <w:r>
        <w:t>mechanical drawing documents for parts, sub-assemblies and assemblies, in PDF</w:t>
      </w:r>
      <w:r w:rsidR="009A3922">
        <w:t xml:space="preserve"> and </w:t>
      </w:r>
      <w:r>
        <w:t>DWG</w:t>
      </w:r>
      <w:r w:rsidR="00FA62A9">
        <w:t xml:space="preserve"> format</w:t>
      </w:r>
      <w:r>
        <w:t>,</w:t>
      </w:r>
    </w:p>
    <w:p w14:paraId="46EE5A40" w14:textId="15AF7300" w:rsidR="004F2C17" w:rsidRDefault="004F2C17" w:rsidP="004F2C17">
      <w:pPr>
        <w:pStyle w:val="Odstavecseseznamem"/>
        <w:numPr>
          <w:ilvl w:val="0"/>
          <w:numId w:val="7"/>
        </w:numPr>
      </w:pPr>
      <w:r>
        <w:t>electr</w:t>
      </w:r>
      <w:r w:rsidR="00FA62A9">
        <w:t>on</w:t>
      </w:r>
      <w:r>
        <w:t xml:space="preserve">ic drawing documents in E-Plan format, </w:t>
      </w:r>
      <w:r w:rsidR="004B4FD6">
        <w:t>version 2.9 or later and in PDF format</w:t>
      </w:r>
    </w:p>
    <w:p w14:paraId="410927E2" w14:textId="4BD77CC2" w:rsidR="00FA62A9" w:rsidRDefault="00FA62A9" w:rsidP="004F2C17">
      <w:pPr>
        <w:pStyle w:val="Odstavecseseznamem"/>
        <w:numPr>
          <w:ilvl w:val="0"/>
          <w:numId w:val="7"/>
        </w:numPr>
      </w:pPr>
      <w:r>
        <w:t xml:space="preserve">pneumatic line diagram in PDF </w:t>
      </w:r>
      <w:r w:rsidR="00634984">
        <w:t xml:space="preserve">and </w:t>
      </w:r>
      <w:r>
        <w:t>DWG format,</w:t>
      </w:r>
    </w:p>
    <w:p w14:paraId="174BF2C1" w14:textId="064C6E06" w:rsidR="00FA62A9" w:rsidRPr="0001165C" w:rsidRDefault="00FA62A9" w:rsidP="004F2C17">
      <w:pPr>
        <w:pStyle w:val="Odstavecseseznamem"/>
        <w:numPr>
          <w:ilvl w:val="0"/>
          <w:numId w:val="7"/>
        </w:numPr>
      </w:pPr>
      <w:r>
        <w:t xml:space="preserve">hydraulic line diagram in PDF </w:t>
      </w:r>
      <w:r w:rsidR="00634984">
        <w:t xml:space="preserve">and </w:t>
      </w:r>
      <w:r>
        <w:t>DWG format</w:t>
      </w:r>
    </w:p>
    <w:p w14:paraId="57AC8DEF" w14:textId="299E9F0A" w:rsidR="004F2C17" w:rsidRPr="0001165C" w:rsidRDefault="004F2C17" w:rsidP="004F2C17">
      <w:pPr>
        <w:pStyle w:val="Odstavecseseznamem"/>
        <w:numPr>
          <w:ilvl w:val="0"/>
          <w:numId w:val="7"/>
        </w:numPr>
      </w:pPr>
      <w:r>
        <w:t>operation and maintenance manual, hard copy (3x) and digital form, in Czech</w:t>
      </w:r>
      <w:r w:rsidR="002B220E">
        <w:t xml:space="preserve"> and Engli</w:t>
      </w:r>
      <w:r w:rsidR="00B24861">
        <w:t>sh</w:t>
      </w:r>
      <w:r>
        <w:t>,</w:t>
      </w:r>
    </w:p>
    <w:p w14:paraId="11CDF008" w14:textId="27B80D52" w:rsidR="004F2C17" w:rsidRPr="0001165C" w:rsidRDefault="004F2C17" w:rsidP="004F2C17">
      <w:pPr>
        <w:pStyle w:val="Odstavecseseznamem"/>
        <w:numPr>
          <w:ilvl w:val="0"/>
          <w:numId w:val="7"/>
        </w:numPr>
      </w:pPr>
      <w:r>
        <w:t xml:space="preserve">BOM for spare parts in PDF and </w:t>
      </w:r>
      <w:r w:rsidR="00995378">
        <w:t>XLS</w:t>
      </w:r>
      <w:r>
        <w:t xml:space="preserve"> format (indicating the type identification, ordering number, manufacturer, standard, dimension, lead time, etc.),</w:t>
      </w:r>
    </w:p>
    <w:p w14:paraId="247E0D18" w14:textId="66AAAC6F" w:rsidR="004F2C17" w:rsidRPr="0001165C" w:rsidRDefault="004F2C17" w:rsidP="004F2C17">
      <w:pPr>
        <w:pStyle w:val="Odstavecseseznamem"/>
        <w:numPr>
          <w:ilvl w:val="0"/>
          <w:numId w:val="7"/>
        </w:numPr>
      </w:pPr>
      <w:r>
        <w:t xml:space="preserve">BOM for wear parts in PDF and </w:t>
      </w:r>
      <w:r w:rsidR="00995378">
        <w:t>XLS</w:t>
      </w:r>
      <w:r>
        <w:t xml:space="preserve"> format (indicating the name, ordering number, manufacturer, standard, dimension, lead time, etc.),</w:t>
      </w:r>
    </w:p>
    <w:p w14:paraId="12C90F50" w14:textId="77777777" w:rsidR="004F2C17" w:rsidRPr="0001165C" w:rsidRDefault="004F2C17" w:rsidP="004F2C17">
      <w:pPr>
        <w:pStyle w:val="Odstavecseseznamem"/>
        <w:numPr>
          <w:ilvl w:val="0"/>
          <w:numId w:val="7"/>
        </w:numPr>
      </w:pPr>
      <w:r>
        <w:t>maintenance, inspection and revision plan in Czech – based on the government resolution No. 378/2001 Coll. Section 2</w:t>
      </w:r>
    </w:p>
    <w:p w14:paraId="465D2F60" w14:textId="77777777" w:rsidR="004F2C17" w:rsidRDefault="004F2C17" w:rsidP="004F2C17">
      <w:pPr>
        <w:pStyle w:val="Odstavecseseznamem"/>
        <w:numPr>
          <w:ilvl w:val="0"/>
          <w:numId w:val="7"/>
        </w:numPr>
      </w:pPr>
      <w:r>
        <w:t>calibration sheets and recommended calibration intervals</w:t>
      </w:r>
    </w:p>
    <w:p w14:paraId="7FEF625E" w14:textId="77777777" w:rsidR="004F2C17" w:rsidRDefault="00FA62A9" w:rsidP="004F2C17">
      <w:pPr>
        <w:pStyle w:val="Odstavecseseznamem"/>
        <w:numPr>
          <w:ilvl w:val="0"/>
          <w:numId w:val="7"/>
        </w:numPr>
      </w:pPr>
      <w:r>
        <w:t>leak</w:t>
      </w:r>
      <w:r w:rsidR="004F2C17">
        <w:t xml:space="preserve"> test</w:t>
      </w:r>
      <w:r>
        <w:t xml:space="preserve"> reports</w:t>
      </w:r>
      <w:r w:rsidR="004F2C17">
        <w:t xml:space="preserve"> for compressed air, gas and industrial water</w:t>
      </w:r>
    </w:p>
    <w:p w14:paraId="1D9DB0F4" w14:textId="77777777" w:rsidR="004F2C17" w:rsidRDefault="004F2C17" w:rsidP="004F2C17">
      <w:pPr>
        <w:pStyle w:val="Odstavecseseznamem"/>
        <w:numPr>
          <w:ilvl w:val="0"/>
          <w:numId w:val="7"/>
        </w:numPr>
      </w:pPr>
      <w:r>
        <w:t>safety circuit function verification report</w:t>
      </w:r>
    </w:p>
    <w:p w14:paraId="459A3D68" w14:textId="62AF79E5" w:rsidR="004F2C17" w:rsidRPr="004B4FD6" w:rsidRDefault="004F2C17" w:rsidP="004F2C17">
      <w:pPr>
        <w:pStyle w:val="Odstavecseseznamem"/>
        <w:numPr>
          <w:ilvl w:val="0"/>
          <w:numId w:val="7"/>
        </w:numPr>
      </w:pPr>
      <w:r w:rsidRPr="004B4FD6">
        <w:t>electrical equipment verification test report pursuant to Czech national standard ČSN EN 60204-1</w:t>
      </w:r>
      <w:r w:rsidR="004B4FD6" w:rsidRPr="004B4FD6">
        <w:t xml:space="preserve"> ED.3</w:t>
      </w:r>
      <w:r w:rsidRPr="004B4FD6">
        <w:t xml:space="preserve"> (initial inspection of electrical parts)</w:t>
      </w:r>
    </w:p>
    <w:p w14:paraId="4932A489" w14:textId="77777777" w:rsidR="004F2C17" w:rsidRPr="0001165C" w:rsidRDefault="004F2C17" w:rsidP="004F2C17">
      <w:pPr>
        <w:pStyle w:val="Odstavecseseznamem"/>
        <w:numPr>
          <w:ilvl w:val="0"/>
          <w:numId w:val="7"/>
        </w:numPr>
      </w:pPr>
      <w:r>
        <w:t>certificates, CE declaration of conformity</w:t>
      </w:r>
    </w:p>
    <w:p w14:paraId="36DEE8DF" w14:textId="77777777" w:rsidR="004F2C17" w:rsidRPr="0001165C" w:rsidRDefault="004F2C17" w:rsidP="004F2C17">
      <w:pPr>
        <w:pStyle w:val="Odstavecseseznamem"/>
        <w:numPr>
          <w:ilvl w:val="0"/>
          <w:numId w:val="7"/>
        </w:numPr>
      </w:pPr>
      <w:r>
        <w:t>risk analysis according to</w:t>
      </w:r>
      <w:r w:rsidRPr="00055EF1">
        <w:t xml:space="preserve"> ČSN EN ISO 12100</w:t>
      </w:r>
    </w:p>
    <w:p w14:paraId="20988955" w14:textId="77777777" w:rsidR="004F2C17" w:rsidRPr="0001165C" w:rsidRDefault="004F2C17" w:rsidP="004F2C17">
      <w:pPr>
        <w:pStyle w:val="Odstavecseseznamem"/>
        <w:numPr>
          <w:ilvl w:val="0"/>
          <w:numId w:val="7"/>
        </w:numPr>
      </w:pPr>
      <w:r>
        <w:t xml:space="preserve">data sheets and certificates for the materials used </w:t>
      </w:r>
    </w:p>
    <w:p w14:paraId="16D93EF3" w14:textId="77777777" w:rsidR="004F2C17" w:rsidRPr="0001165C" w:rsidRDefault="004F2C17" w:rsidP="004F2C17">
      <w:pPr>
        <w:pStyle w:val="Odstavecseseznamem"/>
        <w:numPr>
          <w:ilvl w:val="0"/>
          <w:numId w:val="7"/>
        </w:numPr>
      </w:pPr>
      <w:r>
        <w:t>installation logbook</w:t>
      </w:r>
    </w:p>
    <w:p w14:paraId="2750A52E" w14:textId="3115A8C9" w:rsidR="004F2C17" w:rsidRPr="0001165C" w:rsidRDefault="004F2C17" w:rsidP="004F2C17">
      <w:pPr>
        <w:pStyle w:val="Odstavecseseznamem"/>
        <w:numPr>
          <w:ilvl w:val="0"/>
          <w:numId w:val="7"/>
        </w:numPr>
      </w:pPr>
      <w:r>
        <w:t>SW backup (source codes must be supplied for the PLC control system, visualisation e.g. WinCC, control of frequency converters, hydraulics, etc</w:t>
      </w:r>
      <w:r w:rsidRPr="004B4FD6">
        <w:t>.)</w:t>
      </w:r>
      <w:r w:rsidR="004B4FD6" w:rsidRPr="004B4FD6">
        <w:t>, source codes must be in English</w:t>
      </w:r>
    </w:p>
    <w:p w14:paraId="5BDD9254" w14:textId="77777777" w:rsidR="004F2C17" w:rsidRPr="0001165C" w:rsidRDefault="004F2C17" w:rsidP="004F2C17">
      <w:pPr>
        <w:pStyle w:val="Odstavecseseznamem"/>
        <w:numPr>
          <w:ilvl w:val="0"/>
          <w:numId w:val="7"/>
        </w:numPr>
      </w:pPr>
      <w:r>
        <w:t>other documents necessary for the operation of the line</w:t>
      </w:r>
    </w:p>
    <w:p w14:paraId="5E437854" w14:textId="7E7270C3" w:rsidR="004F2C17" w:rsidRDefault="004F2C17" w:rsidP="004F2C17">
      <w:pPr>
        <w:pStyle w:val="Odstavecseseznamem"/>
        <w:numPr>
          <w:ilvl w:val="0"/>
          <w:numId w:val="7"/>
        </w:numPr>
      </w:pPr>
      <w:r>
        <w:t xml:space="preserve">list of necessary workshop equipment for </w:t>
      </w:r>
      <w:r w:rsidRPr="004B4FD6">
        <w:t xml:space="preserve">mold </w:t>
      </w:r>
      <w:r>
        <w:t>preparation</w:t>
      </w:r>
      <w:r w:rsidR="004B4FD6">
        <w:t xml:space="preserve"> and cleaning</w:t>
      </w:r>
    </w:p>
    <w:p w14:paraId="4FA341C2" w14:textId="2122025C" w:rsidR="0005161E" w:rsidRDefault="0005161E" w:rsidP="004F2C17">
      <w:pPr>
        <w:pStyle w:val="Odstavecseseznamem"/>
        <w:numPr>
          <w:ilvl w:val="0"/>
          <w:numId w:val="7"/>
        </w:numPr>
      </w:pPr>
      <w:r>
        <w:t xml:space="preserve">Version of AutoCAD (DWG) and EPLAN must be confirmed by </w:t>
      </w:r>
      <w:r w:rsidR="000438CB">
        <w:t>Customer</w:t>
      </w:r>
      <w:r>
        <w:t xml:space="preserve"> at start of project.</w:t>
      </w:r>
    </w:p>
    <w:p w14:paraId="64651ABA" w14:textId="77777777" w:rsidR="00BB4E53" w:rsidRPr="0001165C" w:rsidRDefault="00BB4E53" w:rsidP="00BB4E53">
      <w:pPr>
        <w:pStyle w:val="Odstavecseseznamem"/>
        <w:ind w:left="0"/>
      </w:pPr>
    </w:p>
    <w:p w14:paraId="5D6C2A39" w14:textId="77777777" w:rsidR="004F2C17" w:rsidRPr="0001165C" w:rsidRDefault="004F2C17" w:rsidP="004F2C17">
      <w:pPr>
        <w:pStyle w:val="Nadpis3sl"/>
      </w:pPr>
      <w:bookmarkStart w:id="573" w:name="_Toc161070685"/>
      <w:bookmarkStart w:id="574" w:name="_Toc172894665"/>
      <w:r>
        <w:t>Others</w:t>
      </w:r>
      <w:bookmarkEnd w:id="573"/>
      <w:bookmarkEnd w:id="574"/>
      <w:r>
        <w:t xml:space="preserve"> </w:t>
      </w:r>
    </w:p>
    <w:p w14:paraId="199CA247" w14:textId="59F25218" w:rsidR="004F2C17" w:rsidRPr="0001165C" w:rsidRDefault="004F2C17" w:rsidP="004F2C17">
      <w:pPr>
        <w:pStyle w:val="Odstavecseseznamem"/>
        <w:numPr>
          <w:ilvl w:val="0"/>
          <w:numId w:val="7"/>
        </w:numPr>
      </w:pPr>
      <w:r>
        <w:t xml:space="preserve">3D model documents of the line, in STEP format – due date as per the </w:t>
      </w:r>
      <w:r w:rsidR="00A86672">
        <w:t>Contractor</w:t>
      </w:r>
      <w:r>
        <w:t xml:space="preserve">’s suggestion, </w:t>
      </w:r>
      <w:r w:rsidRPr="004B4FD6">
        <w:t>however not later than 8 months since the order date</w:t>
      </w:r>
    </w:p>
    <w:p w14:paraId="290A41E8" w14:textId="77777777" w:rsidR="004F2C17" w:rsidRPr="004B4FD6" w:rsidRDefault="004F2C17" w:rsidP="004F2C17">
      <w:pPr>
        <w:pStyle w:val="Odstavecseseznamem"/>
        <w:numPr>
          <w:ilvl w:val="0"/>
          <w:numId w:val="7"/>
        </w:numPr>
      </w:pPr>
      <w:r>
        <w:lastRenderedPageBreak/>
        <w:t xml:space="preserve">preliminary operation and maintenance manual, hard copy (3x) and digital form, in Czech </w:t>
      </w:r>
      <w:r w:rsidRPr="004B4FD6">
        <w:t>– due date before the operation and maintenance operator training</w:t>
      </w:r>
    </w:p>
    <w:p w14:paraId="098F1908" w14:textId="77777777" w:rsidR="004F2C17" w:rsidRDefault="004F2C17" w:rsidP="004F2C17">
      <w:pPr>
        <w:pStyle w:val="Odstavecseseznamem"/>
        <w:numPr>
          <w:ilvl w:val="0"/>
          <w:numId w:val="7"/>
        </w:numPr>
      </w:pPr>
      <w:r>
        <w:t>all units, dimensions and weights must be given in SI (metric) units.</w:t>
      </w:r>
    </w:p>
    <w:p w14:paraId="47B1F76E" w14:textId="77777777" w:rsidR="00BB4E53" w:rsidRPr="00946773" w:rsidRDefault="00BB4E53" w:rsidP="004B4FD6">
      <w:pPr>
        <w:pStyle w:val="Odstavecseseznamem"/>
        <w:ind w:left="0"/>
      </w:pPr>
    </w:p>
    <w:p w14:paraId="4CE88FAD" w14:textId="77777777" w:rsidR="0028766E" w:rsidRPr="007F7D2B" w:rsidRDefault="0028766E" w:rsidP="0028766E">
      <w:pPr>
        <w:pStyle w:val="Nadpis2sl"/>
        <w:ind w:left="576"/>
        <w:jc w:val="both"/>
      </w:pPr>
      <w:bookmarkStart w:id="575" w:name="_Toc1779945"/>
      <w:bookmarkStart w:id="576" w:name="_Toc161440389"/>
      <w:bookmarkStart w:id="577" w:name="_Toc162195503"/>
      <w:bookmarkStart w:id="578" w:name="_Toc172894666"/>
      <w:r w:rsidRPr="007F7D2B">
        <w:t>Mechanical</w:t>
      </w:r>
      <w:bookmarkEnd w:id="575"/>
      <w:bookmarkEnd w:id="576"/>
      <w:bookmarkEnd w:id="577"/>
      <w:bookmarkEnd w:id="578"/>
    </w:p>
    <w:p w14:paraId="10DCAFE0" w14:textId="77777777" w:rsidR="0028766E" w:rsidRPr="00BF011E" w:rsidRDefault="0028766E" w:rsidP="0028766E">
      <w:pPr>
        <w:pStyle w:val="Nadpis3sl"/>
      </w:pPr>
      <w:bookmarkStart w:id="579" w:name="_Toc1779946"/>
      <w:bookmarkStart w:id="580" w:name="_Toc161440390"/>
      <w:bookmarkStart w:id="581" w:name="_Toc172894667"/>
      <w:r w:rsidRPr="00BF011E">
        <w:t>General</w:t>
      </w:r>
      <w:bookmarkEnd w:id="579"/>
      <w:bookmarkEnd w:id="580"/>
      <w:bookmarkEnd w:id="581"/>
    </w:p>
    <w:p w14:paraId="7D53D78C" w14:textId="77777777" w:rsidR="0028766E" w:rsidRPr="00F02584" w:rsidRDefault="0028766E" w:rsidP="0028766E">
      <w:pPr>
        <w:pStyle w:val="Odstavecseseznamem"/>
        <w:numPr>
          <w:ilvl w:val="0"/>
          <w:numId w:val="5"/>
        </w:numPr>
      </w:pPr>
      <w:r w:rsidRPr="00F02584">
        <w:t xml:space="preserve">The equipment shall be configured for </w:t>
      </w:r>
      <w:r>
        <w:t>maximum availability</w:t>
      </w:r>
      <w:r w:rsidRPr="00F02584">
        <w:t>, reliability and maintainability. Maintainability shall include, but not be limited to, the</w:t>
      </w:r>
      <w:r w:rsidRPr="0028766E">
        <w:t xml:space="preserve"> </w:t>
      </w:r>
      <w:r w:rsidRPr="00F02584">
        <w:t>following:</w:t>
      </w:r>
    </w:p>
    <w:p w14:paraId="5CF541C9" w14:textId="17DDBBF9" w:rsidR="0028766E" w:rsidRPr="00F02584" w:rsidRDefault="0028766E" w:rsidP="0028766E">
      <w:pPr>
        <w:pStyle w:val="Odstavecseseznamem"/>
        <w:numPr>
          <w:ilvl w:val="0"/>
          <w:numId w:val="5"/>
        </w:numPr>
      </w:pPr>
      <w:r w:rsidRPr="00F02584">
        <w:t>Ease of maintenance and reduction of time required to change components and parts</w:t>
      </w:r>
      <w:r>
        <w:t>:</w:t>
      </w:r>
      <w:r>
        <w:br/>
        <w:t xml:space="preserve">- </w:t>
      </w:r>
      <w:r w:rsidRPr="00F02584">
        <w:t>Duplication of components and connected spare devices where</w:t>
      </w:r>
      <w:r w:rsidRPr="0028766E">
        <w:rPr>
          <w:spacing w:val="-2"/>
        </w:rPr>
        <w:t xml:space="preserve"> </w:t>
      </w:r>
      <w:r w:rsidRPr="00F02584">
        <w:t>practical</w:t>
      </w:r>
      <w:r>
        <w:br/>
        <w:t xml:space="preserve">- </w:t>
      </w:r>
      <w:r w:rsidRPr="00F02584">
        <w:t xml:space="preserve">All valves and all components requiring lubrication or adjustment shall be </w:t>
      </w:r>
      <w:r>
        <w:t xml:space="preserve">serviceable from </w:t>
      </w:r>
      <w:r w:rsidRPr="00F02584">
        <w:t>accessible positions, without endangering operating or maintenance personnel.</w:t>
      </w:r>
    </w:p>
    <w:p w14:paraId="47E9B3FB" w14:textId="77777777" w:rsidR="0028766E" w:rsidRPr="00F02584" w:rsidRDefault="0028766E" w:rsidP="0028766E">
      <w:pPr>
        <w:pStyle w:val="Odstavecseseznamem"/>
        <w:numPr>
          <w:ilvl w:val="0"/>
          <w:numId w:val="5"/>
        </w:numPr>
      </w:pPr>
      <w:r w:rsidRPr="00F02584">
        <w:t>All rotating equipment shall be statically</w:t>
      </w:r>
      <w:r w:rsidRPr="0028766E">
        <w:t xml:space="preserve"> </w:t>
      </w:r>
      <w:r w:rsidRPr="00F02584">
        <w:t>balanced.</w:t>
      </w:r>
    </w:p>
    <w:p w14:paraId="6BAA769A" w14:textId="77777777" w:rsidR="0028766E" w:rsidRPr="00F02584" w:rsidRDefault="0028766E" w:rsidP="0028766E">
      <w:pPr>
        <w:pStyle w:val="Odstavecseseznamem"/>
        <w:numPr>
          <w:ilvl w:val="0"/>
          <w:numId w:val="5"/>
        </w:numPr>
      </w:pPr>
      <w:r w:rsidRPr="00F02584">
        <w:t>All pipe threads (coupling nut) to be Metric ISO standard. No alternative is allowed. (Usage: Assembly of plant or equipment piping, and connections or direction</w:t>
      </w:r>
      <w:r w:rsidRPr="0028766E">
        <w:t xml:space="preserve"> </w:t>
      </w:r>
      <w:r w:rsidRPr="00F02584">
        <w:t>changes between rigid pipe. It is not the same as port fittings into</w:t>
      </w:r>
      <w:r w:rsidRPr="0028766E">
        <w:t xml:space="preserve"> </w:t>
      </w:r>
      <w:r w:rsidRPr="00F02584">
        <w:t>cylinders.)</w:t>
      </w:r>
    </w:p>
    <w:p w14:paraId="0594EAA9" w14:textId="77777777" w:rsidR="0028766E" w:rsidRPr="00F02584" w:rsidRDefault="0028766E" w:rsidP="0028766E">
      <w:pPr>
        <w:pStyle w:val="Odstavecseseznamem"/>
        <w:numPr>
          <w:ilvl w:val="0"/>
          <w:numId w:val="5"/>
        </w:numPr>
      </w:pPr>
      <w:r w:rsidRPr="00F02584">
        <w:t>All threaded fasteners to be Metric ISO standard. No alternative is allowed. (Usage: Bolts, screws, nuts, machine</w:t>
      </w:r>
      <w:r w:rsidRPr="0028766E">
        <w:t xml:space="preserve"> </w:t>
      </w:r>
      <w:r w:rsidRPr="00F02584">
        <w:t>assembly)</w:t>
      </w:r>
    </w:p>
    <w:p w14:paraId="3CFAFA7C" w14:textId="77777777" w:rsidR="0028766E" w:rsidRPr="00F02584" w:rsidRDefault="0028766E" w:rsidP="0028766E">
      <w:pPr>
        <w:pStyle w:val="Odstavecseseznamem"/>
        <w:numPr>
          <w:ilvl w:val="0"/>
          <w:numId w:val="5"/>
        </w:numPr>
      </w:pPr>
      <w:r w:rsidRPr="00F02584">
        <w:t>Bearing shall be precision ball or roller</w:t>
      </w:r>
      <w:r w:rsidRPr="0028766E">
        <w:t xml:space="preserve"> </w:t>
      </w:r>
      <w:r w:rsidRPr="00F02584">
        <w:t>type.</w:t>
      </w:r>
    </w:p>
    <w:p w14:paraId="03683D85" w14:textId="77777777" w:rsidR="0028766E" w:rsidRPr="00F02584" w:rsidRDefault="0028766E" w:rsidP="0028766E">
      <w:pPr>
        <w:pStyle w:val="Odstavecseseznamem"/>
        <w:numPr>
          <w:ilvl w:val="0"/>
          <w:numId w:val="5"/>
        </w:numPr>
      </w:pPr>
      <w:r w:rsidRPr="00F02584">
        <w:t>Guards shall be provided for all power movable parts and rotating drive components for personnel and equipment protection. Access to moving parts may be restricted by handrail and/or mesh guards to prevent operators or maintenance technicians from accidentally reaching the moving part. Refer to ISO 13857:2008 for Safety distances to prevent hazard zones being reached by upper and lower</w:t>
      </w:r>
      <w:r w:rsidRPr="0028766E">
        <w:t xml:space="preserve"> </w:t>
      </w:r>
      <w:r w:rsidRPr="00F02584">
        <w:t>limbs.</w:t>
      </w:r>
    </w:p>
    <w:p w14:paraId="510CBBF5" w14:textId="77777777" w:rsidR="0028766E" w:rsidRDefault="0028766E" w:rsidP="0028766E">
      <w:pPr>
        <w:pStyle w:val="Odstavecseseznamem"/>
        <w:numPr>
          <w:ilvl w:val="0"/>
          <w:numId w:val="5"/>
        </w:numPr>
      </w:pPr>
      <w:r w:rsidRPr="00F02584">
        <w:t xml:space="preserve">Locking mechanism, manually actuated, shall be furnished to lock moving parts during maintenance. </w:t>
      </w:r>
      <w:r>
        <w:t>Locking mechanisms shall follow LoTo</w:t>
      </w:r>
      <w:r w:rsidRPr="0028766E">
        <w:t xml:space="preserve"> </w:t>
      </w:r>
      <w:r>
        <w:t>requirements.</w:t>
      </w:r>
    </w:p>
    <w:p w14:paraId="70937906" w14:textId="77777777" w:rsidR="0028766E" w:rsidRPr="00F02584" w:rsidRDefault="0028766E" w:rsidP="0028766E">
      <w:pPr>
        <w:pStyle w:val="Odstavecseseznamem"/>
        <w:numPr>
          <w:ilvl w:val="0"/>
          <w:numId w:val="5"/>
        </w:numPr>
      </w:pPr>
      <w:r w:rsidRPr="00F02584">
        <w:t>Lifting facilities shall be provided on all major items of equipment to allow movement by crane.</w:t>
      </w:r>
    </w:p>
    <w:p w14:paraId="6496BEE8" w14:textId="77777777" w:rsidR="0028766E" w:rsidRPr="00F02584" w:rsidRDefault="0028766E" w:rsidP="0028766E">
      <w:pPr>
        <w:pStyle w:val="Odstavecseseznamem"/>
        <w:numPr>
          <w:ilvl w:val="0"/>
          <w:numId w:val="5"/>
        </w:numPr>
      </w:pPr>
      <w:r w:rsidRPr="00F02584">
        <w:t>Leveling screws shall be provided on all main bases to facilitate</w:t>
      </w:r>
      <w:r w:rsidRPr="0028766E">
        <w:t xml:space="preserve"> </w:t>
      </w:r>
      <w:r w:rsidRPr="00F02584">
        <w:t>installation.</w:t>
      </w:r>
    </w:p>
    <w:p w14:paraId="0626C17F" w14:textId="77777777" w:rsidR="0028766E" w:rsidRPr="00F02584" w:rsidRDefault="0028766E" w:rsidP="0028766E">
      <w:pPr>
        <w:pStyle w:val="Odstavecseseznamem"/>
        <w:numPr>
          <w:ilvl w:val="0"/>
          <w:numId w:val="5"/>
        </w:numPr>
      </w:pPr>
      <w:r w:rsidRPr="00F02584">
        <w:t>Vibrating system parts shall be equipped with effective damping to avoid transmission</w:t>
      </w:r>
      <w:r w:rsidRPr="0028766E">
        <w:t xml:space="preserve"> </w:t>
      </w:r>
      <w:r w:rsidRPr="00F02584">
        <w:t>of vibrations to buildings, steel structures, other machinery parts, and</w:t>
      </w:r>
      <w:r w:rsidRPr="0028766E">
        <w:t xml:space="preserve"> </w:t>
      </w:r>
      <w:r w:rsidRPr="00F02584">
        <w:t>piping.</w:t>
      </w:r>
    </w:p>
    <w:p w14:paraId="17D9D83E" w14:textId="642C33A7" w:rsidR="0028766E" w:rsidRPr="00F02584" w:rsidRDefault="0028766E" w:rsidP="0028766E">
      <w:pPr>
        <w:pStyle w:val="Odstavecseseznamem"/>
        <w:numPr>
          <w:ilvl w:val="0"/>
          <w:numId w:val="5"/>
        </w:numPr>
      </w:pPr>
      <w:r w:rsidRPr="00F02584">
        <w:t>Structural supports, platforms, stairways, handrails, floor plate, etc. required for</w:t>
      </w:r>
      <w:r w:rsidRPr="0028766E">
        <w:t xml:space="preserve"> </w:t>
      </w:r>
      <w:r w:rsidRPr="00F02584">
        <w:t xml:space="preserve">operation </w:t>
      </w:r>
      <w:r>
        <w:t>and on-line maintenance shall</w:t>
      </w:r>
      <w:r w:rsidRPr="00F02584">
        <w:t xml:space="preserve"> be provided by the </w:t>
      </w:r>
      <w:r w:rsidR="00860ACA">
        <w:t>Contractor</w:t>
      </w:r>
      <w:r w:rsidRPr="00F02584">
        <w:t>. Dimple plate shall be provided on other than concrete walking</w:t>
      </w:r>
      <w:r w:rsidRPr="0028766E">
        <w:t xml:space="preserve"> </w:t>
      </w:r>
      <w:r w:rsidRPr="00F02584">
        <w:t>surfaces.</w:t>
      </w:r>
    </w:p>
    <w:p w14:paraId="1B49715B" w14:textId="77777777" w:rsidR="0028766E" w:rsidRDefault="0028766E" w:rsidP="0028766E">
      <w:pPr>
        <w:pStyle w:val="Odstavecseseznamem"/>
        <w:numPr>
          <w:ilvl w:val="0"/>
          <w:numId w:val="5"/>
        </w:numPr>
      </w:pPr>
      <w:r w:rsidRPr="00F02584">
        <w:t>Design shall minimize the need for foundation pits and</w:t>
      </w:r>
      <w:r w:rsidRPr="0028766E">
        <w:t xml:space="preserve"> </w:t>
      </w:r>
      <w:r w:rsidRPr="00F02584">
        <w:t>trenches.</w:t>
      </w:r>
    </w:p>
    <w:p w14:paraId="3A7D80D1" w14:textId="77777777" w:rsidR="00BB4E53" w:rsidRPr="00F02584" w:rsidRDefault="00BB4E53" w:rsidP="00BB4E53">
      <w:pPr>
        <w:pStyle w:val="Odstavecseseznamem"/>
        <w:ind w:left="0"/>
      </w:pPr>
    </w:p>
    <w:p w14:paraId="6B8E77B0" w14:textId="77777777" w:rsidR="0028766E" w:rsidRPr="00BF011E" w:rsidRDefault="0028766E" w:rsidP="0028766E">
      <w:pPr>
        <w:pStyle w:val="Nadpis3sl"/>
      </w:pPr>
      <w:bookmarkStart w:id="582" w:name="_Toc1779947"/>
      <w:bookmarkStart w:id="583" w:name="_Toc161440391"/>
      <w:bookmarkStart w:id="584" w:name="_Toc172894668"/>
      <w:r w:rsidRPr="00BF011E">
        <w:t>Lubrication</w:t>
      </w:r>
      <w:bookmarkEnd w:id="582"/>
      <w:bookmarkEnd w:id="583"/>
      <w:bookmarkEnd w:id="584"/>
    </w:p>
    <w:p w14:paraId="2E0E48F3" w14:textId="7D4098D8" w:rsidR="00F91749" w:rsidRDefault="00C419F7" w:rsidP="0028766E">
      <w:pPr>
        <w:pStyle w:val="Odstavecseseznamem"/>
        <w:numPr>
          <w:ilvl w:val="0"/>
          <w:numId w:val="5"/>
        </w:numPr>
      </w:pPr>
      <w:r>
        <w:t>Customer is responsible for the first fill</w:t>
      </w:r>
      <w:r w:rsidR="001306D6">
        <w:t xml:space="preserve"> as par </w:t>
      </w:r>
      <w:r w:rsidR="00E336FA">
        <w:t xml:space="preserve">Contractror detail engeneering </w:t>
      </w:r>
      <w:r w:rsidR="00D747B6">
        <w:t>specification</w:t>
      </w:r>
    </w:p>
    <w:p w14:paraId="53928DA7" w14:textId="6DD21B99" w:rsidR="0028766E" w:rsidRPr="00F02584" w:rsidRDefault="0028766E" w:rsidP="0028766E">
      <w:pPr>
        <w:pStyle w:val="Odstavecseseznamem"/>
        <w:numPr>
          <w:ilvl w:val="0"/>
          <w:numId w:val="5"/>
        </w:numPr>
      </w:pPr>
      <w:r w:rsidRPr="00F02584">
        <w:t>A means to lubricate all bearings shall be</w:t>
      </w:r>
      <w:r w:rsidRPr="0028766E">
        <w:t xml:space="preserve"> </w:t>
      </w:r>
      <w:r w:rsidRPr="00F02584">
        <w:t>provided</w:t>
      </w:r>
      <w:r w:rsidR="00EC2E60">
        <w:t>. A</w:t>
      </w:r>
      <w:r>
        <w:t>ll rolling contact bearings shall meet or exceed 44,000 hrs. of equipment operation.</w:t>
      </w:r>
    </w:p>
    <w:p w14:paraId="38511D1B" w14:textId="77777777" w:rsidR="0028766E" w:rsidRPr="00F02584" w:rsidRDefault="0028766E" w:rsidP="0028766E">
      <w:pPr>
        <w:pStyle w:val="Odstavecseseznamem"/>
        <w:numPr>
          <w:ilvl w:val="0"/>
          <w:numId w:val="5"/>
        </w:numPr>
      </w:pPr>
      <w:r w:rsidRPr="00F02584">
        <w:t>As far as technically possible, maintenance/lubrication free equipment shall be</w:t>
      </w:r>
      <w:r w:rsidRPr="0028766E">
        <w:t xml:space="preserve"> </w:t>
      </w:r>
      <w:r w:rsidRPr="00F02584">
        <w:t>used, based upon a minimum design life of 44,000 hr. of operation.</w:t>
      </w:r>
    </w:p>
    <w:p w14:paraId="1AD65BB1" w14:textId="77777777" w:rsidR="0028766E" w:rsidRPr="00F02584" w:rsidRDefault="0028766E" w:rsidP="0028766E">
      <w:pPr>
        <w:pStyle w:val="Odstavecseseznamem"/>
        <w:numPr>
          <w:ilvl w:val="0"/>
          <w:numId w:val="5"/>
        </w:numPr>
      </w:pPr>
      <w:r w:rsidRPr="00F02584">
        <w:lastRenderedPageBreak/>
        <w:t xml:space="preserve">The state of lubrication </w:t>
      </w:r>
      <w:r>
        <w:t>upon delivery shall</w:t>
      </w:r>
      <w:r w:rsidRPr="00F02584">
        <w:t xml:space="preserve"> be document</w:t>
      </w:r>
      <w:r>
        <w:t>ed</w:t>
      </w:r>
      <w:r w:rsidRPr="00F02584">
        <w:t xml:space="preserve"> and identified. (i.e. is it a basic lubrication or lubrication ready for</w:t>
      </w:r>
      <w:r w:rsidRPr="0028766E">
        <w:t xml:space="preserve"> </w:t>
      </w:r>
      <w:r w:rsidRPr="00F02584">
        <w:t>operation)</w:t>
      </w:r>
    </w:p>
    <w:p w14:paraId="2C8868B3" w14:textId="2C2F72AF" w:rsidR="0028766E" w:rsidRDefault="0028766E" w:rsidP="0028766E">
      <w:pPr>
        <w:pStyle w:val="Odstavecseseznamem"/>
        <w:numPr>
          <w:ilvl w:val="0"/>
          <w:numId w:val="5"/>
        </w:numPr>
      </w:pPr>
      <w:r w:rsidRPr="00F02584">
        <w:t>If possible,</w:t>
      </w:r>
      <w:r>
        <w:t xml:space="preserve"> facility for </w:t>
      </w:r>
      <w:r w:rsidRPr="00F02584">
        <w:t>lubrication while the equipment is running</w:t>
      </w:r>
      <w:r>
        <w:t xml:space="preserve"> shall be installed</w:t>
      </w:r>
      <w:r w:rsidRPr="00F02584">
        <w:t>, i.e. lubrication nipples</w:t>
      </w:r>
      <w:r>
        <w:t>, oil level gauges and fill points</w:t>
      </w:r>
      <w:r w:rsidRPr="00F02584">
        <w:t xml:space="preserve"> shall be moved outside the machine guarding for easy access and reasonably centralized and</w:t>
      </w:r>
      <w:r w:rsidRPr="0028766E">
        <w:t xml:space="preserve"> </w:t>
      </w:r>
      <w:r w:rsidRPr="00F02584">
        <w:t>labeled.</w:t>
      </w:r>
    </w:p>
    <w:p w14:paraId="2FBD6FCE" w14:textId="77777777" w:rsidR="00BB4E53" w:rsidRDefault="00BB4E53" w:rsidP="00BB4E53">
      <w:pPr>
        <w:pStyle w:val="Odstavecseseznamem"/>
        <w:ind w:left="0"/>
      </w:pPr>
    </w:p>
    <w:p w14:paraId="082554E0" w14:textId="77777777" w:rsidR="0028766E" w:rsidRDefault="0028766E" w:rsidP="0028766E">
      <w:pPr>
        <w:pStyle w:val="Nadpis3sl"/>
      </w:pPr>
      <w:bookmarkStart w:id="585" w:name="_Toc1779948"/>
      <w:bookmarkStart w:id="586" w:name="_Toc161440392"/>
      <w:bookmarkStart w:id="587" w:name="_Toc172894669"/>
      <w:r w:rsidRPr="007F7D2B">
        <w:t>Pneumatics and Hydraulics</w:t>
      </w:r>
      <w:bookmarkEnd w:id="585"/>
      <w:bookmarkEnd w:id="586"/>
      <w:bookmarkEnd w:id="587"/>
    </w:p>
    <w:p w14:paraId="65E34E67" w14:textId="76D7459C" w:rsidR="00765E12" w:rsidRPr="00765E12" w:rsidRDefault="00765E12" w:rsidP="00765E12">
      <w:pPr>
        <w:pStyle w:val="Nadpis3sl"/>
        <w:numPr>
          <w:ilvl w:val="3"/>
          <w:numId w:val="1"/>
        </w:numPr>
      </w:pPr>
      <w:bookmarkStart w:id="588" w:name="_Toc172894670"/>
      <w:r w:rsidRPr="00BF011E">
        <w:t>General</w:t>
      </w:r>
      <w:bookmarkEnd w:id="588"/>
    </w:p>
    <w:p w14:paraId="486ADDB9" w14:textId="66F1DDAF" w:rsidR="000465BB" w:rsidRDefault="000465BB" w:rsidP="000465BB">
      <w:pPr>
        <w:pStyle w:val="Odstavecseseznamem"/>
        <w:numPr>
          <w:ilvl w:val="0"/>
          <w:numId w:val="5"/>
        </w:numPr>
      </w:pPr>
      <w:r>
        <w:t>Customer is responsible for the first fill as par Contractor detail engeneering specification</w:t>
      </w:r>
    </w:p>
    <w:p w14:paraId="5A817CE1" w14:textId="32F6FD94" w:rsidR="00763D4A" w:rsidRPr="00BB653B" w:rsidRDefault="00763D4A" w:rsidP="00763D4A">
      <w:pPr>
        <w:pStyle w:val="Odstavecseseznamem"/>
        <w:numPr>
          <w:ilvl w:val="0"/>
          <w:numId w:val="5"/>
        </w:numPr>
      </w:pPr>
      <w:r w:rsidRPr="00BB653B">
        <w:t>The Hydraulic system offered with all equipment include small hydraulic power packs and are being procured along with the individual equipment as a package and the same will conform to the standard / good engineering practice adopted for Hydraulic power packages. These packages will include all necessary electrics, pipework, instrumentation and controls.</w:t>
      </w:r>
    </w:p>
    <w:p w14:paraId="34A0BC4D" w14:textId="61F22C2C" w:rsidR="00763D4A" w:rsidRDefault="00763D4A" w:rsidP="00763D4A">
      <w:pPr>
        <w:pStyle w:val="Odstavecseseznamem"/>
        <w:numPr>
          <w:ilvl w:val="0"/>
          <w:numId w:val="5"/>
        </w:numPr>
      </w:pPr>
      <w:r w:rsidRPr="00BB653B">
        <w:t>The hydraulic systems in general will include tank units, pump motor units, filtration unit, plate type heat exchanger cooling unit, valve stands</w:t>
      </w:r>
      <w:r w:rsidR="00171D29">
        <w:t>, piping, hoses, instrumentation, controls,</w:t>
      </w:r>
      <w:r w:rsidRPr="00BB653B">
        <w:t xml:space="preserve"> accumulator stands as</w:t>
      </w:r>
      <w:r w:rsidR="006D1F3C">
        <w:t xml:space="preserve"> </w:t>
      </w:r>
      <w:r w:rsidR="00171D29">
        <w:t>required for a complete functional system</w:t>
      </w:r>
      <w:r w:rsidRPr="00BB653B">
        <w:t>.</w:t>
      </w:r>
    </w:p>
    <w:p w14:paraId="7EFAD290" w14:textId="5BD66FFA" w:rsidR="00171D29" w:rsidRPr="00D60D5E" w:rsidRDefault="00171D29" w:rsidP="00171D29">
      <w:pPr>
        <w:pStyle w:val="Odstavecseseznamem"/>
        <w:numPr>
          <w:ilvl w:val="0"/>
          <w:numId w:val="5"/>
        </w:numPr>
      </w:pPr>
      <w:r w:rsidRPr="00D60D5E">
        <w:t>The system shall be designed such that the components are not allowed to be over-pressurized by the maximum discharge pressure of the pumps (i.e. the design pressure of every component in the system is higher than the maximum discharge pressure of the system pumps). This includes all cylinders, hoses, fittings, piping, gauges, etc.  Pressure relief valves may be allowed to protect the hydraulic components, provided they are discharged directly back to the reservoir.</w:t>
      </w:r>
    </w:p>
    <w:p w14:paraId="7D63F6AA" w14:textId="71AF38A8" w:rsidR="00171D29" w:rsidRDefault="00171D29" w:rsidP="00171D29">
      <w:pPr>
        <w:pStyle w:val="Odstavecseseznamem"/>
        <w:numPr>
          <w:ilvl w:val="0"/>
          <w:numId w:val="5"/>
        </w:numPr>
      </w:pPr>
      <w:r w:rsidRPr="00D60D5E">
        <w:t xml:space="preserve">Relief pressure plus any relieving backpressure to the reservoir shall not exceed the design pressure of the protected component(s).  Use of pressure relief valves to protect components will only be allowed with written approval from </w:t>
      </w:r>
      <w:r w:rsidR="003D4866">
        <w:t>C</w:t>
      </w:r>
      <w:r w:rsidR="00393AC3">
        <w:t>ustomer</w:t>
      </w:r>
      <w:r w:rsidRPr="00D60D5E">
        <w:t xml:space="preserve"> on a case-by-case basis</w:t>
      </w:r>
    </w:p>
    <w:p w14:paraId="00046B52" w14:textId="71AC35F7" w:rsidR="006D1F3C" w:rsidRDefault="006D1F3C" w:rsidP="006D1F3C">
      <w:pPr>
        <w:pStyle w:val="Odstavecseseznamem"/>
        <w:numPr>
          <w:ilvl w:val="0"/>
          <w:numId w:val="5"/>
        </w:numPr>
      </w:pPr>
      <w:r w:rsidRPr="00D60D5E">
        <w:t>Complete skid mounted hydraulic power packs shall be provided to meet any equipment hydraulic power requirements. Equipment shall be designed for use with “Water based and fireproof hydraulic fluid. The skid shall have a containment or drip pan with a capacity to hold the entire volume of oil in the system.</w:t>
      </w:r>
    </w:p>
    <w:p w14:paraId="4E782140" w14:textId="73AE24F4" w:rsidR="00763D4A" w:rsidRPr="00BB653B" w:rsidRDefault="006D1F3C" w:rsidP="00763D4A">
      <w:pPr>
        <w:pStyle w:val="Odstavecseseznamem"/>
        <w:numPr>
          <w:ilvl w:val="0"/>
          <w:numId w:val="5"/>
        </w:numPr>
      </w:pPr>
      <w:r>
        <w:t>H</w:t>
      </w:r>
      <w:r w:rsidR="00763D4A" w:rsidRPr="00BB653B">
        <w:t>ydraulic tank</w:t>
      </w:r>
      <w:r>
        <w:t>(</w:t>
      </w:r>
      <w:r w:rsidR="00763D4A" w:rsidRPr="00BB653B">
        <w:t>s</w:t>
      </w:r>
      <w:r>
        <w:t>) and piping (onboard as well intermediate piping up to end position)</w:t>
      </w:r>
      <w:r w:rsidR="00763D4A" w:rsidRPr="00BB653B">
        <w:t xml:space="preserve"> shall be of stainless steel. Pump-tank level interlocks shall have safety switches and analog for measuring/monitoring temperature shall be provided.</w:t>
      </w:r>
    </w:p>
    <w:p w14:paraId="71A0629F" w14:textId="77777777" w:rsidR="00763D4A" w:rsidRPr="00BB653B" w:rsidRDefault="00763D4A" w:rsidP="00763D4A">
      <w:pPr>
        <w:pStyle w:val="Odstavecseseznamem"/>
        <w:numPr>
          <w:ilvl w:val="0"/>
          <w:numId w:val="5"/>
        </w:numPr>
      </w:pPr>
      <w:r w:rsidRPr="00BB653B">
        <w:t>Necessary test kit for proportional and servo valves will be provided as per the relevant system.</w:t>
      </w:r>
    </w:p>
    <w:p w14:paraId="30F46DD1" w14:textId="77777777" w:rsidR="00763D4A" w:rsidRPr="00BB653B" w:rsidRDefault="00763D4A" w:rsidP="00763D4A">
      <w:pPr>
        <w:pStyle w:val="Odstavecseseznamem"/>
        <w:numPr>
          <w:ilvl w:val="0"/>
          <w:numId w:val="5"/>
        </w:numPr>
      </w:pPr>
      <w:r w:rsidRPr="00BB653B">
        <w:t xml:space="preserve">Each hydraulic system shall be provided with electrical control panel. Audible and visible alarms shall be provided in the control panel as well as in HMI for indicating malfunctioning of any component. </w:t>
      </w:r>
    </w:p>
    <w:p w14:paraId="2C25AEBD" w14:textId="07AC8299" w:rsidR="00763D4A" w:rsidRPr="00BB653B" w:rsidRDefault="00763D4A" w:rsidP="00763D4A">
      <w:pPr>
        <w:pStyle w:val="Odstavecseseznamem"/>
        <w:numPr>
          <w:ilvl w:val="0"/>
          <w:numId w:val="5"/>
        </w:numPr>
      </w:pPr>
      <w:r w:rsidRPr="00BB653B">
        <w:t>Supply of one (1) no. mobile filling pump-motor-filter unit</w:t>
      </w:r>
      <w:r w:rsidR="006D1F3C">
        <w:t xml:space="preserve"> (one unit for all hydraulic packs within Contractors scope)</w:t>
      </w:r>
      <w:r w:rsidRPr="00BB653B">
        <w:t xml:space="preserve"> complete with 15 m long suction and delivery hoses, electrical control cabinet, 15 m long cable and power plug. The filter will be of adequate </w:t>
      </w:r>
      <w:r w:rsidRPr="00BB653B">
        <w:lastRenderedPageBreak/>
        <w:t>capacity and 5 micron fineness for hydraulic systems for unloading fresh hydraulic oil from barrels/tanker to the tank of each hydraulic system.</w:t>
      </w:r>
    </w:p>
    <w:p w14:paraId="3CAD4AE6" w14:textId="486E4BC5" w:rsidR="00763D4A" w:rsidRDefault="00763D4A" w:rsidP="00763D4A">
      <w:pPr>
        <w:pStyle w:val="Odstavecseseznamem"/>
        <w:numPr>
          <w:ilvl w:val="0"/>
          <w:numId w:val="5"/>
        </w:numPr>
      </w:pPr>
      <w:r w:rsidRPr="00BB653B">
        <w:t>Supply of one (1) no. mobile nitrogen booster complete</w:t>
      </w:r>
      <w:r w:rsidR="006D1F3C">
        <w:t xml:space="preserve"> (one unit for all hydraulic packs within Contractors scope)</w:t>
      </w:r>
      <w:r w:rsidRPr="00BB653B">
        <w:t xml:space="preserve"> with electric motor, control cabinet, 15</w:t>
      </w:r>
      <w:r>
        <w:t xml:space="preserve"> </w:t>
      </w:r>
      <w:r w:rsidRPr="00BB653B">
        <w:t>m long each suction and delivery hoses, 15</w:t>
      </w:r>
      <w:r>
        <w:t xml:space="preserve"> </w:t>
      </w:r>
      <w:r w:rsidRPr="00BB653B">
        <w:t>m long cable and power plug for initial charging of accumulators with nitrogen.</w:t>
      </w:r>
    </w:p>
    <w:p w14:paraId="5F1F22E8" w14:textId="77777777" w:rsidR="00763D4A" w:rsidRPr="00267007" w:rsidRDefault="00763D4A" w:rsidP="00763D4A">
      <w:pPr>
        <w:pStyle w:val="Odstavecseseznamem"/>
        <w:numPr>
          <w:ilvl w:val="0"/>
          <w:numId w:val="5"/>
        </w:numPr>
      </w:pPr>
      <w:r w:rsidRPr="00267007">
        <w:t xml:space="preserve">Hydraulic filter in any respective line (circulation, feed, pressure, return line) need to be double type (switch over between working and standby filter during operation without system stoppage is ensured) with differential pressure switch (signal to automation system with local mechanical inspection display) monitoring. </w:t>
      </w:r>
    </w:p>
    <w:p w14:paraId="5E8BF229" w14:textId="1ADEA58B" w:rsidR="006D1F3C" w:rsidRDefault="00763D4A" w:rsidP="00171D29">
      <w:pPr>
        <w:pStyle w:val="Odstavecseseznamem"/>
        <w:numPr>
          <w:ilvl w:val="0"/>
          <w:numId w:val="5"/>
        </w:numPr>
      </w:pPr>
      <w:r w:rsidRPr="00267007">
        <w:t>For each type of pump (circulation, feeding, pressure pump) one hot stand by pump</w:t>
      </w:r>
      <w:r w:rsidR="00171D29">
        <w:t xml:space="preserve"> </w:t>
      </w:r>
      <w:r w:rsidRPr="00267007">
        <w:t>has to be considered.</w:t>
      </w:r>
    </w:p>
    <w:p w14:paraId="78AC7EC3" w14:textId="77777777" w:rsidR="00171D29" w:rsidRPr="00D60D5E" w:rsidRDefault="00171D29" w:rsidP="00171D29">
      <w:pPr>
        <w:pStyle w:val="Odstavecseseznamem"/>
        <w:numPr>
          <w:ilvl w:val="0"/>
          <w:numId w:val="5"/>
        </w:numPr>
      </w:pPr>
      <w:r w:rsidRPr="00D60D5E">
        <w:t>The pumps shall be mounted relatively close to the reservoir to ensure pump suction is always flooded.</w:t>
      </w:r>
    </w:p>
    <w:p w14:paraId="027C6146" w14:textId="71F941C5" w:rsidR="00171D29" w:rsidRDefault="00171D29" w:rsidP="00171D29">
      <w:pPr>
        <w:pStyle w:val="Odstavecseseznamem"/>
        <w:numPr>
          <w:ilvl w:val="0"/>
          <w:numId w:val="5"/>
        </w:numPr>
      </w:pPr>
      <w:r w:rsidRPr="00D60D5E">
        <w:t>Manual, lockable isolation valves</w:t>
      </w:r>
      <w:r>
        <w:t xml:space="preserve"> with electrical monitoring signal to control system</w:t>
      </w:r>
      <w:r w:rsidRPr="00D60D5E">
        <w:t xml:space="preserve"> shall be provided on pump suction and discharge sides of each pump to allow isolation for maintenance or repair without disruption of the system. In addition, pressure gauges with isolation valves shall be provided in between pump discharge and the discharge isolation valve.</w:t>
      </w:r>
    </w:p>
    <w:p w14:paraId="4AB8298E" w14:textId="4D65585C" w:rsidR="00171D29" w:rsidRDefault="00171D29" w:rsidP="00171D29">
      <w:pPr>
        <w:pStyle w:val="Odstavecseseznamem"/>
        <w:numPr>
          <w:ilvl w:val="0"/>
          <w:numId w:val="5"/>
        </w:numPr>
      </w:pPr>
      <w:r>
        <w:t>Selection or change of operating pump during operation has to be possible via control system</w:t>
      </w:r>
      <w:r w:rsidR="00773A2D">
        <w:t xml:space="preserve"> HMI</w:t>
      </w:r>
      <w:r>
        <w:t xml:space="preserve"> without stoppage of the hydraulic system.</w:t>
      </w:r>
      <w:r w:rsidR="00773A2D">
        <w:t xml:space="preserve"> Monitoring of running motor hours with possible reset in case change of motor or pump has to be considered via control system HMI.</w:t>
      </w:r>
    </w:p>
    <w:p w14:paraId="6AA676BA" w14:textId="1CF1C44B" w:rsidR="00171D29" w:rsidRPr="00267007" w:rsidRDefault="00171D29" w:rsidP="00171D29">
      <w:pPr>
        <w:pStyle w:val="Odstavecseseznamem"/>
        <w:numPr>
          <w:ilvl w:val="0"/>
          <w:numId w:val="5"/>
        </w:numPr>
      </w:pPr>
      <w:r w:rsidRPr="00D60D5E">
        <w:t>Pumps shall be pressure compensated variable displacement type and shall be sized to handle the maximum flow for the system. Pumps shall be arranged in parallel using common suction and discharge headers. Pumps shall be identical.</w:t>
      </w:r>
    </w:p>
    <w:p w14:paraId="1B1D783B" w14:textId="29C093DA" w:rsidR="00763D4A" w:rsidRPr="00267007" w:rsidRDefault="00763D4A" w:rsidP="00763D4A">
      <w:pPr>
        <w:pStyle w:val="Odstavecseseznamem"/>
        <w:numPr>
          <w:ilvl w:val="0"/>
          <w:numId w:val="5"/>
        </w:numPr>
      </w:pPr>
      <w:r w:rsidRPr="00267007">
        <w:t>Pressure transducer measurement</w:t>
      </w:r>
      <w:r w:rsidR="008E46D8">
        <w:t xml:space="preserve"> with isolation valves</w:t>
      </w:r>
      <w:r w:rsidRPr="00267007">
        <w:t xml:space="preserve"> at each pump shall be provided.</w:t>
      </w:r>
    </w:p>
    <w:p w14:paraId="549A37F7" w14:textId="4D2939C8" w:rsidR="00763D4A" w:rsidRPr="00267007" w:rsidRDefault="00763D4A" w:rsidP="00763D4A">
      <w:pPr>
        <w:pStyle w:val="Odstavecseseznamem"/>
        <w:numPr>
          <w:ilvl w:val="0"/>
          <w:numId w:val="5"/>
        </w:numPr>
      </w:pPr>
      <w:r w:rsidRPr="00267007">
        <w:t>All pressure transducer measurements</w:t>
      </w:r>
      <w:r w:rsidR="008E46D8">
        <w:t xml:space="preserve"> with isolation valves</w:t>
      </w:r>
      <w:r w:rsidRPr="00267007">
        <w:t xml:space="preserve"> need to be </w:t>
      </w:r>
      <w:bookmarkStart w:id="589" w:name="_Hlk39504590"/>
      <w:r w:rsidRPr="00267007">
        <w:t xml:space="preserve">analog type with 4-20 mA signal to </w:t>
      </w:r>
      <w:r w:rsidR="008E46D8">
        <w:t>control</w:t>
      </w:r>
      <w:r w:rsidRPr="00267007">
        <w:t xml:space="preserve"> system with local display</w:t>
      </w:r>
      <w:bookmarkEnd w:id="589"/>
      <w:r w:rsidRPr="00267007">
        <w:t>.</w:t>
      </w:r>
    </w:p>
    <w:p w14:paraId="3B61D1FA" w14:textId="0BEDC295" w:rsidR="00763D4A" w:rsidRPr="00267007" w:rsidRDefault="00763D4A" w:rsidP="00763D4A">
      <w:pPr>
        <w:pStyle w:val="Odstavecseseznamem"/>
        <w:numPr>
          <w:ilvl w:val="0"/>
          <w:numId w:val="5"/>
        </w:numPr>
      </w:pPr>
      <w:r w:rsidRPr="00267007">
        <w:t>All hydraulic cylinders need to be equipped with 2 pressure transducer measurements</w:t>
      </w:r>
      <w:r w:rsidR="008E46D8">
        <w:t xml:space="preserve"> with isolution valves</w:t>
      </w:r>
      <w:r w:rsidRPr="00267007">
        <w:t xml:space="preserve"> for measuring A and B side of respective cylinder. Analog type with 4-20 mA signal to automation system with local display.</w:t>
      </w:r>
      <w:r w:rsidR="008E46D8">
        <w:t xml:space="preserve"> In addition, fittings located at each cylinder A and B side shall be provided for temporary installation of pressure gauges for maintenance and diagnostic directly at site.</w:t>
      </w:r>
    </w:p>
    <w:p w14:paraId="32C13618" w14:textId="77777777" w:rsidR="00763D4A" w:rsidRPr="001F3FC8" w:rsidRDefault="00763D4A" w:rsidP="00763D4A">
      <w:pPr>
        <w:pStyle w:val="Odstavecseseznamem"/>
        <w:numPr>
          <w:ilvl w:val="0"/>
          <w:numId w:val="5"/>
        </w:numPr>
      </w:pPr>
      <w:r w:rsidRPr="00267007">
        <w:t>Any kind of servo / proportional valve need to be onboad electronic type (no external hardware card) and directly controlled by automation system with position feedback signal to automation system (preferred 4-20 mA).</w:t>
      </w:r>
    </w:p>
    <w:p w14:paraId="3F311F10" w14:textId="277EA6D0" w:rsidR="00763D4A" w:rsidRDefault="00763D4A" w:rsidP="00763D4A">
      <w:pPr>
        <w:pStyle w:val="Odstavecseseznamem"/>
        <w:numPr>
          <w:ilvl w:val="0"/>
          <w:numId w:val="5"/>
        </w:numPr>
      </w:pPr>
      <w:r w:rsidRPr="001F3FC8">
        <w:t>All lines feeding any kind of hydraulic drive (motor, cylinder,</w:t>
      </w:r>
      <w:r>
        <w:t xml:space="preserve"> etc.</w:t>
      </w:r>
      <w:r w:rsidRPr="001F3FC8">
        <w:t>) located close to high temperature area have to be equipped with differential pressure measurement (4-20 mA signal to automation system with local display) to detect hose or line breakage and respective line have to be equipped with shut off valve to ensure immediate stoppage of hydraulic fluid to respective hydraulic drive (motor, cylinder,</w:t>
      </w:r>
      <w:r>
        <w:t xml:space="preserve"> etc.</w:t>
      </w:r>
      <w:r w:rsidRPr="001F3FC8">
        <w:t>).</w:t>
      </w:r>
    </w:p>
    <w:p w14:paraId="1B35D18C" w14:textId="0635FADC" w:rsidR="0028766E" w:rsidRPr="008D2605" w:rsidRDefault="0028766E" w:rsidP="0028766E">
      <w:pPr>
        <w:pStyle w:val="Odstavecseseznamem"/>
        <w:numPr>
          <w:ilvl w:val="0"/>
          <w:numId w:val="5"/>
        </w:numPr>
      </w:pPr>
      <w:r w:rsidRPr="008D2605">
        <w:t>Pneumatic equipment shall be specified for 10.5 bar maximum pressure. Actual pressure shall not exceed 6 bar (</w:t>
      </w:r>
      <w:r w:rsidR="00D1522F">
        <w:t>5-</w:t>
      </w:r>
      <w:r w:rsidRPr="008D2605">
        <w:t xml:space="preserve">6 bar is the air pressure in the plant air pipelines). </w:t>
      </w:r>
      <w:r w:rsidR="00860ACA">
        <w:t>Contractor</w:t>
      </w:r>
      <w:r w:rsidRPr="008D2605">
        <w:t xml:space="preserve"> shall provide lockable shutoff supply valve, regulator and filter/lubricator for </w:t>
      </w:r>
      <w:r w:rsidRPr="008D2605">
        <w:lastRenderedPageBreak/>
        <w:t xml:space="preserve">pneumatic devices. </w:t>
      </w:r>
      <w:r w:rsidR="00860ACA">
        <w:t>Contractor</w:t>
      </w:r>
      <w:r w:rsidRPr="008D2605">
        <w:t xml:space="preserve"> shall specify and supply, specify air-receiving tanks for large air volume using</w:t>
      </w:r>
      <w:r w:rsidRPr="0028766E">
        <w:t xml:space="preserve"> </w:t>
      </w:r>
      <w:r w:rsidRPr="008D2605">
        <w:t>equipment or safety – critical equipment</w:t>
      </w:r>
      <w:r>
        <w:t>.</w:t>
      </w:r>
    </w:p>
    <w:p w14:paraId="7AB495DD" w14:textId="77777777" w:rsidR="0028766E" w:rsidRPr="008D2605" w:rsidRDefault="0028766E" w:rsidP="0028766E">
      <w:pPr>
        <w:pStyle w:val="Odstavecseseznamem"/>
        <w:numPr>
          <w:ilvl w:val="0"/>
          <w:numId w:val="5"/>
        </w:numPr>
      </w:pPr>
      <w:r w:rsidRPr="008D2605">
        <w:t>Hydraulic piping connections on cylinders, power units and valves shall be 4-bolt SAE flanges.</w:t>
      </w:r>
    </w:p>
    <w:p w14:paraId="7CE62D5A" w14:textId="0388696E" w:rsidR="0028766E" w:rsidRPr="00F02584" w:rsidRDefault="0055581D" w:rsidP="0055581D">
      <w:pPr>
        <w:pStyle w:val="Odstavecseseznamem"/>
        <w:numPr>
          <w:ilvl w:val="0"/>
          <w:numId w:val="5"/>
        </w:numPr>
      </w:pPr>
      <w:r>
        <w:t>Each</w:t>
      </w:r>
      <w:r w:rsidR="0028766E" w:rsidRPr="00F02584">
        <w:t xml:space="preserve"> </w:t>
      </w:r>
      <w:r w:rsidRPr="00D60D5E">
        <w:t>hydraulic</w:t>
      </w:r>
      <w:r>
        <w:t xml:space="preserve"> / pneumatic</w:t>
      </w:r>
      <w:r w:rsidRPr="00D60D5E">
        <w:t xml:space="preserve"> circuit / cylinder shall be provided with lockable isolation valves on supply and return piping. In addition, each circuit</w:t>
      </w:r>
      <w:r>
        <w:t xml:space="preserve"> / cylinder</w:t>
      </w:r>
      <w:r w:rsidRPr="00D60D5E">
        <w:t xml:space="preserve"> shall have a lockable drain valve to relieve circuit pressure prior to maintenance.</w:t>
      </w:r>
    </w:p>
    <w:p w14:paraId="2566CF75" w14:textId="5FE58AE2" w:rsidR="0028766E" w:rsidRPr="00F02584" w:rsidRDefault="0028766E" w:rsidP="0028766E">
      <w:pPr>
        <w:pStyle w:val="Odstavecseseznamem"/>
        <w:numPr>
          <w:ilvl w:val="0"/>
          <w:numId w:val="5"/>
        </w:numPr>
      </w:pPr>
      <w:r w:rsidRPr="00F02584">
        <w:t>Cylinders shall be designed with an operating pressure of 100 bar and a Proof pressure of 200 bar. Cylinders shall be designed to withstand twice the operating pressure according</w:t>
      </w:r>
      <w:r w:rsidRPr="0028766E">
        <w:t xml:space="preserve"> </w:t>
      </w:r>
      <w:r w:rsidRPr="00F02584">
        <w:t xml:space="preserve">to the relation of the cross sections. Cylinder tubing to be seamless grade 55 steel tubing, piston rod plated with minimum </w:t>
      </w:r>
      <w:r w:rsidR="00D1522F">
        <w:t>0</w:t>
      </w:r>
      <w:r w:rsidRPr="00F02584">
        <w:t>.038 mm C45 hard chromium. Guide Bushings to be RG7 Red Brass, or equivalent. Connections to be SAE O-ring</w:t>
      </w:r>
      <w:r w:rsidRPr="0028766E">
        <w:t xml:space="preserve"> </w:t>
      </w:r>
      <w:r w:rsidRPr="00F02584">
        <w:t>Flanges.</w:t>
      </w:r>
    </w:p>
    <w:p w14:paraId="7431756C" w14:textId="6B7D104C" w:rsidR="0028766E" w:rsidRPr="00F02584" w:rsidRDefault="0028766E" w:rsidP="0028766E">
      <w:pPr>
        <w:pStyle w:val="Odstavecseseznamem"/>
        <w:numPr>
          <w:ilvl w:val="0"/>
          <w:numId w:val="5"/>
        </w:numPr>
      </w:pPr>
      <w:r w:rsidRPr="00F02584">
        <w:t xml:space="preserve">Hydraulic equipment shall be mill duty type. In the melting and casting area, the hydraulic fluid shall be </w:t>
      </w:r>
      <w:r>
        <w:t>a suitable water based</w:t>
      </w:r>
      <w:r w:rsidRPr="00F02584">
        <w:t xml:space="preserve"> Polyol Ester.</w:t>
      </w:r>
    </w:p>
    <w:p w14:paraId="287299BC" w14:textId="77777777" w:rsidR="0028766E" w:rsidRPr="00F02584" w:rsidRDefault="0028766E" w:rsidP="0028766E">
      <w:pPr>
        <w:pStyle w:val="Odstavecseseznamem"/>
        <w:numPr>
          <w:ilvl w:val="0"/>
          <w:numId w:val="5"/>
        </w:numPr>
      </w:pPr>
      <w:r w:rsidRPr="00F02584">
        <w:t>System components and piping shall be designed for 200 bar</w:t>
      </w:r>
      <w:r w:rsidRPr="0028766E">
        <w:t xml:space="preserve"> </w:t>
      </w:r>
      <w:r w:rsidRPr="00F02584">
        <w:t>max</w:t>
      </w:r>
      <w:r>
        <w:t xml:space="preserve"> for cylinder systems, 500 bar for hydraulic motor drive systems.</w:t>
      </w:r>
    </w:p>
    <w:p w14:paraId="4F80918B" w14:textId="77777777" w:rsidR="0028766E" w:rsidRPr="00F02584" w:rsidRDefault="0028766E" w:rsidP="0028766E">
      <w:pPr>
        <w:pStyle w:val="Odstavecseseznamem"/>
        <w:numPr>
          <w:ilvl w:val="0"/>
          <w:numId w:val="5"/>
        </w:numPr>
      </w:pPr>
      <w:r w:rsidRPr="00F02584">
        <w:t>Hydraulic tubing, fittings and</w:t>
      </w:r>
      <w:r w:rsidRPr="0028766E">
        <w:t xml:space="preserve"> </w:t>
      </w:r>
      <w:r w:rsidRPr="00F02584">
        <w:t>ports.</w:t>
      </w:r>
    </w:p>
    <w:p w14:paraId="125C6FF2" w14:textId="77777777" w:rsidR="0028766E" w:rsidRDefault="0028766E" w:rsidP="0028766E">
      <w:pPr>
        <w:pStyle w:val="Odstavecseseznamem"/>
        <w:numPr>
          <w:ilvl w:val="0"/>
          <w:numId w:val="5"/>
        </w:numPr>
      </w:pPr>
      <w:r w:rsidRPr="00F02584">
        <w:t xml:space="preserve">All hydraulic tubing to be Metric ISO standard. No alternative is allowed. (Usage: Tubing which may be bent or formed with hand tools or automatic tubing bender. Used for connections between valves, cylinders, etc that are within a machine, panel, HPU. </w:t>
      </w:r>
      <w:r>
        <w:t>Typically heavy gauge stainless</w:t>
      </w:r>
      <w:r w:rsidRPr="0028766E">
        <w:t xml:space="preserve"> </w:t>
      </w:r>
      <w:r>
        <w:t>steel.)</w:t>
      </w:r>
    </w:p>
    <w:p w14:paraId="7F3F4059" w14:textId="0516354E" w:rsidR="0028766E" w:rsidRPr="00F02584" w:rsidRDefault="0028766E" w:rsidP="0028766E">
      <w:pPr>
        <w:pStyle w:val="Odstavecseseznamem"/>
        <w:numPr>
          <w:ilvl w:val="0"/>
          <w:numId w:val="5"/>
        </w:numPr>
      </w:pPr>
      <w:r w:rsidRPr="00F02584">
        <w:t xml:space="preserve">All hydraulic tube fittings must be approved by </w:t>
      </w:r>
      <w:r w:rsidR="003D4866">
        <w:t>C</w:t>
      </w:r>
      <w:r w:rsidR="00E7704D">
        <w:t>ustomer</w:t>
      </w:r>
      <w:r>
        <w:t xml:space="preserve"> </w:t>
      </w:r>
      <w:r w:rsidRPr="00F02584">
        <w:t>Engineers</w:t>
      </w:r>
      <w:r>
        <w:t>.</w:t>
      </w:r>
      <w:r w:rsidRPr="00F02584">
        <w:t xml:space="preserve"> (Usage: Fittings used to connect SS tubing to other tubing or devices, these fittings rely on compression to form a seal between the tube and the</w:t>
      </w:r>
      <w:r w:rsidRPr="0028766E">
        <w:t xml:space="preserve"> </w:t>
      </w:r>
      <w:r w:rsidRPr="00F02584">
        <w:t>fitting)</w:t>
      </w:r>
    </w:p>
    <w:p w14:paraId="38948155" w14:textId="39F4CB09" w:rsidR="0028766E" w:rsidRPr="00F02584" w:rsidRDefault="0028766E" w:rsidP="0028766E">
      <w:pPr>
        <w:pStyle w:val="Odstavecseseznamem"/>
        <w:numPr>
          <w:ilvl w:val="0"/>
          <w:numId w:val="5"/>
        </w:numPr>
      </w:pPr>
      <w:r w:rsidRPr="00F02584">
        <w:t xml:space="preserve">All hydraulic valve &amp; cylinder ports to be BSPP standard. Exceptions must be approved by </w:t>
      </w:r>
      <w:r w:rsidR="003D4866">
        <w:t>C</w:t>
      </w:r>
      <w:r w:rsidR="006F102D">
        <w:t>ustomer</w:t>
      </w:r>
      <w:r>
        <w:t xml:space="preserve"> </w:t>
      </w:r>
      <w:r w:rsidRPr="00F02584">
        <w:t>Engineers (Usage: Connection ports between pipe, tubing, or hoses and a valve, cylinder, or other hydraulic</w:t>
      </w:r>
      <w:r w:rsidRPr="0028766E">
        <w:t xml:space="preserve"> </w:t>
      </w:r>
      <w:r w:rsidRPr="00F02584">
        <w:t>device)</w:t>
      </w:r>
    </w:p>
    <w:p w14:paraId="34325C0B" w14:textId="49FFA3B1" w:rsidR="0028766E" w:rsidRDefault="0028766E" w:rsidP="0028766E">
      <w:pPr>
        <w:pStyle w:val="Odstavecseseznamem"/>
        <w:numPr>
          <w:ilvl w:val="0"/>
          <w:numId w:val="5"/>
        </w:numPr>
      </w:pPr>
      <w:r w:rsidRPr="00F02584">
        <w:t xml:space="preserve">All hydraulic hose fittings to be Metric ISO 24°. Exceptions must be approved by </w:t>
      </w:r>
      <w:r w:rsidR="003D4866">
        <w:t>C</w:t>
      </w:r>
      <w:r w:rsidR="006F102D">
        <w:t>ustomer</w:t>
      </w:r>
      <w:r>
        <w:t xml:space="preserve"> </w:t>
      </w:r>
      <w:r w:rsidRPr="00F02584">
        <w:t>Engineers (Usage: Connection between tubing, pipe, or hydraulic device and a flexible</w:t>
      </w:r>
      <w:r w:rsidRPr="0028766E">
        <w:t xml:space="preserve"> </w:t>
      </w:r>
      <w:r w:rsidRPr="00F02584">
        <w:t>hose)</w:t>
      </w:r>
      <w:r w:rsidR="00C669D6">
        <w:t>.</w:t>
      </w:r>
    </w:p>
    <w:p w14:paraId="6CBAAEB8" w14:textId="6D725CAE" w:rsidR="007613FB" w:rsidRDefault="007613FB" w:rsidP="0028766E">
      <w:pPr>
        <w:pStyle w:val="Odstavecseseznamem"/>
        <w:numPr>
          <w:ilvl w:val="0"/>
          <w:numId w:val="5"/>
        </w:numPr>
      </w:pPr>
      <w:r>
        <w:t xml:space="preserve">On valves stands, tables function block diagram has to be mounted by using stainless steel </w:t>
      </w:r>
      <w:r w:rsidR="00562068">
        <w:t>plate – engraved</w:t>
      </w:r>
      <w:r>
        <w:t>.</w:t>
      </w:r>
      <w:r w:rsidR="0055581D">
        <w:t xml:space="preserve"> In addition, fittings located at each function served from the valve stand/table shall be provided for temporary installation of pressure gauges for maintenance and diagnostic directly at site.</w:t>
      </w:r>
    </w:p>
    <w:p w14:paraId="384A8717" w14:textId="46E13FE4" w:rsidR="007613FB" w:rsidRDefault="007613FB" w:rsidP="0028766E">
      <w:pPr>
        <w:pStyle w:val="Odstavecseseznamem"/>
        <w:numPr>
          <w:ilvl w:val="0"/>
          <w:numId w:val="5"/>
        </w:numPr>
      </w:pPr>
      <w:r>
        <w:t>At all components (pumps, valves, instruments etc.) stainless steel plate</w:t>
      </w:r>
      <w:r w:rsidR="00A12707">
        <w:t xml:space="preserve"> (engraved)</w:t>
      </w:r>
      <w:r>
        <w:t xml:space="preserve"> has to be mounted displaying reference code on respective installed steel frames, table, stands</w:t>
      </w:r>
      <w:r w:rsidR="00195072">
        <w:t xml:space="preserve"> </w:t>
      </w:r>
      <w:r>
        <w:t>etc.</w:t>
      </w:r>
    </w:p>
    <w:p w14:paraId="7FA2B5A8" w14:textId="4DADF8D6" w:rsidR="00A12707" w:rsidRDefault="00A12707" w:rsidP="0028766E">
      <w:pPr>
        <w:pStyle w:val="Odstavecseseznamem"/>
        <w:numPr>
          <w:ilvl w:val="0"/>
          <w:numId w:val="5"/>
        </w:numPr>
      </w:pPr>
      <w:r>
        <w:t>Electrical signal (LED or diode) at soleniod valve connectors or any other kind of electric powered devices indicating power or switching status.</w:t>
      </w:r>
    </w:p>
    <w:p w14:paraId="1EBD00E2" w14:textId="77777777" w:rsidR="00BB4E53" w:rsidRDefault="00BB4E53" w:rsidP="00BB4E53">
      <w:pPr>
        <w:pStyle w:val="Odstavecseseznamem"/>
        <w:ind w:left="0"/>
      </w:pPr>
    </w:p>
    <w:p w14:paraId="3A09EEA9" w14:textId="77777777" w:rsidR="007527BD" w:rsidRPr="00765E12" w:rsidRDefault="007527BD" w:rsidP="007527BD">
      <w:pPr>
        <w:pStyle w:val="Nadpis3sl"/>
        <w:numPr>
          <w:ilvl w:val="3"/>
          <w:numId w:val="1"/>
        </w:numPr>
      </w:pPr>
      <w:bookmarkStart w:id="590" w:name="_Toc172641367"/>
      <w:bookmarkStart w:id="591" w:name="_Toc172894671"/>
      <w:r>
        <w:t>Furnace specific</w:t>
      </w:r>
      <w:bookmarkEnd w:id="590"/>
      <w:bookmarkEnd w:id="591"/>
    </w:p>
    <w:p w14:paraId="2A1589AF" w14:textId="77777777" w:rsidR="007527BD" w:rsidRDefault="007527BD" w:rsidP="007527BD">
      <w:pPr>
        <w:pStyle w:val="Odstavecseseznamem"/>
        <w:numPr>
          <w:ilvl w:val="0"/>
          <w:numId w:val="5"/>
        </w:numPr>
      </w:pPr>
      <w:r w:rsidRPr="00D60D5E">
        <w:t>Each</w:t>
      </w:r>
      <w:r>
        <w:t xml:space="preserve"> furnace pair (= One (1) melting and one (1) holding furnace)</w:t>
      </w:r>
      <w:r w:rsidRPr="00D60D5E">
        <w:t xml:space="preserve"> to include one (1) hydraulic power unit (HPU)</w:t>
      </w:r>
      <w:r>
        <w:t>.</w:t>
      </w:r>
    </w:p>
    <w:p w14:paraId="174FD292" w14:textId="77777777" w:rsidR="007527BD" w:rsidRDefault="007527BD" w:rsidP="007527BD">
      <w:pPr>
        <w:pStyle w:val="Odstavecseseznamem"/>
        <w:numPr>
          <w:ilvl w:val="0"/>
          <w:numId w:val="5"/>
        </w:numPr>
      </w:pPr>
      <w:r>
        <w:t>Door functions shall be driven by a smaller pump (1 working + 1 stand by pump).</w:t>
      </w:r>
    </w:p>
    <w:p w14:paraId="6C4DF644" w14:textId="77777777" w:rsidR="007527BD" w:rsidRDefault="007527BD" w:rsidP="007527BD">
      <w:pPr>
        <w:pStyle w:val="Odstavecseseznamem"/>
        <w:ind w:left="0"/>
      </w:pPr>
    </w:p>
    <w:p w14:paraId="05ED76A2" w14:textId="77777777" w:rsidR="007527BD" w:rsidRPr="00765E12" w:rsidRDefault="007527BD" w:rsidP="007527BD">
      <w:pPr>
        <w:pStyle w:val="Odstavecseseznamem"/>
        <w:numPr>
          <w:ilvl w:val="3"/>
          <w:numId w:val="1"/>
        </w:numPr>
      </w:pPr>
      <w:r>
        <w:lastRenderedPageBreak/>
        <w:t>Melting furnace specific</w:t>
      </w:r>
    </w:p>
    <w:p w14:paraId="01ECD5EF" w14:textId="77777777" w:rsidR="007527BD" w:rsidRPr="00D60D5E" w:rsidRDefault="007527BD" w:rsidP="007527BD">
      <w:pPr>
        <w:pStyle w:val="Odstavecseseznamem"/>
        <w:numPr>
          <w:ilvl w:val="0"/>
          <w:numId w:val="5"/>
        </w:numPr>
      </w:pPr>
      <w:r>
        <w:t>F</w:t>
      </w:r>
      <w:r w:rsidRPr="00D60D5E">
        <w:t>urnace tilting</w:t>
      </w:r>
      <w:r>
        <w:t xml:space="preserve"> (once during one melting cycle)</w:t>
      </w:r>
      <w:r w:rsidRPr="00D60D5E">
        <w:t xml:space="preserve"> with the following functions.</w:t>
      </w:r>
    </w:p>
    <w:p w14:paraId="75D7E453" w14:textId="77777777" w:rsidR="00DF57DE" w:rsidRDefault="00DF57DE" w:rsidP="00DF57DE">
      <w:pPr>
        <w:pStyle w:val="odrky"/>
        <w:numPr>
          <w:ilvl w:val="0"/>
          <w:numId w:val="40"/>
        </w:numPr>
        <w:rPr>
          <w:rFonts w:eastAsiaTheme="minorEastAsia" w:cstheme="minorBidi"/>
          <w:snapToGrid/>
        </w:rPr>
      </w:pPr>
      <w:r w:rsidRPr="00765E12">
        <w:rPr>
          <w:rFonts w:eastAsiaTheme="minorEastAsia" w:cstheme="minorBidi"/>
          <w:snapToGrid/>
        </w:rPr>
        <w:t>Rapid tilt-back</w:t>
      </w:r>
      <w:r w:rsidR="00EC03F8">
        <w:rPr>
          <w:rFonts w:eastAsiaTheme="minorEastAsia" w:cstheme="minorBidi"/>
          <w:snapToGrid/>
        </w:rPr>
        <w:t xml:space="preserve"> </w:t>
      </w:r>
      <w:r w:rsidRPr="00765E12">
        <w:rPr>
          <w:rFonts w:eastAsiaTheme="minorEastAsia" w:cstheme="minorBidi"/>
          <w:snapToGrid/>
        </w:rPr>
        <w:t>- This must be a normally open solenoid valve which dumps tilt cylinder hydraulic oil to tank. Solenoid must be energized for tilt-up functions.</w:t>
      </w:r>
      <w:r w:rsidRPr="0001410B">
        <w:rPr>
          <w:color w:val="00B0F0"/>
        </w:rPr>
        <w:t xml:space="preserve"> </w:t>
      </w:r>
      <w:r w:rsidRPr="0001410B">
        <w:rPr>
          <w:rFonts w:eastAsiaTheme="minorEastAsia" w:cstheme="minorBidi"/>
          <w:snapToGrid/>
        </w:rPr>
        <w:t xml:space="preserve">This solenoid valve also functions as the emergency tilt-back in the event of a power interruption while transferring molten to the holder. </w:t>
      </w:r>
      <w:r w:rsidRPr="00765E12">
        <w:rPr>
          <w:rFonts w:eastAsiaTheme="minorEastAsia" w:cstheme="minorBidi"/>
          <w:snapToGrid/>
        </w:rPr>
        <w:t>Should tilt from max tilt to ground level in 2 minutes or less.</w:t>
      </w:r>
    </w:p>
    <w:p w14:paraId="765F2E53" w14:textId="77777777" w:rsidR="00DF57DE" w:rsidRPr="00BB4E53" w:rsidRDefault="00DF57DE" w:rsidP="00DF57DE">
      <w:pPr>
        <w:pStyle w:val="odrky"/>
        <w:numPr>
          <w:ilvl w:val="0"/>
          <w:numId w:val="40"/>
        </w:numPr>
        <w:rPr>
          <w:rFonts w:eastAsiaTheme="minorEastAsia" w:cstheme="minorBidi"/>
          <w:snapToGrid/>
        </w:rPr>
      </w:pPr>
      <w:r w:rsidRPr="00BB4E53">
        <w:rPr>
          <w:rFonts w:eastAsiaTheme="minorEastAsia" w:cstheme="minorBidi"/>
        </w:rPr>
        <w:t>Slow tilt-back – This function shall be designed to automatically lower while maintaining molten metal level during transfer to the holder.</w:t>
      </w:r>
    </w:p>
    <w:p w14:paraId="3C8125C1" w14:textId="77777777" w:rsidR="00DF57DE" w:rsidRPr="0001410B" w:rsidRDefault="00DF57DE" w:rsidP="00DF57DE">
      <w:pPr>
        <w:pStyle w:val="odrky"/>
        <w:numPr>
          <w:ilvl w:val="0"/>
          <w:numId w:val="40"/>
        </w:numPr>
        <w:rPr>
          <w:rFonts w:eastAsiaTheme="minorEastAsia" w:cstheme="minorBidi"/>
          <w:snapToGrid/>
        </w:rPr>
      </w:pPr>
      <w:r w:rsidRPr="0001410B">
        <w:rPr>
          <w:rFonts w:eastAsiaTheme="minorEastAsia" w:cstheme="minorBidi"/>
          <w:snapToGrid/>
        </w:rPr>
        <w:t xml:space="preserve">Rapid tilt-up - This function is used for prepositioning of the </w:t>
      </w:r>
      <w:r>
        <w:rPr>
          <w:rFonts w:eastAsiaTheme="minorEastAsia" w:cstheme="minorBidi"/>
          <w:snapToGrid/>
        </w:rPr>
        <w:t>melter</w:t>
      </w:r>
      <w:r w:rsidRPr="0001410B">
        <w:rPr>
          <w:rFonts w:eastAsiaTheme="minorEastAsia" w:cstheme="minorBidi"/>
          <w:snapToGrid/>
        </w:rPr>
        <w:t xml:space="preserve"> prior to molten metal transfer to the holder. Valve to include manual flow rate adjustments.</w:t>
      </w:r>
    </w:p>
    <w:p w14:paraId="419243D7" w14:textId="77777777" w:rsidR="00DF57DE" w:rsidRPr="0001410B" w:rsidRDefault="00DF57DE" w:rsidP="00DF57DE">
      <w:pPr>
        <w:pStyle w:val="odrky"/>
        <w:numPr>
          <w:ilvl w:val="0"/>
          <w:numId w:val="40"/>
        </w:numPr>
        <w:rPr>
          <w:rFonts w:eastAsiaTheme="minorEastAsia" w:cstheme="minorBidi"/>
          <w:snapToGrid/>
        </w:rPr>
      </w:pPr>
      <w:r w:rsidRPr="0001410B">
        <w:rPr>
          <w:rFonts w:eastAsiaTheme="minorEastAsia" w:cstheme="minorBidi"/>
          <w:snapToGrid/>
        </w:rPr>
        <w:t>Slow tilt-up - Used during the molten metal transfer for trough metal level control.   Proportional valve sized appropriately for good control of trough level for the duration of the transfer (20 minutes). Proportioning valve to take into consideration the reduction in molten metal area towards the end of the transfer.</w:t>
      </w:r>
    </w:p>
    <w:p w14:paraId="23416A12" w14:textId="77777777" w:rsidR="00DF57DE" w:rsidRDefault="00DF57DE" w:rsidP="00DF57DE">
      <w:pPr>
        <w:pStyle w:val="odrky"/>
        <w:numPr>
          <w:ilvl w:val="0"/>
          <w:numId w:val="40"/>
        </w:numPr>
        <w:rPr>
          <w:rFonts w:eastAsiaTheme="minorEastAsia" w:cstheme="minorBidi"/>
          <w:snapToGrid/>
        </w:rPr>
      </w:pPr>
      <w:r w:rsidRPr="00765E12">
        <w:rPr>
          <w:rFonts w:eastAsiaTheme="minorEastAsia" w:cstheme="minorBidi"/>
          <w:snapToGrid/>
        </w:rPr>
        <w:t>Tilting cylinders shall raise the furnace to an elevation where all the molten may be drained into the trough or an adjacent dump bin.</w:t>
      </w:r>
    </w:p>
    <w:p w14:paraId="1F8EFBA6" w14:textId="77777777" w:rsidR="00DF57DE" w:rsidRPr="0001410B" w:rsidRDefault="00DF57DE" w:rsidP="00DF57DE">
      <w:pPr>
        <w:pStyle w:val="odrky"/>
        <w:numPr>
          <w:ilvl w:val="0"/>
          <w:numId w:val="40"/>
        </w:numPr>
        <w:rPr>
          <w:rFonts w:eastAsiaTheme="minorEastAsia" w:cstheme="minorBidi"/>
          <w:snapToGrid/>
        </w:rPr>
      </w:pPr>
      <w:r w:rsidRPr="0001410B">
        <w:rPr>
          <w:rFonts w:eastAsiaTheme="minorEastAsia" w:cstheme="minorBidi"/>
          <w:snapToGrid/>
        </w:rPr>
        <w:t>Hydraulic system shall have a capability to pull the furnace door tight should a hydraulic pull cylinder at the door be used.</w:t>
      </w:r>
    </w:p>
    <w:p w14:paraId="4B58D13E" w14:textId="77777777" w:rsidR="00DF57DE" w:rsidRPr="0001410B" w:rsidRDefault="00DF57DE" w:rsidP="00DF57DE">
      <w:pPr>
        <w:pStyle w:val="odrky"/>
        <w:numPr>
          <w:ilvl w:val="0"/>
          <w:numId w:val="40"/>
        </w:numPr>
        <w:rPr>
          <w:rFonts w:eastAsiaTheme="minorEastAsia" w:cstheme="minorBidi"/>
          <w:snapToGrid/>
        </w:rPr>
      </w:pPr>
      <w:r w:rsidRPr="0001410B">
        <w:rPr>
          <w:rFonts w:eastAsiaTheme="minorEastAsia" w:cstheme="minorBidi"/>
          <w:snapToGrid/>
        </w:rPr>
        <w:t>The hydraulic system shall have a manually activated valve to lower the furnace in the event of a power outage, or an emergency accumulator shall be provided.</w:t>
      </w:r>
    </w:p>
    <w:p w14:paraId="29600B5F" w14:textId="77777777" w:rsidR="007527BD" w:rsidRPr="00EC03F8" w:rsidRDefault="007527BD" w:rsidP="007527BD">
      <w:pPr>
        <w:pStyle w:val="odrky"/>
        <w:numPr>
          <w:ilvl w:val="0"/>
          <w:numId w:val="40"/>
        </w:numPr>
        <w:rPr>
          <w:rFonts w:eastAsiaTheme="minorEastAsia" w:cstheme="minorBidi"/>
          <w:snapToGrid/>
        </w:rPr>
      </w:pPr>
      <w:r w:rsidRPr="00EC03F8">
        <w:rPr>
          <w:rFonts w:eastAsiaTheme="minorEastAsia" w:cstheme="minorBidi"/>
          <w:snapToGrid/>
        </w:rPr>
        <w:t>The hydraulic system shall have the provision to be lowered</w:t>
      </w:r>
      <w:r>
        <w:rPr>
          <w:rFonts w:eastAsiaTheme="minorEastAsia" w:cstheme="minorBidi"/>
          <w:snapToGrid/>
        </w:rPr>
        <w:t xml:space="preserve"> „Rapid tilt-back“ via contral pulpit operation emergency pushbutton „Furnace lowering“ (must be powered via UPS to ensure operation in case of power outage) OR</w:t>
      </w:r>
      <w:r w:rsidRPr="00EC03F8">
        <w:rPr>
          <w:rFonts w:eastAsiaTheme="minorEastAsia" w:cstheme="minorBidi"/>
          <w:snapToGrid/>
        </w:rPr>
        <w:t xml:space="preserve"> with a hand valve</w:t>
      </w:r>
      <w:r>
        <w:rPr>
          <w:rFonts w:eastAsiaTheme="minorEastAsia" w:cstheme="minorBidi"/>
          <w:snapToGrid/>
        </w:rPr>
        <w:t xml:space="preserve"> (without electrical power)</w:t>
      </w:r>
      <w:r w:rsidRPr="00EC03F8">
        <w:rPr>
          <w:rFonts w:eastAsiaTheme="minorEastAsia" w:cstheme="minorBidi"/>
          <w:snapToGrid/>
        </w:rPr>
        <w:t xml:space="preserve">, </w:t>
      </w:r>
      <w:r>
        <w:rPr>
          <w:rFonts w:eastAsiaTheme="minorEastAsia" w:cstheme="minorBidi"/>
          <w:snapToGrid/>
        </w:rPr>
        <w:t>located next to the furnace on a safe protected place</w:t>
      </w:r>
      <w:r w:rsidRPr="00EC03F8">
        <w:rPr>
          <w:rFonts w:eastAsiaTheme="minorEastAsia" w:cstheme="minorBidi"/>
          <w:snapToGrid/>
        </w:rPr>
        <w:t>.</w:t>
      </w:r>
    </w:p>
    <w:p w14:paraId="64A0F8CD" w14:textId="77777777" w:rsidR="00DF57DE" w:rsidRDefault="00DF57DE" w:rsidP="00DF57DE">
      <w:pPr>
        <w:pStyle w:val="odrky"/>
        <w:numPr>
          <w:ilvl w:val="0"/>
          <w:numId w:val="40"/>
        </w:numPr>
        <w:rPr>
          <w:rFonts w:eastAsiaTheme="minorEastAsia" w:cstheme="minorBidi"/>
          <w:snapToGrid/>
        </w:rPr>
      </w:pPr>
      <w:r w:rsidRPr="0001410B">
        <w:rPr>
          <w:rFonts w:eastAsiaTheme="minorEastAsia" w:cstheme="minorBidi"/>
          <w:snapToGrid/>
        </w:rPr>
        <w:t>Hydraulic tilting rate shall be configured to be controlled by the operator in the operator control room at the HMI.</w:t>
      </w:r>
    </w:p>
    <w:p w14:paraId="0E75C0A5" w14:textId="77777777" w:rsidR="006B0A15" w:rsidRPr="00AF13C7" w:rsidRDefault="006B0A15" w:rsidP="00DF57DE">
      <w:pPr>
        <w:pStyle w:val="odrky"/>
        <w:numPr>
          <w:ilvl w:val="0"/>
          <w:numId w:val="40"/>
        </w:numPr>
        <w:rPr>
          <w:rFonts w:eastAsiaTheme="minorEastAsia" w:cstheme="minorBidi"/>
          <w:snapToGrid/>
        </w:rPr>
      </w:pPr>
      <w:r>
        <w:rPr>
          <w:rFonts w:eastAsiaTheme="minorEastAsia" w:cstheme="minorBidi"/>
          <w:snapToGrid/>
        </w:rPr>
        <w:t>Melt transfer to be controlled either from local control panel (also used for maintenance purpose) next to furnace or via remote via control pulpit.</w:t>
      </w:r>
    </w:p>
    <w:p w14:paraId="566C2A32" w14:textId="77777777" w:rsidR="007527BD" w:rsidRPr="00765E12" w:rsidRDefault="007527BD" w:rsidP="007527BD">
      <w:pPr>
        <w:pStyle w:val="odrky"/>
        <w:numPr>
          <w:ilvl w:val="0"/>
          <w:numId w:val="40"/>
        </w:numPr>
        <w:rPr>
          <w:rFonts w:eastAsiaTheme="minorEastAsia" w:cstheme="minorBidi"/>
          <w:snapToGrid/>
        </w:rPr>
      </w:pPr>
      <w:r>
        <w:rPr>
          <w:rFonts w:eastAsiaTheme="minorEastAsia" w:cstheme="minorBidi"/>
          <w:snapToGrid/>
        </w:rPr>
        <w:t>Energy saving control has to be considered using state of art technology – for example frequency converter with separate set of pressure pumps for tilting only or similar to ensure lowest electrical power consumption in case no tilting ongoing = stopping pumps after tilting is completed and furnace is back in 0-position.</w:t>
      </w:r>
    </w:p>
    <w:p w14:paraId="0E9B991B" w14:textId="77777777" w:rsidR="00DF57DE" w:rsidRDefault="00DF57DE" w:rsidP="00BB4E53">
      <w:pPr>
        <w:pStyle w:val="Odstavecseseznamem"/>
        <w:ind w:left="0"/>
      </w:pPr>
    </w:p>
    <w:p w14:paraId="024D6B97" w14:textId="77777777" w:rsidR="00EC03F8" w:rsidRPr="00765E12" w:rsidRDefault="00EC03F8" w:rsidP="00EC03F8">
      <w:pPr>
        <w:pStyle w:val="Nadpis3sl"/>
        <w:numPr>
          <w:ilvl w:val="3"/>
          <w:numId w:val="1"/>
        </w:numPr>
      </w:pPr>
      <w:bookmarkStart w:id="592" w:name="_Toc172641368"/>
      <w:bookmarkStart w:id="593" w:name="_Toc172894672"/>
      <w:r>
        <w:t>Holding furnace specific</w:t>
      </w:r>
      <w:bookmarkEnd w:id="592"/>
      <w:bookmarkEnd w:id="593"/>
    </w:p>
    <w:p w14:paraId="6F253DF8" w14:textId="77777777" w:rsidR="007527BD" w:rsidRDefault="007527BD" w:rsidP="007527BD">
      <w:pPr>
        <w:pStyle w:val="Odstavecseseznamem"/>
        <w:numPr>
          <w:ilvl w:val="0"/>
          <w:numId w:val="5"/>
        </w:numPr>
      </w:pPr>
      <w:r>
        <w:t>F</w:t>
      </w:r>
      <w:r w:rsidRPr="00D60D5E">
        <w:t>urnace tilting</w:t>
      </w:r>
      <w:r>
        <w:t xml:space="preserve"> (continuous process during ongoing casting)</w:t>
      </w:r>
      <w:r w:rsidRPr="00D60D5E">
        <w:t xml:space="preserve"> with the following functions.</w:t>
      </w:r>
    </w:p>
    <w:p w14:paraId="02C74331" w14:textId="77777777" w:rsidR="00EC03F8" w:rsidRPr="00EC03F8" w:rsidRDefault="00EC03F8" w:rsidP="00EC03F8">
      <w:pPr>
        <w:pStyle w:val="odrky"/>
        <w:numPr>
          <w:ilvl w:val="0"/>
          <w:numId w:val="40"/>
        </w:numPr>
        <w:rPr>
          <w:rFonts w:eastAsiaTheme="minorEastAsia" w:cstheme="minorBidi"/>
          <w:snapToGrid/>
        </w:rPr>
      </w:pPr>
      <w:r w:rsidRPr="00EC03F8">
        <w:rPr>
          <w:rFonts w:eastAsiaTheme="minorEastAsia" w:cstheme="minorBidi"/>
          <w:snapToGrid/>
        </w:rPr>
        <w:t>Rapid tilt-back- This must be a normally open solenoid valve which dumps tilt cylinder hydraulic oil to tank. Solenoid must be energized for tilt-up functions. This solenoid valve also functions as the emergency tilt-back in the event of a power disruption and thus must be hard-wired through all emergency stop and cast abort pushbuttons. Should tilt from max tilt to ground level in 2 minutes or less.</w:t>
      </w:r>
    </w:p>
    <w:p w14:paraId="31696F2A" w14:textId="77777777" w:rsidR="00EC03F8" w:rsidRPr="00EC03F8" w:rsidRDefault="00EC03F8" w:rsidP="00EC03F8">
      <w:pPr>
        <w:pStyle w:val="odrky"/>
        <w:numPr>
          <w:ilvl w:val="0"/>
          <w:numId w:val="40"/>
        </w:numPr>
        <w:rPr>
          <w:rFonts w:eastAsiaTheme="minorEastAsia" w:cstheme="minorBidi"/>
          <w:snapToGrid/>
        </w:rPr>
      </w:pPr>
      <w:r w:rsidRPr="00EC03F8">
        <w:rPr>
          <w:rFonts w:eastAsiaTheme="minorEastAsia" w:cstheme="minorBidi"/>
          <w:snapToGrid/>
        </w:rPr>
        <w:lastRenderedPageBreak/>
        <w:t>Slow tilt-back – This function shall be designed to automatically lower while maintaining molten metal level during casting while simultaneously receiving metal from the melter.</w:t>
      </w:r>
    </w:p>
    <w:p w14:paraId="34DA7939" w14:textId="77777777" w:rsidR="00EC03F8" w:rsidRPr="00EC03F8" w:rsidRDefault="00EC03F8" w:rsidP="00EC03F8">
      <w:pPr>
        <w:pStyle w:val="odrky"/>
        <w:numPr>
          <w:ilvl w:val="0"/>
          <w:numId w:val="40"/>
        </w:numPr>
        <w:rPr>
          <w:rFonts w:eastAsiaTheme="minorEastAsia" w:cstheme="minorBidi"/>
          <w:snapToGrid/>
        </w:rPr>
      </w:pPr>
      <w:r w:rsidRPr="00EC03F8">
        <w:rPr>
          <w:rFonts w:eastAsiaTheme="minorEastAsia" w:cstheme="minorBidi"/>
          <w:snapToGrid/>
        </w:rPr>
        <w:t>Rapid tilt-up - This function is used for prepositioning of the holder prior to casting and may also be used to rapidly fill the trough at the start of the cast. Valve to include manual flow rate adjustments.</w:t>
      </w:r>
    </w:p>
    <w:p w14:paraId="3C695DD1" w14:textId="77777777" w:rsidR="00EC03F8" w:rsidRPr="00EC03F8" w:rsidRDefault="00EC03F8" w:rsidP="00EC03F8">
      <w:pPr>
        <w:pStyle w:val="odrky"/>
        <w:numPr>
          <w:ilvl w:val="0"/>
          <w:numId w:val="40"/>
        </w:numPr>
        <w:rPr>
          <w:rFonts w:eastAsiaTheme="minorEastAsia" w:cstheme="minorBidi"/>
          <w:snapToGrid/>
        </w:rPr>
      </w:pPr>
      <w:r w:rsidRPr="00EC03F8">
        <w:rPr>
          <w:rFonts w:eastAsiaTheme="minorEastAsia" w:cstheme="minorBidi"/>
          <w:snapToGrid/>
        </w:rPr>
        <w:t xml:space="preserve">Slow tilt-up - Used during the cast to control furnace tilt-rate for trough metal level control. </w:t>
      </w:r>
      <w:r w:rsidR="007527BD" w:rsidRPr="00EC03F8">
        <w:rPr>
          <w:rFonts w:eastAsiaTheme="minorEastAsia" w:cstheme="minorBidi"/>
          <w:snapToGrid/>
        </w:rPr>
        <w:t xml:space="preserve"> </w:t>
      </w:r>
      <w:r w:rsidRPr="00EC03F8">
        <w:rPr>
          <w:rFonts w:eastAsiaTheme="minorEastAsia" w:cstheme="minorBidi"/>
          <w:snapToGrid/>
        </w:rPr>
        <w:t>Proportional valve sized appropriately for good control of trough level for the duration of casting (cast will take approximately 6-8 hours), considering the changing surface area of the bath as a function of tilt angle.</w:t>
      </w:r>
    </w:p>
    <w:p w14:paraId="3140FA29" w14:textId="77777777" w:rsidR="00EC03F8" w:rsidRPr="00EC03F8" w:rsidRDefault="00EC03F8" w:rsidP="00EC03F8">
      <w:pPr>
        <w:pStyle w:val="odrky"/>
        <w:numPr>
          <w:ilvl w:val="0"/>
          <w:numId w:val="40"/>
        </w:numPr>
        <w:rPr>
          <w:rFonts w:eastAsiaTheme="minorEastAsia" w:cstheme="minorBidi"/>
          <w:snapToGrid/>
        </w:rPr>
      </w:pPr>
      <w:r w:rsidRPr="00EC03F8">
        <w:rPr>
          <w:rFonts w:eastAsiaTheme="minorEastAsia" w:cstheme="minorBidi"/>
          <w:snapToGrid/>
        </w:rPr>
        <w:t>Tilting cylinders shall raise the furnace to an elevation where all the molten may be drained into the trough or an adjacent dump bin.</w:t>
      </w:r>
    </w:p>
    <w:p w14:paraId="24C9CB91" w14:textId="77777777" w:rsidR="00EC03F8" w:rsidRPr="00EC03F8" w:rsidRDefault="00EC03F8" w:rsidP="00EC03F8">
      <w:pPr>
        <w:pStyle w:val="odrky"/>
        <w:numPr>
          <w:ilvl w:val="0"/>
          <w:numId w:val="40"/>
        </w:numPr>
        <w:rPr>
          <w:rFonts w:eastAsiaTheme="minorEastAsia" w:cstheme="minorBidi"/>
          <w:snapToGrid/>
        </w:rPr>
      </w:pPr>
      <w:r w:rsidRPr="00EC03F8">
        <w:rPr>
          <w:rFonts w:eastAsiaTheme="minorEastAsia" w:cstheme="minorBidi"/>
          <w:snapToGrid/>
        </w:rPr>
        <w:t>Hydraulic system shall have a capability to pull the furnace door tight should a hydraulic pull cylinder at the door be used.</w:t>
      </w:r>
    </w:p>
    <w:p w14:paraId="6C9336E4" w14:textId="77777777" w:rsidR="00EC03F8" w:rsidRPr="00EC03F8" w:rsidRDefault="00EC03F8" w:rsidP="00EC03F8">
      <w:pPr>
        <w:pStyle w:val="odrky"/>
        <w:numPr>
          <w:ilvl w:val="0"/>
          <w:numId w:val="40"/>
        </w:numPr>
        <w:rPr>
          <w:rFonts w:eastAsiaTheme="minorEastAsia" w:cstheme="minorBidi"/>
          <w:snapToGrid/>
        </w:rPr>
      </w:pPr>
      <w:r w:rsidRPr="00EC03F8">
        <w:rPr>
          <w:rFonts w:eastAsiaTheme="minorEastAsia" w:cstheme="minorBidi"/>
          <w:snapToGrid/>
        </w:rPr>
        <w:t>The hydraulic system shall have a manually activated valve to lower the furnace in the event of a power outage, or an emergency accumulator shall be provided.</w:t>
      </w:r>
    </w:p>
    <w:p w14:paraId="66ADB207" w14:textId="77777777" w:rsidR="007527BD" w:rsidRDefault="007527BD" w:rsidP="007527BD">
      <w:pPr>
        <w:pStyle w:val="odrky"/>
        <w:numPr>
          <w:ilvl w:val="0"/>
          <w:numId w:val="40"/>
        </w:numPr>
        <w:rPr>
          <w:rFonts w:eastAsiaTheme="minorEastAsia" w:cstheme="minorBidi"/>
          <w:snapToGrid/>
        </w:rPr>
      </w:pPr>
      <w:r w:rsidRPr="00EC03F8">
        <w:rPr>
          <w:rFonts w:eastAsiaTheme="minorEastAsia" w:cstheme="minorBidi"/>
          <w:snapToGrid/>
        </w:rPr>
        <w:t>The hydraulic system shall have the provision to be lowered</w:t>
      </w:r>
      <w:r>
        <w:rPr>
          <w:rFonts w:eastAsiaTheme="minorEastAsia" w:cstheme="minorBidi"/>
          <w:snapToGrid/>
        </w:rPr>
        <w:t xml:space="preserve"> „Rapid tilt-back“ via contral pulpit operation emergency pushbutton „Furnace lowering“ (must be powered via UPS to ensure operation in case of power outage) OR</w:t>
      </w:r>
      <w:r w:rsidRPr="00EC03F8">
        <w:rPr>
          <w:rFonts w:eastAsiaTheme="minorEastAsia" w:cstheme="minorBidi"/>
          <w:snapToGrid/>
        </w:rPr>
        <w:t xml:space="preserve"> with a hand valve</w:t>
      </w:r>
      <w:r>
        <w:rPr>
          <w:rFonts w:eastAsiaTheme="minorEastAsia" w:cstheme="minorBidi"/>
          <w:snapToGrid/>
        </w:rPr>
        <w:t xml:space="preserve"> (without electrical power)</w:t>
      </w:r>
      <w:r w:rsidRPr="00EC03F8">
        <w:rPr>
          <w:rFonts w:eastAsiaTheme="minorEastAsia" w:cstheme="minorBidi"/>
          <w:snapToGrid/>
        </w:rPr>
        <w:t xml:space="preserve">, </w:t>
      </w:r>
      <w:r>
        <w:rPr>
          <w:rFonts w:eastAsiaTheme="minorEastAsia" w:cstheme="minorBidi"/>
          <w:snapToGrid/>
        </w:rPr>
        <w:t>located next to the furnace on a safe protected place</w:t>
      </w:r>
      <w:r w:rsidRPr="00EC03F8">
        <w:rPr>
          <w:rFonts w:eastAsiaTheme="minorEastAsia" w:cstheme="minorBidi"/>
          <w:snapToGrid/>
        </w:rPr>
        <w:t>.</w:t>
      </w:r>
    </w:p>
    <w:p w14:paraId="30939148" w14:textId="77777777" w:rsidR="006B0A15" w:rsidRPr="00EC03F8" w:rsidRDefault="006B0A15" w:rsidP="00EC03F8">
      <w:pPr>
        <w:pStyle w:val="odrky"/>
        <w:numPr>
          <w:ilvl w:val="0"/>
          <w:numId w:val="40"/>
        </w:numPr>
        <w:rPr>
          <w:rFonts w:eastAsiaTheme="minorEastAsia" w:cstheme="minorBidi"/>
          <w:snapToGrid/>
        </w:rPr>
      </w:pPr>
      <w:r>
        <w:rPr>
          <w:rFonts w:eastAsiaTheme="minorEastAsia" w:cstheme="minorBidi"/>
          <w:snapToGrid/>
        </w:rPr>
        <w:t>Melt transfer to be controlled either from local control panel (also used for maintenance purpose) next to furnace or via remote via control pulpit.</w:t>
      </w:r>
    </w:p>
    <w:p w14:paraId="28394FB9" w14:textId="77777777" w:rsidR="00EC03F8" w:rsidRDefault="00EC03F8" w:rsidP="00EC03F8">
      <w:pPr>
        <w:pStyle w:val="odrky"/>
        <w:numPr>
          <w:ilvl w:val="0"/>
          <w:numId w:val="40"/>
        </w:numPr>
        <w:rPr>
          <w:rFonts w:eastAsiaTheme="minorEastAsia" w:cstheme="minorBidi"/>
          <w:snapToGrid/>
        </w:rPr>
      </w:pPr>
      <w:r w:rsidRPr="00EC03F8">
        <w:rPr>
          <w:rFonts w:eastAsiaTheme="minorEastAsia" w:cstheme="minorBidi"/>
          <w:snapToGrid/>
        </w:rPr>
        <w:t xml:space="preserve">Hydraulic tilting rate shall be configured to be controlled by the operator in the </w:t>
      </w:r>
      <w:r w:rsidR="006B0A15">
        <w:rPr>
          <w:rFonts w:eastAsiaTheme="minorEastAsia" w:cstheme="minorBidi"/>
          <w:snapToGrid/>
        </w:rPr>
        <w:t>central pulpit</w:t>
      </w:r>
      <w:r w:rsidRPr="00EC03F8">
        <w:rPr>
          <w:rFonts w:eastAsiaTheme="minorEastAsia" w:cstheme="minorBidi"/>
          <w:snapToGrid/>
        </w:rPr>
        <w:t xml:space="preserve"> at the HMI</w:t>
      </w:r>
      <w:r w:rsidR="00EF403C">
        <w:rPr>
          <w:rFonts w:eastAsiaTheme="minorEastAsia" w:cstheme="minorBidi"/>
          <w:snapToGrid/>
        </w:rPr>
        <w:t xml:space="preserve"> with closed loop of melt level in thought at TOP to downstream casting line</w:t>
      </w:r>
      <w:r w:rsidRPr="00EC03F8">
        <w:rPr>
          <w:rFonts w:eastAsiaTheme="minorEastAsia" w:cstheme="minorBidi"/>
          <w:snapToGrid/>
        </w:rPr>
        <w:t>.</w:t>
      </w:r>
    </w:p>
    <w:p w14:paraId="39B43A82" w14:textId="77777777" w:rsidR="00DB6DD7" w:rsidRPr="00DB6DD7" w:rsidRDefault="00DB6DD7" w:rsidP="00DB6DD7">
      <w:pPr>
        <w:pStyle w:val="odrky"/>
        <w:numPr>
          <w:ilvl w:val="0"/>
          <w:numId w:val="40"/>
        </w:numPr>
        <w:rPr>
          <w:rFonts w:eastAsiaTheme="minorEastAsia" w:cstheme="minorBidi"/>
          <w:snapToGrid/>
        </w:rPr>
      </w:pPr>
      <w:bookmarkStart w:id="594" w:name="_Hlk171233056"/>
      <w:r w:rsidRPr="000E719A">
        <w:rPr>
          <w:rFonts w:eastAsiaTheme="minorEastAsia" w:cstheme="minorBidi"/>
          <w:snapToGrid/>
        </w:rPr>
        <w:t>The hydraulic proportioning valve, which controls the tilt up rate shall be purchased with fine calibration spring to ensure precice molten metal control in the trough to +/- 1.5 mm.</w:t>
      </w:r>
    </w:p>
    <w:bookmarkEnd w:id="594"/>
    <w:p w14:paraId="52355FF2" w14:textId="77777777" w:rsidR="00EF403C" w:rsidRPr="00EF403C" w:rsidRDefault="00EF403C" w:rsidP="00EF403C">
      <w:pPr>
        <w:pStyle w:val="odrky"/>
        <w:numPr>
          <w:ilvl w:val="0"/>
          <w:numId w:val="40"/>
        </w:numPr>
        <w:rPr>
          <w:rFonts w:eastAsiaTheme="minorEastAsia" w:cstheme="minorBidi"/>
          <w:snapToGrid/>
        </w:rPr>
      </w:pPr>
      <w:r>
        <w:rPr>
          <w:rFonts w:eastAsiaTheme="minorEastAsia" w:cstheme="minorBidi"/>
          <w:snapToGrid/>
        </w:rPr>
        <w:t>Energy saving control has to be considered using state of art technology – for example frequency converter or separate set of pressure pumps for tilting only or similar to ensure lowest electrical power consumption in case no tilting ongoing.</w:t>
      </w:r>
    </w:p>
    <w:p w14:paraId="663DED5D" w14:textId="77777777" w:rsidR="00EC03F8" w:rsidRPr="00F02584" w:rsidRDefault="00EC03F8" w:rsidP="00BB4E53">
      <w:pPr>
        <w:pStyle w:val="Odstavecseseznamem"/>
        <w:ind w:left="0"/>
      </w:pPr>
    </w:p>
    <w:p w14:paraId="0B01D463" w14:textId="77777777" w:rsidR="0028766E" w:rsidRPr="00F02584" w:rsidRDefault="0028766E" w:rsidP="0028766E">
      <w:pPr>
        <w:pStyle w:val="Nadpis3sl"/>
      </w:pPr>
      <w:bookmarkStart w:id="595" w:name="_Toc172894673"/>
      <w:r w:rsidRPr="00F02584">
        <w:t>Pneumatic tubing, hoses, fittings and</w:t>
      </w:r>
      <w:r w:rsidRPr="0028766E">
        <w:t xml:space="preserve"> </w:t>
      </w:r>
      <w:r w:rsidRPr="00F02584">
        <w:t>ports.</w:t>
      </w:r>
      <w:bookmarkEnd w:id="595"/>
    </w:p>
    <w:p w14:paraId="603D8AE4" w14:textId="77777777" w:rsidR="0028766E" w:rsidRDefault="0028766E" w:rsidP="0028766E">
      <w:pPr>
        <w:pStyle w:val="Odstavecseseznamem"/>
        <w:numPr>
          <w:ilvl w:val="0"/>
          <w:numId w:val="5"/>
        </w:numPr>
      </w:pPr>
      <w:r w:rsidRPr="00F02584">
        <w:t>All pneumatic tubing and hoses to be Metric ISO standard. No alternative is allowed. (Usage: Tubing, hoses which may be bent or formed with hand tools or automatic tubing bender. Used for connections between valves, cylinders, etc</w:t>
      </w:r>
      <w:r>
        <w:t>.,</w:t>
      </w:r>
      <w:r w:rsidRPr="00F02584">
        <w:t xml:space="preserve"> that are within a machine, panel, HPU. </w:t>
      </w:r>
      <w:r>
        <w:t>Tubing typically lighter gauge stainless</w:t>
      </w:r>
      <w:r w:rsidRPr="0028766E">
        <w:t xml:space="preserve"> </w:t>
      </w:r>
      <w:r>
        <w:t>steel.)</w:t>
      </w:r>
    </w:p>
    <w:p w14:paraId="34063E1F" w14:textId="351466AE" w:rsidR="0028766E" w:rsidRPr="00F02584" w:rsidRDefault="0028766E" w:rsidP="0028766E">
      <w:pPr>
        <w:pStyle w:val="Odstavecseseznamem"/>
        <w:numPr>
          <w:ilvl w:val="0"/>
          <w:numId w:val="5"/>
        </w:numPr>
      </w:pPr>
      <w:r w:rsidRPr="00F02584">
        <w:t xml:space="preserve">All pneumatic tube fittings must be approved by </w:t>
      </w:r>
      <w:r w:rsidR="003D4866">
        <w:t>C</w:t>
      </w:r>
      <w:r w:rsidR="00AC1CA1">
        <w:t>ustomer</w:t>
      </w:r>
      <w:r w:rsidR="0016095A">
        <w:t>’s</w:t>
      </w:r>
      <w:r>
        <w:t xml:space="preserve"> </w:t>
      </w:r>
      <w:r w:rsidRPr="00F02584">
        <w:t>Engineers</w:t>
      </w:r>
      <w:r>
        <w:t>.</w:t>
      </w:r>
      <w:r w:rsidRPr="00F02584">
        <w:t xml:space="preserve"> (Usage: Fittings used to connect SS tubing to other tubing or devices, these fittings rely on compression to form a seal between the tube and the</w:t>
      </w:r>
      <w:r w:rsidRPr="0028766E">
        <w:t xml:space="preserve"> </w:t>
      </w:r>
      <w:r w:rsidRPr="00F02584">
        <w:t>fitting)</w:t>
      </w:r>
    </w:p>
    <w:p w14:paraId="6E89F750" w14:textId="7555F9EE" w:rsidR="0028766E" w:rsidRPr="00F02584" w:rsidRDefault="0028766E" w:rsidP="0028766E">
      <w:pPr>
        <w:pStyle w:val="Odstavecseseznamem"/>
        <w:numPr>
          <w:ilvl w:val="0"/>
          <w:numId w:val="5"/>
        </w:numPr>
      </w:pPr>
      <w:r w:rsidRPr="00F02584">
        <w:t xml:space="preserve">All pneumatic valve &amp; cylinder ports to be BSPP standard. Exceptions must be approved by </w:t>
      </w:r>
      <w:r w:rsidR="00C348EB">
        <w:t>C</w:t>
      </w:r>
      <w:r w:rsidR="000438CB">
        <w:t>ustomer</w:t>
      </w:r>
      <w:r>
        <w:t xml:space="preserve">’s </w:t>
      </w:r>
      <w:r w:rsidRPr="00F02584">
        <w:t xml:space="preserve">Engineers (Usage: Connection ports between pipe, tubing, or hoses and a valve, cylinder, or other pneumatic device. </w:t>
      </w:r>
    </w:p>
    <w:p w14:paraId="3DE19FEA" w14:textId="1DA509ED" w:rsidR="0028766E" w:rsidRDefault="0028766E" w:rsidP="0028766E">
      <w:pPr>
        <w:pStyle w:val="Odstavecseseznamem"/>
        <w:numPr>
          <w:ilvl w:val="0"/>
          <w:numId w:val="5"/>
        </w:numPr>
      </w:pPr>
      <w:r w:rsidRPr="008D2605">
        <w:t xml:space="preserve">All pneumatic hose fittings to be approved by </w:t>
      </w:r>
      <w:r w:rsidR="00C348EB">
        <w:t>C</w:t>
      </w:r>
      <w:r w:rsidR="000438CB">
        <w:t>ustomer</w:t>
      </w:r>
      <w:r>
        <w:t xml:space="preserve">’s </w:t>
      </w:r>
      <w:r w:rsidRPr="008D2605">
        <w:t>Engineers (Usage: Connection between tubing, pipe, or pneumatic device and a flexible</w:t>
      </w:r>
      <w:r w:rsidRPr="0028766E">
        <w:t xml:space="preserve"> </w:t>
      </w:r>
      <w:r w:rsidRPr="008D2605">
        <w:t xml:space="preserve">hose) Hydraulic </w:t>
      </w:r>
      <w:r w:rsidRPr="008D2605">
        <w:lastRenderedPageBreak/>
        <w:t>directional control valves shall be 3-position valves; center position shall vent ports A &amp; B to T with a pilot operated check valve. Pneumatic directional control valves shall be 3-position with blocked center. Loss of power will cause the valve to center in order to prevent movement when power is restored.  Solenoid actuated valves shall have indicator lights and manual</w:t>
      </w:r>
      <w:r w:rsidRPr="0028766E">
        <w:t xml:space="preserve"> </w:t>
      </w:r>
      <w:r w:rsidRPr="008D2605">
        <w:t>overrides.</w:t>
      </w:r>
    </w:p>
    <w:p w14:paraId="06B53821" w14:textId="77777777" w:rsidR="00BB4E53" w:rsidRPr="008D2605" w:rsidRDefault="00BB4E53" w:rsidP="00BB4E53">
      <w:pPr>
        <w:pStyle w:val="Odstavecseseznamem"/>
        <w:ind w:left="0"/>
      </w:pPr>
    </w:p>
    <w:p w14:paraId="13C0A48F" w14:textId="77777777" w:rsidR="0028766E" w:rsidRPr="007F7D2B" w:rsidRDefault="0028766E" w:rsidP="0028766E">
      <w:pPr>
        <w:pStyle w:val="Nadpis3sl"/>
      </w:pPr>
      <w:bookmarkStart w:id="596" w:name="_Toc1779949"/>
      <w:bookmarkStart w:id="597" w:name="_Toc161440393"/>
      <w:bookmarkStart w:id="598" w:name="_Toc172894674"/>
      <w:r w:rsidRPr="007F7D2B">
        <w:t>Piping</w:t>
      </w:r>
      <w:bookmarkEnd w:id="596"/>
      <w:bookmarkEnd w:id="597"/>
      <w:bookmarkEnd w:id="598"/>
    </w:p>
    <w:p w14:paraId="27AC4267" w14:textId="77777777" w:rsidR="002C47C1" w:rsidRPr="00D60D5E" w:rsidRDefault="002C47C1" w:rsidP="002C47C1">
      <w:pPr>
        <w:pStyle w:val="Odstavecseseznamem"/>
        <w:numPr>
          <w:ilvl w:val="0"/>
          <w:numId w:val="5"/>
        </w:numPr>
      </w:pPr>
      <w:r w:rsidRPr="00D60D5E">
        <w:t xml:space="preserve">All utilities serving the furnace shall have lockable shutoff valves upstream of all operating valves and/or components to provide “zero energy state” immediately downstream.  </w:t>
      </w:r>
    </w:p>
    <w:p w14:paraId="167C3A91" w14:textId="77777777" w:rsidR="002C47C1" w:rsidRPr="00D60D5E" w:rsidRDefault="002C47C1" w:rsidP="002C47C1">
      <w:pPr>
        <w:pStyle w:val="Odstavecseseznamem"/>
        <w:numPr>
          <w:ilvl w:val="0"/>
          <w:numId w:val="5"/>
        </w:numPr>
      </w:pPr>
      <w:r w:rsidRPr="00D60D5E">
        <w:t>All machine assemblies shall be pre-piped to the machine boundary with single point connections.</w:t>
      </w:r>
    </w:p>
    <w:p w14:paraId="36DF9BA7" w14:textId="0B7936F5" w:rsidR="002C47C1" w:rsidRDefault="002C47C1" w:rsidP="002C47C1">
      <w:pPr>
        <w:pStyle w:val="Odstavecseseznamem"/>
        <w:numPr>
          <w:ilvl w:val="0"/>
          <w:numId w:val="5"/>
        </w:numPr>
      </w:pPr>
      <w:r>
        <w:t>Contractor</w:t>
      </w:r>
      <w:r w:rsidRPr="00D60D5E">
        <w:t xml:space="preserve"> drawings shall clearly show tie-in points, connection size and type for all connections to plant piping systems (i.e. utility connections). Drawings shall also indicate tie-in points for interconnecting piping between </w:t>
      </w:r>
      <w:r>
        <w:t>Contractor</w:t>
      </w:r>
      <w:r w:rsidRPr="00D60D5E">
        <w:t xml:space="preserve"> provided components</w:t>
      </w:r>
      <w:r>
        <w:t>.</w:t>
      </w:r>
    </w:p>
    <w:p w14:paraId="3B631A61" w14:textId="77777777" w:rsidR="002C47C1" w:rsidRPr="00AC0C29" w:rsidRDefault="002C47C1" w:rsidP="002C47C1">
      <w:pPr>
        <w:pStyle w:val="Odstavecseseznamem"/>
        <w:numPr>
          <w:ilvl w:val="0"/>
          <w:numId w:val="5"/>
        </w:numPr>
      </w:pPr>
      <w:r w:rsidRPr="00AC0C29">
        <w:t>All Hydraulic lines or pipes shall be stainless.</w:t>
      </w:r>
    </w:p>
    <w:p w14:paraId="63F7C45E" w14:textId="77777777" w:rsidR="002C47C1" w:rsidRPr="00D60D5E" w:rsidRDefault="002C47C1" w:rsidP="002C47C1">
      <w:pPr>
        <w:pStyle w:val="Odstavecseseznamem"/>
        <w:numPr>
          <w:ilvl w:val="0"/>
          <w:numId w:val="5"/>
        </w:numPr>
      </w:pPr>
      <w:r w:rsidRPr="00D60D5E">
        <w:t>Absolutely no hydraulic or electrical lines may be located below metal level on the furnace shell in the proximity of the walled in molten receiving window, RFI door or pouring spout.</w:t>
      </w:r>
    </w:p>
    <w:p w14:paraId="33352EC7" w14:textId="77777777" w:rsidR="002C47C1" w:rsidRDefault="002C47C1" w:rsidP="002C47C1">
      <w:pPr>
        <w:pStyle w:val="Odstavecseseznamem"/>
        <w:numPr>
          <w:ilvl w:val="0"/>
          <w:numId w:val="5"/>
        </w:numPr>
      </w:pPr>
      <w:r w:rsidRPr="00D60D5E">
        <w:t>There shall be no services fastened to or attached to the concrete flooring or inside furnace basement wall in the proximity of the walled in molten receiving window, RFI door or pouring spout.</w:t>
      </w:r>
    </w:p>
    <w:p w14:paraId="6075BF8A" w14:textId="77777777" w:rsidR="0028766E" w:rsidRPr="00032C51" w:rsidRDefault="0028766E" w:rsidP="0028766E">
      <w:pPr>
        <w:pStyle w:val="Odstavecseseznamem"/>
        <w:numPr>
          <w:ilvl w:val="0"/>
          <w:numId w:val="5"/>
        </w:numPr>
      </w:pPr>
      <w:r w:rsidRPr="00032C51">
        <w:t>Pipes should be sized to minimize pressure drops.</w:t>
      </w:r>
    </w:p>
    <w:p w14:paraId="2041F6D0" w14:textId="77777777" w:rsidR="0028766E" w:rsidRPr="00032C51" w:rsidRDefault="0028766E" w:rsidP="0028766E">
      <w:pPr>
        <w:pStyle w:val="Odstavecseseznamem"/>
        <w:numPr>
          <w:ilvl w:val="0"/>
          <w:numId w:val="5"/>
        </w:numPr>
      </w:pPr>
      <w:r w:rsidRPr="00032C51">
        <w:t>Flow velocity shall be determined based upon an analysis between capital and operating costs. The connection of the equipment with the supply, production and waste lines should be as short as possible. If direction changes or branch offs are required, they shall be designed to allow optimal flow rates and minimize pressure drops. With limited space available optimization between routing and flow rates must be found.</w:t>
      </w:r>
    </w:p>
    <w:p w14:paraId="1DA64FB3" w14:textId="5BF61E4E" w:rsidR="0028766E" w:rsidRPr="00F02584" w:rsidRDefault="0028766E" w:rsidP="0028766E">
      <w:pPr>
        <w:pStyle w:val="Odstavecseseznamem"/>
        <w:numPr>
          <w:ilvl w:val="0"/>
          <w:numId w:val="5"/>
        </w:numPr>
      </w:pPr>
      <w:r w:rsidRPr="00F02584">
        <w:t>All piping shall be clearly arranged to facilitate inspection for damage/leakage. All piping shall be color-coded and labelled in compliance with ANSI 13.1.</w:t>
      </w:r>
    </w:p>
    <w:p w14:paraId="104C3A1B" w14:textId="4A5CE412" w:rsidR="0028766E" w:rsidRPr="00F02584" w:rsidRDefault="0028766E" w:rsidP="0028766E">
      <w:pPr>
        <w:pStyle w:val="Odstavecseseznamem"/>
        <w:numPr>
          <w:ilvl w:val="0"/>
          <w:numId w:val="5"/>
        </w:numPr>
      </w:pPr>
      <w:r w:rsidRPr="00F02584">
        <w:t>Pipe routing and location of valves, sensors etc. shall respect ergonomic ease for servicing and replacement.</w:t>
      </w:r>
    </w:p>
    <w:p w14:paraId="575DDA80" w14:textId="77777777" w:rsidR="0028766E" w:rsidRPr="00F02584" w:rsidRDefault="0028766E" w:rsidP="0028766E">
      <w:pPr>
        <w:pStyle w:val="Odstavecseseznamem"/>
        <w:numPr>
          <w:ilvl w:val="0"/>
          <w:numId w:val="5"/>
        </w:numPr>
      </w:pPr>
      <w:r w:rsidRPr="00F02584">
        <w:t>Hoses shall be resistant to</w:t>
      </w:r>
      <w:r>
        <w:t xml:space="preserve"> ambient heat,</w:t>
      </w:r>
      <w:r w:rsidRPr="00F02584">
        <w:t xml:space="preserve"> commercial lubricants</w:t>
      </w:r>
      <w:r>
        <w:t>, hydraulic fluids</w:t>
      </w:r>
      <w:r w:rsidRPr="00F02584">
        <w:t xml:space="preserve"> and cleaning</w:t>
      </w:r>
      <w:r w:rsidRPr="0028766E">
        <w:t xml:space="preserve"> </w:t>
      </w:r>
      <w:r w:rsidRPr="00F02584">
        <w:t>detergents</w:t>
      </w:r>
      <w:r>
        <w:t>. Metallic hoses shall be used in areas where molten aluminum spill hazard exists.</w:t>
      </w:r>
    </w:p>
    <w:p w14:paraId="46943F49" w14:textId="77777777" w:rsidR="0028766E" w:rsidRDefault="0028766E" w:rsidP="0028766E">
      <w:pPr>
        <w:pStyle w:val="Odstavecseseznamem"/>
        <w:numPr>
          <w:ilvl w:val="0"/>
          <w:numId w:val="5"/>
        </w:numPr>
      </w:pPr>
      <w:r w:rsidRPr="00F02584">
        <w:t>Hoses shall be installed in such a way that they can neither be pinched nor worn</w:t>
      </w:r>
      <w:r w:rsidRPr="0028766E">
        <w:t xml:space="preserve"> </w:t>
      </w:r>
      <w:r w:rsidRPr="00F02584">
        <w:t>through.</w:t>
      </w:r>
    </w:p>
    <w:p w14:paraId="37DE4538" w14:textId="77777777" w:rsidR="00B110A7" w:rsidRDefault="00B110A7" w:rsidP="00B110A7">
      <w:pPr>
        <w:pStyle w:val="Odstavecseseznamem"/>
        <w:numPr>
          <w:ilvl w:val="0"/>
          <w:numId w:val="5"/>
        </w:numPr>
      </w:pPr>
      <w:bookmarkStart w:id="599" w:name="_Toc268760579"/>
      <w:r w:rsidRPr="007A6A19">
        <w:t>All machine assemblies shall be pre-piped to the machine boundary with single point connections.</w:t>
      </w:r>
      <w:bookmarkEnd w:id="599"/>
    </w:p>
    <w:p w14:paraId="0BDAC29C" w14:textId="77777777" w:rsidR="00BB4E53" w:rsidRPr="007A6A19" w:rsidRDefault="00BB4E53" w:rsidP="00BB4E53">
      <w:pPr>
        <w:pStyle w:val="Odstavecseseznamem"/>
        <w:ind w:left="0"/>
      </w:pPr>
    </w:p>
    <w:p w14:paraId="729A0CE5" w14:textId="77777777" w:rsidR="00B110A7" w:rsidRPr="00032C51" w:rsidRDefault="00B110A7" w:rsidP="00B110A7">
      <w:pPr>
        <w:pStyle w:val="Nadpis3sl"/>
      </w:pPr>
      <w:bookmarkStart w:id="600" w:name="_Toc162195501"/>
      <w:bookmarkStart w:id="601" w:name="_Toc172894675"/>
      <w:r w:rsidRPr="00032C51">
        <w:lastRenderedPageBreak/>
        <w:t>Walkways, Platforms and Ladders</w:t>
      </w:r>
      <w:bookmarkEnd w:id="600"/>
      <w:bookmarkEnd w:id="601"/>
      <w:r w:rsidRPr="00032C51">
        <w:t xml:space="preserve"> </w:t>
      </w:r>
    </w:p>
    <w:p w14:paraId="1AEDAFB8" w14:textId="77777777" w:rsidR="00B110A7" w:rsidRPr="007A6A19" w:rsidRDefault="00B110A7" w:rsidP="00B110A7">
      <w:pPr>
        <w:pStyle w:val="Odstavecseseznamem"/>
        <w:numPr>
          <w:ilvl w:val="0"/>
          <w:numId w:val="5"/>
        </w:numPr>
      </w:pPr>
      <w:r w:rsidRPr="007A6A19">
        <w:t>Platforms shall be installed in all locations where inspection and maintenance are required.</w:t>
      </w:r>
    </w:p>
    <w:p w14:paraId="2B7AE981" w14:textId="77777777" w:rsidR="00B110A7" w:rsidRPr="007A6A19" w:rsidRDefault="00B110A7" w:rsidP="00B110A7">
      <w:pPr>
        <w:pStyle w:val="Odstavecseseznamem"/>
        <w:numPr>
          <w:ilvl w:val="0"/>
          <w:numId w:val="5"/>
        </w:numPr>
      </w:pPr>
      <w:r w:rsidRPr="007A6A19">
        <w:t>Stairs shall be installed for all elevated areas that require access. Ship ladders are acceptable.</w:t>
      </w:r>
    </w:p>
    <w:p w14:paraId="255CD487" w14:textId="77777777" w:rsidR="00B110A7" w:rsidRPr="007A6A19" w:rsidRDefault="00B110A7" w:rsidP="00B110A7">
      <w:pPr>
        <w:pStyle w:val="Odstavecseseznamem"/>
        <w:numPr>
          <w:ilvl w:val="0"/>
          <w:numId w:val="5"/>
        </w:numPr>
      </w:pPr>
      <w:r w:rsidRPr="007A6A19">
        <w:t>All handrails shall be 1.2 meters high and have 100 mm high toe guards installed.</w:t>
      </w:r>
    </w:p>
    <w:p w14:paraId="755210A3" w14:textId="77777777" w:rsidR="00B110A7" w:rsidRDefault="00B110A7" w:rsidP="00B110A7">
      <w:pPr>
        <w:pStyle w:val="Odstavecseseznamem"/>
        <w:numPr>
          <w:ilvl w:val="0"/>
          <w:numId w:val="5"/>
        </w:numPr>
      </w:pPr>
      <w:r w:rsidRPr="007A6A19">
        <w:t>All walkways, platforms and stairs shall be made using checkered plates, or grating as necessary for fire prevention.</w:t>
      </w:r>
    </w:p>
    <w:p w14:paraId="6BC97367" w14:textId="77777777" w:rsidR="00BB4E53" w:rsidRPr="0096395E" w:rsidRDefault="00BB4E53" w:rsidP="004F2C17">
      <w:pPr>
        <w:spacing w:after="0"/>
        <w:rPr>
          <w:lang w:eastAsia="sk-SK"/>
        </w:rPr>
      </w:pPr>
    </w:p>
    <w:p w14:paraId="04A6ED1A" w14:textId="1E4BA043" w:rsidR="004F2C17" w:rsidRPr="00AB2D16" w:rsidRDefault="00195072" w:rsidP="004F2C17">
      <w:pPr>
        <w:pStyle w:val="Nadpis2sl"/>
        <w:spacing w:before="120"/>
        <w:rPr>
          <w:rFonts w:cs="Arial"/>
        </w:rPr>
      </w:pPr>
      <w:bookmarkStart w:id="602" w:name="_Toc172894676"/>
      <w:r>
        <w:rPr>
          <w:rFonts w:cs="Arial"/>
        </w:rPr>
        <w:t xml:space="preserve">Electric </w:t>
      </w:r>
      <w:r w:rsidR="004F2C17">
        <w:rPr>
          <w:rFonts w:cs="Arial"/>
        </w:rPr>
        <w:t>and Instrumentation</w:t>
      </w:r>
      <w:bookmarkEnd w:id="602"/>
    </w:p>
    <w:p w14:paraId="12E2C34F" w14:textId="77777777" w:rsidR="004F2C17" w:rsidRPr="00394A84" w:rsidRDefault="004F2C17" w:rsidP="004F2C17">
      <w:pPr>
        <w:pStyle w:val="Nadpis3sl"/>
      </w:pPr>
      <w:bookmarkStart w:id="603" w:name="_Toc172894677"/>
      <w:r>
        <w:t>General</w:t>
      </w:r>
      <w:bookmarkEnd w:id="603"/>
      <w:r>
        <w:t xml:space="preserve"> </w:t>
      </w:r>
    </w:p>
    <w:p w14:paraId="206B5E68" w14:textId="77777777" w:rsidR="004F2C17" w:rsidRPr="00394A84" w:rsidRDefault="004F2C17" w:rsidP="004F2C17">
      <w:pPr>
        <w:rPr>
          <w:lang w:eastAsia="sk-SK"/>
        </w:rPr>
      </w:pPr>
      <w:r>
        <w:t xml:space="preserve">This chapter </w:t>
      </w:r>
      <w:r w:rsidR="00276C78">
        <w:t>specifies</w:t>
      </w:r>
      <w:r>
        <w:t xml:space="preserve"> the documentation of electrical and instrumentation systems that is necessary to meet the requirements of a new industrial facility.</w:t>
      </w:r>
    </w:p>
    <w:p w14:paraId="521171CE" w14:textId="77777777" w:rsidR="004F2C17" w:rsidRPr="00394A84" w:rsidRDefault="004F2C17" w:rsidP="004F2C17">
      <w:pPr>
        <w:rPr>
          <w:lang w:eastAsia="sk-SK"/>
        </w:rPr>
      </w:pPr>
      <w:r>
        <w:t>The documentation level requirements for each part are set out in the scope of work.</w:t>
      </w:r>
    </w:p>
    <w:p w14:paraId="0247C441" w14:textId="77777777" w:rsidR="004F2C17" w:rsidRPr="00394A84" w:rsidRDefault="004F2C17" w:rsidP="004F2C17">
      <w:pPr>
        <w:rPr>
          <w:lang w:eastAsia="sk-SK"/>
        </w:rPr>
      </w:pPr>
      <w:r>
        <w:t>The intention is to design modern equipment in accordance with the needs of the entire project, including electrical and instrumentation systems.</w:t>
      </w:r>
    </w:p>
    <w:p w14:paraId="1640B1FB" w14:textId="77777777" w:rsidR="004F2C17" w:rsidRDefault="004F2C17" w:rsidP="004F2C17">
      <w:r>
        <w:t>When selecting the size and type of electrical cabinets, transformers, motors, drives, etc., standardized types and ratings must be preferred to maximize interchangeability and minimize maintenance needs.</w:t>
      </w:r>
    </w:p>
    <w:p w14:paraId="792C2356" w14:textId="6E3D8FCF" w:rsidR="00BB4E53" w:rsidRDefault="00822119" w:rsidP="00822119">
      <w:pPr>
        <w:jc w:val="left"/>
      </w:pPr>
      <w:r>
        <w:t>TOP (Take over point):</w:t>
      </w:r>
      <w:r>
        <w:br/>
        <w:t xml:space="preserve">- </w:t>
      </w:r>
      <w:r w:rsidRPr="00822119">
        <w:t>400</w:t>
      </w:r>
      <w:r>
        <w:t xml:space="preserve"> </w:t>
      </w:r>
      <w:r w:rsidRPr="00822119">
        <w:t xml:space="preserve">V power supply for low voltage </w:t>
      </w:r>
      <w:r w:rsidR="00195072" w:rsidRPr="00822119">
        <w:t>equipment – TOP</w:t>
      </w:r>
      <w:r w:rsidRPr="00822119">
        <w:t xml:space="preserve"> is input terminal in MCC </w:t>
      </w:r>
      <w:r w:rsidR="00195072" w:rsidRPr="00822119">
        <w:t>or,</w:t>
      </w:r>
      <w:r w:rsidRPr="00822119">
        <w:t xml:space="preserve"> </w:t>
      </w:r>
      <w:r>
        <w:t>respe</w:t>
      </w:r>
      <w:r w:rsidR="00195072">
        <w:t>c</w:t>
      </w:r>
      <w:r>
        <w:t>tive electric cabinet.</w:t>
      </w:r>
      <w:r>
        <w:br/>
        <w:t xml:space="preserve">- </w:t>
      </w:r>
      <w:r w:rsidR="00195072">
        <w:t>Contractor</w:t>
      </w:r>
      <w:r w:rsidRPr="00822119">
        <w:t xml:space="preserve"> shall provide the preliminary SLD and automation configuration diagram with his offer document</w:t>
      </w:r>
      <w:r w:rsidR="00BB4E53">
        <w:t>.</w:t>
      </w:r>
    </w:p>
    <w:p w14:paraId="312E424B" w14:textId="77777777" w:rsidR="00BB4E53" w:rsidRPr="00822119" w:rsidRDefault="00BB4E53" w:rsidP="00822119">
      <w:pPr>
        <w:jc w:val="left"/>
      </w:pPr>
    </w:p>
    <w:p w14:paraId="4AF89EC9" w14:textId="77777777" w:rsidR="004F2C17" w:rsidRPr="0082136A" w:rsidRDefault="004F2C17" w:rsidP="004F2C17">
      <w:pPr>
        <w:pStyle w:val="Nadpis3sl"/>
      </w:pPr>
      <w:bookmarkStart w:id="604" w:name="_Toc172894678"/>
      <w:r>
        <w:t>Ambient conditions</w:t>
      </w:r>
      <w:bookmarkEnd w:id="604"/>
    </w:p>
    <w:p w14:paraId="3EF06321" w14:textId="77777777" w:rsidR="004F2C17" w:rsidRPr="0082136A" w:rsidRDefault="004F2C17" w:rsidP="004F2C17">
      <w:pPr>
        <w:spacing w:before="0" w:after="0"/>
      </w:pPr>
      <w:r>
        <w:t>The proposed instrumentation will be suitable for operation in the following ambient conditions:</w:t>
      </w:r>
    </w:p>
    <w:p w14:paraId="2717C839" w14:textId="76B59AE2" w:rsidR="004F2C17" w:rsidRPr="00195072" w:rsidRDefault="004F2C17" w:rsidP="006D1B4E">
      <w:pPr>
        <w:pStyle w:val="Odstavecseseznamem"/>
        <w:numPr>
          <w:ilvl w:val="0"/>
          <w:numId w:val="14"/>
        </w:numPr>
        <w:spacing w:before="0" w:after="0"/>
      </w:pPr>
      <w:r>
        <w:t>Outdoor temperature</w:t>
      </w:r>
      <w:r>
        <w:tab/>
      </w:r>
      <w:r>
        <w:tab/>
      </w:r>
      <w:r>
        <w:tab/>
      </w:r>
      <w:r w:rsidR="00D1522F">
        <w:tab/>
      </w:r>
      <w:r>
        <w:t>max</w:t>
      </w:r>
      <w:r w:rsidRPr="00195072">
        <w:t>. 40</w:t>
      </w:r>
      <w:r w:rsidR="00195072" w:rsidRPr="00195072">
        <w:t xml:space="preserve"> </w:t>
      </w:r>
      <w:r w:rsidRPr="00195072">
        <w:t>°C</w:t>
      </w:r>
    </w:p>
    <w:p w14:paraId="56690760" w14:textId="3003BF12" w:rsidR="004F2C17" w:rsidRPr="00195072" w:rsidRDefault="004F2C17" w:rsidP="004F2C17">
      <w:pPr>
        <w:spacing w:before="0" w:after="0"/>
      </w:pPr>
      <w:r w:rsidRPr="00195072">
        <w:tab/>
      </w:r>
      <w:r w:rsidRPr="00195072">
        <w:tab/>
      </w:r>
      <w:r w:rsidRPr="00195072">
        <w:tab/>
      </w:r>
      <w:r w:rsidRPr="00195072">
        <w:tab/>
      </w:r>
      <w:r w:rsidRPr="00195072">
        <w:tab/>
      </w:r>
      <w:r w:rsidRPr="00195072">
        <w:tab/>
      </w:r>
      <w:r w:rsidR="00D1522F">
        <w:tab/>
      </w:r>
      <w:r w:rsidRPr="00195072">
        <w:t>min. -30</w:t>
      </w:r>
      <w:r w:rsidR="00195072" w:rsidRPr="00195072">
        <w:t xml:space="preserve"> </w:t>
      </w:r>
      <w:r w:rsidRPr="00195072">
        <w:t xml:space="preserve">°C </w:t>
      </w:r>
    </w:p>
    <w:p w14:paraId="164CD175" w14:textId="1AC5EFD5" w:rsidR="004F2C17" w:rsidRPr="00195072" w:rsidRDefault="004F2C17" w:rsidP="006D1B4E">
      <w:pPr>
        <w:pStyle w:val="Odstavecseseznamem"/>
        <w:numPr>
          <w:ilvl w:val="0"/>
          <w:numId w:val="14"/>
        </w:numPr>
        <w:spacing w:before="0" w:after="0"/>
      </w:pPr>
      <w:r w:rsidRPr="00195072">
        <w:t xml:space="preserve">Indoor temperature </w:t>
      </w:r>
      <w:r w:rsidRPr="00195072">
        <w:tab/>
      </w:r>
      <w:r w:rsidRPr="00195072">
        <w:tab/>
      </w:r>
      <w:r w:rsidRPr="00195072">
        <w:tab/>
      </w:r>
      <w:r w:rsidR="00D1522F">
        <w:tab/>
      </w:r>
      <w:r w:rsidRPr="00195072">
        <w:t xml:space="preserve">max. </w:t>
      </w:r>
      <w:r w:rsidR="00195072" w:rsidRPr="00195072">
        <w:t>5</w:t>
      </w:r>
      <w:r w:rsidRPr="00195072">
        <w:t>0</w:t>
      </w:r>
      <w:r w:rsidR="00195072" w:rsidRPr="00195072">
        <w:t xml:space="preserve"> </w:t>
      </w:r>
      <w:r w:rsidRPr="00195072">
        <w:t>°C</w:t>
      </w:r>
    </w:p>
    <w:p w14:paraId="1C0C3858" w14:textId="368E6D23" w:rsidR="004F2C17" w:rsidRPr="00195072" w:rsidRDefault="004F2C17" w:rsidP="004F2C17">
      <w:pPr>
        <w:spacing w:before="0" w:after="0"/>
      </w:pPr>
      <w:r w:rsidRPr="00195072">
        <w:tab/>
      </w:r>
      <w:r w:rsidRPr="00195072">
        <w:tab/>
      </w:r>
      <w:r w:rsidRPr="00195072">
        <w:tab/>
      </w:r>
      <w:r w:rsidRPr="00195072">
        <w:tab/>
      </w:r>
      <w:r w:rsidRPr="00195072">
        <w:tab/>
      </w:r>
      <w:r w:rsidRPr="00195072">
        <w:tab/>
      </w:r>
      <w:r w:rsidR="00D1522F">
        <w:tab/>
      </w:r>
      <w:r w:rsidRPr="00195072">
        <w:t>m</w:t>
      </w:r>
      <w:r w:rsidRPr="00195072">
        <w:rPr>
          <w:rFonts w:eastAsia="Arial" w:cs="Arial"/>
        </w:rPr>
        <w:t>in. 1</w:t>
      </w:r>
      <w:r w:rsidR="00195072" w:rsidRPr="00195072">
        <w:rPr>
          <w:rFonts w:eastAsia="Arial" w:cs="Arial"/>
        </w:rPr>
        <w:t xml:space="preserve">0 </w:t>
      </w:r>
      <w:r w:rsidRPr="00195072">
        <w:rPr>
          <w:rFonts w:eastAsia="Arial" w:cs="Arial"/>
        </w:rPr>
        <w:t xml:space="preserve">°C </w:t>
      </w:r>
    </w:p>
    <w:p w14:paraId="23742F91" w14:textId="36A8E9BA" w:rsidR="00176796" w:rsidRDefault="00176796" w:rsidP="00B921E9">
      <w:pPr>
        <w:pStyle w:val="Odstavecseseznamem"/>
        <w:numPr>
          <w:ilvl w:val="0"/>
          <w:numId w:val="14"/>
        </w:numPr>
        <w:spacing w:before="0" w:after="0"/>
      </w:pPr>
      <w:r w:rsidRPr="00176796">
        <w:t xml:space="preserve">level above sea </w:t>
      </w:r>
      <w:r>
        <w:tab/>
      </w:r>
      <w:r>
        <w:tab/>
      </w:r>
      <w:r>
        <w:tab/>
      </w:r>
      <w:r>
        <w:tab/>
      </w:r>
      <w:r w:rsidRPr="00176796">
        <w:t>to 1000 m</w:t>
      </w:r>
    </w:p>
    <w:p w14:paraId="5FE2EAC1" w14:textId="77777777" w:rsidR="00176796" w:rsidRPr="00195072" w:rsidRDefault="00176796" w:rsidP="00B278CB">
      <w:pPr>
        <w:pStyle w:val="Odstavecseseznamem"/>
        <w:spacing w:before="0" w:after="0"/>
      </w:pPr>
    </w:p>
    <w:p w14:paraId="1BDA3C59" w14:textId="77777777" w:rsidR="004F2C17" w:rsidRPr="00AB2D16" w:rsidRDefault="00BB4BCB" w:rsidP="004F2C17">
      <w:pPr>
        <w:spacing w:before="0" w:after="0"/>
      </w:pPr>
      <w:r>
        <w:t>The Contractor</w:t>
      </w:r>
      <w:r w:rsidR="004F2C17">
        <w:t xml:space="preserve"> acknowledges that the above information is a guide to the general design. However, the maximum temperatures to be considered will depend on the location of the equipment, which is the responsibili</w:t>
      </w:r>
      <w:r w:rsidR="002E1BB3">
        <w:t xml:space="preserve">ty of the </w:t>
      </w:r>
      <w:r w:rsidR="004F2C17">
        <w:t>Contractor.</w:t>
      </w:r>
    </w:p>
    <w:p w14:paraId="1E49D489" w14:textId="10FD9862" w:rsidR="004F2C17" w:rsidRPr="00AB2D16" w:rsidRDefault="004F2C17" w:rsidP="006D1B4E">
      <w:pPr>
        <w:pStyle w:val="Odstavecseseznamem"/>
        <w:numPr>
          <w:ilvl w:val="0"/>
          <w:numId w:val="14"/>
        </w:numPr>
        <w:spacing w:before="0"/>
      </w:pPr>
      <w:r>
        <w:rPr>
          <w:kern w:val="2"/>
        </w:rPr>
        <w:t>MCC / distribution room</w:t>
      </w:r>
      <w:r>
        <w:rPr>
          <w:kern w:val="2"/>
        </w:rPr>
        <w:tab/>
      </w:r>
      <w:r>
        <w:rPr>
          <w:kern w:val="2"/>
        </w:rPr>
        <w:tab/>
      </w:r>
      <w:r w:rsidR="00D1522F">
        <w:rPr>
          <w:kern w:val="2"/>
        </w:rPr>
        <w:tab/>
      </w:r>
      <w:r>
        <w:rPr>
          <w:kern w:val="2"/>
        </w:rPr>
        <w:t>15-35</w:t>
      </w:r>
      <w:r w:rsidR="00195072">
        <w:rPr>
          <w:kern w:val="2"/>
        </w:rPr>
        <w:t xml:space="preserve"> </w:t>
      </w:r>
      <w:r>
        <w:rPr>
          <w:kern w:val="2"/>
        </w:rPr>
        <w:t>°C</w:t>
      </w:r>
    </w:p>
    <w:p w14:paraId="116B5A13" w14:textId="6BCB91B5" w:rsidR="004F2C17" w:rsidRPr="00AB2D16" w:rsidRDefault="004F2C17" w:rsidP="004F2C17">
      <w:pPr>
        <w:pStyle w:val="Odstavecseseznamem"/>
        <w:spacing w:before="0"/>
        <w:rPr>
          <w:kern w:val="2"/>
        </w:rPr>
      </w:pPr>
      <w:r>
        <w:rPr>
          <w:kern w:val="2"/>
        </w:rPr>
        <w:tab/>
      </w:r>
      <w:r>
        <w:rPr>
          <w:kern w:val="2"/>
        </w:rPr>
        <w:tab/>
      </w:r>
      <w:r>
        <w:rPr>
          <w:kern w:val="2"/>
        </w:rPr>
        <w:tab/>
      </w:r>
      <w:r>
        <w:rPr>
          <w:kern w:val="2"/>
        </w:rPr>
        <w:tab/>
      </w:r>
      <w:r>
        <w:rPr>
          <w:kern w:val="2"/>
        </w:rPr>
        <w:tab/>
      </w:r>
      <w:r w:rsidR="00D1522F">
        <w:rPr>
          <w:kern w:val="2"/>
        </w:rPr>
        <w:tab/>
      </w:r>
      <w:r>
        <w:rPr>
          <w:kern w:val="2"/>
        </w:rPr>
        <w:t>Relative humidity 70</w:t>
      </w:r>
      <w:r w:rsidR="00195072">
        <w:rPr>
          <w:kern w:val="2"/>
        </w:rPr>
        <w:t xml:space="preserve"> </w:t>
      </w:r>
      <w:r>
        <w:rPr>
          <w:kern w:val="2"/>
        </w:rPr>
        <w:t>% (air-conditioned)</w:t>
      </w:r>
    </w:p>
    <w:p w14:paraId="5E6B3742" w14:textId="7BA1D01A" w:rsidR="004F2C17" w:rsidRPr="00AB2D16" w:rsidRDefault="004F2C17" w:rsidP="006D1B4E">
      <w:pPr>
        <w:pStyle w:val="Odstavecseseznamem"/>
        <w:numPr>
          <w:ilvl w:val="0"/>
          <w:numId w:val="14"/>
        </w:numPr>
        <w:spacing w:before="0"/>
      </w:pPr>
      <w:r>
        <w:t>Control room / PLC room</w:t>
      </w:r>
      <w:r>
        <w:tab/>
      </w:r>
      <w:r>
        <w:tab/>
      </w:r>
      <w:r w:rsidR="00D1522F">
        <w:tab/>
      </w:r>
      <w:r>
        <w:t>15-25</w:t>
      </w:r>
      <w:r w:rsidR="00195072">
        <w:t xml:space="preserve"> </w:t>
      </w:r>
      <w:r>
        <w:t>°C</w:t>
      </w:r>
    </w:p>
    <w:p w14:paraId="5233CD32" w14:textId="26AA36DC" w:rsidR="004F2C17" w:rsidRDefault="004F2C17" w:rsidP="004F2C17">
      <w:pPr>
        <w:pStyle w:val="Odstavecseseznamem"/>
        <w:spacing w:before="0"/>
        <w:rPr>
          <w:kern w:val="2"/>
        </w:rPr>
      </w:pPr>
      <w:r>
        <w:lastRenderedPageBreak/>
        <w:tab/>
      </w:r>
      <w:r>
        <w:tab/>
      </w:r>
      <w:r>
        <w:tab/>
      </w:r>
      <w:r>
        <w:tab/>
      </w:r>
      <w:r>
        <w:tab/>
      </w:r>
      <w:r w:rsidR="00D1522F">
        <w:tab/>
      </w:r>
      <w:r>
        <w:t>Relative humidity 55</w:t>
      </w:r>
      <w:r w:rsidR="00195072">
        <w:t xml:space="preserve"> </w:t>
      </w:r>
      <w:r>
        <w:t>±</w:t>
      </w:r>
      <w:r w:rsidR="00195072">
        <w:t xml:space="preserve"> </w:t>
      </w:r>
      <w:r>
        <w:t>5</w:t>
      </w:r>
      <w:r w:rsidR="00195072">
        <w:t xml:space="preserve"> </w:t>
      </w:r>
      <w:r>
        <w:rPr>
          <w:kern w:val="2"/>
        </w:rPr>
        <w:t>%</w:t>
      </w:r>
      <w:r>
        <w:t xml:space="preserve"> </w:t>
      </w:r>
      <w:r>
        <w:rPr>
          <w:kern w:val="2"/>
        </w:rPr>
        <w:t>(air-</w:t>
      </w:r>
      <w:r w:rsidR="00D1522F">
        <w:rPr>
          <w:kern w:val="2"/>
        </w:rPr>
        <w:tab/>
      </w:r>
      <w:r w:rsidR="00D1522F">
        <w:rPr>
          <w:kern w:val="2"/>
        </w:rPr>
        <w:tab/>
      </w:r>
      <w:r w:rsidR="00D1522F">
        <w:rPr>
          <w:kern w:val="2"/>
        </w:rPr>
        <w:tab/>
      </w:r>
      <w:r w:rsidR="00D1522F">
        <w:rPr>
          <w:kern w:val="2"/>
        </w:rPr>
        <w:tab/>
      </w:r>
      <w:r w:rsidR="00D1522F">
        <w:rPr>
          <w:kern w:val="2"/>
        </w:rPr>
        <w:tab/>
      </w:r>
      <w:r w:rsidR="00D1522F">
        <w:rPr>
          <w:kern w:val="2"/>
        </w:rPr>
        <w:tab/>
      </w:r>
      <w:r w:rsidR="00D1522F">
        <w:rPr>
          <w:kern w:val="2"/>
        </w:rPr>
        <w:tab/>
      </w:r>
      <w:r>
        <w:rPr>
          <w:kern w:val="2"/>
        </w:rPr>
        <w:t>conditioned)</w:t>
      </w:r>
    </w:p>
    <w:p w14:paraId="2853D86C" w14:textId="278A9998" w:rsidR="004F2C17" w:rsidRDefault="004F2C17" w:rsidP="006D1B4E">
      <w:pPr>
        <w:pStyle w:val="Odstavecseseznamem"/>
        <w:numPr>
          <w:ilvl w:val="0"/>
          <w:numId w:val="14"/>
        </w:numPr>
        <w:spacing w:before="0"/>
      </w:pPr>
      <w:r>
        <w:t>Cable tunnel / cable cellar</w:t>
      </w:r>
      <w:r>
        <w:tab/>
      </w:r>
      <w:r>
        <w:tab/>
      </w:r>
      <w:r w:rsidR="00D1522F">
        <w:tab/>
      </w:r>
      <w:r>
        <w:t>Ventilated</w:t>
      </w:r>
    </w:p>
    <w:p w14:paraId="33A2783C" w14:textId="0B3316AB" w:rsidR="004F2C17" w:rsidRDefault="004F2C17" w:rsidP="004F2C17">
      <w:pPr>
        <w:pStyle w:val="Odstavecseseznamem"/>
        <w:spacing w:before="0"/>
        <w:rPr>
          <w:kern w:val="2"/>
        </w:rPr>
      </w:pPr>
      <w:r>
        <w:tab/>
      </w:r>
      <w:r>
        <w:tab/>
      </w:r>
      <w:r>
        <w:tab/>
      </w:r>
      <w:r>
        <w:tab/>
      </w:r>
      <w:r>
        <w:tab/>
      </w:r>
      <w:r w:rsidR="00D1522F">
        <w:tab/>
      </w:r>
      <w:r>
        <w:t>Relative humidity 95</w:t>
      </w:r>
      <w:r w:rsidR="00195072">
        <w:t xml:space="preserve"> </w:t>
      </w:r>
      <w:r>
        <w:rPr>
          <w:kern w:val="2"/>
        </w:rPr>
        <w:t>%</w:t>
      </w:r>
    </w:p>
    <w:p w14:paraId="046C5707" w14:textId="77777777" w:rsidR="00BB4E53" w:rsidRDefault="00BB4E53" w:rsidP="00BB4E53">
      <w:pPr>
        <w:pStyle w:val="Odstavecseseznamem"/>
        <w:spacing w:before="0"/>
        <w:ind w:left="0"/>
        <w:rPr>
          <w:kern w:val="2"/>
        </w:rPr>
      </w:pPr>
    </w:p>
    <w:p w14:paraId="7AEB56D5" w14:textId="77777777" w:rsidR="004F2C17" w:rsidRDefault="004F2C17" w:rsidP="004F2C17">
      <w:pPr>
        <w:pStyle w:val="Nadpis3sl"/>
      </w:pPr>
      <w:bookmarkStart w:id="605" w:name="_Toc172894679"/>
      <w:r>
        <w:t>Voltage and power supply conditions</w:t>
      </w:r>
      <w:bookmarkEnd w:id="605"/>
    </w:p>
    <w:p w14:paraId="316F1CB2" w14:textId="77777777" w:rsidR="004F2C17" w:rsidRDefault="004F2C17" w:rsidP="006D1B4E">
      <w:pPr>
        <w:pStyle w:val="Odstavecseseznamem"/>
        <w:numPr>
          <w:ilvl w:val="0"/>
          <w:numId w:val="14"/>
        </w:numPr>
        <w:rPr>
          <w:lang w:eastAsia="sk-SK"/>
        </w:rPr>
      </w:pPr>
      <w:r>
        <w:t>Voltage system</w:t>
      </w:r>
    </w:p>
    <w:p w14:paraId="0EACA120" w14:textId="56A3B826" w:rsidR="004F2C17" w:rsidRPr="00195072" w:rsidRDefault="004F2C17" w:rsidP="004F2C17">
      <w:pPr>
        <w:pStyle w:val="Odstavecseseznamem"/>
        <w:rPr>
          <w:lang w:eastAsia="sk-SK"/>
        </w:rPr>
      </w:pPr>
      <w:r w:rsidRPr="00195072">
        <w:tab/>
      </w:r>
      <w:r w:rsidRPr="00195072">
        <w:tab/>
      </w:r>
      <w:r w:rsidRPr="00195072">
        <w:tab/>
        <w:t>Medium voltage:</w:t>
      </w:r>
      <w:r w:rsidRPr="00195072">
        <w:tab/>
      </w:r>
      <w:r w:rsidR="004A4669" w:rsidRPr="00195072">
        <w:t>nn</w:t>
      </w:r>
      <w:r w:rsidRPr="00195072">
        <w:t xml:space="preserve"> kV</w:t>
      </w:r>
      <w:r w:rsidR="004A4669" w:rsidRPr="00195072">
        <w:t xml:space="preserve"> (will be defined during engineering)</w:t>
      </w:r>
    </w:p>
    <w:p w14:paraId="0FADEE8B" w14:textId="375854FA" w:rsidR="004F2C17" w:rsidRDefault="004F2C17" w:rsidP="004F2C17">
      <w:pPr>
        <w:pStyle w:val="Odstavecseseznamem"/>
        <w:rPr>
          <w:lang w:eastAsia="sk-SK"/>
        </w:rPr>
      </w:pPr>
      <w:r>
        <w:tab/>
      </w:r>
      <w:r>
        <w:tab/>
      </w:r>
      <w:r>
        <w:tab/>
        <w:t>Low voltage:</w:t>
      </w:r>
      <w:r>
        <w:tab/>
      </w:r>
      <w:r>
        <w:tab/>
        <w:t>0.4 kV</w:t>
      </w:r>
      <w:r w:rsidR="23473294">
        <w:t xml:space="preserve"> </w:t>
      </w:r>
      <w:r w:rsidR="3EBA44E1">
        <w:t>TN-C 3+PEN, TN-C 3+PE+N</w:t>
      </w:r>
    </w:p>
    <w:p w14:paraId="1EA4FA87" w14:textId="77777777" w:rsidR="004F2C17" w:rsidRDefault="004F2C17" w:rsidP="006D1B4E">
      <w:pPr>
        <w:pStyle w:val="Odstavecseseznamem"/>
        <w:numPr>
          <w:ilvl w:val="0"/>
          <w:numId w:val="14"/>
        </w:numPr>
        <w:rPr>
          <w:lang w:eastAsia="sk-SK"/>
        </w:rPr>
      </w:pPr>
      <w:r>
        <w:t>Frequency</w:t>
      </w:r>
      <w:r>
        <w:tab/>
      </w:r>
      <w:r>
        <w:tab/>
      </w:r>
      <w:r>
        <w:tab/>
      </w:r>
      <w:r>
        <w:tab/>
      </w:r>
      <w:r>
        <w:tab/>
        <w:t>50 Hz</w:t>
      </w:r>
    </w:p>
    <w:p w14:paraId="3A2BD114" w14:textId="77777777" w:rsidR="004F2C17" w:rsidRDefault="004F2C17" w:rsidP="006D1B4E">
      <w:pPr>
        <w:pStyle w:val="Odstavecseseznamem"/>
        <w:numPr>
          <w:ilvl w:val="0"/>
          <w:numId w:val="14"/>
        </w:numPr>
        <w:rPr>
          <w:lang w:eastAsia="sk-SK"/>
        </w:rPr>
      </w:pPr>
      <w:r>
        <w:t>Voltage fluctuations</w:t>
      </w:r>
      <w:r>
        <w:tab/>
      </w:r>
      <w:r>
        <w:tab/>
      </w:r>
      <w:r>
        <w:tab/>
      </w:r>
      <w:r>
        <w:tab/>
        <w:t>± 10%</w:t>
      </w:r>
    </w:p>
    <w:p w14:paraId="3E00C368" w14:textId="77777777" w:rsidR="004F2C17" w:rsidRPr="00994842" w:rsidRDefault="004F2C17" w:rsidP="006D1B4E">
      <w:pPr>
        <w:pStyle w:val="Odstavecseseznamem"/>
        <w:numPr>
          <w:ilvl w:val="0"/>
          <w:numId w:val="14"/>
        </w:numPr>
        <w:rPr>
          <w:lang w:eastAsia="sk-SK"/>
        </w:rPr>
      </w:pPr>
      <w:r>
        <w:t>Frequency fluctuations</w:t>
      </w:r>
      <w:r>
        <w:tab/>
      </w:r>
      <w:r>
        <w:tab/>
      </w:r>
      <w:r>
        <w:tab/>
        <w:t>± 0.5%</w:t>
      </w:r>
    </w:p>
    <w:p w14:paraId="3E555023" w14:textId="77777777" w:rsidR="004F2C17" w:rsidRPr="00994842" w:rsidRDefault="004F2C17" w:rsidP="006D1B4E">
      <w:pPr>
        <w:pStyle w:val="Odstavecseseznamem"/>
        <w:numPr>
          <w:ilvl w:val="0"/>
          <w:numId w:val="14"/>
        </w:numPr>
        <w:rPr>
          <w:lang w:eastAsia="sk-SK"/>
        </w:rPr>
      </w:pPr>
      <w:r>
        <w:t>Operation of air circuit breakers, AC contactor coils</w:t>
      </w:r>
    </w:p>
    <w:p w14:paraId="69F02302" w14:textId="7028FC25" w:rsidR="004F2C17" w:rsidRPr="00994842" w:rsidRDefault="004F2C17" w:rsidP="004F2C17">
      <w:pPr>
        <w:pStyle w:val="Odstavecseseznamem"/>
      </w:pPr>
      <w:r>
        <w:t>auxiliary relays etc.</w:t>
      </w:r>
      <w:r>
        <w:tab/>
      </w:r>
      <w:r>
        <w:tab/>
      </w:r>
      <w:r>
        <w:tab/>
      </w:r>
      <w:r>
        <w:tab/>
        <w:t>230</w:t>
      </w:r>
      <w:r w:rsidR="00195072">
        <w:t xml:space="preserve"> </w:t>
      </w:r>
      <w:r>
        <w:t>V</w:t>
      </w:r>
      <w:r w:rsidR="00195072">
        <w:t>AC</w:t>
      </w:r>
      <w:r>
        <w:t>, 1 phase, 50</w:t>
      </w:r>
      <w:r w:rsidR="00195072">
        <w:t xml:space="preserve"> </w:t>
      </w:r>
      <w:r>
        <w:t>Hz</w:t>
      </w:r>
    </w:p>
    <w:p w14:paraId="3C7BEAD4" w14:textId="77777777" w:rsidR="004F2C17" w:rsidRPr="00994842" w:rsidRDefault="004F2C17" w:rsidP="006D1B4E">
      <w:pPr>
        <w:pStyle w:val="Odstavecseseznamem"/>
        <w:numPr>
          <w:ilvl w:val="0"/>
          <w:numId w:val="14"/>
        </w:numPr>
      </w:pPr>
      <w:r>
        <w:t>Digital input and output card,</w:t>
      </w:r>
    </w:p>
    <w:p w14:paraId="78EC9E74" w14:textId="3AD2B0EB" w:rsidR="004F2C17" w:rsidRPr="00994842" w:rsidRDefault="0094635E" w:rsidP="004F2C17">
      <w:pPr>
        <w:pStyle w:val="Odstavecseseznamem"/>
      </w:pPr>
      <w:r>
        <w:t>A</w:t>
      </w:r>
      <w:r w:rsidR="004F2C17">
        <w:t xml:space="preserve">uxiliary relays, </w:t>
      </w:r>
      <w:r>
        <w:t>control voltage</w:t>
      </w:r>
      <w:r w:rsidR="004F2C17">
        <w:t>,</w:t>
      </w:r>
      <w:r>
        <w:t xml:space="preserve"> solenoid / control (magnetic) valves</w:t>
      </w:r>
    </w:p>
    <w:p w14:paraId="2887C75F" w14:textId="7E98A1FF" w:rsidR="004F2C17" w:rsidRDefault="004F2C17" w:rsidP="004F2C17">
      <w:pPr>
        <w:pStyle w:val="Odstavecseseznamem"/>
      </w:pPr>
      <w:r>
        <w:t>LED indication lights</w:t>
      </w:r>
      <w:r>
        <w:tab/>
      </w:r>
      <w:r>
        <w:tab/>
      </w:r>
      <w:r>
        <w:tab/>
      </w:r>
      <w:r>
        <w:tab/>
        <w:t>24</w:t>
      </w:r>
      <w:r w:rsidR="00195072">
        <w:t xml:space="preserve"> </w:t>
      </w:r>
      <w:r>
        <w:t>V DC</w:t>
      </w:r>
    </w:p>
    <w:p w14:paraId="7BF84B78" w14:textId="4293F347" w:rsidR="004F2C17" w:rsidRDefault="004F2C17" w:rsidP="006D1B4E">
      <w:pPr>
        <w:pStyle w:val="Odstavecseseznamem"/>
        <w:numPr>
          <w:ilvl w:val="0"/>
          <w:numId w:val="14"/>
        </w:numPr>
      </w:pPr>
      <w:r>
        <w:t>Analogue input and output card</w:t>
      </w:r>
      <w:r>
        <w:tab/>
      </w:r>
      <w:r>
        <w:tab/>
        <w:t>4-20 mA</w:t>
      </w:r>
      <w:r w:rsidR="00822119">
        <w:t xml:space="preserve"> (prefered) or </w:t>
      </w:r>
      <w:r w:rsidR="0094635E">
        <w:t>0 -</w:t>
      </w:r>
      <w:r w:rsidR="00822119">
        <w:t xml:space="preserve"> 10 V</w:t>
      </w:r>
    </w:p>
    <w:p w14:paraId="2BCC2FB5" w14:textId="77777777" w:rsidR="00BB4E53" w:rsidRPr="00994842" w:rsidRDefault="00BB4E53" w:rsidP="00BB4E53">
      <w:pPr>
        <w:pStyle w:val="Odstavecseseznamem"/>
        <w:ind w:left="0"/>
      </w:pPr>
    </w:p>
    <w:p w14:paraId="7F743120" w14:textId="77777777" w:rsidR="004F2C17" w:rsidRDefault="004F2C17" w:rsidP="004F2C17">
      <w:pPr>
        <w:pStyle w:val="Nadpis3sl"/>
      </w:pPr>
      <w:bookmarkStart w:id="606" w:name="_Toc172894680"/>
      <w:r>
        <w:t>Other conditions</w:t>
      </w:r>
      <w:bookmarkEnd w:id="606"/>
    </w:p>
    <w:p w14:paraId="278DA69E" w14:textId="53FF5B2A" w:rsidR="004F2C17" w:rsidRPr="002A02F6" w:rsidRDefault="004F2C17" w:rsidP="004F2C17">
      <w:pPr>
        <w:spacing w:after="0"/>
      </w:pPr>
      <w:r>
        <w:t xml:space="preserve">The </w:t>
      </w:r>
      <w:r w:rsidR="00AD4F94">
        <w:t>equipment</w:t>
      </w:r>
      <w:r>
        <w:t xml:space="preserve"> shall be designed in accordance with the latest technological developments. It shall also be designed to allow easy interconnection with other systems. It must ensure that all parts of the process are equipped with all necessary safety features such as emergency stop buttons, limit switches, etc.</w:t>
      </w:r>
    </w:p>
    <w:p w14:paraId="003DB6F8" w14:textId="1B999529" w:rsidR="004F2C17" w:rsidRPr="002A02F6" w:rsidRDefault="004F2C17" w:rsidP="004F2C17">
      <w:pPr>
        <w:spacing w:after="0"/>
      </w:pPr>
      <w:r>
        <w:t xml:space="preserve">The motors and controls must conform with the main mechanical equipment and process control requirements. Drives requiring speed control, positioning and coordinated operation shall be equipped with AC motors powered by a variable speed drive system. </w:t>
      </w:r>
      <w:r w:rsidR="00341366" w:rsidRPr="00D6561B">
        <w:t xml:space="preserve">In the case of </w:t>
      </w:r>
      <w:r w:rsidR="00C23060" w:rsidRPr="00D6561B">
        <w:t>AC motor</w:t>
      </w:r>
      <w:r w:rsidR="00341366" w:rsidRPr="00D6561B">
        <w:t xml:space="preserve"> control by a frequency </w:t>
      </w:r>
      <w:r w:rsidR="008733B5" w:rsidRPr="00D6561B">
        <w:t>converter</w:t>
      </w:r>
      <w:r w:rsidR="00341366" w:rsidRPr="00D6561B">
        <w:t>, insulated bearings shall be used.</w:t>
      </w:r>
      <w:r w:rsidR="00D6561B" w:rsidRPr="00D6561B">
        <w:t xml:space="preserve"> </w:t>
      </w:r>
      <w:r>
        <w:t xml:space="preserve">All other drives not requiring speed control, such as pumps, blowers, etc., shall be equipped with constant speed AC motors and controlled from motor control centres. The control features shall be designed for easy interfacing with other </w:t>
      </w:r>
      <w:r w:rsidR="0094635E">
        <w:t>control systems</w:t>
      </w:r>
      <w:r>
        <w:t xml:space="preserve"> that are separately supplied by other </w:t>
      </w:r>
      <w:r w:rsidR="00860ACA">
        <w:t>contractor</w:t>
      </w:r>
      <w:r>
        <w:t>s.</w:t>
      </w:r>
    </w:p>
    <w:p w14:paraId="5AA10B14" w14:textId="77777777" w:rsidR="004F2C17" w:rsidRPr="002A02F6" w:rsidRDefault="004F2C17" w:rsidP="004F2C17">
      <w:pPr>
        <w:spacing w:after="0"/>
      </w:pPr>
      <w:r>
        <w:t>All LEDs must be the clustered LED type indicator lights.</w:t>
      </w:r>
    </w:p>
    <w:p w14:paraId="6F32E6F0" w14:textId="77777777" w:rsidR="004F2C17" w:rsidRPr="002A02F6" w:rsidRDefault="004F2C17" w:rsidP="004F2C17">
      <w:pPr>
        <w:spacing w:after="0"/>
      </w:pPr>
      <w:r>
        <w:t>Identification numbers shall be provided for all devices in the circuit breaker panels, control panel, motor control center, drive panel, control panel/column, etc., and all terminals on the various control devices shall be interlocked terminals with engraved numbers.</w:t>
      </w:r>
    </w:p>
    <w:p w14:paraId="0ED28A43" w14:textId="77777777" w:rsidR="004F2C17" w:rsidRDefault="004F2C17" w:rsidP="004F2C17">
      <w:pPr>
        <w:spacing w:after="0"/>
      </w:pPr>
      <w:r>
        <w:t>A non-magnetic gland shall be provided in the electrical cabinet for termination of single core power cables.</w:t>
      </w:r>
    </w:p>
    <w:p w14:paraId="053F2885" w14:textId="77777777" w:rsidR="007D5A53" w:rsidRDefault="007D5A53" w:rsidP="004F2C17">
      <w:pPr>
        <w:spacing w:after="0"/>
      </w:pPr>
    </w:p>
    <w:p w14:paraId="3E0EF698" w14:textId="767D862B" w:rsidR="004F2C17" w:rsidRPr="0094635E" w:rsidRDefault="004F2C17" w:rsidP="004F2C17">
      <w:pPr>
        <w:spacing w:after="0"/>
      </w:pPr>
      <w:r w:rsidRPr="0094635E">
        <w:t>Power for all Level 1 and Level 2 automation equipment, process AC drives and all communication/electronic/microprocessor equipment and</w:t>
      </w:r>
      <w:r w:rsidR="00DD49AC" w:rsidRPr="0094635E">
        <w:t xml:space="preserve"> field devices (</w:t>
      </w:r>
      <w:r w:rsidRPr="0094635E">
        <w:t>instruments</w:t>
      </w:r>
      <w:r w:rsidR="00DD49AC" w:rsidRPr="0094635E">
        <w:t>, sensors, etc.)</w:t>
      </w:r>
      <w:r w:rsidRPr="0094635E">
        <w:t xml:space="preserve"> </w:t>
      </w:r>
      <w:r w:rsidR="00DD49AC" w:rsidRPr="0094635E">
        <w:t xml:space="preserve">for whole Contractor and its Sub-Contractor scope (= it is not allowed to install several </w:t>
      </w:r>
      <w:r w:rsidR="00DD49AC" w:rsidRPr="0094635E">
        <w:lastRenderedPageBreak/>
        <w:t xml:space="preserve">UPS as per Contractors scope split) </w:t>
      </w:r>
      <w:r w:rsidRPr="0094635E">
        <w:t xml:space="preserve">shall be provided from an uninterruptible power supply (UPS) system with a minimum 30 minute battery backup provided by the </w:t>
      </w:r>
      <w:r w:rsidR="00D02A0C" w:rsidRPr="0094635E">
        <w:t>Contractor</w:t>
      </w:r>
      <w:r w:rsidRPr="0094635E">
        <w:t>.</w:t>
      </w:r>
    </w:p>
    <w:p w14:paraId="145C0D41" w14:textId="77777777" w:rsidR="00DD49AC" w:rsidRPr="0094635E" w:rsidRDefault="00DD49AC" w:rsidP="004F2C17">
      <w:pPr>
        <w:spacing w:after="0"/>
      </w:pPr>
    </w:p>
    <w:p w14:paraId="5F16FF48" w14:textId="77777777" w:rsidR="004F2C17" w:rsidRDefault="004F2C17" w:rsidP="004F2C17">
      <w:pPr>
        <w:tabs>
          <w:tab w:val="center" w:pos="751"/>
          <w:tab w:val="center" w:pos="4508"/>
        </w:tabs>
        <w:rPr>
          <w:highlight w:val="yellow"/>
        </w:rPr>
      </w:pPr>
      <w:r>
        <w:tab/>
        <w:t>The basic level automation system (Level 1) required for interlocking, sequencing, switching, safety, etc., shall be designed using programmable logic controllers (PLCs) and PCs as specified in the section for the Level 1 automation system.</w:t>
      </w:r>
    </w:p>
    <w:p w14:paraId="104C53BC" w14:textId="77777777" w:rsidR="004F2C17" w:rsidRPr="002A02F6" w:rsidRDefault="004F2C17" w:rsidP="004F2C17">
      <w:pPr>
        <w:spacing w:after="0"/>
      </w:pPr>
      <w:r>
        <w:t>The degree of protection by the enclosure for equipment located internally and externally shall be as follows:</w:t>
      </w:r>
    </w:p>
    <w:p w14:paraId="5B352052" w14:textId="77777777" w:rsidR="004F2C17" w:rsidRPr="002A02F6" w:rsidRDefault="004F2C17" w:rsidP="006D1B4E">
      <w:pPr>
        <w:pStyle w:val="Odstavecseseznamem"/>
        <w:numPr>
          <w:ilvl w:val="0"/>
          <w:numId w:val="14"/>
        </w:numPr>
      </w:pPr>
      <w:r>
        <w:t>Electrical cabinet/MCC</w:t>
      </w:r>
      <w:r>
        <w:tab/>
        <w:t>IP4X (indicative, according to the required standard)</w:t>
      </w:r>
    </w:p>
    <w:p w14:paraId="2025DF81" w14:textId="77777777" w:rsidR="004F2C17" w:rsidRPr="002A02F6" w:rsidRDefault="004F2C17" w:rsidP="006D1B4E">
      <w:pPr>
        <w:pStyle w:val="Odstavecseseznamem"/>
        <w:numPr>
          <w:ilvl w:val="0"/>
          <w:numId w:val="14"/>
        </w:numPr>
      </w:pPr>
      <w:r>
        <w:t>Control panel/pulpit</w:t>
      </w:r>
      <w:r>
        <w:tab/>
      </w:r>
      <w:r>
        <w:tab/>
        <w:t>IP3X (indicative, according to the required standard)</w:t>
      </w:r>
    </w:p>
    <w:p w14:paraId="67FC190C" w14:textId="77777777" w:rsidR="004F2C17" w:rsidRPr="002A02F6" w:rsidRDefault="004F2C17" w:rsidP="006D1B4E">
      <w:pPr>
        <w:pStyle w:val="Odstavecseseznamem"/>
        <w:numPr>
          <w:ilvl w:val="0"/>
          <w:numId w:val="14"/>
        </w:numPr>
      </w:pPr>
      <w:r>
        <w:t>Motors (internal)</w:t>
      </w:r>
      <w:r>
        <w:tab/>
      </w:r>
      <w:r>
        <w:tab/>
        <w:t>IP54 (indicative, according to the required standard)</w:t>
      </w:r>
    </w:p>
    <w:p w14:paraId="4D59E29C" w14:textId="77777777" w:rsidR="004F2C17" w:rsidRPr="002A02F6" w:rsidRDefault="004F2C17" w:rsidP="006D1B4E">
      <w:pPr>
        <w:pStyle w:val="Odstavecseseznamem"/>
        <w:numPr>
          <w:ilvl w:val="0"/>
          <w:numId w:val="14"/>
        </w:numPr>
      </w:pPr>
      <w:r>
        <w:t>Motors (external and pump motor)</w:t>
      </w:r>
      <w:r>
        <w:tab/>
        <w:t>IP55 (indicative, according to the required standard)</w:t>
      </w:r>
    </w:p>
    <w:p w14:paraId="0C57612D" w14:textId="77777777" w:rsidR="004F2C17" w:rsidRPr="002A02F6" w:rsidRDefault="004F2C17" w:rsidP="006D1B4E">
      <w:pPr>
        <w:pStyle w:val="Odstavecseseznamem"/>
        <w:numPr>
          <w:ilvl w:val="0"/>
          <w:numId w:val="14"/>
        </w:numPr>
      </w:pPr>
      <w:r>
        <w:t>Local push-button station</w:t>
      </w:r>
      <w:r>
        <w:tab/>
        <w:t>IP65 (indicative, according to the required standard)</w:t>
      </w:r>
    </w:p>
    <w:p w14:paraId="0F37C169" w14:textId="77777777" w:rsidR="004F2C17" w:rsidRPr="002A02F6" w:rsidRDefault="004F2C17" w:rsidP="006D1B4E">
      <w:pPr>
        <w:pStyle w:val="Odstavecseseznamem"/>
        <w:numPr>
          <w:ilvl w:val="0"/>
          <w:numId w:val="14"/>
        </w:numPr>
      </w:pPr>
      <w:r>
        <w:t>Junction box etc.</w:t>
      </w:r>
      <w:r>
        <w:tab/>
      </w:r>
      <w:r>
        <w:tab/>
        <w:t>IP65 (indicative, according to the required standard)</w:t>
      </w:r>
    </w:p>
    <w:p w14:paraId="69038640" w14:textId="77777777" w:rsidR="004F2C17" w:rsidRPr="002A02F6" w:rsidRDefault="004F2C17" w:rsidP="004F2C17">
      <w:r>
        <w:t>The design of mechanical equipment shall take into account and provide features to facilitate the maintenance of electrical equipment including motors, brakes, circuit breakers, switches, junction boxes, etc.</w:t>
      </w:r>
    </w:p>
    <w:p w14:paraId="47422C6D" w14:textId="77777777" w:rsidR="004F2C17" w:rsidRPr="002A02F6" w:rsidRDefault="004F2C17" w:rsidP="004F2C17">
      <w:pPr>
        <w:spacing w:after="0"/>
      </w:pPr>
      <w:r>
        <w:t>The following must be ensured:</w:t>
      </w:r>
    </w:p>
    <w:p w14:paraId="50AF3002" w14:textId="77777777" w:rsidR="004F2C17" w:rsidRPr="002A02F6" w:rsidRDefault="004F2C17" w:rsidP="006D1B4E">
      <w:pPr>
        <w:pStyle w:val="Odstavecseseznamem"/>
        <w:numPr>
          <w:ilvl w:val="0"/>
          <w:numId w:val="15"/>
        </w:numPr>
      </w:pPr>
      <w:r>
        <w:t>Sufficient space around each machine</w:t>
      </w:r>
    </w:p>
    <w:p w14:paraId="6BD19178" w14:textId="77777777" w:rsidR="004F2C17" w:rsidRDefault="004F2C17" w:rsidP="006D1B4E">
      <w:pPr>
        <w:pStyle w:val="Odstavecseseznamem"/>
        <w:numPr>
          <w:ilvl w:val="0"/>
          <w:numId w:val="15"/>
        </w:numPr>
      </w:pPr>
      <w:r>
        <w:t>Easy access (maintenance) to each machine</w:t>
      </w:r>
    </w:p>
    <w:p w14:paraId="5E0B9F74" w14:textId="77777777" w:rsidR="00C865BE" w:rsidRPr="00C865BE" w:rsidRDefault="00C865BE" w:rsidP="00C865BE">
      <w:pPr>
        <w:spacing w:after="0"/>
      </w:pPr>
      <w:r w:rsidRPr="00C865BE">
        <w:t xml:space="preserve">Layout of electrical equipment </w:t>
      </w:r>
    </w:p>
    <w:p w14:paraId="7EF11275" w14:textId="56904A5E" w:rsidR="00C865BE" w:rsidRPr="00C865BE" w:rsidRDefault="00C865BE" w:rsidP="006D1B4E">
      <w:pPr>
        <w:pStyle w:val="Odstavecseseznamem"/>
        <w:numPr>
          <w:ilvl w:val="0"/>
          <w:numId w:val="15"/>
        </w:numPr>
      </w:pPr>
      <w:r w:rsidRPr="00C865BE">
        <w:t xml:space="preserve">Location of Low voltage panels, MCC(s), frequency converters, PLC panels, UPS for steel shop shall be as per </w:t>
      </w:r>
      <w:r w:rsidR="00B8232F">
        <w:t>Contractor</w:t>
      </w:r>
      <w:r w:rsidRPr="00C865BE">
        <w:t xml:space="preserve"> disposition of the equipment. Locations for the above need to be indicated in the layout.</w:t>
      </w:r>
    </w:p>
    <w:p w14:paraId="015E133C" w14:textId="1BF199D8" w:rsidR="00C865BE" w:rsidRDefault="00C865BE" w:rsidP="006D1B4E">
      <w:pPr>
        <w:pStyle w:val="Odstavecseseznamem"/>
        <w:numPr>
          <w:ilvl w:val="0"/>
          <w:numId w:val="15"/>
        </w:numPr>
      </w:pPr>
      <w:r w:rsidRPr="00C865BE">
        <w:t>As mentioned earlier, one central control room for centralized operation is envisaged in the shop control room building.</w:t>
      </w:r>
    </w:p>
    <w:p w14:paraId="3262CBC4" w14:textId="77777777" w:rsidR="00C865BE" w:rsidRDefault="00C865BE" w:rsidP="00C865BE">
      <w:pPr>
        <w:pStyle w:val="Odstavecseseznamem"/>
        <w:ind w:left="0"/>
      </w:pPr>
    </w:p>
    <w:p w14:paraId="02B105D1" w14:textId="77777777" w:rsidR="00C865BE" w:rsidRPr="00C865BE" w:rsidRDefault="00C865BE" w:rsidP="00C865BE">
      <w:r w:rsidRPr="00C865BE">
        <w:t>During engineering Risk assessment study shall be elaborated according to requirements of norm ČSN EN ISO 12100. Study shall define requirements to ‘Safety Integrity Level’ (ČSN EN ISO 13849-1) and ‘Performance Levels’ (ČSN EN 62061).</w:t>
      </w:r>
    </w:p>
    <w:p w14:paraId="7A3479C7" w14:textId="6A1EB65D" w:rsidR="00C865BE" w:rsidRDefault="00C865BE" w:rsidP="00C865BE">
      <w:pPr>
        <w:jc w:val="left"/>
      </w:pPr>
      <w:r w:rsidRPr="00C865BE">
        <w:t xml:space="preserve">Salient technical features of equipment and </w:t>
      </w:r>
      <w:r>
        <w:t>syst</w:t>
      </w:r>
      <w:r w:rsidR="000211CE">
        <w:t>e</w:t>
      </w:r>
      <w:r>
        <w:t>m</w:t>
      </w:r>
    </w:p>
    <w:p w14:paraId="0BB11D28" w14:textId="5F538306" w:rsidR="00C865BE" w:rsidRDefault="00B8232F" w:rsidP="006D1B4E">
      <w:pPr>
        <w:pStyle w:val="Odstavecseseznamem"/>
        <w:numPr>
          <w:ilvl w:val="0"/>
          <w:numId w:val="15"/>
        </w:numPr>
      </w:pPr>
      <w:r>
        <w:t>Contractor</w:t>
      </w:r>
      <w:r w:rsidR="00C865BE" w:rsidRPr="00C865BE">
        <w:t xml:space="preserve"> in his design shall include the technical features of equipment and system as mentioned in the following section.</w:t>
      </w:r>
    </w:p>
    <w:p w14:paraId="1D3DCE80" w14:textId="77777777" w:rsidR="000211CE" w:rsidRDefault="000211CE" w:rsidP="000211CE">
      <w:pPr>
        <w:pStyle w:val="Odstavecseseznamem"/>
        <w:ind w:left="0"/>
      </w:pPr>
    </w:p>
    <w:p w14:paraId="3429E663" w14:textId="48867D25" w:rsidR="004F2C17" w:rsidRPr="009939D9" w:rsidRDefault="004F2C17" w:rsidP="004F2C17">
      <w:pPr>
        <w:pStyle w:val="Nadpis3sl"/>
      </w:pPr>
      <w:bookmarkStart w:id="607" w:name="_Toc172894681"/>
      <w:r>
        <w:t xml:space="preserve">Main technical features of the </w:t>
      </w:r>
      <w:r w:rsidR="00B8232F">
        <w:t>furnaces</w:t>
      </w:r>
      <w:bookmarkEnd w:id="607"/>
    </w:p>
    <w:p w14:paraId="467830C4" w14:textId="37EDD852" w:rsidR="004F2C17" w:rsidRDefault="00842DFE" w:rsidP="004F2C17">
      <w:pPr>
        <w:tabs>
          <w:tab w:val="center" w:pos="751"/>
          <w:tab w:val="center" w:pos="2115"/>
        </w:tabs>
        <w:spacing w:after="68"/>
      </w:pPr>
      <w:r>
        <w:t xml:space="preserve">In their proposal </w:t>
      </w:r>
      <w:r w:rsidR="004F2C17">
        <w:t xml:space="preserve">the Contractor must include the following technical features of the </w:t>
      </w:r>
      <w:r w:rsidR="00B8232F">
        <w:t>furnaces</w:t>
      </w:r>
      <w:r w:rsidR="004F2C17">
        <w:t xml:space="preserve"> as they are listed below.</w:t>
      </w:r>
    </w:p>
    <w:p w14:paraId="0BF3B004" w14:textId="77777777" w:rsidR="004F2C17" w:rsidRPr="00FC2E20" w:rsidRDefault="004F2C17" w:rsidP="006D1B4E">
      <w:pPr>
        <w:pStyle w:val="Odstavecseseznamem"/>
        <w:numPr>
          <w:ilvl w:val="0"/>
          <w:numId w:val="17"/>
        </w:numPr>
        <w:tabs>
          <w:tab w:val="center" w:pos="751"/>
          <w:tab w:val="center" w:pos="2115"/>
        </w:tabs>
        <w:spacing w:after="68"/>
      </w:pPr>
      <w:r>
        <w:lastRenderedPageBreak/>
        <w:t>Medium voltage electrical cabinets</w:t>
      </w:r>
    </w:p>
    <w:p w14:paraId="1EB430A5" w14:textId="77777777" w:rsidR="004F2C17" w:rsidRPr="00FC2E20" w:rsidRDefault="004F2C17" w:rsidP="006D1B4E">
      <w:pPr>
        <w:numPr>
          <w:ilvl w:val="0"/>
          <w:numId w:val="18"/>
        </w:numPr>
        <w:spacing w:before="0" w:after="60" w:line="271" w:lineRule="auto"/>
        <w:ind w:right="10" w:hanging="360"/>
      </w:pPr>
      <w:r>
        <w:t>Medium voltage electrical cabinet</w:t>
      </w:r>
      <w:r w:rsidR="00842DFE">
        <w:t xml:space="preserve">s are within the scope of the </w:t>
      </w:r>
      <w:r>
        <w:t xml:space="preserve">Customer. Monitoring and remote control of this electrical cabinet to the indoor substation will be the </w:t>
      </w:r>
      <w:r w:rsidR="00842DFE">
        <w:t>responsibility of the Customer</w:t>
      </w:r>
      <w:r>
        <w:t>.</w:t>
      </w:r>
    </w:p>
    <w:p w14:paraId="01BADD59" w14:textId="77777777" w:rsidR="004F2C17" w:rsidRPr="00FC2E20" w:rsidRDefault="004F2C17" w:rsidP="006D1B4E">
      <w:pPr>
        <w:numPr>
          <w:ilvl w:val="0"/>
          <w:numId w:val="18"/>
        </w:numPr>
        <w:spacing w:before="0" w:after="60" w:line="271" w:lineRule="auto"/>
        <w:ind w:right="10" w:hanging="360"/>
      </w:pPr>
      <w:r>
        <w:t xml:space="preserve">The Contractor will only be responsible for monitoring (status of disconnector, circuit breaker, consumption, etc.) of this electrical cabinet for local maintenance purposes. The </w:t>
      </w:r>
      <w:r w:rsidR="00D02A0C">
        <w:t>Customer</w:t>
      </w:r>
      <w:r>
        <w:t xml:space="preserve"> shall provide the </w:t>
      </w:r>
      <w:r w:rsidR="00D02A0C">
        <w:t>Contractor</w:t>
      </w:r>
      <w:r>
        <w:t xml:space="preserve"> with the bus interface. Monitoring will be designed using a simple schematic in a level 1 system accessible on the control panel (HMI)</w:t>
      </w:r>
    </w:p>
    <w:p w14:paraId="78CA43AB" w14:textId="7783BDBD" w:rsidR="004F2C17" w:rsidRPr="00FC2E20" w:rsidRDefault="004F2C17" w:rsidP="006D1B4E">
      <w:pPr>
        <w:pStyle w:val="Odstavecseseznamem"/>
        <w:numPr>
          <w:ilvl w:val="0"/>
          <w:numId w:val="17"/>
        </w:numPr>
        <w:tabs>
          <w:tab w:val="center" w:pos="751"/>
          <w:tab w:val="center" w:pos="4181"/>
        </w:tabs>
        <w:spacing w:after="66"/>
      </w:pPr>
      <w:r>
        <w:t>Medium/low voltage transformers (or, potentially, another transformer</w:t>
      </w:r>
      <w:r w:rsidR="00AD4F94">
        <w:t xml:space="preserve"> – Customer scope</w:t>
      </w:r>
      <w:r>
        <w:t>)</w:t>
      </w:r>
    </w:p>
    <w:p w14:paraId="0292FB00" w14:textId="77777777" w:rsidR="004F2C17" w:rsidRPr="00FC2E20" w:rsidRDefault="004F2C17" w:rsidP="006D1B4E">
      <w:pPr>
        <w:numPr>
          <w:ilvl w:val="0"/>
          <w:numId w:val="19"/>
        </w:numPr>
        <w:spacing w:before="0" w:after="69" w:line="271" w:lineRule="auto"/>
        <w:ind w:right="10" w:hanging="360"/>
      </w:pPr>
      <w:r>
        <w:t>Transformers must be the dry-type tranformers</w:t>
      </w:r>
    </w:p>
    <w:p w14:paraId="5BB3ED90" w14:textId="77777777" w:rsidR="004F2C17" w:rsidRPr="00FC2E20" w:rsidRDefault="004F2C17" w:rsidP="006D1B4E">
      <w:pPr>
        <w:numPr>
          <w:ilvl w:val="0"/>
          <w:numId w:val="19"/>
        </w:numPr>
        <w:spacing w:before="0" w:after="68" w:line="271" w:lineRule="auto"/>
        <w:ind w:right="10" w:hanging="360"/>
      </w:pPr>
      <w:r>
        <w:t>Transformers will be naturally ventilated</w:t>
      </w:r>
    </w:p>
    <w:p w14:paraId="20ADA0DB" w14:textId="77777777" w:rsidR="004F2C17" w:rsidRPr="00FC2E20" w:rsidRDefault="004F2C17" w:rsidP="006D1B4E">
      <w:pPr>
        <w:numPr>
          <w:ilvl w:val="0"/>
          <w:numId w:val="19"/>
        </w:numPr>
        <w:spacing w:before="0" w:after="68" w:line="271" w:lineRule="auto"/>
        <w:ind w:right="10" w:hanging="360"/>
      </w:pPr>
      <w:r>
        <w:t>IP rating IP2X</w:t>
      </w:r>
    </w:p>
    <w:p w14:paraId="4000BF7C" w14:textId="77777777" w:rsidR="004F2C17" w:rsidRPr="00FC2E20" w:rsidRDefault="004F2C17" w:rsidP="006D1B4E">
      <w:pPr>
        <w:pStyle w:val="Odstavecseseznamem"/>
        <w:numPr>
          <w:ilvl w:val="0"/>
          <w:numId w:val="17"/>
        </w:numPr>
        <w:tabs>
          <w:tab w:val="center" w:pos="751"/>
          <w:tab w:val="center" w:pos="3412"/>
        </w:tabs>
        <w:spacing w:after="0"/>
      </w:pPr>
      <w:r>
        <w:t>Low voltage electrical cabinet</w:t>
      </w:r>
    </w:p>
    <w:p w14:paraId="77BECE49" w14:textId="77777777" w:rsidR="004F2C17" w:rsidRPr="00FC2E20" w:rsidRDefault="004F2C17" w:rsidP="004F2C17">
      <w:pPr>
        <w:spacing w:before="0" w:after="0"/>
        <w:ind w:left="1450" w:right="10"/>
      </w:pPr>
      <w:r>
        <w:t>The scope of engineering work under this tender will include basic data for the low voltage electrical cabinet, but detailed engineering is required for integration into the control system.</w:t>
      </w:r>
    </w:p>
    <w:p w14:paraId="6DFCC958" w14:textId="1EA7B4E2" w:rsidR="004F2C17" w:rsidRPr="00FC2E20" w:rsidRDefault="004F2C17" w:rsidP="004F2C17">
      <w:pPr>
        <w:spacing w:after="60"/>
        <w:ind w:left="1450" w:right="10"/>
      </w:pPr>
      <w:r>
        <w:t>Below are the technical properties of the 400</w:t>
      </w:r>
      <w:r w:rsidR="00A37535">
        <w:t xml:space="preserve"> </w:t>
      </w:r>
      <w:r>
        <w:t>V electrical cabinets (or, potentially, other low voltage cabinets):</w:t>
      </w:r>
    </w:p>
    <w:p w14:paraId="15C51481" w14:textId="77777777" w:rsidR="004F2C17" w:rsidRPr="00E1215B" w:rsidRDefault="004F2C17" w:rsidP="006D1B4E">
      <w:pPr>
        <w:numPr>
          <w:ilvl w:val="0"/>
          <w:numId w:val="20"/>
        </w:numPr>
        <w:spacing w:before="0" w:after="68" w:line="271" w:lineRule="auto"/>
        <w:ind w:right="10" w:hanging="360"/>
      </w:pPr>
      <w:r>
        <w:t>The preferred type is the standard fixed cabinet type.</w:t>
      </w:r>
    </w:p>
    <w:p w14:paraId="124CAFAC" w14:textId="5D39547A" w:rsidR="009A6B55" w:rsidRPr="009A6B55" w:rsidRDefault="009A6B55" w:rsidP="006D1B4E">
      <w:pPr>
        <w:numPr>
          <w:ilvl w:val="0"/>
          <w:numId w:val="20"/>
        </w:numPr>
        <w:spacing w:before="0" w:after="68" w:line="271" w:lineRule="auto"/>
        <w:ind w:right="10" w:hanging="360"/>
      </w:pPr>
      <w:r w:rsidRPr="009A6B55">
        <w:t xml:space="preserve">Each transformer MV/0,42kV </w:t>
      </w:r>
      <w:r w:rsidR="00AD4F94">
        <w:t>(Customer scope)</w:t>
      </w:r>
      <w:r w:rsidRPr="009A6B55">
        <w:t xml:space="preserve"> or shall be connected to the independent power distribution switchboards.</w:t>
      </w:r>
    </w:p>
    <w:p w14:paraId="3731F339" w14:textId="599556EE" w:rsidR="009A6B55" w:rsidRDefault="009A6B55" w:rsidP="006D1B4E">
      <w:pPr>
        <w:numPr>
          <w:ilvl w:val="0"/>
          <w:numId w:val="20"/>
        </w:numPr>
        <w:spacing w:before="0" w:after="68" w:line="271" w:lineRule="auto"/>
        <w:ind w:right="10" w:hanging="360"/>
      </w:pPr>
      <w:r w:rsidRPr="009A6B55">
        <w:t>For back up purpose will be incoming section of power distribution switchboards interlocked with another power distribution switchboard (with automatic coupling section). The switchboard shall be provided with automatic incoming feeder transfer in case of breakout of main feeder from transformer.</w:t>
      </w:r>
    </w:p>
    <w:p w14:paraId="44B0631E" w14:textId="5624A91F" w:rsidR="004F2C17" w:rsidRPr="00E1215B" w:rsidRDefault="004F2C17" w:rsidP="006D1B4E">
      <w:pPr>
        <w:numPr>
          <w:ilvl w:val="0"/>
          <w:numId w:val="20"/>
        </w:numPr>
        <w:spacing w:before="0" w:after="30" w:line="271" w:lineRule="auto"/>
        <w:ind w:right="10" w:hanging="360"/>
      </w:pPr>
      <w:r>
        <w:t xml:space="preserve">Each medium/low voltage transformer </w:t>
      </w:r>
      <w:r w:rsidR="00AD4F94">
        <w:t>(Customer scope)</w:t>
      </w:r>
      <w:r>
        <w:t xml:space="preserve"> must be connected to independent electrical cabinets.</w:t>
      </w:r>
    </w:p>
    <w:p w14:paraId="3DD74FF6" w14:textId="77777777" w:rsidR="004F2C17" w:rsidRPr="00E1215B" w:rsidRDefault="004F2C17" w:rsidP="006D1B4E">
      <w:pPr>
        <w:numPr>
          <w:ilvl w:val="0"/>
          <w:numId w:val="20"/>
        </w:numPr>
        <w:spacing w:before="0" w:after="68" w:line="271" w:lineRule="auto"/>
        <w:ind w:right="10" w:hanging="360"/>
      </w:pPr>
      <w:r>
        <w:t>The short circuit current level is 50 kA for 1 second.</w:t>
      </w:r>
    </w:p>
    <w:p w14:paraId="082376F3" w14:textId="77777777" w:rsidR="004F2C17" w:rsidRPr="00E1215B" w:rsidRDefault="004F2C17" w:rsidP="006D1B4E">
      <w:pPr>
        <w:numPr>
          <w:ilvl w:val="0"/>
          <w:numId w:val="20"/>
        </w:numPr>
        <w:spacing w:before="0" w:after="60" w:line="271" w:lineRule="auto"/>
        <w:ind w:right="10" w:hanging="360"/>
      </w:pPr>
      <w:r>
        <w:t>IP rating</w:t>
      </w:r>
      <w:r w:rsidR="00EA2A86">
        <w:t xml:space="preserve"> to be</w:t>
      </w:r>
      <w:r>
        <w:t xml:space="preserve"> IP4X (indicative, must comply with the required standard). The design must take into account the external influence assessment.</w:t>
      </w:r>
    </w:p>
    <w:p w14:paraId="5396EEF1" w14:textId="77777777" w:rsidR="004F2C17" w:rsidRDefault="004F2C17" w:rsidP="006D1B4E">
      <w:pPr>
        <w:numPr>
          <w:ilvl w:val="0"/>
          <w:numId w:val="20"/>
        </w:numPr>
        <w:spacing w:before="0" w:after="69" w:line="271" w:lineRule="auto"/>
        <w:ind w:right="10" w:hanging="360"/>
      </w:pPr>
      <w:r>
        <w:t>Electrical cabinets shall include one spare section for future needs.</w:t>
      </w:r>
    </w:p>
    <w:p w14:paraId="605962E6" w14:textId="77777777" w:rsidR="004F2C17" w:rsidRPr="00E1215B" w:rsidRDefault="004F2C17" w:rsidP="006D1B4E">
      <w:pPr>
        <w:numPr>
          <w:ilvl w:val="0"/>
          <w:numId w:val="20"/>
        </w:numPr>
        <w:spacing w:before="0" w:after="60" w:line="271" w:lineRule="auto"/>
        <w:ind w:right="10" w:hanging="360"/>
      </w:pPr>
      <w:r>
        <w:t>The input and output status of all power supplies must be monitored. It is necessary to provide a Remote IO connection to the PLC (using auxiliary contacts for the power supplies) and to indicate it on level 1 of the HMI.</w:t>
      </w:r>
    </w:p>
    <w:p w14:paraId="6033F91B" w14:textId="77777777" w:rsidR="004F2C17" w:rsidRPr="00E1215B" w:rsidRDefault="004F2C17" w:rsidP="006D1B4E">
      <w:pPr>
        <w:numPr>
          <w:ilvl w:val="0"/>
          <w:numId w:val="20"/>
        </w:numPr>
        <w:spacing w:before="0" w:after="60" w:line="271" w:lineRule="auto"/>
        <w:ind w:right="10" w:hanging="360"/>
      </w:pPr>
      <w:r>
        <w:t>A device measuring voltage, current, power consumption etc. is installed on the input part - connected via a bus system to the PLC and indicated on level 1 of the HMI.</w:t>
      </w:r>
    </w:p>
    <w:p w14:paraId="44E85BB2" w14:textId="77777777" w:rsidR="004F2C17" w:rsidRPr="00E1215B" w:rsidRDefault="004F2C17" w:rsidP="006D1B4E">
      <w:pPr>
        <w:numPr>
          <w:ilvl w:val="0"/>
          <w:numId w:val="20"/>
        </w:numPr>
        <w:spacing w:before="0" w:after="60" w:line="271" w:lineRule="auto"/>
        <w:ind w:right="10" w:hanging="360"/>
      </w:pPr>
      <w:r>
        <w:t>All feeders will be equipped with a pull-out circuit breaker and motor charging and will also have remote control (PLC) capability from a Level 1 HMI.</w:t>
      </w:r>
    </w:p>
    <w:p w14:paraId="62E411AD" w14:textId="77777777" w:rsidR="004F2C17" w:rsidRPr="006B67C6" w:rsidRDefault="004F2C17" w:rsidP="006D1B4E">
      <w:pPr>
        <w:numPr>
          <w:ilvl w:val="0"/>
          <w:numId w:val="20"/>
        </w:numPr>
        <w:spacing w:before="0" w:after="66" w:line="271" w:lineRule="auto"/>
        <w:ind w:right="10" w:hanging="360"/>
      </w:pPr>
      <w:r>
        <w:lastRenderedPageBreak/>
        <w:t>Busbar material shall be made of copper.</w:t>
      </w:r>
    </w:p>
    <w:p w14:paraId="628713AE" w14:textId="02B31945" w:rsidR="004F2C17" w:rsidRPr="006B67C6" w:rsidRDefault="004F2C17" w:rsidP="006D1B4E">
      <w:pPr>
        <w:numPr>
          <w:ilvl w:val="0"/>
          <w:numId w:val="20"/>
        </w:numPr>
        <w:spacing w:before="0" w:after="60" w:line="271" w:lineRule="auto"/>
        <w:ind w:right="10" w:hanging="360"/>
      </w:pPr>
      <w:r>
        <w:t>The internal wiring of the electrical cabinet will be marked and all electrical cabinet equipment will be tagged.</w:t>
      </w:r>
    </w:p>
    <w:p w14:paraId="730AE162" w14:textId="77777777" w:rsidR="004F2C17" w:rsidRDefault="004F2C17" w:rsidP="006D1B4E">
      <w:pPr>
        <w:numPr>
          <w:ilvl w:val="0"/>
          <w:numId w:val="20"/>
        </w:numPr>
        <w:spacing w:before="0" w:after="60" w:line="271" w:lineRule="auto"/>
        <w:ind w:right="10" w:hanging="360"/>
      </w:pPr>
      <w:r>
        <w:t>The Contractor must bear in mind that it is not possible to connect several auxiliary contacts for power supplies, contactors and similar items in series to the respective PLC/Remote IO digital inputs. Each auxiliary contact must have a separate PLC/Remote IO digital input.</w:t>
      </w:r>
    </w:p>
    <w:p w14:paraId="78817F18" w14:textId="77777777" w:rsidR="009A6B55" w:rsidRPr="009A6B55" w:rsidRDefault="009A6B55" w:rsidP="006D1B4E">
      <w:pPr>
        <w:numPr>
          <w:ilvl w:val="0"/>
          <w:numId w:val="20"/>
        </w:numPr>
        <w:spacing w:before="0" w:after="60" w:line="271" w:lineRule="auto"/>
        <w:ind w:right="10" w:hanging="360"/>
      </w:pPr>
      <w:r w:rsidRPr="009A6B55">
        <w:t xml:space="preserve">Number of outgoing feeders shall be as per requirement. </w:t>
      </w:r>
    </w:p>
    <w:p w14:paraId="49D7D7E0" w14:textId="109ECE19" w:rsidR="009A6B55" w:rsidRPr="006B67C6" w:rsidRDefault="009A6B55" w:rsidP="006D1B4E">
      <w:pPr>
        <w:numPr>
          <w:ilvl w:val="0"/>
          <w:numId w:val="20"/>
        </w:numPr>
        <w:spacing w:before="0" w:after="60" w:line="271" w:lineRule="auto"/>
        <w:ind w:right="10" w:hanging="360"/>
      </w:pPr>
      <w:r w:rsidRPr="009A6B55">
        <w:t xml:space="preserve">All feeders shall ensure safety and galvanic outage with possibilities lock in outage status for example by fuse disconnector or lock on circuit breaker. Equipment has to meet safety norm of </w:t>
      </w:r>
      <w:r w:rsidR="000438CB">
        <w:t>Customer</w:t>
      </w:r>
      <w:r w:rsidRPr="009A6B55">
        <w:t>.</w:t>
      </w:r>
    </w:p>
    <w:p w14:paraId="03757161" w14:textId="77777777" w:rsidR="004F2C17" w:rsidRPr="00F02BC5" w:rsidRDefault="004F2C17" w:rsidP="006D1B4E">
      <w:pPr>
        <w:pStyle w:val="Odstavecseseznamem"/>
        <w:numPr>
          <w:ilvl w:val="0"/>
          <w:numId w:val="17"/>
        </w:numPr>
        <w:tabs>
          <w:tab w:val="center" w:pos="751"/>
          <w:tab w:val="center" w:pos="2510"/>
        </w:tabs>
        <w:spacing w:after="68"/>
      </w:pPr>
      <w:r>
        <w:t>AC motors and control units</w:t>
      </w:r>
    </w:p>
    <w:p w14:paraId="4B8B449E" w14:textId="77777777" w:rsidR="004F2C17" w:rsidRPr="00F02BC5" w:rsidRDefault="004F2C17" w:rsidP="006D1B4E">
      <w:pPr>
        <w:numPr>
          <w:ilvl w:val="0"/>
          <w:numId w:val="21"/>
        </w:numPr>
        <w:spacing w:before="0" w:after="60" w:line="271" w:lineRule="auto"/>
        <w:ind w:right="10" w:hanging="360"/>
      </w:pPr>
      <w:r>
        <w:t>The asynchronous motor with cage shall be designed, manufactured and tested according to IEC 60034.</w:t>
      </w:r>
    </w:p>
    <w:p w14:paraId="38D44BF2" w14:textId="7881E59E" w:rsidR="004F2C17" w:rsidRPr="00F02BC5" w:rsidRDefault="004F2C17" w:rsidP="006D1B4E">
      <w:pPr>
        <w:numPr>
          <w:ilvl w:val="0"/>
          <w:numId w:val="21"/>
        </w:numPr>
        <w:spacing w:before="0" w:after="60" w:line="271" w:lineRule="auto"/>
        <w:ind w:right="10" w:hanging="360"/>
      </w:pPr>
      <w:r>
        <w:t xml:space="preserve">A motor with an output of less than 350 kW must be supplied from a low-voltage grid and a motor with an output of 350 kW or more must be supplied from a medium-voltage grid. The motors shall be continuous duty, totally enclosed, fan cooled (TEFC), IP54 rated (IP55 for </w:t>
      </w:r>
      <w:r w:rsidR="009B16E3">
        <w:t xml:space="preserve">a </w:t>
      </w:r>
      <w:r>
        <w:t>pump motor), Class F insulated with temperature rise limited to Class B at 100</w:t>
      </w:r>
      <w:r w:rsidR="00B8232F">
        <w:t xml:space="preserve"> </w:t>
      </w:r>
      <w:r>
        <w:t>% load.</w:t>
      </w:r>
    </w:p>
    <w:p w14:paraId="437267FE" w14:textId="77777777" w:rsidR="004F2C17" w:rsidRPr="00F02BC5" w:rsidRDefault="004F2C17" w:rsidP="006D1B4E">
      <w:pPr>
        <w:numPr>
          <w:ilvl w:val="0"/>
          <w:numId w:val="21"/>
        </w:numPr>
        <w:spacing w:before="0" w:after="105" w:line="271" w:lineRule="auto"/>
        <w:ind w:right="10" w:hanging="360"/>
      </w:pPr>
      <w:r>
        <w:t xml:space="preserve">If necessary, an electro-hydraulic brake with low-voltage three-phase motors and a limit switch to release the brake </w:t>
      </w:r>
      <w:r w:rsidR="009B16E3">
        <w:t>to be</w:t>
      </w:r>
      <w:r>
        <w:t xml:space="preserve"> used, e.g. for tilting furnace drives, etc.</w:t>
      </w:r>
    </w:p>
    <w:p w14:paraId="170C5664" w14:textId="77777777" w:rsidR="004F2C17" w:rsidRPr="00096418" w:rsidRDefault="004F2C17" w:rsidP="006D1B4E">
      <w:pPr>
        <w:numPr>
          <w:ilvl w:val="0"/>
          <w:numId w:val="21"/>
        </w:numPr>
        <w:spacing w:before="0" w:after="60" w:line="271" w:lineRule="auto"/>
        <w:ind w:right="10" w:hanging="360"/>
      </w:pPr>
      <w:r>
        <w:t xml:space="preserve">All accessories, such as digital tacho/pulse encoder, brakes, etc., as required, shall be supplied. Adequate </w:t>
      </w:r>
      <w:r w:rsidR="009B16E3">
        <w:t>motor</w:t>
      </w:r>
      <w:r>
        <w:t xml:space="preserve"> ventilation with air-to-air heat exchanger shall be provided </w:t>
      </w:r>
      <w:r w:rsidR="009B16E3">
        <w:t>along</w:t>
      </w:r>
      <w:r>
        <w:t xml:space="preserve"> with the required monitoring equipment. </w:t>
      </w:r>
      <w:r w:rsidR="009B16E3">
        <w:t>Motor</w:t>
      </w:r>
      <w:r>
        <w:t xml:space="preserve"> cooling at low speed and rated power shall be provided. </w:t>
      </w:r>
      <w:r w:rsidR="009B16E3">
        <w:t xml:space="preserve">Motor </w:t>
      </w:r>
      <w:r>
        <w:t>cooling in the IC number shall be clearly indicated. The number of motor frame sizes shall be standardised and kept to a minimum as far as possible.</w:t>
      </w:r>
    </w:p>
    <w:p w14:paraId="4F5AE902" w14:textId="32942999" w:rsidR="004F2C17" w:rsidRPr="00BB5D5F" w:rsidRDefault="004F2C17" w:rsidP="006D1B4E">
      <w:pPr>
        <w:numPr>
          <w:ilvl w:val="0"/>
          <w:numId w:val="21"/>
        </w:numPr>
        <w:spacing w:before="0" w:after="60" w:line="271" w:lineRule="auto"/>
        <w:ind w:right="10" w:hanging="360"/>
      </w:pPr>
      <w:r>
        <w:t xml:space="preserve">Built-in Pt100 temperature sensors are considered for all motors with an output of </w:t>
      </w:r>
      <w:r w:rsidR="000211CE">
        <w:t>20</w:t>
      </w:r>
      <w:r>
        <w:t xml:space="preserve"> kW and above that require speed control, and the signals shall be interfaced to the automation system for central parameter monitoring in addition to the standard alarm and shutdown functions implemented in the drive system.</w:t>
      </w:r>
    </w:p>
    <w:p w14:paraId="4D60B66E" w14:textId="77777777" w:rsidR="004204B5" w:rsidRPr="004204B5" w:rsidRDefault="004204B5" w:rsidP="006D1B4E">
      <w:pPr>
        <w:numPr>
          <w:ilvl w:val="0"/>
          <w:numId w:val="21"/>
        </w:numPr>
        <w:spacing w:before="0" w:after="66" w:line="271" w:lineRule="auto"/>
        <w:ind w:right="10" w:hanging="360"/>
      </w:pPr>
      <w:r w:rsidRPr="004204B5">
        <w:t>Motor shall be energy efficient type. The motors must comply with EU Regulation 640/2009 as amended by EU Regulation 4/2014, EU Directive 2009/125/EC and EN (IEC) 60034 or later applicable standards.  All motors shall comply with IE4 efficiency, but at least IE3 according to EN60034-30.</w:t>
      </w:r>
    </w:p>
    <w:p w14:paraId="62D76DBA" w14:textId="59EFBBA5" w:rsidR="009A6B55" w:rsidRPr="00096418" w:rsidRDefault="00333FF4" w:rsidP="006D1B4E">
      <w:pPr>
        <w:numPr>
          <w:ilvl w:val="0"/>
          <w:numId w:val="21"/>
        </w:numPr>
        <w:spacing w:before="0" w:after="66" w:line="271" w:lineRule="auto"/>
        <w:ind w:right="10" w:hanging="360"/>
      </w:pPr>
      <w:r>
        <w:t>Anti-condensation heaters</w:t>
      </w:r>
      <w:r w:rsidR="009A6B55" w:rsidRPr="009A6B55">
        <w:t xml:space="preserve"> shall be provided for motors located outdoor.</w:t>
      </w:r>
    </w:p>
    <w:p w14:paraId="26E1E09E" w14:textId="617D664C" w:rsidR="004F2C17" w:rsidRDefault="004F2C17" w:rsidP="006D1B4E">
      <w:pPr>
        <w:numPr>
          <w:ilvl w:val="0"/>
          <w:numId w:val="21"/>
        </w:numPr>
        <w:spacing w:before="0" w:after="66" w:line="271" w:lineRule="auto"/>
        <w:ind w:right="10" w:hanging="360"/>
      </w:pPr>
      <w:r>
        <w:t xml:space="preserve">Medium voltage motors and other motors where applicable shall be equipped with a bearing temperature and vibration monitoring system at the end of the drive and beyond, anti-condensation heaters, in addition to duplicate resistive temperature detectors </w:t>
      </w:r>
      <w:r w:rsidRPr="009F5503">
        <w:t>(P</w:t>
      </w:r>
      <w:r w:rsidR="007A16BB" w:rsidRPr="009F5503">
        <w:t>TC</w:t>
      </w:r>
      <w:r w:rsidRPr="009F5503">
        <w:t>)</w:t>
      </w:r>
      <w:r>
        <w:t xml:space="preserve"> for each phase winding. This also applies to all fan IDs (primary/secondary) regardless of voltage level.</w:t>
      </w:r>
    </w:p>
    <w:p w14:paraId="464AE028" w14:textId="351DE278" w:rsidR="009A6B55" w:rsidRPr="00096418" w:rsidRDefault="009A6B55" w:rsidP="006D1B4E">
      <w:pPr>
        <w:numPr>
          <w:ilvl w:val="0"/>
          <w:numId w:val="21"/>
        </w:numPr>
        <w:spacing w:before="0" w:after="66" w:line="271" w:lineRule="auto"/>
        <w:ind w:right="10" w:hanging="360"/>
      </w:pPr>
      <w:r w:rsidRPr="009A6B55">
        <w:lastRenderedPageBreak/>
        <w:t>Also phase segregated power terminal box and separate control terminal box with brass cable glands for termination of anti-condensation heaters and winding RTDs.</w:t>
      </w:r>
    </w:p>
    <w:p w14:paraId="4272C3B9" w14:textId="77777777" w:rsidR="004F2C17" w:rsidRPr="00096418" w:rsidRDefault="004F2C17" w:rsidP="006D1B4E">
      <w:pPr>
        <w:numPr>
          <w:ilvl w:val="0"/>
          <w:numId w:val="21"/>
        </w:numPr>
        <w:spacing w:before="0" w:after="68" w:line="271" w:lineRule="auto"/>
        <w:ind w:right="10" w:hanging="360"/>
      </w:pPr>
      <w:r>
        <w:t>For variable speed applications the motors must be inverter type.</w:t>
      </w:r>
    </w:p>
    <w:p w14:paraId="47CB5E22" w14:textId="77777777" w:rsidR="004F2C17" w:rsidRPr="00096418" w:rsidRDefault="004F2C17" w:rsidP="006D1B4E">
      <w:pPr>
        <w:numPr>
          <w:ilvl w:val="0"/>
          <w:numId w:val="21"/>
        </w:numPr>
        <w:spacing w:before="0" w:after="60" w:line="271" w:lineRule="auto"/>
        <w:ind w:right="10" w:hanging="360"/>
      </w:pPr>
      <w:r>
        <w:t>Any additional motor mounted equipment required for the process must be available.</w:t>
      </w:r>
    </w:p>
    <w:p w14:paraId="5FE71498" w14:textId="77777777" w:rsidR="004F2C17" w:rsidRPr="00F02BC5" w:rsidRDefault="004F2C17" w:rsidP="006D1B4E">
      <w:pPr>
        <w:pStyle w:val="Odstavecseseznamem"/>
        <w:numPr>
          <w:ilvl w:val="0"/>
          <w:numId w:val="17"/>
        </w:numPr>
        <w:tabs>
          <w:tab w:val="center" w:pos="751"/>
          <w:tab w:val="center" w:pos="2510"/>
        </w:tabs>
        <w:spacing w:after="68"/>
      </w:pPr>
      <w:r>
        <w:t>Motor Control Centers (MCC)</w:t>
      </w:r>
    </w:p>
    <w:p w14:paraId="3F0DE7AE" w14:textId="77777777" w:rsidR="004F2C17" w:rsidRPr="00A8233F" w:rsidRDefault="004F2C17" w:rsidP="004F2C17">
      <w:pPr>
        <w:spacing w:after="0"/>
        <w:ind w:left="1450" w:right="10"/>
      </w:pPr>
      <w:r>
        <w:t>The MCCs shall be equipped for the control of low voltage motors as well as for the supply and control of feeders for downstream equipment with all necessary arrangements for interfacing via Remote IO with PLCs and Level 1 controllers. Technical properties of the low voltage MCCs are specified below:</w:t>
      </w:r>
    </w:p>
    <w:p w14:paraId="137DDD99" w14:textId="53DDA8B4" w:rsidR="004F2C17" w:rsidRPr="00A8233F" w:rsidRDefault="004F2C17" w:rsidP="006D1B4E">
      <w:pPr>
        <w:numPr>
          <w:ilvl w:val="0"/>
          <w:numId w:val="22"/>
        </w:numPr>
        <w:spacing w:before="0" w:after="60" w:line="271" w:lineRule="auto"/>
        <w:ind w:right="10" w:hanging="360"/>
      </w:pPr>
      <w:r>
        <w:t>A standard fixed</w:t>
      </w:r>
      <w:r w:rsidR="00BA1471">
        <w:t xml:space="preserve"> (preferred smart type with bus communication to PLC to ensure full diagnostic and data exchange)</w:t>
      </w:r>
      <w:r>
        <w:t xml:space="preserve"> MCC type is preferred.</w:t>
      </w:r>
    </w:p>
    <w:p w14:paraId="5EAAF2D3" w14:textId="13F5B2EB" w:rsidR="004F2C17" w:rsidRPr="00A8233F" w:rsidRDefault="004F2C17" w:rsidP="006D1B4E">
      <w:pPr>
        <w:numPr>
          <w:ilvl w:val="0"/>
          <w:numId w:val="22"/>
        </w:numPr>
        <w:spacing w:before="0" w:after="68" w:line="271" w:lineRule="auto"/>
        <w:ind w:right="10" w:hanging="360"/>
      </w:pPr>
      <w:r>
        <w:t>The short circuit current level is 50 kA for 1 second.</w:t>
      </w:r>
    </w:p>
    <w:p w14:paraId="5F3263FD" w14:textId="77777777" w:rsidR="004F2C17" w:rsidRPr="00A8233F" w:rsidRDefault="004F2C17" w:rsidP="006D1B4E">
      <w:pPr>
        <w:numPr>
          <w:ilvl w:val="0"/>
          <w:numId w:val="22"/>
        </w:numPr>
        <w:spacing w:before="0" w:after="60" w:line="271" w:lineRule="auto"/>
        <w:ind w:right="10" w:hanging="360"/>
      </w:pPr>
      <w:r>
        <w:t>IP rating</w:t>
      </w:r>
      <w:r w:rsidR="006B2F01">
        <w:t>:</w:t>
      </w:r>
      <w:r>
        <w:t xml:space="preserve"> IP4X (indicative, must comply with the required standard). The design must take into account the external influence assessment.</w:t>
      </w:r>
    </w:p>
    <w:p w14:paraId="2B32CADC" w14:textId="77777777" w:rsidR="004F2C17" w:rsidRPr="00A8233F" w:rsidRDefault="004F2C17" w:rsidP="006D1B4E">
      <w:pPr>
        <w:numPr>
          <w:ilvl w:val="0"/>
          <w:numId w:val="22"/>
        </w:numPr>
        <w:spacing w:before="0" w:after="60" w:line="271" w:lineRule="auto"/>
        <w:ind w:right="10" w:hanging="360"/>
      </w:pPr>
      <w:r>
        <w:t>A contactor and electronic overload relay must be provided for motors rated 7.5 kW and above, and a motor protection circuit breaker (MPCB) must be provided for motors rated less than 7.5 kW. For motors rated 90 kW and above up to 350 kW, a YD (star-delta) starter shall be provided.</w:t>
      </w:r>
    </w:p>
    <w:p w14:paraId="569D2D9E" w14:textId="77777777" w:rsidR="004F2C17" w:rsidRPr="00E7001B" w:rsidRDefault="004F2C17" w:rsidP="006D1B4E">
      <w:pPr>
        <w:numPr>
          <w:ilvl w:val="0"/>
          <w:numId w:val="22"/>
        </w:numPr>
        <w:spacing w:before="0" w:after="60" w:line="271" w:lineRule="auto"/>
        <w:ind w:right="10" w:hanging="360"/>
      </w:pPr>
      <w:r>
        <w:t>One section shall remain free as a spare for future needs.</w:t>
      </w:r>
    </w:p>
    <w:p w14:paraId="66EBDC1D" w14:textId="77777777" w:rsidR="004F2C17" w:rsidRPr="00E7001B" w:rsidRDefault="004F2C17" w:rsidP="006D1B4E">
      <w:pPr>
        <w:numPr>
          <w:ilvl w:val="0"/>
          <w:numId w:val="22"/>
        </w:numPr>
        <w:spacing w:before="0" w:after="60" w:line="271" w:lineRule="auto"/>
        <w:ind w:right="10" w:hanging="360"/>
      </w:pPr>
      <w:r>
        <w:t>All feeders shall provide safety and galvanic failure with the possibility of interlocking in a fault condition, for example by a fuse disconnector or circuit breaker interlock.</w:t>
      </w:r>
    </w:p>
    <w:p w14:paraId="01683CF3" w14:textId="77777777" w:rsidR="004F2C17" w:rsidRPr="00E7001B" w:rsidRDefault="004F2C17" w:rsidP="006D1B4E">
      <w:pPr>
        <w:numPr>
          <w:ilvl w:val="0"/>
          <w:numId w:val="22"/>
        </w:numPr>
        <w:spacing w:before="0" w:after="60" w:line="271" w:lineRule="auto"/>
        <w:ind w:right="10" w:hanging="360"/>
      </w:pPr>
      <w:r>
        <w:t>The status of all input and output feeders must be monitored. The necessary connection to the Remote IO with the PLC (auxiliary contacts for the power supplies) must be provided and indicated on level 1 - HMI.</w:t>
      </w:r>
    </w:p>
    <w:p w14:paraId="16F6E5C9" w14:textId="77777777" w:rsidR="004F2C17" w:rsidRPr="00E7001B" w:rsidRDefault="004F2C17" w:rsidP="006D1B4E">
      <w:pPr>
        <w:numPr>
          <w:ilvl w:val="0"/>
          <w:numId w:val="22"/>
        </w:numPr>
        <w:spacing w:before="0" w:after="60" w:line="271" w:lineRule="auto"/>
        <w:ind w:right="10" w:hanging="360"/>
      </w:pPr>
      <w:r>
        <w:t>A device measuring voltage, current, power consumption etc. shall be installed on the input part - connected via a bus system to the PLC and indicated on the HMI level 1.</w:t>
      </w:r>
    </w:p>
    <w:p w14:paraId="18DA09A5" w14:textId="77777777" w:rsidR="004F2C17" w:rsidRPr="00E7001B" w:rsidRDefault="004F2C17" w:rsidP="006D1B4E">
      <w:pPr>
        <w:numPr>
          <w:ilvl w:val="0"/>
          <w:numId w:val="22"/>
        </w:numPr>
        <w:spacing w:before="0" w:after="60" w:line="271" w:lineRule="auto"/>
        <w:ind w:right="10" w:hanging="360"/>
      </w:pPr>
      <w:r>
        <w:t>All feeders will be equipped with a pull-out circuit breaker and motor charging and will also have remote control (PLC) capability from a Level 1 HMI.</w:t>
      </w:r>
    </w:p>
    <w:p w14:paraId="7FB0B1B4" w14:textId="4B84C6BB" w:rsidR="004F2C17" w:rsidRPr="00B427D9" w:rsidRDefault="004F2C17" w:rsidP="006D1B4E">
      <w:pPr>
        <w:numPr>
          <w:ilvl w:val="0"/>
          <w:numId w:val="22"/>
        </w:numPr>
        <w:spacing w:before="0" w:after="60" w:line="271" w:lineRule="auto"/>
        <w:ind w:right="10" w:hanging="360"/>
      </w:pPr>
      <w:r w:rsidRPr="00B427D9">
        <w:t xml:space="preserve">Motor output feeders of 15 kW and above must have an ammeter. </w:t>
      </w:r>
    </w:p>
    <w:p w14:paraId="389E35C6" w14:textId="77777777" w:rsidR="004F2C17" w:rsidRPr="00E7001B" w:rsidRDefault="004F2C17" w:rsidP="006D1B4E">
      <w:pPr>
        <w:numPr>
          <w:ilvl w:val="0"/>
          <w:numId w:val="22"/>
        </w:numPr>
        <w:spacing w:before="0" w:after="60" w:line="271" w:lineRule="auto"/>
        <w:ind w:right="10" w:hanging="360"/>
      </w:pPr>
      <w:r>
        <w:t>Output feeders with directly controlled switching elements/contacts must be controlled and connected via the bus system to the PLC and indicated on the level 1 HMI.</w:t>
      </w:r>
    </w:p>
    <w:p w14:paraId="2881B40A" w14:textId="77777777" w:rsidR="004F2C17" w:rsidRPr="00E7001B" w:rsidRDefault="004F2C17" w:rsidP="006D1B4E">
      <w:pPr>
        <w:numPr>
          <w:ilvl w:val="0"/>
          <w:numId w:val="22"/>
        </w:numPr>
        <w:spacing w:before="0" w:after="60" w:line="271" w:lineRule="auto"/>
        <w:ind w:right="10" w:hanging="360"/>
      </w:pPr>
      <w:r>
        <w:t>Busbar material shall be made of copper.</w:t>
      </w:r>
    </w:p>
    <w:p w14:paraId="12E4A593" w14:textId="77777777" w:rsidR="004F2C17" w:rsidRPr="00E7001B" w:rsidRDefault="004F2C17" w:rsidP="006D1B4E">
      <w:pPr>
        <w:numPr>
          <w:ilvl w:val="0"/>
          <w:numId w:val="22"/>
        </w:numPr>
        <w:spacing w:before="0" w:after="60" w:line="271" w:lineRule="auto"/>
        <w:ind w:right="10" w:hanging="360"/>
      </w:pPr>
      <w:r>
        <w:t>The internal wiring of the electrical cabinet will be marked (tagged) and all electrical cabinet equipment will be tagged.</w:t>
      </w:r>
    </w:p>
    <w:p w14:paraId="68B0A5E2" w14:textId="77777777" w:rsidR="004F2C17" w:rsidRPr="006B67C6" w:rsidRDefault="004F2C17" w:rsidP="006D1B4E">
      <w:pPr>
        <w:numPr>
          <w:ilvl w:val="0"/>
          <w:numId w:val="22"/>
        </w:numPr>
        <w:spacing w:before="0" w:after="60" w:line="271" w:lineRule="auto"/>
        <w:ind w:right="10" w:hanging="360"/>
      </w:pPr>
      <w:r>
        <w:t>The Contractor must bear in mind that it is not possible to connect several auxiliary contacts for power supplies, contactors and similar items in series to the respective PLC/Remote IO digital inputs. Each auxiliary contact must have a separate PLC/Remote IO digital input.</w:t>
      </w:r>
    </w:p>
    <w:p w14:paraId="5BD8B2C1" w14:textId="77777777" w:rsidR="004F2C17" w:rsidRPr="004C7107" w:rsidRDefault="004F2C17" w:rsidP="006D1B4E">
      <w:pPr>
        <w:pStyle w:val="Odstavecseseznamem"/>
        <w:numPr>
          <w:ilvl w:val="0"/>
          <w:numId w:val="17"/>
        </w:numPr>
        <w:tabs>
          <w:tab w:val="center" w:pos="751"/>
          <w:tab w:val="center" w:pos="2371"/>
        </w:tabs>
        <w:spacing w:after="68"/>
      </w:pPr>
      <w:r>
        <w:lastRenderedPageBreak/>
        <w:t>Variable speed drive</w:t>
      </w:r>
    </w:p>
    <w:p w14:paraId="234E8648" w14:textId="77777777" w:rsidR="004F2C17" w:rsidRPr="0000713C" w:rsidRDefault="004F2C17" w:rsidP="006D1B4E">
      <w:pPr>
        <w:numPr>
          <w:ilvl w:val="0"/>
          <w:numId w:val="23"/>
        </w:numPr>
        <w:spacing w:before="0" w:after="60" w:line="271" w:lineRule="auto"/>
        <w:ind w:right="10" w:hanging="360"/>
      </w:pPr>
      <w:r>
        <w:t xml:space="preserve">For a variable speed drive, the AC induction motor must be powered by an IGBT (insulated gate bipolar transistor) type inverter with a fully digital microprocessor based control system. Individual variable speed drives shall be provided for individual motors requiring speed and torque control.    </w:t>
      </w:r>
    </w:p>
    <w:p w14:paraId="16824EC7" w14:textId="77777777" w:rsidR="004F2C17" w:rsidRPr="0000713C" w:rsidRDefault="004F2C17" w:rsidP="006D1B4E">
      <w:pPr>
        <w:numPr>
          <w:ilvl w:val="0"/>
          <w:numId w:val="23"/>
        </w:numPr>
        <w:spacing w:before="0" w:after="68" w:line="271" w:lineRule="auto"/>
        <w:ind w:right="10" w:hanging="360"/>
      </w:pPr>
      <w:r>
        <w:t>The enclosure of the drive must have a minimum IP31</w:t>
      </w:r>
      <w:r w:rsidR="006B2F01">
        <w:t xml:space="preserve"> rating</w:t>
      </w:r>
      <w:r>
        <w:t>.</w:t>
      </w:r>
    </w:p>
    <w:p w14:paraId="17A2735F" w14:textId="77777777" w:rsidR="00CA4814" w:rsidRDefault="004F2C17" w:rsidP="006D1B4E">
      <w:pPr>
        <w:numPr>
          <w:ilvl w:val="0"/>
          <w:numId w:val="23"/>
        </w:numPr>
        <w:spacing w:before="0" w:after="60" w:line="271" w:lineRule="auto"/>
        <w:ind w:right="10" w:hanging="360"/>
      </w:pPr>
      <w:r>
        <w:t>If necessary, the active front end must be mains regenerative (no braking resistance).</w:t>
      </w:r>
    </w:p>
    <w:p w14:paraId="04310FB0" w14:textId="342F5A28" w:rsidR="00CA4814" w:rsidRPr="00CA4814" w:rsidRDefault="00CA4814" w:rsidP="006D1B4E">
      <w:pPr>
        <w:numPr>
          <w:ilvl w:val="0"/>
          <w:numId w:val="23"/>
        </w:numPr>
        <w:spacing w:before="0" w:after="60" w:line="271" w:lineRule="auto"/>
        <w:ind w:right="10" w:hanging="360"/>
      </w:pPr>
      <w:r w:rsidRPr="00CA4814">
        <w:t xml:space="preserve">The VVVF drives shall generally be sensor less vector controlled and shall have provision for hardwired as well as bus interface with PLC of level-1 automation system. </w:t>
      </w:r>
    </w:p>
    <w:p w14:paraId="334D4A29" w14:textId="77777777" w:rsidR="00CA4814" w:rsidRPr="00CA4814" w:rsidRDefault="00CA4814" w:rsidP="006D1B4E">
      <w:pPr>
        <w:numPr>
          <w:ilvl w:val="0"/>
          <w:numId w:val="23"/>
        </w:numPr>
        <w:spacing w:before="0" w:after="60" w:line="271" w:lineRule="auto"/>
        <w:ind w:right="10" w:hanging="360"/>
      </w:pPr>
      <w:r w:rsidRPr="00CA4814">
        <w:t xml:space="preserve">Cast resin insulated converter transformer shall be provided for VVVF drive where is necessary. </w:t>
      </w:r>
    </w:p>
    <w:p w14:paraId="64D677EF" w14:textId="76D3D128" w:rsidR="00CA4814" w:rsidRPr="0000713C" w:rsidRDefault="00CA4814" w:rsidP="006D1B4E">
      <w:pPr>
        <w:numPr>
          <w:ilvl w:val="0"/>
          <w:numId w:val="23"/>
        </w:numPr>
        <w:spacing w:before="0" w:after="60" w:line="271" w:lineRule="auto"/>
        <w:ind w:right="10" w:hanging="360"/>
      </w:pPr>
      <w:r w:rsidRPr="00CA4814">
        <w:t>VVVF will have necessary input and output filters or reactor for prevention against influence to the electric net.</w:t>
      </w:r>
    </w:p>
    <w:p w14:paraId="5B1D67CA" w14:textId="4DB433E3" w:rsidR="004F2C17" w:rsidRPr="007F7572" w:rsidRDefault="004F2C17" w:rsidP="006D1B4E">
      <w:pPr>
        <w:pStyle w:val="Odstavecseseznamem"/>
        <w:numPr>
          <w:ilvl w:val="0"/>
          <w:numId w:val="17"/>
        </w:numPr>
        <w:tabs>
          <w:tab w:val="center" w:pos="751"/>
          <w:tab w:val="center" w:pos="2371"/>
        </w:tabs>
        <w:spacing w:after="68"/>
      </w:pPr>
      <w:r>
        <w:t xml:space="preserve">Control </w:t>
      </w:r>
      <w:r w:rsidR="009A6B55" w:rsidRPr="009A6B55">
        <w:t>station</w:t>
      </w:r>
    </w:p>
    <w:p w14:paraId="122394DD" w14:textId="77777777" w:rsidR="004F2C17" w:rsidRPr="00494764" w:rsidRDefault="004F2C17" w:rsidP="006D1B4E">
      <w:pPr>
        <w:numPr>
          <w:ilvl w:val="0"/>
          <w:numId w:val="24"/>
        </w:numPr>
        <w:spacing w:before="0" w:after="60" w:line="271" w:lineRule="auto"/>
        <w:ind w:right="10" w:hanging="360"/>
      </w:pPr>
      <w:r>
        <w:t xml:space="preserve">The main control console in the control room </w:t>
      </w:r>
      <w:r w:rsidR="00B17A9A">
        <w:t>must</w:t>
      </w:r>
      <w:r>
        <w:t xml:space="preserve"> accommodate HMI terminals. The control console </w:t>
      </w:r>
      <w:r w:rsidR="00B17A9A">
        <w:t>to</w:t>
      </w:r>
      <w:r>
        <w:t xml:space="preserve"> be equipped with all necessary control switches, buttons, signal lamps, joysticks, etc. As required for control of the entire line, it </w:t>
      </w:r>
      <w:r w:rsidR="00B17A9A">
        <w:t>must</w:t>
      </w:r>
      <w:r>
        <w:t xml:space="preserve"> be of the fully enclosed floor mounted type, dust and pest proof, with vertical sides and sloped tops. The top of the control console shall be stainless steel plate.</w:t>
      </w:r>
    </w:p>
    <w:p w14:paraId="7A12AC03" w14:textId="77777777" w:rsidR="004F2C17" w:rsidRPr="00494764" w:rsidRDefault="004F2C17" w:rsidP="006D1B4E">
      <w:pPr>
        <w:numPr>
          <w:ilvl w:val="0"/>
          <w:numId w:val="24"/>
        </w:numPr>
        <w:spacing w:before="0" w:after="58" w:line="271" w:lineRule="auto"/>
        <w:ind w:right="10" w:hanging="360"/>
      </w:pPr>
      <w:r>
        <w:t>The controls and instruments to be located on the various control consoles shall be grouped for convenient operation and shall include those items necessary to meet the ultimately established control and operating philosophy.</w:t>
      </w:r>
    </w:p>
    <w:p w14:paraId="395DE51A" w14:textId="77777777" w:rsidR="004F2C17" w:rsidRPr="007F7572" w:rsidRDefault="004F2C17" w:rsidP="006D1B4E">
      <w:pPr>
        <w:numPr>
          <w:ilvl w:val="0"/>
          <w:numId w:val="24"/>
        </w:numPr>
        <w:spacing w:before="0" w:after="60" w:line="271" w:lineRule="auto"/>
        <w:ind w:right="10" w:hanging="360"/>
      </w:pPr>
      <w:r>
        <w:t>Local control pulpits shall be provided for convenient operation and maintenance, in addition to remote control from the control room.</w:t>
      </w:r>
    </w:p>
    <w:p w14:paraId="622AF394" w14:textId="77777777" w:rsidR="004F2C17" w:rsidRPr="007F7572" w:rsidRDefault="004F2C17" w:rsidP="006D1B4E">
      <w:pPr>
        <w:numPr>
          <w:ilvl w:val="0"/>
          <w:numId w:val="24"/>
        </w:numPr>
        <w:spacing w:before="0" w:after="58" w:line="271" w:lineRule="auto"/>
        <w:ind w:right="10" w:hanging="360"/>
      </w:pPr>
      <w:r>
        <w:t xml:space="preserve">Wherever more than one control console is provided to control a common machine, the necessary control switches </w:t>
      </w:r>
      <w:r w:rsidR="00B17A9A">
        <w:t>will</w:t>
      </w:r>
      <w:r>
        <w:t xml:space="preserve"> be provided, </w:t>
      </w:r>
      <w:r w:rsidR="00B17A9A">
        <w:t>along</w:t>
      </w:r>
      <w:r>
        <w:t xml:space="preserve"> with indicator lamps for switching control from one console to another, with a confirmation function.</w:t>
      </w:r>
    </w:p>
    <w:p w14:paraId="24CF6C81" w14:textId="77777777" w:rsidR="004F2C17" w:rsidRPr="00494764" w:rsidRDefault="004F2C17" w:rsidP="006D1B4E">
      <w:pPr>
        <w:numPr>
          <w:ilvl w:val="0"/>
          <w:numId w:val="24"/>
        </w:numPr>
        <w:spacing w:before="0" w:after="59" w:line="268" w:lineRule="auto"/>
        <w:ind w:right="10" w:hanging="360"/>
      </w:pPr>
      <w:r>
        <w:t>For all drives, a local control/pushbutton station (LPBS) shall be provided and shall be located in the vicinity of the relevant equipment. LPBSs for non-reversible drives that are controlled via a Level 1 automation system shall be equipped with 'Start', 'Stop' and 'Emergency Stop' buttons along with an indicator light showing 'Locally Selected', while LPBSs for reversible drives shall additionally be equipped with 'Forward/Open/Up' and Backward/Close/Down' buttons and a 'S</w:t>
      </w:r>
      <w:r w:rsidR="00A205ED">
        <w:t xml:space="preserve">tart' button is not required. </w:t>
      </w:r>
      <w:r>
        <w:t xml:space="preserve"> However, for drives not controlled by a Level 1 automation system, a "Local/Remote" switch shall be provided on the appropriate LPBS instead of the "Locally Selected" indicator. The 'Emergency Stop' buttons shall have a mushroom-shaped head and be of the 'press to lock and key to release' type.</w:t>
      </w:r>
    </w:p>
    <w:p w14:paraId="44824E61" w14:textId="3FCCE618" w:rsidR="004F2C17" w:rsidRPr="00EF570C" w:rsidRDefault="004F2C17" w:rsidP="006D1B4E">
      <w:pPr>
        <w:numPr>
          <w:ilvl w:val="0"/>
          <w:numId w:val="24"/>
        </w:numPr>
        <w:spacing w:before="0" w:after="57" w:line="271" w:lineRule="auto"/>
        <w:ind w:right="10" w:hanging="360"/>
      </w:pPr>
      <w:r>
        <w:lastRenderedPageBreak/>
        <w:t>The IP rating of the control console shall be IP</w:t>
      </w:r>
      <w:r w:rsidR="00BA1471">
        <w:t>4</w:t>
      </w:r>
      <w:r>
        <w:t>X and the local control pulpits IP65 (indicative, must comply with the required standard). The enclosure for the local control pulpits must be s</w:t>
      </w:r>
      <w:r w:rsidR="009C7F48">
        <w:t>heet</w:t>
      </w:r>
      <w:r>
        <w:t xml:space="preserve"> steel. The top of the control console shall also be made of stainless steel. The design must take into account the external influence assessment.</w:t>
      </w:r>
    </w:p>
    <w:p w14:paraId="32A3FBD7" w14:textId="77777777" w:rsidR="003D62A7" w:rsidRDefault="003D62A7">
      <w:pPr>
        <w:spacing w:before="0" w:after="200"/>
        <w:jc w:val="left"/>
      </w:pPr>
      <w:r>
        <w:br w:type="page"/>
      </w:r>
    </w:p>
    <w:p w14:paraId="5605BDF2" w14:textId="77777777" w:rsidR="004F2C17" w:rsidRPr="00ED4988" w:rsidRDefault="004F2C17" w:rsidP="006D1B4E">
      <w:pPr>
        <w:pStyle w:val="Odstavecseseznamem"/>
        <w:numPr>
          <w:ilvl w:val="0"/>
          <w:numId w:val="17"/>
        </w:numPr>
        <w:tabs>
          <w:tab w:val="center" w:pos="751"/>
          <w:tab w:val="center" w:pos="2371"/>
        </w:tabs>
        <w:spacing w:after="68"/>
      </w:pPr>
      <w:r>
        <w:lastRenderedPageBreak/>
        <w:t>Junction box</w:t>
      </w:r>
    </w:p>
    <w:p w14:paraId="3554DD88" w14:textId="77777777" w:rsidR="004F2C17" w:rsidRDefault="004F2C17" w:rsidP="004F2C17">
      <w:pPr>
        <w:spacing w:after="0"/>
        <w:ind w:left="1450" w:right="10"/>
      </w:pPr>
      <w:r>
        <w:t xml:space="preserve">The required number of local junction boxes shall be provided. The junction box rating </w:t>
      </w:r>
      <w:r w:rsidR="00A205ED">
        <w:t>will</w:t>
      </w:r>
      <w:r>
        <w:t xml:space="preserve"> be IP65. The enclosure for the local junction box </w:t>
      </w:r>
      <w:r w:rsidR="00A205ED">
        <w:t>to</w:t>
      </w:r>
      <w:r>
        <w:t xml:space="preserve"> be made of sheet steel. The design must take into account the external influence assessment.</w:t>
      </w:r>
    </w:p>
    <w:p w14:paraId="1C2DDB3E" w14:textId="4AC12C7D" w:rsidR="007D5A53" w:rsidRPr="00ED4988" w:rsidRDefault="007D5A53" w:rsidP="006D1B4E">
      <w:pPr>
        <w:pStyle w:val="Odstavecseseznamem"/>
        <w:numPr>
          <w:ilvl w:val="0"/>
          <w:numId w:val="17"/>
        </w:numPr>
        <w:tabs>
          <w:tab w:val="center" w:pos="751"/>
          <w:tab w:val="center" w:pos="2371"/>
        </w:tabs>
        <w:spacing w:after="68"/>
      </w:pPr>
      <w:r>
        <w:t>Uninterruptable power supply (UPS)</w:t>
      </w:r>
    </w:p>
    <w:p w14:paraId="283235A7" w14:textId="77777777" w:rsidR="0051727B" w:rsidRPr="0051727B" w:rsidRDefault="0051727B" w:rsidP="0051727B">
      <w:pPr>
        <w:spacing w:after="0"/>
        <w:ind w:left="770"/>
      </w:pPr>
      <w:r w:rsidRPr="0051727B">
        <w:t xml:space="preserve">Power for all Level 1 and Level 2 automation equipment, process AC drives and all communication/electronic/microprocessor equipment and </w:t>
      </w:r>
      <w:r w:rsidRPr="00BA1471">
        <w:t>field devices (instruments, sensors, etc.) for whole Contractor and its Sub-Contractor scope (= it is not allowed to install several UPS as per Contractors scope split) shall</w:t>
      </w:r>
      <w:r w:rsidRPr="0051727B">
        <w:t xml:space="preserve"> be provided from an uninterruptible power supply (UPS) system with a minimum 30 minute battery backup provided by the Contractor.</w:t>
      </w:r>
    </w:p>
    <w:p w14:paraId="7374F6C8" w14:textId="22BB666A" w:rsidR="007D5A53" w:rsidRPr="00BB4E53" w:rsidRDefault="21471F39" w:rsidP="00790206">
      <w:pPr>
        <w:pStyle w:val="Odstavecseseznamem"/>
        <w:widowControl w:val="0"/>
        <w:numPr>
          <w:ilvl w:val="0"/>
          <w:numId w:val="38"/>
        </w:numPr>
        <w:tabs>
          <w:tab w:val="left" w:pos="1800"/>
        </w:tabs>
        <w:adjustRightInd w:val="0"/>
        <w:spacing w:before="0" w:after="120" w:line="300" w:lineRule="auto"/>
        <w:jc w:val="left"/>
        <w:textAlignment w:val="baseline"/>
      </w:pPr>
      <w:r w:rsidRPr="00BB4E53">
        <w:t>UPS shall be fed from 400</w:t>
      </w:r>
      <w:r w:rsidR="34F1879B" w:rsidRPr="00BB4E53">
        <w:t xml:space="preserve"> </w:t>
      </w:r>
      <w:r w:rsidRPr="00BB4E53">
        <w:t>V switch board</w:t>
      </w:r>
    </w:p>
    <w:p w14:paraId="692C5369" w14:textId="77777777" w:rsidR="007D5A53" w:rsidRPr="00BB4E53" w:rsidRDefault="007D5A53" w:rsidP="00790206">
      <w:pPr>
        <w:pStyle w:val="Odstavecseseznamem"/>
        <w:widowControl w:val="0"/>
        <w:numPr>
          <w:ilvl w:val="0"/>
          <w:numId w:val="38"/>
        </w:numPr>
        <w:tabs>
          <w:tab w:val="left" w:pos="1800"/>
        </w:tabs>
        <w:adjustRightInd w:val="0"/>
        <w:spacing w:before="0" w:after="120" w:line="300" w:lineRule="auto"/>
        <w:jc w:val="left"/>
        <w:textAlignment w:val="baseline"/>
      </w:pPr>
      <w:r w:rsidRPr="00BB4E53">
        <w:t>The UPS unit shall comprise but not be limited to the following,</w:t>
      </w:r>
    </w:p>
    <w:p w14:paraId="6488CD9E" w14:textId="77777777" w:rsidR="007D5A53" w:rsidRPr="00BA1471" w:rsidRDefault="007D5A53" w:rsidP="00790206">
      <w:pPr>
        <w:pStyle w:val="Odstavecseseznamem"/>
        <w:widowControl w:val="0"/>
        <w:numPr>
          <w:ilvl w:val="4"/>
          <w:numId w:val="37"/>
        </w:numPr>
        <w:tabs>
          <w:tab w:val="left" w:pos="2160"/>
        </w:tabs>
        <w:adjustRightInd w:val="0"/>
        <w:spacing w:before="0" w:after="120" w:line="300" w:lineRule="auto"/>
        <w:ind w:hanging="360"/>
        <w:jc w:val="left"/>
        <w:textAlignment w:val="baseline"/>
        <w:rPr>
          <w:rFonts w:cs="Arial"/>
        </w:rPr>
      </w:pPr>
      <w:r w:rsidRPr="00BA1471">
        <w:rPr>
          <w:rFonts w:cs="Arial"/>
        </w:rPr>
        <w:t>Incoming circuit breaker</w:t>
      </w:r>
    </w:p>
    <w:p w14:paraId="6F450481" w14:textId="77777777" w:rsidR="007D5A53" w:rsidRPr="00BA1471" w:rsidRDefault="007D5A53" w:rsidP="00790206">
      <w:pPr>
        <w:pStyle w:val="Odstavecseseznamem"/>
        <w:widowControl w:val="0"/>
        <w:numPr>
          <w:ilvl w:val="4"/>
          <w:numId w:val="37"/>
        </w:numPr>
        <w:tabs>
          <w:tab w:val="left" w:pos="2160"/>
        </w:tabs>
        <w:adjustRightInd w:val="0"/>
        <w:spacing w:before="0" w:after="120" w:line="300" w:lineRule="auto"/>
        <w:ind w:hanging="360"/>
        <w:jc w:val="left"/>
        <w:textAlignment w:val="baseline"/>
        <w:rPr>
          <w:rFonts w:cs="Arial"/>
        </w:rPr>
      </w:pPr>
      <w:r w:rsidRPr="00BA1471">
        <w:rPr>
          <w:rFonts w:cs="Arial"/>
        </w:rPr>
        <w:t>Isolation transformer</w:t>
      </w:r>
    </w:p>
    <w:p w14:paraId="45CACE76" w14:textId="77777777" w:rsidR="007D5A53" w:rsidRPr="00BA1471" w:rsidRDefault="007D5A53" w:rsidP="00790206">
      <w:pPr>
        <w:pStyle w:val="Odstavecseseznamem"/>
        <w:widowControl w:val="0"/>
        <w:numPr>
          <w:ilvl w:val="4"/>
          <w:numId w:val="37"/>
        </w:numPr>
        <w:tabs>
          <w:tab w:val="left" w:pos="2160"/>
        </w:tabs>
        <w:adjustRightInd w:val="0"/>
        <w:spacing w:before="0" w:after="120" w:line="300" w:lineRule="auto"/>
        <w:ind w:hanging="360"/>
        <w:jc w:val="left"/>
        <w:textAlignment w:val="baseline"/>
        <w:rPr>
          <w:rFonts w:cs="Arial"/>
        </w:rPr>
      </w:pPr>
      <w:r w:rsidRPr="00BA1471">
        <w:rPr>
          <w:rFonts w:cs="Arial"/>
        </w:rPr>
        <w:t>UPS modules considering parallel redundant load sharing arrangement</w:t>
      </w:r>
    </w:p>
    <w:p w14:paraId="105F599D" w14:textId="77777777" w:rsidR="007D5A53" w:rsidRPr="00BA1471" w:rsidRDefault="007D5A53" w:rsidP="00790206">
      <w:pPr>
        <w:pStyle w:val="Odstavecseseznamem"/>
        <w:widowControl w:val="0"/>
        <w:numPr>
          <w:ilvl w:val="4"/>
          <w:numId w:val="37"/>
        </w:numPr>
        <w:tabs>
          <w:tab w:val="left" w:pos="2160"/>
        </w:tabs>
        <w:adjustRightInd w:val="0"/>
        <w:spacing w:before="0" w:after="120" w:line="300" w:lineRule="auto"/>
        <w:ind w:hanging="360"/>
        <w:jc w:val="left"/>
        <w:textAlignment w:val="baseline"/>
        <w:rPr>
          <w:rFonts w:cs="Arial"/>
        </w:rPr>
      </w:pPr>
      <w:r w:rsidRPr="00BA1471">
        <w:rPr>
          <w:rFonts w:cs="Arial"/>
        </w:rPr>
        <w:t>Ni-cd battery for 30 min.</w:t>
      </w:r>
    </w:p>
    <w:p w14:paraId="5CEAE706" w14:textId="75199C35" w:rsidR="00DB4C4C" w:rsidRDefault="007D5A53">
      <w:pPr>
        <w:pStyle w:val="Odstavecseseznamem"/>
        <w:widowControl w:val="0"/>
        <w:numPr>
          <w:ilvl w:val="4"/>
          <w:numId w:val="37"/>
        </w:numPr>
        <w:tabs>
          <w:tab w:val="left" w:pos="2160"/>
        </w:tabs>
        <w:adjustRightInd w:val="0"/>
        <w:spacing w:before="0" w:after="200" w:line="300" w:lineRule="auto"/>
        <w:ind w:hanging="360"/>
        <w:jc w:val="left"/>
        <w:textAlignment w:val="baseline"/>
        <w:rPr>
          <w:rFonts w:cs="Arial"/>
        </w:rPr>
      </w:pPr>
      <w:r w:rsidRPr="00BF0058">
        <w:rPr>
          <w:rFonts w:cs="Arial"/>
        </w:rPr>
        <w:t>230 V distribution for power distribution to various loads</w:t>
      </w:r>
    </w:p>
    <w:p w14:paraId="00F8696D" w14:textId="012E010C" w:rsidR="007D5A53" w:rsidRPr="00BA1471" w:rsidRDefault="21471F39" w:rsidP="00790206">
      <w:pPr>
        <w:pStyle w:val="Odstavecseseznamem"/>
        <w:widowControl w:val="0"/>
        <w:numPr>
          <w:ilvl w:val="0"/>
          <w:numId w:val="38"/>
        </w:numPr>
        <w:tabs>
          <w:tab w:val="left" w:pos="2160"/>
        </w:tabs>
        <w:adjustRightInd w:val="0"/>
        <w:spacing w:before="0" w:after="120" w:line="300" w:lineRule="auto"/>
        <w:jc w:val="left"/>
        <w:textAlignment w:val="baseline"/>
        <w:rPr>
          <w:rFonts w:cs="Arial"/>
        </w:rPr>
      </w:pPr>
      <w:r w:rsidRPr="5E5D53A8">
        <w:rPr>
          <w:rFonts w:cs="Arial"/>
        </w:rPr>
        <w:t xml:space="preserve">Technical </w:t>
      </w:r>
      <w:r w:rsidR="0D7F6523" w:rsidRPr="5E5D53A8">
        <w:rPr>
          <w:rFonts w:cs="Arial"/>
        </w:rPr>
        <w:t>parameters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8"/>
        <w:gridCol w:w="360"/>
        <w:gridCol w:w="4681"/>
      </w:tblGrid>
      <w:tr w:rsidR="007D5A53" w:rsidRPr="00BA1471" w14:paraId="025419A3" w14:textId="77777777" w:rsidTr="5E5D53A8">
        <w:trPr>
          <w:jc w:val="right"/>
        </w:trPr>
        <w:tc>
          <w:tcPr>
            <w:tcW w:w="1988" w:type="dxa"/>
          </w:tcPr>
          <w:p w14:paraId="54F12F59" w14:textId="77777777" w:rsidR="007D5A53" w:rsidRPr="00BA1471" w:rsidRDefault="007D5A53">
            <w:pPr>
              <w:pStyle w:val="Zkladntext"/>
              <w:spacing w:line="276" w:lineRule="auto"/>
              <w:rPr>
                <w:rFonts w:ascii="Arial" w:hAnsi="Arial" w:cs="Arial"/>
                <w:sz w:val="22"/>
                <w:szCs w:val="22"/>
              </w:rPr>
            </w:pPr>
            <w:r w:rsidRPr="00BA1471">
              <w:rPr>
                <w:rFonts w:ascii="Arial" w:hAnsi="Arial" w:cs="Arial"/>
                <w:sz w:val="22"/>
                <w:szCs w:val="22"/>
              </w:rPr>
              <w:t>Rating</w:t>
            </w:r>
          </w:p>
        </w:tc>
        <w:tc>
          <w:tcPr>
            <w:tcW w:w="360" w:type="dxa"/>
          </w:tcPr>
          <w:p w14:paraId="43B23E60" w14:textId="77777777" w:rsidR="007D5A53" w:rsidRPr="00BA1471" w:rsidRDefault="007D5A53">
            <w:pPr>
              <w:pStyle w:val="Zkladntext"/>
              <w:spacing w:line="276" w:lineRule="auto"/>
              <w:rPr>
                <w:rFonts w:ascii="Arial" w:hAnsi="Arial" w:cs="Arial"/>
                <w:b/>
                <w:sz w:val="22"/>
                <w:szCs w:val="22"/>
              </w:rPr>
            </w:pPr>
            <w:r w:rsidRPr="00BA1471">
              <w:rPr>
                <w:rFonts w:ascii="Arial" w:hAnsi="Arial" w:cs="Arial"/>
                <w:b/>
                <w:sz w:val="22"/>
                <w:szCs w:val="22"/>
              </w:rPr>
              <w:t>:</w:t>
            </w:r>
          </w:p>
        </w:tc>
        <w:tc>
          <w:tcPr>
            <w:tcW w:w="4681" w:type="dxa"/>
          </w:tcPr>
          <w:p w14:paraId="280FD466" w14:textId="77777777" w:rsidR="007D5A53" w:rsidRPr="00BA1471" w:rsidRDefault="007D5A53">
            <w:pPr>
              <w:tabs>
                <w:tab w:val="left" w:pos="1080"/>
              </w:tabs>
              <w:rPr>
                <w:rFonts w:cs="Arial"/>
              </w:rPr>
            </w:pPr>
            <w:r w:rsidRPr="00BA1471">
              <w:rPr>
                <w:rFonts w:cs="Arial"/>
              </w:rPr>
              <w:t>To suit requirement and + 30 % spare capacity for future loads (to be supported with calculation)</w:t>
            </w:r>
          </w:p>
        </w:tc>
      </w:tr>
      <w:tr w:rsidR="007D5A53" w:rsidRPr="00BA1471" w14:paraId="180EA283" w14:textId="77777777" w:rsidTr="5E5D53A8">
        <w:trPr>
          <w:jc w:val="right"/>
        </w:trPr>
        <w:tc>
          <w:tcPr>
            <w:tcW w:w="1988" w:type="dxa"/>
          </w:tcPr>
          <w:p w14:paraId="6F6827C0" w14:textId="77777777" w:rsidR="007D5A53" w:rsidRPr="00BA1471" w:rsidRDefault="007D5A53">
            <w:pPr>
              <w:pStyle w:val="Zkladntext"/>
              <w:spacing w:line="276" w:lineRule="auto"/>
              <w:rPr>
                <w:rFonts w:ascii="Arial" w:hAnsi="Arial" w:cs="Arial"/>
                <w:sz w:val="22"/>
                <w:szCs w:val="22"/>
              </w:rPr>
            </w:pPr>
            <w:r w:rsidRPr="00BA1471">
              <w:rPr>
                <w:rFonts w:ascii="Arial" w:hAnsi="Arial" w:cs="Arial"/>
                <w:sz w:val="22"/>
                <w:szCs w:val="22"/>
              </w:rPr>
              <w:t xml:space="preserve">Input voltage </w:t>
            </w:r>
          </w:p>
        </w:tc>
        <w:tc>
          <w:tcPr>
            <w:tcW w:w="360" w:type="dxa"/>
          </w:tcPr>
          <w:p w14:paraId="09C9F109" w14:textId="77777777" w:rsidR="007D5A53" w:rsidRPr="00BA1471" w:rsidRDefault="007D5A53">
            <w:pPr>
              <w:pStyle w:val="Zkladntext"/>
              <w:spacing w:line="276" w:lineRule="auto"/>
              <w:rPr>
                <w:rFonts w:ascii="Arial" w:hAnsi="Arial" w:cs="Arial"/>
                <w:b/>
                <w:sz w:val="22"/>
                <w:szCs w:val="22"/>
              </w:rPr>
            </w:pPr>
            <w:r w:rsidRPr="00BA1471">
              <w:rPr>
                <w:rFonts w:ascii="Arial" w:hAnsi="Arial" w:cs="Arial"/>
                <w:b/>
                <w:sz w:val="22"/>
                <w:szCs w:val="22"/>
              </w:rPr>
              <w:t>:</w:t>
            </w:r>
          </w:p>
        </w:tc>
        <w:tc>
          <w:tcPr>
            <w:tcW w:w="4681" w:type="dxa"/>
          </w:tcPr>
          <w:p w14:paraId="23308943" w14:textId="34D9F538" w:rsidR="007D5A53" w:rsidRPr="00BA1471" w:rsidRDefault="21471F39" w:rsidP="5E5D53A8">
            <w:pPr>
              <w:tabs>
                <w:tab w:val="left" w:pos="1080"/>
              </w:tabs>
              <w:rPr>
                <w:lang w:eastAsia="sk-SK"/>
              </w:rPr>
            </w:pPr>
            <w:r w:rsidRPr="5E5D53A8">
              <w:rPr>
                <w:rFonts w:cs="Arial"/>
              </w:rPr>
              <w:t>400</w:t>
            </w:r>
            <w:r w:rsidR="43415786" w:rsidRPr="5E5D53A8">
              <w:rPr>
                <w:rFonts w:cs="Arial"/>
              </w:rPr>
              <w:t xml:space="preserve"> </w:t>
            </w:r>
            <w:r w:rsidRPr="5E5D53A8">
              <w:rPr>
                <w:rFonts w:cs="Arial"/>
              </w:rPr>
              <w:t>V</w:t>
            </w:r>
            <w:r w:rsidR="43415786" w:rsidRPr="5E5D53A8">
              <w:rPr>
                <w:rFonts w:cs="Arial"/>
              </w:rPr>
              <w:t>AC</w:t>
            </w:r>
            <w:r w:rsidRPr="5E5D53A8">
              <w:rPr>
                <w:rFonts w:cs="Arial"/>
              </w:rPr>
              <w:t xml:space="preserve"> </w:t>
            </w:r>
            <w:r w:rsidRPr="5E5D53A8">
              <w:rPr>
                <w:rFonts w:ascii="Symbol" w:eastAsia="Symbol" w:hAnsi="Symbol" w:cs="Symbol"/>
              </w:rPr>
              <w:t>±</w:t>
            </w:r>
            <w:r w:rsidRPr="5E5D53A8">
              <w:rPr>
                <w:rFonts w:cs="Arial"/>
              </w:rPr>
              <w:t xml:space="preserve"> 10 %, 3phase</w:t>
            </w:r>
            <w:r w:rsidR="5C5960E4" w:rsidRPr="5E5D53A8">
              <w:rPr>
                <w:rFonts w:cs="Arial"/>
              </w:rPr>
              <w:t xml:space="preserve">, </w:t>
            </w:r>
            <w:r w:rsidR="5C5960E4">
              <w:t>TN-C 3+PEN, TN-C 3+PE+N</w:t>
            </w:r>
          </w:p>
        </w:tc>
      </w:tr>
      <w:tr w:rsidR="007D5A53" w:rsidRPr="00BA1471" w14:paraId="69330F69" w14:textId="77777777" w:rsidTr="5E5D53A8">
        <w:trPr>
          <w:jc w:val="right"/>
        </w:trPr>
        <w:tc>
          <w:tcPr>
            <w:tcW w:w="1988" w:type="dxa"/>
          </w:tcPr>
          <w:p w14:paraId="047D46E6" w14:textId="77777777" w:rsidR="007D5A53" w:rsidRPr="00BA1471" w:rsidRDefault="007D5A53">
            <w:pPr>
              <w:pStyle w:val="Zkladntext"/>
              <w:spacing w:line="276" w:lineRule="auto"/>
              <w:rPr>
                <w:rFonts w:ascii="Arial" w:hAnsi="Arial" w:cs="Arial"/>
                <w:sz w:val="22"/>
                <w:szCs w:val="22"/>
              </w:rPr>
            </w:pPr>
            <w:r w:rsidRPr="00BA1471">
              <w:rPr>
                <w:rFonts w:ascii="Arial" w:hAnsi="Arial" w:cs="Arial"/>
                <w:sz w:val="22"/>
                <w:szCs w:val="22"/>
              </w:rPr>
              <w:t>Output voltage</w:t>
            </w:r>
          </w:p>
        </w:tc>
        <w:tc>
          <w:tcPr>
            <w:tcW w:w="360" w:type="dxa"/>
          </w:tcPr>
          <w:p w14:paraId="551587B9" w14:textId="77777777" w:rsidR="007D5A53" w:rsidRPr="00BA1471" w:rsidRDefault="007D5A53">
            <w:pPr>
              <w:pStyle w:val="Zkladntext"/>
              <w:spacing w:line="276" w:lineRule="auto"/>
              <w:rPr>
                <w:rFonts w:ascii="Arial" w:hAnsi="Arial" w:cs="Arial"/>
                <w:b/>
                <w:sz w:val="22"/>
                <w:szCs w:val="22"/>
              </w:rPr>
            </w:pPr>
            <w:r w:rsidRPr="00BA1471">
              <w:rPr>
                <w:rFonts w:ascii="Arial" w:hAnsi="Arial" w:cs="Arial"/>
                <w:b/>
                <w:sz w:val="22"/>
                <w:szCs w:val="22"/>
              </w:rPr>
              <w:t>:</w:t>
            </w:r>
          </w:p>
        </w:tc>
        <w:tc>
          <w:tcPr>
            <w:tcW w:w="4681" w:type="dxa"/>
          </w:tcPr>
          <w:p w14:paraId="36049774" w14:textId="0D2BE9C1" w:rsidR="007D5A53" w:rsidRPr="00BA1471" w:rsidRDefault="007D5A53">
            <w:pPr>
              <w:tabs>
                <w:tab w:val="left" w:pos="1080"/>
              </w:tabs>
              <w:rPr>
                <w:rFonts w:cs="Arial"/>
              </w:rPr>
            </w:pPr>
            <w:r w:rsidRPr="00BA1471">
              <w:rPr>
                <w:rFonts w:cs="Arial"/>
              </w:rPr>
              <w:t>230</w:t>
            </w:r>
            <w:r w:rsidR="00BA1471" w:rsidRPr="00BA1471">
              <w:rPr>
                <w:rFonts w:cs="Arial"/>
              </w:rPr>
              <w:t xml:space="preserve"> </w:t>
            </w:r>
            <w:r w:rsidRPr="00BA1471">
              <w:rPr>
                <w:rFonts w:cs="Arial"/>
              </w:rPr>
              <w:t>V</w:t>
            </w:r>
            <w:r w:rsidR="00BA1471">
              <w:rPr>
                <w:rFonts w:cs="Arial"/>
              </w:rPr>
              <w:t>AC</w:t>
            </w:r>
            <w:r w:rsidRPr="00BA1471">
              <w:rPr>
                <w:rFonts w:ascii="Symbol" w:eastAsia="Symbol" w:hAnsi="Symbol" w:cs="Symbol"/>
              </w:rPr>
              <w:t>±</w:t>
            </w:r>
            <w:r w:rsidRPr="00BA1471">
              <w:rPr>
                <w:rFonts w:cs="Arial"/>
              </w:rPr>
              <w:t xml:space="preserve"> 1 %, single phase</w:t>
            </w:r>
          </w:p>
        </w:tc>
      </w:tr>
      <w:tr w:rsidR="007D5A53" w:rsidRPr="00BA1471" w14:paraId="58B41659" w14:textId="77777777" w:rsidTr="5E5D53A8">
        <w:trPr>
          <w:jc w:val="right"/>
        </w:trPr>
        <w:tc>
          <w:tcPr>
            <w:tcW w:w="1988" w:type="dxa"/>
          </w:tcPr>
          <w:p w14:paraId="66E319EA" w14:textId="77777777" w:rsidR="007D5A53" w:rsidRPr="00BA1471" w:rsidRDefault="007D5A53">
            <w:pPr>
              <w:pStyle w:val="Zkladntext"/>
              <w:spacing w:line="276" w:lineRule="auto"/>
              <w:rPr>
                <w:rFonts w:ascii="Arial" w:hAnsi="Arial" w:cs="Arial"/>
                <w:sz w:val="22"/>
                <w:szCs w:val="22"/>
              </w:rPr>
            </w:pPr>
            <w:r w:rsidRPr="00BA1471">
              <w:rPr>
                <w:rFonts w:ascii="Arial" w:hAnsi="Arial" w:cs="Arial"/>
                <w:sz w:val="22"/>
                <w:szCs w:val="22"/>
              </w:rPr>
              <w:t>Output frequency</w:t>
            </w:r>
          </w:p>
        </w:tc>
        <w:tc>
          <w:tcPr>
            <w:tcW w:w="360" w:type="dxa"/>
          </w:tcPr>
          <w:p w14:paraId="31661FFE" w14:textId="77777777" w:rsidR="007D5A53" w:rsidRPr="00BA1471" w:rsidRDefault="007D5A53">
            <w:pPr>
              <w:pStyle w:val="Zkladntext"/>
              <w:spacing w:line="276" w:lineRule="auto"/>
              <w:rPr>
                <w:rFonts w:ascii="Arial" w:hAnsi="Arial" w:cs="Arial"/>
                <w:b/>
                <w:sz w:val="22"/>
                <w:szCs w:val="22"/>
              </w:rPr>
            </w:pPr>
            <w:r w:rsidRPr="00BA1471">
              <w:rPr>
                <w:rFonts w:ascii="Arial" w:hAnsi="Arial" w:cs="Arial"/>
                <w:b/>
                <w:sz w:val="22"/>
                <w:szCs w:val="22"/>
              </w:rPr>
              <w:t>:</w:t>
            </w:r>
          </w:p>
        </w:tc>
        <w:tc>
          <w:tcPr>
            <w:tcW w:w="4681" w:type="dxa"/>
          </w:tcPr>
          <w:p w14:paraId="35E62206" w14:textId="3CF96E06" w:rsidR="007D5A53" w:rsidRPr="00BA1471" w:rsidRDefault="00E75E86" w:rsidP="00E75E86">
            <w:pPr>
              <w:tabs>
                <w:tab w:val="left" w:pos="1080"/>
              </w:tabs>
              <w:rPr>
                <w:rFonts w:cs="Arial"/>
              </w:rPr>
            </w:pPr>
            <w:r>
              <w:rPr>
                <w:rFonts w:cs="Arial"/>
              </w:rPr>
              <w:t>50 H</w:t>
            </w:r>
            <w:r w:rsidR="007D5A53" w:rsidRPr="00E75E86">
              <w:rPr>
                <w:rFonts w:cs="Arial"/>
              </w:rPr>
              <w:t>z</w:t>
            </w:r>
            <w:r w:rsidR="007D5A53" w:rsidRPr="00BA1471">
              <w:rPr>
                <w:rFonts w:cs="Arial"/>
              </w:rPr>
              <w:t xml:space="preserve"> </w:t>
            </w:r>
            <w:r w:rsidR="007D5A53" w:rsidRPr="00BA1471">
              <w:rPr>
                <w:rFonts w:ascii="Symbol" w:eastAsia="Symbol" w:hAnsi="Symbol" w:cs="Symbol"/>
              </w:rPr>
              <w:t>±</w:t>
            </w:r>
            <w:r w:rsidR="007D5A53" w:rsidRPr="00BA1471">
              <w:rPr>
                <w:rFonts w:cs="Arial"/>
              </w:rPr>
              <w:t xml:space="preserve"> 0.1 %</w:t>
            </w:r>
          </w:p>
        </w:tc>
      </w:tr>
    </w:tbl>
    <w:p w14:paraId="0FCA29D4" w14:textId="77777777" w:rsidR="007D5A53" w:rsidRDefault="007D5A53" w:rsidP="007D5A53">
      <w:pPr>
        <w:pStyle w:val="Odstavecseseznamem"/>
        <w:widowControl w:val="0"/>
        <w:tabs>
          <w:tab w:val="left" w:pos="1800"/>
        </w:tabs>
        <w:adjustRightInd w:val="0"/>
        <w:spacing w:line="300" w:lineRule="auto"/>
        <w:ind w:left="1800"/>
        <w:textAlignment w:val="baseline"/>
        <w:rPr>
          <w:rFonts w:ascii="Calibri" w:hAnsi="Calibri" w:cs="Calibri"/>
        </w:rPr>
      </w:pPr>
    </w:p>
    <w:p w14:paraId="59B36728" w14:textId="4731267A" w:rsidR="007D5A53" w:rsidRPr="00BA1471" w:rsidRDefault="007D5A53" w:rsidP="00790206">
      <w:pPr>
        <w:pStyle w:val="Odstavecseseznamem"/>
        <w:widowControl w:val="0"/>
        <w:numPr>
          <w:ilvl w:val="0"/>
          <w:numId w:val="38"/>
        </w:numPr>
        <w:tabs>
          <w:tab w:val="left" w:pos="1800"/>
        </w:tabs>
        <w:adjustRightInd w:val="0"/>
        <w:spacing w:before="0" w:after="120" w:line="300" w:lineRule="auto"/>
        <w:jc w:val="left"/>
        <w:textAlignment w:val="baseline"/>
        <w:rPr>
          <w:rFonts w:cs="Arial"/>
        </w:rPr>
      </w:pPr>
      <w:r w:rsidRPr="00BA1471">
        <w:rPr>
          <w:rFonts w:cs="Arial"/>
        </w:rPr>
        <w:t>Each UPS distribution circuit breaker need to be monitored (auxiliary contact as PLC input / Remote IO).</w:t>
      </w:r>
      <w:r w:rsidR="00B8232F">
        <w:rPr>
          <w:rFonts w:cs="Arial"/>
        </w:rPr>
        <w:t xml:space="preserve"> Contractor</w:t>
      </w:r>
      <w:r w:rsidRPr="00BA1471">
        <w:rPr>
          <w:rFonts w:cs="Arial"/>
        </w:rPr>
        <w:t xml:space="preserve"> to note that no serial connection of several auxiliary contacts for feeders, contactors and similar items to respective PLC / Remote IO digital inputs are to be considered. Each auxiliary contact needs to have separate PLC / Remote IO digital input.</w:t>
      </w:r>
    </w:p>
    <w:p w14:paraId="25821679" w14:textId="274276C0" w:rsidR="007D5A53" w:rsidRPr="00BB4E53" w:rsidRDefault="007D5A53" w:rsidP="00BB4E53">
      <w:pPr>
        <w:pStyle w:val="Odstavecseseznamem"/>
        <w:widowControl w:val="0"/>
        <w:numPr>
          <w:ilvl w:val="0"/>
          <w:numId w:val="38"/>
        </w:numPr>
        <w:tabs>
          <w:tab w:val="left" w:pos="1800"/>
        </w:tabs>
        <w:adjustRightInd w:val="0"/>
        <w:spacing w:before="0" w:after="120" w:line="300" w:lineRule="auto"/>
        <w:jc w:val="left"/>
        <w:textAlignment w:val="baseline"/>
        <w:rPr>
          <w:rFonts w:cs="Arial"/>
        </w:rPr>
      </w:pPr>
      <w:r w:rsidRPr="00BA1471">
        <w:rPr>
          <w:rFonts w:cs="Arial"/>
        </w:rPr>
        <w:t>UPS unit shall be connected via bus communication for monitoring to respective PLC.</w:t>
      </w:r>
    </w:p>
    <w:p w14:paraId="13C38479" w14:textId="77777777" w:rsidR="004F2C17" w:rsidRPr="00ED4988" w:rsidRDefault="004F2C17" w:rsidP="006D1B4E">
      <w:pPr>
        <w:pStyle w:val="Odstavecseseznamem"/>
        <w:numPr>
          <w:ilvl w:val="0"/>
          <w:numId w:val="17"/>
        </w:numPr>
        <w:tabs>
          <w:tab w:val="center" w:pos="751"/>
          <w:tab w:val="center" w:pos="2371"/>
        </w:tabs>
        <w:spacing w:after="68"/>
      </w:pPr>
      <w:r>
        <w:t>Power and control cables and installation material</w:t>
      </w:r>
    </w:p>
    <w:p w14:paraId="41BC1CFB" w14:textId="77777777" w:rsidR="00955CD0" w:rsidRPr="00955CD0" w:rsidRDefault="00955CD0" w:rsidP="00B8232F">
      <w:pPr>
        <w:pStyle w:val="Nadpis4"/>
        <w:numPr>
          <w:ilvl w:val="0"/>
          <w:numId w:val="0"/>
        </w:numPr>
        <w:ind w:left="864" w:hanging="454"/>
        <w:rPr>
          <w:i/>
        </w:rPr>
      </w:pPr>
      <w:r w:rsidRPr="00B8232F">
        <w:rPr>
          <w:rFonts w:eastAsiaTheme="minorEastAsia"/>
          <w:iCs w:val="0"/>
          <w:color w:val="auto"/>
        </w:rPr>
        <w:lastRenderedPageBreak/>
        <w:t>All electrical devices must be designed to withstand the environment in which they are to be</w:t>
      </w:r>
      <w:r w:rsidRPr="00955CD0">
        <w:t xml:space="preserve"> used. Temperature is of particular concern, especially for those devices which are mounted above or near molten metal or near furnaces.</w:t>
      </w:r>
    </w:p>
    <w:p w14:paraId="4EBDD62C" w14:textId="68ED50A2" w:rsidR="004F2C17" w:rsidRPr="00CC293D" w:rsidRDefault="004F2C17" w:rsidP="004F2C17">
      <w:pPr>
        <w:spacing w:after="58"/>
        <w:ind w:left="1450" w:right="10"/>
      </w:pPr>
      <w:r>
        <w:t>Cable sizes shall be designed and standardized during the design phase, taking into account the following properties:</w:t>
      </w:r>
    </w:p>
    <w:p w14:paraId="63CE2302" w14:textId="44F3F730" w:rsidR="004F2C17" w:rsidRPr="00762BC9" w:rsidRDefault="004F2C17" w:rsidP="006D1B4E">
      <w:pPr>
        <w:numPr>
          <w:ilvl w:val="0"/>
          <w:numId w:val="25"/>
        </w:numPr>
        <w:spacing w:before="0" w:after="60" w:line="271" w:lineRule="auto"/>
        <w:ind w:right="10" w:hanging="360"/>
      </w:pPr>
      <w:r>
        <w:t>Single or multi-core armoured cables with PVC insulation, dimensions 500, 400, 300, 240, 150 and 95</w:t>
      </w:r>
      <w:r w:rsidR="00BA1471">
        <w:t xml:space="preserve"> </w:t>
      </w:r>
      <w:r>
        <w:t>mm</w:t>
      </w:r>
      <w:r>
        <w:rPr>
          <w:vertAlign w:val="superscript"/>
        </w:rPr>
        <w:t>2</w:t>
      </w:r>
      <w:r>
        <w:t>.</w:t>
      </w:r>
    </w:p>
    <w:p w14:paraId="7621F970" w14:textId="20DC1CD5" w:rsidR="004F2C17" w:rsidRPr="00BA1471" w:rsidRDefault="004F2C17" w:rsidP="006D1B4E">
      <w:pPr>
        <w:numPr>
          <w:ilvl w:val="0"/>
          <w:numId w:val="25"/>
        </w:numPr>
        <w:spacing w:before="0" w:after="60" w:line="271" w:lineRule="auto"/>
        <w:ind w:right="10" w:hanging="360"/>
      </w:pPr>
      <w:r w:rsidRPr="00BA1471">
        <w:t>Class 1.1 kV, single or multi-core, PVC insulated and PVC sheathed copper cables with dimensions ranging from 1.5 to 500 mm</w:t>
      </w:r>
      <w:r w:rsidR="00BA1471" w:rsidRPr="00BA1471">
        <w:rPr>
          <w:vertAlign w:val="superscript"/>
        </w:rPr>
        <w:t>2</w:t>
      </w:r>
      <w:r w:rsidRPr="00BA1471">
        <w:t xml:space="preserve"> and to be standardised during the design phase.</w:t>
      </w:r>
    </w:p>
    <w:p w14:paraId="106B253E" w14:textId="77777777" w:rsidR="004F2C17" w:rsidRPr="00762BC9" w:rsidRDefault="004F2C17" w:rsidP="006D1B4E">
      <w:pPr>
        <w:numPr>
          <w:ilvl w:val="0"/>
          <w:numId w:val="25"/>
        </w:numPr>
        <w:spacing w:before="0" w:after="179" w:line="271" w:lineRule="auto"/>
        <w:ind w:right="10" w:hanging="360"/>
      </w:pPr>
      <w:r w:rsidRPr="00BA1471">
        <w:t>Class 1.1 kV, multi-core, PVC insulated and PVC sheathed copper control</w:t>
      </w:r>
      <w:r>
        <w:t xml:space="preserve"> cables with the following dimensions and core numbers:</w:t>
      </w:r>
    </w:p>
    <w:p w14:paraId="79807032" w14:textId="77777777" w:rsidR="004F2C17" w:rsidRPr="00762BC9" w:rsidRDefault="004F2C17" w:rsidP="004F2C17">
      <w:pPr>
        <w:tabs>
          <w:tab w:val="center" w:pos="720"/>
          <w:tab w:val="center" w:pos="2821"/>
          <w:tab w:val="center" w:pos="5916"/>
        </w:tabs>
        <w:spacing w:after="151" w:line="259" w:lineRule="auto"/>
      </w:pPr>
      <w:r>
        <w:tab/>
      </w:r>
      <w:r>
        <w:tab/>
      </w:r>
      <w:r>
        <w:rPr>
          <w:u w:val="single"/>
        </w:rPr>
        <w:t xml:space="preserve">  Core number  </w:t>
      </w:r>
      <w:r>
        <w:tab/>
      </w:r>
      <w:r>
        <w:rPr>
          <w:u w:val="single"/>
        </w:rPr>
        <w:t xml:space="preserve">  Dimensions, mm</w:t>
      </w:r>
      <w:r>
        <w:rPr>
          <w:u w:val="single"/>
          <w:vertAlign w:val="superscript"/>
        </w:rPr>
        <w:t>2</w:t>
      </w:r>
      <w:r>
        <w:rPr>
          <w:u w:val="single"/>
        </w:rPr>
        <w:t xml:space="preserve">  </w:t>
      </w:r>
      <w:r>
        <w:tab/>
      </w:r>
    </w:p>
    <w:p w14:paraId="4F5D229A" w14:textId="77777777" w:rsidR="004F2C17" w:rsidRPr="00762BC9" w:rsidRDefault="004F2C17" w:rsidP="004F2C17">
      <w:pPr>
        <w:tabs>
          <w:tab w:val="center" w:pos="720"/>
          <w:tab w:val="center" w:pos="2998"/>
          <w:tab w:val="center" w:pos="6391"/>
        </w:tabs>
        <w:spacing w:after="142"/>
      </w:pPr>
      <w:r>
        <w:tab/>
      </w:r>
      <w:r>
        <w:tab/>
        <w:t>2, 4, 7, 10, 16, 24, 48</w:t>
      </w:r>
      <w:r>
        <w:tab/>
        <w:t>1.5 (for control, indication</w:t>
      </w:r>
    </w:p>
    <w:p w14:paraId="43055246" w14:textId="77777777" w:rsidR="004F2C17" w:rsidRPr="00F14020" w:rsidRDefault="004F2C17" w:rsidP="004F2C17">
      <w:pPr>
        <w:tabs>
          <w:tab w:val="center" w:pos="720"/>
          <w:tab w:val="center" w:pos="2998"/>
          <w:tab w:val="center" w:pos="6391"/>
        </w:tabs>
        <w:spacing w:after="142"/>
      </w:pPr>
      <w:r>
        <w:tab/>
      </w:r>
      <w:r>
        <w:tab/>
      </w:r>
      <w:r>
        <w:tab/>
        <w:t xml:space="preserve">PLC input/output) </w:t>
      </w:r>
    </w:p>
    <w:p w14:paraId="3E322996" w14:textId="508AC939" w:rsidR="004F2C17" w:rsidRPr="00DD7A8D" w:rsidRDefault="004F2C17" w:rsidP="006D1B4E">
      <w:pPr>
        <w:numPr>
          <w:ilvl w:val="0"/>
          <w:numId w:val="25"/>
        </w:numPr>
        <w:spacing w:before="0" w:after="30" w:line="271" w:lineRule="auto"/>
        <w:ind w:right="10" w:hanging="360"/>
        <w:rPr>
          <w:rFonts w:cs="Arial"/>
        </w:rPr>
      </w:pPr>
      <w:r>
        <w:rPr>
          <w:rFonts w:cs="Arial"/>
        </w:rPr>
        <w:t xml:space="preserve">When there are three or four cores in a cable, one core must be spare and when more than four cores are used, there must be </w:t>
      </w:r>
      <w:r>
        <w:rPr>
          <w:rFonts w:eastAsia="Segoe UI Symbol" w:cs="Arial"/>
        </w:rPr>
        <w:t>20</w:t>
      </w:r>
      <w:r w:rsidR="00BA1471">
        <w:rPr>
          <w:rFonts w:eastAsia="Segoe UI Symbol" w:cs="Arial"/>
        </w:rPr>
        <w:t xml:space="preserve"> </w:t>
      </w:r>
      <w:r>
        <w:rPr>
          <w:rFonts w:eastAsia="Segoe UI Symbol" w:cs="Arial"/>
        </w:rPr>
        <w:t xml:space="preserve">% </w:t>
      </w:r>
      <w:r>
        <w:rPr>
          <w:rFonts w:cs="Arial"/>
        </w:rPr>
        <w:t>of spare cores.</w:t>
      </w:r>
    </w:p>
    <w:p w14:paraId="25723763" w14:textId="77777777" w:rsidR="004F2C17" w:rsidRPr="00762BC9" w:rsidRDefault="004F2C17" w:rsidP="006D1B4E">
      <w:pPr>
        <w:numPr>
          <w:ilvl w:val="0"/>
          <w:numId w:val="25"/>
        </w:numPr>
        <w:spacing w:before="0" w:after="60" w:line="271" w:lineRule="auto"/>
        <w:ind w:right="10" w:hanging="360"/>
      </w:pPr>
      <w:r>
        <w:t>Special signal cables including shielded twisted pairs and shielded control cables required for signal transmission shall be provided. A fibre optic cable shall be provided for data transmission.</w:t>
      </w:r>
    </w:p>
    <w:p w14:paraId="29C386EA" w14:textId="5A19B283" w:rsidR="004F2C17" w:rsidRPr="00F14020" w:rsidRDefault="004F2C17" w:rsidP="006D1B4E">
      <w:pPr>
        <w:numPr>
          <w:ilvl w:val="0"/>
          <w:numId w:val="25"/>
        </w:numPr>
        <w:spacing w:before="0" w:after="60" w:line="271" w:lineRule="auto"/>
        <w:ind w:right="10" w:hanging="360"/>
      </w:pPr>
      <w:r>
        <w:t>The hot zone</w:t>
      </w:r>
      <w:r w:rsidR="00976D4E">
        <w:t xml:space="preserve"> (for example around furnace(s), </w:t>
      </w:r>
      <w:r w:rsidR="00BF17A5">
        <w:t>launder</w:t>
      </w:r>
      <w:r w:rsidR="00976D4E">
        <w:t>s, casting area)</w:t>
      </w:r>
      <w:r>
        <w:t xml:space="preserve"> must have heat resistant power and control cables according to the ambient conditions at the workplace.</w:t>
      </w:r>
    </w:p>
    <w:p w14:paraId="4D1B9074" w14:textId="77777777" w:rsidR="004F2C17" w:rsidRPr="00F14020" w:rsidRDefault="004F2C17" w:rsidP="006D1B4E">
      <w:pPr>
        <w:numPr>
          <w:ilvl w:val="0"/>
          <w:numId w:val="25"/>
        </w:numPr>
        <w:spacing w:before="0" w:after="68" w:line="271" w:lineRule="auto"/>
        <w:ind w:right="10" w:hanging="360"/>
      </w:pPr>
      <w:r>
        <w:t xml:space="preserve">Different cable trays/ducts must be used for different voltage levels. </w:t>
      </w:r>
    </w:p>
    <w:p w14:paraId="63049C6D" w14:textId="77777777" w:rsidR="00F90DE8" w:rsidRDefault="004F2C17" w:rsidP="006D1B4E">
      <w:pPr>
        <w:numPr>
          <w:ilvl w:val="0"/>
          <w:numId w:val="25"/>
        </w:numPr>
        <w:spacing w:before="0" w:after="66" w:line="271" w:lineRule="auto"/>
        <w:ind w:right="10" w:hanging="360"/>
      </w:pPr>
      <w:r>
        <w:t>Mixing voltage levels on the cable is not allowed.</w:t>
      </w:r>
    </w:p>
    <w:p w14:paraId="6B3914CC" w14:textId="77777777" w:rsidR="000211CE" w:rsidRDefault="004F2C17" w:rsidP="006D1B4E">
      <w:pPr>
        <w:numPr>
          <w:ilvl w:val="0"/>
          <w:numId w:val="25"/>
        </w:numPr>
        <w:spacing w:before="0" w:after="66" w:line="271" w:lineRule="auto"/>
        <w:ind w:right="10" w:hanging="360"/>
      </w:pPr>
      <w:r>
        <w:t>Any cables used for data transmission (regardless of the system) must be installed in isolation from other cable types.</w:t>
      </w:r>
      <w:bookmarkStart w:id="608" w:name="_Toc1779953"/>
      <w:bookmarkStart w:id="609" w:name="_Toc161440397"/>
    </w:p>
    <w:p w14:paraId="24064EC0" w14:textId="07798A4C" w:rsidR="000211CE" w:rsidRDefault="000211CE" w:rsidP="006D1B4E">
      <w:pPr>
        <w:numPr>
          <w:ilvl w:val="0"/>
          <w:numId w:val="25"/>
        </w:numPr>
        <w:spacing w:before="0" w:after="66" w:line="271" w:lineRule="auto"/>
        <w:ind w:right="10" w:hanging="360"/>
      </w:pPr>
      <w:r w:rsidRPr="00F02584">
        <w:t>All bus and network cables are to be measured and an inspection protocol is to be provided.</w:t>
      </w:r>
    </w:p>
    <w:p w14:paraId="001EE0B5" w14:textId="5FC7AFA1" w:rsidR="00976D4E" w:rsidRDefault="00976D4E" w:rsidP="006D1B4E">
      <w:pPr>
        <w:numPr>
          <w:ilvl w:val="0"/>
          <w:numId w:val="25"/>
        </w:numPr>
        <w:spacing w:before="0" w:after="68" w:line="271" w:lineRule="auto"/>
        <w:ind w:right="10" w:hanging="360"/>
      </w:pPr>
      <w:r w:rsidRPr="00F02584">
        <w:t>Exposed conduit shall be rigid zinc</w:t>
      </w:r>
      <w:r w:rsidRPr="00976D4E">
        <w:t xml:space="preserve"> </w:t>
      </w:r>
      <w:r w:rsidRPr="00F02584">
        <w:t>conduit.</w:t>
      </w:r>
    </w:p>
    <w:p w14:paraId="255AA44B" w14:textId="2AB33F23" w:rsidR="00BF52CC" w:rsidRDefault="00BF52CC" w:rsidP="006D1B4E">
      <w:pPr>
        <w:numPr>
          <w:ilvl w:val="0"/>
          <w:numId w:val="25"/>
        </w:numPr>
        <w:spacing w:before="0" w:after="68" w:line="271" w:lineRule="auto"/>
        <w:ind w:right="10" w:hanging="360"/>
      </w:pPr>
      <w:r>
        <w:t>All conduit, grounding and piping shall be routed to avoid likely molten metal spill and heat release areas such as around doors, throughs, etc.</w:t>
      </w:r>
    </w:p>
    <w:p w14:paraId="24D0FB06" w14:textId="6BA90E7F" w:rsidR="00BF52CC" w:rsidRDefault="00BF52CC" w:rsidP="006D1B4E">
      <w:pPr>
        <w:numPr>
          <w:ilvl w:val="0"/>
          <w:numId w:val="25"/>
        </w:numPr>
        <w:spacing w:before="0" w:after="68" w:line="271" w:lineRule="auto"/>
        <w:ind w:right="10" w:hanging="360"/>
      </w:pPr>
      <w:r>
        <w:t>Floor penetrations and pits shall be curbed to prevent metal spills from damaging conduit and piping systems or from entering pits.</w:t>
      </w:r>
    </w:p>
    <w:p w14:paraId="17569D9F" w14:textId="515AB363" w:rsidR="00BF52CC" w:rsidRPr="00F02584" w:rsidRDefault="00BF52CC" w:rsidP="006D1B4E">
      <w:pPr>
        <w:numPr>
          <w:ilvl w:val="0"/>
          <w:numId w:val="25"/>
        </w:numPr>
        <w:spacing w:before="0" w:after="68" w:line="271" w:lineRule="auto"/>
        <w:ind w:right="10" w:hanging="360"/>
      </w:pPr>
      <w:r>
        <w:t>Where trenched utility chases are required, the trench is to be filled with sand or other protective material if in close proximity to potential molten metal spills.</w:t>
      </w:r>
    </w:p>
    <w:p w14:paraId="3B9F33FB" w14:textId="77777777" w:rsidR="00976D4E" w:rsidRPr="00F02584" w:rsidRDefault="00976D4E" w:rsidP="006D1B4E">
      <w:pPr>
        <w:numPr>
          <w:ilvl w:val="0"/>
          <w:numId w:val="25"/>
        </w:numPr>
        <w:spacing w:before="0" w:after="68" w:line="271" w:lineRule="auto"/>
        <w:ind w:right="10" w:hanging="360"/>
      </w:pPr>
      <w:r w:rsidRPr="00F02584">
        <w:t>Common equipment ground to be provided for all electrical components via conduit or separate</w:t>
      </w:r>
      <w:r w:rsidRPr="00976D4E">
        <w:t xml:space="preserve"> </w:t>
      </w:r>
      <w:r w:rsidRPr="00F02584">
        <w:t>conductor.</w:t>
      </w:r>
    </w:p>
    <w:p w14:paraId="6599EED0" w14:textId="3989FA35" w:rsidR="00976D4E" w:rsidRDefault="00976D4E" w:rsidP="006D1B4E">
      <w:pPr>
        <w:numPr>
          <w:ilvl w:val="0"/>
          <w:numId w:val="25"/>
        </w:numPr>
        <w:spacing w:before="0" w:after="68" w:line="271" w:lineRule="auto"/>
        <w:ind w:right="10" w:hanging="360"/>
      </w:pPr>
      <w:r w:rsidRPr="00F02584">
        <w:t>Low level signal instrumentation wiring shall be Teflon insulated (150</w:t>
      </w:r>
      <w:r>
        <w:t xml:space="preserve"> </w:t>
      </w:r>
      <w:r w:rsidRPr="00F02584">
        <w:t>°C to</w:t>
      </w:r>
      <w:r w:rsidRPr="00976D4E">
        <w:t xml:space="preserve"> </w:t>
      </w:r>
      <w:r w:rsidRPr="00F02584">
        <w:t>200</w:t>
      </w:r>
      <w:r w:rsidR="00BF52CC">
        <w:t xml:space="preserve"> </w:t>
      </w:r>
      <w:r w:rsidRPr="00F02584">
        <w:t>°C).</w:t>
      </w:r>
    </w:p>
    <w:p w14:paraId="5D6B867D" w14:textId="77777777" w:rsidR="00976D4E" w:rsidRPr="00F02584" w:rsidRDefault="00976D4E" w:rsidP="006D1B4E">
      <w:pPr>
        <w:numPr>
          <w:ilvl w:val="0"/>
          <w:numId w:val="25"/>
        </w:numPr>
        <w:spacing w:before="0" w:after="68" w:line="271" w:lineRule="auto"/>
        <w:ind w:right="10" w:hanging="360"/>
      </w:pPr>
      <w:r w:rsidRPr="00F02584">
        <w:lastRenderedPageBreak/>
        <w:t>Thermocouple extension wire shall be type PLTC, PVC / PVC with overall shield, type</w:t>
      </w:r>
      <w:r w:rsidRPr="00976D4E">
        <w:t xml:space="preserve"> </w:t>
      </w:r>
      <w:r w:rsidRPr="00F02584">
        <w:t>KX.</w:t>
      </w:r>
    </w:p>
    <w:p w14:paraId="01135CF4" w14:textId="77777777" w:rsidR="00976D4E" w:rsidRDefault="00976D4E" w:rsidP="006D1B4E">
      <w:pPr>
        <w:numPr>
          <w:ilvl w:val="0"/>
          <w:numId w:val="25"/>
        </w:numPr>
        <w:spacing w:before="0" w:after="68" w:line="271" w:lineRule="auto"/>
        <w:ind w:right="10" w:hanging="360"/>
      </w:pPr>
      <w:r w:rsidRPr="00F02584">
        <w:t>Thermocouple extension wire for high temperature areas shall be type FEP / TEP</w:t>
      </w:r>
      <w:r w:rsidRPr="00976D4E">
        <w:t xml:space="preserve"> </w:t>
      </w:r>
      <w:r w:rsidRPr="00F02584">
        <w:t>insulated cable.</w:t>
      </w:r>
    </w:p>
    <w:p w14:paraId="267E2147" w14:textId="256A486A" w:rsidR="00506C2A" w:rsidRPr="00F02584" w:rsidRDefault="00506C2A" w:rsidP="006D1B4E">
      <w:pPr>
        <w:numPr>
          <w:ilvl w:val="0"/>
          <w:numId w:val="25"/>
        </w:numPr>
        <w:spacing w:before="0" w:after="68" w:line="271" w:lineRule="auto"/>
        <w:ind w:right="10" w:hanging="360"/>
        <w:jc w:val="left"/>
      </w:pPr>
      <w:bookmarkStart w:id="610" w:name="_Toc1779963"/>
      <w:bookmarkStart w:id="611" w:name="_Toc161440408"/>
      <w:r w:rsidRPr="007F7D2B">
        <w:t>Fiber Optics Cable</w:t>
      </w:r>
      <w:bookmarkEnd w:id="610"/>
      <w:bookmarkEnd w:id="611"/>
      <w:r>
        <w:t>:</w:t>
      </w:r>
      <w:r>
        <w:br/>
        <w:t xml:space="preserve">- </w:t>
      </w:r>
      <w:r w:rsidRPr="00F02584">
        <w:t>Multimode fiber optic cable (50/125) for general short haul application internal to any</w:t>
      </w:r>
      <w:r w:rsidRPr="00506C2A">
        <w:t xml:space="preserve"> </w:t>
      </w:r>
      <w:r w:rsidRPr="00F02584">
        <w:t>single infrastructure – cable color: Orange</w:t>
      </w:r>
      <w:r>
        <w:t>.</w:t>
      </w:r>
      <w:r>
        <w:br/>
        <w:t xml:space="preserve">- </w:t>
      </w:r>
      <w:r w:rsidRPr="00F02584">
        <w:t>Single-mode fiber optic cable (9/125) for long haul fiber optic runs, typically by carriers that have implementations over several miles providing connectivity between two facilities – cable color: Yellow</w:t>
      </w:r>
      <w:r>
        <w:t>.</w:t>
      </w:r>
    </w:p>
    <w:p w14:paraId="5EE1B390" w14:textId="77777777" w:rsidR="00976D4E" w:rsidRPr="00F02584" w:rsidRDefault="00976D4E" w:rsidP="006D1B4E">
      <w:pPr>
        <w:numPr>
          <w:ilvl w:val="0"/>
          <w:numId w:val="25"/>
        </w:numPr>
        <w:spacing w:before="0" w:after="68" w:line="271" w:lineRule="auto"/>
        <w:ind w:right="10" w:hanging="360"/>
      </w:pPr>
      <w:r w:rsidRPr="00F02584">
        <w:t>All communication or networking cable, if utilized near or around high temperatures shall be plenum</w:t>
      </w:r>
      <w:r w:rsidRPr="00976D4E">
        <w:t xml:space="preserve"> </w:t>
      </w:r>
      <w:r w:rsidRPr="00F02584">
        <w:t>rated.</w:t>
      </w:r>
    </w:p>
    <w:p w14:paraId="51E95997" w14:textId="3E758460" w:rsidR="00976D4E" w:rsidRDefault="00976D4E" w:rsidP="006D1B4E">
      <w:pPr>
        <w:numPr>
          <w:ilvl w:val="0"/>
          <w:numId w:val="25"/>
        </w:numPr>
        <w:spacing w:before="0" w:after="66" w:line="271" w:lineRule="auto"/>
        <w:ind w:right="10" w:hanging="360"/>
      </w:pPr>
      <w:r w:rsidRPr="00F02584">
        <w:t xml:space="preserve">If </w:t>
      </w:r>
      <w:r w:rsidR="00860ACA">
        <w:t>Contractor</w:t>
      </w:r>
      <w:r w:rsidRPr="00F02584">
        <w:t xml:space="preserve"> is responsible for equipment installation, then the </w:t>
      </w:r>
      <w:r w:rsidR="00860ACA">
        <w:t>Contractor</w:t>
      </w:r>
      <w:r w:rsidRPr="00F02584">
        <w:t xml:space="preserve"> shall be responsible for purchasing and installing all equipment grounds and ensuring that all equipment is properly grounded. </w:t>
      </w:r>
      <w:r w:rsidR="00860ACA">
        <w:t>Contractor</w:t>
      </w:r>
      <w:r w:rsidRPr="00F02584">
        <w:t xml:space="preserve"> shall be responsible for tying in equipment grounds to the existing plant ground grid. Connection to grid shall be via Exothermic Weld using 4/0 copper cable (or equivalent), green &amp; yellow colored jacket required were</w:t>
      </w:r>
      <w:r w:rsidRPr="00976D4E">
        <w:t xml:space="preserve"> </w:t>
      </w:r>
      <w:r w:rsidRPr="00F02584">
        <w:t>exposed.</w:t>
      </w:r>
    </w:p>
    <w:p w14:paraId="6DA84814" w14:textId="07DFB798" w:rsidR="000211CE" w:rsidRPr="007F7D2B" w:rsidRDefault="000211CE" w:rsidP="006D1B4E">
      <w:pPr>
        <w:numPr>
          <w:ilvl w:val="0"/>
          <w:numId w:val="25"/>
        </w:numPr>
        <w:spacing w:before="0" w:after="66" w:line="271" w:lineRule="auto"/>
        <w:ind w:right="10" w:hanging="360"/>
      </w:pPr>
      <w:r w:rsidRPr="007F7D2B">
        <w:t>Identification</w:t>
      </w:r>
      <w:bookmarkEnd w:id="608"/>
      <w:bookmarkEnd w:id="609"/>
      <w:r>
        <w:t>:</w:t>
      </w:r>
    </w:p>
    <w:p w14:paraId="6FBBC37E" w14:textId="77777777" w:rsidR="000211CE" w:rsidRDefault="000211CE" w:rsidP="00790206">
      <w:pPr>
        <w:pStyle w:val="Odstavecseseznamem"/>
        <w:numPr>
          <w:ilvl w:val="2"/>
          <w:numId w:val="38"/>
        </w:numPr>
      </w:pPr>
      <w:r w:rsidRPr="00F02584">
        <w:t>All cables shall be identified by cable tagging at both ends, identifying the cable and the individual wires by color and wire number. The tagging shall indicate the purpose, source and destination of the</w:t>
      </w:r>
      <w:r w:rsidRPr="000211CE">
        <w:t xml:space="preserve"> </w:t>
      </w:r>
      <w:r w:rsidRPr="00F02584">
        <w:t>cable.</w:t>
      </w:r>
    </w:p>
    <w:p w14:paraId="5EA0764F" w14:textId="77777777" w:rsidR="000211CE" w:rsidRDefault="000211CE" w:rsidP="00790206">
      <w:pPr>
        <w:pStyle w:val="Odstavecseseznamem"/>
        <w:numPr>
          <w:ilvl w:val="2"/>
          <w:numId w:val="38"/>
        </w:numPr>
      </w:pPr>
      <w:r w:rsidRPr="00F02584">
        <w:t xml:space="preserve">Each wire shall be identified by wire number on both ends. </w:t>
      </w:r>
      <w:r w:rsidRPr="000211CE">
        <w:t xml:space="preserve">Wire </w:t>
      </w:r>
      <w:r w:rsidRPr="00F02584">
        <w:t>labels shall be pre-labeled tubular</w:t>
      </w:r>
      <w:r w:rsidRPr="000211CE">
        <w:t xml:space="preserve"> </w:t>
      </w:r>
      <w:r w:rsidRPr="00F02584">
        <w:t>type.</w:t>
      </w:r>
    </w:p>
    <w:p w14:paraId="597895F9" w14:textId="51B4F214" w:rsidR="00976D4E" w:rsidRDefault="000211CE">
      <w:pPr>
        <w:pStyle w:val="Odstavecseseznamem"/>
        <w:numPr>
          <w:ilvl w:val="2"/>
          <w:numId w:val="38"/>
        </w:numPr>
        <w:ind w:left="1800"/>
      </w:pPr>
      <w:r w:rsidRPr="00F02584">
        <w:t>Devices located in electrical panels, terminal boxes, or mounted on stands, shall be</w:t>
      </w:r>
      <w:r w:rsidRPr="000211CE">
        <w:t xml:space="preserve"> </w:t>
      </w:r>
      <w:r w:rsidRPr="00F02584">
        <w:t>labeled with a device tag identifying the device. The tag shall be permanently attached to the component. If the component is mounted on a mounting plate, the plate shall also include the identity of the</w:t>
      </w:r>
      <w:r w:rsidRPr="000211CE">
        <w:t xml:space="preserve"> </w:t>
      </w:r>
      <w:r w:rsidRPr="00F02584">
        <w:t>device.</w:t>
      </w:r>
    </w:p>
    <w:p w14:paraId="1C98A922" w14:textId="77777777" w:rsidR="004F2C17" w:rsidRDefault="004F2C17" w:rsidP="006D1B4E">
      <w:pPr>
        <w:pStyle w:val="Odstavecseseznamem"/>
        <w:numPr>
          <w:ilvl w:val="0"/>
          <w:numId w:val="17"/>
        </w:numPr>
        <w:tabs>
          <w:tab w:val="center" w:pos="751"/>
          <w:tab w:val="center" w:pos="2371"/>
        </w:tabs>
        <w:spacing w:after="68"/>
      </w:pPr>
      <w:r>
        <w:t>Grounding</w:t>
      </w:r>
    </w:p>
    <w:p w14:paraId="1F2DC764" w14:textId="38A97B8C" w:rsidR="00F90DE8" w:rsidRDefault="00F90DE8" w:rsidP="006D1B4E">
      <w:pPr>
        <w:pStyle w:val="Odstavecseseznamem"/>
        <w:numPr>
          <w:ilvl w:val="0"/>
          <w:numId w:val="27"/>
        </w:numPr>
        <w:spacing w:before="0" w:after="66" w:line="271" w:lineRule="auto"/>
        <w:ind w:left="1797" w:right="11" w:hanging="357"/>
      </w:pPr>
      <w:r w:rsidRPr="00F90DE8">
        <w:t>Complete earthing system design shall be provided for the total earth resistance value for the new buildings must be within respective norm (Information for BD purpose)</w:t>
      </w:r>
    </w:p>
    <w:p w14:paraId="279D2D88" w14:textId="7762AA57" w:rsidR="004F2C17" w:rsidRDefault="00A87B12" w:rsidP="006D1B4E">
      <w:pPr>
        <w:pStyle w:val="Odstavecseseznamem"/>
        <w:numPr>
          <w:ilvl w:val="0"/>
          <w:numId w:val="27"/>
        </w:numPr>
        <w:spacing w:before="0" w:after="66" w:line="271" w:lineRule="auto"/>
        <w:ind w:left="1797" w:right="11" w:hanging="357"/>
      </w:pPr>
      <w:r>
        <w:t>T</w:t>
      </w:r>
      <w:r w:rsidR="004F2C17">
        <w:t>he dimensions of the grounding conductors and their installation must be in accordance with the applicable standards.</w:t>
      </w:r>
    </w:p>
    <w:p w14:paraId="53E88C60" w14:textId="4A97ACC6" w:rsidR="004F2C17" w:rsidRDefault="004F2C17" w:rsidP="006D1B4E">
      <w:pPr>
        <w:pStyle w:val="Odstavecseseznamem"/>
        <w:numPr>
          <w:ilvl w:val="0"/>
          <w:numId w:val="27"/>
        </w:numPr>
        <w:spacing w:before="0" w:after="66" w:line="271" w:lineRule="auto"/>
        <w:ind w:left="1797" w:right="11" w:hanging="357"/>
      </w:pPr>
      <w:r>
        <w:t>A separate electronic grounding system shall be provided for the various units covered by this specification for AC drives, PLC, Level 1 and Level 2 automation system, instrumentation system etc. The total electronic grounding resistance values per device shall not exceed 0.5 to 1 Ohm</w:t>
      </w:r>
    </w:p>
    <w:p w14:paraId="1B5E3424" w14:textId="37CBFC60" w:rsidR="004F2C17" w:rsidRDefault="004F2C17" w:rsidP="006D1B4E">
      <w:pPr>
        <w:pStyle w:val="Odstavecseseznamem"/>
        <w:numPr>
          <w:ilvl w:val="0"/>
          <w:numId w:val="27"/>
        </w:numPr>
        <w:spacing w:before="0" w:after="66" w:line="271" w:lineRule="auto"/>
        <w:ind w:left="1797" w:right="11" w:hanging="357"/>
      </w:pPr>
      <w:r>
        <w:t>All non-current-carrying metal parts of various electrical equipment as well as cable fittings, trays etc. must be properly grounded.</w:t>
      </w:r>
    </w:p>
    <w:p w14:paraId="080306D3" w14:textId="5D217D51" w:rsidR="004F2C17" w:rsidRPr="00E726CE" w:rsidRDefault="004F2C17" w:rsidP="006D1B4E">
      <w:pPr>
        <w:pStyle w:val="Odstavecseseznamem"/>
        <w:numPr>
          <w:ilvl w:val="0"/>
          <w:numId w:val="17"/>
        </w:numPr>
        <w:tabs>
          <w:tab w:val="center" w:pos="751"/>
          <w:tab w:val="center" w:pos="2371"/>
        </w:tabs>
        <w:spacing w:after="68"/>
      </w:pPr>
      <w:r>
        <w:t>Protection against lightning</w:t>
      </w:r>
      <w:r w:rsidR="00F90DE8">
        <w:t xml:space="preserve"> (section for BD purpose)</w:t>
      </w:r>
    </w:p>
    <w:p w14:paraId="77297389" w14:textId="77777777" w:rsidR="004F2C17" w:rsidRDefault="004F2C17" w:rsidP="004F2C17">
      <w:pPr>
        <w:spacing w:after="0"/>
        <w:ind w:left="1450" w:right="10"/>
      </w:pPr>
      <w:r>
        <w:t>Lightning protection must be provided wherever necessary. The separate grounding system for lightning protection shall be complete with grounding electrodes, grounding conductors and accessories as required by the standard.</w:t>
      </w:r>
    </w:p>
    <w:p w14:paraId="7EF56E39" w14:textId="77777777" w:rsidR="00F90DE8" w:rsidRPr="00F90DE8" w:rsidRDefault="00F90DE8" w:rsidP="006D1B4E">
      <w:pPr>
        <w:pStyle w:val="Odstavecseseznamem"/>
        <w:numPr>
          <w:ilvl w:val="0"/>
          <w:numId w:val="17"/>
        </w:numPr>
        <w:tabs>
          <w:tab w:val="center" w:pos="751"/>
          <w:tab w:val="center" w:pos="2371"/>
        </w:tabs>
        <w:spacing w:after="68"/>
      </w:pPr>
      <w:r w:rsidRPr="00F90DE8">
        <w:t>Illumination system (section for BD purpose)</w:t>
      </w:r>
    </w:p>
    <w:p w14:paraId="353E29F8" w14:textId="38D3B517" w:rsidR="00F90DE8" w:rsidRPr="00096D9D" w:rsidRDefault="00F90DE8" w:rsidP="00F63D5B">
      <w:pPr>
        <w:spacing w:after="0"/>
        <w:ind w:left="1450" w:right="10"/>
        <w:jc w:val="left"/>
        <w:rPr>
          <w:rFonts w:cs="Arial"/>
        </w:rPr>
      </w:pPr>
      <w:r w:rsidRPr="00F63D5B">
        <w:lastRenderedPageBreak/>
        <w:t xml:space="preserve">Illumination system shall be in </w:t>
      </w:r>
      <w:r w:rsidR="00BF52CC">
        <w:t>Contractor</w:t>
      </w:r>
      <w:r w:rsidRPr="00F63D5B">
        <w:t xml:space="preserve"> scope for all building which in scope of turnkey. It means especially:</w:t>
      </w:r>
      <w:r w:rsidR="00F63D5B">
        <w:br/>
      </w:r>
      <w:r w:rsidR="00F63D5B" w:rsidRPr="00096D9D">
        <w:rPr>
          <w:rFonts w:cs="Arial"/>
        </w:rPr>
        <w:t xml:space="preserve">- </w:t>
      </w:r>
      <w:r w:rsidRPr="00096D9D">
        <w:rPr>
          <w:rFonts w:cs="Arial"/>
        </w:rPr>
        <w:t>Indoor lighting</w:t>
      </w:r>
      <w:r w:rsidR="00F63D5B" w:rsidRPr="00096D9D">
        <w:rPr>
          <w:rFonts w:cs="Arial"/>
        </w:rPr>
        <w:br/>
        <w:t xml:space="preserve">- </w:t>
      </w:r>
      <w:r w:rsidRPr="00096D9D">
        <w:rPr>
          <w:rFonts w:cs="Arial"/>
        </w:rPr>
        <w:t xml:space="preserve">Outdoor lighting </w:t>
      </w:r>
      <w:r w:rsidR="00F63D5B" w:rsidRPr="00096D9D">
        <w:rPr>
          <w:rFonts w:cs="Arial"/>
        </w:rPr>
        <w:br/>
        <w:t xml:space="preserve">- </w:t>
      </w:r>
      <w:r w:rsidRPr="00096D9D">
        <w:rPr>
          <w:rFonts w:cs="Arial"/>
        </w:rPr>
        <w:t>Emergency lighting</w:t>
      </w:r>
    </w:p>
    <w:p w14:paraId="2CDCE1AB" w14:textId="77777777" w:rsidR="00F90DE8" w:rsidRPr="00F63D5B" w:rsidRDefault="00F90DE8" w:rsidP="00F63D5B">
      <w:pPr>
        <w:spacing w:after="0"/>
        <w:ind w:left="1450" w:right="10"/>
      </w:pPr>
      <w:r w:rsidRPr="00F63D5B">
        <w:t>Number of lamp and intensity of lighting shall be according norm for concrete space. LED type of lamp will be preferably used.</w:t>
      </w:r>
    </w:p>
    <w:p w14:paraId="30CA170B" w14:textId="77777777" w:rsidR="00F90DE8" w:rsidRPr="00F63D5B" w:rsidRDefault="00F90DE8" w:rsidP="006D1B4E">
      <w:pPr>
        <w:pStyle w:val="Odstavecseseznamem"/>
        <w:numPr>
          <w:ilvl w:val="0"/>
          <w:numId w:val="17"/>
        </w:numPr>
        <w:tabs>
          <w:tab w:val="center" w:pos="751"/>
          <w:tab w:val="center" w:pos="2371"/>
        </w:tabs>
        <w:spacing w:after="68"/>
      </w:pPr>
      <w:r w:rsidRPr="00F63D5B">
        <w:t>Maintenance socket distribution (section for BD purpose)</w:t>
      </w:r>
    </w:p>
    <w:p w14:paraId="53E2C422" w14:textId="29B23984" w:rsidR="00F90DE8" w:rsidRPr="00F63D5B" w:rsidRDefault="00F90DE8" w:rsidP="00F63D5B">
      <w:pPr>
        <w:spacing w:after="0"/>
        <w:ind w:left="1450" w:right="10"/>
      </w:pPr>
      <w:r w:rsidRPr="00F63D5B">
        <w:t>For new buildings and equipment will be installed socket box 400</w:t>
      </w:r>
      <w:r w:rsidR="00096D9D">
        <w:t xml:space="preserve"> </w:t>
      </w:r>
      <w:r w:rsidRPr="00F63D5B">
        <w:t>V</w:t>
      </w:r>
      <w:r w:rsidR="00096D9D">
        <w:t>AC</w:t>
      </w:r>
      <w:r w:rsidRPr="00F63D5B">
        <w:t xml:space="preserve"> with one socket 63</w:t>
      </w:r>
      <w:r w:rsidR="00096D9D">
        <w:t xml:space="preserve"> </w:t>
      </w:r>
      <w:r w:rsidRPr="00F63D5B">
        <w:t>A, one socked 32</w:t>
      </w:r>
      <w:r w:rsidR="00096D9D">
        <w:t xml:space="preserve"> </w:t>
      </w:r>
      <w:r w:rsidRPr="00F63D5B">
        <w:t>A and four socked 16</w:t>
      </w:r>
      <w:r w:rsidR="00096D9D">
        <w:t xml:space="preserve"> </w:t>
      </w:r>
      <w:r w:rsidRPr="00F63D5B">
        <w:t>A.</w:t>
      </w:r>
    </w:p>
    <w:p w14:paraId="3D8B1C9A" w14:textId="35553AD8" w:rsidR="00F90DE8" w:rsidRPr="00F63D5B" w:rsidRDefault="00F90DE8" w:rsidP="00F63D5B">
      <w:pPr>
        <w:spacing w:after="0"/>
        <w:ind w:left="1450" w:right="10"/>
      </w:pPr>
      <w:r w:rsidRPr="00F63D5B">
        <w:t>Number of sockets will such that it can be without problem make maintenance and repair of all installed equipment, piping, building, infrastructure etc.</w:t>
      </w:r>
    </w:p>
    <w:p w14:paraId="1CD50807" w14:textId="77777777" w:rsidR="00F90DE8" w:rsidRPr="00F63D5B" w:rsidRDefault="00F90DE8" w:rsidP="006D1B4E">
      <w:pPr>
        <w:pStyle w:val="Odstavecseseznamem"/>
        <w:numPr>
          <w:ilvl w:val="0"/>
          <w:numId w:val="17"/>
        </w:numPr>
        <w:tabs>
          <w:tab w:val="center" w:pos="751"/>
          <w:tab w:val="center" w:pos="2371"/>
        </w:tabs>
        <w:spacing w:after="68"/>
      </w:pPr>
      <w:r w:rsidRPr="00F63D5B">
        <w:t>Fire signalization (section for BD purpose)</w:t>
      </w:r>
    </w:p>
    <w:p w14:paraId="33A1C458" w14:textId="77777777" w:rsidR="00F90DE8" w:rsidRPr="00F63D5B" w:rsidRDefault="00F90DE8" w:rsidP="00F63D5B">
      <w:pPr>
        <w:spacing w:after="0"/>
        <w:ind w:left="1450" w:right="10"/>
      </w:pPr>
      <w:r w:rsidRPr="00F63D5B">
        <w:t>To the new building with dispatch center will be installed new central exchange. Number and location of fire signalization sensors will be implemented according norm and fire brigade.</w:t>
      </w:r>
    </w:p>
    <w:p w14:paraId="5FF6289A" w14:textId="77777777" w:rsidR="00F90DE8" w:rsidRPr="00F63D5B" w:rsidRDefault="00F90DE8" w:rsidP="006D1B4E">
      <w:pPr>
        <w:pStyle w:val="Odstavecseseznamem"/>
        <w:numPr>
          <w:ilvl w:val="0"/>
          <w:numId w:val="17"/>
        </w:numPr>
        <w:tabs>
          <w:tab w:val="center" w:pos="751"/>
          <w:tab w:val="center" w:pos="2371"/>
        </w:tabs>
        <w:spacing w:after="68"/>
      </w:pPr>
      <w:r w:rsidRPr="00F63D5B">
        <w:t>Telecommunication and data distribution (section for BD purpose)</w:t>
      </w:r>
    </w:p>
    <w:p w14:paraId="01808479" w14:textId="77777777" w:rsidR="00F90DE8" w:rsidRPr="00F63D5B" w:rsidRDefault="00F90DE8" w:rsidP="00F63D5B">
      <w:pPr>
        <w:spacing w:after="0"/>
        <w:ind w:left="1450" w:right="10"/>
      </w:pPr>
      <w:r w:rsidRPr="00F63D5B">
        <w:t>For new buildings and equipment will be installed new IP telecommunications and data distribution systems, especially to the pulpits, dispatch centers, maintenance rooms, operation rooms, electrics rooms, social building, and offices.</w:t>
      </w:r>
    </w:p>
    <w:p w14:paraId="3A66D858" w14:textId="77777777" w:rsidR="00F90DE8" w:rsidRPr="00F63D5B" w:rsidRDefault="00F90DE8" w:rsidP="006D1B4E">
      <w:pPr>
        <w:pStyle w:val="Odstavecseseznamem"/>
        <w:numPr>
          <w:ilvl w:val="0"/>
          <w:numId w:val="17"/>
        </w:numPr>
        <w:tabs>
          <w:tab w:val="center" w:pos="751"/>
          <w:tab w:val="center" w:pos="2371"/>
        </w:tabs>
        <w:spacing w:after="68"/>
      </w:pPr>
      <w:r w:rsidRPr="00F63D5B">
        <w:t>Intercommunication System (section for BD purpose)</w:t>
      </w:r>
    </w:p>
    <w:p w14:paraId="16867F44" w14:textId="77777777" w:rsidR="00F90DE8" w:rsidRPr="00F63D5B" w:rsidRDefault="00F90DE8" w:rsidP="00F63D5B">
      <w:pPr>
        <w:spacing w:after="0"/>
        <w:ind w:left="1450" w:right="10"/>
      </w:pPr>
      <w:r w:rsidRPr="00F63D5B">
        <w:t>An intercommunication system will be provided for the whole plant with a sufficient number of communication units in the production areas, electric rooms, hydraulic stations, civil rooms/buildings, at each gate, at local control boxes etc.</w:t>
      </w:r>
    </w:p>
    <w:p w14:paraId="40CD03BC" w14:textId="77777777" w:rsidR="00F90DE8" w:rsidRPr="00F63D5B" w:rsidRDefault="00F90DE8" w:rsidP="006D1B4E">
      <w:pPr>
        <w:pStyle w:val="Odstavecseseznamem"/>
        <w:numPr>
          <w:ilvl w:val="0"/>
          <w:numId w:val="17"/>
        </w:numPr>
        <w:tabs>
          <w:tab w:val="center" w:pos="751"/>
          <w:tab w:val="center" w:pos="2371"/>
        </w:tabs>
        <w:spacing w:after="68"/>
      </w:pPr>
      <w:r w:rsidRPr="00F63D5B">
        <w:t>Painting of Equipment</w:t>
      </w:r>
    </w:p>
    <w:p w14:paraId="14150756" w14:textId="77777777" w:rsidR="00F90DE8" w:rsidRPr="00F63D5B" w:rsidRDefault="00F90DE8" w:rsidP="00F63D5B">
      <w:pPr>
        <w:spacing w:after="0"/>
        <w:ind w:left="1450" w:right="10"/>
      </w:pPr>
      <w:r w:rsidRPr="00F63D5B">
        <w:t>For all electrical, instrumentation and automation equipment necessary steps shall be taken in treating all enclosures, plates, frames, fixtures etc. to prevent any rusting, corrosion or any other physical damage to the equipment or the components thereof.</w:t>
      </w:r>
    </w:p>
    <w:p w14:paraId="17E31DA8" w14:textId="1B602D48" w:rsidR="00F90DE8" w:rsidRPr="00E726CE" w:rsidRDefault="00F90DE8" w:rsidP="004F2C17">
      <w:pPr>
        <w:spacing w:after="0"/>
        <w:ind w:left="1450" w:right="10"/>
      </w:pPr>
      <w:r w:rsidRPr="00F63D5B">
        <w:t>Shade agreed during finalization of tender for finish coat to be applied for equipment installed indoor. All equipment to be installed in the control room shall generally have paint shade RAL 7032.</w:t>
      </w:r>
    </w:p>
    <w:p w14:paraId="36BEB19C" w14:textId="2AC716ED" w:rsidR="008B11CB" w:rsidRDefault="008B11CB" w:rsidP="006D1B4E">
      <w:pPr>
        <w:pStyle w:val="Odstavecseseznamem"/>
        <w:numPr>
          <w:ilvl w:val="0"/>
          <w:numId w:val="17"/>
        </w:numPr>
        <w:tabs>
          <w:tab w:val="center" w:pos="751"/>
          <w:tab w:val="center" w:pos="2371"/>
        </w:tabs>
        <w:spacing w:after="68"/>
      </w:pPr>
      <w:r>
        <w:t>Electrical cabinet base requirements</w:t>
      </w:r>
    </w:p>
    <w:p w14:paraId="1A21D84D" w14:textId="2B9A58C6" w:rsidR="008B11CB" w:rsidRPr="00F02584" w:rsidRDefault="008B11CB" w:rsidP="006D1B4E">
      <w:pPr>
        <w:pStyle w:val="Odstavecseseznamem"/>
        <w:numPr>
          <w:ilvl w:val="0"/>
          <w:numId w:val="27"/>
        </w:numPr>
        <w:spacing w:before="0" w:after="66" w:line="271" w:lineRule="auto"/>
        <w:ind w:left="1797" w:right="11" w:hanging="357"/>
      </w:pPr>
      <w:r w:rsidRPr="00F02584">
        <w:t>Self-Standing floor mounted type, Front/Rear access</w:t>
      </w:r>
      <w:r w:rsidRPr="008B11CB">
        <w:t xml:space="preserve"> </w:t>
      </w:r>
      <w:r w:rsidRPr="00F02584">
        <w:t>door</w:t>
      </w:r>
      <w:r>
        <w:t xml:space="preserve"> (</w:t>
      </w:r>
      <w:r>
        <w:br/>
        <w:t>rear door if required).</w:t>
      </w:r>
    </w:p>
    <w:p w14:paraId="1F73B826" w14:textId="77777777" w:rsidR="008B11CB" w:rsidRPr="00F02584" w:rsidRDefault="008B11CB" w:rsidP="006D1B4E">
      <w:pPr>
        <w:pStyle w:val="Odstavecseseznamem"/>
        <w:numPr>
          <w:ilvl w:val="0"/>
          <w:numId w:val="27"/>
        </w:numPr>
        <w:spacing w:before="0" w:after="66" w:line="271" w:lineRule="auto"/>
        <w:ind w:left="1797" w:right="11" w:hanging="357"/>
      </w:pPr>
      <w:r w:rsidRPr="00F02584">
        <w:t>Protections: IP 20 without doors by standing in separate PLC room / IP54</w:t>
      </w:r>
      <w:r>
        <w:t xml:space="preserve"> or better</w:t>
      </w:r>
      <w:r w:rsidRPr="00F02584">
        <w:t xml:space="preserve"> as standalone by standing in production hall or other non-electrical</w:t>
      </w:r>
      <w:r w:rsidRPr="008B11CB">
        <w:t xml:space="preserve"> </w:t>
      </w:r>
      <w:r w:rsidRPr="00F02584">
        <w:t>rooms</w:t>
      </w:r>
      <w:r>
        <w:t>.</w:t>
      </w:r>
    </w:p>
    <w:p w14:paraId="356C49CB" w14:textId="77777777" w:rsidR="008B11CB" w:rsidRDefault="008B11CB" w:rsidP="006D1B4E">
      <w:pPr>
        <w:pStyle w:val="Odstavecseseznamem"/>
        <w:numPr>
          <w:ilvl w:val="0"/>
          <w:numId w:val="27"/>
        </w:numPr>
        <w:spacing w:before="0" w:after="66" w:line="271" w:lineRule="auto"/>
        <w:ind w:left="1797" w:right="11" w:hanging="357"/>
      </w:pPr>
      <w:r>
        <w:t>Dimensions</w:t>
      </w:r>
    </w:p>
    <w:p w14:paraId="1657CF3C" w14:textId="77777777" w:rsidR="008B11CB" w:rsidRDefault="008B11CB" w:rsidP="006D1B4E">
      <w:pPr>
        <w:pStyle w:val="Odstavecseseznamem"/>
        <w:numPr>
          <w:ilvl w:val="0"/>
          <w:numId w:val="27"/>
        </w:numPr>
        <w:spacing w:before="0" w:after="66" w:line="271" w:lineRule="auto"/>
        <w:ind w:left="1797" w:right="11" w:hanging="357"/>
      </w:pPr>
      <w:r>
        <w:t>Height: 2000 mm</w:t>
      </w:r>
    </w:p>
    <w:p w14:paraId="41B5E625" w14:textId="0314560F" w:rsidR="008B11CB" w:rsidRDefault="008B11CB" w:rsidP="006D1B4E">
      <w:pPr>
        <w:pStyle w:val="Odstavecseseznamem"/>
        <w:numPr>
          <w:ilvl w:val="0"/>
          <w:numId w:val="27"/>
        </w:numPr>
        <w:spacing w:before="0" w:after="66" w:line="271" w:lineRule="auto"/>
        <w:ind w:left="1797" w:right="11" w:hanging="357"/>
      </w:pPr>
      <w:r>
        <w:t>Width: 800 mm</w:t>
      </w:r>
      <w:r w:rsidRPr="008B11CB">
        <w:t xml:space="preserve"> </w:t>
      </w:r>
      <w:r>
        <w:t>(minimuim, as per final design)</w:t>
      </w:r>
    </w:p>
    <w:p w14:paraId="7A4AFFDD" w14:textId="77777777" w:rsidR="008B11CB" w:rsidRDefault="008B11CB" w:rsidP="006D1B4E">
      <w:pPr>
        <w:pStyle w:val="Odstavecseseznamem"/>
        <w:numPr>
          <w:ilvl w:val="0"/>
          <w:numId w:val="27"/>
        </w:numPr>
        <w:spacing w:before="0" w:after="66" w:line="271" w:lineRule="auto"/>
        <w:ind w:left="1797" w:right="11" w:hanging="357"/>
      </w:pPr>
      <w:r>
        <w:lastRenderedPageBreak/>
        <w:t>Depth:</w:t>
      </w:r>
      <w:r w:rsidRPr="008B11CB">
        <w:t xml:space="preserve"> </w:t>
      </w:r>
      <w:r>
        <w:t>600 mm</w:t>
      </w:r>
    </w:p>
    <w:p w14:paraId="2A46CD1A" w14:textId="77777777" w:rsidR="008B11CB" w:rsidRPr="00F02584" w:rsidRDefault="008B11CB" w:rsidP="006D1B4E">
      <w:pPr>
        <w:pStyle w:val="Odstavecseseznamem"/>
        <w:numPr>
          <w:ilvl w:val="0"/>
          <w:numId w:val="27"/>
        </w:numPr>
        <w:spacing w:before="0" w:after="66" w:line="271" w:lineRule="auto"/>
        <w:ind w:left="1797" w:right="11" w:hanging="357"/>
      </w:pPr>
      <w:r w:rsidRPr="00F02584">
        <w:t>Socket: 200 mm (no socket required in rooms with raised</w:t>
      </w:r>
      <w:r w:rsidRPr="008B11CB">
        <w:t xml:space="preserve"> </w:t>
      </w:r>
      <w:r w:rsidRPr="00F02584">
        <w:t>floor)</w:t>
      </w:r>
    </w:p>
    <w:p w14:paraId="7937362F" w14:textId="77777777" w:rsidR="008B11CB" w:rsidRDefault="008B11CB" w:rsidP="006D1B4E">
      <w:pPr>
        <w:pStyle w:val="Odstavecseseznamem"/>
        <w:numPr>
          <w:ilvl w:val="0"/>
          <w:numId w:val="27"/>
        </w:numPr>
        <w:spacing w:before="0" w:after="66" w:line="271" w:lineRule="auto"/>
        <w:ind w:left="1797" w:right="11" w:hanging="357"/>
      </w:pPr>
      <w:r>
        <w:t>Cooling units if</w:t>
      </w:r>
      <w:r w:rsidRPr="008B11CB">
        <w:t xml:space="preserve"> </w:t>
      </w:r>
      <w:r>
        <w:t>necessary</w:t>
      </w:r>
    </w:p>
    <w:p w14:paraId="56269DD0" w14:textId="416FB538" w:rsidR="008B11CB" w:rsidRDefault="008B11CB" w:rsidP="006D1B4E">
      <w:pPr>
        <w:pStyle w:val="Odstavecseseznamem"/>
        <w:numPr>
          <w:ilvl w:val="0"/>
          <w:numId w:val="27"/>
        </w:numPr>
        <w:spacing w:before="0" w:after="66" w:line="271" w:lineRule="auto"/>
        <w:ind w:left="1797" w:right="11" w:hanging="357"/>
      </w:pPr>
      <w:r>
        <w:t>Color:</w:t>
      </w:r>
      <w:r w:rsidRPr="008B11CB">
        <w:t xml:space="preserve"> </w:t>
      </w:r>
      <w:r>
        <w:t>RAL7032</w:t>
      </w:r>
    </w:p>
    <w:p w14:paraId="22810E67" w14:textId="77777777" w:rsidR="008B11CB" w:rsidRDefault="008B11CB" w:rsidP="006D1B4E">
      <w:pPr>
        <w:pStyle w:val="Odstavecseseznamem"/>
        <w:numPr>
          <w:ilvl w:val="0"/>
          <w:numId w:val="27"/>
        </w:numPr>
        <w:spacing w:before="0" w:after="66" w:line="271" w:lineRule="auto"/>
        <w:ind w:left="1797" w:right="11" w:hanging="357"/>
      </w:pPr>
      <w:r>
        <w:t>Cable entry:</w:t>
      </w:r>
      <w:r w:rsidRPr="008B11CB">
        <w:t xml:space="preserve"> </w:t>
      </w:r>
      <w:r>
        <w:t>Bottom</w:t>
      </w:r>
    </w:p>
    <w:p w14:paraId="4C125717" w14:textId="77777777" w:rsidR="008B11CB" w:rsidRDefault="008B11CB" w:rsidP="006D1B4E">
      <w:pPr>
        <w:pStyle w:val="Odstavecseseznamem"/>
        <w:numPr>
          <w:ilvl w:val="0"/>
          <w:numId w:val="27"/>
        </w:numPr>
        <w:spacing w:before="0" w:after="66" w:line="271" w:lineRule="auto"/>
        <w:ind w:left="1797" w:right="11" w:hanging="357"/>
      </w:pPr>
      <w:r>
        <w:t>Cabinet lighting</w:t>
      </w:r>
    </w:p>
    <w:p w14:paraId="76A3E6BE" w14:textId="77777777" w:rsidR="008B11CB" w:rsidRPr="00F02584" w:rsidRDefault="008B11CB" w:rsidP="006D1B4E">
      <w:pPr>
        <w:pStyle w:val="Odstavecseseznamem"/>
        <w:numPr>
          <w:ilvl w:val="0"/>
          <w:numId w:val="27"/>
        </w:numPr>
        <w:spacing w:before="0" w:after="66" w:line="271" w:lineRule="auto"/>
        <w:ind w:left="1797" w:right="11" w:hanging="357"/>
      </w:pPr>
      <w:r w:rsidRPr="00F02584">
        <w:t>Power outlet for computer</w:t>
      </w:r>
      <w:r w:rsidRPr="008B11CB">
        <w:t xml:space="preserve"> </w:t>
      </w:r>
      <w:r w:rsidRPr="00F02584">
        <w:t>etc.</w:t>
      </w:r>
    </w:p>
    <w:p w14:paraId="08D7FB9E" w14:textId="77777777" w:rsidR="008B11CB" w:rsidRPr="00F02584" w:rsidRDefault="008B11CB" w:rsidP="006D1B4E">
      <w:pPr>
        <w:pStyle w:val="Odstavecseseznamem"/>
        <w:numPr>
          <w:ilvl w:val="0"/>
          <w:numId w:val="27"/>
        </w:numPr>
        <w:spacing w:before="0" w:after="66" w:line="271" w:lineRule="auto"/>
        <w:ind w:left="1797" w:right="11" w:hanging="357"/>
      </w:pPr>
      <w:r w:rsidRPr="00F02584">
        <w:t>Power supply for low-voltage main distribution</w:t>
      </w:r>
      <w:r w:rsidRPr="008B11CB">
        <w:t xml:space="preserve"> </w:t>
      </w:r>
      <w:r w:rsidRPr="00F02584">
        <w:t>board</w:t>
      </w:r>
    </w:p>
    <w:p w14:paraId="60DC81C9" w14:textId="23AB5EE4" w:rsidR="008B11CB" w:rsidRDefault="008B11CB" w:rsidP="006D1B4E">
      <w:pPr>
        <w:pStyle w:val="Odstavecseseznamem"/>
        <w:numPr>
          <w:ilvl w:val="0"/>
          <w:numId w:val="27"/>
        </w:numPr>
        <w:spacing w:before="0" w:after="66" w:line="271" w:lineRule="auto"/>
        <w:ind w:left="1797" w:right="11" w:hanging="357"/>
      </w:pPr>
      <w:r w:rsidRPr="00032C51">
        <w:t xml:space="preserve">400 VAC 3 Phase </w:t>
      </w:r>
      <w:r>
        <w:t>UPS power supply.</w:t>
      </w:r>
    </w:p>
    <w:p w14:paraId="19C661D6" w14:textId="16029A90" w:rsidR="008B11CB" w:rsidRPr="00032C51" w:rsidRDefault="480BCE9B" w:rsidP="006D1B4E">
      <w:pPr>
        <w:pStyle w:val="Odstavecseseznamem"/>
        <w:numPr>
          <w:ilvl w:val="0"/>
          <w:numId w:val="27"/>
        </w:numPr>
        <w:spacing w:before="0" w:after="66" w:line="271" w:lineRule="auto"/>
        <w:ind w:left="1797" w:right="11" w:hanging="357"/>
      </w:pPr>
      <w:r>
        <w:t>Separate 230 VAC for socket, lightning without UPS power supply.</w:t>
      </w:r>
    </w:p>
    <w:p w14:paraId="3E5B51A8" w14:textId="230BADD3" w:rsidR="007D6AA9" w:rsidRPr="00032C51" w:rsidRDefault="480BCE9B" w:rsidP="007D6AA9">
      <w:pPr>
        <w:pStyle w:val="Odstavecseseznamem"/>
        <w:numPr>
          <w:ilvl w:val="0"/>
          <w:numId w:val="27"/>
        </w:numPr>
        <w:spacing w:before="0" w:after="66" w:line="271" w:lineRule="auto"/>
        <w:ind w:left="1797" w:right="11" w:hanging="357"/>
      </w:pPr>
      <w:r>
        <w:t>Over voltage protection</w:t>
      </w:r>
    </w:p>
    <w:p w14:paraId="0C425964" w14:textId="52F53055" w:rsidR="004F2C17" w:rsidRPr="009026B4" w:rsidRDefault="004F2C17" w:rsidP="006D1B4E">
      <w:pPr>
        <w:pStyle w:val="Odstavecseseznamem"/>
        <w:numPr>
          <w:ilvl w:val="0"/>
          <w:numId w:val="17"/>
        </w:numPr>
        <w:tabs>
          <w:tab w:val="center" w:pos="751"/>
          <w:tab w:val="center" w:pos="2371"/>
        </w:tabs>
        <w:spacing w:after="68"/>
      </w:pPr>
      <w:r>
        <w:t>Electrical cabinet door locks</w:t>
      </w:r>
    </w:p>
    <w:p w14:paraId="686C064D" w14:textId="6FC9A4F9" w:rsidR="004F2C17" w:rsidRPr="009026B4" w:rsidRDefault="004F2C17" w:rsidP="004F2C17">
      <w:pPr>
        <w:spacing w:after="0"/>
        <w:ind w:left="1450" w:right="10"/>
      </w:pPr>
      <w:r>
        <w:t>All supplied electrical cabinets, control pulpits, junction boxes etc. shall have the same door lock design.</w:t>
      </w:r>
    </w:p>
    <w:p w14:paraId="133AA1ED" w14:textId="77777777" w:rsidR="004F2C17" w:rsidRPr="00096D9D" w:rsidRDefault="004F2C17" w:rsidP="004F2C17">
      <w:pPr>
        <w:spacing w:after="0"/>
        <w:ind w:left="1450" w:right="10"/>
      </w:pPr>
      <w:r w:rsidRPr="00096D9D">
        <w:t>Door lock type for "2bit 5 mm key" - Select which one</w:t>
      </w:r>
    </w:p>
    <w:p w14:paraId="4B62AE6E" w14:textId="77777777" w:rsidR="004F2C17" w:rsidRPr="002E5312" w:rsidRDefault="004F2C17" w:rsidP="004F2C17">
      <w:pPr>
        <w:spacing w:after="0" w:line="259" w:lineRule="auto"/>
        <w:ind w:left="1080"/>
      </w:pPr>
      <w:r>
        <w:rPr>
          <w:noProof/>
        </w:rPr>
        <w:drawing>
          <wp:inline distT="0" distB="0" distL="0" distR="0" wp14:anchorId="0D916601" wp14:editId="70BD191F">
            <wp:extent cx="1555750" cy="2138811"/>
            <wp:effectExtent l="0" t="0" r="6350" b="0"/>
            <wp:docPr id="175973797" name="Obrázek 1" descr="Obsah obrázku skica, diagram, kresba, Technický výkre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73797" name="Obrázek 1" descr="Obsah obrázku skica, diagram, kresba, Technický výkres&#10;&#10;Popis byl vytvořen automaticky"/>
                    <pic:cNvPicPr/>
                  </pic:nvPicPr>
                  <pic:blipFill>
                    <a:blip r:embed="rId38" cstate="print"/>
                    <a:stretch>
                      <a:fillRect/>
                    </a:stretch>
                  </pic:blipFill>
                  <pic:spPr>
                    <a:xfrm>
                      <a:off x="0" y="0"/>
                      <a:ext cx="1567185" cy="2154531"/>
                    </a:xfrm>
                    <a:prstGeom prst="rect">
                      <a:avLst/>
                    </a:prstGeom>
                  </pic:spPr>
                </pic:pic>
              </a:graphicData>
            </a:graphic>
          </wp:inline>
        </w:drawing>
      </w:r>
      <w:r>
        <w:t xml:space="preserve"> </w:t>
      </w:r>
      <w:r>
        <w:rPr>
          <w:noProof/>
        </w:rPr>
        <w:drawing>
          <wp:inline distT="0" distB="0" distL="0" distR="0" wp14:anchorId="1E02F7F4" wp14:editId="2179BC57">
            <wp:extent cx="3093929" cy="2045335"/>
            <wp:effectExtent l="0" t="0" r="0" b="0"/>
            <wp:docPr id="1169036579" name="Obrázek 1" descr="Obsah obrázku kovové předměty, Železářské zboží pro domácnosti, klíč&#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036579" name="Obrázek 1" descr="Obsah obrázku kovové předměty, Železářské zboží pro domácnosti, klíč&#10;&#10;Popis byl vytvořen automaticky"/>
                    <pic:cNvPicPr/>
                  </pic:nvPicPr>
                  <pic:blipFill>
                    <a:blip r:embed="rId39" cstate="print"/>
                    <a:stretch>
                      <a:fillRect/>
                    </a:stretch>
                  </pic:blipFill>
                  <pic:spPr>
                    <a:xfrm>
                      <a:off x="0" y="0"/>
                      <a:ext cx="3110289" cy="2056150"/>
                    </a:xfrm>
                    <a:prstGeom prst="rect">
                      <a:avLst/>
                    </a:prstGeom>
                  </pic:spPr>
                </pic:pic>
              </a:graphicData>
            </a:graphic>
          </wp:inline>
        </w:drawing>
      </w:r>
    </w:p>
    <w:p w14:paraId="23CA87AE" w14:textId="12E49E30" w:rsidR="004F2C17" w:rsidRDefault="004F2C17" w:rsidP="004F2C17">
      <w:pPr>
        <w:spacing w:after="0" w:line="259" w:lineRule="auto"/>
        <w:ind w:left="1080"/>
        <w:rPr>
          <w:highlight w:val="yellow"/>
        </w:rPr>
      </w:pPr>
    </w:p>
    <w:p w14:paraId="0281A6C5" w14:textId="25F563B2" w:rsidR="004F2C17" w:rsidRPr="007D6AA9" w:rsidRDefault="004F2C17" w:rsidP="007D6AA9">
      <w:pPr>
        <w:spacing w:after="0"/>
        <w:ind w:left="1450" w:right="10"/>
      </w:pPr>
      <w:r w:rsidRPr="00096D9D">
        <w:t>Door lock type for "8 mm triangle key" - Select which one</w:t>
      </w:r>
    </w:p>
    <w:p w14:paraId="209C5877" w14:textId="60386088" w:rsidR="00F63D5B" w:rsidRPr="00F63D5B" w:rsidRDefault="00F63D5B" w:rsidP="006D1B4E">
      <w:pPr>
        <w:pStyle w:val="Odstavecseseznamem"/>
        <w:numPr>
          <w:ilvl w:val="0"/>
          <w:numId w:val="17"/>
        </w:numPr>
        <w:tabs>
          <w:tab w:val="center" w:pos="751"/>
          <w:tab w:val="center" w:pos="2371"/>
        </w:tabs>
        <w:spacing w:after="68"/>
      </w:pPr>
      <w:r w:rsidRPr="00F63D5B">
        <w:t>Type of electric devices (frequency converter, MCC, PLC / Remote IO, circuit breakers, etc.) to be standardized – including sub-</w:t>
      </w:r>
      <w:r w:rsidR="00860ACA">
        <w:t>contractor</w:t>
      </w:r>
      <w:r w:rsidRPr="00F63D5B">
        <w:t xml:space="preserve"> packages / package units!</w:t>
      </w:r>
    </w:p>
    <w:p w14:paraId="28FA9F6E" w14:textId="77777777" w:rsidR="00F63D5B" w:rsidRPr="00F63D5B" w:rsidRDefault="00F63D5B" w:rsidP="006D1B4E">
      <w:pPr>
        <w:pStyle w:val="Odstavecseseznamem"/>
        <w:numPr>
          <w:ilvl w:val="0"/>
          <w:numId w:val="17"/>
        </w:numPr>
        <w:tabs>
          <w:tab w:val="center" w:pos="751"/>
          <w:tab w:val="center" w:pos="2371"/>
        </w:tabs>
        <w:spacing w:after="68"/>
      </w:pPr>
      <w:r w:rsidRPr="00F63D5B">
        <w:t>Drawings to be handed over in editable form (DWG for layout drawings, EPLAN for circuit diagram drawings) and as PDF.</w:t>
      </w:r>
    </w:p>
    <w:p w14:paraId="4E37A7B8" w14:textId="77777777" w:rsidR="00F63D5B" w:rsidRDefault="00F63D5B" w:rsidP="006D1B4E">
      <w:pPr>
        <w:pStyle w:val="Odstavecseseznamem"/>
        <w:numPr>
          <w:ilvl w:val="0"/>
          <w:numId w:val="17"/>
        </w:numPr>
        <w:tabs>
          <w:tab w:val="center" w:pos="751"/>
          <w:tab w:val="center" w:pos="2371"/>
        </w:tabs>
        <w:spacing w:after="68"/>
      </w:pPr>
      <w:r w:rsidRPr="00F63D5B">
        <w:t>Emergency power back up</w:t>
      </w:r>
    </w:p>
    <w:p w14:paraId="32C447C7" w14:textId="0EA1064A" w:rsidR="00096D9D" w:rsidRDefault="00F63D5B" w:rsidP="003D62A7">
      <w:pPr>
        <w:spacing w:after="0"/>
        <w:ind w:left="1450" w:right="10"/>
      </w:pPr>
      <w:r w:rsidRPr="00F63D5B">
        <w:t xml:space="preserve">As mentioned in one of the earlier emergency power back up shall be provided for ‘black out’ type of situation. </w:t>
      </w:r>
      <w:r w:rsidR="0074070B">
        <w:t>Contractor</w:t>
      </w:r>
      <w:r w:rsidRPr="00F63D5B">
        <w:t xml:space="preserve"> is requested to include this into respective </w:t>
      </w:r>
      <w:r w:rsidR="0074070B">
        <w:t>Contractor</w:t>
      </w:r>
      <w:r w:rsidRPr="00F63D5B">
        <w:t>’s low voltage distribution and automatic switching elements.</w:t>
      </w:r>
    </w:p>
    <w:p w14:paraId="0C78113C" w14:textId="77777777" w:rsidR="00BB4E53" w:rsidRPr="00F63D5B" w:rsidRDefault="00BB4E53" w:rsidP="00096D9D">
      <w:pPr>
        <w:spacing w:after="0"/>
        <w:ind w:right="10"/>
      </w:pPr>
    </w:p>
    <w:p w14:paraId="42E78DF0" w14:textId="7BF482D5" w:rsidR="004F2C17" w:rsidRPr="00B628C2" w:rsidRDefault="004F2C17" w:rsidP="00B628C2">
      <w:pPr>
        <w:pStyle w:val="Nadpis2sl"/>
        <w:ind w:left="576"/>
      </w:pPr>
      <w:bookmarkStart w:id="612" w:name="_Toc172894682"/>
      <w:r w:rsidRPr="00B628C2">
        <w:t>Automation Instrumentation Equipment</w:t>
      </w:r>
      <w:bookmarkEnd w:id="612"/>
    </w:p>
    <w:p w14:paraId="08F54D5B" w14:textId="77777777" w:rsidR="00605893" w:rsidRDefault="00605893" w:rsidP="006D1B4E">
      <w:pPr>
        <w:pStyle w:val="Odstavecseseznamem"/>
        <w:numPr>
          <w:ilvl w:val="0"/>
          <w:numId w:val="17"/>
        </w:numPr>
        <w:tabs>
          <w:tab w:val="center" w:pos="751"/>
          <w:tab w:val="center" w:pos="2371"/>
        </w:tabs>
        <w:spacing w:after="68"/>
      </w:pPr>
      <w:r w:rsidRPr="00605893">
        <w:t>For general, standards, battery limit, scope of work, installation, testing and commissioning, design basis, voltage and power supply conditions, layout of equipment, painting shall follow the guidelines mentioned in the electrical part.</w:t>
      </w:r>
    </w:p>
    <w:p w14:paraId="09BC0FCB" w14:textId="77777777" w:rsidR="00D37329" w:rsidRDefault="00D37329" w:rsidP="00D37329">
      <w:pPr>
        <w:pStyle w:val="Odstavecseseznamem"/>
        <w:tabs>
          <w:tab w:val="center" w:pos="751"/>
          <w:tab w:val="center" w:pos="2371"/>
        </w:tabs>
        <w:spacing w:after="68"/>
        <w:ind w:left="0"/>
      </w:pPr>
    </w:p>
    <w:p w14:paraId="483CF6C6" w14:textId="2EF1D930" w:rsidR="004F2C17" w:rsidRPr="006A566F" w:rsidRDefault="008B46A0" w:rsidP="004F2C17">
      <w:pPr>
        <w:pStyle w:val="Nadpis3sl"/>
      </w:pPr>
      <w:bookmarkStart w:id="613" w:name="_Toc172894683"/>
      <w:r>
        <w:lastRenderedPageBreak/>
        <w:t>General e</w:t>
      </w:r>
      <w:r w:rsidR="004F2C17">
        <w:t>quipment specification</w:t>
      </w:r>
      <w:bookmarkEnd w:id="613"/>
    </w:p>
    <w:p w14:paraId="65D3D874" w14:textId="6936E39C" w:rsidR="004F2C17" w:rsidRPr="006A566F" w:rsidRDefault="004F2C17" w:rsidP="006D1B4E">
      <w:pPr>
        <w:pStyle w:val="Odstavecseseznamem"/>
        <w:numPr>
          <w:ilvl w:val="0"/>
          <w:numId w:val="17"/>
        </w:numPr>
        <w:tabs>
          <w:tab w:val="center" w:pos="751"/>
          <w:tab w:val="center" w:pos="2371"/>
        </w:tabs>
        <w:spacing w:after="68"/>
      </w:pPr>
      <w:r>
        <w:t>The design of the instrumentation system must be based on the latest technology and spare parts and service support must be available.</w:t>
      </w:r>
      <w:r w:rsidR="00C77C90">
        <w:t xml:space="preserve"> </w:t>
      </w:r>
      <w:r w:rsidR="00860ACA">
        <w:t>Contractor</w:t>
      </w:r>
      <w:r w:rsidR="00C77C90" w:rsidRPr="00F02584">
        <w:t xml:space="preserve"> provided instrumentation shall be calibrated prior to shipment to meet </w:t>
      </w:r>
      <w:r w:rsidR="00860ACA">
        <w:t>contractor</w:t>
      </w:r>
      <w:r w:rsidR="00C77C90" w:rsidRPr="00F02584">
        <w:t>’s published</w:t>
      </w:r>
      <w:r w:rsidR="00C77C90" w:rsidRPr="00F02584">
        <w:rPr>
          <w:spacing w:val="-2"/>
        </w:rPr>
        <w:t xml:space="preserve"> </w:t>
      </w:r>
      <w:r w:rsidR="00C77C90" w:rsidRPr="00F02584">
        <w:t>accuracy</w:t>
      </w:r>
      <w:r w:rsidR="00C77C90">
        <w:t>.</w:t>
      </w:r>
    </w:p>
    <w:p w14:paraId="0058E5AE" w14:textId="7C1C41EC" w:rsidR="00C77C90" w:rsidRDefault="00C77C90" w:rsidP="006D1B4E">
      <w:pPr>
        <w:pStyle w:val="Odstavecseseznamem"/>
        <w:numPr>
          <w:ilvl w:val="0"/>
          <w:numId w:val="17"/>
        </w:numPr>
        <w:tabs>
          <w:tab w:val="center" w:pos="751"/>
          <w:tab w:val="center" w:pos="2371"/>
        </w:tabs>
        <w:spacing w:after="68"/>
      </w:pPr>
      <w:r w:rsidRPr="00F02584">
        <w:t>All transmitter output signals shall be isolated 4-20 m</w:t>
      </w:r>
      <w:r w:rsidR="0074070B">
        <w:t>A</w:t>
      </w:r>
      <w:r w:rsidRPr="00F02584">
        <w:t xml:space="preserve"> DC. Transmitters shall be suitable for the environment in which they are to be located and shall meet all applicable</w:t>
      </w:r>
      <w:r w:rsidRPr="00C77C90">
        <w:t xml:space="preserve"> </w:t>
      </w:r>
      <w:r w:rsidRPr="00F02584">
        <w:t>codes.</w:t>
      </w:r>
    </w:p>
    <w:p w14:paraId="54FFB8D0" w14:textId="6131C989" w:rsidR="00C77C90" w:rsidRDefault="00C77C90" w:rsidP="006D1B4E">
      <w:pPr>
        <w:pStyle w:val="Odstavecseseznamem"/>
        <w:numPr>
          <w:ilvl w:val="0"/>
          <w:numId w:val="17"/>
        </w:numPr>
        <w:tabs>
          <w:tab w:val="center" w:pos="751"/>
          <w:tab w:val="center" w:pos="2371"/>
        </w:tabs>
        <w:spacing w:after="68"/>
      </w:pPr>
      <w:r w:rsidRPr="00F02584">
        <w:t>Flow measurement elements shall be differential pressure devices (orifice plate, pilot tube, etc.) or integrated mass flow control.</w:t>
      </w:r>
    </w:p>
    <w:p w14:paraId="647C5452" w14:textId="2E006AA6" w:rsidR="00ED1B1D" w:rsidRPr="00F02584" w:rsidRDefault="00ED1B1D" w:rsidP="006D1B4E">
      <w:pPr>
        <w:pStyle w:val="Odstavecseseznamem"/>
        <w:numPr>
          <w:ilvl w:val="0"/>
          <w:numId w:val="17"/>
        </w:numPr>
        <w:tabs>
          <w:tab w:val="center" w:pos="751"/>
          <w:tab w:val="center" w:pos="2371"/>
        </w:tabs>
        <w:spacing w:after="68"/>
      </w:pPr>
      <w:bookmarkStart w:id="614" w:name="_Hlk172816985"/>
      <w:r>
        <w:t>Water flow measurements shall be based on electro-magnetic principe.</w:t>
      </w:r>
    </w:p>
    <w:bookmarkEnd w:id="614"/>
    <w:p w14:paraId="781B93BD" w14:textId="6319F218" w:rsidR="00C77C90" w:rsidRDefault="00C77C90" w:rsidP="006D1B4E">
      <w:pPr>
        <w:pStyle w:val="Odstavecseseznamem"/>
        <w:numPr>
          <w:ilvl w:val="0"/>
          <w:numId w:val="17"/>
        </w:numPr>
        <w:tabs>
          <w:tab w:val="center" w:pos="751"/>
          <w:tab w:val="center" w:pos="2371"/>
        </w:tabs>
        <w:spacing w:after="68"/>
      </w:pPr>
      <w:r w:rsidRPr="00F02584">
        <w:t>Gas and Electric energy metering shall be accurate to 0.5</w:t>
      </w:r>
      <w:r w:rsidR="0074070B">
        <w:t xml:space="preserve"> </w:t>
      </w:r>
      <w:r w:rsidRPr="00F02584">
        <w:t>% unless otherwise specified in the specific equipment</w:t>
      </w:r>
      <w:r w:rsidRPr="00C77C90">
        <w:t xml:space="preserve"> </w:t>
      </w:r>
      <w:r w:rsidRPr="00F02584">
        <w:t>specification.</w:t>
      </w:r>
    </w:p>
    <w:p w14:paraId="4E940AD9" w14:textId="0EA41441" w:rsidR="0091384D" w:rsidRDefault="0091384D" w:rsidP="006D1B4E">
      <w:pPr>
        <w:pStyle w:val="Odstavecseseznamem"/>
        <w:numPr>
          <w:ilvl w:val="0"/>
          <w:numId w:val="17"/>
        </w:numPr>
        <w:tabs>
          <w:tab w:val="center" w:pos="751"/>
          <w:tab w:val="center" w:pos="2371"/>
        </w:tabs>
        <w:spacing w:after="68"/>
      </w:pPr>
      <w:r w:rsidRPr="0091384D">
        <w:t>For any fan, continuous vibration measurement at minimum four points using acceleration type sensors with locally mounted transmitters for 4-20 mA DC signal outputs for PLC based system.</w:t>
      </w:r>
    </w:p>
    <w:p w14:paraId="01B778BA" w14:textId="30BC468C" w:rsidR="00605893" w:rsidRDefault="00605893" w:rsidP="006D1B4E">
      <w:pPr>
        <w:pStyle w:val="Odstavecseseznamem"/>
        <w:numPr>
          <w:ilvl w:val="0"/>
          <w:numId w:val="17"/>
        </w:numPr>
        <w:tabs>
          <w:tab w:val="center" w:pos="751"/>
          <w:tab w:val="center" w:pos="2371"/>
        </w:tabs>
        <w:spacing w:after="68"/>
      </w:pPr>
      <w:r w:rsidRPr="00605893">
        <w:t>Signals having different voltage levels shall not be mixed-up in same cable or same tray.</w:t>
      </w:r>
    </w:p>
    <w:p w14:paraId="30CDA819" w14:textId="1D6C6792" w:rsidR="008B6103" w:rsidRDefault="008B6103" w:rsidP="006D1B4E">
      <w:pPr>
        <w:pStyle w:val="Odstavecseseznamem"/>
        <w:numPr>
          <w:ilvl w:val="0"/>
          <w:numId w:val="17"/>
        </w:numPr>
        <w:tabs>
          <w:tab w:val="center" w:pos="751"/>
          <w:tab w:val="center" w:pos="2371"/>
        </w:tabs>
        <w:spacing w:after="68"/>
      </w:pPr>
      <w:r w:rsidRPr="008B6103">
        <w:t>Fan speed measurement shall use encoders.</w:t>
      </w:r>
    </w:p>
    <w:p w14:paraId="33D435E4" w14:textId="551ED9CE" w:rsidR="00605893" w:rsidRPr="006A566F" w:rsidRDefault="00605893" w:rsidP="006D1B4E">
      <w:pPr>
        <w:pStyle w:val="Odstavecseseznamem"/>
        <w:numPr>
          <w:ilvl w:val="0"/>
          <w:numId w:val="17"/>
        </w:numPr>
        <w:tabs>
          <w:tab w:val="center" w:pos="751"/>
          <w:tab w:val="center" w:pos="2371"/>
        </w:tabs>
        <w:spacing w:after="68"/>
      </w:pPr>
      <w:r w:rsidRPr="00605893">
        <w:t>Noncontact type proximity switches shall be considered to suit the process requirement.</w:t>
      </w:r>
    </w:p>
    <w:p w14:paraId="09449193" w14:textId="77777777" w:rsidR="00ED1B1D" w:rsidRDefault="004F2C17" w:rsidP="00621E0B">
      <w:pPr>
        <w:pStyle w:val="Odstavecseseznamem"/>
        <w:numPr>
          <w:ilvl w:val="0"/>
          <w:numId w:val="17"/>
        </w:numPr>
        <w:tabs>
          <w:tab w:val="center" w:pos="751"/>
          <w:tab w:val="center" w:pos="2371"/>
        </w:tabs>
        <w:spacing w:after="68"/>
      </w:pPr>
      <w:r>
        <w:tab/>
        <w:t>Control valves shall generally be of the electric</w:t>
      </w:r>
      <w:r w:rsidR="00ED1B1D">
        <w:t xml:space="preserve"> or pneumatic</w:t>
      </w:r>
      <w:r>
        <w:t xml:space="preserve"> type, but for the gas handling area the control valve shall be of the pneumatic type with smart positioner.</w:t>
      </w:r>
    </w:p>
    <w:p w14:paraId="4985B30B" w14:textId="77777777" w:rsidR="00ED1B1D" w:rsidRDefault="006D38AE" w:rsidP="00967BDE">
      <w:pPr>
        <w:pStyle w:val="Odstavecseseznamem"/>
        <w:numPr>
          <w:ilvl w:val="0"/>
          <w:numId w:val="17"/>
        </w:numPr>
        <w:tabs>
          <w:tab w:val="center" w:pos="751"/>
          <w:tab w:val="center" w:pos="2371"/>
        </w:tabs>
        <w:spacing w:after="68"/>
      </w:pPr>
      <w:r w:rsidRPr="006D38AE">
        <w:t>All Contractors provided instrumentation shall be calibrated prior to shipment to meet Contractors published accuracy.</w:t>
      </w:r>
    </w:p>
    <w:p w14:paraId="17ACC1E3" w14:textId="5D881A6E" w:rsidR="006D38AE" w:rsidRPr="00DE5650" w:rsidRDefault="006D38AE" w:rsidP="00967BDE">
      <w:pPr>
        <w:pStyle w:val="Odstavecseseznamem"/>
        <w:numPr>
          <w:ilvl w:val="0"/>
          <w:numId w:val="17"/>
        </w:numPr>
        <w:tabs>
          <w:tab w:val="center" w:pos="751"/>
          <w:tab w:val="center" w:pos="2371"/>
        </w:tabs>
        <w:spacing w:after="68"/>
      </w:pPr>
      <w:r w:rsidRPr="006D38AE">
        <w:t>All valves, dampers, flow actuators or other final control elements shall be suitable for the installation environment and designed for a 4-20 m</w:t>
      </w:r>
      <w:r w:rsidR="00C52A89">
        <w:t>A</w:t>
      </w:r>
      <w:r w:rsidRPr="006D38AE">
        <w:t xml:space="preserve"> DC input control signal.</w:t>
      </w:r>
    </w:p>
    <w:p w14:paraId="629E47D4" w14:textId="77777777" w:rsidR="004F2C17" w:rsidRPr="00DE5650" w:rsidRDefault="004F2C17" w:rsidP="006D1B4E">
      <w:pPr>
        <w:pStyle w:val="Odstavecseseznamem"/>
        <w:numPr>
          <w:ilvl w:val="0"/>
          <w:numId w:val="17"/>
        </w:numPr>
        <w:tabs>
          <w:tab w:val="center" w:pos="751"/>
          <w:tab w:val="center" w:pos="2371"/>
        </w:tabs>
        <w:spacing w:after="68"/>
      </w:pPr>
      <w:r>
        <w:tab/>
        <w:t>The body of the control and shut-off valves shall be stainless steel.</w:t>
      </w:r>
    </w:p>
    <w:p w14:paraId="6D367CE2" w14:textId="77777777" w:rsidR="004F2C17" w:rsidRDefault="004F2C17" w:rsidP="006D1B4E">
      <w:pPr>
        <w:pStyle w:val="Odstavecseseznamem"/>
        <w:numPr>
          <w:ilvl w:val="0"/>
          <w:numId w:val="17"/>
        </w:numPr>
        <w:tabs>
          <w:tab w:val="center" w:pos="751"/>
          <w:tab w:val="center" w:pos="2371"/>
        </w:tabs>
        <w:spacing w:after="68"/>
      </w:pPr>
      <w:r>
        <w:tab/>
        <w:t>An electro-pneumatic actuator shall be used to open and close the valves. Open and close limit switches shall be included to monitor valve position.</w:t>
      </w:r>
    </w:p>
    <w:p w14:paraId="48208588" w14:textId="7BFEEA6B" w:rsidR="00C77C90" w:rsidRDefault="00C77C90" w:rsidP="006D1B4E">
      <w:pPr>
        <w:pStyle w:val="Odstavecseseznamem"/>
        <w:numPr>
          <w:ilvl w:val="0"/>
          <w:numId w:val="17"/>
        </w:numPr>
        <w:tabs>
          <w:tab w:val="center" w:pos="751"/>
          <w:tab w:val="center" w:pos="2371"/>
        </w:tabs>
        <w:spacing w:after="68"/>
      </w:pPr>
      <w:r w:rsidRPr="00F02584">
        <w:t>Field mounted gauges shall be phenolic or stainless steel construction and have 100</w:t>
      </w:r>
      <w:r>
        <w:t xml:space="preserve"> </w:t>
      </w:r>
      <w:r w:rsidRPr="00F02584">
        <w:t xml:space="preserve">mm diameter dial. Remote seal gauges shall include stainless steel diaphragm and suitable fill fluid for the application. </w:t>
      </w:r>
      <w:r>
        <w:t>Fluorocarbons or flammable fill fluids will not be</w:t>
      </w:r>
      <w:r w:rsidRPr="00C77C90">
        <w:t xml:space="preserve"> </w:t>
      </w:r>
      <w:r>
        <w:t>permitted.</w:t>
      </w:r>
    </w:p>
    <w:p w14:paraId="61D62A7B" w14:textId="6DB7DF6E" w:rsidR="00605893" w:rsidRPr="00605893" w:rsidRDefault="00605893" w:rsidP="006D1B4E">
      <w:pPr>
        <w:pStyle w:val="Odstavecseseznamem"/>
        <w:numPr>
          <w:ilvl w:val="0"/>
          <w:numId w:val="17"/>
        </w:numPr>
        <w:tabs>
          <w:tab w:val="center" w:pos="751"/>
          <w:tab w:val="center" w:pos="2371"/>
        </w:tabs>
        <w:spacing w:after="68"/>
      </w:pPr>
      <w:r w:rsidRPr="00605893">
        <w:t>All impulse lines, instrument air lines and fittings and accessories shall be of stainless steel. Impulse lines/instrument air lines shall have 2 mm thickness</w:t>
      </w:r>
    </w:p>
    <w:p w14:paraId="3DBB9F2C" w14:textId="3B777C59" w:rsidR="00605893" w:rsidRPr="00DE5650" w:rsidRDefault="00605893" w:rsidP="006D1B4E">
      <w:pPr>
        <w:pStyle w:val="Odstavecseseznamem"/>
        <w:numPr>
          <w:ilvl w:val="0"/>
          <w:numId w:val="17"/>
        </w:numPr>
        <w:tabs>
          <w:tab w:val="center" w:pos="751"/>
          <w:tab w:val="center" w:pos="2371"/>
        </w:tabs>
        <w:spacing w:after="68"/>
      </w:pPr>
      <w:r w:rsidRPr="00605893">
        <w:t>All control valves (pneumatic, hydraulic, …) need to send back actual position for movement / position monitoring.</w:t>
      </w:r>
    </w:p>
    <w:p w14:paraId="3968B4A5" w14:textId="47A9C74C" w:rsidR="00605893" w:rsidRPr="00605893" w:rsidRDefault="00605893" w:rsidP="006D1B4E">
      <w:pPr>
        <w:pStyle w:val="Odstavecseseznamem"/>
        <w:numPr>
          <w:ilvl w:val="0"/>
          <w:numId w:val="17"/>
        </w:numPr>
        <w:tabs>
          <w:tab w:val="center" w:pos="751"/>
          <w:tab w:val="center" w:pos="2371"/>
        </w:tabs>
        <w:spacing w:after="68"/>
      </w:pPr>
      <w:r w:rsidRPr="00605893">
        <w:t>Local gauges like those for temperature, pressure, differential pressure etc. shall be provided.</w:t>
      </w:r>
    </w:p>
    <w:p w14:paraId="40528943" w14:textId="260128A0" w:rsidR="00605893" w:rsidRDefault="00605893" w:rsidP="006D1B4E">
      <w:pPr>
        <w:pStyle w:val="Odstavecseseznamem"/>
        <w:numPr>
          <w:ilvl w:val="0"/>
          <w:numId w:val="17"/>
        </w:numPr>
        <w:tabs>
          <w:tab w:val="center" w:pos="751"/>
          <w:tab w:val="center" w:pos="2371"/>
        </w:tabs>
        <w:spacing w:after="68"/>
      </w:pPr>
      <w:r w:rsidRPr="00605893">
        <w:t>All local temperature gauges shall be bi-metallic type.</w:t>
      </w:r>
    </w:p>
    <w:p w14:paraId="5E61E761" w14:textId="02F9B2F1" w:rsidR="004F2C17" w:rsidRPr="00DE5650" w:rsidRDefault="004F2C17" w:rsidP="006D1B4E">
      <w:pPr>
        <w:pStyle w:val="Odstavecseseznamem"/>
        <w:numPr>
          <w:ilvl w:val="0"/>
          <w:numId w:val="17"/>
        </w:numPr>
        <w:tabs>
          <w:tab w:val="center" w:pos="751"/>
          <w:tab w:val="center" w:pos="2371"/>
        </w:tabs>
        <w:spacing w:after="68"/>
      </w:pPr>
      <w:r>
        <w:tab/>
        <w:t>All transmitters must have an integrated type divider.</w:t>
      </w:r>
    </w:p>
    <w:p w14:paraId="6CF6690D" w14:textId="77777777" w:rsidR="004F2C17" w:rsidRPr="00DE5650" w:rsidRDefault="004F2C17" w:rsidP="006D1B4E">
      <w:pPr>
        <w:pStyle w:val="Odstavecseseznamem"/>
        <w:numPr>
          <w:ilvl w:val="0"/>
          <w:numId w:val="17"/>
        </w:numPr>
        <w:tabs>
          <w:tab w:val="center" w:pos="751"/>
          <w:tab w:val="center" w:pos="2371"/>
        </w:tabs>
        <w:spacing w:after="68"/>
      </w:pPr>
      <w:r>
        <w:tab/>
        <w:t>The leakage class of all safety shut-off valves shall be Class VI.</w:t>
      </w:r>
    </w:p>
    <w:p w14:paraId="4428F861" w14:textId="77777777" w:rsidR="004F2C17" w:rsidRDefault="004F2C17" w:rsidP="006D1B4E">
      <w:pPr>
        <w:pStyle w:val="Odstavecseseznamem"/>
        <w:numPr>
          <w:ilvl w:val="0"/>
          <w:numId w:val="17"/>
        </w:numPr>
        <w:tabs>
          <w:tab w:val="center" w:pos="751"/>
          <w:tab w:val="center" w:pos="2371"/>
        </w:tabs>
        <w:spacing w:after="68"/>
      </w:pPr>
      <w:r>
        <w:t xml:space="preserve">All control and shut-off valves shall have a handwheel for emergency operation. </w:t>
      </w:r>
    </w:p>
    <w:p w14:paraId="1D659AB6" w14:textId="0BF1890F" w:rsidR="006A4804" w:rsidRPr="00DE5650" w:rsidRDefault="006A4804" w:rsidP="006D1B4E">
      <w:pPr>
        <w:pStyle w:val="Odstavecseseznamem"/>
        <w:numPr>
          <w:ilvl w:val="0"/>
          <w:numId w:val="17"/>
        </w:numPr>
        <w:tabs>
          <w:tab w:val="center" w:pos="751"/>
          <w:tab w:val="center" w:pos="2371"/>
        </w:tabs>
        <w:spacing w:after="68"/>
      </w:pPr>
      <w:r w:rsidRPr="006A4804">
        <w:t>All impulse lines and fittings and accessories shall be of stainless steel. Impulse lines/instrument air lines shall have 2 mm thickness.</w:t>
      </w:r>
    </w:p>
    <w:p w14:paraId="3419297B" w14:textId="1E546B38" w:rsidR="006A4804" w:rsidRPr="006A4804" w:rsidRDefault="006A4804" w:rsidP="006D1B4E">
      <w:pPr>
        <w:pStyle w:val="Odstavecseseznamem"/>
        <w:numPr>
          <w:ilvl w:val="0"/>
          <w:numId w:val="17"/>
        </w:numPr>
        <w:tabs>
          <w:tab w:val="center" w:pos="751"/>
          <w:tab w:val="center" w:pos="2371"/>
        </w:tabs>
        <w:spacing w:after="68"/>
      </w:pPr>
      <w:r w:rsidRPr="006A4804">
        <w:lastRenderedPageBreak/>
        <w:t>Hydraulic tank level interlocks shall have safety switches as per norm needed and analog level / temperature measurement (4-20 mA) for monitoring and respective alarm level adjustment via L1-HMI.</w:t>
      </w:r>
    </w:p>
    <w:p w14:paraId="72CD875D" w14:textId="5B465434" w:rsidR="004F2C17" w:rsidRPr="00DE5650" w:rsidRDefault="004F2C17" w:rsidP="006D1B4E">
      <w:pPr>
        <w:pStyle w:val="Odstavecseseznamem"/>
        <w:numPr>
          <w:ilvl w:val="0"/>
          <w:numId w:val="17"/>
        </w:numPr>
        <w:tabs>
          <w:tab w:val="center" w:pos="751"/>
          <w:tab w:val="center" w:pos="2371"/>
        </w:tabs>
        <w:spacing w:after="68"/>
      </w:pPr>
      <w:r>
        <w:t>Hydraulic pressure measurement shall be analogue (4-20 mA) with local display.</w:t>
      </w:r>
    </w:p>
    <w:p w14:paraId="6A57E5B7" w14:textId="77777777" w:rsidR="006A4804" w:rsidRDefault="004F2C17" w:rsidP="006D1B4E">
      <w:pPr>
        <w:pStyle w:val="Odstavecseseznamem"/>
        <w:numPr>
          <w:ilvl w:val="0"/>
          <w:numId w:val="17"/>
        </w:numPr>
        <w:tabs>
          <w:tab w:val="center" w:pos="751"/>
          <w:tab w:val="center" w:pos="2371"/>
        </w:tabs>
        <w:spacing w:after="68"/>
      </w:pPr>
      <w:r>
        <w:t>Hydraulic filter (differential pressure) monitoring shall be analogue (4-20 mA) with local display.</w:t>
      </w:r>
    </w:p>
    <w:p w14:paraId="7BC1782F" w14:textId="2D060083" w:rsidR="006A4804" w:rsidRPr="006A4804" w:rsidRDefault="006A4804" w:rsidP="006D1B4E">
      <w:pPr>
        <w:pStyle w:val="Odstavecseseznamem"/>
        <w:numPr>
          <w:ilvl w:val="0"/>
          <w:numId w:val="17"/>
        </w:numPr>
        <w:tabs>
          <w:tab w:val="center" w:pos="751"/>
          <w:tab w:val="center" w:pos="2371"/>
        </w:tabs>
        <w:spacing w:after="68"/>
        <w:jc w:val="left"/>
      </w:pPr>
      <w:r w:rsidRPr="006A4804">
        <w:t>Lubrication tanks shall be equipped with minimum following level switches and option shall be provided for analog type (4-20 mA) level monitoring:</w:t>
      </w:r>
      <w:r>
        <w:br/>
        <w:t xml:space="preserve">- </w:t>
      </w:r>
      <w:r w:rsidRPr="006A4804">
        <w:t>Max</w:t>
      </w:r>
      <w:r>
        <w:br/>
        <w:t xml:space="preserve">- </w:t>
      </w:r>
      <w:r w:rsidRPr="006A4804">
        <w:t>Min</w:t>
      </w:r>
      <w:r>
        <w:br/>
        <w:t xml:space="preserve">- </w:t>
      </w:r>
      <w:r w:rsidRPr="006A4804">
        <w:t>Min min (shall be mandatorily safety switch)</w:t>
      </w:r>
    </w:p>
    <w:p w14:paraId="0A0FC9CD" w14:textId="77777777" w:rsidR="004F2C17" w:rsidRPr="00DE5650" w:rsidRDefault="004F2C17" w:rsidP="006D1B4E">
      <w:pPr>
        <w:pStyle w:val="Odstavecseseznamem"/>
        <w:numPr>
          <w:ilvl w:val="0"/>
          <w:numId w:val="17"/>
        </w:numPr>
        <w:tabs>
          <w:tab w:val="center" w:pos="751"/>
          <w:tab w:val="center" w:pos="2371"/>
        </w:tabs>
        <w:spacing w:after="68"/>
      </w:pPr>
      <w:r>
        <w:t>Lubrication line pressure switches and pressure switches for other systems shall be analogue (4-20 mA) with local display.</w:t>
      </w:r>
    </w:p>
    <w:p w14:paraId="1ABD63FD" w14:textId="574F859A" w:rsidR="004F2C17" w:rsidRDefault="004F2C17" w:rsidP="006D1B4E">
      <w:pPr>
        <w:pStyle w:val="Odstavecseseznamem"/>
        <w:numPr>
          <w:ilvl w:val="0"/>
          <w:numId w:val="17"/>
        </w:numPr>
        <w:tabs>
          <w:tab w:val="center" w:pos="751"/>
          <w:tab w:val="center" w:pos="2371"/>
        </w:tabs>
        <w:spacing w:after="68"/>
      </w:pPr>
      <w:r>
        <w:tab/>
        <w:t>Water</w:t>
      </w:r>
      <w:r w:rsidR="00CC78F7">
        <w:t xml:space="preserve"> or any kind of media (</w:t>
      </w:r>
      <w:r w:rsidR="00B9383A">
        <w:t xml:space="preserve">compressed </w:t>
      </w:r>
      <w:r w:rsidR="00CC78F7">
        <w:t>air etc.)</w:t>
      </w:r>
      <w:r>
        <w:t xml:space="preserve"> filter (differential pressure) monitoring shall be analogue (4-20 mA) with local display.</w:t>
      </w:r>
    </w:p>
    <w:p w14:paraId="47FC3645" w14:textId="20C53A5E" w:rsidR="008B6103" w:rsidRDefault="008B6103" w:rsidP="006D1B4E">
      <w:pPr>
        <w:pStyle w:val="Odstavecseseznamem"/>
        <w:numPr>
          <w:ilvl w:val="0"/>
          <w:numId w:val="17"/>
        </w:numPr>
        <w:tabs>
          <w:tab w:val="center" w:pos="751"/>
          <w:tab w:val="center" w:pos="2371"/>
        </w:tabs>
        <w:spacing w:after="68"/>
      </w:pPr>
      <w:r>
        <w:t>Control, proportional, servo valves (for any kind of media and) to have 4-20</w:t>
      </w:r>
      <w:r w:rsidR="0074070B">
        <w:t xml:space="preserve"> </w:t>
      </w:r>
      <w:r>
        <w:t>mA position feedback signal</w:t>
      </w:r>
    </w:p>
    <w:p w14:paraId="3A46C4E4" w14:textId="495CDE52" w:rsidR="008B6103" w:rsidRDefault="008B6103" w:rsidP="006D1B4E">
      <w:pPr>
        <w:pStyle w:val="Odstavecseseznamem"/>
        <w:numPr>
          <w:ilvl w:val="0"/>
          <w:numId w:val="17"/>
        </w:numPr>
        <w:tabs>
          <w:tab w:val="center" w:pos="751"/>
          <w:tab w:val="center" w:pos="2371"/>
        </w:tabs>
        <w:spacing w:after="68"/>
      </w:pPr>
      <w:r>
        <w:t>Control, proportional, servo valves (for any kind of media and) to have 4-20</w:t>
      </w:r>
      <w:r w:rsidR="0074070B">
        <w:t xml:space="preserve"> </w:t>
      </w:r>
      <w:r>
        <w:t>mA position command signal – Except special type valve with different command signal (bus communication).</w:t>
      </w:r>
    </w:p>
    <w:p w14:paraId="29A705EE" w14:textId="70DF8271" w:rsidR="00C77C90" w:rsidRDefault="00C77C90" w:rsidP="006D1B4E">
      <w:pPr>
        <w:pStyle w:val="Odstavecseseznamem"/>
        <w:numPr>
          <w:ilvl w:val="0"/>
          <w:numId w:val="17"/>
        </w:numPr>
        <w:tabs>
          <w:tab w:val="center" w:pos="751"/>
          <w:tab w:val="center" w:pos="2371"/>
        </w:tabs>
        <w:spacing w:after="68"/>
      </w:pPr>
      <w:r w:rsidRPr="00F02584">
        <w:t>Mounting hardware for measurement and control devices, actuators etc. must be designed to minimize vibration. Necessary modifications to mounting hardware due to vibration are at the expense of the</w:t>
      </w:r>
      <w:r w:rsidRPr="00C77C90">
        <w:t xml:space="preserve"> </w:t>
      </w:r>
      <w:r w:rsidR="0074070B">
        <w:t>Contractor</w:t>
      </w:r>
      <w:r w:rsidRPr="00F02584">
        <w:t>.</w:t>
      </w:r>
    </w:p>
    <w:p w14:paraId="0783ECE9" w14:textId="77777777" w:rsidR="006D38AE" w:rsidRPr="00D60D5E" w:rsidRDefault="006D38AE" w:rsidP="006D38AE">
      <w:pPr>
        <w:pStyle w:val="Odstavecseseznamem"/>
        <w:numPr>
          <w:ilvl w:val="0"/>
          <w:numId w:val="17"/>
        </w:numPr>
        <w:tabs>
          <w:tab w:val="center" w:pos="751"/>
          <w:tab w:val="center" w:pos="2371"/>
        </w:tabs>
        <w:spacing w:after="68"/>
      </w:pPr>
      <w:r w:rsidRPr="00D60D5E">
        <w:t>All powered throttling valves shall have integrally mounted feedback positioners.</w:t>
      </w:r>
    </w:p>
    <w:p w14:paraId="6B244D3B" w14:textId="77777777" w:rsidR="006D38AE" w:rsidRPr="00D60D5E" w:rsidRDefault="006D38AE" w:rsidP="006D38AE">
      <w:pPr>
        <w:pStyle w:val="Odstavecseseznamem"/>
        <w:numPr>
          <w:ilvl w:val="0"/>
          <w:numId w:val="17"/>
        </w:numPr>
        <w:tabs>
          <w:tab w:val="center" w:pos="751"/>
          <w:tab w:val="center" w:pos="2371"/>
        </w:tabs>
        <w:spacing w:after="68"/>
      </w:pPr>
      <w:r w:rsidRPr="00D60D5E">
        <w:t>Any on/off control elements shall be mounted with necessary solenoids or pilots.</w:t>
      </w:r>
    </w:p>
    <w:p w14:paraId="6AB3BF2D" w14:textId="77777777" w:rsidR="006D38AE" w:rsidRPr="00D60D5E" w:rsidRDefault="006D38AE" w:rsidP="006D38AE">
      <w:pPr>
        <w:pStyle w:val="Odstavecseseznamem"/>
        <w:numPr>
          <w:ilvl w:val="0"/>
          <w:numId w:val="17"/>
        </w:numPr>
        <w:tabs>
          <w:tab w:val="center" w:pos="751"/>
          <w:tab w:val="center" w:pos="2371"/>
        </w:tabs>
        <w:spacing w:after="68"/>
      </w:pPr>
      <w:r w:rsidRPr="00D60D5E">
        <w:t>All on/off control elements shall be equipped with the position sensing limit switches to signal both fully open and fully closed.</w:t>
      </w:r>
    </w:p>
    <w:p w14:paraId="0CBA0D2C" w14:textId="77777777" w:rsidR="006D38AE" w:rsidRPr="00D60D5E" w:rsidRDefault="006D38AE" w:rsidP="006D38AE">
      <w:pPr>
        <w:pStyle w:val="Odstavecseseznamem"/>
        <w:numPr>
          <w:ilvl w:val="0"/>
          <w:numId w:val="17"/>
        </w:numPr>
        <w:tabs>
          <w:tab w:val="center" w:pos="751"/>
          <w:tab w:val="center" w:pos="2371"/>
        </w:tabs>
        <w:spacing w:after="68"/>
      </w:pPr>
      <w:r w:rsidRPr="00D60D5E">
        <w:t>All actuators shall be capable of local manual override operation.</w:t>
      </w:r>
    </w:p>
    <w:p w14:paraId="58981312" w14:textId="77777777" w:rsidR="006D38AE" w:rsidRPr="00D60D5E" w:rsidRDefault="006D38AE" w:rsidP="006D38AE">
      <w:pPr>
        <w:pStyle w:val="Odstavecseseznamem"/>
        <w:numPr>
          <w:ilvl w:val="0"/>
          <w:numId w:val="17"/>
        </w:numPr>
        <w:tabs>
          <w:tab w:val="center" w:pos="751"/>
          <w:tab w:val="center" w:pos="2371"/>
        </w:tabs>
        <w:spacing w:after="68"/>
      </w:pPr>
      <w:r w:rsidRPr="00D60D5E">
        <w:t>Totalizers shall be calibrated in liters, Nm</w:t>
      </w:r>
      <w:r w:rsidRPr="006D38AE">
        <w:t>3</w:t>
      </w:r>
      <w:r w:rsidRPr="00D60D5E">
        <w:t xml:space="preserve"> or kilograms of consumption and shall be installed so they can be reset (to 0) by remote contact closure.</w:t>
      </w:r>
    </w:p>
    <w:p w14:paraId="5D207B52" w14:textId="77777777" w:rsidR="006D38AE" w:rsidRPr="00D60D5E" w:rsidRDefault="006D38AE" w:rsidP="006D38AE">
      <w:pPr>
        <w:pStyle w:val="Odstavecseseznamem"/>
        <w:numPr>
          <w:ilvl w:val="0"/>
          <w:numId w:val="17"/>
        </w:numPr>
        <w:tabs>
          <w:tab w:val="center" w:pos="751"/>
          <w:tab w:val="center" w:pos="2371"/>
        </w:tabs>
        <w:spacing w:after="68"/>
      </w:pPr>
      <w:r w:rsidRPr="00D60D5E">
        <w:t>Natural gas/totalizing meters shall be equipped with a contact closure for each 10 or 100 normal cubic meters (Nm</w:t>
      </w:r>
      <w:r w:rsidRPr="006D38AE">
        <w:t>3</w:t>
      </w:r>
      <w:r w:rsidRPr="00D60D5E">
        <w:t>) of gas.</w:t>
      </w:r>
    </w:p>
    <w:p w14:paraId="70B5BF97" w14:textId="3DB724DF" w:rsidR="006D38AE" w:rsidRDefault="006D38AE" w:rsidP="006D38AE">
      <w:pPr>
        <w:pStyle w:val="Odstavecseseznamem"/>
        <w:numPr>
          <w:ilvl w:val="0"/>
          <w:numId w:val="17"/>
        </w:numPr>
        <w:tabs>
          <w:tab w:val="center" w:pos="751"/>
          <w:tab w:val="center" w:pos="2371"/>
        </w:tabs>
        <w:spacing w:after="68"/>
      </w:pPr>
      <w:r>
        <w:t>Contractor</w:t>
      </w:r>
      <w:r w:rsidRPr="00D60D5E">
        <w:t xml:space="preserve"> shall provide a CE approved flame detection devices to provide safe operation of equipment. Flame protection relays shall be provided to match the detection devices. The flame protection system shall be capable of independent operation separate from the control system. However, all events/alarms to be monitored by the PLC system.</w:t>
      </w:r>
    </w:p>
    <w:p w14:paraId="50A6D148" w14:textId="77777777" w:rsidR="00713DF2" w:rsidRDefault="00713DF2" w:rsidP="00713DF2">
      <w:pPr>
        <w:pStyle w:val="Odstavecseseznamem"/>
        <w:tabs>
          <w:tab w:val="center" w:pos="751"/>
          <w:tab w:val="center" w:pos="2371"/>
        </w:tabs>
        <w:spacing w:after="68"/>
        <w:ind w:left="410"/>
      </w:pPr>
    </w:p>
    <w:p w14:paraId="6F5F2BEE" w14:textId="6DDA037A" w:rsidR="00713DF2" w:rsidRDefault="00713DF2" w:rsidP="00713DF2">
      <w:pPr>
        <w:pStyle w:val="Nadpis3sl"/>
      </w:pPr>
      <w:bookmarkStart w:id="615" w:name="_Toc172894684"/>
      <w:r>
        <w:t>Melting furnace specific</w:t>
      </w:r>
      <w:bookmarkEnd w:id="615"/>
    </w:p>
    <w:p w14:paraId="31E71B87" w14:textId="77777777" w:rsidR="00D224D2" w:rsidRPr="00D224D2" w:rsidRDefault="00D224D2" w:rsidP="00D224D2">
      <w:pPr>
        <w:pStyle w:val="Odstavecseseznamem"/>
        <w:numPr>
          <w:ilvl w:val="0"/>
          <w:numId w:val="17"/>
        </w:numPr>
        <w:tabs>
          <w:tab w:val="center" w:pos="751"/>
          <w:tab w:val="center" w:pos="2371"/>
        </w:tabs>
        <w:spacing w:after="68"/>
      </w:pPr>
      <w:r w:rsidRPr="00D224D2">
        <w:t>Air cooled camera-video system with cooling pipe to monitor scrap drying, de-coating, de-lacquering and melt process.</w:t>
      </w:r>
    </w:p>
    <w:p w14:paraId="55E79FB7" w14:textId="01F243E7" w:rsidR="00D224D2" w:rsidRPr="006C6EF3" w:rsidRDefault="00D224D2" w:rsidP="00D224D2">
      <w:pPr>
        <w:pStyle w:val="Odstavecseseznamem"/>
        <w:numPr>
          <w:ilvl w:val="0"/>
          <w:numId w:val="17"/>
        </w:numPr>
        <w:tabs>
          <w:tab w:val="center" w:pos="751"/>
          <w:tab w:val="center" w:pos="2371"/>
        </w:tabs>
        <w:spacing w:after="68"/>
      </w:pPr>
      <w:r w:rsidRPr="00D224D2">
        <w:t xml:space="preserve">Camera shall be positioned, and </w:t>
      </w:r>
      <w:r w:rsidRPr="0062551C">
        <w:t xml:space="preserve">mounted between the </w:t>
      </w:r>
      <w:r>
        <w:t>b</w:t>
      </w:r>
      <w:r w:rsidRPr="0062551C">
        <w:t xml:space="preserve">urners and shall have a </w:t>
      </w:r>
      <w:r>
        <w:t xml:space="preserve">continuous </w:t>
      </w:r>
      <w:r w:rsidRPr="0062551C">
        <w:t>temperature measuring device</w:t>
      </w:r>
      <w:r>
        <w:t xml:space="preserve"> (connected to control system)</w:t>
      </w:r>
      <w:r w:rsidRPr="0062551C">
        <w:t xml:space="preserve"> to help</w:t>
      </w:r>
      <w:r>
        <w:t xml:space="preserve"> automatic</w:t>
      </w:r>
      <w:r w:rsidRPr="0062551C">
        <w:t xml:space="preserve"> retract the camera should an overtemp</w:t>
      </w:r>
      <w:r>
        <w:t>erature</w:t>
      </w:r>
      <w:r w:rsidRPr="0062551C">
        <w:t xml:space="preserve"> occur.</w:t>
      </w:r>
      <w:r>
        <w:t xml:space="preserve"> A mechanical flap shall close / isolate the channel between the furnace and the camera in overtemperature situation (after camera is retracted)</w:t>
      </w:r>
      <w:r w:rsidRPr="00D224D2">
        <w:t>.</w:t>
      </w:r>
      <w:r w:rsidRPr="00D60D5E">
        <w:tab/>
      </w:r>
    </w:p>
    <w:p w14:paraId="1A6AE646" w14:textId="77777777" w:rsidR="00713DF2" w:rsidRPr="00713DF2" w:rsidRDefault="00713DF2" w:rsidP="00713DF2">
      <w:pPr>
        <w:pStyle w:val="Odstavecseseznamem"/>
        <w:numPr>
          <w:ilvl w:val="0"/>
          <w:numId w:val="17"/>
        </w:numPr>
        <w:tabs>
          <w:tab w:val="center" w:pos="751"/>
          <w:tab w:val="center" w:pos="2371"/>
        </w:tabs>
        <w:spacing w:after="68"/>
      </w:pPr>
      <w:r w:rsidRPr="00713DF2">
        <w:lastRenderedPageBreak/>
        <w:t>Molten Metal Level and Weight</w:t>
      </w:r>
    </w:p>
    <w:p w14:paraId="1210D816" w14:textId="77777777" w:rsidR="00713DF2" w:rsidRDefault="00713DF2" w:rsidP="00713DF2">
      <w:pPr>
        <w:pStyle w:val="odrky"/>
        <w:numPr>
          <w:ilvl w:val="0"/>
          <w:numId w:val="40"/>
        </w:numPr>
        <w:rPr>
          <w:rFonts w:eastAsiaTheme="minorEastAsia" w:cstheme="minorBidi"/>
          <w:snapToGrid/>
        </w:rPr>
      </w:pPr>
      <w:r w:rsidRPr="00713DF2">
        <w:rPr>
          <w:rFonts w:eastAsiaTheme="minorEastAsia" w:cstheme="minorBidi"/>
          <w:snapToGrid/>
        </w:rPr>
        <w:t>Furnace shall be equipped with a Radar Sensor System for Measuring the Molten Metal Height.</w:t>
      </w:r>
    </w:p>
    <w:p w14:paraId="76CFC3FC" w14:textId="2DFFBACE" w:rsidR="00AA291D" w:rsidRPr="00713DF2" w:rsidRDefault="00AA291D" w:rsidP="00713DF2">
      <w:pPr>
        <w:pStyle w:val="odrky"/>
        <w:numPr>
          <w:ilvl w:val="0"/>
          <w:numId w:val="40"/>
        </w:numPr>
        <w:rPr>
          <w:rFonts w:eastAsiaTheme="minorEastAsia" w:cstheme="minorBidi"/>
          <w:snapToGrid/>
        </w:rPr>
      </w:pPr>
      <w:r w:rsidRPr="00AA291D">
        <w:rPr>
          <w:rFonts w:eastAsiaTheme="minorEastAsia" w:cstheme="minorBidi"/>
          <w:snapToGrid/>
        </w:rPr>
        <w:t>Furnace shall be equipped with hydraulic pressure/load position sensor transducers or encoder based sensor or magnetic linear position indicators which are calibrated to present a furnace weight to give the operator a weight indication during tilting-transfer.</w:t>
      </w:r>
    </w:p>
    <w:p w14:paraId="5EB9BB0B" w14:textId="0A9BC456" w:rsidR="00E93D62" w:rsidRPr="00E93D62" w:rsidRDefault="00E93D62" w:rsidP="00E93D62">
      <w:pPr>
        <w:pStyle w:val="Odstavecseseznamem"/>
        <w:numPr>
          <w:ilvl w:val="0"/>
          <w:numId w:val="17"/>
        </w:numPr>
        <w:tabs>
          <w:tab w:val="center" w:pos="751"/>
          <w:tab w:val="center" w:pos="2371"/>
        </w:tabs>
        <w:spacing w:after="68"/>
      </w:pPr>
      <w:r w:rsidRPr="00E93D62">
        <w:t>Furnace shall include a trough molten metal laser sensor prior to the TOP as feedback to the hydraulic tilting loop.</w:t>
      </w:r>
    </w:p>
    <w:p w14:paraId="58520C96" w14:textId="78B7CAE7" w:rsidR="00E93D62" w:rsidRPr="00E93D62" w:rsidRDefault="00E93D62" w:rsidP="00E93D62">
      <w:pPr>
        <w:pStyle w:val="odrky"/>
        <w:numPr>
          <w:ilvl w:val="0"/>
          <w:numId w:val="40"/>
        </w:numPr>
        <w:rPr>
          <w:rFonts w:eastAsiaTheme="minorEastAsia" w:cstheme="minorBidi"/>
          <w:snapToGrid/>
        </w:rPr>
      </w:pPr>
      <w:r w:rsidRPr="00E93D62">
        <w:rPr>
          <w:rFonts w:eastAsiaTheme="minorEastAsia" w:cstheme="minorBidi"/>
          <w:snapToGrid/>
        </w:rPr>
        <w:t>Molten trough metal level shall be +/- 3 mm during molten transfer.</w:t>
      </w:r>
    </w:p>
    <w:p w14:paraId="69C7158D" w14:textId="77777777" w:rsidR="00C53576" w:rsidRPr="00713DF2" w:rsidRDefault="00C53576" w:rsidP="00C53576">
      <w:pPr>
        <w:pStyle w:val="odrky"/>
        <w:numPr>
          <w:ilvl w:val="0"/>
          <w:numId w:val="0"/>
        </w:numPr>
        <w:ind w:left="720" w:hanging="360"/>
        <w:rPr>
          <w:rFonts w:eastAsiaTheme="minorEastAsia" w:cstheme="minorBidi"/>
          <w:snapToGrid/>
        </w:rPr>
      </w:pPr>
    </w:p>
    <w:p w14:paraId="391A2E34" w14:textId="09502B8C" w:rsidR="00C53576" w:rsidRDefault="00C53576" w:rsidP="00C53576">
      <w:pPr>
        <w:pStyle w:val="Nadpis3sl"/>
      </w:pPr>
      <w:bookmarkStart w:id="616" w:name="_Toc172894685"/>
      <w:r>
        <w:t>Holding furnace specific</w:t>
      </w:r>
      <w:bookmarkEnd w:id="616"/>
    </w:p>
    <w:p w14:paraId="2EC6F63A" w14:textId="05B84E8B" w:rsidR="008B46A0" w:rsidRPr="00C53576" w:rsidRDefault="008B46A0" w:rsidP="008B46A0">
      <w:pPr>
        <w:pStyle w:val="Odstavecseseznamem"/>
        <w:numPr>
          <w:ilvl w:val="0"/>
          <w:numId w:val="17"/>
        </w:numPr>
        <w:tabs>
          <w:tab w:val="center" w:pos="751"/>
          <w:tab w:val="center" w:pos="2371"/>
        </w:tabs>
        <w:spacing w:after="68"/>
      </w:pPr>
      <w:r w:rsidRPr="00C53576">
        <w:t>Furnace shall include a trough molten metal laser sensor prior to the TOP as feedback to the hydraulic tilting loop</w:t>
      </w:r>
      <w:r w:rsidR="000277FB">
        <w:t xml:space="preserve"> – signal to be </w:t>
      </w:r>
      <w:r w:rsidR="00544D20">
        <w:t>transfered to casting machine control system</w:t>
      </w:r>
      <w:r w:rsidRPr="00C53576">
        <w:t>.</w:t>
      </w:r>
    </w:p>
    <w:p w14:paraId="21E0DE0C" w14:textId="245EAC4F" w:rsidR="008B46A0" w:rsidRDefault="008B46A0" w:rsidP="008B46A0">
      <w:pPr>
        <w:pStyle w:val="odrky"/>
        <w:numPr>
          <w:ilvl w:val="0"/>
          <w:numId w:val="40"/>
        </w:numPr>
        <w:rPr>
          <w:rFonts w:eastAsiaTheme="minorEastAsia" w:cstheme="minorBidi"/>
          <w:snapToGrid/>
        </w:rPr>
      </w:pPr>
      <w:r w:rsidRPr="00C53576">
        <w:rPr>
          <w:rFonts w:eastAsiaTheme="minorEastAsia" w:cstheme="minorBidi"/>
          <w:snapToGrid/>
        </w:rPr>
        <w:t xml:space="preserve">Molten trough metal level shall be +/- </w:t>
      </w:r>
      <w:r w:rsidR="00732389">
        <w:rPr>
          <w:rFonts w:eastAsiaTheme="minorEastAsia" w:cstheme="minorBidi"/>
          <w:snapToGrid/>
        </w:rPr>
        <w:t>3</w:t>
      </w:r>
      <w:r w:rsidRPr="00C53576">
        <w:rPr>
          <w:rFonts w:eastAsiaTheme="minorEastAsia" w:cstheme="minorBidi"/>
          <w:snapToGrid/>
        </w:rPr>
        <w:t xml:space="preserve"> mm while casting.</w:t>
      </w:r>
    </w:p>
    <w:p w14:paraId="3BA9A051" w14:textId="6EBD1A9A" w:rsidR="00C53576" w:rsidRDefault="00C53576" w:rsidP="00C53576">
      <w:pPr>
        <w:pStyle w:val="Odstavecseseznamem"/>
        <w:numPr>
          <w:ilvl w:val="0"/>
          <w:numId w:val="17"/>
        </w:numPr>
        <w:tabs>
          <w:tab w:val="center" w:pos="751"/>
          <w:tab w:val="center" w:pos="2371"/>
        </w:tabs>
        <w:spacing w:after="68"/>
      </w:pPr>
      <w:r>
        <w:t xml:space="preserve">Provision for future easy / fast installation of an </w:t>
      </w:r>
      <w:r w:rsidRPr="00D224D2">
        <w:t xml:space="preserve">Air cooled camera-video system </w:t>
      </w:r>
      <w:r>
        <w:t>has to be considered in the furnace design.</w:t>
      </w:r>
    </w:p>
    <w:p w14:paraId="5D38C787" w14:textId="77777777" w:rsidR="008B46A0" w:rsidRPr="00713DF2" w:rsidRDefault="008B46A0" w:rsidP="008B46A0">
      <w:pPr>
        <w:pStyle w:val="Odstavecseseznamem"/>
        <w:numPr>
          <w:ilvl w:val="0"/>
          <w:numId w:val="17"/>
        </w:numPr>
        <w:tabs>
          <w:tab w:val="center" w:pos="751"/>
          <w:tab w:val="center" w:pos="2371"/>
        </w:tabs>
        <w:spacing w:after="68"/>
      </w:pPr>
      <w:r w:rsidRPr="00713DF2">
        <w:t>Molten Metal Level and Weight</w:t>
      </w:r>
    </w:p>
    <w:p w14:paraId="664B5BD5" w14:textId="5C48DEB7" w:rsidR="008B46A0" w:rsidRPr="00713DF2" w:rsidRDefault="008B46A0" w:rsidP="008B46A0">
      <w:pPr>
        <w:pStyle w:val="odrky"/>
        <w:numPr>
          <w:ilvl w:val="0"/>
          <w:numId w:val="40"/>
        </w:numPr>
        <w:rPr>
          <w:rFonts w:eastAsiaTheme="minorEastAsia" w:cstheme="minorBidi"/>
          <w:snapToGrid/>
        </w:rPr>
      </w:pPr>
      <w:r>
        <w:rPr>
          <w:rFonts w:eastAsiaTheme="minorEastAsia" w:cstheme="minorBidi"/>
          <w:snapToGrid/>
        </w:rPr>
        <w:t xml:space="preserve">Provision for future easy / fast installlation of </w:t>
      </w:r>
      <w:r w:rsidRPr="00713DF2">
        <w:rPr>
          <w:rFonts w:eastAsiaTheme="minorEastAsia" w:cstheme="minorBidi"/>
          <w:snapToGrid/>
        </w:rPr>
        <w:t>a Radar Sensor System for Measuring the Molten Metal Height.</w:t>
      </w:r>
    </w:p>
    <w:p w14:paraId="271C7332" w14:textId="46DFF53D" w:rsidR="00713DF2" w:rsidRPr="003D62A7" w:rsidRDefault="00420E79" w:rsidP="003D62A7">
      <w:pPr>
        <w:pStyle w:val="odrky"/>
        <w:numPr>
          <w:ilvl w:val="0"/>
          <w:numId w:val="40"/>
        </w:numPr>
        <w:rPr>
          <w:rFonts w:eastAsiaTheme="minorEastAsia" w:cstheme="minorBidi"/>
          <w:snapToGrid/>
        </w:rPr>
      </w:pPr>
      <w:r w:rsidRPr="00420E79">
        <w:rPr>
          <w:rFonts w:eastAsiaTheme="minorEastAsia" w:cstheme="minorBidi"/>
          <w:snapToGrid/>
        </w:rPr>
        <w:t>Furnace shall be equipped with hydraulic pressure/load position sensor transducers or encoder based sensor or magnetic linear position indicators which are calibrated to present a furnace weight to give the operator a weight indication during tilting-transfer</w:t>
      </w:r>
    </w:p>
    <w:p w14:paraId="594E7406" w14:textId="77777777" w:rsidR="008B46A0" w:rsidRPr="006C6EF3" w:rsidRDefault="008B46A0" w:rsidP="004F2C17">
      <w:pPr>
        <w:spacing w:after="0"/>
      </w:pPr>
    </w:p>
    <w:p w14:paraId="2FAD1395" w14:textId="77777777" w:rsidR="004F2C17" w:rsidRDefault="004F2C17" w:rsidP="004F2C17">
      <w:pPr>
        <w:pStyle w:val="Nadpis2sl"/>
        <w:ind w:left="576"/>
      </w:pPr>
      <w:bookmarkStart w:id="617" w:name="_Toc172894686"/>
      <w:r>
        <w:t>Control System and Automation</w:t>
      </w:r>
      <w:bookmarkEnd w:id="617"/>
    </w:p>
    <w:p w14:paraId="2D2A27DD" w14:textId="77777777" w:rsidR="00D37329" w:rsidRPr="006C6EF3" w:rsidRDefault="00D37329" w:rsidP="00D37329">
      <w:pPr>
        <w:pStyle w:val="Nadpis3sl"/>
      </w:pPr>
      <w:bookmarkStart w:id="618" w:name="_Toc172894687"/>
      <w:r>
        <w:t>General</w:t>
      </w:r>
      <w:bookmarkEnd w:id="618"/>
    </w:p>
    <w:p w14:paraId="45481CD5" w14:textId="77777777" w:rsidR="00D37329" w:rsidRPr="006C6EF3" w:rsidRDefault="00D37329" w:rsidP="00D37329">
      <w:pPr>
        <w:rPr>
          <w:rFonts w:cstheme="minorHAnsi"/>
        </w:rPr>
      </w:pPr>
      <w:r>
        <w:rPr>
          <w:rFonts w:cstheme="minorHAnsi"/>
        </w:rPr>
        <w:t>This chapter specifies the documentation of control and automation systems that is necessary to meet the requirements of a new industrial facility.</w:t>
      </w:r>
    </w:p>
    <w:p w14:paraId="7A86DF28" w14:textId="77777777" w:rsidR="00D37329" w:rsidRPr="006C6EF3" w:rsidRDefault="00D37329" w:rsidP="00D37329">
      <w:pPr>
        <w:rPr>
          <w:rFonts w:cstheme="minorHAnsi"/>
        </w:rPr>
      </w:pPr>
      <w:r>
        <w:rPr>
          <w:rFonts w:cstheme="minorHAnsi"/>
        </w:rPr>
        <w:t>The documentation level requirements for each part are set out in the scope of work.</w:t>
      </w:r>
    </w:p>
    <w:p w14:paraId="232C022F" w14:textId="77777777" w:rsidR="00D37329" w:rsidRPr="006C6EF3" w:rsidRDefault="00D37329" w:rsidP="00D37329">
      <w:pPr>
        <w:rPr>
          <w:rFonts w:cstheme="minorHAnsi"/>
        </w:rPr>
      </w:pPr>
      <w:r>
        <w:rPr>
          <w:rFonts w:cstheme="minorHAnsi"/>
        </w:rPr>
        <w:t>The intention is to design modern equipment in accordance with the needs of the entire project, including control and automation systems.</w:t>
      </w:r>
    </w:p>
    <w:p w14:paraId="6A5C9A44" w14:textId="452800BE" w:rsidR="00D37329" w:rsidRPr="006C6EF3" w:rsidRDefault="00D37329" w:rsidP="00D37329">
      <w:pPr>
        <w:rPr>
          <w:rFonts w:cstheme="minorHAnsi"/>
        </w:rPr>
      </w:pPr>
      <w:r>
        <w:rPr>
          <w:rFonts w:cstheme="minorHAnsi"/>
        </w:rPr>
        <w:t xml:space="preserve">The control system used to manage the individual processes will be designed to ensure that all processes operate and communicate reliably. The system will control and monitor all processes and measured variables. The status of the process units and the measured quantities will be displayed on the control console and on the PC monitor in the control room. Inputs and permissions to the individual program levels will be accessible according to the rights defined by </w:t>
      </w:r>
      <w:r w:rsidR="003D4866">
        <w:rPr>
          <w:rFonts w:cstheme="minorHAnsi"/>
        </w:rPr>
        <w:t>CUSTOMER</w:t>
      </w:r>
      <w:r>
        <w:rPr>
          <w:rFonts w:cstheme="minorHAnsi"/>
        </w:rPr>
        <w:t>.</w:t>
      </w:r>
    </w:p>
    <w:p w14:paraId="1E751DC2" w14:textId="77777777" w:rsidR="00B628C2" w:rsidRDefault="00B628C2" w:rsidP="00B628C2">
      <w:pPr>
        <w:rPr>
          <w:rFonts w:cstheme="minorHAnsi"/>
        </w:rPr>
      </w:pPr>
      <w:r>
        <w:rPr>
          <w:rFonts w:cstheme="minorHAnsi"/>
        </w:rPr>
        <w:t xml:space="preserve">The furnace control system need to communicate (full data exchange via suitable bus communication system) with downstream connected casting lines, all process required </w:t>
      </w:r>
      <w:r>
        <w:rPr>
          <w:rFonts w:cstheme="minorHAnsi"/>
        </w:rPr>
        <w:lastRenderedPageBreak/>
        <w:t>systems like fume exhaust system, electrical distribution system, Water treatment plant and other auxiliary plant overall plant systems as well as building related systems (HVAC, etc.). Implementation of general overview information (status, main data, alarm/warning) at Contractors HMI system (at central pulpit) has to be considered and implemented by the Contractor. Details to be defined during engineering phase.</w:t>
      </w:r>
    </w:p>
    <w:p w14:paraId="0E035DF1" w14:textId="77777777" w:rsidR="00B628C2" w:rsidRPr="006C6EF3" w:rsidRDefault="00B628C2" w:rsidP="00B628C2">
      <w:pPr>
        <w:jc w:val="left"/>
        <w:rPr>
          <w:rFonts w:cstheme="minorHAnsi"/>
        </w:rPr>
      </w:pPr>
      <w:r>
        <w:rPr>
          <w:rFonts w:cstheme="minorHAnsi"/>
        </w:rPr>
        <w:t>Interface to other Customer systems like:</w:t>
      </w:r>
      <w:r>
        <w:rPr>
          <w:rFonts w:cstheme="minorHAnsi"/>
        </w:rPr>
        <w:br/>
        <w:t>- Laboratory</w:t>
      </w:r>
      <w:r>
        <w:rPr>
          <w:rFonts w:cstheme="minorHAnsi"/>
        </w:rPr>
        <w:br/>
        <w:t>- MES</w:t>
      </w:r>
      <w:r>
        <w:rPr>
          <w:rFonts w:cstheme="minorHAnsi"/>
        </w:rPr>
        <w:br/>
        <w:t>- Others if applicable</w:t>
      </w:r>
      <w:r>
        <w:rPr>
          <w:rFonts w:cstheme="minorHAnsi"/>
        </w:rPr>
        <w:br/>
        <w:t>have to be considered by the Contractor. Details to be defined during engineering phase.</w:t>
      </w:r>
      <w:r>
        <w:rPr>
          <w:rFonts w:cstheme="minorHAnsi"/>
        </w:rPr>
        <w:br/>
      </w:r>
    </w:p>
    <w:p w14:paraId="32379E73" w14:textId="77777777" w:rsidR="00B628C2" w:rsidRPr="006C6EF3" w:rsidRDefault="00B628C2" w:rsidP="00B628C2">
      <w:pPr>
        <w:rPr>
          <w:rFonts w:cstheme="minorHAnsi"/>
        </w:rPr>
      </w:pPr>
      <w:r>
        <w:rPr>
          <w:rFonts w:cstheme="minorHAnsi"/>
        </w:rPr>
        <w:t xml:space="preserve">The system will be equipped with acoustic and light fault signalling. The system will store all technical-technological data and this data can be recalled, printed and further processed at any time. The control system will allow: </w:t>
      </w:r>
    </w:p>
    <w:p w14:paraId="1AC66896" w14:textId="77777777" w:rsidR="00B628C2" w:rsidRPr="006C6EF3" w:rsidRDefault="00B628C2" w:rsidP="00B628C2">
      <w:pPr>
        <w:pStyle w:val="Odstavecseseznamem"/>
        <w:numPr>
          <w:ilvl w:val="0"/>
          <w:numId w:val="9"/>
        </w:numPr>
        <w:spacing w:before="120" w:after="60" w:line="240" w:lineRule="auto"/>
        <w:rPr>
          <w:rFonts w:cstheme="minorHAnsi"/>
        </w:rPr>
      </w:pPr>
      <w:r>
        <w:rPr>
          <w:rFonts w:cstheme="minorHAnsi"/>
        </w:rPr>
        <w:t>ongoing monitoring of blocking conditions</w:t>
      </w:r>
    </w:p>
    <w:p w14:paraId="48A70EEB" w14:textId="77777777" w:rsidR="00B628C2" w:rsidRPr="006C6EF3" w:rsidRDefault="00B628C2" w:rsidP="00B628C2">
      <w:pPr>
        <w:pStyle w:val="Odstavecseseznamem"/>
        <w:numPr>
          <w:ilvl w:val="0"/>
          <w:numId w:val="9"/>
        </w:numPr>
        <w:spacing w:before="120" w:after="60" w:line="240" w:lineRule="auto"/>
        <w:rPr>
          <w:rFonts w:cstheme="minorHAnsi"/>
        </w:rPr>
      </w:pPr>
      <w:r>
        <w:rPr>
          <w:rFonts w:cstheme="minorHAnsi"/>
        </w:rPr>
        <w:t>monitoring and control of the whole process</w:t>
      </w:r>
    </w:p>
    <w:p w14:paraId="4BF431B3" w14:textId="77777777" w:rsidR="00B628C2" w:rsidRPr="006C6EF3" w:rsidRDefault="00B628C2" w:rsidP="00B628C2">
      <w:pPr>
        <w:pStyle w:val="Odstavecseseznamem"/>
        <w:numPr>
          <w:ilvl w:val="0"/>
          <w:numId w:val="9"/>
        </w:numPr>
        <w:spacing w:before="120" w:after="60" w:line="240" w:lineRule="auto"/>
        <w:rPr>
          <w:rFonts w:cstheme="minorHAnsi"/>
        </w:rPr>
      </w:pPr>
      <w:r>
        <w:rPr>
          <w:rFonts w:cstheme="minorHAnsi"/>
        </w:rPr>
        <w:t>monitoring and automatic testing of the control automaton, including sensors and actuators</w:t>
      </w:r>
    </w:p>
    <w:p w14:paraId="7223822E" w14:textId="77777777" w:rsidR="00B628C2" w:rsidRPr="006C6EF3" w:rsidRDefault="00B628C2" w:rsidP="00B628C2">
      <w:pPr>
        <w:pStyle w:val="Odstavecseseznamem"/>
        <w:numPr>
          <w:ilvl w:val="0"/>
          <w:numId w:val="9"/>
        </w:numPr>
        <w:spacing w:before="120" w:after="60" w:line="240" w:lineRule="auto"/>
        <w:rPr>
          <w:rFonts w:cstheme="minorHAnsi"/>
        </w:rPr>
      </w:pPr>
      <w:r>
        <w:rPr>
          <w:rFonts w:cstheme="minorHAnsi"/>
        </w:rPr>
        <w:t>signalling of deviation of operating parameters from the set values</w:t>
      </w:r>
    </w:p>
    <w:p w14:paraId="57461CF7" w14:textId="77777777" w:rsidR="00B628C2" w:rsidRPr="006C6EF3" w:rsidRDefault="00B628C2" w:rsidP="00B628C2">
      <w:pPr>
        <w:pStyle w:val="Odstavecseseznamem"/>
        <w:numPr>
          <w:ilvl w:val="0"/>
          <w:numId w:val="9"/>
        </w:numPr>
        <w:spacing w:before="120" w:after="60" w:line="240" w:lineRule="auto"/>
        <w:rPr>
          <w:rFonts w:cstheme="minorHAnsi"/>
        </w:rPr>
      </w:pPr>
      <w:r>
        <w:rPr>
          <w:rFonts w:cstheme="minorHAnsi"/>
        </w:rPr>
        <w:t>back check of set limits</w:t>
      </w:r>
    </w:p>
    <w:p w14:paraId="37D20C1E" w14:textId="77777777" w:rsidR="00B628C2" w:rsidRPr="006C6EF3" w:rsidRDefault="00B628C2" w:rsidP="00B628C2">
      <w:pPr>
        <w:pStyle w:val="Odstavecseseznamem"/>
        <w:numPr>
          <w:ilvl w:val="0"/>
          <w:numId w:val="9"/>
        </w:numPr>
        <w:spacing w:before="120" w:after="60" w:line="240" w:lineRule="auto"/>
        <w:rPr>
          <w:rFonts w:cstheme="minorHAnsi"/>
        </w:rPr>
      </w:pPr>
      <w:r>
        <w:rPr>
          <w:rFonts w:cstheme="minorHAnsi"/>
        </w:rPr>
        <w:t>continuous monitoring of instantaneous power consumption</w:t>
      </w:r>
    </w:p>
    <w:p w14:paraId="1027B351" w14:textId="77777777" w:rsidR="00B628C2" w:rsidRPr="006C6EF3" w:rsidRDefault="00B628C2" w:rsidP="00B628C2">
      <w:pPr>
        <w:pStyle w:val="Odstavecseseznamem"/>
        <w:numPr>
          <w:ilvl w:val="0"/>
          <w:numId w:val="9"/>
        </w:numPr>
        <w:spacing w:before="120" w:after="60" w:line="240" w:lineRule="auto"/>
        <w:rPr>
          <w:rFonts w:cstheme="minorHAnsi"/>
        </w:rPr>
      </w:pPr>
      <w:r>
        <w:rPr>
          <w:rFonts w:cstheme="minorHAnsi"/>
        </w:rPr>
        <w:t>controlled process visualization</w:t>
      </w:r>
    </w:p>
    <w:p w14:paraId="5E16EACA" w14:textId="77777777" w:rsidR="00B628C2" w:rsidRPr="006C6EF3" w:rsidRDefault="00B628C2" w:rsidP="00B628C2">
      <w:pPr>
        <w:pStyle w:val="Odstavecseseznamem"/>
        <w:numPr>
          <w:ilvl w:val="0"/>
          <w:numId w:val="9"/>
        </w:numPr>
        <w:spacing w:before="120" w:after="60" w:line="240" w:lineRule="auto"/>
        <w:rPr>
          <w:rFonts w:cstheme="minorHAnsi"/>
        </w:rPr>
      </w:pPr>
      <w:r>
        <w:rPr>
          <w:rFonts w:cstheme="minorHAnsi"/>
        </w:rPr>
        <w:t>the control system will allow and be equipped for remote connection</w:t>
      </w:r>
    </w:p>
    <w:p w14:paraId="303A2259" w14:textId="77777777" w:rsidR="00B628C2" w:rsidRPr="006C6EF3" w:rsidRDefault="00B628C2" w:rsidP="00B628C2">
      <w:pPr>
        <w:pStyle w:val="Odstavecseseznamem"/>
        <w:numPr>
          <w:ilvl w:val="0"/>
          <w:numId w:val="9"/>
        </w:numPr>
        <w:spacing w:before="120" w:after="60" w:line="240" w:lineRule="auto"/>
        <w:rPr>
          <w:rFonts w:cstheme="minorHAnsi"/>
        </w:rPr>
      </w:pPr>
      <w:r>
        <w:rPr>
          <w:rFonts w:cstheme="minorHAnsi"/>
        </w:rPr>
        <w:t>the furnace control system will be ready for connection to the data collection system</w:t>
      </w:r>
    </w:p>
    <w:p w14:paraId="41447770" w14:textId="77777777" w:rsidR="00B628C2" w:rsidRDefault="00B628C2" w:rsidP="00B628C2">
      <w:pPr>
        <w:rPr>
          <w:rFonts w:cstheme="minorHAnsi"/>
        </w:rPr>
      </w:pPr>
      <w:r>
        <w:rPr>
          <w:rFonts w:cstheme="minorHAnsi"/>
        </w:rPr>
        <w:t>The delivery includes the supply of cables and cable routes to individual machine units.</w:t>
      </w:r>
    </w:p>
    <w:p w14:paraId="7AA6EBFC" w14:textId="0F8918B6" w:rsidR="00B628C2" w:rsidRPr="00814EA3" w:rsidRDefault="00B628C2" w:rsidP="00B628C2">
      <w:pPr>
        <w:rPr>
          <w:rFonts w:cstheme="minorHAnsi"/>
        </w:rPr>
      </w:pPr>
      <w:r w:rsidRPr="00814EA3">
        <w:rPr>
          <w:rFonts w:cstheme="minorHAnsi"/>
        </w:rPr>
        <w:t xml:space="preserve">A central HMI </w:t>
      </w:r>
      <w:r>
        <w:rPr>
          <w:rFonts w:cstheme="minorHAnsi"/>
        </w:rPr>
        <w:t xml:space="preserve">/ </w:t>
      </w:r>
      <w:r w:rsidRPr="00814EA3">
        <w:rPr>
          <w:rFonts w:cstheme="minorHAnsi"/>
        </w:rPr>
        <w:t>SCADA has to be provided by the Contractor combining all 35 MT and 25 MT melting- and holding furnaces with all related / connected systems (charging / skimming machines, refining units, stirrer, hydraulic units etc.) for full operation with monitoring of all signals available (set points, actual values, alarms/warning/events etc.) at Customers central pulpit.</w:t>
      </w:r>
    </w:p>
    <w:p w14:paraId="739B7025" w14:textId="77777777" w:rsidR="00D37329" w:rsidRDefault="00D37329" w:rsidP="00D37329"/>
    <w:p w14:paraId="48A758D7" w14:textId="77777777" w:rsidR="00FC690C" w:rsidRDefault="00FC690C" w:rsidP="00FC690C">
      <w:pPr>
        <w:pStyle w:val="Nadpis3sl"/>
      </w:pPr>
      <w:bookmarkStart w:id="619" w:name="_Toc172894688"/>
      <w:r>
        <w:t>Level 1 automation system</w:t>
      </w:r>
      <w:bookmarkEnd w:id="619"/>
    </w:p>
    <w:p w14:paraId="57081721" w14:textId="77777777" w:rsidR="00FC690C" w:rsidRPr="00031BA0" w:rsidRDefault="00FC690C" w:rsidP="00FC690C">
      <w:pPr>
        <w:pStyle w:val="Nadpis3sl"/>
        <w:numPr>
          <w:ilvl w:val="3"/>
          <w:numId w:val="1"/>
        </w:numPr>
      </w:pPr>
      <w:bookmarkStart w:id="620" w:name="_Toc172894689"/>
      <w:r>
        <w:t>General</w:t>
      </w:r>
      <w:bookmarkEnd w:id="620"/>
    </w:p>
    <w:p w14:paraId="6C6C43D2" w14:textId="77777777" w:rsidR="00FC690C" w:rsidRPr="0029559C" w:rsidRDefault="00FC690C" w:rsidP="00FC690C">
      <w:r>
        <w:t>The Level 1 automation system shall monitor and control all significant variables in accordance with process requirements, providing all operational requirements and necessary sequencing, interlocking and safety functions including alarms for abnormal conditions. The Level 1 automation system shall be designed as an integrated system for drives, controllers and automation of the entire line.</w:t>
      </w:r>
    </w:p>
    <w:p w14:paraId="1072D2A4" w14:textId="217C6EB3" w:rsidR="00FC690C" w:rsidRPr="00CC1EE3" w:rsidRDefault="00FC690C" w:rsidP="00FC690C">
      <w:pPr>
        <w:pStyle w:val="Odstavecseseznamem"/>
        <w:numPr>
          <w:ilvl w:val="0"/>
          <w:numId w:val="17"/>
        </w:numPr>
        <w:tabs>
          <w:tab w:val="center" w:pos="751"/>
          <w:tab w:val="center" w:pos="2371"/>
        </w:tabs>
        <w:spacing w:after="68"/>
      </w:pPr>
      <w:r>
        <w:t>The furnace specifications for the Level 1 automation system include, but are not limited to, the following:</w:t>
      </w:r>
    </w:p>
    <w:p w14:paraId="2007A117" w14:textId="77777777" w:rsidR="00FC690C" w:rsidRPr="0029559C" w:rsidRDefault="00FC690C" w:rsidP="00FC690C">
      <w:pPr>
        <w:pStyle w:val="Odstavecseseznamem"/>
        <w:numPr>
          <w:ilvl w:val="0"/>
          <w:numId w:val="30"/>
        </w:numPr>
        <w:spacing w:before="0" w:after="66" w:line="271" w:lineRule="auto"/>
        <w:ind w:left="1797" w:hanging="357"/>
      </w:pPr>
      <w:r>
        <w:t>All PLC systems shall be of the same make and the same series.</w:t>
      </w:r>
    </w:p>
    <w:p w14:paraId="5FBBBC15" w14:textId="77777777" w:rsidR="00FC690C" w:rsidRPr="002A0A3E" w:rsidRDefault="00FC690C" w:rsidP="00FC690C">
      <w:pPr>
        <w:pStyle w:val="Odstavecseseznamem"/>
        <w:numPr>
          <w:ilvl w:val="0"/>
          <w:numId w:val="30"/>
        </w:numPr>
        <w:spacing w:before="0" w:after="66" w:line="271" w:lineRule="auto"/>
        <w:ind w:left="1797" w:hanging="357"/>
      </w:pPr>
      <w:r>
        <w:lastRenderedPageBreak/>
        <w:t xml:space="preserve">Each PLC must have a power supply module and a CPU communication module. </w:t>
      </w:r>
    </w:p>
    <w:p w14:paraId="402B4B78" w14:textId="77777777" w:rsidR="00FC690C" w:rsidRPr="002A0A3E" w:rsidRDefault="00FC690C" w:rsidP="00FC690C">
      <w:pPr>
        <w:pStyle w:val="Odstavecseseznamem"/>
        <w:numPr>
          <w:ilvl w:val="0"/>
          <w:numId w:val="30"/>
        </w:numPr>
        <w:spacing w:before="0" w:after="66" w:line="271" w:lineRule="auto"/>
        <w:ind w:left="1797" w:hanging="357"/>
      </w:pPr>
      <w:r>
        <w:t>Safety circuits shall be designed using the SAFETY PLC.</w:t>
      </w:r>
    </w:p>
    <w:p w14:paraId="57FB0C44" w14:textId="77777777" w:rsidR="00FC690C" w:rsidRPr="001876FD" w:rsidRDefault="00FC690C" w:rsidP="00FC690C">
      <w:pPr>
        <w:pStyle w:val="Odstavecseseznamem"/>
        <w:numPr>
          <w:ilvl w:val="0"/>
          <w:numId w:val="30"/>
        </w:numPr>
        <w:spacing w:before="0" w:after="66" w:line="271" w:lineRule="auto"/>
        <w:ind w:left="1797" w:hanging="357"/>
      </w:pPr>
      <w:r>
        <w:t xml:space="preserve">Each bus system must be designed as "circular" (circular closed topology). </w:t>
      </w:r>
      <w:r w:rsidRPr="001876FD">
        <w:t>A bus system within a single electrical box does not need to have a closed topology.</w:t>
      </w:r>
    </w:p>
    <w:p w14:paraId="55126617" w14:textId="77777777" w:rsidR="00FC690C" w:rsidRDefault="00FC690C" w:rsidP="00FC690C">
      <w:pPr>
        <w:pStyle w:val="Odstavecseseznamem"/>
        <w:numPr>
          <w:ilvl w:val="0"/>
          <w:numId w:val="30"/>
        </w:numPr>
        <w:spacing w:before="0" w:after="66" w:line="271" w:lineRule="auto"/>
        <w:ind w:left="1797" w:hanging="357"/>
      </w:pPr>
      <w:r>
        <w:t>Active online bus diagnostics must be maintained. Each station/device connected to the relevant bus system must be visible with the maximum possible online diagnostic information (status/fault message or warning code).</w:t>
      </w:r>
    </w:p>
    <w:p w14:paraId="3DE374F2" w14:textId="77777777" w:rsidR="00FC690C" w:rsidRPr="006A566F" w:rsidRDefault="00FC690C" w:rsidP="00FC690C">
      <w:pPr>
        <w:pStyle w:val="Odstavecseseznamem"/>
        <w:numPr>
          <w:ilvl w:val="0"/>
          <w:numId w:val="30"/>
        </w:numPr>
        <w:spacing w:before="0" w:after="66" w:line="271" w:lineRule="auto"/>
        <w:ind w:left="1797" w:hanging="357"/>
      </w:pPr>
      <w:r>
        <w:t>At frequency converters full bus communication data (commands, set points, actual values, status/fault or warning code) has to be visible on HMI.</w:t>
      </w:r>
    </w:p>
    <w:p w14:paraId="5A0A33AA" w14:textId="77777777" w:rsidR="00FC690C" w:rsidRPr="002A0A3E" w:rsidRDefault="00FC690C" w:rsidP="00FC690C">
      <w:pPr>
        <w:pStyle w:val="Odstavecseseznamem"/>
        <w:numPr>
          <w:ilvl w:val="0"/>
          <w:numId w:val="30"/>
        </w:numPr>
        <w:spacing w:before="0" w:after="66" w:line="271" w:lineRule="auto"/>
        <w:ind w:left="1797" w:hanging="357"/>
      </w:pPr>
      <w:r>
        <w:t>Remote input/output units connecting inputs/outputs in different areas of the casting line.</w:t>
      </w:r>
    </w:p>
    <w:p w14:paraId="546CF319" w14:textId="77777777" w:rsidR="00FC690C" w:rsidRDefault="00FC690C" w:rsidP="00FC690C">
      <w:pPr>
        <w:pStyle w:val="Odstavecseseznamem"/>
        <w:numPr>
          <w:ilvl w:val="0"/>
          <w:numId w:val="30"/>
        </w:numPr>
        <w:spacing w:before="0" w:after="66" w:line="271" w:lineRule="auto"/>
        <w:ind w:left="1797" w:hanging="357"/>
      </w:pPr>
      <w:r>
        <w:t xml:space="preserve">Input/output modules must have active online diagnostics. </w:t>
      </w:r>
    </w:p>
    <w:p w14:paraId="72B6E6F6" w14:textId="77777777" w:rsidR="00FC690C" w:rsidRPr="002A0A3E" w:rsidRDefault="00FC690C" w:rsidP="00FC690C">
      <w:pPr>
        <w:pStyle w:val="Odstavecseseznamem"/>
        <w:numPr>
          <w:ilvl w:val="0"/>
          <w:numId w:val="30"/>
        </w:numPr>
        <w:spacing w:before="0" w:after="66" w:line="271" w:lineRule="auto"/>
        <w:ind w:left="1797" w:hanging="357"/>
      </w:pPr>
      <w:r>
        <w:t>For signals from field devices (sensors, instruments etc.) online hardware diagnostic (wire breakage detection, etc.) has to be installed (usage of respektive DI/DO/AI/AO card).</w:t>
      </w:r>
    </w:p>
    <w:p w14:paraId="6DC7663F" w14:textId="77777777" w:rsidR="00FC690C" w:rsidRDefault="00FC690C" w:rsidP="00FC690C">
      <w:pPr>
        <w:pStyle w:val="Odstavecseseznamem"/>
        <w:numPr>
          <w:ilvl w:val="0"/>
          <w:numId w:val="30"/>
        </w:numPr>
        <w:spacing w:before="0" w:after="66" w:line="271" w:lineRule="auto"/>
        <w:ind w:left="1797" w:hanging="357"/>
      </w:pPr>
      <w:r>
        <w:t>Data bus connecting the PLC and HMI units and remote I/O units to the PLC.</w:t>
      </w:r>
    </w:p>
    <w:p w14:paraId="15AA7AE5" w14:textId="77777777" w:rsidR="00FC690C" w:rsidRPr="00A63A45" w:rsidRDefault="00FC690C" w:rsidP="00FC690C">
      <w:pPr>
        <w:pStyle w:val="Odstavecseseznamem"/>
        <w:numPr>
          <w:ilvl w:val="0"/>
          <w:numId w:val="30"/>
        </w:numPr>
        <w:spacing w:before="0" w:after="66" w:line="271" w:lineRule="auto"/>
        <w:ind w:left="1797" w:hanging="357"/>
      </w:pPr>
      <w:r w:rsidRPr="003322E4">
        <w:t>T</w:t>
      </w:r>
      <w:r>
        <w:t>wo</w:t>
      </w:r>
      <w:r w:rsidRPr="003322E4">
        <w:t xml:space="preserve"> (</w:t>
      </w:r>
      <w:r>
        <w:t>2</w:t>
      </w:r>
      <w:r w:rsidRPr="003322E4">
        <w:t>) Nos. portable laptop type programming terminal for the PLCs mentioned above</w:t>
      </w:r>
      <w:r w:rsidRPr="003322E4">
        <w:rPr>
          <w:rFonts w:ascii="Symbol" w:eastAsia="Symbol" w:hAnsi="Symbol" w:cs="Symbol"/>
        </w:rPr>
        <w:t>,</w:t>
      </w:r>
      <w:r w:rsidRPr="003322E4">
        <w:t xml:space="preserve"> with all required system software packages and accessories (cables etc.).</w:t>
      </w:r>
    </w:p>
    <w:p w14:paraId="342CF279" w14:textId="77777777" w:rsidR="00266A95" w:rsidRPr="001876FD" w:rsidRDefault="00266A95" w:rsidP="00266A95">
      <w:pPr>
        <w:pStyle w:val="Odstavecseseznamem"/>
        <w:numPr>
          <w:ilvl w:val="0"/>
          <w:numId w:val="30"/>
        </w:numPr>
        <w:spacing w:before="0" w:after="66" w:line="271" w:lineRule="auto"/>
        <w:ind w:left="1797" w:hanging="357"/>
      </w:pPr>
      <w:r w:rsidRPr="001876FD">
        <w:t>Monitor for servers</w:t>
      </w:r>
      <w:r>
        <w:t xml:space="preserve"> and</w:t>
      </w:r>
      <w:r w:rsidRPr="001876FD">
        <w:t xml:space="preserve"> HMI</w:t>
      </w:r>
      <w:r>
        <w:t>/SCADA</w:t>
      </w:r>
      <w:r w:rsidRPr="001876FD">
        <w:t xml:space="preserve"> operator stations</w:t>
      </w:r>
      <w:r>
        <w:t xml:space="preserve"> (located in pulpit etc.)</w:t>
      </w:r>
      <w:r w:rsidRPr="001876FD">
        <w:t>, etc. must have a 27" widescreen (state-of-the-art); minimum screen resolution of 1920 x 1200.</w:t>
      </w:r>
      <w:r>
        <w:t xml:space="preserve"> In case of touchscreen monitors for local operator stations/panels size should be selected by the Contractor, but Contractor shall inform Customer before ordering regarding size and location. Target shall be max. possible size to ensure information required for process are displayed in sufficient size and quality.</w:t>
      </w:r>
    </w:p>
    <w:p w14:paraId="5E4B06ED" w14:textId="77777777" w:rsidR="00FC690C" w:rsidRPr="000D1161" w:rsidRDefault="00FC690C" w:rsidP="00FC690C">
      <w:pPr>
        <w:pStyle w:val="Odstavecseseznamem"/>
        <w:numPr>
          <w:ilvl w:val="0"/>
          <w:numId w:val="30"/>
        </w:numPr>
        <w:spacing w:before="0" w:after="66" w:line="271" w:lineRule="auto"/>
        <w:ind w:left="1797" w:hanging="357"/>
      </w:pPr>
      <w:r>
        <w:t>The Web Remote HMI client system will be accessible from the "Customer's" network. The Customer will hand over the user access list to the Contractor during the project processing.</w:t>
      </w:r>
    </w:p>
    <w:p w14:paraId="7F558D95" w14:textId="77777777" w:rsidR="00FC690C" w:rsidRPr="000D1161" w:rsidRDefault="00FC690C" w:rsidP="00FC690C">
      <w:pPr>
        <w:pStyle w:val="Odstavecseseznamem"/>
        <w:numPr>
          <w:ilvl w:val="0"/>
          <w:numId w:val="30"/>
        </w:numPr>
        <w:spacing w:before="0" w:after="66" w:line="271" w:lineRule="auto"/>
        <w:ind w:left="1797" w:hanging="357"/>
      </w:pPr>
      <w:r>
        <w:t>Production views, diagnostic views, maintenance views, trend views and historical data must be accessible on Web Remote clients.</w:t>
      </w:r>
    </w:p>
    <w:p w14:paraId="10258504" w14:textId="77777777" w:rsidR="00FC690C" w:rsidRPr="000D1161" w:rsidRDefault="00FC690C" w:rsidP="00FC690C">
      <w:pPr>
        <w:pStyle w:val="Odstavecseseznamem"/>
        <w:numPr>
          <w:ilvl w:val="0"/>
          <w:numId w:val="30"/>
        </w:numPr>
        <w:spacing w:before="0" w:after="66" w:line="271" w:lineRule="auto"/>
        <w:ind w:left="1797" w:hanging="357"/>
      </w:pPr>
      <w:r>
        <w:t>The operating system for PC-based HMI units must be Windows-based. The system shall be equipped with standard software packages such as multi-program executive routines, protocol formats, compilers, assemblers, editors and utility packages. The required application software licences shall be included.</w:t>
      </w:r>
    </w:p>
    <w:p w14:paraId="0A6CB5E9" w14:textId="77777777" w:rsidR="00FC690C" w:rsidRPr="000D1161" w:rsidRDefault="00FC690C" w:rsidP="00FC690C">
      <w:pPr>
        <w:pStyle w:val="Odstavecseseznamem"/>
        <w:numPr>
          <w:ilvl w:val="0"/>
          <w:numId w:val="30"/>
        </w:numPr>
        <w:spacing w:before="0" w:after="66" w:line="271" w:lineRule="auto"/>
        <w:ind w:left="1797" w:hanging="357"/>
      </w:pPr>
      <w:r>
        <w:t>Additional software, e.g. antivirus, communication, MS office etc., necessary for the implementation of the functions and completeness of the system must be included.</w:t>
      </w:r>
    </w:p>
    <w:p w14:paraId="078B5BC1" w14:textId="61573D07" w:rsidR="00FC690C" w:rsidRPr="000D1161" w:rsidRDefault="00FC690C" w:rsidP="00FC690C">
      <w:pPr>
        <w:pStyle w:val="Odstavecseseznamem"/>
        <w:numPr>
          <w:ilvl w:val="0"/>
          <w:numId w:val="30"/>
        </w:numPr>
        <w:spacing w:before="0" w:after="66" w:line="271" w:lineRule="auto"/>
        <w:ind w:left="1797" w:hanging="357"/>
      </w:pPr>
      <w:r>
        <w:t>The HMI</w:t>
      </w:r>
      <w:r w:rsidR="00266A95">
        <w:t>/SCADA</w:t>
      </w:r>
      <w:r>
        <w:t xml:space="preserve"> screen</w:t>
      </w:r>
      <w:r w:rsidR="00266A95">
        <w:t>s</w:t>
      </w:r>
      <w:r>
        <w:t xml:space="preserve"> must be in Czech and English.</w:t>
      </w:r>
    </w:p>
    <w:p w14:paraId="084B9FC2" w14:textId="77777777" w:rsidR="00FC690C" w:rsidRPr="000D1161" w:rsidRDefault="00FC690C" w:rsidP="00FC690C">
      <w:pPr>
        <w:pStyle w:val="Odstavecseseznamem"/>
        <w:numPr>
          <w:ilvl w:val="0"/>
          <w:numId w:val="30"/>
        </w:numPr>
        <w:spacing w:before="0" w:after="66" w:line="271" w:lineRule="auto"/>
        <w:ind w:left="1797" w:hanging="357"/>
      </w:pPr>
      <w:r>
        <w:t>The programming language must be in English.</w:t>
      </w:r>
    </w:p>
    <w:p w14:paraId="583C8222" w14:textId="77777777" w:rsidR="00FC690C" w:rsidRPr="00112A96" w:rsidRDefault="00FC690C" w:rsidP="00FC690C">
      <w:pPr>
        <w:pStyle w:val="Odstavecseseznamem"/>
        <w:numPr>
          <w:ilvl w:val="0"/>
          <w:numId w:val="30"/>
        </w:numPr>
        <w:spacing w:before="0" w:after="66" w:line="271" w:lineRule="auto"/>
        <w:ind w:left="1797" w:hanging="357"/>
      </w:pPr>
      <w:r>
        <w:t>Separate grounding of electronic devices and grounding of the electrical cabinet.</w:t>
      </w:r>
    </w:p>
    <w:p w14:paraId="24593615" w14:textId="77777777" w:rsidR="00FC690C" w:rsidRPr="00055776" w:rsidRDefault="00FC690C" w:rsidP="00FC690C">
      <w:pPr>
        <w:pStyle w:val="Odstavecseseznamem"/>
        <w:numPr>
          <w:ilvl w:val="0"/>
          <w:numId w:val="30"/>
        </w:numPr>
        <w:spacing w:before="0" w:after="66" w:line="271" w:lineRule="auto"/>
        <w:ind w:left="1797" w:hanging="357"/>
      </w:pPr>
      <w:r>
        <w:lastRenderedPageBreak/>
        <w:t>Online diagnostics of field devices (measurement, valves etc.), where is applicable (bus communication etc.).</w:t>
      </w:r>
    </w:p>
    <w:p w14:paraId="0D7C9468" w14:textId="77777777" w:rsidR="00FC690C" w:rsidRDefault="00FC690C" w:rsidP="00FC690C">
      <w:pPr>
        <w:pStyle w:val="Odstavecseseznamem"/>
        <w:numPr>
          <w:ilvl w:val="0"/>
          <w:numId w:val="30"/>
        </w:numPr>
        <w:spacing w:before="0" w:after="66" w:line="271" w:lineRule="auto"/>
        <w:ind w:left="1797" w:hanging="357"/>
      </w:pPr>
      <w:r>
        <w:t>The Ethernet switch must be of the manageable type and the required number of optical ports must be taken into account. Type to be agreed with Customer during basic engineering.</w:t>
      </w:r>
    </w:p>
    <w:p w14:paraId="7F5605E9" w14:textId="77777777" w:rsidR="00FC690C" w:rsidRPr="001876FD" w:rsidRDefault="00FC690C" w:rsidP="00FC690C">
      <w:pPr>
        <w:pStyle w:val="Odstavecseseznamem"/>
        <w:numPr>
          <w:ilvl w:val="0"/>
          <w:numId w:val="30"/>
        </w:numPr>
        <w:spacing w:before="0" w:after="66" w:line="271" w:lineRule="auto"/>
        <w:ind w:left="1797" w:hanging="357"/>
      </w:pPr>
      <w:r w:rsidRPr="001876FD">
        <w:t>Each network component must have a fixed IP address (without DHCP).</w:t>
      </w:r>
    </w:p>
    <w:p w14:paraId="222DBB53" w14:textId="01814533" w:rsidR="00FC690C" w:rsidRDefault="00FC690C" w:rsidP="00FC690C">
      <w:pPr>
        <w:pStyle w:val="Odstavecseseznamem"/>
        <w:numPr>
          <w:ilvl w:val="0"/>
          <w:numId w:val="30"/>
        </w:numPr>
        <w:spacing w:before="0" w:after="66" w:line="271" w:lineRule="auto"/>
        <w:ind w:left="1797" w:hanging="357"/>
        <w:jc w:val="left"/>
      </w:pPr>
      <w:r w:rsidRPr="003322E4">
        <w:t>Establishment of links / communications and required integration into L1 automation system as well as necessary hardware and software amongst the following systems:</w:t>
      </w:r>
    </w:p>
    <w:p w14:paraId="4F782669" w14:textId="185E227F" w:rsidR="00FC690C" w:rsidRPr="00055776" w:rsidRDefault="00FC690C" w:rsidP="00FC690C">
      <w:pPr>
        <w:pStyle w:val="Odstavecseseznamem"/>
        <w:spacing w:before="0" w:after="66" w:line="271" w:lineRule="auto"/>
        <w:ind w:left="1797"/>
        <w:jc w:val="left"/>
      </w:pPr>
      <w:r>
        <w:t xml:space="preserve">- </w:t>
      </w:r>
      <w:r w:rsidRPr="003322E4">
        <w:t xml:space="preserve">BUYER’s automation system </w:t>
      </w:r>
      <w:r w:rsidR="000C48EC">
        <w:t>like dedusting system, water treatment plant, substation, building related automation equipment.</w:t>
      </w:r>
    </w:p>
    <w:p w14:paraId="4F665A04" w14:textId="77777777" w:rsidR="00FC690C" w:rsidRPr="00055776" w:rsidRDefault="00FC690C" w:rsidP="00FC690C">
      <w:pPr>
        <w:pStyle w:val="Odstavecseseznamem"/>
        <w:numPr>
          <w:ilvl w:val="0"/>
          <w:numId w:val="30"/>
        </w:numPr>
        <w:spacing w:before="0" w:after="66" w:line="271" w:lineRule="auto"/>
        <w:ind w:left="1797" w:hanging="357"/>
      </w:pPr>
      <w:r>
        <w:t>There must be 3 independent Ethernet levels.</w:t>
      </w:r>
    </w:p>
    <w:p w14:paraId="24983D6C" w14:textId="77777777" w:rsidR="00FC690C" w:rsidRPr="00055776" w:rsidRDefault="00FC690C" w:rsidP="00FC690C">
      <w:pPr>
        <w:pStyle w:val="Odstavecseseznamem"/>
        <w:numPr>
          <w:ilvl w:val="0"/>
          <w:numId w:val="31"/>
        </w:numPr>
        <w:spacing w:before="0" w:after="66" w:line="271" w:lineRule="auto"/>
      </w:pPr>
      <w:r>
        <w:t>PLC network (communication between PLC and Level 1 + 2 "warm backup" servers)</w:t>
      </w:r>
    </w:p>
    <w:p w14:paraId="7F791645" w14:textId="77777777" w:rsidR="00FC690C" w:rsidRPr="00055776" w:rsidRDefault="00FC690C" w:rsidP="00FC690C">
      <w:pPr>
        <w:pStyle w:val="Odstavecseseznamem"/>
        <w:numPr>
          <w:ilvl w:val="0"/>
          <w:numId w:val="31"/>
        </w:numPr>
        <w:spacing w:before="0" w:after="66" w:line="271" w:lineRule="auto"/>
      </w:pPr>
      <w:r>
        <w:t>Level 1 network (communication between level 1 server and level 1 clients = workstations)</w:t>
      </w:r>
    </w:p>
    <w:p w14:paraId="6358648D" w14:textId="77777777" w:rsidR="00FC690C" w:rsidRPr="00C73541" w:rsidRDefault="00FC690C" w:rsidP="00FC690C">
      <w:pPr>
        <w:pStyle w:val="Odstavecseseznamem"/>
        <w:numPr>
          <w:ilvl w:val="0"/>
          <w:numId w:val="31"/>
        </w:numPr>
        <w:spacing w:before="0" w:after="66" w:line="271" w:lineRule="auto"/>
      </w:pPr>
      <w:r>
        <w:t>Level 2 network (communication between level 2 server and level 2 clients = workstations)</w:t>
      </w:r>
    </w:p>
    <w:p w14:paraId="51166F6E" w14:textId="77777777" w:rsidR="00FC690C" w:rsidRPr="00C73541" w:rsidRDefault="00FC690C" w:rsidP="00FC690C">
      <w:pPr>
        <w:pStyle w:val="Odstavecseseznamem"/>
        <w:numPr>
          <w:ilvl w:val="0"/>
          <w:numId w:val="30"/>
        </w:numPr>
        <w:spacing w:before="0" w:after="66" w:line="271" w:lineRule="auto"/>
        <w:ind w:left="1797" w:hanging="357"/>
      </w:pPr>
      <w:r>
        <w:t xml:space="preserve">All computers, servers, client stations must be equipped with the maximum state-of-the-art RAM and hard drives available at the time of project implementation/delivery. </w:t>
      </w:r>
    </w:p>
    <w:p w14:paraId="64BDB29D" w14:textId="77777777" w:rsidR="00FC690C" w:rsidRPr="00C73541" w:rsidRDefault="00FC690C" w:rsidP="00FC690C">
      <w:pPr>
        <w:pStyle w:val="Odstavecseseznamem"/>
        <w:numPr>
          <w:ilvl w:val="0"/>
          <w:numId w:val="30"/>
        </w:numPr>
        <w:spacing w:before="0" w:after="66" w:line="271" w:lineRule="auto"/>
        <w:ind w:left="1797" w:hanging="357"/>
      </w:pPr>
      <w:r>
        <w:t xml:space="preserve">All monitors must be of the same type/manufacturer to ensure interchangeability between different clients and different levels (level 1 or 2). </w:t>
      </w:r>
    </w:p>
    <w:p w14:paraId="5C7A2134" w14:textId="77777777" w:rsidR="00FC690C" w:rsidRDefault="00FC690C" w:rsidP="00FC690C">
      <w:pPr>
        <w:pStyle w:val="Odstavecseseznamem"/>
        <w:numPr>
          <w:ilvl w:val="0"/>
          <w:numId w:val="30"/>
        </w:numPr>
        <w:spacing w:before="0" w:after="66" w:line="271" w:lineRule="auto"/>
        <w:ind w:left="1797" w:hanging="357"/>
      </w:pPr>
      <w:r>
        <w:t>All software licenses shall have unlimited validity. In special cases where unlimited validity is not possible, the maximum validity by mutual agreement will be taken into account.</w:t>
      </w:r>
    </w:p>
    <w:p w14:paraId="54589E82" w14:textId="7344E7A2" w:rsidR="00FC690C" w:rsidRDefault="00FC690C" w:rsidP="00FC690C">
      <w:pPr>
        <w:pStyle w:val="Odstavecseseznamem"/>
        <w:numPr>
          <w:ilvl w:val="0"/>
          <w:numId w:val="30"/>
        </w:numPr>
        <w:spacing w:before="0" w:after="66" w:line="271" w:lineRule="auto"/>
        <w:ind w:left="1797" w:hanging="357"/>
        <w:jc w:val="left"/>
      </w:pPr>
      <w:r>
        <w:t xml:space="preserve">Sub contractor packages need to be connected via respektive bus communication system (= stand alone system with just status OK / Not OK communication is allowed). Sub contractor package can have its own HMI system, but full integration to overall </w:t>
      </w:r>
      <w:r w:rsidR="001D38F1">
        <w:t>furnace</w:t>
      </w:r>
      <w:r>
        <w:t xml:space="preserve"> plant HMI</w:t>
      </w:r>
      <w:r w:rsidR="001D38F1">
        <w:t>/SCADA</w:t>
      </w:r>
      <w:r>
        <w:t xml:space="preserve"> system has to be considered = full communication and integration of status / alarm / values to overall PLC / HMI </w:t>
      </w:r>
      <w:r w:rsidR="00A06C5D">
        <w:t>/ SCADA</w:t>
      </w:r>
      <w:r>
        <w:t xml:space="preserve"> to ensure central monitoring.</w:t>
      </w:r>
    </w:p>
    <w:p w14:paraId="66C5BA2A" w14:textId="77777777" w:rsidR="00FC690C" w:rsidRPr="00C73541" w:rsidRDefault="00FC690C" w:rsidP="00FC690C">
      <w:pPr>
        <w:pStyle w:val="Odstavecseseznamem"/>
        <w:numPr>
          <w:ilvl w:val="0"/>
          <w:numId w:val="30"/>
        </w:numPr>
        <w:spacing w:before="0" w:after="66" w:line="271" w:lineRule="auto"/>
        <w:ind w:left="1797" w:hanging="357"/>
        <w:jc w:val="left"/>
      </w:pPr>
      <w:r>
        <w:t>Level 1 automation shall have features to enable and predict proactive preventive maintenance requirements. Such as the view of operating hours of engines, pumps, fatigue cycles (e.g. for cylinder movement, valve operation, ...) etc., coupled with warning messages (e.g. for preventive inspection, seal replacement, lubrication, oil check, ...).</w:t>
      </w:r>
    </w:p>
    <w:p w14:paraId="4A83CE66" w14:textId="77777777" w:rsidR="00FC690C" w:rsidRPr="009B65A1" w:rsidRDefault="00FC690C" w:rsidP="00FC690C">
      <w:pPr>
        <w:pStyle w:val="Odstavecseseznamem"/>
        <w:numPr>
          <w:ilvl w:val="0"/>
          <w:numId w:val="30"/>
        </w:numPr>
        <w:spacing w:before="0" w:after="66" w:line="271" w:lineRule="auto"/>
        <w:ind w:left="1797" w:hanging="357"/>
        <w:jc w:val="left"/>
      </w:pPr>
      <w:r>
        <w:t>The Contractor must bear in mind that it is unacceptable to connect several auxiliary contacts for power supplies, contactors and similar items in series to the respective PLC/Remote IO digital inputs. Each auxiliary contact must have a separate PLC/Remote IO digital input.</w:t>
      </w:r>
    </w:p>
    <w:p w14:paraId="3D920389" w14:textId="41BC2ED5" w:rsidR="00FC690C" w:rsidRPr="001876FD" w:rsidRDefault="00FC690C" w:rsidP="00FC690C">
      <w:pPr>
        <w:pStyle w:val="Odstavecseseznamem"/>
        <w:numPr>
          <w:ilvl w:val="0"/>
          <w:numId w:val="30"/>
        </w:numPr>
        <w:spacing w:before="0" w:after="66" w:line="271" w:lineRule="auto"/>
        <w:ind w:left="1797" w:hanging="357"/>
        <w:jc w:val="left"/>
      </w:pPr>
      <w:r w:rsidRPr="001876FD">
        <w:t xml:space="preserve">There must be full access to the source code. The know-how protection area must be </w:t>
      </w:r>
      <w:r w:rsidR="00CB17EE">
        <w:t>c</w:t>
      </w:r>
      <w:r w:rsidR="00EF590A">
        <w:t xml:space="preserve">lear </w:t>
      </w:r>
      <w:r w:rsidRPr="001876FD">
        <w:t xml:space="preserve">specified </w:t>
      </w:r>
      <w:r w:rsidR="00EF590A">
        <w:t>and listed up with transmittal of</w:t>
      </w:r>
      <w:r w:rsidRPr="001876FD">
        <w:t xml:space="preserve"> the </w:t>
      </w:r>
      <w:r w:rsidR="00EF590A">
        <w:t>bid.</w:t>
      </w:r>
    </w:p>
    <w:p w14:paraId="259E6880" w14:textId="77777777" w:rsidR="00FC690C" w:rsidRPr="001876FD" w:rsidRDefault="00FC690C" w:rsidP="00FC690C">
      <w:pPr>
        <w:pStyle w:val="Odstavecseseznamem"/>
        <w:numPr>
          <w:ilvl w:val="0"/>
          <w:numId w:val="30"/>
        </w:numPr>
        <w:spacing w:before="0" w:after="66" w:line="271" w:lineRule="auto"/>
        <w:ind w:left="1797" w:hanging="357"/>
        <w:jc w:val="left"/>
      </w:pPr>
      <w:r w:rsidRPr="001876FD">
        <w:t>Ethernet switches must be supplied by a reputable manufacturer (e.g.  CISCO, HP, etc.).</w:t>
      </w:r>
    </w:p>
    <w:p w14:paraId="491BC626" w14:textId="77777777" w:rsidR="00FC690C" w:rsidRPr="008B2DD2" w:rsidRDefault="00FC690C" w:rsidP="00FC690C">
      <w:pPr>
        <w:pStyle w:val="Odstavecseseznamem"/>
        <w:numPr>
          <w:ilvl w:val="0"/>
          <w:numId w:val="30"/>
        </w:numPr>
        <w:spacing w:before="0" w:after="66" w:line="271" w:lineRule="auto"/>
        <w:ind w:left="1797" w:hanging="357"/>
        <w:jc w:val="left"/>
      </w:pPr>
      <w:r w:rsidRPr="008B2DD2">
        <w:t xml:space="preserve">Ethernet network panels for Servers / client stations with related required equipment like network switch / FO patch panels / other required network </w:t>
      </w:r>
      <w:r w:rsidRPr="008B2DD2">
        <w:lastRenderedPageBreak/>
        <w:t xml:space="preserve">accessories / UPS circuit breakers with front and back side doors to be placed in respective rooms. Connection from network panels to respective working place / desk shall be done with respective cable connection (for example KVM or similar). Inside of each network panel has to be space reserve for minimum 2 additional computers for </w:t>
      </w:r>
      <w:r>
        <w:t>Customer</w:t>
      </w:r>
      <w:r w:rsidRPr="008B2DD2">
        <w:t xml:space="preserve"> purpose. At control room one complete empty network panel shall be available with respective power sockets and network accessories.</w:t>
      </w:r>
    </w:p>
    <w:p w14:paraId="498D7CDE" w14:textId="77777777" w:rsidR="00FC690C" w:rsidRPr="008B2DD2" w:rsidRDefault="00FC690C" w:rsidP="00FC690C">
      <w:pPr>
        <w:pStyle w:val="Odstavecseseznamem"/>
        <w:numPr>
          <w:ilvl w:val="0"/>
          <w:numId w:val="30"/>
        </w:numPr>
        <w:spacing w:before="0" w:after="66" w:line="271" w:lineRule="auto"/>
        <w:ind w:left="1797" w:hanging="357"/>
        <w:jc w:val="left"/>
      </w:pPr>
      <w:r w:rsidRPr="008B2DD2">
        <w:t>Working place / desk shall be “cable-free”.</w:t>
      </w:r>
    </w:p>
    <w:p w14:paraId="53FC1B0D" w14:textId="77777777" w:rsidR="00FC690C" w:rsidRPr="009B65A1" w:rsidRDefault="00FC690C" w:rsidP="00FC690C">
      <w:pPr>
        <w:pStyle w:val="Odstavecseseznamem"/>
        <w:numPr>
          <w:ilvl w:val="0"/>
          <w:numId w:val="30"/>
        </w:numPr>
        <w:spacing w:before="0" w:after="66" w:line="271" w:lineRule="auto"/>
        <w:ind w:left="1797" w:hanging="357"/>
        <w:jc w:val="left"/>
      </w:pPr>
      <w:r w:rsidRPr="008B2DD2">
        <w:t>Each individual control desk shall be equipped with CCTV, Intercom, telephone.</w:t>
      </w:r>
    </w:p>
    <w:p w14:paraId="09A6A9BA" w14:textId="77777777" w:rsidR="00FC690C" w:rsidRDefault="00FC690C" w:rsidP="00FC690C">
      <w:pPr>
        <w:pStyle w:val="Odstavecseseznamem"/>
        <w:numPr>
          <w:ilvl w:val="0"/>
          <w:numId w:val="30"/>
        </w:numPr>
        <w:spacing w:before="0" w:after="66" w:line="271" w:lineRule="auto"/>
        <w:ind w:left="1797" w:hanging="357"/>
        <w:jc w:val="left"/>
      </w:pPr>
      <w:r>
        <w:t>Keyboard in Czech and English layout for all computers (level 1 / 2 and maintenance).</w:t>
      </w:r>
    </w:p>
    <w:p w14:paraId="59C9FC8A" w14:textId="77777777" w:rsidR="00FC690C" w:rsidRPr="00F02584" w:rsidRDefault="00FC690C" w:rsidP="00FC690C">
      <w:pPr>
        <w:pStyle w:val="Odstavecseseznamem"/>
        <w:numPr>
          <w:ilvl w:val="0"/>
          <w:numId w:val="30"/>
        </w:numPr>
        <w:spacing w:before="0" w:after="66" w:line="271" w:lineRule="auto"/>
        <w:ind w:left="1797" w:hanging="357"/>
        <w:jc w:val="left"/>
      </w:pPr>
      <w:r w:rsidRPr="00F02584">
        <w:t xml:space="preserve">IP address and password/user access definition to be fixed in cooperation with </w:t>
      </w:r>
      <w:r>
        <w:t>Customer</w:t>
      </w:r>
      <w:r w:rsidRPr="00F02584">
        <w:t>s IT-department during basic engineering stage.</w:t>
      </w:r>
    </w:p>
    <w:p w14:paraId="34EA2E46" w14:textId="77777777" w:rsidR="00FC690C" w:rsidRPr="006B354A" w:rsidRDefault="00FC690C" w:rsidP="00FC690C">
      <w:pPr>
        <w:pStyle w:val="Odstavecseseznamem"/>
        <w:spacing w:before="0" w:after="66" w:line="271" w:lineRule="auto"/>
        <w:ind w:left="1797"/>
        <w:jc w:val="left"/>
      </w:pPr>
    </w:p>
    <w:p w14:paraId="16FDFBBD" w14:textId="77777777" w:rsidR="00FC690C" w:rsidRDefault="00FC690C" w:rsidP="00FC690C">
      <w:pPr>
        <w:pStyle w:val="Odstavecseseznamem"/>
        <w:numPr>
          <w:ilvl w:val="0"/>
          <w:numId w:val="17"/>
        </w:numPr>
        <w:tabs>
          <w:tab w:val="center" w:pos="751"/>
          <w:tab w:val="center" w:pos="2371"/>
        </w:tabs>
        <w:spacing w:after="68"/>
        <w:jc w:val="left"/>
      </w:pPr>
      <w:r>
        <w:tab/>
      </w:r>
      <w:r w:rsidRPr="00A345F5">
        <w:t>The Level 1 automation system shall provide both</w:t>
      </w:r>
      <w:r>
        <w:t xml:space="preserve"> process control and drive control/interlock functions for the complete casting line (from furnace TOP up to packing equipment), including operation and status monitoring of all drives, pumps, fans, valves, etc.</w:t>
      </w:r>
    </w:p>
    <w:p w14:paraId="28AF4001" w14:textId="77777777" w:rsidR="00FC690C" w:rsidRPr="00CB452A" w:rsidRDefault="00FC690C" w:rsidP="00FC690C">
      <w:pPr>
        <w:pStyle w:val="Odstavecseseznamem"/>
        <w:numPr>
          <w:ilvl w:val="0"/>
          <w:numId w:val="17"/>
        </w:numPr>
        <w:tabs>
          <w:tab w:val="center" w:pos="751"/>
          <w:tab w:val="center" w:pos="2371"/>
        </w:tabs>
        <w:spacing w:after="68"/>
        <w:jc w:val="left"/>
      </w:pPr>
      <w:r>
        <w:t xml:space="preserve">PLC programming: </w:t>
      </w:r>
      <w:r w:rsidRPr="00F02584">
        <w:t xml:space="preserve">Instruction List (IL) programming shall be avoided. </w:t>
      </w:r>
      <w:r w:rsidRPr="0092433A">
        <w:t xml:space="preserve">Ladder programming is </w:t>
      </w:r>
      <w:r>
        <w:t xml:space="preserve">the preferred language, but programming may be done in </w:t>
      </w:r>
      <w:r w:rsidRPr="00F02584">
        <w:t xml:space="preserve">CFC (Continuous Function Chart) or in FBD (Function Block Diagram). If Instruction List programming is necessary due to system requirements, then it shall be commented in detail (each line). The IL code shall be separated into networks according to functionality and the networks shall be commented in detail. </w:t>
      </w:r>
    </w:p>
    <w:p w14:paraId="66371EA2" w14:textId="77777777" w:rsidR="00FC690C" w:rsidRPr="007B1F85" w:rsidRDefault="00FC690C" w:rsidP="00FC690C">
      <w:pPr>
        <w:pStyle w:val="Odstavecseseznamem"/>
        <w:numPr>
          <w:ilvl w:val="0"/>
          <w:numId w:val="17"/>
        </w:numPr>
        <w:tabs>
          <w:tab w:val="center" w:pos="751"/>
          <w:tab w:val="center" w:pos="2371"/>
        </w:tabs>
        <w:spacing w:after="68"/>
        <w:jc w:val="left"/>
      </w:pPr>
      <w:r>
        <w:tab/>
        <w:t>The configuration of the automation system must be designed to achieve the following operating modes:</w:t>
      </w:r>
    </w:p>
    <w:p w14:paraId="6B9F1680" w14:textId="77777777" w:rsidR="00FC690C" w:rsidRPr="007B1F85" w:rsidRDefault="00FC690C" w:rsidP="00FC690C">
      <w:pPr>
        <w:pStyle w:val="Odstavecseseznamem"/>
        <w:numPr>
          <w:ilvl w:val="0"/>
          <w:numId w:val="32"/>
        </w:numPr>
        <w:spacing w:before="0" w:after="66" w:line="271" w:lineRule="auto"/>
        <w:ind w:left="1797" w:hanging="357"/>
      </w:pPr>
      <w:r>
        <w:t>Computer control mode</w:t>
      </w:r>
    </w:p>
    <w:p w14:paraId="512F0AAF" w14:textId="77777777" w:rsidR="00FC690C" w:rsidRPr="007B1F85" w:rsidRDefault="00FC690C" w:rsidP="00FC690C">
      <w:pPr>
        <w:pStyle w:val="Odstavecseseznamem"/>
        <w:numPr>
          <w:ilvl w:val="0"/>
          <w:numId w:val="32"/>
        </w:numPr>
        <w:spacing w:before="0" w:after="66" w:line="271" w:lineRule="auto"/>
        <w:ind w:left="1797" w:hanging="357"/>
      </w:pPr>
      <w:r>
        <w:t>Automatic control mode</w:t>
      </w:r>
    </w:p>
    <w:p w14:paraId="14B9C1DB" w14:textId="77777777" w:rsidR="00FC690C" w:rsidRPr="007B1F85" w:rsidRDefault="00FC690C" w:rsidP="00FC690C">
      <w:pPr>
        <w:pStyle w:val="Odstavecseseznamem"/>
        <w:numPr>
          <w:ilvl w:val="0"/>
          <w:numId w:val="32"/>
        </w:numPr>
        <w:spacing w:before="0" w:after="66" w:line="271" w:lineRule="auto"/>
        <w:ind w:left="1797" w:hanging="357"/>
      </w:pPr>
      <w:r>
        <w:t>Remote-manual mode</w:t>
      </w:r>
    </w:p>
    <w:p w14:paraId="354E9FB6" w14:textId="77777777" w:rsidR="00FC690C" w:rsidRPr="007B1F85" w:rsidRDefault="00FC690C" w:rsidP="00FC690C">
      <w:pPr>
        <w:pStyle w:val="Odstavecseseznamem"/>
        <w:numPr>
          <w:ilvl w:val="0"/>
          <w:numId w:val="32"/>
        </w:numPr>
        <w:spacing w:before="0" w:after="66" w:line="271" w:lineRule="auto"/>
        <w:ind w:left="1797" w:hanging="357"/>
      </w:pPr>
      <w:r>
        <w:t>Local mode</w:t>
      </w:r>
    </w:p>
    <w:p w14:paraId="2451E8F4" w14:textId="77777777" w:rsidR="00FC690C" w:rsidRPr="007B1F85" w:rsidRDefault="00FC690C" w:rsidP="00FC690C">
      <w:pPr>
        <w:pStyle w:val="Odstavecseseznamem"/>
        <w:numPr>
          <w:ilvl w:val="0"/>
          <w:numId w:val="17"/>
        </w:numPr>
        <w:tabs>
          <w:tab w:val="center" w:pos="751"/>
          <w:tab w:val="center" w:pos="2371"/>
        </w:tabs>
        <w:spacing w:after="68"/>
      </w:pPr>
      <w:r>
        <w:tab/>
        <w:t xml:space="preserve">Failure/unavailability of the Level 2 system shall not impede the operation of the Level 1 system or affect normal production. </w:t>
      </w:r>
    </w:p>
    <w:p w14:paraId="75629854" w14:textId="77777777" w:rsidR="00FC690C" w:rsidRPr="002648CF" w:rsidRDefault="00FC690C" w:rsidP="00FC690C">
      <w:pPr>
        <w:pStyle w:val="Odstavecseseznamem"/>
        <w:numPr>
          <w:ilvl w:val="0"/>
          <w:numId w:val="17"/>
        </w:numPr>
        <w:tabs>
          <w:tab w:val="center" w:pos="751"/>
          <w:tab w:val="center" w:pos="2371"/>
        </w:tabs>
        <w:spacing w:after="68"/>
      </w:pPr>
      <w:r>
        <w:t>For critical parameters, an audio-visual message with "CONFIRMATION" and "RESET" function should be considered.</w:t>
      </w:r>
    </w:p>
    <w:p w14:paraId="627AB77D" w14:textId="77777777" w:rsidR="00FC690C" w:rsidRPr="007616FB" w:rsidRDefault="00FC690C" w:rsidP="00FC690C">
      <w:pPr>
        <w:pStyle w:val="Odstavecseseznamem"/>
        <w:numPr>
          <w:ilvl w:val="0"/>
          <w:numId w:val="17"/>
        </w:numPr>
        <w:tabs>
          <w:tab w:val="center" w:pos="751"/>
          <w:tab w:val="center" w:pos="2371"/>
        </w:tabs>
        <w:spacing w:after="68"/>
      </w:pPr>
      <w:r>
        <w:tab/>
        <w:t xml:space="preserve">Various alarm levels on Level 1 - HMI </w:t>
      </w:r>
    </w:p>
    <w:p w14:paraId="18DE22AF" w14:textId="77777777" w:rsidR="00FC690C" w:rsidRPr="007616FB" w:rsidRDefault="00FC690C" w:rsidP="00FC690C">
      <w:pPr>
        <w:pStyle w:val="Odstavecseseznamem"/>
        <w:numPr>
          <w:ilvl w:val="0"/>
          <w:numId w:val="33"/>
        </w:numPr>
        <w:spacing w:before="0" w:after="66" w:line="271" w:lineRule="auto"/>
        <w:ind w:left="1797" w:hanging="357"/>
      </w:pPr>
      <w:r>
        <w:t xml:space="preserve">Critical (= process stopping alarm) </w:t>
      </w:r>
    </w:p>
    <w:p w14:paraId="1CE5591C" w14:textId="77777777" w:rsidR="00FC690C" w:rsidRPr="007616FB" w:rsidRDefault="00FC690C" w:rsidP="00FC690C">
      <w:pPr>
        <w:pStyle w:val="Odstavecseseznamem"/>
        <w:numPr>
          <w:ilvl w:val="0"/>
          <w:numId w:val="33"/>
        </w:numPr>
        <w:spacing w:before="0" w:after="66" w:line="271" w:lineRule="auto"/>
        <w:ind w:left="1797" w:hanging="357"/>
      </w:pPr>
      <w:r>
        <w:t xml:space="preserve">Alarm (= immediate operator's intervention required) </w:t>
      </w:r>
    </w:p>
    <w:p w14:paraId="2598503B" w14:textId="77777777" w:rsidR="00FC690C" w:rsidRPr="007616FB" w:rsidRDefault="00FC690C" w:rsidP="00FC690C">
      <w:pPr>
        <w:pStyle w:val="Odstavecseseznamem"/>
        <w:numPr>
          <w:ilvl w:val="0"/>
          <w:numId w:val="33"/>
        </w:numPr>
        <w:spacing w:before="0" w:after="66" w:line="271" w:lineRule="auto"/>
        <w:ind w:left="1797" w:hanging="357"/>
      </w:pPr>
      <w:r>
        <w:t xml:space="preserve">Warning (= advance warning for an impending alarm situation) </w:t>
      </w:r>
    </w:p>
    <w:p w14:paraId="5F4A9EBB" w14:textId="77777777" w:rsidR="00FC690C" w:rsidRPr="007616FB" w:rsidRDefault="00FC690C" w:rsidP="00FC690C">
      <w:pPr>
        <w:pStyle w:val="Odstavecseseznamem"/>
        <w:numPr>
          <w:ilvl w:val="0"/>
          <w:numId w:val="33"/>
        </w:numPr>
        <w:spacing w:before="0" w:after="66" w:line="271" w:lineRule="auto"/>
        <w:ind w:left="1797" w:hanging="357"/>
      </w:pPr>
      <w:r>
        <w:t xml:space="preserve">Event, information (= any kind of motion monitoring, process run/stop status, any kind of operator intervention from local panel or remote screen or level 1 HMI screen). </w:t>
      </w:r>
    </w:p>
    <w:p w14:paraId="4CB847B8" w14:textId="296BB439" w:rsidR="00FC690C" w:rsidRPr="002702E7" w:rsidRDefault="00FC690C" w:rsidP="00FC690C">
      <w:pPr>
        <w:ind w:left="1418"/>
      </w:pPr>
      <w:r>
        <w:t xml:space="preserve">Everything must be recorded in the level 1 historical archive </w:t>
      </w:r>
      <w:r w:rsidR="004F2837">
        <w:t>–</w:t>
      </w:r>
      <w:r>
        <w:t xml:space="preserve"> HMI</w:t>
      </w:r>
      <w:r w:rsidR="004F2837">
        <w:t xml:space="preserve"> / SCADA</w:t>
      </w:r>
      <w:r>
        <w:t>.</w:t>
      </w:r>
    </w:p>
    <w:p w14:paraId="54A44B3D" w14:textId="6561BED5" w:rsidR="00FC690C" w:rsidRPr="003A5D6E" w:rsidRDefault="00FC690C" w:rsidP="00FC690C">
      <w:pPr>
        <w:pStyle w:val="Odstavecseseznamem"/>
        <w:numPr>
          <w:ilvl w:val="0"/>
          <w:numId w:val="17"/>
        </w:numPr>
        <w:tabs>
          <w:tab w:val="center" w:pos="751"/>
          <w:tab w:val="center" w:pos="2371"/>
        </w:tabs>
        <w:spacing w:after="68"/>
      </w:pPr>
      <w:r>
        <w:tab/>
        <w:t>A Level 1 HMI</w:t>
      </w:r>
      <w:r w:rsidR="004F2837">
        <w:t xml:space="preserve"> / SCADA</w:t>
      </w:r>
      <w:r>
        <w:t xml:space="preserve"> system shall provide the following functions and features</w:t>
      </w:r>
      <w:r w:rsidR="000334C3">
        <w:t xml:space="preserve">(In detail for the Contractors scope = from charging machine up to downstream connected </w:t>
      </w:r>
      <w:r w:rsidR="000334C3">
        <w:lastRenderedPageBreak/>
        <w:t>caster TOP AND overall information of the downstream caster equipment as well as connected Customer equipment (such as substation, water treatment plant etc.)</w:t>
      </w:r>
      <w:r>
        <w:t>:</w:t>
      </w:r>
    </w:p>
    <w:p w14:paraId="3DE7447E" w14:textId="17C13E7E" w:rsidR="00FC690C" w:rsidRDefault="00FC690C" w:rsidP="00FC690C">
      <w:pPr>
        <w:pStyle w:val="Odstavecseseznamem"/>
        <w:numPr>
          <w:ilvl w:val="0"/>
          <w:numId w:val="34"/>
        </w:numPr>
        <w:spacing w:before="0" w:after="66" w:line="271" w:lineRule="auto"/>
        <w:ind w:left="1797" w:hanging="357"/>
        <w:jc w:val="left"/>
      </w:pPr>
      <w:r>
        <w:t>Furnace operation and monitoring</w:t>
      </w:r>
      <w:r w:rsidR="004F2837">
        <w:t xml:space="preserve"> of the</w:t>
      </w:r>
      <w:r w:rsidR="004F2837" w:rsidRPr="004F2837">
        <w:t xml:space="preserve"> </w:t>
      </w:r>
      <w:r w:rsidR="004F2837">
        <w:t>whole process displaying all installed sensors, measurements, signals from sub-units, drives etc.</w:t>
      </w:r>
    </w:p>
    <w:p w14:paraId="6C3B6DBD" w14:textId="77777777" w:rsidR="00FC690C" w:rsidRDefault="00FC690C" w:rsidP="00FC690C">
      <w:pPr>
        <w:pStyle w:val="Odstavecseseznamem"/>
        <w:numPr>
          <w:ilvl w:val="0"/>
          <w:numId w:val="34"/>
        </w:numPr>
        <w:spacing w:before="0" w:after="66" w:line="271" w:lineRule="auto"/>
        <w:ind w:left="1797" w:hanging="357"/>
        <w:jc w:val="left"/>
      </w:pPr>
      <w:r>
        <w:t>List up of all preconditions/interlocks for any kind of control (automatic, semi-automatic sequence etc.) or operation etc. to ensure easy and fast (without necessary checking of PLC program) respective condition.</w:t>
      </w:r>
    </w:p>
    <w:p w14:paraId="3EEDCEF1" w14:textId="77777777" w:rsidR="00FC690C" w:rsidRPr="002702E7" w:rsidRDefault="00FC690C" w:rsidP="00FC690C">
      <w:pPr>
        <w:pStyle w:val="Odstavecseseznamem"/>
        <w:numPr>
          <w:ilvl w:val="0"/>
          <w:numId w:val="34"/>
        </w:numPr>
        <w:spacing w:before="0" w:after="66" w:line="271" w:lineRule="auto"/>
        <w:ind w:left="1797" w:hanging="357"/>
        <w:jc w:val="left"/>
      </w:pPr>
      <w:r>
        <w:t>Recipe management (read only by operation team, write/read by technology engineers).</w:t>
      </w:r>
    </w:p>
    <w:p w14:paraId="4428C0F4" w14:textId="77777777" w:rsidR="00FC690C" w:rsidRPr="002702E7" w:rsidRDefault="00FC690C" w:rsidP="00FC690C">
      <w:pPr>
        <w:pStyle w:val="Odstavecseseznamem"/>
        <w:numPr>
          <w:ilvl w:val="0"/>
          <w:numId w:val="34"/>
        </w:numPr>
        <w:spacing w:before="0" w:after="66" w:line="271" w:lineRule="auto"/>
        <w:ind w:left="1797" w:hanging="357"/>
        <w:jc w:val="left"/>
      </w:pPr>
      <w:r>
        <w:t>System configuration and PLC programming.</w:t>
      </w:r>
    </w:p>
    <w:p w14:paraId="6A7F1C77" w14:textId="77777777" w:rsidR="00FC690C" w:rsidRPr="002702E7" w:rsidRDefault="00FC690C" w:rsidP="00FC690C">
      <w:pPr>
        <w:pStyle w:val="Odstavecseseznamem"/>
        <w:numPr>
          <w:ilvl w:val="0"/>
          <w:numId w:val="34"/>
        </w:numPr>
        <w:spacing w:before="0" w:after="66" w:line="271" w:lineRule="auto"/>
        <w:ind w:left="1797" w:hanging="357"/>
      </w:pPr>
      <w:r>
        <w:t>Dynamic interactive graphic displays group displays loop (PI) displays.</w:t>
      </w:r>
    </w:p>
    <w:p w14:paraId="2973FA8B" w14:textId="77777777" w:rsidR="00FC690C" w:rsidRDefault="00FC690C" w:rsidP="00FC690C">
      <w:pPr>
        <w:pStyle w:val="Odstavecseseznamem"/>
        <w:numPr>
          <w:ilvl w:val="0"/>
          <w:numId w:val="34"/>
        </w:numPr>
        <w:spacing w:before="0" w:after="66" w:line="271" w:lineRule="auto"/>
        <w:ind w:left="1797" w:hanging="357"/>
      </w:pPr>
      <w:r>
        <w:t>PI drawing of all related medias (water, compressed air, argon, hydraulic, etc.) as per project scope with all PLC connected devices.</w:t>
      </w:r>
    </w:p>
    <w:p w14:paraId="615F5CE4" w14:textId="77777777" w:rsidR="00FC690C" w:rsidRPr="006E23D9" w:rsidRDefault="00FC690C" w:rsidP="00FC690C">
      <w:pPr>
        <w:pStyle w:val="Odstavecseseznamem"/>
        <w:numPr>
          <w:ilvl w:val="0"/>
          <w:numId w:val="34"/>
        </w:numPr>
        <w:spacing w:before="0" w:after="66" w:line="271" w:lineRule="auto"/>
        <w:ind w:left="1797" w:hanging="357"/>
      </w:pPr>
      <w:r>
        <w:t>Real-time trends and historical trends.</w:t>
      </w:r>
    </w:p>
    <w:p w14:paraId="227B9216" w14:textId="77777777" w:rsidR="00FC690C" w:rsidRPr="006E23D9" w:rsidRDefault="00FC690C" w:rsidP="00FC690C">
      <w:pPr>
        <w:pStyle w:val="Odstavecseseznamem"/>
        <w:numPr>
          <w:ilvl w:val="0"/>
          <w:numId w:val="34"/>
        </w:numPr>
        <w:spacing w:before="0" w:after="66" w:line="271" w:lineRule="auto"/>
        <w:ind w:left="1797" w:hanging="357"/>
      </w:pPr>
      <w:r>
        <w:t>Process alarm and event monitoring.</w:t>
      </w:r>
    </w:p>
    <w:p w14:paraId="79A0281C" w14:textId="77777777" w:rsidR="00FC690C" w:rsidRPr="006E23D9" w:rsidRDefault="00FC690C" w:rsidP="00FC690C">
      <w:pPr>
        <w:pStyle w:val="Odstavecseseznamem"/>
        <w:numPr>
          <w:ilvl w:val="0"/>
          <w:numId w:val="34"/>
        </w:numPr>
        <w:spacing w:before="0" w:after="66" w:line="271" w:lineRule="auto"/>
        <w:ind w:left="1797" w:hanging="357"/>
      </w:pPr>
      <w:r>
        <w:t>Diagnostic alarms and event monitoring.</w:t>
      </w:r>
    </w:p>
    <w:p w14:paraId="102FBD60" w14:textId="77777777" w:rsidR="00FC690C" w:rsidRPr="006E23D9" w:rsidRDefault="00FC690C" w:rsidP="00FC690C">
      <w:pPr>
        <w:pStyle w:val="Odstavecseseznamem"/>
        <w:numPr>
          <w:ilvl w:val="0"/>
          <w:numId w:val="34"/>
        </w:numPr>
        <w:spacing w:before="0" w:after="66" w:line="271" w:lineRule="auto"/>
        <w:ind w:left="1797" w:hanging="357"/>
      </w:pPr>
      <w:r>
        <w:t>Real-time alarms / events and historical alarm archive.</w:t>
      </w:r>
    </w:p>
    <w:p w14:paraId="1280C174" w14:textId="77777777" w:rsidR="00FC690C" w:rsidRPr="006E23D9" w:rsidRDefault="00FC690C" w:rsidP="00FC690C">
      <w:pPr>
        <w:pStyle w:val="Odstavecseseznamem"/>
        <w:numPr>
          <w:ilvl w:val="0"/>
          <w:numId w:val="34"/>
        </w:numPr>
        <w:spacing w:before="0" w:after="66" w:line="271" w:lineRule="auto"/>
        <w:ind w:left="1797" w:hanging="357"/>
      </w:pPr>
      <w:r>
        <w:t>Ability to filter alarms by device / alarm level / area.</w:t>
      </w:r>
    </w:p>
    <w:p w14:paraId="708A2DBE" w14:textId="77777777" w:rsidR="00FC690C" w:rsidRPr="006E23D9" w:rsidRDefault="00FC690C" w:rsidP="00FC690C">
      <w:pPr>
        <w:pStyle w:val="Odstavecseseznamem"/>
        <w:numPr>
          <w:ilvl w:val="0"/>
          <w:numId w:val="34"/>
        </w:numPr>
        <w:spacing w:before="0" w:after="66" w:line="271" w:lineRule="auto"/>
        <w:ind w:left="1797" w:hanging="357"/>
      </w:pPr>
      <w:r>
        <w:t>Data logging and online configurable report generation.</w:t>
      </w:r>
    </w:p>
    <w:p w14:paraId="0009D17B" w14:textId="77777777" w:rsidR="00FC690C" w:rsidRPr="006E23D9" w:rsidRDefault="00FC690C" w:rsidP="00FC690C">
      <w:pPr>
        <w:pStyle w:val="Odstavecseseznamem"/>
        <w:numPr>
          <w:ilvl w:val="0"/>
          <w:numId w:val="34"/>
        </w:numPr>
        <w:spacing w:before="0" w:after="66" w:line="271" w:lineRule="auto"/>
        <w:ind w:left="1797" w:hanging="357"/>
      </w:pPr>
      <w:r>
        <w:t>Multilevel password.</w:t>
      </w:r>
    </w:p>
    <w:p w14:paraId="13B60E1D" w14:textId="77777777" w:rsidR="00FC690C" w:rsidRPr="006E23D9" w:rsidRDefault="00FC690C" w:rsidP="00FC690C">
      <w:pPr>
        <w:pStyle w:val="Odstavecseseznamem"/>
        <w:numPr>
          <w:ilvl w:val="0"/>
          <w:numId w:val="34"/>
        </w:numPr>
        <w:spacing w:before="0" w:after="66" w:line="271" w:lineRule="auto"/>
        <w:ind w:left="1797" w:hanging="357"/>
      </w:pPr>
      <w:r>
        <w:t>Real-time server database.</w:t>
      </w:r>
    </w:p>
    <w:p w14:paraId="4A482B61" w14:textId="77777777" w:rsidR="00FC690C" w:rsidRPr="006E23D9" w:rsidRDefault="00FC690C" w:rsidP="00FC690C">
      <w:pPr>
        <w:pStyle w:val="Odstavecseseznamem"/>
        <w:numPr>
          <w:ilvl w:val="0"/>
          <w:numId w:val="34"/>
        </w:numPr>
        <w:spacing w:before="0" w:after="66" w:line="271" w:lineRule="auto"/>
        <w:ind w:left="1797" w:hanging="357"/>
      </w:pPr>
      <w:r>
        <w:t>Possibility of remote Internet access for troubleshooting, software upgrade, data analysis.</w:t>
      </w:r>
    </w:p>
    <w:p w14:paraId="4DB4FC40" w14:textId="7DEF7ECE" w:rsidR="00FC690C" w:rsidRPr="005D6494" w:rsidRDefault="00FC690C" w:rsidP="00FC690C">
      <w:pPr>
        <w:pStyle w:val="Odstavecseseznamem"/>
        <w:numPr>
          <w:ilvl w:val="0"/>
          <w:numId w:val="17"/>
        </w:numPr>
        <w:tabs>
          <w:tab w:val="center" w:pos="751"/>
          <w:tab w:val="center" w:pos="2371"/>
        </w:tabs>
        <w:spacing w:after="68"/>
      </w:pPr>
      <w:r>
        <w:t>Diagnostic screens for maintenance diagnostics - The HMI</w:t>
      </w:r>
      <w:r w:rsidR="00D7369B">
        <w:t>/SCADA</w:t>
      </w:r>
      <w:r>
        <w:t xml:space="preserve"> must display, among other things:</w:t>
      </w:r>
    </w:p>
    <w:p w14:paraId="333E0CFA" w14:textId="77777777" w:rsidR="00FC690C" w:rsidRPr="005D6494" w:rsidRDefault="00FC690C" w:rsidP="00FC690C">
      <w:pPr>
        <w:pStyle w:val="Odstavecseseznamem"/>
        <w:numPr>
          <w:ilvl w:val="0"/>
          <w:numId w:val="36"/>
        </w:numPr>
        <w:spacing w:before="0" w:after="66" w:line="271" w:lineRule="auto"/>
        <w:ind w:left="1797" w:hanging="357"/>
        <w:jc w:val="left"/>
      </w:pPr>
      <w:r>
        <w:t>Frequency converter / MCC (status/control expression/required values/actual values according to bus communication with online mode).</w:t>
      </w:r>
    </w:p>
    <w:p w14:paraId="6E84919C" w14:textId="77777777" w:rsidR="00FC690C" w:rsidRPr="005D6494" w:rsidRDefault="00FC690C" w:rsidP="00FC690C">
      <w:pPr>
        <w:pStyle w:val="Odstavecseseznamem"/>
        <w:numPr>
          <w:ilvl w:val="0"/>
          <w:numId w:val="36"/>
        </w:numPr>
        <w:spacing w:before="0" w:after="66" w:line="271" w:lineRule="auto"/>
        <w:ind w:left="1797" w:hanging="357"/>
        <w:jc w:val="left"/>
      </w:pPr>
      <w:r>
        <w:t>Safety logic (E-Stop, E-Limit switches etc. - blocking a particular function/process etc.).</w:t>
      </w:r>
    </w:p>
    <w:p w14:paraId="7263DBD3" w14:textId="77777777" w:rsidR="00131279" w:rsidRDefault="00131279" w:rsidP="00131279">
      <w:pPr>
        <w:pStyle w:val="Odstavecseseznamem"/>
        <w:numPr>
          <w:ilvl w:val="0"/>
          <w:numId w:val="36"/>
        </w:numPr>
        <w:spacing w:before="0" w:after="66" w:line="271" w:lineRule="auto"/>
        <w:ind w:left="1797" w:hanging="357"/>
        <w:jc w:val="left"/>
      </w:pPr>
      <w:bookmarkStart w:id="621" w:name="_Hlk171839273"/>
      <w:r>
        <w:t>Single line diagram with status of all available signals from circuit breakers etc.</w:t>
      </w:r>
    </w:p>
    <w:p w14:paraId="64A8A539" w14:textId="4B28CE15" w:rsidR="009E7A9D" w:rsidRPr="005D6494" w:rsidRDefault="00131279" w:rsidP="00131279">
      <w:pPr>
        <w:pStyle w:val="Odstavecseseznamem"/>
        <w:numPr>
          <w:ilvl w:val="0"/>
          <w:numId w:val="36"/>
        </w:numPr>
        <w:spacing w:before="0" w:after="66" w:line="271" w:lineRule="auto"/>
        <w:ind w:left="1797" w:hanging="357"/>
        <w:jc w:val="left"/>
      </w:pPr>
      <w:r>
        <w:t>UPS diagnostic</w:t>
      </w:r>
      <w:bookmarkEnd w:id="621"/>
    </w:p>
    <w:p w14:paraId="6ED2EFC0" w14:textId="77777777" w:rsidR="00FC690C" w:rsidRPr="005D6494" w:rsidRDefault="00FC690C" w:rsidP="00FC690C">
      <w:pPr>
        <w:pStyle w:val="Odstavecseseznamem"/>
        <w:numPr>
          <w:ilvl w:val="0"/>
          <w:numId w:val="36"/>
        </w:numPr>
        <w:spacing w:before="0" w:after="66" w:line="271" w:lineRule="auto"/>
        <w:ind w:left="1797" w:hanging="357"/>
        <w:jc w:val="left"/>
      </w:pPr>
      <w:r>
        <w:t>Hardware configuration with complete network diagnostics (Ethernet/any installed bus system).</w:t>
      </w:r>
    </w:p>
    <w:p w14:paraId="2D44901D" w14:textId="77777777" w:rsidR="00FC690C" w:rsidRDefault="00FC690C" w:rsidP="00FC690C">
      <w:pPr>
        <w:pStyle w:val="Odstavecseseznamem"/>
        <w:numPr>
          <w:ilvl w:val="0"/>
          <w:numId w:val="36"/>
        </w:numPr>
        <w:spacing w:before="0" w:after="66" w:line="271" w:lineRule="auto"/>
        <w:ind w:left="1797" w:hanging="357"/>
        <w:jc w:val="left"/>
      </w:pPr>
      <w:r>
        <w:t xml:space="preserve">Active online bus diagnostics must be maintained. Each station/device connected to the relevant bus system must be visible with the maximum possible online diagnostic information (status/fault message or warning code). </w:t>
      </w:r>
      <w:r w:rsidRPr="00A345F5">
        <w:t>Respective alarming information to be available as alarm message in alarm system / archive.</w:t>
      </w:r>
    </w:p>
    <w:p w14:paraId="3A5969A6" w14:textId="77777777" w:rsidR="00FC690C" w:rsidRPr="005D6494" w:rsidRDefault="00FC690C" w:rsidP="00FC690C">
      <w:pPr>
        <w:pStyle w:val="Odstavecseseznamem"/>
        <w:numPr>
          <w:ilvl w:val="0"/>
          <w:numId w:val="36"/>
        </w:numPr>
        <w:spacing w:before="0" w:after="66" w:line="271" w:lineRule="auto"/>
        <w:ind w:left="1797" w:hanging="357"/>
        <w:jc w:val="left"/>
      </w:pPr>
      <w:r w:rsidRPr="00A345F5">
        <w:t>I</w:t>
      </w:r>
      <w:r>
        <w:t>O</w:t>
      </w:r>
      <w:r w:rsidRPr="00A345F5">
        <w:t>s (Digital / Analogue / Counters / etc. modules) arranged as per PLC / remote IO configuration (arranged as per PLC Hardware configuration; status of respective DI / DO (0 or 1) or AI / AO (analogue rough value) or Counter module (counter value) to be available on respective IO point.</w:t>
      </w:r>
    </w:p>
    <w:p w14:paraId="1336D93A" w14:textId="77777777" w:rsidR="00FC690C" w:rsidRPr="00AC6749" w:rsidRDefault="00FC690C" w:rsidP="00FC690C">
      <w:pPr>
        <w:pStyle w:val="Odstavecseseznamem"/>
        <w:numPr>
          <w:ilvl w:val="0"/>
          <w:numId w:val="36"/>
        </w:numPr>
        <w:spacing w:before="0" w:after="66" w:line="271" w:lineRule="auto"/>
        <w:ind w:left="1797" w:hanging="357"/>
        <w:jc w:val="left"/>
      </w:pPr>
      <w:r>
        <w:t>Analog measurement with alarm level setting (HH-very high, H-high, L-low, LL-very low), gross value display, simulation option (for testing software functions), alarm enable function, different colors for different alarm levels.</w:t>
      </w:r>
    </w:p>
    <w:p w14:paraId="3A384A55" w14:textId="77777777" w:rsidR="00FC690C" w:rsidRPr="00AC6749" w:rsidRDefault="00FC690C" w:rsidP="00FC690C">
      <w:pPr>
        <w:pStyle w:val="Odstavecseseznamem"/>
        <w:numPr>
          <w:ilvl w:val="0"/>
          <w:numId w:val="36"/>
        </w:numPr>
        <w:spacing w:before="0" w:after="66" w:line="271" w:lineRule="auto"/>
        <w:ind w:left="1797" w:hanging="357"/>
        <w:jc w:val="left"/>
      </w:pPr>
      <w:r>
        <w:t>Alarm level setting.</w:t>
      </w:r>
    </w:p>
    <w:p w14:paraId="1C886491" w14:textId="77777777" w:rsidR="00FC690C" w:rsidRPr="00AC6749" w:rsidRDefault="00FC690C" w:rsidP="00FC690C">
      <w:pPr>
        <w:pStyle w:val="Odstavecseseznamem"/>
        <w:numPr>
          <w:ilvl w:val="0"/>
          <w:numId w:val="36"/>
        </w:numPr>
        <w:spacing w:before="0" w:after="66" w:line="271" w:lineRule="auto"/>
        <w:ind w:left="1797" w:hanging="357"/>
        <w:jc w:val="left"/>
      </w:pPr>
      <w:r>
        <w:lastRenderedPageBreak/>
        <w:t>All feeders to the control cabinets are monitored (analogue voltage value), all 24 VDC power supplies are monitored (analogue voltage value).</w:t>
      </w:r>
    </w:p>
    <w:p w14:paraId="3786BF4E" w14:textId="77777777" w:rsidR="00FC690C" w:rsidRPr="00AC6749" w:rsidRDefault="00FC690C" w:rsidP="00FC690C">
      <w:pPr>
        <w:pStyle w:val="Odstavecseseznamem"/>
        <w:numPr>
          <w:ilvl w:val="0"/>
          <w:numId w:val="36"/>
        </w:numPr>
        <w:spacing w:before="0" w:after="66" w:line="271" w:lineRule="auto"/>
        <w:ind w:left="1797" w:hanging="357"/>
        <w:jc w:val="left"/>
      </w:pPr>
      <w:r>
        <w:t>Operating hour counters for motors, pumps etc. (with counter reset function).</w:t>
      </w:r>
    </w:p>
    <w:p w14:paraId="4765E8C1" w14:textId="77777777" w:rsidR="00FC690C" w:rsidRDefault="00FC690C" w:rsidP="00FC690C">
      <w:pPr>
        <w:pStyle w:val="Odstavecseseznamem"/>
        <w:numPr>
          <w:ilvl w:val="0"/>
          <w:numId w:val="36"/>
        </w:numPr>
        <w:spacing w:before="0" w:after="66" w:line="271" w:lineRule="auto"/>
        <w:ind w:left="1797" w:hanging="357"/>
        <w:jc w:val="left"/>
      </w:pPr>
      <w:r>
        <w:t>Preventive maintenance information system (equipment status, preventive inspection information, ...).</w:t>
      </w:r>
    </w:p>
    <w:p w14:paraId="2B9F10A7" w14:textId="77777777" w:rsidR="00FC690C" w:rsidRPr="00AC6749" w:rsidRDefault="00FC690C" w:rsidP="00FC690C">
      <w:pPr>
        <w:pStyle w:val="Odstavecseseznamem"/>
        <w:numPr>
          <w:ilvl w:val="0"/>
          <w:numId w:val="36"/>
        </w:numPr>
        <w:spacing w:before="0" w:after="66" w:line="271" w:lineRule="auto"/>
        <w:ind w:left="1797" w:hanging="357"/>
        <w:jc w:val="left"/>
      </w:pPr>
      <w:r w:rsidRPr="00F02584">
        <w:t>Full data model scope for realizing full access of SCADA system for process control, process and system diagnosis, parameter settings, regulator / quality</w:t>
      </w:r>
      <w:r w:rsidRPr="006D7D94">
        <w:t xml:space="preserve"> </w:t>
      </w:r>
      <w:r w:rsidRPr="00F02584">
        <w:t>analysis</w:t>
      </w:r>
      <w:r>
        <w:t>.</w:t>
      </w:r>
    </w:p>
    <w:p w14:paraId="104E96A9" w14:textId="77777777" w:rsidR="00FC690C" w:rsidRPr="00C54288" w:rsidRDefault="00FC690C" w:rsidP="00FC690C">
      <w:pPr>
        <w:pStyle w:val="Odstavecseseznamem"/>
        <w:numPr>
          <w:ilvl w:val="0"/>
          <w:numId w:val="17"/>
        </w:numPr>
        <w:tabs>
          <w:tab w:val="center" w:pos="751"/>
          <w:tab w:val="center" w:pos="2371"/>
        </w:tabs>
        <w:spacing w:after="68"/>
      </w:pPr>
      <w:r>
        <w:t>Various password levels for:</w:t>
      </w:r>
    </w:p>
    <w:p w14:paraId="31F68984" w14:textId="77777777" w:rsidR="00FC690C" w:rsidRPr="00C54288" w:rsidRDefault="00FC690C" w:rsidP="00FC690C">
      <w:pPr>
        <w:pStyle w:val="Odstavecseseznamem"/>
        <w:numPr>
          <w:ilvl w:val="0"/>
          <w:numId w:val="35"/>
        </w:numPr>
        <w:spacing w:before="0" w:after="66" w:line="271" w:lineRule="auto"/>
        <w:ind w:left="1797" w:hanging="357"/>
      </w:pPr>
      <w:r>
        <w:t>Administrator</w:t>
      </w:r>
    </w:p>
    <w:p w14:paraId="5A0668AA" w14:textId="77777777" w:rsidR="00FC690C" w:rsidRPr="00C54288" w:rsidRDefault="00FC690C" w:rsidP="00FC690C">
      <w:pPr>
        <w:pStyle w:val="Odstavecseseznamem"/>
        <w:numPr>
          <w:ilvl w:val="0"/>
          <w:numId w:val="35"/>
        </w:numPr>
        <w:spacing w:before="0" w:after="66" w:line="271" w:lineRule="auto"/>
        <w:ind w:left="1797" w:hanging="357"/>
      </w:pPr>
      <w:r>
        <w:t>Maintenance</w:t>
      </w:r>
    </w:p>
    <w:p w14:paraId="42EA282F" w14:textId="77777777" w:rsidR="00FC690C" w:rsidRPr="00C54288" w:rsidRDefault="00FC690C" w:rsidP="00FC690C">
      <w:pPr>
        <w:pStyle w:val="Odstavecseseznamem"/>
        <w:numPr>
          <w:ilvl w:val="0"/>
          <w:numId w:val="35"/>
        </w:numPr>
        <w:spacing w:before="0" w:after="66" w:line="271" w:lineRule="auto"/>
        <w:ind w:left="1797" w:hanging="357"/>
      </w:pPr>
      <w:r>
        <w:t>Process Engineer</w:t>
      </w:r>
    </w:p>
    <w:p w14:paraId="2C147887" w14:textId="77777777" w:rsidR="00FC690C" w:rsidRPr="00C54288" w:rsidRDefault="00FC690C" w:rsidP="00FC690C">
      <w:pPr>
        <w:pStyle w:val="Odstavecseseznamem"/>
        <w:numPr>
          <w:ilvl w:val="0"/>
          <w:numId w:val="35"/>
        </w:numPr>
        <w:spacing w:before="0" w:after="66" w:line="271" w:lineRule="auto"/>
        <w:ind w:left="1797" w:hanging="357"/>
      </w:pPr>
      <w:r>
        <w:t>Operator</w:t>
      </w:r>
    </w:p>
    <w:p w14:paraId="2860AAA3" w14:textId="77777777" w:rsidR="00FC690C" w:rsidRPr="008404A8" w:rsidRDefault="00FC690C" w:rsidP="00FC690C">
      <w:pPr>
        <w:pStyle w:val="Odstavecseseznamem"/>
        <w:numPr>
          <w:ilvl w:val="0"/>
          <w:numId w:val="17"/>
        </w:numPr>
        <w:tabs>
          <w:tab w:val="center" w:pos="751"/>
          <w:tab w:val="center" w:pos="2371"/>
        </w:tabs>
        <w:spacing w:after="68"/>
      </w:pPr>
      <w:r>
        <w:t>All metering and control of utilities, gases and energy systems must be implemented in the PLC system of the respective area.</w:t>
      </w:r>
    </w:p>
    <w:p w14:paraId="1F7EEFA8" w14:textId="77777777" w:rsidR="00FC690C" w:rsidRPr="008404A8" w:rsidRDefault="00FC690C" w:rsidP="00FC690C">
      <w:pPr>
        <w:pStyle w:val="Odstavecseseznamem"/>
        <w:numPr>
          <w:ilvl w:val="0"/>
          <w:numId w:val="17"/>
        </w:numPr>
        <w:tabs>
          <w:tab w:val="center" w:pos="751"/>
          <w:tab w:val="center" w:pos="2371"/>
        </w:tabs>
        <w:spacing w:after="68"/>
      </w:pPr>
      <w:r>
        <w:t>Large displays (if required) for displaying temperature etc. shall be seven-segment LED type, 100 mm in size for each area, with suitable IP rating (IP54).</w:t>
      </w:r>
    </w:p>
    <w:p w14:paraId="63BCBB99" w14:textId="77777777" w:rsidR="00FC690C" w:rsidRPr="008404A8" w:rsidRDefault="00FC690C" w:rsidP="00FC690C">
      <w:pPr>
        <w:pStyle w:val="Odstavecseseznamem"/>
        <w:numPr>
          <w:ilvl w:val="0"/>
          <w:numId w:val="17"/>
        </w:numPr>
        <w:tabs>
          <w:tab w:val="center" w:pos="751"/>
          <w:tab w:val="center" w:pos="2371"/>
        </w:tabs>
        <w:spacing w:after="68"/>
      </w:pPr>
      <w:r>
        <w:t>All digital displays on the control panels must be suitably connected to the PLC via a bus connection.</w:t>
      </w:r>
    </w:p>
    <w:p w14:paraId="5A75C5EE" w14:textId="77777777" w:rsidR="00FC690C" w:rsidRDefault="00FC690C" w:rsidP="00FC690C">
      <w:pPr>
        <w:pStyle w:val="Odstavecseseznamem"/>
        <w:numPr>
          <w:ilvl w:val="0"/>
          <w:numId w:val="17"/>
        </w:numPr>
        <w:tabs>
          <w:tab w:val="center" w:pos="751"/>
          <w:tab w:val="center" w:pos="2371"/>
        </w:tabs>
        <w:spacing w:after="0"/>
        <w:ind w:left="765" w:hanging="357"/>
      </w:pPr>
      <w:r>
        <w:t>Automation system acceptance criteria:</w:t>
      </w:r>
    </w:p>
    <w:p w14:paraId="73372422" w14:textId="77777777" w:rsidR="00FC690C" w:rsidRPr="00F924C4" w:rsidRDefault="00FC690C" w:rsidP="00FC690C">
      <w:pPr>
        <w:pStyle w:val="Odstavecseseznamem"/>
        <w:tabs>
          <w:tab w:val="center" w:pos="751"/>
          <w:tab w:val="center" w:pos="2371"/>
        </w:tabs>
        <w:spacing w:after="0"/>
        <w:ind w:left="765"/>
        <w:rPr>
          <w:sz w:val="12"/>
          <w:szCs w:val="12"/>
        </w:rPr>
      </w:pPr>
    </w:p>
    <w:tbl>
      <w:tblPr>
        <w:tblStyle w:val="Mkatabulky"/>
        <w:tblW w:w="0" w:type="auto"/>
        <w:tblInd w:w="770" w:type="dxa"/>
        <w:tblLook w:val="04A0" w:firstRow="1" w:lastRow="0" w:firstColumn="1" w:lastColumn="0" w:noHBand="0" w:noVBand="1"/>
      </w:tblPr>
      <w:tblGrid>
        <w:gridCol w:w="416"/>
        <w:gridCol w:w="4764"/>
        <w:gridCol w:w="3110"/>
      </w:tblGrid>
      <w:tr w:rsidR="00FC690C" w14:paraId="026540A0" w14:textId="77777777">
        <w:tc>
          <w:tcPr>
            <w:tcW w:w="412" w:type="dxa"/>
          </w:tcPr>
          <w:p w14:paraId="2572230A" w14:textId="77777777" w:rsidR="00FC690C" w:rsidRPr="00D2418F" w:rsidRDefault="00FC690C">
            <w:pPr>
              <w:pStyle w:val="Odstavecseseznamem"/>
              <w:tabs>
                <w:tab w:val="center" w:pos="751"/>
                <w:tab w:val="center" w:pos="2371"/>
              </w:tabs>
              <w:spacing w:before="0" w:after="68"/>
              <w:ind w:left="0"/>
              <w:jc w:val="center"/>
              <w:rPr>
                <w:sz w:val="18"/>
                <w:szCs w:val="18"/>
              </w:rPr>
            </w:pPr>
            <w:r>
              <w:rPr>
                <w:sz w:val="18"/>
                <w:szCs w:val="18"/>
              </w:rPr>
              <w:t>a)</w:t>
            </w:r>
          </w:p>
        </w:tc>
        <w:tc>
          <w:tcPr>
            <w:tcW w:w="4767" w:type="dxa"/>
          </w:tcPr>
          <w:p w14:paraId="26B705AF" w14:textId="77777777" w:rsidR="00FC690C" w:rsidRPr="00D2418F" w:rsidRDefault="00FC690C">
            <w:pPr>
              <w:pStyle w:val="Odstavecseseznamem"/>
              <w:tabs>
                <w:tab w:val="center" w:pos="751"/>
                <w:tab w:val="center" w:pos="2371"/>
              </w:tabs>
              <w:spacing w:before="0" w:after="68"/>
              <w:ind w:left="0"/>
              <w:rPr>
                <w:sz w:val="18"/>
                <w:szCs w:val="18"/>
              </w:rPr>
            </w:pPr>
            <w:r>
              <w:rPr>
                <w:sz w:val="18"/>
                <w:szCs w:val="18"/>
              </w:rPr>
              <w:t>Level 1 automation system availability</w:t>
            </w:r>
          </w:p>
        </w:tc>
        <w:tc>
          <w:tcPr>
            <w:tcW w:w="3111" w:type="dxa"/>
          </w:tcPr>
          <w:p w14:paraId="5661D640" w14:textId="77777777" w:rsidR="00FC690C" w:rsidRPr="00D2418F" w:rsidRDefault="00FC690C">
            <w:pPr>
              <w:pStyle w:val="Odstavecseseznamem"/>
              <w:tabs>
                <w:tab w:val="center" w:pos="751"/>
                <w:tab w:val="center" w:pos="2371"/>
              </w:tabs>
              <w:spacing w:before="0" w:after="68"/>
              <w:ind w:left="0"/>
              <w:rPr>
                <w:sz w:val="18"/>
                <w:szCs w:val="18"/>
              </w:rPr>
            </w:pPr>
            <w:r>
              <w:rPr>
                <w:rFonts w:cs="Arial"/>
                <w:sz w:val="18"/>
                <w:szCs w:val="18"/>
              </w:rPr>
              <w:t>≥</w:t>
            </w:r>
            <w:r>
              <w:rPr>
                <w:sz w:val="18"/>
                <w:szCs w:val="18"/>
              </w:rPr>
              <w:t xml:space="preserve"> 99.9 %</w:t>
            </w:r>
          </w:p>
        </w:tc>
      </w:tr>
      <w:tr w:rsidR="00FC690C" w14:paraId="73B91CA5" w14:textId="77777777">
        <w:tc>
          <w:tcPr>
            <w:tcW w:w="412" w:type="dxa"/>
          </w:tcPr>
          <w:p w14:paraId="016CF8C5" w14:textId="77777777" w:rsidR="00FC690C" w:rsidRPr="00D2418F" w:rsidRDefault="00FC690C">
            <w:pPr>
              <w:pStyle w:val="Odstavecseseznamem"/>
              <w:tabs>
                <w:tab w:val="center" w:pos="751"/>
                <w:tab w:val="center" w:pos="2371"/>
              </w:tabs>
              <w:spacing w:before="0" w:after="68"/>
              <w:ind w:left="0"/>
              <w:jc w:val="center"/>
              <w:rPr>
                <w:sz w:val="18"/>
                <w:szCs w:val="18"/>
              </w:rPr>
            </w:pPr>
            <w:r>
              <w:rPr>
                <w:sz w:val="18"/>
                <w:szCs w:val="18"/>
              </w:rPr>
              <w:t>b)</w:t>
            </w:r>
          </w:p>
        </w:tc>
        <w:tc>
          <w:tcPr>
            <w:tcW w:w="4767" w:type="dxa"/>
          </w:tcPr>
          <w:p w14:paraId="4C904B59" w14:textId="77777777" w:rsidR="00FC690C" w:rsidRPr="00D2418F" w:rsidRDefault="00FC690C">
            <w:pPr>
              <w:pStyle w:val="Odstavecseseznamem"/>
              <w:tabs>
                <w:tab w:val="center" w:pos="751"/>
                <w:tab w:val="center" w:pos="2371"/>
              </w:tabs>
              <w:spacing w:before="0" w:after="68"/>
              <w:ind w:left="0"/>
              <w:rPr>
                <w:sz w:val="18"/>
                <w:szCs w:val="18"/>
              </w:rPr>
            </w:pPr>
            <w:r>
              <w:rPr>
                <w:sz w:val="18"/>
                <w:szCs w:val="18"/>
              </w:rPr>
              <w:t>HMI screen refresh time</w:t>
            </w:r>
          </w:p>
        </w:tc>
        <w:tc>
          <w:tcPr>
            <w:tcW w:w="3111" w:type="dxa"/>
          </w:tcPr>
          <w:p w14:paraId="56A7857E" w14:textId="77777777" w:rsidR="00FC690C" w:rsidRPr="00D2418F" w:rsidRDefault="00FC690C">
            <w:pPr>
              <w:pStyle w:val="Odstavecseseznamem"/>
              <w:tabs>
                <w:tab w:val="center" w:pos="751"/>
                <w:tab w:val="center" w:pos="2371"/>
              </w:tabs>
              <w:spacing w:before="0" w:after="68"/>
              <w:ind w:left="0"/>
              <w:rPr>
                <w:sz w:val="18"/>
                <w:szCs w:val="18"/>
              </w:rPr>
            </w:pPr>
            <w:r>
              <w:rPr>
                <w:rFonts w:cs="Arial"/>
                <w:sz w:val="18"/>
                <w:szCs w:val="18"/>
              </w:rPr>
              <w:t>≤</w:t>
            </w:r>
            <w:r>
              <w:rPr>
                <w:sz w:val="18"/>
                <w:szCs w:val="18"/>
              </w:rPr>
              <w:t xml:space="preserve"> 1 s</w:t>
            </w:r>
          </w:p>
        </w:tc>
      </w:tr>
      <w:tr w:rsidR="00FC690C" w14:paraId="3C9B486A" w14:textId="77777777">
        <w:tc>
          <w:tcPr>
            <w:tcW w:w="412" w:type="dxa"/>
          </w:tcPr>
          <w:p w14:paraId="1F8CD909" w14:textId="77777777" w:rsidR="00FC690C" w:rsidRPr="00D2418F" w:rsidRDefault="00FC690C">
            <w:pPr>
              <w:pStyle w:val="Odstavecseseznamem"/>
              <w:tabs>
                <w:tab w:val="center" w:pos="751"/>
                <w:tab w:val="center" w:pos="2371"/>
              </w:tabs>
              <w:spacing w:before="0" w:after="68"/>
              <w:ind w:left="0"/>
              <w:jc w:val="center"/>
              <w:rPr>
                <w:sz w:val="18"/>
                <w:szCs w:val="18"/>
              </w:rPr>
            </w:pPr>
            <w:r>
              <w:rPr>
                <w:sz w:val="18"/>
                <w:szCs w:val="18"/>
              </w:rPr>
              <w:t>c)</w:t>
            </w:r>
          </w:p>
        </w:tc>
        <w:tc>
          <w:tcPr>
            <w:tcW w:w="4767" w:type="dxa"/>
          </w:tcPr>
          <w:p w14:paraId="796EE1BE" w14:textId="77777777" w:rsidR="00FC690C" w:rsidRPr="00D2418F" w:rsidRDefault="00FC690C">
            <w:pPr>
              <w:pStyle w:val="Odstavecseseznamem"/>
              <w:tabs>
                <w:tab w:val="center" w:pos="751"/>
                <w:tab w:val="center" w:pos="2371"/>
              </w:tabs>
              <w:spacing w:after="68"/>
              <w:ind w:left="0"/>
              <w:rPr>
                <w:sz w:val="18"/>
                <w:szCs w:val="18"/>
              </w:rPr>
            </w:pPr>
            <w:r>
              <w:rPr>
                <w:sz w:val="18"/>
                <w:szCs w:val="18"/>
              </w:rPr>
              <w:t>I/O scanning time, data update time</w:t>
            </w:r>
          </w:p>
        </w:tc>
        <w:tc>
          <w:tcPr>
            <w:tcW w:w="3111" w:type="dxa"/>
          </w:tcPr>
          <w:p w14:paraId="2DD72E0F" w14:textId="77777777" w:rsidR="00FC690C" w:rsidRPr="00D2418F" w:rsidRDefault="00FC690C">
            <w:pPr>
              <w:pStyle w:val="Odstavecseseznamem"/>
              <w:tabs>
                <w:tab w:val="center" w:pos="751"/>
                <w:tab w:val="center" w:pos="2371"/>
              </w:tabs>
              <w:spacing w:after="68"/>
              <w:ind w:left="0"/>
              <w:jc w:val="left"/>
              <w:rPr>
                <w:rFonts w:cs="Arial"/>
                <w:sz w:val="18"/>
                <w:szCs w:val="18"/>
              </w:rPr>
            </w:pPr>
            <w:r>
              <w:rPr>
                <w:rFonts w:cs="Arial"/>
                <w:sz w:val="18"/>
                <w:szCs w:val="18"/>
              </w:rPr>
              <w:t>≤ 20 ms for analogue signals</w:t>
            </w:r>
          </w:p>
          <w:p w14:paraId="330ECEFD" w14:textId="77777777" w:rsidR="00FC690C" w:rsidRPr="00D2418F" w:rsidRDefault="00FC690C">
            <w:pPr>
              <w:pStyle w:val="Odstavecseseznamem"/>
              <w:tabs>
                <w:tab w:val="center" w:pos="751"/>
                <w:tab w:val="center" w:pos="2371"/>
              </w:tabs>
              <w:spacing w:after="68"/>
              <w:ind w:left="0"/>
              <w:rPr>
                <w:rFonts w:cs="Arial"/>
                <w:sz w:val="18"/>
                <w:szCs w:val="18"/>
              </w:rPr>
            </w:pPr>
            <w:r>
              <w:rPr>
                <w:rFonts w:cs="Arial"/>
                <w:sz w:val="18"/>
                <w:szCs w:val="18"/>
              </w:rPr>
              <w:t>≤ 20 ms for digital signals</w:t>
            </w:r>
          </w:p>
          <w:p w14:paraId="5A279C12" w14:textId="77777777" w:rsidR="00FC690C" w:rsidRPr="00D2418F" w:rsidRDefault="00FC690C">
            <w:pPr>
              <w:pStyle w:val="Odstavecseseznamem"/>
              <w:tabs>
                <w:tab w:val="center" w:pos="751"/>
                <w:tab w:val="center" w:pos="2371"/>
              </w:tabs>
              <w:spacing w:after="68"/>
              <w:ind w:left="0"/>
              <w:rPr>
                <w:i/>
                <w:iCs/>
                <w:sz w:val="18"/>
                <w:szCs w:val="18"/>
              </w:rPr>
            </w:pPr>
            <w:r>
              <w:rPr>
                <w:i/>
                <w:iCs/>
                <w:sz w:val="18"/>
                <w:szCs w:val="18"/>
              </w:rPr>
              <w:t>Data requiring higher scanning speeds are processed as a priority.</w:t>
            </w:r>
          </w:p>
        </w:tc>
      </w:tr>
      <w:tr w:rsidR="00FC690C" w:rsidRPr="00D2418F" w14:paraId="6EE050C8" w14:textId="77777777">
        <w:tc>
          <w:tcPr>
            <w:tcW w:w="412" w:type="dxa"/>
          </w:tcPr>
          <w:p w14:paraId="2C35D73C" w14:textId="77777777" w:rsidR="00FC690C" w:rsidRPr="00D2418F" w:rsidRDefault="00FC690C">
            <w:pPr>
              <w:pStyle w:val="Odstavecseseznamem"/>
              <w:tabs>
                <w:tab w:val="center" w:pos="751"/>
                <w:tab w:val="center" w:pos="2371"/>
              </w:tabs>
              <w:spacing w:before="0" w:after="68"/>
              <w:ind w:left="0"/>
              <w:jc w:val="center"/>
              <w:rPr>
                <w:sz w:val="18"/>
                <w:szCs w:val="18"/>
              </w:rPr>
            </w:pPr>
            <w:r>
              <w:rPr>
                <w:sz w:val="18"/>
                <w:szCs w:val="18"/>
              </w:rPr>
              <w:t>d)</w:t>
            </w:r>
          </w:p>
        </w:tc>
        <w:tc>
          <w:tcPr>
            <w:tcW w:w="4767" w:type="dxa"/>
          </w:tcPr>
          <w:p w14:paraId="288EF2A3" w14:textId="77777777" w:rsidR="00FC690C" w:rsidRDefault="00FC690C">
            <w:pPr>
              <w:pStyle w:val="Odstavecseseznamem"/>
              <w:tabs>
                <w:tab w:val="center" w:pos="751"/>
                <w:tab w:val="center" w:pos="2371"/>
              </w:tabs>
              <w:spacing w:before="0" w:after="68"/>
              <w:ind w:left="0"/>
              <w:rPr>
                <w:sz w:val="18"/>
                <w:szCs w:val="18"/>
              </w:rPr>
            </w:pPr>
            <w:r>
              <w:rPr>
                <w:sz w:val="18"/>
                <w:szCs w:val="18"/>
              </w:rPr>
              <w:t>Network bandwidth usage (average 5 minutes)</w:t>
            </w:r>
          </w:p>
          <w:p w14:paraId="0EFF28E4" w14:textId="77777777" w:rsidR="00FC690C" w:rsidRPr="00D2418F" w:rsidRDefault="00FC690C">
            <w:pPr>
              <w:pStyle w:val="Odstavecseseznamem"/>
              <w:tabs>
                <w:tab w:val="center" w:pos="751"/>
                <w:tab w:val="center" w:pos="2371"/>
              </w:tabs>
              <w:spacing w:before="0" w:after="68"/>
              <w:ind w:left="0"/>
              <w:rPr>
                <w:i/>
                <w:iCs/>
                <w:sz w:val="18"/>
                <w:szCs w:val="18"/>
              </w:rPr>
            </w:pPr>
            <w:r>
              <w:rPr>
                <w:i/>
                <w:iCs/>
                <w:sz w:val="18"/>
                <w:szCs w:val="18"/>
              </w:rPr>
              <w:t>Measured continuously for 8 hours</w:t>
            </w:r>
          </w:p>
        </w:tc>
        <w:tc>
          <w:tcPr>
            <w:tcW w:w="3111" w:type="dxa"/>
          </w:tcPr>
          <w:p w14:paraId="6DD065DA" w14:textId="77777777" w:rsidR="00FC690C" w:rsidRPr="00D2418F" w:rsidRDefault="00FC690C">
            <w:pPr>
              <w:pStyle w:val="Odstavecseseznamem"/>
              <w:tabs>
                <w:tab w:val="center" w:pos="751"/>
                <w:tab w:val="center" w:pos="2371"/>
              </w:tabs>
              <w:spacing w:before="0" w:after="68"/>
              <w:ind w:left="0"/>
              <w:rPr>
                <w:sz w:val="18"/>
                <w:szCs w:val="18"/>
              </w:rPr>
            </w:pPr>
            <w:r>
              <w:rPr>
                <w:sz w:val="18"/>
                <w:szCs w:val="18"/>
              </w:rPr>
              <w:t>&lt; 10 %</w:t>
            </w:r>
          </w:p>
        </w:tc>
      </w:tr>
      <w:tr w:rsidR="00FC690C" w:rsidRPr="00D2418F" w14:paraId="27A23524" w14:textId="77777777">
        <w:tc>
          <w:tcPr>
            <w:tcW w:w="412" w:type="dxa"/>
          </w:tcPr>
          <w:p w14:paraId="2E87FAC6" w14:textId="77777777" w:rsidR="00FC690C" w:rsidRPr="00D2418F" w:rsidRDefault="00FC690C">
            <w:pPr>
              <w:pStyle w:val="Odstavecseseznamem"/>
              <w:tabs>
                <w:tab w:val="center" w:pos="751"/>
                <w:tab w:val="center" w:pos="2371"/>
              </w:tabs>
              <w:spacing w:before="0" w:after="68"/>
              <w:ind w:left="0"/>
              <w:jc w:val="center"/>
              <w:rPr>
                <w:sz w:val="18"/>
                <w:szCs w:val="18"/>
              </w:rPr>
            </w:pPr>
            <w:r>
              <w:rPr>
                <w:sz w:val="18"/>
                <w:szCs w:val="18"/>
              </w:rPr>
              <w:t>e)</w:t>
            </w:r>
          </w:p>
        </w:tc>
        <w:tc>
          <w:tcPr>
            <w:tcW w:w="4767" w:type="dxa"/>
          </w:tcPr>
          <w:p w14:paraId="31AC49FC" w14:textId="77777777" w:rsidR="00FC690C" w:rsidRDefault="00FC690C">
            <w:pPr>
              <w:pStyle w:val="Odstavecseseznamem"/>
              <w:tabs>
                <w:tab w:val="center" w:pos="751"/>
                <w:tab w:val="center" w:pos="2371"/>
              </w:tabs>
              <w:spacing w:before="0" w:after="68"/>
              <w:ind w:left="0"/>
              <w:rPr>
                <w:sz w:val="18"/>
                <w:szCs w:val="18"/>
              </w:rPr>
            </w:pPr>
            <w:r>
              <w:rPr>
                <w:sz w:val="18"/>
                <w:szCs w:val="18"/>
              </w:rPr>
              <w:t>Available free memory capacity</w:t>
            </w:r>
          </w:p>
          <w:p w14:paraId="399F0A09" w14:textId="77777777" w:rsidR="00FC690C" w:rsidRPr="00D2418F" w:rsidRDefault="00FC690C">
            <w:pPr>
              <w:pStyle w:val="Odstavecseseznamem"/>
              <w:tabs>
                <w:tab w:val="center" w:pos="751"/>
                <w:tab w:val="center" w:pos="2371"/>
              </w:tabs>
              <w:spacing w:before="0" w:after="68"/>
              <w:ind w:left="0"/>
              <w:rPr>
                <w:sz w:val="18"/>
                <w:szCs w:val="18"/>
              </w:rPr>
            </w:pPr>
            <w:r>
              <w:rPr>
                <w:sz w:val="18"/>
                <w:szCs w:val="18"/>
              </w:rPr>
              <w:t>(for system, server and PC, DCS/PLC controller)</w:t>
            </w:r>
          </w:p>
        </w:tc>
        <w:tc>
          <w:tcPr>
            <w:tcW w:w="3111" w:type="dxa"/>
          </w:tcPr>
          <w:p w14:paraId="2550CBAB" w14:textId="77777777" w:rsidR="00FC690C" w:rsidRPr="00D2418F" w:rsidRDefault="00FC690C">
            <w:pPr>
              <w:pStyle w:val="Odstavecseseznamem"/>
              <w:tabs>
                <w:tab w:val="center" w:pos="751"/>
                <w:tab w:val="center" w:pos="2371"/>
              </w:tabs>
              <w:spacing w:before="0" w:after="68"/>
              <w:ind w:left="0"/>
              <w:rPr>
                <w:sz w:val="18"/>
                <w:szCs w:val="18"/>
              </w:rPr>
            </w:pPr>
            <w:r>
              <w:rPr>
                <w:rFonts w:cs="Arial"/>
                <w:sz w:val="18"/>
                <w:szCs w:val="18"/>
              </w:rPr>
              <w:t>≥ 50 % (after commissioning)</w:t>
            </w:r>
          </w:p>
        </w:tc>
      </w:tr>
      <w:tr w:rsidR="00FC690C" w:rsidRPr="00D2418F" w14:paraId="1864E1B8" w14:textId="77777777">
        <w:tc>
          <w:tcPr>
            <w:tcW w:w="412" w:type="dxa"/>
          </w:tcPr>
          <w:p w14:paraId="14DD6DA3" w14:textId="77777777" w:rsidR="00FC690C" w:rsidRPr="00D2418F" w:rsidRDefault="00FC690C">
            <w:pPr>
              <w:pStyle w:val="Odstavecseseznamem"/>
              <w:tabs>
                <w:tab w:val="center" w:pos="751"/>
                <w:tab w:val="center" w:pos="2371"/>
              </w:tabs>
              <w:spacing w:before="0" w:after="68"/>
              <w:ind w:left="0"/>
              <w:jc w:val="center"/>
              <w:rPr>
                <w:sz w:val="18"/>
                <w:szCs w:val="18"/>
              </w:rPr>
            </w:pPr>
            <w:r>
              <w:rPr>
                <w:sz w:val="18"/>
                <w:szCs w:val="18"/>
              </w:rPr>
              <w:t>f)</w:t>
            </w:r>
          </w:p>
        </w:tc>
        <w:tc>
          <w:tcPr>
            <w:tcW w:w="4767" w:type="dxa"/>
          </w:tcPr>
          <w:p w14:paraId="0DC3CB9A" w14:textId="77777777" w:rsidR="00FC690C" w:rsidRPr="00D2418F" w:rsidRDefault="00FC690C">
            <w:pPr>
              <w:pStyle w:val="Odstavecseseznamem"/>
              <w:tabs>
                <w:tab w:val="center" w:pos="751"/>
                <w:tab w:val="center" w:pos="2371"/>
              </w:tabs>
              <w:spacing w:before="0" w:after="68"/>
              <w:ind w:left="0"/>
              <w:rPr>
                <w:sz w:val="18"/>
                <w:szCs w:val="18"/>
              </w:rPr>
            </w:pPr>
            <w:r>
              <w:rPr>
                <w:sz w:val="18"/>
                <w:szCs w:val="18"/>
              </w:rPr>
              <w:t>Spare I/O capacity of each type at each location, spare base bus modules</w:t>
            </w:r>
          </w:p>
        </w:tc>
        <w:tc>
          <w:tcPr>
            <w:tcW w:w="3111" w:type="dxa"/>
          </w:tcPr>
          <w:p w14:paraId="2B668E11" w14:textId="77777777" w:rsidR="00FC690C" w:rsidRPr="00D2418F" w:rsidRDefault="00FC690C">
            <w:pPr>
              <w:pStyle w:val="Odstavecseseznamem"/>
              <w:tabs>
                <w:tab w:val="center" w:pos="751"/>
                <w:tab w:val="center" w:pos="2371"/>
              </w:tabs>
              <w:spacing w:before="0" w:after="68"/>
              <w:ind w:left="0"/>
              <w:rPr>
                <w:sz w:val="18"/>
                <w:szCs w:val="18"/>
              </w:rPr>
            </w:pPr>
            <w:r>
              <w:rPr>
                <w:rFonts w:cs="Arial"/>
                <w:sz w:val="18"/>
                <w:szCs w:val="18"/>
              </w:rPr>
              <w:t>≥ 20 % (after commissioning)</w:t>
            </w:r>
          </w:p>
        </w:tc>
      </w:tr>
      <w:tr w:rsidR="00FC690C" w:rsidRPr="00D2418F" w14:paraId="782A1F42" w14:textId="77777777">
        <w:tc>
          <w:tcPr>
            <w:tcW w:w="412" w:type="dxa"/>
          </w:tcPr>
          <w:p w14:paraId="71340484" w14:textId="77777777" w:rsidR="00FC690C" w:rsidRPr="00D2418F" w:rsidRDefault="00FC690C">
            <w:pPr>
              <w:pStyle w:val="Odstavecseseznamem"/>
              <w:tabs>
                <w:tab w:val="center" w:pos="751"/>
                <w:tab w:val="center" w:pos="2371"/>
              </w:tabs>
              <w:spacing w:before="0" w:after="68"/>
              <w:ind w:left="0"/>
              <w:jc w:val="center"/>
              <w:rPr>
                <w:sz w:val="18"/>
                <w:szCs w:val="18"/>
              </w:rPr>
            </w:pPr>
            <w:r>
              <w:rPr>
                <w:sz w:val="18"/>
                <w:szCs w:val="18"/>
              </w:rPr>
              <w:t>g)</w:t>
            </w:r>
          </w:p>
        </w:tc>
        <w:tc>
          <w:tcPr>
            <w:tcW w:w="4767" w:type="dxa"/>
          </w:tcPr>
          <w:p w14:paraId="739E3064" w14:textId="77777777" w:rsidR="00FC690C" w:rsidRPr="00D2418F" w:rsidRDefault="00FC690C">
            <w:pPr>
              <w:pStyle w:val="Odstavecseseznamem"/>
              <w:tabs>
                <w:tab w:val="center" w:pos="751"/>
                <w:tab w:val="center" w:pos="2371"/>
              </w:tabs>
              <w:spacing w:before="0" w:after="68"/>
              <w:ind w:left="0"/>
              <w:rPr>
                <w:sz w:val="18"/>
                <w:szCs w:val="18"/>
              </w:rPr>
            </w:pPr>
            <w:r>
              <w:rPr>
                <w:sz w:val="18"/>
                <w:szCs w:val="18"/>
              </w:rPr>
              <w:t>CPU load (average)</w:t>
            </w:r>
          </w:p>
        </w:tc>
        <w:tc>
          <w:tcPr>
            <w:tcW w:w="3111" w:type="dxa"/>
          </w:tcPr>
          <w:p w14:paraId="16B350A9" w14:textId="77777777" w:rsidR="00FC690C" w:rsidRPr="00D2418F" w:rsidRDefault="00FC690C">
            <w:pPr>
              <w:pStyle w:val="Odstavecseseznamem"/>
              <w:tabs>
                <w:tab w:val="center" w:pos="751"/>
                <w:tab w:val="center" w:pos="2371"/>
              </w:tabs>
              <w:spacing w:before="0" w:after="68"/>
              <w:ind w:left="0"/>
              <w:rPr>
                <w:sz w:val="18"/>
                <w:szCs w:val="18"/>
              </w:rPr>
            </w:pPr>
            <w:r>
              <w:rPr>
                <w:rFonts w:cs="Arial"/>
                <w:sz w:val="18"/>
                <w:szCs w:val="18"/>
              </w:rPr>
              <w:t>≤ 50 % (after commissioning)</w:t>
            </w:r>
          </w:p>
        </w:tc>
      </w:tr>
      <w:tr w:rsidR="00FC690C" w:rsidRPr="00D2418F" w14:paraId="667C238C" w14:textId="77777777">
        <w:tc>
          <w:tcPr>
            <w:tcW w:w="412" w:type="dxa"/>
          </w:tcPr>
          <w:p w14:paraId="02FE2C34" w14:textId="77777777" w:rsidR="00FC690C" w:rsidRPr="00D2418F" w:rsidRDefault="00FC690C">
            <w:pPr>
              <w:pStyle w:val="Odstavecseseznamem"/>
              <w:tabs>
                <w:tab w:val="center" w:pos="751"/>
                <w:tab w:val="center" w:pos="2371"/>
              </w:tabs>
              <w:spacing w:before="0" w:after="68"/>
              <w:ind w:left="0"/>
              <w:jc w:val="center"/>
              <w:rPr>
                <w:sz w:val="18"/>
                <w:szCs w:val="18"/>
              </w:rPr>
            </w:pPr>
            <w:r>
              <w:rPr>
                <w:sz w:val="18"/>
                <w:szCs w:val="18"/>
              </w:rPr>
              <w:t>h)</w:t>
            </w:r>
          </w:p>
        </w:tc>
        <w:tc>
          <w:tcPr>
            <w:tcW w:w="4767" w:type="dxa"/>
          </w:tcPr>
          <w:p w14:paraId="6BF278DE" w14:textId="77777777" w:rsidR="00FC690C" w:rsidRPr="00D2418F" w:rsidRDefault="00FC690C">
            <w:pPr>
              <w:pStyle w:val="Odstavecseseznamem"/>
              <w:tabs>
                <w:tab w:val="center" w:pos="751"/>
                <w:tab w:val="center" w:pos="2371"/>
              </w:tabs>
              <w:spacing w:before="0" w:after="68"/>
              <w:ind w:left="0"/>
              <w:rPr>
                <w:sz w:val="18"/>
                <w:szCs w:val="18"/>
              </w:rPr>
            </w:pPr>
            <w:r>
              <w:rPr>
                <w:sz w:val="18"/>
                <w:szCs w:val="18"/>
              </w:rPr>
              <w:t>CPU cycle time</w:t>
            </w:r>
          </w:p>
        </w:tc>
        <w:tc>
          <w:tcPr>
            <w:tcW w:w="3111" w:type="dxa"/>
          </w:tcPr>
          <w:p w14:paraId="5013BC69" w14:textId="77777777" w:rsidR="00FC690C" w:rsidRDefault="00FC690C">
            <w:pPr>
              <w:pStyle w:val="Odstavecseseznamem"/>
              <w:tabs>
                <w:tab w:val="center" w:pos="751"/>
                <w:tab w:val="center" w:pos="2371"/>
              </w:tabs>
              <w:spacing w:before="0" w:after="68"/>
              <w:ind w:left="0"/>
              <w:rPr>
                <w:sz w:val="18"/>
                <w:szCs w:val="18"/>
              </w:rPr>
            </w:pPr>
            <w:r>
              <w:rPr>
                <w:sz w:val="18"/>
                <w:szCs w:val="18"/>
              </w:rPr>
              <w:t>Max. up to 50 ms for a normal cycle</w:t>
            </w:r>
          </w:p>
          <w:p w14:paraId="202FD7F2" w14:textId="77777777" w:rsidR="00FC690C" w:rsidRPr="00D2418F" w:rsidRDefault="00FC690C">
            <w:pPr>
              <w:pStyle w:val="Odstavecseseznamem"/>
              <w:tabs>
                <w:tab w:val="center" w:pos="751"/>
                <w:tab w:val="center" w:pos="2371"/>
              </w:tabs>
              <w:spacing w:before="0" w:after="68"/>
              <w:ind w:left="0"/>
              <w:rPr>
                <w:sz w:val="18"/>
                <w:szCs w:val="18"/>
              </w:rPr>
            </w:pPr>
            <w:r>
              <w:rPr>
                <w:sz w:val="18"/>
                <w:szCs w:val="18"/>
              </w:rPr>
              <w:t>Average 30 ms for a normal cycle</w:t>
            </w:r>
          </w:p>
        </w:tc>
      </w:tr>
      <w:tr w:rsidR="00FC690C" w:rsidRPr="00D2418F" w14:paraId="032C4529" w14:textId="77777777">
        <w:tc>
          <w:tcPr>
            <w:tcW w:w="412" w:type="dxa"/>
          </w:tcPr>
          <w:p w14:paraId="436C9A62" w14:textId="77777777" w:rsidR="00FC690C" w:rsidRPr="00D2418F" w:rsidRDefault="00FC690C">
            <w:pPr>
              <w:pStyle w:val="Odstavecseseznamem"/>
              <w:tabs>
                <w:tab w:val="center" w:pos="751"/>
                <w:tab w:val="center" w:pos="2371"/>
              </w:tabs>
              <w:spacing w:before="0" w:after="68"/>
              <w:ind w:left="0"/>
              <w:jc w:val="center"/>
              <w:rPr>
                <w:sz w:val="18"/>
                <w:szCs w:val="18"/>
              </w:rPr>
            </w:pPr>
            <w:r>
              <w:rPr>
                <w:sz w:val="18"/>
                <w:szCs w:val="18"/>
              </w:rPr>
              <w:t>i)</w:t>
            </w:r>
          </w:p>
        </w:tc>
        <w:tc>
          <w:tcPr>
            <w:tcW w:w="4767" w:type="dxa"/>
          </w:tcPr>
          <w:p w14:paraId="386B8A5A" w14:textId="77777777" w:rsidR="00FC690C" w:rsidRPr="00D2418F" w:rsidRDefault="00FC690C">
            <w:pPr>
              <w:pStyle w:val="Odstavecseseznamem"/>
              <w:tabs>
                <w:tab w:val="center" w:pos="751"/>
                <w:tab w:val="center" w:pos="2371"/>
              </w:tabs>
              <w:spacing w:before="0" w:after="68"/>
              <w:ind w:left="0"/>
              <w:rPr>
                <w:sz w:val="18"/>
                <w:szCs w:val="18"/>
              </w:rPr>
            </w:pPr>
            <w:r>
              <w:rPr>
                <w:sz w:val="18"/>
                <w:szCs w:val="18"/>
              </w:rPr>
              <w:t>Data backup</w:t>
            </w:r>
          </w:p>
        </w:tc>
        <w:tc>
          <w:tcPr>
            <w:tcW w:w="3111" w:type="dxa"/>
          </w:tcPr>
          <w:p w14:paraId="10A775FD" w14:textId="77777777" w:rsidR="00FC690C" w:rsidRPr="001876FD" w:rsidRDefault="00FC690C">
            <w:pPr>
              <w:tabs>
                <w:tab w:val="center" w:pos="751"/>
                <w:tab w:val="center" w:pos="2371"/>
              </w:tabs>
              <w:spacing w:before="0" w:after="68"/>
              <w:rPr>
                <w:sz w:val="18"/>
                <w:szCs w:val="18"/>
              </w:rPr>
            </w:pPr>
            <w:r>
              <w:rPr>
                <w:sz w:val="18"/>
                <w:szCs w:val="18"/>
              </w:rPr>
              <w:t xml:space="preserve">i. Historical data shall be available at the HMI operator station for at </w:t>
            </w:r>
            <w:r w:rsidRPr="001876FD">
              <w:rPr>
                <w:sz w:val="18"/>
                <w:szCs w:val="18"/>
              </w:rPr>
              <w:t>least 180 working days</w:t>
            </w:r>
          </w:p>
          <w:p w14:paraId="036635D8" w14:textId="77777777" w:rsidR="00FC690C" w:rsidRPr="00031D93" w:rsidRDefault="00FC690C">
            <w:pPr>
              <w:tabs>
                <w:tab w:val="center" w:pos="751"/>
                <w:tab w:val="center" w:pos="2371"/>
              </w:tabs>
              <w:spacing w:before="0" w:after="68"/>
              <w:rPr>
                <w:sz w:val="18"/>
                <w:szCs w:val="18"/>
              </w:rPr>
            </w:pPr>
            <w:r w:rsidRPr="001876FD">
              <w:rPr>
                <w:sz w:val="18"/>
                <w:szCs w:val="18"/>
              </w:rPr>
              <w:t>ii. Availability of historical data for a minimum of 2 years on an external storage device</w:t>
            </w:r>
          </w:p>
        </w:tc>
      </w:tr>
      <w:tr w:rsidR="00FC690C" w:rsidRPr="00D2418F" w14:paraId="53FB10AB" w14:textId="77777777">
        <w:tc>
          <w:tcPr>
            <w:tcW w:w="412" w:type="dxa"/>
          </w:tcPr>
          <w:p w14:paraId="5465F762" w14:textId="77777777" w:rsidR="00FC690C" w:rsidRPr="00D2418F" w:rsidRDefault="00FC690C">
            <w:pPr>
              <w:pStyle w:val="Odstavecseseznamem"/>
              <w:tabs>
                <w:tab w:val="center" w:pos="751"/>
                <w:tab w:val="center" w:pos="2371"/>
              </w:tabs>
              <w:spacing w:before="0" w:after="68"/>
              <w:ind w:left="0"/>
              <w:jc w:val="center"/>
              <w:rPr>
                <w:sz w:val="18"/>
                <w:szCs w:val="18"/>
              </w:rPr>
            </w:pPr>
            <w:r>
              <w:rPr>
                <w:sz w:val="18"/>
                <w:szCs w:val="18"/>
              </w:rPr>
              <w:t>j)</w:t>
            </w:r>
          </w:p>
        </w:tc>
        <w:tc>
          <w:tcPr>
            <w:tcW w:w="4767" w:type="dxa"/>
          </w:tcPr>
          <w:p w14:paraId="66D03B00" w14:textId="77777777" w:rsidR="00FC690C" w:rsidRPr="00D2418F" w:rsidRDefault="00FC690C">
            <w:pPr>
              <w:pStyle w:val="Odstavecseseznamem"/>
              <w:tabs>
                <w:tab w:val="center" w:pos="751"/>
                <w:tab w:val="center" w:pos="2371"/>
              </w:tabs>
              <w:spacing w:before="0" w:after="68"/>
              <w:ind w:left="0"/>
              <w:rPr>
                <w:sz w:val="18"/>
                <w:szCs w:val="18"/>
              </w:rPr>
            </w:pPr>
            <w:r>
              <w:rPr>
                <w:sz w:val="18"/>
                <w:szCs w:val="18"/>
              </w:rPr>
              <w:t>Maximum response time for full screen update (background and foreground)</w:t>
            </w:r>
          </w:p>
        </w:tc>
        <w:tc>
          <w:tcPr>
            <w:tcW w:w="3111" w:type="dxa"/>
          </w:tcPr>
          <w:p w14:paraId="5D745C05" w14:textId="77777777" w:rsidR="00FC690C" w:rsidRPr="00D2418F" w:rsidRDefault="00FC690C">
            <w:pPr>
              <w:pStyle w:val="Odstavecseseznamem"/>
              <w:tabs>
                <w:tab w:val="center" w:pos="751"/>
                <w:tab w:val="center" w:pos="2371"/>
              </w:tabs>
              <w:spacing w:before="0" w:after="68"/>
              <w:ind w:left="0"/>
              <w:rPr>
                <w:sz w:val="18"/>
                <w:szCs w:val="18"/>
              </w:rPr>
            </w:pPr>
            <w:r>
              <w:rPr>
                <w:sz w:val="18"/>
                <w:szCs w:val="18"/>
              </w:rPr>
              <w:t>≤ 2 s. (the 2 s refer to the time from the function request to the end of the display)</w:t>
            </w:r>
          </w:p>
        </w:tc>
      </w:tr>
      <w:tr w:rsidR="00FC690C" w:rsidRPr="00D2418F" w14:paraId="46E6302C" w14:textId="77777777">
        <w:tc>
          <w:tcPr>
            <w:tcW w:w="412" w:type="dxa"/>
          </w:tcPr>
          <w:p w14:paraId="61BB5CB1" w14:textId="77777777" w:rsidR="00FC690C" w:rsidRPr="00D2418F" w:rsidRDefault="00FC690C">
            <w:pPr>
              <w:pStyle w:val="Odstavecseseznamem"/>
              <w:tabs>
                <w:tab w:val="center" w:pos="751"/>
                <w:tab w:val="center" w:pos="2371"/>
              </w:tabs>
              <w:spacing w:before="0" w:after="68"/>
              <w:ind w:left="0"/>
              <w:jc w:val="center"/>
              <w:rPr>
                <w:sz w:val="18"/>
                <w:szCs w:val="18"/>
              </w:rPr>
            </w:pPr>
            <w:r>
              <w:rPr>
                <w:sz w:val="18"/>
                <w:szCs w:val="18"/>
              </w:rPr>
              <w:t>k)</w:t>
            </w:r>
          </w:p>
        </w:tc>
        <w:tc>
          <w:tcPr>
            <w:tcW w:w="4767" w:type="dxa"/>
          </w:tcPr>
          <w:p w14:paraId="6BDFD3B5" w14:textId="77777777" w:rsidR="00FC690C" w:rsidRPr="00D2418F" w:rsidRDefault="00FC690C">
            <w:pPr>
              <w:pStyle w:val="Odstavecseseznamem"/>
              <w:tabs>
                <w:tab w:val="center" w:pos="751"/>
                <w:tab w:val="center" w:pos="2371"/>
              </w:tabs>
              <w:spacing w:before="0" w:after="68"/>
              <w:ind w:left="0"/>
              <w:rPr>
                <w:sz w:val="18"/>
                <w:szCs w:val="18"/>
              </w:rPr>
            </w:pPr>
            <w:r>
              <w:rPr>
                <w:sz w:val="18"/>
                <w:szCs w:val="18"/>
              </w:rPr>
              <w:t>Ethernet switch</w:t>
            </w:r>
          </w:p>
        </w:tc>
        <w:tc>
          <w:tcPr>
            <w:tcW w:w="3111" w:type="dxa"/>
          </w:tcPr>
          <w:p w14:paraId="04C9A5B1" w14:textId="77777777" w:rsidR="00FC690C" w:rsidRPr="00D2418F" w:rsidRDefault="00FC690C">
            <w:pPr>
              <w:pStyle w:val="Odstavecseseznamem"/>
              <w:tabs>
                <w:tab w:val="center" w:pos="751"/>
                <w:tab w:val="center" w:pos="2371"/>
              </w:tabs>
              <w:spacing w:before="0" w:after="68"/>
              <w:ind w:left="0"/>
              <w:jc w:val="left"/>
              <w:rPr>
                <w:sz w:val="18"/>
                <w:szCs w:val="18"/>
              </w:rPr>
            </w:pPr>
            <w:r>
              <w:rPr>
                <w:sz w:val="18"/>
                <w:szCs w:val="18"/>
              </w:rPr>
              <w:t>Minimum of 40 % free (unused) ports per Ethernet switch (after commissioning)</w:t>
            </w:r>
          </w:p>
        </w:tc>
      </w:tr>
      <w:tr w:rsidR="00FC690C" w:rsidRPr="00A345F5" w14:paraId="5F0FDEBB" w14:textId="77777777">
        <w:tc>
          <w:tcPr>
            <w:tcW w:w="412" w:type="dxa"/>
          </w:tcPr>
          <w:p w14:paraId="07D2DCA8" w14:textId="77777777" w:rsidR="00FC690C" w:rsidRPr="00A345F5" w:rsidRDefault="00FC690C">
            <w:pPr>
              <w:pStyle w:val="Odstavecseseznamem"/>
              <w:tabs>
                <w:tab w:val="center" w:pos="751"/>
                <w:tab w:val="center" w:pos="2371"/>
              </w:tabs>
              <w:spacing w:before="0" w:after="68"/>
              <w:ind w:left="0"/>
              <w:jc w:val="center"/>
              <w:rPr>
                <w:sz w:val="18"/>
                <w:szCs w:val="18"/>
              </w:rPr>
            </w:pPr>
            <w:r w:rsidRPr="00A345F5">
              <w:rPr>
                <w:sz w:val="18"/>
                <w:szCs w:val="18"/>
              </w:rPr>
              <w:t>l.</w:t>
            </w:r>
          </w:p>
        </w:tc>
        <w:tc>
          <w:tcPr>
            <w:tcW w:w="4767" w:type="dxa"/>
          </w:tcPr>
          <w:p w14:paraId="3F67D63F" w14:textId="77777777" w:rsidR="00FC690C" w:rsidRPr="00A345F5" w:rsidRDefault="00FC690C">
            <w:pPr>
              <w:pStyle w:val="Odstavecseseznamem"/>
              <w:tabs>
                <w:tab w:val="center" w:pos="751"/>
                <w:tab w:val="center" w:pos="2371"/>
              </w:tabs>
              <w:spacing w:before="0" w:after="68"/>
              <w:ind w:left="0"/>
              <w:rPr>
                <w:sz w:val="18"/>
                <w:szCs w:val="18"/>
              </w:rPr>
            </w:pPr>
            <w:r w:rsidRPr="00A345F5">
              <w:rPr>
                <w:sz w:val="18"/>
                <w:szCs w:val="18"/>
              </w:rPr>
              <w:t>L1-HMI tag licenses</w:t>
            </w:r>
          </w:p>
        </w:tc>
        <w:tc>
          <w:tcPr>
            <w:tcW w:w="3111" w:type="dxa"/>
          </w:tcPr>
          <w:p w14:paraId="0D931817" w14:textId="77777777" w:rsidR="00FC690C" w:rsidRPr="00A345F5" w:rsidRDefault="00FC690C">
            <w:pPr>
              <w:pStyle w:val="Odstavecseseznamem"/>
              <w:tabs>
                <w:tab w:val="center" w:pos="751"/>
                <w:tab w:val="center" w:pos="2371"/>
              </w:tabs>
              <w:spacing w:before="0" w:after="68"/>
              <w:ind w:left="0"/>
              <w:rPr>
                <w:sz w:val="18"/>
                <w:szCs w:val="18"/>
              </w:rPr>
            </w:pPr>
            <w:r w:rsidRPr="00A345F5">
              <w:rPr>
                <w:sz w:val="18"/>
                <w:szCs w:val="18"/>
              </w:rPr>
              <w:t>Minimum 50 % free available tag license (after commissioning).</w:t>
            </w:r>
          </w:p>
        </w:tc>
      </w:tr>
      <w:tr w:rsidR="00FC690C" w:rsidRPr="00A345F5" w14:paraId="0B3614E5" w14:textId="77777777">
        <w:tc>
          <w:tcPr>
            <w:tcW w:w="412" w:type="dxa"/>
          </w:tcPr>
          <w:p w14:paraId="7EE0847F" w14:textId="77777777" w:rsidR="00FC690C" w:rsidRPr="00A345F5" w:rsidRDefault="00FC690C">
            <w:pPr>
              <w:pStyle w:val="Odstavecseseznamem"/>
              <w:tabs>
                <w:tab w:val="center" w:pos="751"/>
                <w:tab w:val="center" w:pos="2371"/>
              </w:tabs>
              <w:spacing w:before="0" w:after="68"/>
              <w:ind w:left="0"/>
              <w:jc w:val="center"/>
              <w:rPr>
                <w:sz w:val="18"/>
                <w:szCs w:val="18"/>
              </w:rPr>
            </w:pPr>
            <w:r w:rsidRPr="00A345F5">
              <w:rPr>
                <w:sz w:val="18"/>
                <w:szCs w:val="18"/>
              </w:rPr>
              <w:t>m.</w:t>
            </w:r>
          </w:p>
        </w:tc>
        <w:tc>
          <w:tcPr>
            <w:tcW w:w="4767" w:type="dxa"/>
          </w:tcPr>
          <w:p w14:paraId="0647F0CE" w14:textId="77777777" w:rsidR="00FC690C" w:rsidRPr="00A345F5" w:rsidRDefault="00FC690C">
            <w:pPr>
              <w:pStyle w:val="Odstavecseseznamem"/>
              <w:tabs>
                <w:tab w:val="center" w:pos="751"/>
                <w:tab w:val="center" w:pos="2371"/>
              </w:tabs>
              <w:spacing w:before="0" w:after="68"/>
              <w:ind w:left="0"/>
              <w:rPr>
                <w:sz w:val="18"/>
                <w:szCs w:val="18"/>
              </w:rPr>
            </w:pPr>
            <w:r w:rsidRPr="00A345F5">
              <w:rPr>
                <w:sz w:val="18"/>
                <w:szCs w:val="18"/>
              </w:rPr>
              <w:t>L1-HMI historical data base tag licenses</w:t>
            </w:r>
          </w:p>
        </w:tc>
        <w:tc>
          <w:tcPr>
            <w:tcW w:w="3111" w:type="dxa"/>
          </w:tcPr>
          <w:p w14:paraId="10EDBB46" w14:textId="77777777" w:rsidR="00FC690C" w:rsidRPr="00A345F5" w:rsidRDefault="00FC690C">
            <w:pPr>
              <w:pStyle w:val="Odstavecseseznamem"/>
              <w:tabs>
                <w:tab w:val="center" w:pos="751"/>
                <w:tab w:val="center" w:pos="2371"/>
              </w:tabs>
              <w:spacing w:before="0" w:after="68"/>
              <w:ind w:left="0"/>
              <w:rPr>
                <w:sz w:val="18"/>
                <w:szCs w:val="18"/>
              </w:rPr>
            </w:pPr>
            <w:r w:rsidRPr="00A345F5">
              <w:rPr>
                <w:sz w:val="18"/>
                <w:szCs w:val="18"/>
              </w:rPr>
              <w:t>Minimum 50 % free available tag license (after commissioning).</w:t>
            </w:r>
          </w:p>
        </w:tc>
      </w:tr>
      <w:tr w:rsidR="00FC690C" w:rsidRPr="00A345F5" w14:paraId="70FF07DC" w14:textId="77777777">
        <w:tc>
          <w:tcPr>
            <w:tcW w:w="412" w:type="dxa"/>
          </w:tcPr>
          <w:p w14:paraId="34CC4BF7" w14:textId="77777777" w:rsidR="00FC690C" w:rsidRPr="00A345F5" w:rsidRDefault="00FC690C">
            <w:pPr>
              <w:pStyle w:val="Odstavecseseznamem"/>
              <w:tabs>
                <w:tab w:val="center" w:pos="751"/>
                <w:tab w:val="center" w:pos="2371"/>
              </w:tabs>
              <w:spacing w:before="0" w:after="68"/>
              <w:ind w:left="0"/>
              <w:jc w:val="center"/>
              <w:rPr>
                <w:sz w:val="18"/>
                <w:szCs w:val="18"/>
              </w:rPr>
            </w:pPr>
            <w:r w:rsidRPr="00A345F5">
              <w:rPr>
                <w:sz w:val="18"/>
                <w:szCs w:val="18"/>
              </w:rPr>
              <w:lastRenderedPageBreak/>
              <w:t>n.</w:t>
            </w:r>
          </w:p>
        </w:tc>
        <w:tc>
          <w:tcPr>
            <w:tcW w:w="4767" w:type="dxa"/>
          </w:tcPr>
          <w:p w14:paraId="1C8B141B" w14:textId="77777777" w:rsidR="00FC690C" w:rsidRPr="00A345F5" w:rsidRDefault="00FC690C">
            <w:pPr>
              <w:pStyle w:val="Odstavecseseznamem"/>
              <w:tabs>
                <w:tab w:val="center" w:pos="751"/>
                <w:tab w:val="center" w:pos="2371"/>
              </w:tabs>
              <w:spacing w:before="0" w:after="68"/>
              <w:ind w:left="0"/>
              <w:rPr>
                <w:sz w:val="18"/>
                <w:szCs w:val="18"/>
              </w:rPr>
            </w:pPr>
            <w:r w:rsidRPr="00A345F5">
              <w:rPr>
                <w:sz w:val="18"/>
                <w:szCs w:val="18"/>
              </w:rPr>
              <w:t>IBA for fast data recording with</w:t>
            </w:r>
          </w:p>
        </w:tc>
        <w:tc>
          <w:tcPr>
            <w:tcW w:w="3111" w:type="dxa"/>
          </w:tcPr>
          <w:p w14:paraId="1E8F0D54" w14:textId="77777777" w:rsidR="00FC690C" w:rsidRPr="00A345F5" w:rsidRDefault="00FC690C">
            <w:pPr>
              <w:pStyle w:val="Odstavecseseznamem"/>
              <w:tabs>
                <w:tab w:val="center" w:pos="751"/>
                <w:tab w:val="center" w:pos="2371"/>
              </w:tabs>
              <w:spacing w:before="0" w:after="68"/>
              <w:ind w:left="0"/>
              <w:rPr>
                <w:sz w:val="18"/>
                <w:szCs w:val="18"/>
              </w:rPr>
            </w:pPr>
            <w:r w:rsidRPr="00A345F5">
              <w:rPr>
                <w:rFonts w:ascii="Symbol" w:eastAsia="Symbol" w:hAnsi="Symbol" w:cs="Symbol"/>
                <w:sz w:val="18"/>
                <w:szCs w:val="18"/>
              </w:rPr>
              <w:t>£</w:t>
            </w:r>
            <w:r w:rsidRPr="00A345F5">
              <w:rPr>
                <w:sz w:val="18"/>
                <w:szCs w:val="18"/>
              </w:rPr>
              <w:t xml:space="preserve"> 5 ms scanning rate</w:t>
            </w:r>
          </w:p>
        </w:tc>
      </w:tr>
    </w:tbl>
    <w:p w14:paraId="492FC50D" w14:textId="77777777" w:rsidR="00FC690C" w:rsidRPr="00D37329" w:rsidRDefault="00FC690C" w:rsidP="00D37329"/>
    <w:p w14:paraId="52BC53E0" w14:textId="46B440CC" w:rsidR="006D38AE" w:rsidRDefault="00F05DC9" w:rsidP="00A861F6">
      <w:pPr>
        <w:pStyle w:val="Nadpis3sl"/>
      </w:pPr>
      <w:bookmarkStart w:id="622" w:name="_Toc172894690"/>
      <w:r>
        <w:t>Melting furnace specific</w:t>
      </w:r>
      <w:bookmarkStart w:id="623" w:name="_Toc268760553"/>
      <w:bookmarkEnd w:id="622"/>
    </w:p>
    <w:p w14:paraId="19ACE78F" w14:textId="62A8CC43" w:rsidR="00B458D5" w:rsidRPr="00B458D5" w:rsidRDefault="00B458D5" w:rsidP="00B458D5">
      <w:pPr>
        <w:ind w:left="709"/>
      </w:pPr>
      <w:r>
        <w:rPr>
          <w:rFonts w:cstheme="minorHAnsi"/>
        </w:rPr>
        <w:t>Below points should be understood as a minimum</w:t>
      </w:r>
      <w:r w:rsidR="00900DB4">
        <w:rPr>
          <w:rFonts w:cstheme="minorHAnsi"/>
        </w:rPr>
        <w:t xml:space="preserve"> – final as per Contractors engineering and needs.</w:t>
      </w:r>
    </w:p>
    <w:p w14:paraId="5E242355" w14:textId="6E2313F6" w:rsidR="00F05DC9" w:rsidRPr="00D60D5E" w:rsidRDefault="00F05DC9" w:rsidP="00FA32F7">
      <w:pPr>
        <w:pStyle w:val="Nadpis3sl"/>
        <w:numPr>
          <w:ilvl w:val="3"/>
          <w:numId w:val="1"/>
        </w:numPr>
      </w:pPr>
      <w:bookmarkStart w:id="624" w:name="_Toc172894691"/>
      <w:r w:rsidRPr="00D60D5E">
        <w:t>Control</w:t>
      </w:r>
      <w:bookmarkEnd w:id="624"/>
    </w:p>
    <w:bookmarkEnd w:id="623"/>
    <w:p w14:paraId="3BB76A65" w14:textId="77777777" w:rsidR="00B628C2" w:rsidRPr="00D60D5E" w:rsidRDefault="00B628C2" w:rsidP="00B628C2">
      <w:pPr>
        <w:pStyle w:val="odrky"/>
      </w:pPr>
      <w:r w:rsidRPr="00D60D5E">
        <w:t>Furnace Process count down process simulator and operator clock, to help monitor overall process connections with the caster.</w:t>
      </w:r>
    </w:p>
    <w:p w14:paraId="06798AF9" w14:textId="77777777" w:rsidR="00B628C2" w:rsidRPr="00D37329" w:rsidRDefault="00B628C2" w:rsidP="00B628C2">
      <w:pPr>
        <w:pStyle w:val="odrky"/>
        <w:numPr>
          <w:ilvl w:val="0"/>
          <w:numId w:val="40"/>
        </w:numPr>
        <w:rPr>
          <w:rFonts w:eastAsiaTheme="minorEastAsia" w:cstheme="minorBidi"/>
          <w:snapToGrid/>
        </w:rPr>
      </w:pPr>
      <w:r w:rsidRPr="00D37329">
        <w:rPr>
          <w:rFonts w:eastAsiaTheme="minorEastAsia" w:cstheme="minorBidi"/>
          <w:snapToGrid/>
        </w:rPr>
        <w:t>Display, setting the targeted process time.</w:t>
      </w:r>
    </w:p>
    <w:p w14:paraId="7FD5239B" w14:textId="77777777" w:rsidR="00B628C2" w:rsidRDefault="00B628C2" w:rsidP="00B628C2">
      <w:pPr>
        <w:pStyle w:val="odrky"/>
      </w:pPr>
      <w:r w:rsidRPr="00D60D5E">
        <w:t xml:space="preserve">Operation of the furnace combustion system shall be from a touch screen-based Human-Machine Interface (HMI) </w:t>
      </w:r>
      <w:r>
        <w:t>system will be located near the equipment for each furnace to be fully independent from the other furnaces – this should be used as a back-up and for maintenance purpose. Main operation has to be considered from Customers central pulpit.</w:t>
      </w:r>
    </w:p>
    <w:p w14:paraId="1D5B116F" w14:textId="1648721A" w:rsidR="00F05DC9" w:rsidRPr="00D60D5E" w:rsidRDefault="00F05DC9" w:rsidP="006D38AE">
      <w:pPr>
        <w:pStyle w:val="odrky"/>
      </w:pPr>
      <w:r w:rsidRPr="00D60D5E">
        <w:t xml:space="preserve">HMI system control development shall be included. It shall be the furnace </w:t>
      </w:r>
      <w:r w:rsidR="006D38AE">
        <w:t>Contractors</w:t>
      </w:r>
      <w:r w:rsidRPr="00D60D5E">
        <w:t xml:space="preserve"> responsibility to provide the necessary means to ensure input and output data is easily transferred from the furnace PLC to the HMI system control.</w:t>
      </w:r>
    </w:p>
    <w:p w14:paraId="49B8971B" w14:textId="77777777" w:rsidR="00F05DC9" w:rsidRPr="00D60D5E" w:rsidRDefault="00F05DC9" w:rsidP="006D38AE">
      <w:pPr>
        <w:pStyle w:val="odrky"/>
      </w:pPr>
      <w:r w:rsidRPr="00D60D5E">
        <w:t>The furnace control system shall include all programming of the PLC to control all furnace functions including, but not limited to, air mass flow, natural gas mass flow, temperature, air/fuel ratio, furnace pressure control.</w:t>
      </w:r>
    </w:p>
    <w:p w14:paraId="4989C119" w14:textId="77777777" w:rsidR="00F05DC9" w:rsidRPr="00D60D5E" w:rsidRDefault="00F05DC9" w:rsidP="006D38AE">
      <w:pPr>
        <w:pStyle w:val="odrky"/>
      </w:pPr>
      <w:r w:rsidRPr="00D60D5E">
        <w:t>The PLC program shall also provide monitoring and alarm functions for all direct connected furnace control equipment.</w:t>
      </w:r>
    </w:p>
    <w:p w14:paraId="44C1B133" w14:textId="7BBE1960" w:rsidR="00F05DC9" w:rsidRPr="00D60D5E" w:rsidRDefault="00F05DC9" w:rsidP="006D38AE">
      <w:pPr>
        <w:pStyle w:val="odrky"/>
      </w:pPr>
      <w:r w:rsidRPr="00D60D5E">
        <w:t xml:space="preserve">The </w:t>
      </w:r>
      <w:r w:rsidR="006D38AE">
        <w:t>Contractor</w:t>
      </w:r>
      <w:r w:rsidRPr="00D60D5E">
        <w:t xml:space="preserve"> shall provide hardwired local control pushbuttons, indicating lights, etc. The devices shall function as redundant to the touch screen-based HMIs.</w:t>
      </w:r>
    </w:p>
    <w:p w14:paraId="55B7D88E" w14:textId="77777777" w:rsidR="00F05DC9" w:rsidRPr="00D60D5E" w:rsidRDefault="00F05DC9" w:rsidP="006D38AE">
      <w:pPr>
        <w:pStyle w:val="odrky"/>
      </w:pPr>
      <w:r w:rsidRPr="00D60D5E">
        <w:t>There shall be appropriate hardwired components to permit safe and orderly shutdown following completion of process cycle in the event of touch screen failure.</w:t>
      </w:r>
    </w:p>
    <w:p w14:paraId="08FB9010" w14:textId="46E076BA" w:rsidR="00F05DC9" w:rsidRPr="00D60D5E" w:rsidRDefault="00F05DC9" w:rsidP="006D38AE">
      <w:pPr>
        <w:pStyle w:val="odrky"/>
      </w:pPr>
      <w:r w:rsidRPr="00D60D5E">
        <w:t>Hardwired emergency stop shall provide for a safe and orderly shutdown of the combustion control system.</w:t>
      </w:r>
    </w:p>
    <w:p w14:paraId="35D26C70" w14:textId="2C37AB57" w:rsidR="00F05DC9" w:rsidRPr="00D60D5E" w:rsidRDefault="00F05DC9" w:rsidP="006D38AE">
      <w:pPr>
        <w:pStyle w:val="odrky"/>
      </w:pPr>
      <w:r w:rsidRPr="00D60D5E">
        <w:t>Hardwired components to be: E-stop Pushbuttons, Master Relay / Control Power Reset, PLC Fail Light, roof over temperature (roof temperature above 1175</w:t>
      </w:r>
      <w:r w:rsidR="006D38AE">
        <w:t xml:space="preserve"> </w:t>
      </w:r>
      <w:r w:rsidRPr="00D60D5E">
        <w:t xml:space="preserve">ºC), burner safety controls and Alarm Acknowledgment Pushbutton. Controls are to be labeled in </w:t>
      </w:r>
      <w:r>
        <w:t>Czech</w:t>
      </w:r>
      <w:r w:rsidRPr="00D60D5E">
        <w:t>.</w:t>
      </w:r>
    </w:p>
    <w:p w14:paraId="6496C81F" w14:textId="77777777" w:rsidR="00F05DC9" w:rsidRPr="00D60D5E" w:rsidRDefault="00F05DC9" w:rsidP="006D38AE">
      <w:pPr>
        <w:pStyle w:val="odrky"/>
      </w:pPr>
      <w:r w:rsidRPr="00D60D5E">
        <w:t>Except for the furnace over temperature alarm controller and the burner safety controls (both to be hardwired to stand-alone controller), all furnace control shall reside in the PLC.</w:t>
      </w:r>
    </w:p>
    <w:p w14:paraId="07883963" w14:textId="7AA2E95F" w:rsidR="00F05DC9" w:rsidRPr="00D60D5E" w:rsidRDefault="00F05DC9" w:rsidP="006D38AE">
      <w:pPr>
        <w:pStyle w:val="odrky"/>
      </w:pPr>
      <w:r w:rsidRPr="00D60D5E">
        <w:t xml:space="preserve">The </w:t>
      </w:r>
      <w:r w:rsidR="006D38AE">
        <w:t>Contractor</w:t>
      </w:r>
      <w:r w:rsidRPr="00D60D5E">
        <w:t xml:space="preserve"> shall program the PLC to control air and fuel flow to each burner, if more than one, as well as provide the capability of turning individual burners on, off or pilot, as required by furnace energy demand.</w:t>
      </w:r>
    </w:p>
    <w:p w14:paraId="3B340C59" w14:textId="77777777" w:rsidR="00F05DC9" w:rsidRDefault="00F05DC9" w:rsidP="00F05DC9"/>
    <w:p w14:paraId="05C3F34D" w14:textId="1B388EEE" w:rsidR="00031BA0" w:rsidRPr="00D60D5E" w:rsidRDefault="00031BA0" w:rsidP="00031BA0">
      <w:pPr>
        <w:pStyle w:val="Nadpis3sl"/>
        <w:numPr>
          <w:ilvl w:val="3"/>
          <w:numId w:val="1"/>
        </w:numPr>
      </w:pPr>
      <w:bookmarkStart w:id="625" w:name="_Toc268760555"/>
      <w:bookmarkStart w:id="626" w:name="_Toc268760810"/>
      <w:bookmarkStart w:id="627" w:name="_Toc268760896"/>
      <w:bookmarkStart w:id="628" w:name="_Toc268761080"/>
      <w:bookmarkStart w:id="629" w:name="_Toc268791267"/>
      <w:bookmarkStart w:id="630" w:name="_Toc268791522"/>
      <w:bookmarkStart w:id="631" w:name="_Toc268847823"/>
      <w:bookmarkStart w:id="632" w:name="_Toc268849741"/>
      <w:bookmarkStart w:id="633" w:name="_Toc268849895"/>
      <w:bookmarkStart w:id="634" w:name="_Toc269200877"/>
      <w:bookmarkStart w:id="635" w:name="_Toc272841719"/>
      <w:bookmarkStart w:id="636" w:name="_Toc14087115"/>
      <w:bookmarkStart w:id="637" w:name="_Toc160103799"/>
      <w:bookmarkStart w:id="638" w:name="_Toc172894692"/>
      <w:r w:rsidRPr="00D60D5E">
        <w:t>Bath And Roof Temperature Contro</w:t>
      </w:r>
      <w:bookmarkEnd w:id="625"/>
      <w:bookmarkEnd w:id="626"/>
      <w:bookmarkEnd w:id="627"/>
      <w:bookmarkEnd w:id="628"/>
      <w:bookmarkEnd w:id="629"/>
      <w:bookmarkEnd w:id="630"/>
      <w:bookmarkEnd w:id="631"/>
      <w:bookmarkEnd w:id="632"/>
      <w:bookmarkEnd w:id="633"/>
      <w:bookmarkEnd w:id="634"/>
      <w:bookmarkEnd w:id="635"/>
      <w:bookmarkEnd w:id="636"/>
      <w:bookmarkEnd w:id="637"/>
      <w:r w:rsidR="00FC690C">
        <w:t>l / Equipment</w:t>
      </w:r>
      <w:bookmarkEnd w:id="638"/>
    </w:p>
    <w:p w14:paraId="495987AC" w14:textId="20F5CC82" w:rsidR="00031BA0" w:rsidRPr="00031BA0" w:rsidRDefault="00031BA0" w:rsidP="00031BA0">
      <w:pPr>
        <w:pStyle w:val="odrky"/>
      </w:pPr>
      <w:bookmarkStart w:id="639" w:name="_Toc268760556"/>
      <w:r w:rsidRPr="00031BA0">
        <w:t>Bath and roof cascade temperature control system shall be provided which will maintain maximum melting rate while still protecting the furnace and roof refractory.</w:t>
      </w:r>
      <w:bookmarkEnd w:id="639"/>
    </w:p>
    <w:p w14:paraId="0AB69BE4" w14:textId="4BA711A5" w:rsidR="00031BA0" w:rsidRDefault="00031BA0" w:rsidP="00031BA0">
      <w:pPr>
        <w:pStyle w:val="odrky"/>
      </w:pPr>
      <w:bookmarkStart w:id="640" w:name="_Toc268760557"/>
      <w:r w:rsidRPr="00031BA0">
        <w:lastRenderedPageBreak/>
        <w:t>The bath temperature thermocouple shall be installed thru the furnace shell and shall be protected by a cast iron tube.</w:t>
      </w:r>
    </w:p>
    <w:p w14:paraId="52525BA2" w14:textId="4B83589D" w:rsidR="0001410B" w:rsidRDefault="0001410B" w:rsidP="0001410B">
      <w:pPr>
        <w:pStyle w:val="odrky"/>
      </w:pPr>
      <w:r w:rsidRPr="0001410B">
        <w:t>The bath temperature thermocouple shall be retractable, with pneumatic or electrical motor to retrieve the thermocouple from the hot inner chamber and molten bath when not in use. Thermocouple retraction orientation shall be as vertical as possible.</w:t>
      </w:r>
    </w:p>
    <w:p w14:paraId="56C40639" w14:textId="43DEF755" w:rsidR="00E37946" w:rsidRPr="00031BA0" w:rsidRDefault="00E37946" w:rsidP="0001410B">
      <w:pPr>
        <w:pStyle w:val="odrky"/>
      </w:pPr>
      <w:r>
        <w:t>Two (2) thermocouples shall also be provided in the flue breeching to monitor exhaust gas temperature, control by one, second as a redundant/back up.</w:t>
      </w:r>
    </w:p>
    <w:p w14:paraId="51012291" w14:textId="77777777" w:rsidR="00031BA0" w:rsidRPr="00031BA0" w:rsidRDefault="00031BA0" w:rsidP="00031BA0">
      <w:pPr>
        <w:pStyle w:val="odrky"/>
      </w:pPr>
      <w:r w:rsidRPr="00031BA0">
        <w:t>The roof thermocouple shall be installed 25 mm from the hot face of the refractory.</w:t>
      </w:r>
    </w:p>
    <w:p w14:paraId="3397E274" w14:textId="7998BC19" w:rsidR="00031BA0" w:rsidRPr="00031BA0" w:rsidRDefault="00031BA0" w:rsidP="00031BA0">
      <w:pPr>
        <w:pStyle w:val="odrky"/>
      </w:pPr>
      <w:r w:rsidRPr="00031BA0">
        <w:t>Refractory hot face temperature shall not exceed 1260</w:t>
      </w:r>
      <w:r>
        <w:t xml:space="preserve"> </w:t>
      </w:r>
      <w:r w:rsidRPr="00031BA0">
        <w:t>°C.</w:t>
      </w:r>
      <w:bookmarkEnd w:id="640"/>
    </w:p>
    <w:p w14:paraId="64D74472" w14:textId="77777777" w:rsidR="00031BA0" w:rsidRPr="00031BA0" w:rsidRDefault="00031BA0" w:rsidP="00031BA0">
      <w:pPr>
        <w:pStyle w:val="odrky"/>
      </w:pPr>
      <w:bookmarkStart w:id="641" w:name="_Toc268760558"/>
      <w:r w:rsidRPr="00031BA0">
        <w:t>A Hi-limit thermocouple shall be strategically placed in the furnace and solely connected to a hi-limit with manual reset for hi-temperature furnace protection.</w:t>
      </w:r>
      <w:bookmarkEnd w:id="641"/>
    </w:p>
    <w:p w14:paraId="3169AE1E" w14:textId="77777777" w:rsidR="00031BA0" w:rsidRPr="00031BA0" w:rsidRDefault="00031BA0" w:rsidP="00031BA0">
      <w:pPr>
        <w:pStyle w:val="odrky"/>
      </w:pPr>
      <w:r w:rsidRPr="00031BA0">
        <w:t>All temperature measurement shall be accomplished through type K and/or type R thermocouples contained in a suitable sheath with appropriate immersion length.</w:t>
      </w:r>
    </w:p>
    <w:p w14:paraId="3E499389" w14:textId="737511E0" w:rsidR="00031BA0" w:rsidRPr="00031BA0" w:rsidRDefault="00031BA0" w:rsidP="00031BA0">
      <w:pPr>
        <w:pStyle w:val="odrky"/>
      </w:pPr>
      <w:r w:rsidRPr="00031BA0">
        <w:t>Thermocouples shall be provided on the roof, flue and bath areas. Thermocouple mounting shall provide a firm positioning of the sensing junction within the furnace.</w:t>
      </w:r>
    </w:p>
    <w:p w14:paraId="27ADB20F" w14:textId="77777777" w:rsidR="00031BA0" w:rsidRPr="00031BA0" w:rsidRDefault="00031BA0" w:rsidP="00031BA0">
      <w:pPr>
        <w:pStyle w:val="odrky"/>
      </w:pPr>
      <w:r w:rsidRPr="00031BA0">
        <w:t>All thermocouple lead wires attached to the furnace shall be protected by high temperature glass braid (armor, Teflon sheathe optional).</w:t>
      </w:r>
    </w:p>
    <w:p w14:paraId="4D94A145" w14:textId="77777777" w:rsidR="00031BA0" w:rsidRPr="00031BA0" w:rsidRDefault="00031BA0" w:rsidP="00031BA0">
      <w:pPr>
        <w:pStyle w:val="odrky"/>
      </w:pPr>
      <w:r w:rsidRPr="00031BA0">
        <w:t>Thermocouple extension wire for cool areas shall be type PLTC, PVC / PVC with overall shield, types KX and RX as required.</w:t>
      </w:r>
    </w:p>
    <w:p w14:paraId="59FBBA44" w14:textId="77777777" w:rsidR="00031BA0" w:rsidRPr="00031BA0" w:rsidRDefault="00031BA0" w:rsidP="00031BA0">
      <w:pPr>
        <w:pStyle w:val="odrky"/>
      </w:pPr>
      <w:r w:rsidRPr="00031BA0">
        <w:t>Thermocouple extension wire for high temperature areas shall be type FEP/TEP insulated cable.</w:t>
      </w:r>
    </w:p>
    <w:p w14:paraId="61F16BDD" w14:textId="77777777" w:rsidR="00031BA0" w:rsidRDefault="00031BA0" w:rsidP="00031BA0">
      <w:pPr>
        <w:pStyle w:val="odrky"/>
        <w:numPr>
          <w:ilvl w:val="0"/>
          <w:numId w:val="0"/>
        </w:numPr>
      </w:pPr>
    </w:p>
    <w:p w14:paraId="16A2510C" w14:textId="581B1AED" w:rsidR="00FC690C" w:rsidRDefault="00FC690C" w:rsidP="00FC690C">
      <w:pPr>
        <w:pStyle w:val="Nadpis3sl"/>
        <w:numPr>
          <w:ilvl w:val="3"/>
          <w:numId w:val="1"/>
        </w:numPr>
      </w:pPr>
      <w:bookmarkStart w:id="642" w:name="_Toc172894693"/>
      <w:r>
        <w:t>Specific application software</w:t>
      </w:r>
      <w:bookmarkEnd w:id="642"/>
    </w:p>
    <w:p w14:paraId="216F9512" w14:textId="2F387866" w:rsidR="00FC690C" w:rsidRPr="001641CE" w:rsidRDefault="00FC690C" w:rsidP="001641CE">
      <w:pPr>
        <w:pStyle w:val="odrky"/>
      </w:pPr>
      <w:r w:rsidRPr="001641CE">
        <w:t xml:space="preserve">Recipes (for all important set parameters) for all alloys with base setting installed by Contractor. </w:t>
      </w:r>
      <w:r w:rsidR="003D4866">
        <w:t>CUSTOMER</w:t>
      </w:r>
      <w:r w:rsidRPr="001641CE">
        <w:t xml:space="preserve"> shall be able to update / tune and add alloys as per future needs</w:t>
      </w:r>
      <w:r w:rsidR="00ED00CB">
        <w:t xml:space="preserve"> - as per Contractors definition if part of Level 1 or Level 2</w:t>
      </w:r>
      <w:r w:rsidR="006319EF">
        <w:t xml:space="preserve"> (in case of Level 2 it has to be covered by Contractor</w:t>
      </w:r>
      <w:r w:rsidR="005E48E8">
        <w:t>)</w:t>
      </w:r>
      <w:r w:rsidR="00ED00CB">
        <w:t>.</w:t>
      </w:r>
    </w:p>
    <w:p w14:paraId="50B6964D" w14:textId="0FC74462" w:rsidR="00FC690C" w:rsidRPr="001641CE" w:rsidRDefault="00FC690C" w:rsidP="001641CE">
      <w:pPr>
        <w:pStyle w:val="odrky"/>
      </w:pPr>
      <w:r w:rsidRPr="001641CE">
        <w:t>Tilting rate control</w:t>
      </w:r>
    </w:p>
    <w:p w14:paraId="07B0DBBF" w14:textId="5F68F86B" w:rsidR="00FC690C" w:rsidRPr="001641CE" w:rsidRDefault="00FC690C" w:rsidP="001641CE">
      <w:pPr>
        <w:pStyle w:val="odrky"/>
      </w:pPr>
      <w:r w:rsidRPr="001641CE">
        <w:t>Roof Over-Temperature Control (hardwired).</w:t>
      </w:r>
    </w:p>
    <w:p w14:paraId="26EAE4B6" w14:textId="6A971C05" w:rsidR="00FC690C" w:rsidRPr="001641CE" w:rsidRDefault="00FC690C" w:rsidP="001641CE">
      <w:pPr>
        <w:pStyle w:val="odrky"/>
      </w:pPr>
      <w:r w:rsidRPr="001641CE">
        <w:t>Flue Temperature Control</w:t>
      </w:r>
    </w:p>
    <w:p w14:paraId="1C54E80C" w14:textId="421AE367" w:rsidR="00FC690C" w:rsidRPr="001641CE" w:rsidRDefault="00FC690C" w:rsidP="001641CE">
      <w:pPr>
        <w:pStyle w:val="odrky"/>
      </w:pPr>
      <w:r w:rsidRPr="001641CE">
        <w:t>Bath Temperature Control</w:t>
      </w:r>
    </w:p>
    <w:p w14:paraId="0056C43E" w14:textId="1C92BC5D" w:rsidR="00FC690C" w:rsidRPr="001641CE" w:rsidRDefault="00FC690C" w:rsidP="001641CE">
      <w:pPr>
        <w:pStyle w:val="odrky"/>
      </w:pPr>
      <w:r w:rsidRPr="001641CE">
        <w:t>Cold Combustion Air Flow Control-Each Burner</w:t>
      </w:r>
    </w:p>
    <w:p w14:paraId="1BB334A0" w14:textId="7AB9F2BC" w:rsidR="00FC690C" w:rsidRPr="001641CE" w:rsidRDefault="00ED1BC9" w:rsidP="001641CE">
      <w:pPr>
        <w:pStyle w:val="odrky"/>
      </w:pPr>
      <w:r>
        <w:t xml:space="preserve">Furnace </w:t>
      </w:r>
      <w:r w:rsidR="00FC690C" w:rsidRPr="001641CE">
        <w:t>Pressure Control</w:t>
      </w:r>
    </w:p>
    <w:p w14:paraId="44F69726" w14:textId="71EEB860" w:rsidR="00FC690C" w:rsidRPr="001641CE" w:rsidRDefault="00FC690C" w:rsidP="001641CE">
      <w:pPr>
        <w:pStyle w:val="odrky"/>
      </w:pPr>
      <w:r w:rsidRPr="001641CE">
        <w:t>Fuel / Air Ratio Control</w:t>
      </w:r>
    </w:p>
    <w:p w14:paraId="4311576F" w14:textId="6E244258" w:rsidR="00FC690C" w:rsidRPr="001641CE" w:rsidRDefault="00FC690C" w:rsidP="001641CE">
      <w:pPr>
        <w:pStyle w:val="odrky"/>
      </w:pPr>
      <w:r w:rsidRPr="001641CE">
        <w:t>Flame Safety System Monitoring (hardwired).</w:t>
      </w:r>
    </w:p>
    <w:p w14:paraId="0B5413DF" w14:textId="1D9336A7" w:rsidR="00FC690C" w:rsidRPr="001641CE" w:rsidRDefault="00FC690C" w:rsidP="001641CE">
      <w:pPr>
        <w:pStyle w:val="odrky"/>
      </w:pPr>
      <w:r w:rsidRPr="001641CE">
        <w:t>Pilot Gas Control</w:t>
      </w:r>
    </w:p>
    <w:p w14:paraId="338AFD9F" w14:textId="438E4CD6" w:rsidR="00FC690C" w:rsidRPr="001641CE" w:rsidRDefault="00FC690C" w:rsidP="001641CE">
      <w:pPr>
        <w:pStyle w:val="odrky"/>
      </w:pPr>
      <w:r w:rsidRPr="001641CE">
        <w:t>Safety Limits Monitoring</w:t>
      </w:r>
    </w:p>
    <w:p w14:paraId="76308BA9" w14:textId="45268BED" w:rsidR="00FC690C" w:rsidRPr="001641CE" w:rsidRDefault="00FC690C" w:rsidP="001641CE">
      <w:pPr>
        <w:pStyle w:val="odrky"/>
      </w:pPr>
      <w:r w:rsidRPr="001641CE">
        <w:t>Burner Control.</w:t>
      </w:r>
    </w:p>
    <w:p w14:paraId="3F6AB680" w14:textId="77777777" w:rsidR="00FC690C" w:rsidRPr="001641CE" w:rsidRDefault="00FC690C" w:rsidP="001641CE">
      <w:pPr>
        <w:pStyle w:val="odrky"/>
      </w:pPr>
      <w:r w:rsidRPr="001641CE">
        <w:t>Main Hearth Oxygen Control.</w:t>
      </w:r>
    </w:p>
    <w:p w14:paraId="7BE819BF" w14:textId="72D2E94C" w:rsidR="00FC690C" w:rsidRPr="001641CE" w:rsidRDefault="00FC690C" w:rsidP="001641CE">
      <w:pPr>
        <w:pStyle w:val="odrky"/>
      </w:pPr>
      <w:r w:rsidRPr="001641CE">
        <w:t>Total Fuel Flow – Instantaneous and Totalized</w:t>
      </w:r>
    </w:p>
    <w:p w14:paraId="1230BF02" w14:textId="77777777" w:rsidR="00FC690C" w:rsidRPr="001641CE" w:rsidRDefault="00FC690C" w:rsidP="001641CE">
      <w:pPr>
        <w:pStyle w:val="odrky"/>
      </w:pPr>
      <w:r w:rsidRPr="001641CE">
        <w:lastRenderedPageBreak/>
        <w:t>Trough Metal Level.</w:t>
      </w:r>
    </w:p>
    <w:p w14:paraId="731C64B3" w14:textId="77777777" w:rsidR="00FC690C" w:rsidRPr="001641CE" w:rsidRDefault="00FC690C" w:rsidP="001641CE">
      <w:pPr>
        <w:pStyle w:val="odrky"/>
      </w:pPr>
      <w:r w:rsidRPr="001641CE">
        <w:t>Molten Metal Capacity, during alloying and transfer.</w:t>
      </w:r>
    </w:p>
    <w:p w14:paraId="656A3CFC" w14:textId="7CB81138" w:rsidR="00A861F6" w:rsidRDefault="00A861F6" w:rsidP="00A861F6">
      <w:pPr>
        <w:pStyle w:val="odrky"/>
      </w:pPr>
      <w:r w:rsidRPr="00FA32F7">
        <w:t xml:space="preserve">Process </w:t>
      </w:r>
      <w:r>
        <w:t>model</w:t>
      </w:r>
      <w:r w:rsidR="00C0787D">
        <w:t xml:space="preserve"> (as per Contractors </w:t>
      </w:r>
      <w:r w:rsidR="00493262">
        <w:t>definition if part of Level 1 or Level 2</w:t>
      </w:r>
      <w:r w:rsidR="005E48E8">
        <w:t xml:space="preserve"> - in case of Level 2 it has to be covered by Contractor</w:t>
      </w:r>
      <w:r w:rsidR="00493262">
        <w:t>)</w:t>
      </w:r>
    </w:p>
    <w:p w14:paraId="3E23460A" w14:textId="77777777" w:rsidR="00A861F6" w:rsidRDefault="00A861F6" w:rsidP="001641CE">
      <w:pPr>
        <w:ind w:left="709"/>
      </w:pPr>
      <w:r>
        <w:t>C</w:t>
      </w:r>
      <w:r w:rsidRPr="00D60D5E">
        <w:t xml:space="preserve">harge melt cycle and overall process connections with </w:t>
      </w:r>
      <w:r>
        <w:t>connected down stream</w:t>
      </w:r>
      <w:r w:rsidRPr="00D60D5E">
        <w:t xml:space="preserve"> caster</w:t>
      </w:r>
      <w:r>
        <w:t xml:space="preserve"> with following minium:</w:t>
      </w:r>
    </w:p>
    <w:p w14:paraId="56338216" w14:textId="49BBA12E" w:rsidR="00A861F6" w:rsidRPr="00A861F6" w:rsidRDefault="00A861F6" w:rsidP="00A861F6">
      <w:pPr>
        <w:pStyle w:val="odrky"/>
        <w:numPr>
          <w:ilvl w:val="0"/>
          <w:numId w:val="40"/>
        </w:numPr>
        <w:rPr>
          <w:rFonts w:eastAsiaTheme="minorEastAsia" w:cstheme="minorBidi"/>
          <w:snapToGrid/>
        </w:rPr>
      </w:pPr>
      <w:r w:rsidRPr="00A861F6">
        <w:rPr>
          <w:rFonts w:eastAsiaTheme="minorEastAsia" w:cstheme="minorBidi"/>
          <w:snapToGrid/>
        </w:rPr>
        <w:t>Charge mix input material (Prim Al, Scrap as per quality groups) and respective weight</w:t>
      </w:r>
    </w:p>
    <w:p w14:paraId="111278A3" w14:textId="77777777" w:rsidR="00A861F6" w:rsidRPr="00A861F6" w:rsidRDefault="00A861F6" w:rsidP="00A861F6">
      <w:pPr>
        <w:pStyle w:val="odrky"/>
        <w:numPr>
          <w:ilvl w:val="0"/>
          <w:numId w:val="40"/>
        </w:numPr>
        <w:rPr>
          <w:rFonts w:eastAsiaTheme="minorEastAsia" w:cstheme="minorBidi"/>
          <w:snapToGrid/>
        </w:rPr>
      </w:pPr>
      <w:r w:rsidRPr="00A861F6">
        <w:rPr>
          <w:rFonts w:eastAsiaTheme="minorEastAsia" w:cstheme="minorBidi"/>
          <w:snapToGrid/>
        </w:rPr>
        <w:t>Melting model as per final alloy (chemistry / temperature) – split into respective phases (charging, melting, skimming, alloying, refining, settling, transfer)</w:t>
      </w:r>
    </w:p>
    <w:p w14:paraId="0CAAB53F" w14:textId="77777777" w:rsidR="00A861F6" w:rsidRPr="00A861F6" w:rsidRDefault="00A861F6" w:rsidP="00A861F6">
      <w:pPr>
        <w:pStyle w:val="odrky"/>
        <w:numPr>
          <w:ilvl w:val="0"/>
          <w:numId w:val="40"/>
        </w:numPr>
        <w:rPr>
          <w:rFonts w:eastAsiaTheme="minorEastAsia" w:cstheme="minorBidi"/>
          <w:snapToGrid/>
        </w:rPr>
      </w:pPr>
      <w:r w:rsidRPr="00A861F6">
        <w:rPr>
          <w:rFonts w:eastAsiaTheme="minorEastAsia" w:cstheme="minorBidi"/>
          <w:snapToGrid/>
        </w:rPr>
        <w:t>Correction possibility</w:t>
      </w:r>
    </w:p>
    <w:p w14:paraId="0BF7F5ED" w14:textId="77777777" w:rsidR="00A861F6" w:rsidRPr="00A861F6" w:rsidRDefault="00A861F6" w:rsidP="00A861F6">
      <w:pPr>
        <w:pStyle w:val="odrky"/>
        <w:numPr>
          <w:ilvl w:val="0"/>
          <w:numId w:val="40"/>
        </w:numPr>
        <w:rPr>
          <w:rFonts w:eastAsiaTheme="minorEastAsia" w:cstheme="minorBidi"/>
          <w:snapToGrid/>
        </w:rPr>
      </w:pPr>
      <w:r w:rsidRPr="00A861F6">
        <w:rPr>
          <w:rFonts w:eastAsiaTheme="minorEastAsia" w:cstheme="minorBidi"/>
          <w:snapToGrid/>
        </w:rPr>
        <w:t>Self learning tool</w:t>
      </w:r>
    </w:p>
    <w:p w14:paraId="42A235E0" w14:textId="77777777" w:rsidR="00A861F6" w:rsidRPr="00A861F6" w:rsidRDefault="00A861F6" w:rsidP="00A861F6">
      <w:pPr>
        <w:pStyle w:val="odrky"/>
        <w:numPr>
          <w:ilvl w:val="0"/>
          <w:numId w:val="40"/>
        </w:numPr>
        <w:rPr>
          <w:rFonts w:eastAsiaTheme="minorEastAsia" w:cstheme="minorBidi"/>
          <w:snapToGrid/>
        </w:rPr>
      </w:pPr>
      <w:r w:rsidRPr="00A861F6">
        <w:rPr>
          <w:rFonts w:eastAsiaTheme="minorEastAsia" w:cstheme="minorBidi"/>
          <w:snapToGrid/>
        </w:rPr>
        <w:t>Simulation tool of for new charge mix / alloy for technologist.</w:t>
      </w:r>
    </w:p>
    <w:p w14:paraId="63F9B5BA" w14:textId="77777777" w:rsidR="00A861F6" w:rsidRPr="00A861F6" w:rsidRDefault="00A861F6" w:rsidP="00A861F6">
      <w:pPr>
        <w:pStyle w:val="odrky"/>
        <w:numPr>
          <w:ilvl w:val="0"/>
          <w:numId w:val="40"/>
        </w:numPr>
        <w:rPr>
          <w:rFonts w:eastAsiaTheme="minorEastAsia" w:cstheme="minorBidi"/>
          <w:snapToGrid/>
        </w:rPr>
      </w:pPr>
      <w:r w:rsidRPr="00A861F6">
        <w:rPr>
          <w:rFonts w:eastAsiaTheme="minorEastAsia" w:cstheme="minorBidi"/>
          <w:snapToGrid/>
        </w:rPr>
        <w:t>Display, setting the targeted process time</w:t>
      </w:r>
    </w:p>
    <w:p w14:paraId="235010FA" w14:textId="77777777" w:rsidR="00FC690C" w:rsidRPr="00031BA0" w:rsidRDefault="00FC690C" w:rsidP="00FC690C">
      <w:pPr>
        <w:pStyle w:val="Odstavecseseznamem"/>
        <w:numPr>
          <w:ilvl w:val="0"/>
          <w:numId w:val="9"/>
        </w:numPr>
        <w:spacing w:before="120" w:after="60" w:line="240" w:lineRule="auto"/>
        <w:rPr>
          <w:rFonts w:cstheme="minorHAnsi"/>
        </w:rPr>
      </w:pPr>
      <w:r w:rsidRPr="00031BA0">
        <w:rPr>
          <w:rFonts w:cstheme="minorHAnsi"/>
        </w:rPr>
        <w:t>The furnace combustion system will automatically go into low fire under the following conditions, but not limited to (abnormal conditions shall be annunciated in the control room).</w:t>
      </w:r>
    </w:p>
    <w:p w14:paraId="51A81AAA" w14:textId="77777777" w:rsidR="00FC690C" w:rsidRPr="00031BA0" w:rsidRDefault="00FC690C" w:rsidP="00FC690C">
      <w:pPr>
        <w:pStyle w:val="odrky"/>
        <w:numPr>
          <w:ilvl w:val="0"/>
          <w:numId w:val="40"/>
        </w:numPr>
        <w:rPr>
          <w:rFonts w:eastAsiaTheme="minorEastAsia" w:cstheme="minorBidi"/>
          <w:snapToGrid/>
        </w:rPr>
      </w:pPr>
      <w:r w:rsidRPr="00031BA0">
        <w:rPr>
          <w:rFonts w:eastAsiaTheme="minorEastAsia" w:cstheme="minorBidi"/>
          <w:snapToGrid/>
        </w:rPr>
        <w:t>The door is opened.</w:t>
      </w:r>
    </w:p>
    <w:p w14:paraId="3913CF6A" w14:textId="77777777" w:rsidR="00FC690C" w:rsidRPr="00031BA0" w:rsidRDefault="00FC690C" w:rsidP="00FC690C">
      <w:pPr>
        <w:pStyle w:val="odrky"/>
        <w:numPr>
          <w:ilvl w:val="0"/>
          <w:numId w:val="40"/>
        </w:numPr>
        <w:rPr>
          <w:rFonts w:eastAsiaTheme="minorEastAsia" w:cstheme="minorBidi"/>
          <w:snapToGrid/>
        </w:rPr>
      </w:pPr>
      <w:r w:rsidRPr="00031BA0">
        <w:rPr>
          <w:rFonts w:eastAsiaTheme="minorEastAsia" w:cstheme="minorBidi"/>
          <w:snapToGrid/>
        </w:rPr>
        <w:t>The furnace roof or flue gas temperatures exceed the preset limits.</w:t>
      </w:r>
    </w:p>
    <w:p w14:paraId="4808DF50" w14:textId="77777777" w:rsidR="00FC690C" w:rsidRPr="00031BA0" w:rsidRDefault="00FC690C" w:rsidP="00FC690C">
      <w:pPr>
        <w:pStyle w:val="odrky"/>
        <w:numPr>
          <w:ilvl w:val="0"/>
          <w:numId w:val="40"/>
        </w:numPr>
        <w:rPr>
          <w:rFonts w:eastAsiaTheme="minorEastAsia" w:cstheme="minorBidi"/>
          <w:snapToGrid/>
        </w:rPr>
      </w:pPr>
      <w:r w:rsidRPr="00031BA0">
        <w:rPr>
          <w:rFonts w:eastAsiaTheme="minorEastAsia" w:cstheme="minorBidi"/>
          <w:snapToGrid/>
        </w:rPr>
        <w:t>Temperatures more than limit set-points (or field failure of temperature sensing devices).</w:t>
      </w:r>
    </w:p>
    <w:p w14:paraId="176BD6AF" w14:textId="77777777" w:rsidR="00FC690C" w:rsidRPr="00031BA0" w:rsidRDefault="00FC690C" w:rsidP="00FC690C">
      <w:pPr>
        <w:pStyle w:val="odrky"/>
        <w:numPr>
          <w:ilvl w:val="0"/>
          <w:numId w:val="40"/>
        </w:numPr>
        <w:rPr>
          <w:rFonts w:eastAsiaTheme="minorEastAsia" w:cstheme="minorBidi"/>
          <w:snapToGrid/>
        </w:rPr>
      </w:pPr>
      <w:r w:rsidRPr="00031BA0">
        <w:rPr>
          <w:rFonts w:eastAsiaTheme="minorEastAsia" w:cstheme="minorBidi"/>
          <w:snapToGrid/>
        </w:rPr>
        <w:t>Hi-Limit temperature/process settings are exceeded.</w:t>
      </w:r>
    </w:p>
    <w:p w14:paraId="1F17AA27" w14:textId="77777777" w:rsidR="00FC690C" w:rsidRPr="00031BA0" w:rsidRDefault="00FC690C" w:rsidP="00FC690C">
      <w:pPr>
        <w:pStyle w:val="Odstavecseseznamem"/>
        <w:numPr>
          <w:ilvl w:val="0"/>
          <w:numId w:val="9"/>
        </w:numPr>
        <w:spacing w:before="120" w:after="60" w:line="240" w:lineRule="auto"/>
        <w:rPr>
          <w:rFonts w:cstheme="minorHAnsi"/>
        </w:rPr>
      </w:pPr>
      <w:r w:rsidRPr="00031BA0">
        <w:rPr>
          <w:rFonts w:cstheme="minorHAnsi"/>
        </w:rPr>
        <w:t>The furnace shall not go into high/control fire unless the furnace door is closed, and no abnormal conditions exist.</w:t>
      </w:r>
    </w:p>
    <w:p w14:paraId="69E764F2" w14:textId="355AB89E" w:rsidR="00FC690C" w:rsidRDefault="00FC690C" w:rsidP="00FC690C">
      <w:pPr>
        <w:pStyle w:val="Odstavecseseznamem"/>
        <w:numPr>
          <w:ilvl w:val="0"/>
          <w:numId w:val="9"/>
        </w:numPr>
        <w:spacing w:before="120" w:after="60" w:line="240" w:lineRule="auto"/>
        <w:rPr>
          <w:rFonts w:cstheme="minorHAnsi"/>
        </w:rPr>
      </w:pPr>
      <w:r>
        <w:rPr>
          <w:rFonts w:cstheme="minorHAnsi"/>
        </w:rPr>
        <w:t>Contractor</w:t>
      </w:r>
      <w:r w:rsidRPr="00031BA0">
        <w:rPr>
          <w:rFonts w:cstheme="minorHAnsi"/>
        </w:rPr>
        <w:t xml:space="preserve"> shall submit a description of the operation control sequence and proposed instrumentation </w:t>
      </w:r>
      <w:r w:rsidR="00B13946">
        <w:rPr>
          <w:rFonts w:cstheme="minorHAnsi"/>
        </w:rPr>
        <w:t>Contractor</w:t>
      </w:r>
      <w:r w:rsidRPr="00031BA0">
        <w:rPr>
          <w:rFonts w:cstheme="minorHAnsi"/>
        </w:rPr>
        <w:t xml:space="preserve">s. </w:t>
      </w:r>
      <w:r>
        <w:rPr>
          <w:rFonts w:cstheme="minorHAnsi"/>
        </w:rPr>
        <w:t>Contractor</w:t>
      </w:r>
      <w:r w:rsidRPr="00031BA0">
        <w:rPr>
          <w:rFonts w:cstheme="minorHAnsi"/>
        </w:rPr>
        <w:t xml:space="preserve"> shall provide complete and detailed functional description of operation including, but not limited to, sequence of operation, interlocking requirements, and input / output devices.</w:t>
      </w:r>
    </w:p>
    <w:p w14:paraId="6D187C64" w14:textId="77777777" w:rsidR="00FC690C" w:rsidRDefault="00FC690C" w:rsidP="00FC690C">
      <w:pPr>
        <w:pStyle w:val="Odstavecseseznamem"/>
        <w:numPr>
          <w:ilvl w:val="0"/>
          <w:numId w:val="9"/>
        </w:numPr>
        <w:spacing w:before="120" w:after="60" w:line="240" w:lineRule="auto"/>
        <w:rPr>
          <w:rFonts w:cstheme="minorHAnsi"/>
        </w:rPr>
      </w:pPr>
      <w:r>
        <w:rPr>
          <w:rFonts w:cstheme="minorHAnsi"/>
        </w:rPr>
        <w:t>Intergration of main data/information down stream connected casting line into furnace HMI.</w:t>
      </w:r>
    </w:p>
    <w:p w14:paraId="649DD932" w14:textId="77777777" w:rsidR="00FC690C" w:rsidRDefault="00FC690C" w:rsidP="00031BA0">
      <w:pPr>
        <w:pStyle w:val="odrky"/>
        <w:numPr>
          <w:ilvl w:val="0"/>
          <w:numId w:val="0"/>
        </w:numPr>
      </w:pPr>
    </w:p>
    <w:p w14:paraId="27CDA162" w14:textId="4B4BF042" w:rsidR="008F4C25" w:rsidRDefault="008F4C25" w:rsidP="008F4C25">
      <w:pPr>
        <w:pStyle w:val="Nadpis3sl"/>
      </w:pPr>
      <w:bookmarkStart w:id="643" w:name="_Toc172894694"/>
      <w:r>
        <w:t>Holding furnace specific</w:t>
      </w:r>
      <w:bookmarkEnd w:id="643"/>
    </w:p>
    <w:p w14:paraId="05F29E39" w14:textId="261F4975" w:rsidR="008D7E21" w:rsidRPr="00594A91" w:rsidRDefault="00BB644A" w:rsidP="00594A91">
      <w:pPr>
        <w:ind w:left="709"/>
      </w:pPr>
      <w:r w:rsidRPr="00594A91">
        <w:t>Below points should be understood as a minimum – final as per Contractors engineering and needs.</w:t>
      </w:r>
    </w:p>
    <w:p w14:paraId="066CF639" w14:textId="5C70C9F3" w:rsidR="008F4C25" w:rsidRPr="00D60D5E" w:rsidRDefault="008F4C25" w:rsidP="008F4C25">
      <w:pPr>
        <w:pStyle w:val="Nadpis3sl"/>
        <w:numPr>
          <w:ilvl w:val="3"/>
          <w:numId w:val="1"/>
        </w:numPr>
      </w:pPr>
      <w:bookmarkStart w:id="644" w:name="_Toc172894695"/>
      <w:r w:rsidRPr="00D60D5E">
        <w:t>Control</w:t>
      </w:r>
      <w:bookmarkEnd w:id="644"/>
    </w:p>
    <w:p w14:paraId="6957A9A5" w14:textId="77777777" w:rsidR="00B628C2" w:rsidRPr="00D60D5E" w:rsidRDefault="00B628C2" w:rsidP="00B628C2">
      <w:pPr>
        <w:pStyle w:val="odrky"/>
      </w:pPr>
      <w:r w:rsidRPr="00D60D5E">
        <w:t>Furnace Process count down process simulator and operator clock, to help monitor overall process connections with the caster.</w:t>
      </w:r>
    </w:p>
    <w:p w14:paraId="63140CC9" w14:textId="77777777" w:rsidR="00B628C2" w:rsidRPr="00D37329" w:rsidRDefault="00B628C2" w:rsidP="00B628C2">
      <w:pPr>
        <w:pStyle w:val="odrky"/>
        <w:numPr>
          <w:ilvl w:val="0"/>
          <w:numId w:val="40"/>
        </w:numPr>
        <w:rPr>
          <w:rFonts w:eastAsiaTheme="minorEastAsia" w:cstheme="minorBidi"/>
          <w:snapToGrid/>
        </w:rPr>
      </w:pPr>
      <w:r w:rsidRPr="00D37329">
        <w:rPr>
          <w:rFonts w:eastAsiaTheme="minorEastAsia" w:cstheme="minorBidi"/>
          <w:snapToGrid/>
        </w:rPr>
        <w:t>Display, setting the targeted process time.</w:t>
      </w:r>
    </w:p>
    <w:p w14:paraId="133B5FCD" w14:textId="77777777" w:rsidR="00B628C2" w:rsidRDefault="00B628C2" w:rsidP="00B628C2">
      <w:pPr>
        <w:pStyle w:val="odrky"/>
      </w:pPr>
      <w:r w:rsidRPr="00D60D5E">
        <w:t xml:space="preserve">Operation of the furnace combustion system shall be from a touch screen-based Human-Machine Interface (HMI) </w:t>
      </w:r>
      <w:r>
        <w:t xml:space="preserve">system will be located near the equipment for each furnace to be fully independent from the other furnaces – this should be used as a </w:t>
      </w:r>
      <w:r>
        <w:lastRenderedPageBreak/>
        <w:t>back-up and for maintenance purpose. Main operation has to be considered from Customers central pulpit.</w:t>
      </w:r>
    </w:p>
    <w:p w14:paraId="6E2BA288" w14:textId="42A8EAE2" w:rsidR="008F4C25" w:rsidRPr="00D60D5E" w:rsidRDefault="008F4C25" w:rsidP="00D37329">
      <w:pPr>
        <w:pStyle w:val="odrky"/>
      </w:pPr>
      <w:r w:rsidRPr="00D60D5E">
        <w:t xml:space="preserve">HMI system control development shall be included. It shall be the </w:t>
      </w:r>
      <w:r w:rsidR="00D37329">
        <w:t>Contractor</w:t>
      </w:r>
      <w:r w:rsidRPr="00D60D5E">
        <w:t>’s responsibility to provide the necessary means to ensure input and output data is easily transferred from the furnace PLC to the HMI system control.</w:t>
      </w:r>
    </w:p>
    <w:p w14:paraId="1B0738B0" w14:textId="77777777" w:rsidR="008F4C25" w:rsidRPr="00D60D5E" w:rsidRDefault="008F4C25" w:rsidP="00D37329">
      <w:pPr>
        <w:pStyle w:val="odrky"/>
      </w:pPr>
      <w:r w:rsidRPr="00D60D5E">
        <w:t>The furnace control system shall include all programming of the PLC to control all furnace functions including, but not limited to, temperature.</w:t>
      </w:r>
    </w:p>
    <w:p w14:paraId="7F168662" w14:textId="77777777" w:rsidR="008F4C25" w:rsidRPr="00D60D5E" w:rsidRDefault="008F4C25" w:rsidP="00D37329">
      <w:pPr>
        <w:pStyle w:val="odrky"/>
      </w:pPr>
      <w:r w:rsidRPr="00D60D5E">
        <w:t>The PLC program shall also provide monitoring and alarm functions for all direct connected furnace control equipment.</w:t>
      </w:r>
    </w:p>
    <w:p w14:paraId="1E2E64A0" w14:textId="55497070" w:rsidR="008F4C25" w:rsidRPr="00D60D5E" w:rsidRDefault="008F4C25" w:rsidP="00D37329">
      <w:pPr>
        <w:pStyle w:val="odrky"/>
      </w:pPr>
      <w:r w:rsidRPr="00D60D5E">
        <w:t xml:space="preserve">The </w:t>
      </w:r>
      <w:r w:rsidR="00D37329">
        <w:t>Contractor</w:t>
      </w:r>
      <w:r w:rsidRPr="00D60D5E">
        <w:t xml:space="preserve"> shall provide hardwired local control pushbuttons, indicating lights, etc. The devices shall function as redundant to the touch screen-based HMIs.</w:t>
      </w:r>
    </w:p>
    <w:p w14:paraId="74D70DE3" w14:textId="77777777" w:rsidR="008F4C25" w:rsidRPr="00D60D5E" w:rsidRDefault="008F4C25" w:rsidP="00D37329">
      <w:pPr>
        <w:pStyle w:val="odrky"/>
      </w:pPr>
      <w:r w:rsidRPr="00D60D5E">
        <w:t>There shall be appropriate hardwired components to permit safe and orderly shutdown following completion of process cycle in the event of touch screen failure.</w:t>
      </w:r>
    </w:p>
    <w:p w14:paraId="793CAD68" w14:textId="77777777" w:rsidR="008F4C25" w:rsidRPr="00D60D5E" w:rsidRDefault="008F4C25" w:rsidP="00D37329">
      <w:pPr>
        <w:pStyle w:val="odrky"/>
      </w:pPr>
      <w:r w:rsidRPr="00D60D5E">
        <w:t>Hardwired emergency stop shall provide for a safe and orderly shutdown of the combustion control system.</w:t>
      </w:r>
    </w:p>
    <w:p w14:paraId="27D55702" w14:textId="7D6B55E5" w:rsidR="008F4C25" w:rsidRPr="00D60D5E" w:rsidRDefault="008F4C25" w:rsidP="00D37329">
      <w:pPr>
        <w:pStyle w:val="odrky"/>
      </w:pPr>
      <w:r w:rsidRPr="00D60D5E">
        <w:t xml:space="preserve">Hardwired components to be: E-stop Pushbuttons, Master Relay / Control Power Reset, PLC Fail Light, roof over </w:t>
      </w:r>
      <w:r w:rsidRPr="005E35F3">
        <w:t>temperature (roof temperature above 1175</w:t>
      </w:r>
      <w:r w:rsidR="00D37329" w:rsidRPr="005E35F3">
        <w:t xml:space="preserve"> </w:t>
      </w:r>
      <w:r w:rsidRPr="005E35F3">
        <w:t>ºC),</w:t>
      </w:r>
      <w:r w:rsidRPr="00D60D5E">
        <w:t xml:space="preserve"> </w:t>
      </w:r>
      <w:r>
        <w:t>heater</w:t>
      </w:r>
      <w:r w:rsidRPr="00D60D5E">
        <w:t xml:space="preserve"> safety controls and Alarm Acknowledgment Pushbutton. Controls are to be labeled in </w:t>
      </w:r>
      <w:r>
        <w:t>Czech</w:t>
      </w:r>
      <w:r w:rsidRPr="00D60D5E">
        <w:t>.</w:t>
      </w:r>
    </w:p>
    <w:p w14:paraId="3E77B4AE" w14:textId="77777777" w:rsidR="008F4C25" w:rsidRPr="00D60D5E" w:rsidRDefault="008F4C25" w:rsidP="00D37329">
      <w:pPr>
        <w:pStyle w:val="odrky"/>
      </w:pPr>
      <w:r w:rsidRPr="00D60D5E">
        <w:t xml:space="preserve">Except for the furnace over temperature alarm controller and the </w:t>
      </w:r>
      <w:r>
        <w:t>heater</w:t>
      </w:r>
      <w:r w:rsidRPr="00D60D5E">
        <w:t xml:space="preserve"> safety controls (both to be hardwired to stand-alone controller), all furnace control shall reside in the PLC.</w:t>
      </w:r>
    </w:p>
    <w:p w14:paraId="115B3F98" w14:textId="04A1AD9E" w:rsidR="008F4C25" w:rsidRPr="00D60D5E" w:rsidRDefault="008F4C25" w:rsidP="00D37329">
      <w:pPr>
        <w:pStyle w:val="odrky"/>
      </w:pPr>
      <w:r w:rsidRPr="00D60D5E">
        <w:t xml:space="preserve">The </w:t>
      </w:r>
      <w:r w:rsidR="00D37329">
        <w:t>Contractor</w:t>
      </w:r>
      <w:r w:rsidRPr="00D60D5E">
        <w:t xml:space="preserve"> shall program the PLC to control </w:t>
      </w:r>
      <w:r>
        <w:t xml:space="preserve">heater </w:t>
      </w:r>
      <w:r w:rsidRPr="00D60D5E">
        <w:t>as required by furnace energy demand.</w:t>
      </w:r>
    </w:p>
    <w:p w14:paraId="7435D23E" w14:textId="77777777" w:rsidR="008F4C25" w:rsidRDefault="008F4C25" w:rsidP="00031BA0">
      <w:pPr>
        <w:pStyle w:val="odrky"/>
        <w:numPr>
          <w:ilvl w:val="0"/>
          <w:numId w:val="0"/>
        </w:numPr>
      </w:pPr>
    </w:p>
    <w:p w14:paraId="22647811" w14:textId="34275BED" w:rsidR="00FC690C" w:rsidRPr="00D60D5E" w:rsidRDefault="00FC690C" w:rsidP="00FC690C">
      <w:pPr>
        <w:pStyle w:val="Nadpis3sl"/>
        <w:numPr>
          <w:ilvl w:val="3"/>
          <w:numId w:val="1"/>
        </w:numPr>
      </w:pPr>
      <w:bookmarkStart w:id="645" w:name="_Toc161584361"/>
      <w:bookmarkStart w:id="646" w:name="_Toc172894696"/>
      <w:r w:rsidRPr="00D60D5E">
        <w:t>Bath And Roof</w:t>
      </w:r>
      <w:r w:rsidR="002C73C6">
        <w:t xml:space="preserve"> And Metal</w:t>
      </w:r>
      <w:r w:rsidRPr="00D60D5E">
        <w:t xml:space="preserve"> Temperature Control </w:t>
      </w:r>
      <w:r>
        <w:t xml:space="preserve">/ </w:t>
      </w:r>
      <w:r w:rsidRPr="00D60D5E">
        <w:t>Equipment</w:t>
      </w:r>
      <w:bookmarkEnd w:id="645"/>
      <w:bookmarkEnd w:id="646"/>
    </w:p>
    <w:p w14:paraId="035EEEF5" w14:textId="77777777" w:rsidR="00FC690C" w:rsidRDefault="00FC690C" w:rsidP="00A861F6">
      <w:pPr>
        <w:pStyle w:val="odrky"/>
      </w:pPr>
      <w:r w:rsidRPr="00D60D5E">
        <w:t>Bath and roof cascade temperature control system shall be provided which will maintain maximum heating rate while still protecting the furnace and roof refractory</w:t>
      </w:r>
      <w:r>
        <w:t>.</w:t>
      </w:r>
    </w:p>
    <w:p w14:paraId="6C01EB1E" w14:textId="6B47E10E" w:rsidR="00FC690C" w:rsidRDefault="00FC690C" w:rsidP="00A861F6">
      <w:pPr>
        <w:pStyle w:val="odrky"/>
      </w:pPr>
      <w:r>
        <w:t xml:space="preserve">The Electrical Heating system shall be displaced or offset the roof a </w:t>
      </w:r>
      <w:r w:rsidR="00A861F6">
        <w:t>Contractor</w:t>
      </w:r>
      <w:r>
        <w:t xml:space="preserve"> recommended distance from the roof, without recessed or partially exposed silicon carbide glow tubes to maximize radiant heat transfer to the molten bath. (</w:t>
      </w:r>
      <w:r w:rsidR="001140AB">
        <w:t>as per chapter 2.4.5.</w:t>
      </w:r>
      <w:r w:rsidR="00AB6F15">
        <w:t>10</w:t>
      </w:r>
      <w:r w:rsidR="001140AB">
        <w:t>. - Roof)</w:t>
      </w:r>
    </w:p>
    <w:p w14:paraId="20A5CDFE" w14:textId="28418026" w:rsidR="00FC690C" w:rsidRPr="00D60D5E" w:rsidRDefault="00FC690C" w:rsidP="00A861F6">
      <w:pPr>
        <w:pStyle w:val="odrky"/>
      </w:pPr>
      <w:r w:rsidRPr="00D60D5E">
        <w:t xml:space="preserve">Refractory hot face temperature shall not exceed </w:t>
      </w:r>
      <w:r w:rsidRPr="005E35F3">
        <w:t>1260°C.</w:t>
      </w:r>
    </w:p>
    <w:p w14:paraId="13DC58ED" w14:textId="77777777" w:rsidR="00FC690C" w:rsidRDefault="00FC690C" w:rsidP="00A861F6">
      <w:pPr>
        <w:pStyle w:val="odrky"/>
      </w:pPr>
      <w:r w:rsidRPr="00D60D5E">
        <w:t>The bath temperature thermocouple shall be installed thru the furnace shell and shall be protected by a cast iron tube</w:t>
      </w:r>
      <w:r>
        <w:t>.</w:t>
      </w:r>
    </w:p>
    <w:p w14:paraId="074C32CD" w14:textId="1E1F12F9" w:rsidR="00FC690C" w:rsidRPr="00A861F6" w:rsidRDefault="00FC690C" w:rsidP="00A861F6">
      <w:pPr>
        <w:pStyle w:val="odrky"/>
      </w:pPr>
      <w:r w:rsidRPr="00A861F6">
        <w:t>The bath temperature thermocouple shall be retractable, with pneumatic or electrical motor to retrieve the thermocouple from the hot inner chamber and molten bath when not in use. Thermocouple retraction orientation shall be as vertical as possible.</w:t>
      </w:r>
    </w:p>
    <w:p w14:paraId="11458684" w14:textId="77777777" w:rsidR="00FC690C" w:rsidRPr="00D60D5E" w:rsidRDefault="00FC690C" w:rsidP="00A861F6">
      <w:pPr>
        <w:pStyle w:val="odrky"/>
      </w:pPr>
      <w:r w:rsidRPr="00D60D5E">
        <w:t>A Hi-limit thermocouple shall be strategically placed in the furnace and solely connected to a hi-limit with manual reset for hi-temperature furnace protection.</w:t>
      </w:r>
    </w:p>
    <w:p w14:paraId="33463797" w14:textId="77777777" w:rsidR="00FC690C" w:rsidRPr="00D60D5E" w:rsidRDefault="00FC690C" w:rsidP="00A861F6">
      <w:pPr>
        <w:pStyle w:val="odrky"/>
      </w:pPr>
      <w:r w:rsidRPr="00D60D5E">
        <w:t>All temperature measurement shall be accomplished through type K and/or type R thermocouples contained in a suitable sheath with appropriate immersion length.</w:t>
      </w:r>
    </w:p>
    <w:p w14:paraId="27CF7A31" w14:textId="29279521" w:rsidR="00FC690C" w:rsidRPr="00D60D5E" w:rsidRDefault="00FC690C" w:rsidP="00A861F6">
      <w:pPr>
        <w:pStyle w:val="odrky"/>
      </w:pPr>
      <w:r w:rsidRPr="00D60D5E">
        <w:t>Thermocouples shall be provided on the roof, flue and bath areas. Thermocouple mounting shall provide a firm positioning of the sensing junction within the furnace.</w:t>
      </w:r>
    </w:p>
    <w:p w14:paraId="5D8F7793" w14:textId="77777777" w:rsidR="00FC690C" w:rsidRPr="00D60D5E" w:rsidRDefault="00FC690C" w:rsidP="00A861F6">
      <w:pPr>
        <w:pStyle w:val="odrky"/>
      </w:pPr>
      <w:r w:rsidRPr="00D60D5E">
        <w:lastRenderedPageBreak/>
        <w:t>All thermocouple lead wires attached to the furnace shall be protected by high temperature glass braid (armor, Teflon sheathe optional).</w:t>
      </w:r>
    </w:p>
    <w:p w14:paraId="63EB3112" w14:textId="77777777" w:rsidR="00FC690C" w:rsidRPr="00D60D5E" w:rsidRDefault="00FC690C" w:rsidP="00A861F6">
      <w:pPr>
        <w:pStyle w:val="odrky"/>
      </w:pPr>
      <w:r w:rsidRPr="00D60D5E">
        <w:t>Thermocouple extension wire for cool areas shall be type PLTC, PVC / PVC with overall shield, types KX and RX as required.</w:t>
      </w:r>
    </w:p>
    <w:p w14:paraId="50C6643E" w14:textId="77777777" w:rsidR="00FC690C" w:rsidRDefault="00FC690C" w:rsidP="00A861F6">
      <w:pPr>
        <w:pStyle w:val="odrky"/>
      </w:pPr>
      <w:r w:rsidRPr="00D60D5E">
        <w:t>Thermocouple extension wire for high temperature areas shall be type FEP/TEP insulated cable.</w:t>
      </w:r>
    </w:p>
    <w:p w14:paraId="1545186F" w14:textId="77777777" w:rsidR="002C73C6" w:rsidRPr="00B731DB" w:rsidRDefault="002C73C6" w:rsidP="002C73C6">
      <w:pPr>
        <w:pStyle w:val="odrky"/>
      </w:pPr>
      <w:r w:rsidRPr="00B731DB">
        <w:t>The trough thermocouple shall control the metal temperature in the furnace during casting.</w:t>
      </w:r>
    </w:p>
    <w:p w14:paraId="16C70663" w14:textId="77777777" w:rsidR="002C73C6" w:rsidRPr="00B731DB" w:rsidRDefault="002C73C6" w:rsidP="002C73C6">
      <w:pPr>
        <w:pStyle w:val="odrky"/>
        <w:numPr>
          <w:ilvl w:val="0"/>
          <w:numId w:val="40"/>
        </w:numPr>
        <w:rPr>
          <w:rFonts w:eastAsiaTheme="minorEastAsia" w:cstheme="minorBidi"/>
          <w:snapToGrid/>
        </w:rPr>
      </w:pPr>
      <w:r w:rsidRPr="00B731DB">
        <w:rPr>
          <w:rFonts w:eastAsiaTheme="minorEastAsia" w:cstheme="minorBidi"/>
          <w:snapToGrid/>
        </w:rPr>
        <w:t>The heating system shall be controlled via the PLC and the molten metal temperature shall be +</w:t>
      </w:r>
      <w:r>
        <w:rPr>
          <w:rFonts w:eastAsiaTheme="minorEastAsia" w:cstheme="minorBidi"/>
          <w:snapToGrid/>
        </w:rPr>
        <w:t xml:space="preserve"> </w:t>
      </w:r>
      <w:r w:rsidRPr="00B731DB">
        <w:rPr>
          <w:rFonts w:eastAsiaTheme="minorEastAsia" w:cstheme="minorBidi"/>
          <w:snapToGrid/>
        </w:rPr>
        <w:t xml:space="preserve">2 </w:t>
      </w:r>
      <w:r>
        <w:rPr>
          <w:rFonts w:eastAsiaTheme="minorEastAsia" w:cstheme="minorBidi"/>
          <w:snapToGrid/>
        </w:rPr>
        <w:t xml:space="preserve">/ </w:t>
      </w:r>
      <w:r w:rsidRPr="00B731DB">
        <w:rPr>
          <w:rFonts w:eastAsiaTheme="minorEastAsia" w:cstheme="minorBidi"/>
          <w:snapToGrid/>
        </w:rPr>
        <w:t>-</w:t>
      </w:r>
      <w:r>
        <w:rPr>
          <w:rFonts w:eastAsiaTheme="minorEastAsia" w:cstheme="minorBidi"/>
          <w:snapToGrid/>
        </w:rPr>
        <w:t xml:space="preserve"> </w:t>
      </w:r>
      <w:r w:rsidRPr="00B731DB">
        <w:rPr>
          <w:rFonts w:eastAsiaTheme="minorEastAsia" w:cstheme="minorBidi"/>
          <w:snapToGrid/>
        </w:rPr>
        <w:t xml:space="preserve">5 </w:t>
      </w:r>
      <w:r>
        <w:rPr>
          <w:rFonts w:eastAsiaTheme="minorEastAsia" w:cstheme="minorBidi"/>
          <w:snapToGrid/>
        </w:rPr>
        <w:t>°</w:t>
      </w:r>
      <w:r w:rsidRPr="00B731DB">
        <w:rPr>
          <w:rFonts w:eastAsiaTheme="minorEastAsia" w:cstheme="minorBidi"/>
          <w:snapToGrid/>
        </w:rPr>
        <w:t>C.</w:t>
      </w:r>
    </w:p>
    <w:p w14:paraId="6C4CAFF2" w14:textId="10FC240E" w:rsidR="002C73C6" w:rsidRPr="00B731DB" w:rsidRDefault="002C73C6" w:rsidP="002C73C6">
      <w:pPr>
        <w:pStyle w:val="odrky"/>
        <w:numPr>
          <w:ilvl w:val="0"/>
          <w:numId w:val="40"/>
        </w:numPr>
        <w:rPr>
          <w:rFonts w:eastAsiaTheme="minorEastAsia" w:cstheme="minorBidi"/>
          <w:snapToGrid/>
        </w:rPr>
      </w:pPr>
      <w:r w:rsidRPr="00B731DB">
        <w:rPr>
          <w:rFonts w:eastAsiaTheme="minorEastAsia" w:cstheme="minorBidi"/>
          <w:snapToGrid/>
        </w:rPr>
        <w:t xml:space="preserve">We accept that many </w:t>
      </w:r>
      <w:r>
        <w:rPr>
          <w:rFonts w:eastAsiaTheme="minorEastAsia" w:cstheme="minorBidi"/>
          <w:snapToGrid/>
        </w:rPr>
        <w:t>horizontal caster</w:t>
      </w:r>
      <w:r w:rsidRPr="00B731DB">
        <w:rPr>
          <w:rFonts w:eastAsiaTheme="minorEastAsia" w:cstheme="minorBidi"/>
          <w:snapToGrid/>
        </w:rPr>
        <w:t xml:space="preserve"> installations have a wider temperature range, relying on the degasser heating system to normalize the low metal temperature conditions, -</w:t>
      </w:r>
      <w:r>
        <w:rPr>
          <w:rFonts w:eastAsiaTheme="minorEastAsia" w:cstheme="minorBidi"/>
          <w:snapToGrid/>
        </w:rPr>
        <w:t xml:space="preserve"> </w:t>
      </w:r>
      <w:r w:rsidRPr="00B731DB">
        <w:rPr>
          <w:rFonts w:eastAsiaTheme="minorEastAsia" w:cstheme="minorBidi"/>
          <w:snapToGrid/>
        </w:rPr>
        <w:t xml:space="preserve">5 </w:t>
      </w:r>
      <w:r>
        <w:rPr>
          <w:rFonts w:eastAsiaTheme="minorEastAsia" w:cstheme="minorBidi"/>
          <w:snapToGrid/>
        </w:rPr>
        <w:t>°</w:t>
      </w:r>
      <w:r w:rsidRPr="00B731DB">
        <w:rPr>
          <w:rFonts w:eastAsiaTheme="minorEastAsia" w:cstheme="minorBidi"/>
          <w:snapToGrid/>
        </w:rPr>
        <w:t>C.</w:t>
      </w:r>
    </w:p>
    <w:p w14:paraId="5D36AAD8" w14:textId="0EBF04E1" w:rsidR="002C73C6" w:rsidRPr="002C73C6" w:rsidRDefault="002C73C6" w:rsidP="002C73C6">
      <w:pPr>
        <w:pStyle w:val="odrky"/>
        <w:numPr>
          <w:ilvl w:val="0"/>
          <w:numId w:val="40"/>
        </w:numPr>
        <w:rPr>
          <w:rFonts w:eastAsiaTheme="minorEastAsia" w:cstheme="minorBidi"/>
          <w:snapToGrid/>
        </w:rPr>
      </w:pPr>
      <w:r w:rsidRPr="00B731DB">
        <w:rPr>
          <w:rFonts w:eastAsiaTheme="minorEastAsia" w:cstheme="minorBidi"/>
          <w:snapToGrid/>
        </w:rPr>
        <w:t>We cannot accept a +5 C conditions as these thermals are difficult to manage, necessitating the addition of scrap to the launder or cooling pipes. T</w:t>
      </w:r>
      <w:r>
        <w:rPr>
          <w:rFonts w:eastAsiaTheme="minorEastAsia" w:cstheme="minorBidi"/>
          <w:snapToGrid/>
        </w:rPr>
        <w:t>he Contractor</w:t>
      </w:r>
      <w:r w:rsidRPr="00B731DB">
        <w:rPr>
          <w:rFonts w:eastAsiaTheme="minorEastAsia" w:cstheme="minorBidi"/>
          <w:snapToGrid/>
        </w:rPr>
        <w:t xml:space="preserve"> must deliver the heating logic in the holder to control the overshoot conditions to +</w:t>
      </w:r>
      <w:r>
        <w:rPr>
          <w:rFonts w:eastAsiaTheme="minorEastAsia" w:cstheme="minorBidi"/>
          <w:snapToGrid/>
        </w:rPr>
        <w:t xml:space="preserve"> </w:t>
      </w:r>
      <w:r w:rsidRPr="00B731DB">
        <w:rPr>
          <w:rFonts w:eastAsiaTheme="minorEastAsia" w:cstheme="minorBidi"/>
          <w:snapToGrid/>
        </w:rPr>
        <w:t xml:space="preserve">2 </w:t>
      </w:r>
      <w:r>
        <w:rPr>
          <w:rFonts w:eastAsiaTheme="minorEastAsia" w:cstheme="minorBidi"/>
          <w:snapToGrid/>
        </w:rPr>
        <w:t>°</w:t>
      </w:r>
      <w:r w:rsidRPr="00B731DB">
        <w:rPr>
          <w:rFonts w:eastAsiaTheme="minorEastAsia" w:cstheme="minorBidi"/>
          <w:snapToGrid/>
        </w:rPr>
        <w:t>C during heating or as the upper refractory and roof cool, rejecting the heat energy to the molten metal.</w:t>
      </w:r>
    </w:p>
    <w:p w14:paraId="62B8780B" w14:textId="77777777" w:rsidR="00E93D62" w:rsidRPr="00031BA0" w:rsidRDefault="00E93D62" w:rsidP="00E93D62">
      <w:pPr>
        <w:pStyle w:val="Odstavecseseznamem"/>
        <w:spacing w:before="120" w:after="60" w:line="240" w:lineRule="auto"/>
        <w:ind w:left="0"/>
        <w:rPr>
          <w:rFonts w:cstheme="minorHAnsi"/>
        </w:rPr>
      </w:pPr>
    </w:p>
    <w:p w14:paraId="58C49F10" w14:textId="75204508" w:rsidR="00E93D62" w:rsidRPr="001641CE" w:rsidRDefault="001641CE" w:rsidP="00E93D62">
      <w:pPr>
        <w:pStyle w:val="Nadpis3sl"/>
        <w:numPr>
          <w:ilvl w:val="3"/>
          <w:numId w:val="1"/>
        </w:numPr>
      </w:pPr>
      <w:bookmarkStart w:id="647" w:name="_Toc172894697"/>
      <w:r w:rsidRPr="001641CE">
        <w:t>S</w:t>
      </w:r>
      <w:r w:rsidR="00E93D62" w:rsidRPr="001641CE">
        <w:t>pecific application software</w:t>
      </w:r>
      <w:bookmarkEnd w:id="647"/>
    </w:p>
    <w:p w14:paraId="3616282C" w14:textId="24B33944" w:rsidR="001641CE" w:rsidRPr="00D60D5E" w:rsidRDefault="001641CE" w:rsidP="001641CE">
      <w:pPr>
        <w:pStyle w:val="odrky"/>
      </w:pPr>
      <w:r w:rsidRPr="00D60D5E">
        <w:t>Roof Over-Temperature Control (hardwired).</w:t>
      </w:r>
    </w:p>
    <w:p w14:paraId="0B0FEAFE" w14:textId="059800D0" w:rsidR="001641CE" w:rsidRPr="00D60D5E" w:rsidRDefault="001641CE" w:rsidP="001641CE">
      <w:pPr>
        <w:pStyle w:val="odrky"/>
      </w:pPr>
      <w:r w:rsidRPr="00D60D5E">
        <w:t>Safety Limits Monitoring System.</w:t>
      </w:r>
    </w:p>
    <w:p w14:paraId="511648CA" w14:textId="3766C75F" w:rsidR="00EC03F8" w:rsidRDefault="001641CE" w:rsidP="00EC03F8">
      <w:pPr>
        <w:pStyle w:val="odrky"/>
      </w:pPr>
      <w:r w:rsidRPr="00D60D5E">
        <w:t>Trough Metal Level</w:t>
      </w:r>
      <w:r w:rsidR="00EF403C">
        <w:t xml:space="preserve"> Control</w:t>
      </w:r>
    </w:p>
    <w:p w14:paraId="2CFBBD4E" w14:textId="23D6763A" w:rsidR="00EC03F8" w:rsidRDefault="00EC03F8" w:rsidP="00EC03F8">
      <w:pPr>
        <w:pStyle w:val="odrky"/>
      </w:pPr>
      <w:r w:rsidRPr="001641CE">
        <w:t>Molten Metal Capacity</w:t>
      </w:r>
      <w:r>
        <w:t>.</w:t>
      </w:r>
    </w:p>
    <w:p w14:paraId="09C79432" w14:textId="1FB3D59A" w:rsidR="001641CE" w:rsidRPr="00EC03F8" w:rsidRDefault="001641CE" w:rsidP="00EC03F8">
      <w:pPr>
        <w:pStyle w:val="odrky"/>
      </w:pPr>
      <w:r w:rsidRPr="00EC03F8">
        <w:t>The furnace heating system will automatically go into low under the following</w:t>
      </w:r>
      <w:r w:rsidRPr="00EC03F8">
        <w:rPr>
          <w:rFonts w:cstheme="minorHAnsi"/>
        </w:rPr>
        <w:t xml:space="preserve"> conditions, but not limited to (abnormal conditions shall be annunciated in the control room).</w:t>
      </w:r>
    </w:p>
    <w:p w14:paraId="488CECA6" w14:textId="77777777" w:rsidR="001641CE" w:rsidRPr="008C2A60" w:rsidRDefault="001641CE" w:rsidP="008C2A60">
      <w:pPr>
        <w:pStyle w:val="odrky"/>
        <w:numPr>
          <w:ilvl w:val="0"/>
          <w:numId w:val="40"/>
        </w:numPr>
        <w:rPr>
          <w:rFonts w:eastAsiaTheme="minorEastAsia" w:cstheme="minorBidi"/>
          <w:snapToGrid/>
        </w:rPr>
      </w:pPr>
      <w:r w:rsidRPr="008C2A60">
        <w:rPr>
          <w:rFonts w:eastAsiaTheme="minorEastAsia" w:cstheme="minorBidi"/>
          <w:snapToGrid/>
        </w:rPr>
        <w:t>The door is opened.</w:t>
      </w:r>
    </w:p>
    <w:p w14:paraId="615F75C4" w14:textId="77777777" w:rsidR="001641CE" w:rsidRPr="008C2A60" w:rsidRDefault="001641CE" w:rsidP="008C2A60">
      <w:pPr>
        <w:pStyle w:val="odrky"/>
        <w:numPr>
          <w:ilvl w:val="0"/>
          <w:numId w:val="40"/>
        </w:numPr>
        <w:rPr>
          <w:rFonts w:eastAsiaTheme="minorEastAsia" w:cstheme="minorBidi"/>
          <w:snapToGrid/>
        </w:rPr>
      </w:pPr>
      <w:r w:rsidRPr="008C2A60">
        <w:rPr>
          <w:rFonts w:eastAsiaTheme="minorEastAsia" w:cstheme="minorBidi"/>
          <w:snapToGrid/>
        </w:rPr>
        <w:t>Hi-Limit temperature/process settings are exceeded.</w:t>
      </w:r>
    </w:p>
    <w:p w14:paraId="7F165098" w14:textId="083B4710" w:rsidR="008C2A60" w:rsidRPr="008C2A60" w:rsidRDefault="008C2A60" w:rsidP="008C2A60">
      <w:pPr>
        <w:pStyle w:val="odrky"/>
      </w:pPr>
      <w:r w:rsidRPr="008C2A60">
        <w:t xml:space="preserve">Contractor shall submit a description of the operation control sequence and proposed instrumentation </w:t>
      </w:r>
      <w:r w:rsidR="00B13946">
        <w:t>Contractor</w:t>
      </w:r>
      <w:r w:rsidRPr="008C2A60">
        <w:t>s. Contractor shall provide complete and detailed functional description of operation including, but not limited to, sequence of operation, interlocking requirements, and input / output devices.</w:t>
      </w:r>
    </w:p>
    <w:p w14:paraId="27A7A711" w14:textId="77777777" w:rsidR="004F2C17" w:rsidRDefault="004F2C17" w:rsidP="00A345F5">
      <w:pPr>
        <w:pStyle w:val="Odstavecseseznamem"/>
        <w:tabs>
          <w:tab w:val="center" w:pos="751"/>
          <w:tab w:val="center" w:pos="2371"/>
        </w:tabs>
        <w:spacing w:after="68"/>
        <w:ind w:left="0"/>
        <w:rPr>
          <w:sz w:val="20"/>
          <w:szCs w:val="20"/>
        </w:rPr>
      </w:pPr>
    </w:p>
    <w:p w14:paraId="65C0FE95" w14:textId="77777777" w:rsidR="004F2C17" w:rsidRPr="00DD7A8D" w:rsidRDefault="004F2C17" w:rsidP="004F2C17">
      <w:pPr>
        <w:pStyle w:val="Nadpis3sl"/>
      </w:pPr>
      <w:bookmarkStart w:id="648" w:name="_Toc172894698"/>
      <w:r>
        <w:t>Level 2 automation system</w:t>
      </w:r>
      <w:bookmarkEnd w:id="648"/>
    </w:p>
    <w:p w14:paraId="37F377F1" w14:textId="7D0DA4D9" w:rsidR="004F2C17" w:rsidRDefault="004F2C17" w:rsidP="004F2C17">
      <w:r>
        <w:t xml:space="preserve">The complete Level 2 automation system is the responsibility of the </w:t>
      </w:r>
      <w:r w:rsidR="00D02A0C">
        <w:t>Customer</w:t>
      </w:r>
      <w:r>
        <w:t xml:space="preserve">. </w:t>
      </w:r>
      <w:r w:rsidR="003D4866">
        <w:t>CUSTOMER</w:t>
      </w:r>
      <w:r w:rsidR="00BF0058">
        <w:t xml:space="preserve"> </w:t>
      </w:r>
      <w:r>
        <w:t xml:space="preserve">will hand over the system parameters - SW/HW configuration to the </w:t>
      </w:r>
      <w:r w:rsidR="00D02A0C">
        <w:t>Contractor</w:t>
      </w:r>
      <w:r>
        <w:t xml:space="preserve"> during the project. </w:t>
      </w:r>
    </w:p>
    <w:p w14:paraId="124D1BEA" w14:textId="77777777" w:rsidR="004F2C17" w:rsidRDefault="004F2C17" w:rsidP="004F2C17">
      <w:r>
        <w:t xml:space="preserve">The </w:t>
      </w:r>
      <w:r w:rsidR="00D02A0C">
        <w:t>Contractor</w:t>
      </w:r>
      <w:r>
        <w:t xml:space="preserve"> must equip the level 1 control system with an OPC interface to enable communication with the OPC server and the "Customer's" MES system.</w:t>
      </w:r>
    </w:p>
    <w:p w14:paraId="33349ECD" w14:textId="77777777" w:rsidR="004F2C17" w:rsidRPr="00D2418F" w:rsidRDefault="004F2C17" w:rsidP="004F2C17">
      <w:r>
        <w:t xml:space="preserve">The standard is the OPC UA variant, which must be used by the </w:t>
      </w:r>
      <w:r w:rsidR="00D02A0C">
        <w:t>Contractor</w:t>
      </w:r>
      <w:r>
        <w:t>.</w:t>
      </w:r>
    </w:p>
    <w:p w14:paraId="04BCDA32" w14:textId="2A6C3B62" w:rsidR="004F2C17" w:rsidRPr="008659D8" w:rsidRDefault="004F2C17" w:rsidP="004F2C17">
      <w:pPr>
        <w:pStyle w:val="Nadpis3sl"/>
      </w:pPr>
      <w:bookmarkStart w:id="649" w:name="_Toc151626179"/>
      <w:bookmarkStart w:id="650" w:name="_Toc152588884"/>
      <w:bookmarkStart w:id="651" w:name="_Toc172894699"/>
      <w:r>
        <w:lastRenderedPageBreak/>
        <w:t>Other</w:t>
      </w:r>
      <w:r w:rsidR="00BA7662">
        <w:t>s</w:t>
      </w:r>
      <w:bookmarkEnd w:id="651"/>
    </w:p>
    <w:bookmarkEnd w:id="649"/>
    <w:bookmarkEnd w:id="650"/>
    <w:p w14:paraId="5C0B5AB9" w14:textId="4E99DE4F" w:rsidR="004F2C17" w:rsidRPr="006C6EF3" w:rsidRDefault="00A073FB" w:rsidP="006D1B4E">
      <w:pPr>
        <w:pStyle w:val="Odstavecseseznamem"/>
        <w:numPr>
          <w:ilvl w:val="0"/>
          <w:numId w:val="17"/>
        </w:numPr>
        <w:tabs>
          <w:tab w:val="center" w:pos="751"/>
          <w:tab w:val="center" w:pos="2371"/>
        </w:tabs>
        <w:spacing w:after="68"/>
      </w:pPr>
      <w:r w:rsidRPr="00A073FB">
        <w:t>Requirement for the network address range</w:t>
      </w:r>
    </w:p>
    <w:p w14:paraId="3AA44BA4" w14:textId="12E8105E" w:rsidR="004F2C17" w:rsidRPr="008659D8" w:rsidRDefault="00155C32" w:rsidP="004F2C17">
      <w:pPr>
        <w:spacing w:after="57"/>
        <w:ind w:left="1090" w:right="10"/>
      </w:pPr>
      <w:r w:rsidRPr="00A35C15">
        <w:t xml:space="preserve">Before implementing the industrial systems, it is necessary to compile and approve the draft </w:t>
      </w:r>
      <w:r w:rsidR="004F2C17" w:rsidRPr="00A35C15">
        <w:t xml:space="preserve">network address range and its </w:t>
      </w:r>
      <w:r w:rsidRPr="00A35C15">
        <w:t>individual features which</w:t>
      </w:r>
      <w:r w:rsidR="004F2C17" w:rsidRPr="00A35C15">
        <w:t xml:space="preserve"> will </w:t>
      </w:r>
      <w:r w:rsidRPr="00A35C15">
        <w:t>be used by the Contractor</w:t>
      </w:r>
      <w:r w:rsidR="004F2C17" w:rsidRPr="00A35C15">
        <w:t xml:space="preserve"> for communication </w:t>
      </w:r>
      <w:r w:rsidRPr="00A35C15">
        <w:t>with</w:t>
      </w:r>
      <w:r w:rsidR="004F2C17" w:rsidRPr="00A35C15">
        <w:t xml:space="preserve"> the control system, MES, ERP and other communication layers</w:t>
      </w:r>
      <w:r w:rsidRPr="00A35C15">
        <w:t>. The approval of the draft network address range must be made by the Customer before the implementation of the industrial systems</w:t>
      </w:r>
      <w:r w:rsidR="004F2C17">
        <w:t>.</w:t>
      </w:r>
    </w:p>
    <w:p w14:paraId="4BF6A3A6" w14:textId="61D926A5" w:rsidR="004F2C17" w:rsidRPr="004C2B24" w:rsidRDefault="00B507B5" w:rsidP="006D1B4E">
      <w:pPr>
        <w:pStyle w:val="Odstavecseseznamem"/>
        <w:numPr>
          <w:ilvl w:val="0"/>
          <w:numId w:val="17"/>
        </w:numPr>
        <w:tabs>
          <w:tab w:val="center" w:pos="751"/>
          <w:tab w:val="center" w:pos="2371"/>
        </w:tabs>
        <w:spacing w:after="68"/>
      </w:pPr>
      <w:bookmarkStart w:id="652" w:name="_Toc151626180"/>
      <w:bookmarkStart w:id="653" w:name="_Toc152588885"/>
      <w:r w:rsidRPr="00B507B5">
        <w:rPr>
          <w:bCs/>
          <w:lang w:val="en-GB"/>
        </w:rPr>
        <w:t>Requirement for the network isolation</w:t>
      </w:r>
      <w:bookmarkEnd w:id="652"/>
      <w:bookmarkEnd w:id="653"/>
    </w:p>
    <w:p w14:paraId="267CC8C6" w14:textId="77777777" w:rsidR="00F7502D" w:rsidRDefault="00F7502D" w:rsidP="00F7502D">
      <w:pPr>
        <w:spacing w:after="57"/>
        <w:ind w:left="1090" w:right="10"/>
      </w:pPr>
      <w:r>
        <w:t>To ensure safe and continuous operation, it is necessary to strictly isolate parts</w:t>
      </w:r>
      <w:r w:rsidR="004F2C17">
        <w:t xml:space="preserve"> of the production network from the administrative network and from other networks of individual processes. </w:t>
      </w:r>
      <w:r>
        <w:t>This isolation is aimed at restricting the risk of attack or malfunction propagation to one individual part of the network while keeping the other parts safe and maintaining the continuity of the operation.</w:t>
      </w:r>
    </w:p>
    <w:p w14:paraId="1C2F1C17" w14:textId="77777777" w:rsidR="00F7502D" w:rsidRDefault="004F2C17" w:rsidP="00F7502D">
      <w:pPr>
        <w:spacing w:after="57"/>
        <w:ind w:left="1090" w:right="10"/>
      </w:pPr>
      <w:r>
        <w:t xml:space="preserve">In the event that the </w:t>
      </w:r>
      <w:r w:rsidR="00F7502D">
        <w:t xml:space="preserve">production </w:t>
      </w:r>
      <w:r>
        <w:t>network needs to be interconnected with other surrounding networks, the individual destinations</w:t>
      </w:r>
      <w:r w:rsidR="00F7502D">
        <w:t xml:space="preserve">, including </w:t>
      </w:r>
      <w:r>
        <w:t>the IPv4 source</w:t>
      </w:r>
      <w:r w:rsidR="00F7502D">
        <w:t>,</w:t>
      </w:r>
      <w:r>
        <w:t xml:space="preserve"> IPv4</w:t>
      </w:r>
      <w:r w:rsidR="00F7502D">
        <w:t xml:space="preserve"> target and ports,</w:t>
      </w:r>
      <w:r>
        <w:t xml:space="preserve"> must be clearly defined</w:t>
      </w:r>
      <w:r w:rsidR="00F7502D">
        <w:t xml:space="preserve"> in accordance with the safety standards and the Customer’s requirements.</w:t>
      </w:r>
    </w:p>
    <w:p w14:paraId="4FF105AC" w14:textId="145D5265" w:rsidR="004F2C17" w:rsidRPr="004C2B24" w:rsidRDefault="00F7502D" w:rsidP="004F2C17">
      <w:pPr>
        <w:spacing w:after="57"/>
        <w:ind w:left="1090" w:right="10"/>
      </w:pPr>
      <w:r>
        <w:t>The network interconnection with other networks must be approved by the Customer and secured so as not to endanger the production network safety</w:t>
      </w:r>
      <w:r w:rsidR="004F2C17">
        <w:t>.</w:t>
      </w:r>
    </w:p>
    <w:p w14:paraId="6C7386AD" w14:textId="77777777" w:rsidR="004F2C17" w:rsidRPr="007F12C0" w:rsidRDefault="004F2C17" w:rsidP="006D1B4E">
      <w:pPr>
        <w:pStyle w:val="Odstavecseseznamem"/>
        <w:numPr>
          <w:ilvl w:val="0"/>
          <w:numId w:val="17"/>
        </w:numPr>
        <w:tabs>
          <w:tab w:val="center" w:pos="751"/>
          <w:tab w:val="center" w:pos="2371"/>
        </w:tabs>
        <w:spacing w:after="68"/>
      </w:pPr>
      <w:bookmarkStart w:id="654" w:name="_Toc151626181"/>
      <w:bookmarkStart w:id="655" w:name="_Toc152588886"/>
      <w:r>
        <w:t>Remote access</w:t>
      </w:r>
      <w:bookmarkEnd w:id="654"/>
      <w:bookmarkEnd w:id="655"/>
    </w:p>
    <w:p w14:paraId="4A6D25A6" w14:textId="77777777" w:rsidR="0051517E" w:rsidRDefault="0051517E" w:rsidP="0051517E">
      <w:pPr>
        <w:spacing w:after="57"/>
        <w:ind w:left="1090" w:right="10"/>
      </w:pPr>
      <w:r>
        <w:t>For the purpose of remote administration and service interventions the remote connection is subject to the prior approval and discretion of the Customer via the pre-arranged HW and SW features.</w:t>
      </w:r>
    </w:p>
    <w:p w14:paraId="584A2B38" w14:textId="77777777" w:rsidR="0051517E" w:rsidRDefault="0051517E" w:rsidP="0051517E">
      <w:pPr>
        <w:spacing w:after="57"/>
        <w:ind w:left="1090" w:right="10"/>
      </w:pPr>
      <w:r>
        <w:t>If the Contractor uses his own HW devices for remote connection, the Customer’s approval must be sought. The final technical design of this access must be properly documented, including the identification of the network connection point.</w:t>
      </w:r>
    </w:p>
    <w:p w14:paraId="3068DBFC" w14:textId="77777777" w:rsidR="0051517E" w:rsidRDefault="0051517E" w:rsidP="0051517E">
      <w:pPr>
        <w:spacing w:after="57"/>
        <w:ind w:left="1090" w:right="10"/>
      </w:pPr>
      <w:r>
        <w:t>The Contractor is required to arrange for the following:</w:t>
      </w:r>
    </w:p>
    <w:p w14:paraId="41CC27D1" w14:textId="363DBB75" w:rsidR="0051517E" w:rsidRDefault="0051517E" w:rsidP="008C061C">
      <w:pPr>
        <w:numPr>
          <w:ilvl w:val="0"/>
          <w:numId w:val="26"/>
        </w:numPr>
        <w:spacing w:before="0" w:after="60" w:line="271" w:lineRule="auto"/>
        <w:ind w:left="1797" w:right="11" w:hanging="357"/>
        <w:jc w:val="left"/>
      </w:pPr>
      <w:r>
        <w:t>Update and maximum possible securing of all the devices within the Customer’s network that are used for remote access.</w:t>
      </w:r>
    </w:p>
    <w:p w14:paraId="50204B86" w14:textId="640B885D" w:rsidR="0051517E" w:rsidRDefault="0051517E" w:rsidP="008C061C">
      <w:pPr>
        <w:numPr>
          <w:ilvl w:val="0"/>
          <w:numId w:val="26"/>
        </w:numPr>
        <w:spacing w:before="0" w:after="60" w:line="271" w:lineRule="auto"/>
        <w:ind w:left="1797" w:right="11" w:hanging="357"/>
        <w:jc w:val="left"/>
      </w:pPr>
      <w:r>
        <w:t>Default passwords preset by the device manufacturers must not be used. Passwords must have at least 12 characters.</w:t>
      </w:r>
    </w:p>
    <w:p w14:paraId="01FE4247" w14:textId="06E8F860" w:rsidR="0051517E" w:rsidRDefault="0051517E" w:rsidP="008C061C">
      <w:pPr>
        <w:numPr>
          <w:ilvl w:val="0"/>
          <w:numId w:val="26"/>
        </w:numPr>
        <w:spacing w:before="0" w:after="60" w:line="271" w:lineRule="auto"/>
        <w:ind w:left="1797" w:right="11" w:hanging="357"/>
        <w:jc w:val="left"/>
      </w:pPr>
      <w:r>
        <w:t>Adherence to the current safety standards, including regular update of the operation system, functional and updated antivirus software and/or use of two-factor authentication.</w:t>
      </w:r>
    </w:p>
    <w:p w14:paraId="1241552B" w14:textId="48A396C8" w:rsidR="0051517E" w:rsidRDefault="0051517E" w:rsidP="008C061C">
      <w:pPr>
        <w:numPr>
          <w:ilvl w:val="0"/>
          <w:numId w:val="26"/>
        </w:numPr>
        <w:spacing w:before="0" w:after="60" w:line="271" w:lineRule="auto"/>
        <w:ind w:left="1797" w:right="11" w:hanging="357"/>
        <w:jc w:val="left"/>
      </w:pPr>
      <w:r>
        <w:t>Ensuring that the users connected to the Customer’s network have no administrative rights in their local computers.</w:t>
      </w:r>
    </w:p>
    <w:p w14:paraId="270289F8" w14:textId="5B3E60AE" w:rsidR="004F2C17" w:rsidRPr="007F12C0" w:rsidRDefault="0051517E" w:rsidP="008C061C">
      <w:pPr>
        <w:numPr>
          <w:ilvl w:val="0"/>
          <w:numId w:val="26"/>
        </w:numPr>
        <w:spacing w:before="0" w:after="60" w:line="271" w:lineRule="auto"/>
        <w:ind w:left="1797" w:right="11" w:hanging="357"/>
        <w:jc w:val="left"/>
      </w:pPr>
      <w:r>
        <w:t>Every use of the remote access must be properly documented and must comply with the pre-arranged conditions and safety requirements</w:t>
      </w:r>
      <w:r w:rsidR="004F2C17">
        <w:t>.</w:t>
      </w:r>
    </w:p>
    <w:p w14:paraId="2773B0F5" w14:textId="77777777" w:rsidR="004F2C17" w:rsidRPr="007F12C0" w:rsidRDefault="004F2C17" w:rsidP="006D1B4E">
      <w:pPr>
        <w:pStyle w:val="Odstavecseseznamem"/>
        <w:numPr>
          <w:ilvl w:val="0"/>
          <w:numId w:val="17"/>
        </w:numPr>
        <w:tabs>
          <w:tab w:val="center" w:pos="751"/>
          <w:tab w:val="center" w:pos="2371"/>
        </w:tabs>
        <w:spacing w:after="68"/>
      </w:pPr>
      <w:bookmarkStart w:id="656" w:name="_Toc151626182"/>
      <w:bookmarkStart w:id="657" w:name="_Toc152588887"/>
      <w:r>
        <w:t>OT (Operational technology) documentation</w:t>
      </w:r>
      <w:bookmarkEnd w:id="656"/>
      <w:bookmarkEnd w:id="657"/>
    </w:p>
    <w:p w14:paraId="1C5873E2" w14:textId="77777777" w:rsidR="004F2C17" w:rsidRPr="007F12C0" w:rsidRDefault="004F2C17" w:rsidP="004F2C17">
      <w:pPr>
        <w:spacing w:after="57"/>
        <w:ind w:left="1090" w:right="10"/>
      </w:pPr>
      <w:r>
        <w:t>Detailed documentation for the OT area will be developed during the project implementation. This documentation should include:</w:t>
      </w:r>
    </w:p>
    <w:p w14:paraId="08626685" w14:textId="3735DC4D" w:rsidR="004F2C17" w:rsidRPr="007F12C0" w:rsidRDefault="009715E4" w:rsidP="00790206">
      <w:pPr>
        <w:numPr>
          <w:ilvl w:val="0"/>
          <w:numId w:val="42"/>
        </w:numPr>
        <w:spacing w:before="0" w:after="60" w:line="271" w:lineRule="auto"/>
        <w:ind w:left="1797" w:right="11" w:hanging="357"/>
        <w:jc w:val="left"/>
      </w:pPr>
      <w:r>
        <w:t>C</w:t>
      </w:r>
      <w:r w:rsidR="004F2C17">
        <w:t>ontrol system communication diagrams</w:t>
      </w:r>
    </w:p>
    <w:p w14:paraId="42039F62" w14:textId="52B4AD21" w:rsidR="004F2C17" w:rsidRPr="007F12C0" w:rsidRDefault="009715E4" w:rsidP="00790206">
      <w:pPr>
        <w:numPr>
          <w:ilvl w:val="0"/>
          <w:numId w:val="42"/>
        </w:numPr>
        <w:spacing w:before="0" w:after="60" w:line="271" w:lineRule="auto"/>
        <w:ind w:left="1797" w:right="11" w:hanging="357"/>
        <w:jc w:val="left"/>
      </w:pPr>
      <w:r>
        <w:lastRenderedPageBreak/>
        <w:t>A</w:t>
      </w:r>
      <w:r w:rsidR="004F2C17">
        <w:t>llocated addresses of features</w:t>
      </w:r>
    </w:p>
    <w:p w14:paraId="20064CBE" w14:textId="7DB5CF87" w:rsidR="004F2C17" w:rsidRPr="007F12C0" w:rsidRDefault="009715E4" w:rsidP="00790206">
      <w:pPr>
        <w:numPr>
          <w:ilvl w:val="0"/>
          <w:numId w:val="42"/>
        </w:numPr>
        <w:spacing w:before="0" w:after="60" w:line="271" w:lineRule="auto"/>
        <w:ind w:left="1797" w:right="11" w:hanging="357"/>
        <w:jc w:val="left"/>
      </w:pPr>
      <w:r>
        <w:t>M</w:t>
      </w:r>
      <w:r w:rsidR="004F2C17">
        <w:t>ethods of communication among individual features</w:t>
      </w:r>
    </w:p>
    <w:p w14:paraId="2CBADC35" w14:textId="4035DE66" w:rsidR="004F2C17" w:rsidRPr="007F12C0" w:rsidRDefault="009715E4" w:rsidP="00790206">
      <w:pPr>
        <w:numPr>
          <w:ilvl w:val="0"/>
          <w:numId w:val="42"/>
        </w:numPr>
        <w:spacing w:before="0" w:after="60" w:line="271" w:lineRule="auto"/>
        <w:ind w:left="1797" w:right="11" w:hanging="357"/>
        <w:jc w:val="left"/>
      </w:pPr>
      <w:r>
        <w:t>F</w:t>
      </w:r>
      <w:r w:rsidR="004F2C17">
        <w:t>eature configuration back up method, including a description of their creation and restoring</w:t>
      </w:r>
    </w:p>
    <w:p w14:paraId="179EA629" w14:textId="6FFB8983" w:rsidR="004F2C17" w:rsidRPr="007F12C0" w:rsidRDefault="009715E4" w:rsidP="00790206">
      <w:pPr>
        <w:numPr>
          <w:ilvl w:val="0"/>
          <w:numId w:val="42"/>
        </w:numPr>
        <w:spacing w:before="0" w:after="60" w:line="271" w:lineRule="auto"/>
        <w:ind w:left="1797" w:right="11" w:hanging="357"/>
        <w:jc w:val="left"/>
      </w:pPr>
      <w:r>
        <w:t>I</w:t>
      </w:r>
      <w:r w:rsidR="004F2C17">
        <w:t>nventory of HW/SW computer equipment, such as servers and stations</w:t>
      </w:r>
    </w:p>
    <w:p w14:paraId="3C59429E" w14:textId="2264AFF7" w:rsidR="004F2C17" w:rsidRPr="007F12C0" w:rsidRDefault="009715E4" w:rsidP="00790206">
      <w:pPr>
        <w:numPr>
          <w:ilvl w:val="0"/>
          <w:numId w:val="42"/>
        </w:numPr>
        <w:spacing w:before="0" w:after="60" w:line="271" w:lineRule="auto"/>
        <w:ind w:left="1797" w:right="11" w:hanging="357"/>
        <w:jc w:val="left"/>
      </w:pPr>
      <w:r>
        <w:t>A</w:t>
      </w:r>
      <w:r w:rsidR="004F2C17">
        <w:t>uthorisation information for each purpose of the system</w:t>
      </w:r>
    </w:p>
    <w:p w14:paraId="475D8B6D" w14:textId="77777777" w:rsidR="004F2C17" w:rsidRPr="00825276" w:rsidRDefault="004F2C17" w:rsidP="006D1B4E">
      <w:pPr>
        <w:pStyle w:val="Odstavecseseznamem"/>
        <w:numPr>
          <w:ilvl w:val="0"/>
          <w:numId w:val="17"/>
        </w:numPr>
        <w:tabs>
          <w:tab w:val="center" w:pos="751"/>
          <w:tab w:val="center" w:pos="2371"/>
        </w:tabs>
        <w:spacing w:after="68"/>
      </w:pPr>
      <w:bookmarkStart w:id="658" w:name="_Toc151626183"/>
      <w:bookmarkStart w:id="659" w:name="_Toc152588888"/>
      <w:r>
        <w:t>Change management</w:t>
      </w:r>
      <w:bookmarkEnd w:id="658"/>
      <w:bookmarkEnd w:id="659"/>
    </w:p>
    <w:p w14:paraId="6ABAC13E" w14:textId="77777777" w:rsidR="004F2C17" w:rsidRPr="00825276" w:rsidRDefault="004F2C17" w:rsidP="004F2C17">
      <w:pPr>
        <w:spacing w:after="57"/>
        <w:ind w:left="1090" w:right="10"/>
      </w:pPr>
      <w:r>
        <w:t>Change management must be maintained during implementation and operation. Any change in the configuration or topology of the system must be recorded at least to the extent of:</w:t>
      </w:r>
    </w:p>
    <w:p w14:paraId="19944FE7" w14:textId="40AA1714" w:rsidR="004F2C17" w:rsidRPr="00825276" w:rsidRDefault="0001148F" w:rsidP="0001295C">
      <w:pPr>
        <w:pStyle w:val="Odstavecseseznamem"/>
        <w:numPr>
          <w:ilvl w:val="0"/>
          <w:numId w:val="28"/>
        </w:numPr>
        <w:ind w:left="1797" w:hanging="357"/>
        <w:jc w:val="left"/>
        <w:rPr>
          <w:shd w:val="clear" w:color="auto" w:fill="FFFFFF"/>
        </w:rPr>
      </w:pPr>
      <w:r>
        <w:rPr>
          <w:shd w:val="clear" w:color="auto" w:fill="FFFFFF"/>
        </w:rPr>
        <w:t>T</w:t>
      </w:r>
      <w:r w:rsidR="004F2C17">
        <w:rPr>
          <w:shd w:val="clear" w:color="auto" w:fill="FFFFFF"/>
        </w:rPr>
        <w:t>he person who made the change</w:t>
      </w:r>
    </w:p>
    <w:p w14:paraId="69CA055E" w14:textId="2382A929" w:rsidR="004F2C17" w:rsidRPr="00825276" w:rsidRDefault="0001148F" w:rsidP="0001295C">
      <w:pPr>
        <w:pStyle w:val="Odstavecseseznamem"/>
        <w:numPr>
          <w:ilvl w:val="0"/>
          <w:numId w:val="28"/>
        </w:numPr>
        <w:ind w:left="1797" w:hanging="357"/>
        <w:jc w:val="left"/>
        <w:rPr>
          <w:shd w:val="clear" w:color="auto" w:fill="FFFFFF"/>
        </w:rPr>
      </w:pPr>
      <w:r>
        <w:rPr>
          <w:shd w:val="clear" w:color="auto" w:fill="FFFFFF"/>
        </w:rPr>
        <w:t>Ti</w:t>
      </w:r>
      <w:r w:rsidR="004F2C17">
        <w:rPr>
          <w:shd w:val="clear" w:color="auto" w:fill="FFFFFF"/>
        </w:rPr>
        <w:t>me of the change</w:t>
      </w:r>
    </w:p>
    <w:p w14:paraId="063CC6B0" w14:textId="31ABFA25" w:rsidR="004F2C17" w:rsidRPr="00825276" w:rsidRDefault="0001148F" w:rsidP="0001295C">
      <w:pPr>
        <w:pStyle w:val="Odstavecseseznamem"/>
        <w:numPr>
          <w:ilvl w:val="0"/>
          <w:numId w:val="28"/>
        </w:numPr>
        <w:ind w:left="1797" w:hanging="357"/>
        <w:jc w:val="left"/>
        <w:rPr>
          <w:shd w:val="clear" w:color="auto" w:fill="FFFFFF"/>
        </w:rPr>
      </w:pPr>
      <w:r>
        <w:rPr>
          <w:shd w:val="clear" w:color="auto" w:fill="FFFFFF"/>
        </w:rPr>
        <w:t>E</w:t>
      </w:r>
      <w:r w:rsidR="004F2C17">
        <w:rPr>
          <w:shd w:val="clear" w:color="auto" w:fill="FFFFFF"/>
        </w:rPr>
        <w:t>xtent of the change</w:t>
      </w:r>
    </w:p>
    <w:p w14:paraId="649EF1C0" w14:textId="2541862A" w:rsidR="004F2C17" w:rsidRPr="00825276" w:rsidRDefault="0001148F" w:rsidP="0001295C">
      <w:pPr>
        <w:pStyle w:val="Odstavecseseznamem"/>
        <w:numPr>
          <w:ilvl w:val="0"/>
          <w:numId w:val="28"/>
        </w:numPr>
        <w:ind w:left="1797" w:hanging="357"/>
        <w:jc w:val="left"/>
        <w:rPr>
          <w:shd w:val="clear" w:color="auto" w:fill="FFFFFF"/>
        </w:rPr>
      </w:pPr>
      <w:r>
        <w:rPr>
          <w:shd w:val="clear" w:color="auto" w:fill="FFFFFF"/>
        </w:rPr>
        <w:t>R</w:t>
      </w:r>
      <w:r w:rsidR="004F2C17">
        <w:rPr>
          <w:shd w:val="clear" w:color="auto" w:fill="FFFFFF"/>
        </w:rPr>
        <w:t>eason for the change</w:t>
      </w:r>
    </w:p>
    <w:p w14:paraId="40AD4C36" w14:textId="5EE3E5CB" w:rsidR="004F2C17" w:rsidRPr="00825276" w:rsidRDefault="0001148F" w:rsidP="0001295C">
      <w:pPr>
        <w:pStyle w:val="Odstavecseseznamem"/>
        <w:numPr>
          <w:ilvl w:val="0"/>
          <w:numId w:val="28"/>
        </w:numPr>
        <w:spacing w:before="0" w:after="60"/>
        <w:ind w:left="1797" w:hanging="357"/>
        <w:contextualSpacing w:val="0"/>
        <w:jc w:val="left"/>
        <w:rPr>
          <w:shd w:val="clear" w:color="auto" w:fill="FFFFFF"/>
        </w:rPr>
      </w:pPr>
      <w:r>
        <w:rPr>
          <w:shd w:val="clear" w:color="auto" w:fill="FFFFFF"/>
        </w:rPr>
        <w:t>R</w:t>
      </w:r>
      <w:r w:rsidR="004F2C17">
        <w:rPr>
          <w:shd w:val="clear" w:color="auto" w:fill="FFFFFF"/>
        </w:rPr>
        <w:t>esponsible person</w:t>
      </w:r>
    </w:p>
    <w:p w14:paraId="535177F3" w14:textId="77777777" w:rsidR="004F2C17" w:rsidRPr="00825276" w:rsidRDefault="004F2C17" w:rsidP="006D1B4E">
      <w:pPr>
        <w:pStyle w:val="Odstavecseseznamem"/>
        <w:numPr>
          <w:ilvl w:val="0"/>
          <w:numId w:val="17"/>
        </w:numPr>
        <w:tabs>
          <w:tab w:val="center" w:pos="751"/>
          <w:tab w:val="center" w:pos="2371"/>
        </w:tabs>
        <w:spacing w:after="68"/>
      </w:pPr>
      <w:bookmarkStart w:id="660" w:name="_Toc151626184"/>
      <w:bookmarkStart w:id="661" w:name="_Toc152588889"/>
      <w:r>
        <w:t>Support and service</w:t>
      </w:r>
      <w:bookmarkEnd w:id="660"/>
      <w:bookmarkEnd w:id="661"/>
    </w:p>
    <w:p w14:paraId="7773984A" w14:textId="77777777" w:rsidR="004F2C17" w:rsidRDefault="004F2C17" w:rsidP="004F2C17">
      <w:pPr>
        <w:spacing w:after="57"/>
        <w:ind w:left="1090" w:right="10"/>
      </w:pPr>
      <w:r>
        <w:t>The level of support and service, including response time and availability of technical support, must be specified for each feature. It shall be determined how system updates and repairs will be provided. It should be clear in advance how long the company wants to support the systems and to what extent = taking into account costs and consequences.</w:t>
      </w:r>
    </w:p>
    <w:p w14:paraId="28A6481E" w14:textId="77777777" w:rsidR="004F2C17" w:rsidRPr="00825276" w:rsidRDefault="004F2C17" w:rsidP="006D1B4E">
      <w:pPr>
        <w:pStyle w:val="Odstavecseseznamem"/>
        <w:numPr>
          <w:ilvl w:val="0"/>
          <w:numId w:val="17"/>
        </w:numPr>
        <w:tabs>
          <w:tab w:val="center" w:pos="751"/>
          <w:tab w:val="center" w:pos="2371"/>
        </w:tabs>
        <w:spacing w:after="68"/>
      </w:pPr>
      <w:bookmarkStart w:id="662" w:name="_Toc151626185"/>
      <w:bookmarkStart w:id="663" w:name="_Toc152588890"/>
      <w:r>
        <w:t>Monitoring a logging</w:t>
      </w:r>
      <w:bookmarkEnd w:id="662"/>
      <w:bookmarkEnd w:id="663"/>
    </w:p>
    <w:p w14:paraId="7F54F1D4" w14:textId="77777777" w:rsidR="00AC2A1A" w:rsidRPr="00AC2A1A" w:rsidRDefault="00AC2A1A" w:rsidP="00AC2A1A">
      <w:pPr>
        <w:tabs>
          <w:tab w:val="center" w:pos="751"/>
          <w:tab w:val="center" w:pos="2371"/>
        </w:tabs>
        <w:spacing w:after="68"/>
        <w:ind w:left="770"/>
        <w:rPr>
          <w:rFonts w:cs="Arial"/>
          <w:color w:val="0D0D0D"/>
          <w:shd w:val="clear" w:color="auto" w:fill="FFFFFF"/>
          <w:lang w:val="en-GB"/>
        </w:rPr>
      </w:pPr>
      <w:r w:rsidRPr="00AC2A1A">
        <w:rPr>
          <w:rFonts w:cs="Arial"/>
          <w:color w:val="0D0D0D"/>
          <w:shd w:val="clear" w:color="auto" w:fill="FFFFFF"/>
          <w:lang w:val="en-GB"/>
        </w:rPr>
        <w:t>If the Contractor does not implement his own monitoring and logging system, it is necessary to ensure that all the active elements are monitored at least by ICMP to secure the elementary availability from a particular address within the OT network supplied by the Customer. The Contractor should make available the diagnostics information through the SNMP protocol if present on the particular device, feature or system.</w:t>
      </w:r>
    </w:p>
    <w:p w14:paraId="78CE3B5D" w14:textId="77777777" w:rsidR="00AC2A1A" w:rsidRPr="00AC2A1A" w:rsidRDefault="00AC2A1A" w:rsidP="00AC2A1A">
      <w:pPr>
        <w:tabs>
          <w:tab w:val="center" w:pos="751"/>
          <w:tab w:val="center" w:pos="2371"/>
        </w:tabs>
        <w:spacing w:after="68"/>
        <w:ind w:left="770"/>
        <w:rPr>
          <w:rFonts w:cs="Arial"/>
          <w:color w:val="0D0D0D"/>
          <w:shd w:val="clear" w:color="auto" w:fill="FFFFFF"/>
          <w:lang w:val="en-GB"/>
        </w:rPr>
      </w:pPr>
      <w:r w:rsidRPr="00AC2A1A">
        <w:rPr>
          <w:rFonts w:cs="Arial"/>
          <w:color w:val="0D0D0D"/>
          <w:shd w:val="clear" w:color="auto" w:fill="FFFFFF"/>
          <w:lang w:val="en-GB"/>
        </w:rPr>
        <w:t>If the system cannot arrange for logging itself, it is necessary that the systems where authentication/verification of users take place are able to send the SYSLOG messages to the address designated by the operator, with the following information:</w:t>
      </w:r>
    </w:p>
    <w:p w14:paraId="1AC8479D" w14:textId="4E84FA3F" w:rsidR="00AC2A1A" w:rsidRPr="00376094" w:rsidRDefault="0001295C" w:rsidP="00790206">
      <w:pPr>
        <w:pStyle w:val="Odstavecseseznamem"/>
        <w:numPr>
          <w:ilvl w:val="0"/>
          <w:numId w:val="43"/>
        </w:numPr>
        <w:ind w:left="1797" w:hanging="357"/>
        <w:jc w:val="left"/>
        <w:rPr>
          <w:shd w:val="clear" w:color="auto" w:fill="FFFFFF"/>
        </w:rPr>
      </w:pPr>
      <w:r w:rsidRPr="00376094">
        <w:rPr>
          <w:shd w:val="clear" w:color="auto" w:fill="FFFFFF"/>
        </w:rPr>
        <w:t>P</w:t>
      </w:r>
      <w:r w:rsidR="00AC2A1A" w:rsidRPr="00376094">
        <w:rPr>
          <w:shd w:val="clear" w:color="auto" w:fill="FFFFFF"/>
        </w:rPr>
        <w:t>erson performing the action</w:t>
      </w:r>
      <w:r w:rsidRPr="00376094">
        <w:rPr>
          <w:shd w:val="clear" w:color="auto" w:fill="FFFFFF"/>
        </w:rPr>
        <w:t>.</w:t>
      </w:r>
    </w:p>
    <w:p w14:paraId="10700A03" w14:textId="70E86567" w:rsidR="00AC2A1A" w:rsidRPr="00376094" w:rsidRDefault="0001295C" w:rsidP="00790206">
      <w:pPr>
        <w:pStyle w:val="Odstavecseseznamem"/>
        <w:numPr>
          <w:ilvl w:val="0"/>
          <w:numId w:val="43"/>
        </w:numPr>
        <w:ind w:left="1797" w:hanging="357"/>
        <w:jc w:val="left"/>
        <w:rPr>
          <w:shd w:val="clear" w:color="auto" w:fill="FFFFFF"/>
        </w:rPr>
      </w:pPr>
      <w:r w:rsidRPr="00376094">
        <w:rPr>
          <w:shd w:val="clear" w:color="auto" w:fill="FFFFFF"/>
        </w:rPr>
        <w:t>T</w:t>
      </w:r>
      <w:r w:rsidR="00AC2A1A" w:rsidRPr="00376094">
        <w:rPr>
          <w:shd w:val="clear" w:color="auto" w:fill="FFFFFF"/>
        </w:rPr>
        <w:t>ime of the action</w:t>
      </w:r>
      <w:r w:rsidRPr="00376094">
        <w:rPr>
          <w:shd w:val="clear" w:color="auto" w:fill="FFFFFF"/>
        </w:rPr>
        <w:t>.</w:t>
      </w:r>
    </w:p>
    <w:p w14:paraId="1B319F0D" w14:textId="77777777" w:rsidR="004B3124" w:rsidRPr="00376094" w:rsidRDefault="0001295C" w:rsidP="00790206">
      <w:pPr>
        <w:pStyle w:val="Odstavecseseznamem"/>
        <w:numPr>
          <w:ilvl w:val="0"/>
          <w:numId w:val="43"/>
        </w:numPr>
        <w:ind w:left="1797" w:hanging="357"/>
        <w:jc w:val="left"/>
        <w:rPr>
          <w:shd w:val="clear" w:color="auto" w:fill="FFFFFF"/>
        </w:rPr>
      </w:pPr>
      <w:r w:rsidRPr="00376094">
        <w:rPr>
          <w:shd w:val="clear" w:color="auto" w:fill="FFFFFF"/>
        </w:rPr>
        <w:t>S</w:t>
      </w:r>
      <w:r w:rsidR="00AC2A1A" w:rsidRPr="00376094">
        <w:rPr>
          <w:shd w:val="clear" w:color="auto" w:fill="FFFFFF"/>
        </w:rPr>
        <w:t>ystem where the action takes place</w:t>
      </w:r>
      <w:r w:rsidRPr="00376094">
        <w:rPr>
          <w:shd w:val="clear" w:color="auto" w:fill="FFFFFF"/>
        </w:rPr>
        <w:t>.</w:t>
      </w:r>
    </w:p>
    <w:p w14:paraId="3C98D904" w14:textId="3700D6F3" w:rsidR="004F2C17" w:rsidRPr="00376094" w:rsidRDefault="0001295C" w:rsidP="00790206">
      <w:pPr>
        <w:pStyle w:val="Odstavecseseznamem"/>
        <w:numPr>
          <w:ilvl w:val="0"/>
          <w:numId w:val="43"/>
        </w:numPr>
        <w:spacing w:before="0" w:after="60"/>
        <w:ind w:left="1797" w:hanging="357"/>
        <w:contextualSpacing w:val="0"/>
        <w:jc w:val="left"/>
        <w:rPr>
          <w:shd w:val="clear" w:color="auto" w:fill="FFFFFF"/>
        </w:rPr>
      </w:pPr>
      <w:r w:rsidRPr="00376094">
        <w:rPr>
          <w:shd w:val="clear" w:color="auto" w:fill="FFFFFF"/>
        </w:rPr>
        <w:t>D</w:t>
      </w:r>
      <w:r w:rsidR="00AC2A1A" w:rsidRPr="00376094">
        <w:rPr>
          <w:shd w:val="clear" w:color="auto" w:fill="FFFFFF"/>
        </w:rPr>
        <w:t>escription of the change or event</w:t>
      </w:r>
      <w:r w:rsidRPr="00376094">
        <w:rPr>
          <w:shd w:val="clear" w:color="auto" w:fill="FFFFFF"/>
        </w:rPr>
        <w:t>.</w:t>
      </w:r>
    </w:p>
    <w:p w14:paraId="7122716C" w14:textId="39109D62" w:rsidR="002C1E30" w:rsidRPr="00696DF9" w:rsidRDefault="00CF3344" w:rsidP="00562704">
      <w:pPr>
        <w:pStyle w:val="Odstavecseseznamem"/>
        <w:numPr>
          <w:ilvl w:val="0"/>
          <w:numId w:val="17"/>
        </w:numPr>
        <w:tabs>
          <w:tab w:val="center" w:pos="751"/>
          <w:tab w:val="center" w:pos="2371"/>
        </w:tabs>
        <w:spacing w:after="68"/>
      </w:pPr>
      <w:r w:rsidRPr="00CF3344">
        <w:t>Disaster recovery a continuity pla</w:t>
      </w:r>
      <w:r>
        <w:t>n</w:t>
      </w:r>
    </w:p>
    <w:p w14:paraId="4ABD5834" w14:textId="77777777" w:rsidR="00183BDE" w:rsidRPr="00DD22F6" w:rsidRDefault="00183BDE" w:rsidP="00183BDE">
      <w:pPr>
        <w:pStyle w:val="Odstavecseseznamem"/>
        <w:ind w:left="770"/>
        <w:rPr>
          <w:rFonts w:cs="Arial"/>
          <w:color w:val="0D0D0D"/>
          <w:shd w:val="clear" w:color="auto" w:fill="FFFFFF"/>
          <w:lang w:val="en-GB"/>
        </w:rPr>
      </w:pPr>
      <w:r w:rsidRPr="00DD22F6">
        <w:rPr>
          <w:rFonts w:cs="Arial"/>
          <w:color w:val="0D0D0D"/>
          <w:shd w:val="clear" w:color="auto" w:fill="FFFFFF"/>
          <w:lang w:val="en-GB"/>
        </w:rPr>
        <w:t>As part of the implementation, plans will be developed to restore the operation of the given device in the event of an attack/damage to the system. This plan should include the following:</w:t>
      </w:r>
    </w:p>
    <w:p w14:paraId="5CEDA56B" w14:textId="77777777" w:rsidR="00183BDE" w:rsidRPr="00DD22F6" w:rsidRDefault="00183BDE" w:rsidP="00790206">
      <w:pPr>
        <w:pStyle w:val="Odstavecseseznamem"/>
        <w:numPr>
          <w:ilvl w:val="0"/>
          <w:numId w:val="44"/>
        </w:numPr>
        <w:rPr>
          <w:rFonts w:cs="Arial"/>
          <w:color w:val="0D0D0D"/>
          <w:shd w:val="clear" w:color="auto" w:fill="FFFFFF"/>
          <w:lang w:val="en-GB"/>
        </w:rPr>
      </w:pPr>
      <w:r w:rsidRPr="00DD22F6">
        <w:rPr>
          <w:rFonts w:cs="Arial"/>
          <w:color w:val="0D0D0D"/>
          <w:shd w:val="clear" w:color="auto" w:fill="FFFFFF"/>
          <w:lang w:val="en-GB"/>
        </w:rPr>
        <w:t>Definition of the individual recovery steps, including:</w:t>
      </w:r>
    </w:p>
    <w:p w14:paraId="23EFF49B" w14:textId="77777777" w:rsidR="00183BDE" w:rsidRPr="00DD22F6" w:rsidRDefault="00183BDE" w:rsidP="00790206">
      <w:pPr>
        <w:pStyle w:val="Odstavecseseznamem"/>
        <w:numPr>
          <w:ilvl w:val="0"/>
          <w:numId w:val="45"/>
        </w:numPr>
        <w:ind w:left="1797" w:hanging="357"/>
        <w:jc w:val="left"/>
        <w:rPr>
          <w:shd w:val="clear" w:color="auto" w:fill="FFFFFF"/>
        </w:rPr>
      </w:pPr>
      <w:r w:rsidRPr="00DD22F6">
        <w:rPr>
          <w:shd w:val="clear" w:color="auto" w:fill="FFFFFF"/>
        </w:rPr>
        <w:t>Identification of critical processes and systems for recovery</w:t>
      </w:r>
    </w:p>
    <w:p w14:paraId="4787A604" w14:textId="77777777" w:rsidR="00183BDE" w:rsidRPr="00DD22F6" w:rsidRDefault="00183BDE" w:rsidP="00790206">
      <w:pPr>
        <w:pStyle w:val="Odstavecseseznamem"/>
        <w:numPr>
          <w:ilvl w:val="0"/>
          <w:numId w:val="45"/>
        </w:numPr>
        <w:ind w:left="1797" w:hanging="357"/>
        <w:jc w:val="left"/>
        <w:rPr>
          <w:shd w:val="clear" w:color="auto" w:fill="FFFFFF"/>
        </w:rPr>
      </w:pPr>
      <w:r w:rsidRPr="00DD22F6">
        <w:rPr>
          <w:shd w:val="clear" w:color="auto" w:fill="FFFFFF"/>
        </w:rPr>
        <w:t>Procedures for data and application recovery</w:t>
      </w:r>
    </w:p>
    <w:p w14:paraId="39F8BAC6" w14:textId="77777777" w:rsidR="00183BDE" w:rsidRPr="00DD22F6" w:rsidRDefault="00183BDE" w:rsidP="00790206">
      <w:pPr>
        <w:pStyle w:val="Odstavecseseznamem"/>
        <w:numPr>
          <w:ilvl w:val="0"/>
          <w:numId w:val="45"/>
        </w:numPr>
        <w:ind w:left="1797" w:hanging="357"/>
        <w:jc w:val="left"/>
        <w:rPr>
          <w:shd w:val="clear" w:color="auto" w:fill="FFFFFF"/>
        </w:rPr>
      </w:pPr>
      <w:r w:rsidRPr="00DD22F6">
        <w:rPr>
          <w:shd w:val="clear" w:color="auto" w:fill="FFFFFF"/>
        </w:rPr>
        <w:t>Procedures for hardware and software feature recovery</w:t>
      </w:r>
    </w:p>
    <w:p w14:paraId="1622172C" w14:textId="77777777" w:rsidR="00183BDE" w:rsidRPr="00DD22F6" w:rsidRDefault="00183BDE" w:rsidP="00790206">
      <w:pPr>
        <w:pStyle w:val="Odstavecseseznamem"/>
        <w:numPr>
          <w:ilvl w:val="0"/>
          <w:numId w:val="45"/>
        </w:numPr>
        <w:spacing w:before="0" w:after="0"/>
        <w:ind w:left="1797" w:hanging="357"/>
        <w:contextualSpacing w:val="0"/>
        <w:jc w:val="left"/>
        <w:rPr>
          <w:shd w:val="clear" w:color="auto" w:fill="FFFFFF"/>
        </w:rPr>
      </w:pPr>
      <w:r w:rsidRPr="00DD22F6">
        <w:rPr>
          <w:shd w:val="clear" w:color="auto" w:fill="FFFFFF"/>
        </w:rPr>
        <w:lastRenderedPageBreak/>
        <w:t>Plans for communication with the internal and external stakeholders during the recovery</w:t>
      </w:r>
    </w:p>
    <w:p w14:paraId="34DFB346" w14:textId="77777777" w:rsidR="00183BDE" w:rsidRPr="00DD22F6" w:rsidRDefault="00183BDE" w:rsidP="00790206">
      <w:pPr>
        <w:pStyle w:val="Odstavecseseznamem"/>
        <w:numPr>
          <w:ilvl w:val="0"/>
          <w:numId w:val="44"/>
        </w:numPr>
        <w:rPr>
          <w:rFonts w:cs="Arial"/>
          <w:color w:val="0D0D0D"/>
          <w:shd w:val="clear" w:color="auto" w:fill="FFFFFF"/>
          <w:lang w:val="en-GB"/>
        </w:rPr>
      </w:pPr>
      <w:r w:rsidRPr="00DD22F6">
        <w:rPr>
          <w:rFonts w:cs="Arial"/>
          <w:color w:val="0D0D0D"/>
          <w:shd w:val="clear" w:color="auto" w:fill="FFFFFF"/>
          <w:lang w:val="en-GB"/>
        </w:rPr>
        <w:t>Matrix of responsibilities, including:</w:t>
      </w:r>
    </w:p>
    <w:p w14:paraId="04ED586E" w14:textId="77777777" w:rsidR="00183BDE" w:rsidRPr="006D5A1D" w:rsidRDefault="00183BDE" w:rsidP="00790206">
      <w:pPr>
        <w:pStyle w:val="Odstavecseseznamem"/>
        <w:numPr>
          <w:ilvl w:val="0"/>
          <w:numId w:val="46"/>
        </w:numPr>
        <w:ind w:left="1797" w:hanging="357"/>
        <w:jc w:val="left"/>
        <w:rPr>
          <w:shd w:val="clear" w:color="auto" w:fill="FFFFFF"/>
        </w:rPr>
      </w:pPr>
      <w:r w:rsidRPr="006D5A1D">
        <w:rPr>
          <w:shd w:val="clear" w:color="auto" w:fill="FFFFFF"/>
        </w:rPr>
        <w:t>Identification of persons responsible for individual recovery steps.</w:t>
      </w:r>
    </w:p>
    <w:p w14:paraId="206618D4" w14:textId="77777777" w:rsidR="00183BDE" w:rsidRPr="006D5A1D" w:rsidRDefault="00183BDE" w:rsidP="00790206">
      <w:pPr>
        <w:pStyle w:val="Odstavecseseznamem"/>
        <w:numPr>
          <w:ilvl w:val="0"/>
          <w:numId w:val="46"/>
        </w:numPr>
        <w:spacing w:before="0" w:after="0"/>
        <w:ind w:left="1797" w:hanging="357"/>
        <w:contextualSpacing w:val="0"/>
        <w:jc w:val="left"/>
        <w:rPr>
          <w:shd w:val="clear" w:color="auto" w:fill="FFFFFF"/>
        </w:rPr>
      </w:pPr>
      <w:r w:rsidRPr="006D5A1D">
        <w:rPr>
          <w:shd w:val="clear" w:color="auto" w:fill="FFFFFF"/>
        </w:rPr>
        <w:t>Clearly defined roles and responsibilities within the disaster recovery</w:t>
      </w:r>
    </w:p>
    <w:p w14:paraId="516626A2" w14:textId="5EA16AB3" w:rsidR="002C1E30" w:rsidRPr="00E845DA" w:rsidRDefault="00183BDE" w:rsidP="00E845DA">
      <w:pPr>
        <w:pStyle w:val="Odstavecseseznamem"/>
        <w:spacing w:before="0" w:after="60"/>
        <w:ind w:left="771"/>
        <w:contextualSpacing w:val="0"/>
        <w:rPr>
          <w:rFonts w:cs="Arial"/>
          <w:color w:val="0D0D0D"/>
          <w:shd w:val="clear" w:color="auto" w:fill="FFFFFF"/>
          <w:lang w:val="en-GB"/>
        </w:rPr>
      </w:pPr>
      <w:r w:rsidRPr="00DD22F6">
        <w:rPr>
          <w:rFonts w:cs="Arial"/>
          <w:color w:val="0D0D0D"/>
          <w:shd w:val="clear" w:color="auto" w:fill="FFFFFF"/>
          <w:lang w:val="en-GB"/>
        </w:rPr>
        <w:t>The Contractor is required to ensure that the disaster recovery plan complies with the latest procedures and best practices in the field of disaster planning and recovery.</w:t>
      </w:r>
    </w:p>
    <w:p w14:paraId="447422AC" w14:textId="13FB47F9" w:rsidR="004F2C17" w:rsidRPr="00696DF9" w:rsidRDefault="001A3C97" w:rsidP="00AB1A60">
      <w:pPr>
        <w:pStyle w:val="Odstavecseseznamem"/>
        <w:numPr>
          <w:ilvl w:val="0"/>
          <w:numId w:val="17"/>
        </w:numPr>
        <w:tabs>
          <w:tab w:val="center" w:pos="751"/>
          <w:tab w:val="center" w:pos="2371"/>
        </w:tabs>
        <w:spacing w:after="68"/>
      </w:pPr>
      <w:bookmarkStart w:id="664" w:name="_Toc151626186"/>
      <w:bookmarkStart w:id="665" w:name="_Toc152588891"/>
      <w:r w:rsidRPr="1F0FD0D9">
        <w:t>Requirement for endpoint</w:t>
      </w:r>
      <w:r w:rsidR="004F2C17" w:rsidRPr="1F0FD0D9">
        <w:t xml:space="preserve"> and server security</w:t>
      </w:r>
      <w:bookmarkEnd w:id="664"/>
      <w:bookmarkEnd w:id="665"/>
    </w:p>
    <w:p w14:paraId="596A2F5F" w14:textId="77777777" w:rsidR="00E3662A" w:rsidRPr="00E3662A" w:rsidRDefault="00E3662A" w:rsidP="00E3662A">
      <w:pPr>
        <w:pStyle w:val="Odstavecseseznamem"/>
        <w:tabs>
          <w:tab w:val="center" w:pos="751"/>
          <w:tab w:val="center" w:pos="2371"/>
        </w:tabs>
        <w:spacing w:before="0" w:after="0"/>
        <w:ind w:left="770"/>
        <w:rPr>
          <w:rFonts w:cs="Arial"/>
          <w:color w:val="0D0D0D"/>
          <w:shd w:val="clear" w:color="auto" w:fill="FFFFFF"/>
          <w:lang w:val="en-GB"/>
        </w:rPr>
      </w:pPr>
      <w:r w:rsidRPr="00E3662A">
        <w:rPr>
          <w:rFonts w:cs="Arial"/>
          <w:color w:val="0D0D0D"/>
          <w:shd w:val="clear" w:color="auto" w:fill="FFFFFF"/>
          <w:lang w:val="en-GB"/>
        </w:rPr>
        <w:t>As part of the protection against the introduction of malicious code, security of end stations and servers must be secured by the following means:</w:t>
      </w:r>
    </w:p>
    <w:p w14:paraId="59A82980" w14:textId="77777777" w:rsidR="00E3662A" w:rsidRPr="005F504C" w:rsidRDefault="00E3662A" w:rsidP="00790206">
      <w:pPr>
        <w:pStyle w:val="Odstavecseseznamem"/>
        <w:numPr>
          <w:ilvl w:val="0"/>
          <w:numId w:val="47"/>
        </w:numPr>
        <w:ind w:left="1797" w:hanging="357"/>
        <w:jc w:val="left"/>
        <w:rPr>
          <w:shd w:val="clear" w:color="auto" w:fill="FFFFFF"/>
        </w:rPr>
      </w:pPr>
      <w:r w:rsidRPr="005F504C">
        <w:rPr>
          <w:shd w:val="clear" w:color="auto" w:fill="FFFFFF"/>
        </w:rPr>
        <w:t>Periodic update of the system, at least in the area of critical vulnerabilities</w:t>
      </w:r>
    </w:p>
    <w:p w14:paraId="234CF31C" w14:textId="77777777" w:rsidR="00E3662A" w:rsidRPr="00E3662A" w:rsidRDefault="00E3662A" w:rsidP="00790206">
      <w:pPr>
        <w:pStyle w:val="Odstavecseseznamem"/>
        <w:numPr>
          <w:ilvl w:val="0"/>
          <w:numId w:val="47"/>
        </w:numPr>
        <w:ind w:left="1797" w:hanging="357"/>
        <w:jc w:val="left"/>
        <w:rPr>
          <w:shd w:val="clear" w:color="auto" w:fill="FFFFFF"/>
        </w:rPr>
      </w:pPr>
      <w:r w:rsidRPr="00E3662A">
        <w:rPr>
          <w:shd w:val="clear" w:color="auto" w:fill="FFFFFF"/>
        </w:rPr>
        <w:t>Physical security of active features and network distribution</w:t>
      </w:r>
    </w:p>
    <w:p w14:paraId="5A174A51" w14:textId="77777777" w:rsidR="004F2C17" w:rsidRPr="00696DF9" w:rsidRDefault="00E3662A" w:rsidP="00790206">
      <w:pPr>
        <w:pStyle w:val="Odstavecseseznamem"/>
        <w:numPr>
          <w:ilvl w:val="0"/>
          <w:numId w:val="47"/>
        </w:numPr>
        <w:ind w:left="1797" w:hanging="357"/>
        <w:jc w:val="left"/>
        <w:rPr>
          <w:shd w:val="clear" w:color="auto" w:fill="FFFFFF"/>
        </w:rPr>
      </w:pPr>
      <w:r w:rsidRPr="00E3662A">
        <w:rPr>
          <w:shd w:val="clear" w:color="auto" w:fill="FFFFFF"/>
        </w:rPr>
        <w:t>Operation</w:t>
      </w:r>
      <w:r w:rsidR="004F2C17">
        <w:rPr>
          <w:shd w:val="clear" w:color="auto" w:fill="FFFFFF"/>
        </w:rPr>
        <w:t xml:space="preserve"> of basic antivirus protection</w:t>
      </w:r>
    </w:p>
    <w:p w14:paraId="4A8AFAC3" w14:textId="77777777" w:rsidR="004F2C17" w:rsidRPr="00696DF9" w:rsidRDefault="004F2C17" w:rsidP="00790206">
      <w:pPr>
        <w:pStyle w:val="Odstavecseseznamem"/>
        <w:numPr>
          <w:ilvl w:val="0"/>
          <w:numId w:val="47"/>
        </w:numPr>
        <w:ind w:left="1797" w:hanging="357"/>
        <w:jc w:val="left"/>
        <w:rPr>
          <w:shd w:val="clear" w:color="auto" w:fill="FFFFFF"/>
        </w:rPr>
      </w:pPr>
      <w:r>
        <w:rPr>
          <w:shd w:val="clear" w:color="auto" w:fill="FFFFFF"/>
        </w:rPr>
        <w:t>UAC activation</w:t>
      </w:r>
    </w:p>
    <w:p w14:paraId="50C2F5E9" w14:textId="77777777" w:rsidR="00E3662A" w:rsidRPr="00E3662A" w:rsidRDefault="00E3662A" w:rsidP="00790206">
      <w:pPr>
        <w:pStyle w:val="Odstavecseseznamem"/>
        <w:numPr>
          <w:ilvl w:val="0"/>
          <w:numId w:val="47"/>
        </w:numPr>
        <w:ind w:left="1797" w:hanging="357"/>
        <w:jc w:val="left"/>
        <w:rPr>
          <w:shd w:val="clear" w:color="auto" w:fill="FFFFFF"/>
        </w:rPr>
      </w:pPr>
      <w:r w:rsidRPr="00E3662A">
        <w:rPr>
          <w:shd w:val="clear" w:color="auto" w:fill="FFFFFF"/>
        </w:rPr>
        <w:t>Not using administrator accounts for regular user operation.</w:t>
      </w:r>
    </w:p>
    <w:p w14:paraId="6260DB23" w14:textId="77777777" w:rsidR="00E3662A" w:rsidRPr="00E3662A" w:rsidRDefault="00E3662A" w:rsidP="00790206">
      <w:pPr>
        <w:pStyle w:val="Odstavecseseznamem"/>
        <w:numPr>
          <w:ilvl w:val="0"/>
          <w:numId w:val="47"/>
        </w:numPr>
        <w:ind w:left="1797" w:hanging="357"/>
        <w:jc w:val="left"/>
        <w:rPr>
          <w:shd w:val="clear" w:color="auto" w:fill="FFFFFF"/>
        </w:rPr>
      </w:pPr>
      <w:r w:rsidRPr="00E3662A">
        <w:rPr>
          <w:shd w:val="clear" w:color="auto" w:fill="FFFFFF"/>
        </w:rPr>
        <w:t>Adherence to generally applicable rules for the security of operation systems and accounts with a view to Mitre ATT&amp;CK, SIEM Security Configuration Assessment.</w:t>
      </w:r>
    </w:p>
    <w:p w14:paraId="38C3B258" w14:textId="77777777" w:rsidR="00E3662A" w:rsidRPr="00E3662A" w:rsidRDefault="00E3662A" w:rsidP="00790206">
      <w:pPr>
        <w:pStyle w:val="Odstavecseseznamem"/>
        <w:numPr>
          <w:ilvl w:val="0"/>
          <w:numId w:val="47"/>
        </w:numPr>
        <w:ind w:left="1797" w:hanging="357"/>
        <w:jc w:val="left"/>
        <w:rPr>
          <w:shd w:val="clear" w:color="auto" w:fill="FFFFFF"/>
        </w:rPr>
      </w:pPr>
      <w:r w:rsidRPr="00E3662A">
        <w:rPr>
          <w:shd w:val="clear" w:color="auto" w:fill="FFFFFF"/>
        </w:rPr>
        <w:t>Disabled use of USB flash disks, cameras and other portable media.</w:t>
      </w:r>
    </w:p>
    <w:p w14:paraId="469DB1A3" w14:textId="77777777" w:rsidR="00E3662A" w:rsidRPr="00E3662A" w:rsidRDefault="00E3662A" w:rsidP="006853E1">
      <w:pPr>
        <w:pStyle w:val="Odstavecseseznamem"/>
        <w:tabs>
          <w:tab w:val="center" w:pos="751"/>
          <w:tab w:val="center" w:pos="2371"/>
        </w:tabs>
        <w:spacing w:before="0" w:after="0"/>
        <w:ind w:left="770"/>
        <w:rPr>
          <w:rFonts w:cs="Arial"/>
          <w:color w:val="0D0D0D"/>
          <w:shd w:val="clear" w:color="auto" w:fill="FFFFFF"/>
          <w:lang w:val="en-GB"/>
        </w:rPr>
      </w:pPr>
      <w:r w:rsidRPr="00E3662A">
        <w:rPr>
          <w:rFonts w:cs="Arial"/>
          <w:color w:val="0D0D0D"/>
          <w:shd w:val="clear" w:color="auto" w:fill="FFFFFF"/>
          <w:lang w:val="en-GB"/>
        </w:rPr>
        <w:t>All essential control and operation systems for the operation of the production facility / set shall have an available backup in accordance with 3-2-1 Rule, which means a backup on at least three different media, with at least two locations and one backup outside the operation site. This conception must be designed and implemented in cooperation with the Customer.</w:t>
      </w:r>
    </w:p>
    <w:p w14:paraId="6D30DE9D" w14:textId="2AB481A0" w:rsidR="004F2C17" w:rsidRDefault="00E3662A" w:rsidP="006853E1">
      <w:pPr>
        <w:pStyle w:val="Odstavecseseznamem"/>
        <w:tabs>
          <w:tab w:val="center" w:pos="751"/>
          <w:tab w:val="center" w:pos="2371"/>
        </w:tabs>
        <w:spacing w:before="0" w:after="0"/>
        <w:ind w:left="770"/>
        <w:rPr>
          <w:rFonts w:cs="Arial"/>
          <w:color w:val="0D0D0D"/>
          <w:shd w:val="clear" w:color="auto" w:fill="FFFFFF"/>
        </w:rPr>
      </w:pPr>
      <w:r w:rsidRPr="5FD6C89D">
        <w:rPr>
          <w:rFonts w:cs="Arial"/>
          <w:color w:val="0D0D0D"/>
          <w:shd w:val="clear" w:color="auto" w:fill="FFFFFF"/>
        </w:rPr>
        <w:t>The Contractor should ensure that all the safety measures are implemented and observed in accordance with the latest safety standards and the Customer’s requirements</w:t>
      </w:r>
      <w:r w:rsidR="004F2C17" w:rsidRPr="5FD6C89D">
        <w:rPr>
          <w:rFonts w:cs="Arial"/>
          <w:color w:val="0D0D0D"/>
          <w:shd w:val="clear" w:color="auto" w:fill="FFFFFF"/>
        </w:rPr>
        <w:t>.</w:t>
      </w:r>
    </w:p>
    <w:p w14:paraId="06D92154" w14:textId="77777777" w:rsidR="004F2C17" w:rsidRPr="00E3662A" w:rsidRDefault="004F2C17" w:rsidP="006D1B4E">
      <w:pPr>
        <w:pStyle w:val="Odstavecseseznamem"/>
        <w:numPr>
          <w:ilvl w:val="0"/>
          <w:numId w:val="17"/>
        </w:numPr>
        <w:tabs>
          <w:tab w:val="center" w:pos="751"/>
          <w:tab w:val="center" w:pos="2371"/>
        </w:tabs>
        <w:spacing w:before="0" w:after="0"/>
        <w:rPr>
          <w:rFonts w:cs="Arial"/>
        </w:rPr>
      </w:pPr>
      <w:bookmarkStart w:id="666" w:name="_Toc151626187"/>
      <w:bookmarkStart w:id="667" w:name="_Toc152588892"/>
      <w:r w:rsidRPr="00E3662A">
        <w:rPr>
          <w:rFonts w:cs="Arial"/>
        </w:rPr>
        <w:t>Disaster recovery plan</w:t>
      </w:r>
      <w:bookmarkEnd w:id="666"/>
      <w:bookmarkEnd w:id="667"/>
    </w:p>
    <w:p w14:paraId="52E04365" w14:textId="77777777" w:rsidR="004F2C17" w:rsidRDefault="004F2C17" w:rsidP="004F2C17">
      <w:pPr>
        <w:spacing w:before="0" w:after="0"/>
        <w:ind w:left="1090" w:right="10"/>
      </w:pPr>
      <w:r w:rsidRPr="00E3662A">
        <w:rPr>
          <w:rFonts w:cs="Arial"/>
        </w:rPr>
        <w:t>As part of the implementation, plans will be developed to restore the operation of the given process in the event of an attack/damage to the system. This should</w:t>
      </w:r>
      <w:r>
        <w:t xml:space="preserve"> include the definition of the individual recovery steps, the matrix of responsibilities and their contacts, the location of backups, the recovery process (method and procedure) of the system.</w:t>
      </w:r>
    </w:p>
    <w:p w14:paraId="440A864A" w14:textId="77777777" w:rsidR="007F5AC9" w:rsidRDefault="007F5AC9" w:rsidP="007F5AC9">
      <w:pPr>
        <w:spacing w:before="0" w:after="0"/>
        <w:ind w:right="10"/>
      </w:pPr>
    </w:p>
    <w:p w14:paraId="00865628" w14:textId="77777777" w:rsidR="004F2C17" w:rsidRDefault="004F2C17" w:rsidP="004F2C17">
      <w:pPr>
        <w:pStyle w:val="Nadpis2sl"/>
        <w:ind w:left="576"/>
      </w:pPr>
      <w:bookmarkStart w:id="668" w:name="_Toc161070698"/>
      <w:bookmarkStart w:id="669" w:name="_Toc172894700"/>
      <w:r>
        <w:t>Standardization</w:t>
      </w:r>
      <w:bookmarkEnd w:id="668"/>
      <w:bookmarkEnd w:id="669"/>
    </w:p>
    <w:p w14:paraId="3CA3F58D" w14:textId="77777777" w:rsidR="004F2C17" w:rsidRDefault="004F2C17" w:rsidP="004F2C17">
      <w:r>
        <w:t xml:space="preserve">Components of all the devices must be designed, assembled and tested in accordance with the applicable Czech and EU standards, as appropriate, to reflect all the specific aspects in the environment of the Czech Republic.  </w:t>
      </w:r>
    </w:p>
    <w:p w14:paraId="791004D4" w14:textId="77777777" w:rsidR="004F2C17" w:rsidRDefault="004F2C17" w:rsidP="004F2C17">
      <w:r>
        <w:t xml:space="preserve">All the items of the equipment must comply with the regulations and provisions of the relevant statutory bodies of the Czech government as long as applicable. If required by the regulations, the Contractor must obtain the necessary permits from the statutory bodies and other relevant authorities. </w:t>
      </w:r>
    </w:p>
    <w:p w14:paraId="76961FD0" w14:textId="77777777" w:rsidR="004F2C17" w:rsidRDefault="004F2C17" w:rsidP="004F2C17">
      <w:r>
        <w:t>All products delivered from the non-EU countries must be furnished with the CE certificate (Conformité Européenne) / Conformance to European Norms).</w:t>
      </w:r>
    </w:p>
    <w:p w14:paraId="1A97C9D1" w14:textId="2B08554D" w:rsidR="001876FD" w:rsidRDefault="004F2C17" w:rsidP="004F2C17">
      <w:r>
        <w:lastRenderedPageBreak/>
        <w:t>Electrical equipment must also correspond to the latest Czech electro-technical regulations in terms of safety, grounding and other basic provisions set out for the installation and operation of electrical devices and facilities.</w:t>
      </w:r>
    </w:p>
    <w:p w14:paraId="08071536" w14:textId="77777777" w:rsidR="007F5AC9" w:rsidRDefault="007F5AC9" w:rsidP="004F2C17"/>
    <w:p w14:paraId="1B8F98FC" w14:textId="77777777" w:rsidR="004F2C17" w:rsidRPr="00F07C5C" w:rsidRDefault="004F2C17" w:rsidP="004F2C17">
      <w:pPr>
        <w:pStyle w:val="Nadpis1sl"/>
        <w:jc w:val="both"/>
      </w:pPr>
      <w:bookmarkStart w:id="670" w:name="_Toc161070700"/>
      <w:bookmarkStart w:id="671" w:name="_Toc172894701"/>
      <w:r>
        <w:t>Scope of work</w:t>
      </w:r>
      <w:bookmarkEnd w:id="670"/>
      <w:bookmarkEnd w:id="671"/>
    </w:p>
    <w:p w14:paraId="6EECC4E6" w14:textId="77777777" w:rsidR="004F2C17" w:rsidRDefault="004F2C17" w:rsidP="004F2C17">
      <w:r>
        <w:t>The Contractor’s activities include: design, engineering, delivery and supervision over the installation, testing, commissioning within the limits and tolerances defined herein. The scope of the Contractor’s work must generally comply with the following:</w:t>
      </w:r>
    </w:p>
    <w:p w14:paraId="0C4AA518" w14:textId="77777777" w:rsidR="004F2C17" w:rsidRDefault="004F2C17" w:rsidP="004F2C17">
      <w:pPr>
        <w:pStyle w:val="Nadpis2sl"/>
        <w:ind w:left="576"/>
        <w:jc w:val="both"/>
      </w:pPr>
      <w:bookmarkStart w:id="672" w:name="_Toc161070701"/>
      <w:bookmarkStart w:id="673" w:name="_Toc172894702"/>
      <w:r>
        <w:t>Structures – mechanical, electrical, instrumentation and automation</w:t>
      </w:r>
      <w:bookmarkEnd w:id="672"/>
      <w:bookmarkEnd w:id="673"/>
    </w:p>
    <w:p w14:paraId="26AC2ECF" w14:textId="461CA836" w:rsidR="004F2C17" w:rsidRDefault="004F2C17" w:rsidP="001876FD">
      <w:pPr>
        <w:pStyle w:val="Odstavecseseznamem"/>
        <w:numPr>
          <w:ilvl w:val="0"/>
          <w:numId w:val="5"/>
        </w:numPr>
        <w:spacing w:after="0"/>
        <w:jc w:val="left"/>
      </w:pPr>
      <w:r>
        <w:t xml:space="preserve">Engineering includes designing the devices, technological structures, electrical installation, instrumentation and automation, water supply system, utility lines, hydraulic, lubrication and pneumatic systems, auxiliary and ancillary equipment.  Drawings and documents must include the general arrangement, assembly, arrangement drawings, pipeline arrangement drawings with supporting details, technological diagrams, pipeline and instrumentation diagrams, one-line power-management diagram, block diagrams, list of motors with calculated power, management philosophy, functional description, test certificates, technical and installation drawings etc. Designs of all the devices/systems/items, as mentioned in this specification and set out for proper functioning/operation of the system.  </w:t>
      </w:r>
    </w:p>
    <w:p w14:paraId="368C91AB" w14:textId="1ACB4662" w:rsidR="004F2C17" w:rsidRPr="001876FD" w:rsidRDefault="004F2C17" w:rsidP="001876FD">
      <w:pPr>
        <w:pStyle w:val="Odstavecseseznamem"/>
        <w:numPr>
          <w:ilvl w:val="0"/>
          <w:numId w:val="5"/>
        </w:numPr>
        <w:spacing w:after="0"/>
        <w:jc w:val="left"/>
      </w:pPr>
      <w:r w:rsidRPr="001876FD">
        <w:rPr>
          <w:lang w:eastAsia="sk-SK"/>
        </w:rPr>
        <w:t>The Contractor shall be responsible for supplying the necessary data relating to the scope of work which will be used by the Customer as a background material for acquiring all statutory permits such as the zoning plan, building permit etc., on request by the Customer by an agreed date.</w:t>
      </w:r>
    </w:p>
    <w:p w14:paraId="49BD1820" w14:textId="77777777" w:rsidR="004F2C17" w:rsidRDefault="004F2C17" w:rsidP="001876FD">
      <w:pPr>
        <w:pStyle w:val="Odstavecseseznamem"/>
        <w:numPr>
          <w:ilvl w:val="0"/>
          <w:numId w:val="5"/>
        </w:numPr>
        <w:spacing w:after="0"/>
        <w:jc w:val="left"/>
      </w:pPr>
      <w:r>
        <w:t>Providing the basic data / technical data for all the units/items not stated in this document however necessary for the completeness of the system is the basic responsibility of the Contractor.</w:t>
      </w:r>
    </w:p>
    <w:p w14:paraId="765356A4" w14:textId="43E8A73B" w:rsidR="004F2C17" w:rsidRDefault="004F2C17" w:rsidP="001876FD">
      <w:pPr>
        <w:pStyle w:val="Odstavecseseznamem"/>
        <w:numPr>
          <w:ilvl w:val="0"/>
          <w:numId w:val="5"/>
        </w:numPr>
        <w:spacing w:after="0"/>
        <w:jc w:val="left"/>
      </w:pPr>
      <w:r>
        <w:t xml:space="preserve">In the course of designing the </w:t>
      </w:r>
      <w:r w:rsidR="006A5030">
        <w:t>machinery</w:t>
      </w:r>
      <w:r>
        <w:t xml:space="preserve"> within the competence of the Contractor, it is necessary to take account of the interface with the devices of other </w:t>
      </w:r>
      <w:r w:rsidR="000438CB">
        <w:t>C</w:t>
      </w:r>
      <w:r w:rsidR="00860ACA">
        <w:t>ontractor</w:t>
      </w:r>
      <w:r>
        <w:t xml:space="preserve">s (such as furnace systems, power supply etc.) which are not within the scope of this specification.  </w:t>
      </w:r>
    </w:p>
    <w:p w14:paraId="762FDBAB" w14:textId="0357EB4E" w:rsidR="004F2C17" w:rsidRDefault="004F2C17" w:rsidP="001876FD">
      <w:pPr>
        <w:pStyle w:val="Odstavecseseznamem"/>
        <w:numPr>
          <w:ilvl w:val="0"/>
          <w:numId w:val="5"/>
        </w:numPr>
        <w:spacing w:after="0"/>
        <w:jc w:val="left"/>
      </w:pPr>
      <w:r>
        <w:t>Designing the pipeline/lines, fittings, valves and other accessories for the utility lines and water supply system within the faucets, including the pipe supports.</w:t>
      </w:r>
    </w:p>
    <w:p w14:paraId="71543F4E" w14:textId="77777777" w:rsidR="001876FD" w:rsidRDefault="001876FD" w:rsidP="001876FD">
      <w:pPr>
        <w:pStyle w:val="Odstavecseseznamem"/>
        <w:spacing w:after="0"/>
        <w:ind w:left="0"/>
        <w:jc w:val="left"/>
      </w:pPr>
    </w:p>
    <w:p w14:paraId="250B2655" w14:textId="77777777" w:rsidR="004F2C17" w:rsidRDefault="004F2C17" w:rsidP="004F2C17">
      <w:pPr>
        <w:pStyle w:val="Nadpis2sl"/>
        <w:ind w:left="576"/>
        <w:jc w:val="both"/>
      </w:pPr>
      <w:bookmarkStart w:id="674" w:name="_Toc161070702"/>
      <w:bookmarkStart w:id="675" w:name="_Toc172894703"/>
      <w:r>
        <w:t>Designing – constructional and structural</w:t>
      </w:r>
      <w:bookmarkEnd w:id="674"/>
      <w:bookmarkEnd w:id="675"/>
    </w:p>
    <w:p w14:paraId="37CA646B" w14:textId="77777777" w:rsidR="004F2C17" w:rsidRDefault="004F2C17" w:rsidP="004F2C17">
      <w:pPr>
        <w:pStyle w:val="Odstavecseseznamem"/>
        <w:numPr>
          <w:ilvl w:val="0"/>
          <w:numId w:val="5"/>
        </w:numPr>
        <w:spacing w:after="0"/>
      </w:pPr>
      <w:r>
        <w:t>Load data for all the machines and accessories designed by the Contractor for the necessary construction project of the Customer. This includes the data concerning the load of the necessary foundations, supports, structures, buildings, rooms, local stations which are required by the Contractor’s machines/system.</w:t>
      </w:r>
    </w:p>
    <w:p w14:paraId="6A7B3908" w14:textId="77777777" w:rsidR="004F2C17" w:rsidRDefault="004F2C17" w:rsidP="004F2C17">
      <w:pPr>
        <w:pStyle w:val="Odstavecseseznamem"/>
        <w:numPr>
          <w:ilvl w:val="0"/>
          <w:numId w:val="5"/>
        </w:numPr>
        <w:spacing w:after="0"/>
      </w:pPr>
      <w:r>
        <w:t>Format and parts of the load data must be agreed on between the Customer and the Contractor at the designing stage, based on the applicable European regulations and standards.</w:t>
      </w:r>
    </w:p>
    <w:p w14:paraId="1447D1C8" w14:textId="1857C325" w:rsidR="004F2C17" w:rsidRDefault="004F2C17" w:rsidP="004F2C17">
      <w:pPr>
        <w:pStyle w:val="Odstavecseseznamem"/>
        <w:numPr>
          <w:ilvl w:val="0"/>
          <w:numId w:val="5"/>
        </w:numPr>
      </w:pPr>
      <w:r>
        <w:t xml:space="preserve">Structural design of the entire line/system supplied by the winning </w:t>
      </w:r>
      <w:r w:rsidR="00A86672">
        <w:t>Contractor</w:t>
      </w:r>
      <w:r>
        <w:t xml:space="preserve">, as stated in various parts of this specification.  This includes the structural design, necessary </w:t>
      </w:r>
      <w:r>
        <w:lastRenderedPageBreak/>
        <w:t>supports and anchors for the line/system as required by the line/system of the Contractor.</w:t>
      </w:r>
    </w:p>
    <w:p w14:paraId="1884897F" w14:textId="77777777" w:rsidR="001876FD" w:rsidRDefault="001876FD" w:rsidP="001876FD">
      <w:pPr>
        <w:pStyle w:val="Odstavecseseznamem"/>
        <w:ind w:left="0"/>
      </w:pPr>
    </w:p>
    <w:p w14:paraId="2247B263" w14:textId="77777777" w:rsidR="004F2C17" w:rsidRDefault="004F2C17" w:rsidP="004F2C17">
      <w:pPr>
        <w:pStyle w:val="Nadpis2sl"/>
        <w:ind w:left="576"/>
        <w:jc w:val="both"/>
      </w:pPr>
      <w:bookmarkStart w:id="676" w:name="_Toc161070703"/>
      <w:bookmarkStart w:id="677" w:name="_Toc172894704"/>
      <w:r>
        <w:t>Delivery</w:t>
      </w:r>
      <w:bookmarkEnd w:id="676"/>
      <w:bookmarkEnd w:id="677"/>
    </w:p>
    <w:p w14:paraId="33933371" w14:textId="1556FC9D" w:rsidR="004F2C17" w:rsidRDefault="004F2C17" w:rsidP="004F2C17">
      <w:r>
        <w:t>The scope of the delivery includes:</w:t>
      </w:r>
      <w:r w:rsidR="007B3415">
        <w:t xml:space="preserve"> engineering,</w:t>
      </w:r>
      <w:r>
        <w:t xml:space="preserve"> delivery of the </w:t>
      </w:r>
      <w:r w:rsidR="007B3415">
        <w:t>equipment</w:t>
      </w:r>
      <w:r>
        <w:t>, technological structures, electrical, instrumentation and automation, water supply system, utility lines, hydraulic, lubrication and pneumatic systems, auxiliary and ancillary equipment within the premises of the Contractor.</w:t>
      </w:r>
      <w:r w:rsidR="007B3415">
        <w:t xml:space="preserve"> </w:t>
      </w:r>
      <w:r w:rsidR="007B3415" w:rsidRPr="00A82087">
        <w:t xml:space="preserve">Supervision of mechanical, piping and electric equipment installation (erection within </w:t>
      </w:r>
      <w:r w:rsidR="003D4866" w:rsidRPr="00A82087">
        <w:t>CUSTOMER</w:t>
      </w:r>
      <w:r w:rsidR="007B3415" w:rsidRPr="00A82087">
        <w:t xml:space="preserve"> scope). Supervision of cold/hot commissioning. Refractory material as well installation is within Contractors scope</w:t>
      </w:r>
      <w:r w:rsidR="007B3415">
        <w:t>.</w:t>
      </w:r>
    </w:p>
    <w:p w14:paraId="662AE56D" w14:textId="77777777" w:rsidR="001876FD" w:rsidRDefault="001876FD" w:rsidP="004F2C17"/>
    <w:p w14:paraId="312947B9" w14:textId="0F9BFCDB" w:rsidR="004F2C17" w:rsidRDefault="004F2C17" w:rsidP="004F2C17">
      <w:pPr>
        <w:pStyle w:val="Nadpis2sl"/>
        <w:ind w:left="576"/>
        <w:jc w:val="both"/>
      </w:pPr>
      <w:bookmarkStart w:id="678" w:name="_Toc161070704"/>
      <w:bookmarkStart w:id="679" w:name="_Toc172894705"/>
      <w:r>
        <w:t>Spare parts</w:t>
      </w:r>
      <w:bookmarkEnd w:id="678"/>
      <w:bookmarkEnd w:id="679"/>
    </w:p>
    <w:p w14:paraId="2730672F" w14:textId="3E159954" w:rsidR="00D023C0" w:rsidRDefault="00860ACA" w:rsidP="00D023C0">
      <w:pPr>
        <w:pStyle w:val="Odstavecseseznamem"/>
        <w:jc w:val="left"/>
      </w:pPr>
      <w:r>
        <w:t>Contractor</w:t>
      </w:r>
      <w:r w:rsidR="00F57FF2" w:rsidRPr="00F02584">
        <w:t xml:space="preserve"> to submit a list of Preliminary Recommended Spare Parts based on historical Mean Time Between Failures (MTBF) data along with ABC ranking and criticality ranking. </w:t>
      </w:r>
      <w:r w:rsidR="00F57FF2">
        <w:t>The quote proposal shall</w:t>
      </w:r>
      <w:r w:rsidR="00F57FF2" w:rsidRPr="00F57FF2">
        <w:t xml:space="preserve"> </w:t>
      </w:r>
      <w:r w:rsidR="00F57FF2">
        <w:t>include:</w:t>
      </w:r>
      <w:r w:rsidR="00F57FF2">
        <w:br/>
      </w:r>
      <w:r w:rsidR="00ED1B1D">
        <w:t xml:space="preserve">- </w:t>
      </w:r>
      <w:r w:rsidR="00ED1B1D" w:rsidRPr="00F02584">
        <w:t xml:space="preserve">List of individual </w:t>
      </w:r>
      <w:r w:rsidR="00ED1B1D">
        <w:t>n</w:t>
      </w:r>
      <w:r w:rsidR="00ED1B1D" w:rsidRPr="00F02584">
        <w:t>ormal Wear items for two years of operation;</w:t>
      </w:r>
      <w:r w:rsidR="00ED1B1D">
        <w:br/>
      </w:r>
      <w:r w:rsidR="00F57FF2">
        <w:t xml:space="preserve">- </w:t>
      </w:r>
      <w:r w:rsidR="00F57FF2" w:rsidRPr="00F02584">
        <w:t>List of Capital Spare Parts (Longer durability items)</w:t>
      </w:r>
      <w:r w:rsidR="00D023C0">
        <w:br/>
      </w:r>
      <w:r w:rsidR="007B3415">
        <w:t>Both</w:t>
      </w:r>
      <w:r w:rsidR="00D023C0">
        <w:t xml:space="preserve"> list</w:t>
      </w:r>
      <w:r w:rsidR="007B3415">
        <w:t>s</w:t>
      </w:r>
      <w:r w:rsidR="00D023C0">
        <w:t xml:space="preserve"> shall be understood as recommended</w:t>
      </w:r>
      <w:r w:rsidR="007B3415">
        <w:t xml:space="preserve"> with</w:t>
      </w:r>
      <w:r w:rsidR="00D023C0">
        <w:t xml:space="preserve"> included normal expected life time, recommended </w:t>
      </w:r>
      <w:r w:rsidR="007B3415">
        <w:t>quantity</w:t>
      </w:r>
      <w:r w:rsidR="00D023C0">
        <w:t xml:space="preserve"> at </w:t>
      </w:r>
      <w:r w:rsidR="003D4866">
        <w:t>CUSTOMER</w:t>
      </w:r>
      <w:r w:rsidR="00D023C0">
        <w:t xml:space="preserve"> stock level</w:t>
      </w:r>
      <w:r w:rsidR="007B3415">
        <w:t>, standard delivery time</w:t>
      </w:r>
      <w:r w:rsidR="00D023C0">
        <w:t xml:space="preserve"> and </w:t>
      </w:r>
      <w:r w:rsidR="007B3415">
        <w:t xml:space="preserve">most favorable </w:t>
      </w:r>
      <w:r w:rsidR="00D023C0">
        <w:t>pricing.</w:t>
      </w:r>
    </w:p>
    <w:p w14:paraId="5C631462" w14:textId="011A139F" w:rsidR="00F57FF2" w:rsidRDefault="00D023C0" w:rsidP="00D023C0">
      <w:pPr>
        <w:pStyle w:val="Odstavecseseznamem"/>
        <w:jc w:val="left"/>
      </w:pPr>
      <w:r>
        <w:t>Final list</w:t>
      </w:r>
      <w:r w:rsidR="007B3415">
        <w:t>s</w:t>
      </w:r>
      <w:r>
        <w:t xml:space="preserve"> as per detail engineering with exact type and specification has to be transmitted with detail engineering to ensure sufficient time for ordering by </w:t>
      </w:r>
      <w:r w:rsidR="003D4866">
        <w:t>CUSTOMER</w:t>
      </w:r>
      <w:r>
        <w:t>.</w:t>
      </w:r>
    </w:p>
    <w:p w14:paraId="28294DEC" w14:textId="558AB24D" w:rsidR="00D023C0" w:rsidRPr="00D60D5E" w:rsidRDefault="00D023C0" w:rsidP="00D023C0">
      <w:pPr>
        <w:pStyle w:val="Odstavecseseznamem"/>
        <w:numPr>
          <w:ilvl w:val="0"/>
          <w:numId w:val="5"/>
        </w:numPr>
        <w:jc w:val="left"/>
      </w:pPr>
      <w:r w:rsidRPr="00D60D5E">
        <w:rPr>
          <w:rFonts w:hint="eastAsia"/>
        </w:rPr>
        <w:t xml:space="preserve">The </w:t>
      </w:r>
      <w:r>
        <w:t>list shall include (minimum and as per Contractor additions):</w:t>
      </w:r>
    </w:p>
    <w:p w14:paraId="539F2FD3" w14:textId="77777777" w:rsidR="00D023C0" w:rsidRPr="00D60D5E" w:rsidRDefault="00D023C0" w:rsidP="00D023C0">
      <w:pPr>
        <w:pStyle w:val="Odstavecseseznamem"/>
        <w:numPr>
          <w:ilvl w:val="0"/>
          <w:numId w:val="8"/>
        </w:numPr>
        <w:spacing w:after="0"/>
        <w:jc w:val="left"/>
      </w:pPr>
      <w:r w:rsidRPr="00D60D5E">
        <w:t>Furnace doors</w:t>
      </w:r>
    </w:p>
    <w:p w14:paraId="1CFA8A5F" w14:textId="77777777" w:rsidR="00D023C0" w:rsidRPr="00D60D5E" w:rsidRDefault="00D023C0" w:rsidP="00D023C0">
      <w:pPr>
        <w:pStyle w:val="Odstavecseseznamem"/>
        <w:numPr>
          <w:ilvl w:val="0"/>
          <w:numId w:val="8"/>
        </w:numPr>
        <w:spacing w:after="0"/>
        <w:jc w:val="left"/>
      </w:pPr>
      <w:r w:rsidRPr="00D60D5E">
        <w:t>Steel casters for door &amp; door opening.</w:t>
      </w:r>
    </w:p>
    <w:p w14:paraId="529B1462" w14:textId="77777777" w:rsidR="00D023C0" w:rsidRPr="00D60D5E" w:rsidRDefault="00D023C0" w:rsidP="00D023C0">
      <w:pPr>
        <w:pStyle w:val="Odstavecseseznamem"/>
        <w:numPr>
          <w:ilvl w:val="0"/>
          <w:numId w:val="8"/>
        </w:numPr>
        <w:spacing w:after="0"/>
        <w:jc w:val="left"/>
      </w:pPr>
      <w:r w:rsidRPr="00D60D5E">
        <w:t>Furnace pressure dampers with actuators</w:t>
      </w:r>
    </w:p>
    <w:p w14:paraId="3DA52B4C" w14:textId="77777777" w:rsidR="00123212" w:rsidRPr="00D60D5E" w:rsidRDefault="00123212" w:rsidP="00123212">
      <w:pPr>
        <w:pStyle w:val="Odstavecseseznamem"/>
        <w:numPr>
          <w:ilvl w:val="0"/>
          <w:numId w:val="8"/>
        </w:numPr>
        <w:spacing w:after="0"/>
        <w:jc w:val="left"/>
      </w:pPr>
      <w:r w:rsidRPr="00D60D5E">
        <w:t>Regen</w:t>
      </w:r>
      <w:r>
        <w:t>erative burner</w:t>
      </w:r>
      <w:r w:rsidRPr="00D60D5E">
        <w:t xml:space="preserve"> beds</w:t>
      </w:r>
    </w:p>
    <w:p w14:paraId="047AE020" w14:textId="77777777" w:rsidR="00123212" w:rsidRPr="00D60D5E" w:rsidRDefault="00123212" w:rsidP="00123212">
      <w:pPr>
        <w:pStyle w:val="Odstavecseseznamem"/>
        <w:numPr>
          <w:ilvl w:val="0"/>
          <w:numId w:val="8"/>
        </w:numPr>
        <w:spacing w:after="0"/>
        <w:jc w:val="left"/>
      </w:pPr>
      <w:r w:rsidRPr="00D60D5E">
        <w:t>Regen</w:t>
      </w:r>
      <w:r>
        <w:t>erative burner</w:t>
      </w:r>
      <w:r w:rsidRPr="00D60D5E">
        <w:t xml:space="preserve"> media balls</w:t>
      </w:r>
    </w:p>
    <w:p w14:paraId="78F4D31C" w14:textId="77777777" w:rsidR="00D023C0" w:rsidRPr="00D60D5E" w:rsidRDefault="00D023C0" w:rsidP="00D023C0">
      <w:pPr>
        <w:pStyle w:val="Odstavecseseznamem"/>
        <w:numPr>
          <w:ilvl w:val="0"/>
          <w:numId w:val="8"/>
        </w:numPr>
        <w:spacing w:after="0"/>
        <w:jc w:val="left"/>
      </w:pPr>
      <w:r w:rsidRPr="00D60D5E">
        <w:t>Burner tiles &amp; burner nozzles</w:t>
      </w:r>
    </w:p>
    <w:p w14:paraId="6353CECF" w14:textId="77777777" w:rsidR="00D023C0" w:rsidRPr="00D60D5E" w:rsidRDefault="00D023C0" w:rsidP="00D023C0">
      <w:pPr>
        <w:pStyle w:val="Odstavecseseznamem"/>
        <w:numPr>
          <w:ilvl w:val="0"/>
          <w:numId w:val="8"/>
        </w:numPr>
        <w:spacing w:after="0"/>
        <w:jc w:val="left"/>
      </w:pPr>
      <w:r w:rsidRPr="00D60D5E">
        <w:t>Pilot burners</w:t>
      </w:r>
    </w:p>
    <w:p w14:paraId="2131BBEF" w14:textId="77777777" w:rsidR="00123212" w:rsidRPr="00D60D5E" w:rsidRDefault="00123212" w:rsidP="00123212">
      <w:pPr>
        <w:pStyle w:val="Odstavecseseznamem"/>
        <w:numPr>
          <w:ilvl w:val="0"/>
          <w:numId w:val="8"/>
        </w:numPr>
        <w:spacing w:after="0"/>
        <w:jc w:val="left"/>
      </w:pPr>
      <w:r w:rsidRPr="00D60D5E">
        <w:t>Regen</w:t>
      </w:r>
      <w:r>
        <w:t>erative burner</w:t>
      </w:r>
      <w:r w:rsidRPr="00D60D5E">
        <w:t xml:space="preserve"> </w:t>
      </w:r>
      <w:r>
        <w:t>instrumentations,</w:t>
      </w:r>
      <w:r w:rsidRPr="00D60D5E">
        <w:t xml:space="preserve"> valves (fuel, air, exhaust)</w:t>
      </w:r>
    </w:p>
    <w:p w14:paraId="129E5EE6" w14:textId="58F20483" w:rsidR="00D023C0" w:rsidRPr="00D60D5E" w:rsidRDefault="00D023C0" w:rsidP="00D023C0">
      <w:pPr>
        <w:pStyle w:val="Odstavecseseznamem"/>
        <w:numPr>
          <w:ilvl w:val="0"/>
          <w:numId w:val="8"/>
        </w:numPr>
        <w:spacing w:after="0"/>
        <w:jc w:val="left"/>
      </w:pPr>
      <w:r w:rsidRPr="00D60D5E">
        <w:t>Flame sensors, ignition trans, spark plugs with cable</w:t>
      </w:r>
      <w:r w:rsidR="007B3415">
        <w:t>.</w:t>
      </w:r>
    </w:p>
    <w:p w14:paraId="31724B01" w14:textId="77777777" w:rsidR="00286539" w:rsidRPr="00204ABD" w:rsidRDefault="00286539" w:rsidP="00286539">
      <w:pPr>
        <w:pStyle w:val="Odstavecseseznamem"/>
        <w:numPr>
          <w:ilvl w:val="0"/>
          <w:numId w:val="8"/>
        </w:numPr>
        <w:spacing w:after="0"/>
        <w:jc w:val="left"/>
      </w:pPr>
      <w:r w:rsidRPr="00204ABD">
        <w:t>Min. 2 pieces of each sensor / transmitter installed.</w:t>
      </w:r>
    </w:p>
    <w:p w14:paraId="08B43205" w14:textId="77777777" w:rsidR="00D023C0" w:rsidRPr="00D60D5E" w:rsidRDefault="00D023C0" w:rsidP="00D023C0">
      <w:pPr>
        <w:pStyle w:val="Odstavecseseznamem"/>
        <w:numPr>
          <w:ilvl w:val="0"/>
          <w:numId w:val="8"/>
        </w:numPr>
        <w:spacing w:after="0"/>
        <w:jc w:val="left"/>
      </w:pPr>
      <w:r w:rsidRPr="00D60D5E">
        <w:t>Solenoid valves, motorized valves, regulating valves, filters.</w:t>
      </w:r>
    </w:p>
    <w:p w14:paraId="03EF9654" w14:textId="77777777" w:rsidR="00D023C0" w:rsidRDefault="00D023C0" w:rsidP="00D023C0">
      <w:pPr>
        <w:pStyle w:val="Odstavecseseznamem"/>
        <w:numPr>
          <w:ilvl w:val="0"/>
          <w:numId w:val="8"/>
        </w:numPr>
        <w:spacing w:after="0"/>
        <w:jc w:val="left"/>
      </w:pPr>
      <w:r w:rsidRPr="00D60D5E">
        <w:t>Control motors, actuators.</w:t>
      </w:r>
    </w:p>
    <w:p w14:paraId="1966C3F3" w14:textId="77777777" w:rsidR="00D023C0" w:rsidRPr="00D60D5E" w:rsidRDefault="00D023C0" w:rsidP="00D023C0">
      <w:pPr>
        <w:pStyle w:val="Odstavecseseznamem"/>
        <w:numPr>
          <w:ilvl w:val="0"/>
          <w:numId w:val="8"/>
        </w:numPr>
        <w:spacing w:after="0"/>
        <w:jc w:val="left"/>
      </w:pPr>
      <w:r>
        <w:t>Hydraulic components (pump, motor, valves, sensors, instrumentations)</w:t>
      </w:r>
    </w:p>
    <w:p w14:paraId="1677F3EF" w14:textId="77777777" w:rsidR="00286539" w:rsidRPr="00D60D5E" w:rsidRDefault="00286539" w:rsidP="00286539">
      <w:pPr>
        <w:pStyle w:val="Odstavecseseznamem"/>
        <w:numPr>
          <w:ilvl w:val="0"/>
          <w:numId w:val="8"/>
        </w:numPr>
        <w:spacing w:after="0"/>
        <w:jc w:val="left"/>
      </w:pPr>
      <w:r>
        <w:t>Hydraulic cylinders</w:t>
      </w:r>
    </w:p>
    <w:p w14:paraId="12D5C336" w14:textId="77777777" w:rsidR="00D023C0" w:rsidRPr="00D60D5E" w:rsidRDefault="00D023C0" w:rsidP="00D023C0">
      <w:pPr>
        <w:pStyle w:val="Odstavecseseznamem"/>
        <w:numPr>
          <w:ilvl w:val="0"/>
          <w:numId w:val="8"/>
        </w:numPr>
        <w:spacing w:after="0"/>
        <w:jc w:val="left"/>
      </w:pPr>
      <w:r w:rsidRPr="00D60D5E">
        <w:t>Pressure switches &amp; gauges, thermometers, thermocouples.</w:t>
      </w:r>
    </w:p>
    <w:p w14:paraId="2DAEA89D" w14:textId="77777777" w:rsidR="00286539" w:rsidRPr="00D60D5E" w:rsidRDefault="00286539" w:rsidP="00286539">
      <w:pPr>
        <w:pStyle w:val="Odstavecseseznamem"/>
        <w:numPr>
          <w:ilvl w:val="0"/>
          <w:numId w:val="8"/>
        </w:numPr>
        <w:spacing w:after="0"/>
        <w:jc w:val="left"/>
      </w:pPr>
      <w:r w:rsidRPr="00D60D5E">
        <w:t>Transmitters</w:t>
      </w:r>
      <w:r>
        <w:t xml:space="preserve"> (temperature, flow, pressure, differential pressure)</w:t>
      </w:r>
      <w:r w:rsidRPr="00D60D5E">
        <w:t>, flow meters</w:t>
      </w:r>
    </w:p>
    <w:p w14:paraId="72751C15" w14:textId="77777777" w:rsidR="00D023C0" w:rsidRPr="00D60D5E" w:rsidRDefault="00D023C0" w:rsidP="00D023C0">
      <w:pPr>
        <w:pStyle w:val="Odstavecseseznamem"/>
        <w:numPr>
          <w:ilvl w:val="0"/>
          <w:numId w:val="8"/>
        </w:numPr>
        <w:spacing w:after="0"/>
        <w:jc w:val="left"/>
      </w:pPr>
      <w:r w:rsidRPr="00D60D5E">
        <w:t>Door drive reducers with motors</w:t>
      </w:r>
    </w:p>
    <w:p w14:paraId="11C33FC7" w14:textId="77777777" w:rsidR="00D023C0" w:rsidRPr="00D60D5E" w:rsidRDefault="00D023C0" w:rsidP="00D023C0">
      <w:pPr>
        <w:pStyle w:val="Odstavecseseznamem"/>
        <w:numPr>
          <w:ilvl w:val="0"/>
          <w:numId w:val="8"/>
        </w:numPr>
        <w:spacing w:after="0"/>
        <w:jc w:val="left"/>
      </w:pPr>
      <w:r w:rsidRPr="00D60D5E">
        <w:t>HMI</w:t>
      </w:r>
      <w:r>
        <w:t xml:space="preserve"> stations (computers, monitor, etc.)</w:t>
      </w:r>
    </w:p>
    <w:p w14:paraId="0A72695F" w14:textId="343CD99F" w:rsidR="00D023C0" w:rsidRDefault="00D023C0" w:rsidP="00D023C0">
      <w:pPr>
        <w:pStyle w:val="Odstavecseseznamem"/>
        <w:numPr>
          <w:ilvl w:val="0"/>
          <w:numId w:val="8"/>
        </w:numPr>
        <w:spacing w:after="0"/>
        <w:jc w:val="left"/>
      </w:pPr>
      <w:r>
        <w:lastRenderedPageBreak/>
        <w:t>Control system components (for each PLC / Remote IO</w:t>
      </w:r>
      <w:r w:rsidR="007B3415">
        <w:t xml:space="preserve"> component</w:t>
      </w:r>
      <w:r>
        <w:t xml:space="preserve"> at least one piece</w:t>
      </w:r>
      <w:r w:rsidR="007B3415">
        <w:t>, power units, etc.</w:t>
      </w:r>
      <w:r>
        <w:t>)</w:t>
      </w:r>
    </w:p>
    <w:p w14:paraId="62411E34" w14:textId="44E71CCC" w:rsidR="00D023C0" w:rsidRDefault="00D023C0" w:rsidP="00D023C0">
      <w:pPr>
        <w:pStyle w:val="Odstavecseseznamem"/>
        <w:numPr>
          <w:ilvl w:val="0"/>
          <w:numId w:val="8"/>
        </w:numPr>
        <w:spacing w:after="0"/>
        <w:jc w:val="left"/>
      </w:pPr>
      <w:r>
        <w:t>Network equipment (router, switch, couplers, etc.)</w:t>
      </w:r>
    </w:p>
    <w:p w14:paraId="40CC97DC" w14:textId="14C46C32" w:rsidR="007B3415" w:rsidRPr="00D60D5E" w:rsidRDefault="007B3415" w:rsidP="00D023C0">
      <w:pPr>
        <w:pStyle w:val="Odstavecseseznamem"/>
        <w:numPr>
          <w:ilvl w:val="0"/>
          <w:numId w:val="8"/>
        </w:numPr>
        <w:spacing w:after="0"/>
        <w:jc w:val="left"/>
      </w:pPr>
      <w:r>
        <w:t>UPS equipment</w:t>
      </w:r>
    </w:p>
    <w:p w14:paraId="0B1E6585" w14:textId="5C9171B4" w:rsidR="00D023C0" w:rsidRDefault="00D023C0" w:rsidP="007B3415">
      <w:pPr>
        <w:pStyle w:val="Odstavecseseznamem"/>
        <w:numPr>
          <w:ilvl w:val="0"/>
          <w:numId w:val="8"/>
        </w:numPr>
        <w:spacing w:after="0"/>
        <w:jc w:val="left"/>
      </w:pPr>
      <w:r w:rsidRPr="00D60D5E">
        <w:t>Limit switches &amp; sensors.</w:t>
      </w:r>
    </w:p>
    <w:p w14:paraId="17B15D99" w14:textId="2CA01A73" w:rsidR="004F2C17" w:rsidRPr="00732DA6" w:rsidRDefault="004F2C17" w:rsidP="001876FD">
      <w:pPr>
        <w:pStyle w:val="Odstavecseseznamem"/>
        <w:numPr>
          <w:ilvl w:val="0"/>
          <w:numId w:val="5"/>
        </w:numPr>
        <w:spacing w:after="0"/>
        <w:jc w:val="left"/>
      </w:pPr>
      <w:r>
        <w:t xml:space="preserve">If – during the commissioning – the Contractor uses the spare parts delivered under the delivery contract, the Contractor will be obliged to replenish these spare parts / to deliver them to </w:t>
      </w:r>
      <w:r w:rsidR="003D4866">
        <w:t>CUSTOMER</w:t>
      </w:r>
      <w:r>
        <w:t xml:space="preserve"> free of charge.</w:t>
      </w:r>
    </w:p>
    <w:p w14:paraId="0A6084D0" w14:textId="0BC97018" w:rsidR="004F2C17" w:rsidRDefault="004F2C17" w:rsidP="001876FD">
      <w:pPr>
        <w:pStyle w:val="Odstavecseseznamem"/>
        <w:numPr>
          <w:ilvl w:val="0"/>
          <w:numId w:val="5"/>
        </w:numPr>
        <w:spacing w:after="0"/>
        <w:jc w:val="left"/>
      </w:pPr>
      <w:r>
        <w:t xml:space="preserve">The Contractor will provide technical specification of the spare parts for their purchase in the future. Where applicable, detailed and production drawings must be prepared so that </w:t>
      </w:r>
      <w:r w:rsidR="003D4866">
        <w:t>CUSTOMER</w:t>
      </w:r>
      <w:r w:rsidR="00A30B88">
        <w:t xml:space="preserve"> </w:t>
      </w:r>
      <w:r>
        <w:t>may produce/order from several sources/markets as needed.</w:t>
      </w:r>
    </w:p>
    <w:p w14:paraId="33D3C4F4" w14:textId="67683612" w:rsidR="004F2C17" w:rsidRDefault="004F2C17" w:rsidP="001876FD">
      <w:pPr>
        <w:pStyle w:val="Odstavecseseznamem"/>
        <w:numPr>
          <w:ilvl w:val="0"/>
          <w:numId w:val="5"/>
        </w:numPr>
        <w:jc w:val="left"/>
      </w:pPr>
      <w:r>
        <w:t xml:space="preserve">The Contractor will clearly specify the list of spare parts where detailed technical drawings / production drawings cannot be shared. The main idea is to be informed beforehand about the spare parts where </w:t>
      </w:r>
      <w:r w:rsidR="003D4866">
        <w:t>CUSTOMER</w:t>
      </w:r>
      <w:r>
        <w:t xml:space="preserve"> is “dependent on” the Contractor.</w:t>
      </w:r>
    </w:p>
    <w:p w14:paraId="4F186913" w14:textId="77777777" w:rsidR="001876FD" w:rsidRDefault="001876FD" w:rsidP="001876FD">
      <w:pPr>
        <w:pStyle w:val="Odstavecseseznamem"/>
        <w:ind w:left="0"/>
      </w:pPr>
    </w:p>
    <w:p w14:paraId="5E37909E" w14:textId="77777777" w:rsidR="004F2C17" w:rsidRDefault="004F2C17" w:rsidP="004F2C17">
      <w:pPr>
        <w:pStyle w:val="Nadpis2sl"/>
        <w:ind w:left="576"/>
        <w:jc w:val="both"/>
      </w:pPr>
      <w:r>
        <w:tab/>
      </w:r>
      <w:bookmarkStart w:id="680" w:name="_Toc161070705"/>
      <w:bookmarkStart w:id="681" w:name="_Toc172894706"/>
      <w:r>
        <w:t>Supervision over installation, testing and commissioning</w:t>
      </w:r>
      <w:bookmarkEnd w:id="680"/>
      <w:bookmarkEnd w:id="681"/>
    </w:p>
    <w:p w14:paraId="14B3DE49" w14:textId="7683EEE4" w:rsidR="004F2C17" w:rsidRPr="00736212" w:rsidRDefault="004F2C17" w:rsidP="001876FD">
      <w:pPr>
        <w:pStyle w:val="Odstavecseseznamem"/>
        <w:numPr>
          <w:ilvl w:val="0"/>
          <w:numId w:val="5"/>
        </w:numPr>
        <w:spacing w:after="0"/>
        <w:jc w:val="left"/>
      </w:pPr>
      <w:r>
        <w:t>The Contractor’s area of competence includes: supervision and necessary technical assistance during installation, testing, commissioning of the line and putting into operation, including performance tests of all the devices, machines and equipment, i.e. cables, pipes etc., which the Contractor has delivered, as well as those acquired/produced by any other parties based on the Contractor’s drawings and specifications.</w:t>
      </w:r>
    </w:p>
    <w:p w14:paraId="536344AD" w14:textId="77777777" w:rsidR="004F2C17" w:rsidRPr="00E63CBF" w:rsidRDefault="004F2C17" w:rsidP="001876FD">
      <w:pPr>
        <w:pStyle w:val="Odstavecseseznamem"/>
        <w:numPr>
          <w:ilvl w:val="0"/>
          <w:numId w:val="5"/>
        </w:numPr>
        <w:spacing w:after="0"/>
        <w:jc w:val="left"/>
      </w:pPr>
      <w:r>
        <w:t xml:space="preserve">The Contractor’s area of competence includes but is not limited to: </w:t>
      </w:r>
    </w:p>
    <w:p w14:paraId="224E767E" w14:textId="77777777" w:rsidR="004F2C17" w:rsidRPr="00E63CBF" w:rsidRDefault="004F2C17" w:rsidP="006D1B4E">
      <w:pPr>
        <w:pStyle w:val="Odstavecseseznamem"/>
        <w:numPr>
          <w:ilvl w:val="0"/>
          <w:numId w:val="8"/>
        </w:numPr>
        <w:spacing w:after="0"/>
        <w:jc w:val="left"/>
      </w:pPr>
      <w:r>
        <w:t xml:space="preserve">Supervision over the assembly staff, assistance and instructions given to the same for proper interpretation and use of project specifications, drawings, specific technical documents for the installation company within the competences of the Contractor.  </w:t>
      </w:r>
    </w:p>
    <w:p w14:paraId="37248ADA" w14:textId="3E709DBC" w:rsidR="004F2C17" w:rsidRPr="00E63CBF" w:rsidRDefault="004F2C17" w:rsidP="006D1B4E">
      <w:pPr>
        <w:pStyle w:val="Odstavecseseznamem"/>
        <w:numPr>
          <w:ilvl w:val="0"/>
          <w:numId w:val="8"/>
        </w:numPr>
        <w:spacing w:after="0"/>
        <w:jc w:val="left"/>
      </w:pPr>
      <w:r>
        <w:t xml:space="preserve">Preparation of project specifications, procedures and supervision of the performance of dimensional checks, adjustment checks, welding procedures, non-destructive tests, pressure tests, leakage tests, corrosion-proof treatment etc. </w:t>
      </w:r>
    </w:p>
    <w:p w14:paraId="77ED95AE" w14:textId="040F1101" w:rsidR="004F2C17" w:rsidRPr="00D023C0" w:rsidRDefault="004F2C17" w:rsidP="00D023C0">
      <w:pPr>
        <w:pStyle w:val="Odstavecseseznamem"/>
        <w:numPr>
          <w:ilvl w:val="0"/>
          <w:numId w:val="8"/>
        </w:numPr>
        <w:spacing w:after="0"/>
        <w:jc w:val="left"/>
      </w:pPr>
      <w:r>
        <w:t>Planning, supervision and technical assistance for cold and hot tests, commissioning and testing of guaranteed power parameters.</w:t>
      </w:r>
    </w:p>
    <w:p w14:paraId="70942BB8" w14:textId="77777777" w:rsidR="004F2C17" w:rsidRPr="00E63CBF" w:rsidRDefault="004F2C17" w:rsidP="004F2C17">
      <w:pPr>
        <w:pStyle w:val="Odstavecseseznamem"/>
        <w:numPr>
          <w:ilvl w:val="0"/>
          <w:numId w:val="5"/>
        </w:numPr>
        <w:spacing w:after="0"/>
      </w:pPr>
      <w:r>
        <w:t xml:space="preserve">Within its bid, the Contractor is obliged to mention the following information concerning the equipment delivered. </w:t>
      </w:r>
    </w:p>
    <w:p w14:paraId="7F5E2741" w14:textId="77777777" w:rsidR="004F2C17" w:rsidRPr="00E63CBF" w:rsidRDefault="004F2C17" w:rsidP="006D1B4E">
      <w:pPr>
        <w:pStyle w:val="Odstavecseseznamem"/>
        <w:numPr>
          <w:ilvl w:val="0"/>
          <w:numId w:val="8"/>
        </w:numPr>
        <w:spacing w:after="0"/>
      </w:pPr>
      <w:r>
        <w:t>Size of roofed area necessary for storage (in m</w:t>
      </w:r>
      <w:r>
        <w:rPr>
          <w:vertAlign w:val="superscript"/>
        </w:rPr>
        <w:t>2</w:t>
      </w:r>
      <w:r>
        <w:t xml:space="preserve">) </w:t>
      </w:r>
    </w:p>
    <w:p w14:paraId="5A14DABA" w14:textId="77777777" w:rsidR="004F2C17" w:rsidRPr="00E63CBF" w:rsidRDefault="004F2C17" w:rsidP="006D1B4E">
      <w:pPr>
        <w:pStyle w:val="Odstavecseseznamem"/>
        <w:numPr>
          <w:ilvl w:val="0"/>
          <w:numId w:val="8"/>
        </w:numPr>
        <w:spacing w:after="0"/>
      </w:pPr>
      <w:r>
        <w:t xml:space="preserve">Size of </w:t>
      </w:r>
      <w:r w:rsidR="00946AA8">
        <w:t>free</w:t>
      </w:r>
      <w:r>
        <w:t xml:space="preserve"> area necessary for storage (in m</w:t>
      </w:r>
      <w:r>
        <w:rPr>
          <w:vertAlign w:val="superscript"/>
        </w:rPr>
        <w:t>2</w:t>
      </w:r>
      <w:r>
        <w:t xml:space="preserve">) </w:t>
      </w:r>
    </w:p>
    <w:p w14:paraId="6D1803FC" w14:textId="01D11E39" w:rsidR="004F2C17" w:rsidRDefault="006A7243" w:rsidP="006D1B4E">
      <w:pPr>
        <w:pStyle w:val="Odstavecseseznamem"/>
        <w:numPr>
          <w:ilvl w:val="0"/>
          <w:numId w:val="8"/>
        </w:numPr>
        <w:spacing w:after="0"/>
      </w:pPr>
      <w:r>
        <w:t xml:space="preserve">Size of </w:t>
      </w:r>
      <w:r w:rsidR="00946AA8">
        <w:t>free</w:t>
      </w:r>
      <w:r w:rsidR="004F2C17">
        <w:t xml:space="preserve"> area necessary for installation/production, outside the area intended for the machinery itself (in m</w:t>
      </w:r>
      <w:r w:rsidR="004F2C17">
        <w:rPr>
          <w:vertAlign w:val="superscript"/>
        </w:rPr>
        <w:t>2</w:t>
      </w:r>
      <w:r w:rsidR="004F2C17">
        <w:t>).</w:t>
      </w:r>
    </w:p>
    <w:p w14:paraId="4BEB6A06" w14:textId="77777777" w:rsidR="001876FD" w:rsidRPr="00E63CBF" w:rsidRDefault="001876FD" w:rsidP="001876FD">
      <w:pPr>
        <w:pStyle w:val="Odstavecseseznamem"/>
        <w:spacing w:after="0"/>
        <w:ind w:left="0"/>
      </w:pPr>
    </w:p>
    <w:p w14:paraId="4D5DC266" w14:textId="77777777" w:rsidR="004F2C17" w:rsidRDefault="004F2C17" w:rsidP="004F2C17">
      <w:pPr>
        <w:pStyle w:val="Nadpis2sl"/>
        <w:ind w:left="576"/>
        <w:jc w:val="both"/>
      </w:pPr>
      <w:bookmarkStart w:id="682" w:name="_Toc161070706"/>
      <w:bookmarkStart w:id="683" w:name="_Toc172894707"/>
      <w:r>
        <w:lastRenderedPageBreak/>
        <w:t>Work progress report</w:t>
      </w:r>
      <w:bookmarkEnd w:id="682"/>
      <w:bookmarkEnd w:id="683"/>
    </w:p>
    <w:p w14:paraId="20F7939B" w14:textId="77777777" w:rsidR="004F2C17" w:rsidRDefault="004F2C17" w:rsidP="004F2C17">
      <w:r>
        <w:t>The Contractor is responsible for preparation of weekly and monthly work progress reports during the engineering activity.</w:t>
      </w:r>
    </w:p>
    <w:p w14:paraId="48A7F9A0" w14:textId="77777777" w:rsidR="001876FD" w:rsidRDefault="001876FD" w:rsidP="004F2C17"/>
    <w:p w14:paraId="54E65EE6" w14:textId="77777777" w:rsidR="004F2C17" w:rsidRPr="005E07E7" w:rsidRDefault="004F2C17" w:rsidP="004F2C17">
      <w:pPr>
        <w:pStyle w:val="Nadpis2sl"/>
        <w:ind w:left="576"/>
        <w:jc w:val="both"/>
      </w:pPr>
      <w:bookmarkStart w:id="684" w:name="_Toc161070707"/>
      <w:bookmarkStart w:id="685" w:name="_Toc172894708"/>
      <w:r>
        <w:t>Drawings and documents – General</w:t>
      </w:r>
      <w:bookmarkEnd w:id="684"/>
      <w:bookmarkEnd w:id="685"/>
    </w:p>
    <w:p w14:paraId="24D3833C" w14:textId="77777777" w:rsidR="004F2C17" w:rsidRPr="00FF4E10" w:rsidRDefault="004F2C17" w:rsidP="006C2FC6">
      <w:pPr>
        <w:pStyle w:val="Odstavecseseznamem"/>
        <w:numPr>
          <w:ilvl w:val="0"/>
          <w:numId w:val="5"/>
        </w:numPr>
        <w:spacing w:after="0"/>
        <w:jc w:val="left"/>
      </w:pPr>
      <w:r>
        <w:t>The Contractor is responsible for providing and submitting the drawings and documents, including BOM’s and technical catalogues, standard operation and maintenance procedures, calculations of productivity and dimensioning.</w:t>
      </w:r>
    </w:p>
    <w:p w14:paraId="615E5AEE" w14:textId="77777777" w:rsidR="004F2C17" w:rsidRPr="00FF4E10" w:rsidRDefault="004F2C17" w:rsidP="006C2FC6">
      <w:pPr>
        <w:pStyle w:val="Odstavecseseznamem"/>
        <w:numPr>
          <w:ilvl w:val="0"/>
          <w:numId w:val="5"/>
        </w:numPr>
        <w:spacing w:after="0"/>
        <w:jc w:val="left"/>
      </w:pPr>
      <w:r>
        <w:t>The Contractor is responsible for providing a detailed time schedule for the engineering stage, indicating the deadlines for drawings and documents to be submitted.</w:t>
      </w:r>
    </w:p>
    <w:p w14:paraId="7BD336E5" w14:textId="77777777" w:rsidR="004F2C17" w:rsidRPr="00FF4E10" w:rsidRDefault="004F2C17" w:rsidP="006C2FC6">
      <w:pPr>
        <w:pStyle w:val="Odstavecseseznamem"/>
        <w:numPr>
          <w:ilvl w:val="0"/>
          <w:numId w:val="5"/>
        </w:numPr>
        <w:spacing w:after="0"/>
        <w:jc w:val="left"/>
      </w:pPr>
      <w:r>
        <w:t>Delivery of detailed technical drawings/documents for spare parts and wear parts is included in the scope of the Contractor’s delivery.</w:t>
      </w:r>
    </w:p>
    <w:p w14:paraId="70EDF89B" w14:textId="77777777" w:rsidR="004F2C17" w:rsidRPr="00FF4E10" w:rsidRDefault="004F2C17" w:rsidP="006C2FC6">
      <w:pPr>
        <w:pStyle w:val="Odstavecseseznamem"/>
        <w:numPr>
          <w:ilvl w:val="0"/>
          <w:numId w:val="5"/>
        </w:numPr>
        <w:spacing w:after="0"/>
        <w:jc w:val="left"/>
      </w:pPr>
      <w:r>
        <w:t xml:space="preserve">3D model documents must be submitted for the line, depicting the as-built status in which it was handed over to the Customer. In its bid, the Contractor should state which kind of 3D software is planned to be used for this project. This information is important for the Contracting Authority so that it is able to obtain compatible software which it will use for loading the 3D models submitted by the Contractor. </w:t>
      </w:r>
    </w:p>
    <w:p w14:paraId="7467579A" w14:textId="77777777" w:rsidR="004F2C17" w:rsidRPr="00FF4E10" w:rsidRDefault="004F2C17" w:rsidP="006C2FC6">
      <w:pPr>
        <w:pStyle w:val="Odstavecseseznamem"/>
        <w:numPr>
          <w:ilvl w:val="0"/>
          <w:numId w:val="5"/>
        </w:numPr>
        <w:spacing w:after="0"/>
        <w:jc w:val="left"/>
      </w:pPr>
      <w:r>
        <w:t xml:space="preserve">Isometric drawings of pipelines, with indicated dimensions, must be submitted. </w:t>
      </w:r>
    </w:p>
    <w:p w14:paraId="3B98B48B" w14:textId="77777777" w:rsidR="004F2C17" w:rsidRDefault="004F2C17" w:rsidP="006C2FC6">
      <w:pPr>
        <w:pStyle w:val="Odstavecseseznamem"/>
        <w:numPr>
          <w:ilvl w:val="0"/>
          <w:numId w:val="5"/>
        </w:numPr>
        <w:spacing w:after="0"/>
        <w:jc w:val="left"/>
      </w:pPr>
      <w:r>
        <w:t>The Contractor’s scope of activities must include preparation and submission of drawings of the line depicting the as-built status in which it was handed over to the Contracting Authority.</w:t>
      </w:r>
    </w:p>
    <w:p w14:paraId="04614DF1" w14:textId="2423D99C" w:rsidR="00A8432A" w:rsidRDefault="00A8432A" w:rsidP="006C2FC6">
      <w:pPr>
        <w:pStyle w:val="Odstavecseseznamem"/>
        <w:numPr>
          <w:ilvl w:val="0"/>
          <w:numId w:val="5"/>
        </w:numPr>
        <w:spacing w:after="0"/>
        <w:jc w:val="left"/>
      </w:pPr>
      <w:r>
        <w:t>Contractor to submit recommended spares list based on mean time between failure information from Contractor’s database.</w:t>
      </w:r>
    </w:p>
    <w:p w14:paraId="23F7CA8E" w14:textId="77777777" w:rsidR="00A8432A" w:rsidRDefault="00A8432A" w:rsidP="006C2FC6">
      <w:pPr>
        <w:pStyle w:val="Odstavecseseznamem"/>
        <w:numPr>
          <w:ilvl w:val="0"/>
          <w:numId w:val="5"/>
        </w:numPr>
        <w:spacing w:after="0"/>
        <w:jc w:val="left"/>
      </w:pPr>
      <w:r>
        <w:t>All spare parts to be quoted individually at system design prices, stating delivery time and quantity in use.</w:t>
      </w:r>
    </w:p>
    <w:p w14:paraId="74225F4F" w14:textId="500036EA" w:rsidR="00A8432A" w:rsidRDefault="00A8432A" w:rsidP="006C2FC6">
      <w:pPr>
        <w:pStyle w:val="Odstavecseseznamem"/>
        <w:numPr>
          <w:ilvl w:val="0"/>
          <w:numId w:val="5"/>
        </w:numPr>
        <w:spacing w:after="0"/>
        <w:jc w:val="left"/>
      </w:pPr>
      <w:r>
        <w:t xml:space="preserve">Spares will be ordered separately at </w:t>
      </w:r>
      <w:r w:rsidR="00C348EB">
        <w:t>C</w:t>
      </w:r>
      <w:r w:rsidR="000438CB">
        <w:t>ustomer</w:t>
      </w:r>
      <w:r>
        <w:t>’s discretion, after receipt of complete recommended spare parts list. Recommended spare parts lists, with prices, shall be submitted no later than 6 weeks after the completion of engineering. All parts shall be identified by original manufacturer’s part number and full description.</w:t>
      </w:r>
    </w:p>
    <w:p w14:paraId="4A06DD36" w14:textId="220677AD" w:rsidR="00A8432A" w:rsidRDefault="00A8432A" w:rsidP="006C2FC6">
      <w:pPr>
        <w:pStyle w:val="Odstavecseseznamem"/>
        <w:numPr>
          <w:ilvl w:val="0"/>
          <w:numId w:val="5"/>
        </w:numPr>
        <w:spacing w:after="0"/>
        <w:jc w:val="left"/>
      </w:pPr>
      <w:r>
        <w:t xml:space="preserve">Contractor shall be responsible for providing and staging all spare parts required for system start-up and commissioning.  These parts are to be provided at no expense to </w:t>
      </w:r>
      <w:r w:rsidR="00C348EB">
        <w:t>C</w:t>
      </w:r>
      <w:r w:rsidR="000438CB">
        <w:t>ustomer</w:t>
      </w:r>
      <w:r>
        <w:t>.</w:t>
      </w:r>
    </w:p>
    <w:p w14:paraId="6C530D3D" w14:textId="77777777" w:rsidR="004F2C17" w:rsidRDefault="004F2C17" w:rsidP="004F2C17">
      <w:pPr>
        <w:pStyle w:val="Odstavecseseznamem"/>
        <w:spacing w:after="0"/>
        <w:rPr>
          <w:lang w:eastAsia="sk-SK"/>
        </w:rPr>
      </w:pPr>
    </w:p>
    <w:p w14:paraId="492FC7B5" w14:textId="77777777" w:rsidR="004F2C17" w:rsidRDefault="004F2C17" w:rsidP="004F2C17">
      <w:pPr>
        <w:pStyle w:val="Nadpis2sl"/>
        <w:ind w:left="576"/>
        <w:jc w:val="both"/>
      </w:pPr>
      <w:bookmarkStart w:id="686" w:name="_Toc161070708"/>
      <w:bookmarkStart w:id="687" w:name="_Toc172894709"/>
      <w:r>
        <w:t>Specification of public procurement for installation work</w:t>
      </w:r>
      <w:bookmarkEnd w:id="686"/>
      <w:bookmarkEnd w:id="687"/>
    </w:p>
    <w:p w14:paraId="490D4FFB" w14:textId="77777777" w:rsidR="004F2C17" w:rsidRDefault="004F2C17" w:rsidP="004F2C17">
      <w:r>
        <w:t xml:space="preserve">The Contractor’s scope of activities includes preparation of tender documentation concerning the installation of the line as designed by the Contractor. </w:t>
      </w:r>
    </w:p>
    <w:p w14:paraId="1EC2393C" w14:textId="77777777" w:rsidR="004F2C17" w:rsidRDefault="004F2C17" w:rsidP="004F2C17">
      <w:r>
        <w:t xml:space="preserve">The specification applies to all mechanical, electrical, instrumentation and automation equipment. The specification must reasonably describe the use of special tools and instruments, preventive measures, binding and fixing </w:t>
      </w:r>
      <w:r w:rsidR="00053D32">
        <w:t>equipment</w:t>
      </w:r>
      <w:r>
        <w:t xml:space="preserve"> for transfer and positioning of the line sub-assemblies.</w:t>
      </w:r>
    </w:p>
    <w:p w14:paraId="684B739D" w14:textId="77777777" w:rsidR="006C2FC6" w:rsidRDefault="006C2FC6" w:rsidP="004F2C17"/>
    <w:p w14:paraId="1C1A7F9A" w14:textId="1A8C6390" w:rsidR="004F2C17" w:rsidRDefault="004F2C17" w:rsidP="004F2C17">
      <w:pPr>
        <w:pStyle w:val="Nadpis2sl"/>
        <w:ind w:left="576"/>
        <w:jc w:val="both"/>
      </w:pPr>
      <w:bookmarkStart w:id="688" w:name="_Toc161070709"/>
      <w:bookmarkStart w:id="689" w:name="_Toc172894710"/>
      <w:r>
        <w:lastRenderedPageBreak/>
        <w:t>Governing language</w:t>
      </w:r>
      <w:bookmarkEnd w:id="688"/>
      <w:bookmarkEnd w:id="689"/>
    </w:p>
    <w:p w14:paraId="3F9DF164" w14:textId="77777777" w:rsidR="004F2C17" w:rsidRDefault="004F2C17" w:rsidP="004F2C17">
      <w:pPr>
        <w:pStyle w:val="Odstavecseseznamem"/>
        <w:numPr>
          <w:ilvl w:val="0"/>
          <w:numId w:val="5"/>
        </w:numPr>
        <w:spacing w:after="0"/>
      </w:pPr>
      <w:r>
        <w:t xml:space="preserve">All drawings and documents must be submitted in the Czech and English language. </w:t>
      </w:r>
    </w:p>
    <w:p w14:paraId="294256E1" w14:textId="77777777" w:rsidR="004F2C17" w:rsidRDefault="004F2C17" w:rsidP="004F2C17">
      <w:pPr>
        <w:pStyle w:val="Odstavecseseznamem"/>
        <w:numPr>
          <w:ilvl w:val="0"/>
          <w:numId w:val="5"/>
        </w:numPr>
        <w:spacing w:after="0"/>
      </w:pPr>
      <w:r>
        <w:t xml:space="preserve">All HMI’s must be submitted in the Czech and English language. </w:t>
      </w:r>
    </w:p>
    <w:p w14:paraId="710BCF80" w14:textId="22B9B5F2" w:rsidR="004F2C17" w:rsidRDefault="004F2C17" w:rsidP="004F2C17">
      <w:pPr>
        <w:pStyle w:val="Odstavecseseznamem"/>
        <w:numPr>
          <w:ilvl w:val="0"/>
          <w:numId w:val="5"/>
        </w:numPr>
      </w:pPr>
      <w:bookmarkStart w:id="690" w:name="_Toc161070711"/>
      <w:r w:rsidRPr="006C2FC6">
        <w:t xml:space="preserve">During engineering, the Contractor must have at least one member of the team who is able to speak and write in English </w:t>
      </w:r>
      <w:r w:rsidR="00C94038">
        <w:t>or</w:t>
      </w:r>
      <w:r w:rsidRPr="006C2FC6">
        <w:t xml:space="preserve"> Czech.</w:t>
      </w:r>
    </w:p>
    <w:p w14:paraId="42A12459" w14:textId="77777777" w:rsidR="006C2FC6" w:rsidRPr="006C2FC6" w:rsidRDefault="006C2FC6" w:rsidP="00C94038">
      <w:pPr>
        <w:pStyle w:val="Odstavecseseznamem"/>
      </w:pPr>
    </w:p>
    <w:p w14:paraId="6D245290" w14:textId="77777777" w:rsidR="004F2C17" w:rsidRPr="00DF2F81" w:rsidRDefault="00053D32" w:rsidP="004F2C17">
      <w:pPr>
        <w:pStyle w:val="Nadpis2sl"/>
        <w:spacing w:before="120"/>
        <w:jc w:val="both"/>
        <w:rPr>
          <w:rFonts w:cs="Arial"/>
        </w:rPr>
      </w:pPr>
      <w:bookmarkStart w:id="691" w:name="_Toc172894711"/>
      <w:bookmarkEnd w:id="690"/>
      <w:r>
        <w:t>Others</w:t>
      </w:r>
      <w:bookmarkEnd w:id="691"/>
    </w:p>
    <w:p w14:paraId="25806243" w14:textId="7E27854D" w:rsidR="004F2C17" w:rsidRPr="004D304B" w:rsidRDefault="004F2C17" w:rsidP="004F2C17">
      <w:r>
        <w:t>The Contractor’s activities include provision of training for various operation and maintenance works.</w:t>
      </w:r>
    </w:p>
    <w:p w14:paraId="1B3DF873" w14:textId="6D1F1665" w:rsidR="006C2FC6" w:rsidRDefault="004F2C17" w:rsidP="004F2C17">
      <w:r>
        <w:t>Design of special tools and instruments that are necessary for effective operation and maintenance of the line/system projected by the Contractor falls in the competence of the Contractor.</w:t>
      </w:r>
    </w:p>
    <w:p w14:paraId="4494E604" w14:textId="77777777" w:rsidR="007F5AC9" w:rsidRDefault="007F5AC9" w:rsidP="004F2C17"/>
    <w:p w14:paraId="2FA5C4EB" w14:textId="77777777" w:rsidR="004F2C17" w:rsidRPr="009B47EF" w:rsidRDefault="004F2C17" w:rsidP="004F2C17">
      <w:pPr>
        <w:pStyle w:val="Nadpis1sl"/>
        <w:jc w:val="both"/>
      </w:pPr>
      <w:bookmarkStart w:id="692" w:name="_Toc172894712"/>
      <w:r>
        <w:t>Specific provisions</w:t>
      </w:r>
      <w:bookmarkEnd w:id="692"/>
    </w:p>
    <w:p w14:paraId="05804836" w14:textId="77777777" w:rsidR="004F2C17" w:rsidRPr="00D45885" w:rsidRDefault="004F2C17" w:rsidP="00D45885">
      <w:pPr>
        <w:pStyle w:val="Nadpis2sl"/>
        <w:spacing w:before="120"/>
        <w:jc w:val="both"/>
      </w:pPr>
      <w:bookmarkStart w:id="693" w:name="_Toc172894713"/>
      <w:r>
        <w:t>Assembly and testing at the Contractor’s site</w:t>
      </w:r>
      <w:bookmarkEnd w:id="693"/>
    </w:p>
    <w:p w14:paraId="255EF51E" w14:textId="2CCBB3C9" w:rsidR="004F2C17" w:rsidRDefault="004F2C17" w:rsidP="004F2C17">
      <w:r>
        <w:t xml:space="preserve">The </w:t>
      </w:r>
      <w:r w:rsidR="003D4866">
        <w:t>CUSTOMER</w:t>
      </w:r>
      <w:r>
        <w:t xml:space="preserve"> will be authorized to check the quality and quantity of mechanical and electrical parts of the specified line at the Contractor’s site or at the sites of the latter’s subcontractors.</w:t>
      </w:r>
    </w:p>
    <w:p w14:paraId="46EE4DE6" w14:textId="77777777" w:rsidR="004F2C17" w:rsidRDefault="004F2C17" w:rsidP="004F2C17">
      <w:r>
        <w:t xml:space="preserve">Prior to sending the line and machines to the Customer’s site, they must be completely assembled to the maximum extent and tested by the Contractor at its site.  The Customer’s representatives must be given access to the assembly and testing.  None of the machines delivered by the Contractor according to this specification may be sent to the Customer’s site until the tests are fully approved by the Customer’s representatives.  The Customer requests the tests be announced at least </w:t>
      </w:r>
      <w:r w:rsidRPr="006C2FC6">
        <w:t>fourteen (14)</w:t>
      </w:r>
      <w:r>
        <w:t xml:space="preserve"> days in advance.</w:t>
      </w:r>
    </w:p>
    <w:p w14:paraId="2DC649FB" w14:textId="77777777" w:rsidR="006C2FC6" w:rsidRDefault="006C2FC6" w:rsidP="004F2C17"/>
    <w:p w14:paraId="3F2F4DC4" w14:textId="77777777" w:rsidR="004F2C17" w:rsidRPr="00D45885" w:rsidRDefault="004F2C17" w:rsidP="00D45885">
      <w:pPr>
        <w:pStyle w:val="Nadpis2sl"/>
        <w:spacing w:before="120"/>
        <w:jc w:val="both"/>
      </w:pPr>
      <w:bookmarkStart w:id="694" w:name="_Toc172894714"/>
      <w:r>
        <w:t>Preparation for transport</w:t>
      </w:r>
      <w:bookmarkEnd w:id="694"/>
    </w:p>
    <w:p w14:paraId="14C7308C" w14:textId="2920BFBC" w:rsidR="004F2C17" w:rsidRDefault="004F2C17" w:rsidP="004F2C17">
      <w:r>
        <w:t>The line may only be disassembled to the minimum necessary extent for the transport, all parts must be carefully packed and labelled. All conductors should be left in their channels, bare wires should be wound and packed so as to be protected during the transport.  All conductors and cables must be properly labelled for the ease of identification.</w:t>
      </w:r>
    </w:p>
    <w:p w14:paraId="2AD60B80" w14:textId="77777777" w:rsidR="006C2FC6" w:rsidRPr="009B47EF" w:rsidRDefault="006C2FC6" w:rsidP="004F2C17"/>
    <w:p w14:paraId="389E2441" w14:textId="77777777" w:rsidR="004F2C17" w:rsidRPr="00D45885" w:rsidRDefault="004F2C17" w:rsidP="00D45885">
      <w:pPr>
        <w:pStyle w:val="Nadpis2sl"/>
        <w:spacing w:before="120"/>
        <w:jc w:val="both"/>
      </w:pPr>
      <w:bookmarkStart w:id="695" w:name="_Toc172894715"/>
      <w:r>
        <w:t>Lock-out &amp; Tag-out (LOTO)</w:t>
      </w:r>
      <w:bookmarkEnd w:id="695"/>
    </w:p>
    <w:p w14:paraId="25E1B0B3" w14:textId="77777777" w:rsidR="004F2C17" w:rsidRPr="009B47EF" w:rsidRDefault="004F2C17" w:rsidP="004F2C17">
      <w:r>
        <w:t>The Contractor must compile a Lock-out &amp; Tag-out procedure for its line.</w:t>
      </w:r>
    </w:p>
    <w:p w14:paraId="5E4489C2" w14:textId="77777777" w:rsidR="004F2C17" w:rsidRPr="009B47EF" w:rsidRDefault="004F2C17" w:rsidP="004F2C17">
      <w:r>
        <w:t>The system must ensure that all dangerous parts of the machine are properly switched off and cannot be switched on before the maintenance or service is finished.</w:t>
      </w:r>
    </w:p>
    <w:p w14:paraId="0665C34D" w14:textId="77777777" w:rsidR="004F2C17" w:rsidRPr="009B47EF" w:rsidRDefault="004F2C17" w:rsidP="004F2C17">
      <w:r>
        <w:lastRenderedPageBreak/>
        <w:t>The Contractor will prepare the task lists for four (4) points of Lock-out and Tag-out. These points are as follows: identification of power source, disconnection of power source, securing and identifying the power source and proof of the disconnection effectiveness.</w:t>
      </w:r>
    </w:p>
    <w:p w14:paraId="09022310" w14:textId="7B813560" w:rsidR="004F2C17" w:rsidRDefault="004F2C17" w:rsidP="004F2C17">
      <w:r>
        <w:t xml:space="preserve">The procedure for disconnection and identification (lock-out and tag-out) must be discussed with and approved by </w:t>
      </w:r>
      <w:r w:rsidR="003D4866">
        <w:t>C</w:t>
      </w:r>
      <w:r w:rsidR="009869CC">
        <w:t>ustomer</w:t>
      </w:r>
      <w:r>
        <w:t>.</w:t>
      </w:r>
    </w:p>
    <w:p w14:paraId="3C836624" w14:textId="77777777" w:rsidR="006C2FC6" w:rsidRPr="009B47EF" w:rsidRDefault="006C2FC6" w:rsidP="004F2C17"/>
    <w:p w14:paraId="3207D83B" w14:textId="205FD0C4" w:rsidR="004F2C17" w:rsidRPr="00D45885" w:rsidRDefault="004F2C17" w:rsidP="00D45885">
      <w:pPr>
        <w:pStyle w:val="Nadpis2sl"/>
        <w:spacing w:before="120"/>
        <w:jc w:val="both"/>
      </w:pPr>
      <w:bookmarkStart w:id="696" w:name="_Toc172894716"/>
      <w:r>
        <w:t>Delivery to the Customer’s site</w:t>
      </w:r>
      <w:bookmarkEnd w:id="696"/>
    </w:p>
    <w:p w14:paraId="71FF2AD8" w14:textId="1CB27CB5" w:rsidR="004F2C17" w:rsidRPr="009279C2" w:rsidRDefault="004F2C17" w:rsidP="004F2C17">
      <w:r>
        <w:t xml:space="preserve">The Contractor will take into account the width and height of the production hall gate. Gate dimensions are as </w:t>
      </w:r>
      <w:r w:rsidRPr="007160B9">
        <w:t xml:space="preserve">follows: </w:t>
      </w:r>
      <w:r w:rsidRPr="00F17C00">
        <w:t>5</w:t>
      </w:r>
      <w:r w:rsidR="007160B9" w:rsidRPr="00F17C00">
        <w:t>.0</w:t>
      </w:r>
      <w:r w:rsidRPr="00F17C00">
        <w:t xml:space="preserve"> x 5</w:t>
      </w:r>
      <w:r w:rsidR="007160B9" w:rsidRPr="00F17C00">
        <w:t>.0</w:t>
      </w:r>
      <w:r w:rsidRPr="00F17C00">
        <w:t xml:space="preserve"> m.</w:t>
      </w:r>
    </w:p>
    <w:p w14:paraId="651B9162" w14:textId="7EB5D663" w:rsidR="004F2C17" w:rsidRDefault="004F2C17" w:rsidP="004F2C17">
      <w:r>
        <w:t xml:space="preserve">The delivery of the line, machines and other related consumables to the Customer’s site must be coordinated with and approved by the </w:t>
      </w:r>
      <w:r w:rsidR="003D4866">
        <w:t>C</w:t>
      </w:r>
      <w:r w:rsidR="00D832F0">
        <w:t>ustomer</w:t>
      </w:r>
      <w:r>
        <w:t xml:space="preserve"> in advance.</w:t>
      </w:r>
    </w:p>
    <w:p w14:paraId="41EE6E0A" w14:textId="43F74116" w:rsidR="006C2FC6" w:rsidRPr="009279C2" w:rsidRDefault="00D832F0" w:rsidP="004F2C17">
      <w:r>
        <w:t>Customer</w:t>
      </w:r>
    </w:p>
    <w:p w14:paraId="6DA5529C" w14:textId="77777777" w:rsidR="004F2C17" w:rsidRPr="00D45885" w:rsidRDefault="004F2C17" w:rsidP="00D45885">
      <w:pPr>
        <w:pStyle w:val="Nadpis2sl"/>
        <w:spacing w:before="120"/>
        <w:jc w:val="both"/>
      </w:pPr>
      <w:bookmarkStart w:id="697" w:name="_Toc172894717"/>
      <w:r>
        <w:t>Technical media interface</w:t>
      </w:r>
      <w:bookmarkEnd w:id="697"/>
    </w:p>
    <w:p w14:paraId="7A5F2E18" w14:textId="77777777" w:rsidR="004F2C17" w:rsidRPr="00323A44" w:rsidRDefault="004F2C17" w:rsidP="004F2C17">
      <w:r>
        <w:t>The Customer will arrange for and provide the following technical media in the place of installation.</w:t>
      </w:r>
    </w:p>
    <w:p w14:paraId="30783FA3" w14:textId="77777777" w:rsidR="004F2C17" w:rsidRPr="00565CE0" w:rsidRDefault="004F2C17" w:rsidP="004F2C17">
      <w:pPr>
        <w:pStyle w:val="Nadpis3sl"/>
      </w:pPr>
      <w:bookmarkStart w:id="698" w:name="_Toc172894718"/>
      <w:r>
        <w:t>Natural gas</w:t>
      </w:r>
      <w:bookmarkEnd w:id="698"/>
    </w:p>
    <w:p w14:paraId="102E1FDE" w14:textId="1EEBFB09" w:rsidR="004F2C17" w:rsidRDefault="004F2C17" w:rsidP="006D1B4E">
      <w:pPr>
        <w:pStyle w:val="Odstavecseseznamem"/>
        <w:numPr>
          <w:ilvl w:val="0"/>
          <w:numId w:val="16"/>
        </w:numPr>
      </w:pPr>
      <w:r>
        <w:t>Pressure in supply line:</w:t>
      </w:r>
      <w:r>
        <w:tab/>
      </w:r>
      <w:r w:rsidR="006C2FC6">
        <w:t xml:space="preserve"> </w:t>
      </w:r>
      <w:r w:rsidR="220CCE02">
        <w:t>25 or 100 k</w:t>
      </w:r>
      <w:r>
        <w:t>Pa</w:t>
      </w:r>
    </w:p>
    <w:p w14:paraId="54893E58" w14:textId="77777777" w:rsidR="004F2C17" w:rsidRPr="006C2FC6" w:rsidRDefault="004F2C17" w:rsidP="006D1B4E">
      <w:pPr>
        <w:pStyle w:val="Odstavecseseznamem"/>
        <w:numPr>
          <w:ilvl w:val="0"/>
          <w:numId w:val="16"/>
        </w:numPr>
      </w:pPr>
      <w:r w:rsidRPr="006C2FC6">
        <w:t>Temperature:</w:t>
      </w:r>
      <w:r w:rsidRPr="006C2FC6">
        <w:tab/>
      </w:r>
      <w:r w:rsidRPr="006C2FC6">
        <w:tab/>
      </w:r>
      <w:r w:rsidRPr="006C2FC6">
        <w:tab/>
        <w:t>Ambient temperature</w:t>
      </w:r>
    </w:p>
    <w:p w14:paraId="3029A6BD" w14:textId="77777777" w:rsidR="004F2C17" w:rsidRPr="006C2FC6" w:rsidRDefault="004F2C17" w:rsidP="006D1B4E">
      <w:pPr>
        <w:pStyle w:val="Odstavecseseznamem"/>
        <w:numPr>
          <w:ilvl w:val="0"/>
          <w:numId w:val="16"/>
        </w:numPr>
      </w:pPr>
      <w:r w:rsidRPr="006C2FC6">
        <w:t>Heating value</w:t>
      </w:r>
      <w:r w:rsidRPr="006C2FC6">
        <w:tab/>
      </w:r>
      <w:r w:rsidRPr="006C2FC6">
        <w:tab/>
      </w:r>
      <w:r w:rsidRPr="006C2FC6">
        <w:tab/>
        <w:t>30,4 – 38,4 MJ/m</w:t>
      </w:r>
      <w:r w:rsidRPr="006C2FC6">
        <w:rPr>
          <w:vertAlign w:val="superscript"/>
        </w:rPr>
        <w:t>3</w:t>
      </w:r>
    </w:p>
    <w:p w14:paraId="48EE624C" w14:textId="793DCCC5" w:rsidR="004F2C17" w:rsidRPr="006C2FC6" w:rsidRDefault="004F2C17" w:rsidP="004F2C17">
      <w:pPr>
        <w:pStyle w:val="Nadpis3sl"/>
        <w:rPr>
          <w:color w:val="auto"/>
        </w:rPr>
      </w:pPr>
      <w:bookmarkStart w:id="699" w:name="_Toc172894719"/>
      <w:r w:rsidRPr="5E5D53A8">
        <w:rPr>
          <w:color w:val="auto"/>
        </w:rPr>
        <w:t>Cooling water</w:t>
      </w:r>
      <w:r w:rsidR="06D2DC33" w:rsidRPr="5E5D53A8">
        <w:rPr>
          <w:color w:val="auto"/>
        </w:rPr>
        <w:t xml:space="preserve"> (plant wide open circuit with cooling towers)</w:t>
      </w:r>
      <w:bookmarkEnd w:id="699"/>
    </w:p>
    <w:p w14:paraId="7C3DDBF1" w14:textId="19B2DBA1" w:rsidR="004F2C17" w:rsidRPr="006C2FC6" w:rsidRDefault="32523752" w:rsidP="006D1B4E">
      <w:pPr>
        <w:pStyle w:val="Odstavecseseznamem"/>
        <w:numPr>
          <w:ilvl w:val="0"/>
          <w:numId w:val="16"/>
        </w:numPr>
      </w:pPr>
      <w:r>
        <w:t>T</w:t>
      </w:r>
      <w:r w:rsidR="004F2C17">
        <w:t>emperature</w:t>
      </w:r>
      <w:r w:rsidR="6F77096E">
        <w:t xml:space="preserve"> in supply line</w:t>
      </w:r>
      <w:r w:rsidR="004F2C17">
        <w:t>:</w:t>
      </w:r>
      <w:r w:rsidR="006C2FC6">
        <w:tab/>
      </w:r>
      <w:r w:rsidR="29B37EA9">
        <w:t>10 - 25</w:t>
      </w:r>
      <w:r w:rsidR="006C2FC6">
        <w:t xml:space="preserve"> </w:t>
      </w:r>
      <w:r w:rsidR="004F2C17">
        <w:t>°C</w:t>
      </w:r>
    </w:p>
    <w:p w14:paraId="6277C025" w14:textId="689F8AA1" w:rsidR="750AC2B0" w:rsidRDefault="750AC2B0" w:rsidP="5E5D53A8">
      <w:pPr>
        <w:pStyle w:val="Odstavecseseznamem"/>
        <w:numPr>
          <w:ilvl w:val="0"/>
          <w:numId w:val="16"/>
        </w:numPr>
      </w:pPr>
      <w:r>
        <w:t>Delta temperature (between supply and return line):</w:t>
      </w:r>
      <w:r w:rsidR="5BDF4E36">
        <w:t xml:space="preserve"> </w:t>
      </w:r>
      <w:r>
        <w:t>5 – 8 °C</w:t>
      </w:r>
    </w:p>
    <w:p w14:paraId="6C2BA0B0" w14:textId="4B14D961" w:rsidR="004F2C17" w:rsidRPr="006C2FC6" w:rsidRDefault="004F2C17" w:rsidP="006D1B4E">
      <w:pPr>
        <w:pStyle w:val="Odstavecseseznamem"/>
        <w:numPr>
          <w:ilvl w:val="0"/>
          <w:numId w:val="16"/>
        </w:numPr>
      </w:pPr>
      <w:r>
        <w:t>Pressure in supply line:</w:t>
      </w:r>
      <w:r>
        <w:tab/>
      </w:r>
      <w:r w:rsidR="46BDFA71">
        <w:t>0,59 – 0,70</w:t>
      </w:r>
      <w:r w:rsidR="006C2FC6">
        <w:t xml:space="preserve"> </w:t>
      </w:r>
      <w:r>
        <w:t>MPa</w:t>
      </w:r>
    </w:p>
    <w:p w14:paraId="46554A62" w14:textId="70DDD3C8" w:rsidR="32C0FFFC" w:rsidRDefault="32C0FFFC" w:rsidP="5E5D53A8">
      <w:pPr>
        <w:pStyle w:val="Odstavecseseznamem"/>
        <w:numPr>
          <w:ilvl w:val="0"/>
          <w:numId w:val="16"/>
        </w:numPr>
      </w:pPr>
      <w:r>
        <w:t>Flow rate:</w:t>
      </w:r>
      <w:r>
        <w:tab/>
      </w:r>
      <w:r>
        <w:tab/>
      </w:r>
      <w:r>
        <w:tab/>
        <w:t>250 m</w:t>
      </w:r>
      <w:r w:rsidRPr="4078641C">
        <w:rPr>
          <w:vertAlign w:val="superscript"/>
        </w:rPr>
        <w:t>3</w:t>
      </w:r>
      <w:r>
        <w:t>/h (at 0,6 MPa)</w:t>
      </w:r>
    </w:p>
    <w:p w14:paraId="5165D4D4" w14:textId="3BC9B3E9" w:rsidR="004F2C17" w:rsidRPr="006C2FC6" w:rsidRDefault="004F2C17" w:rsidP="006D1B4E">
      <w:pPr>
        <w:pStyle w:val="Odstavecseseznamem"/>
        <w:numPr>
          <w:ilvl w:val="0"/>
          <w:numId w:val="16"/>
        </w:numPr>
      </w:pPr>
      <w:r>
        <w:t>Chemical composition</w:t>
      </w:r>
      <w:r>
        <w:tab/>
      </w:r>
      <w:r w:rsidR="69DCD349">
        <w:t>will be communicated during engineering</w:t>
      </w:r>
    </w:p>
    <w:p w14:paraId="5CD59727" w14:textId="4C2194C0" w:rsidR="004F2C17" w:rsidRPr="006C2FC6" w:rsidRDefault="210304BB" w:rsidP="006D1B4E">
      <w:pPr>
        <w:pStyle w:val="Odstavecseseznamem"/>
        <w:numPr>
          <w:ilvl w:val="0"/>
          <w:numId w:val="16"/>
        </w:numPr>
      </w:pPr>
      <w:r>
        <w:t>p</w:t>
      </w:r>
      <w:r w:rsidR="004F2C17">
        <w:t xml:space="preserve">H value </w:t>
      </w:r>
      <w:r w:rsidR="004F2C17">
        <w:tab/>
      </w:r>
      <w:r w:rsidR="004F2C17">
        <w:tab/>
      </w:r>
      <w:r w:rsidR="004F2C17">
        <w:tab/>
      </w:r>
      <w:r w:rsidR="15908AA0">
        <w:t>7,6 – 8,0</w:t>
      </w:r>
    </w:p>
    <w:p w14:paraId="09148AB0" w14:textId="77777777" w:rsidR="004F2C17" w:rsidRPr="006C2FC6" w:rsidRDefault="004F2C17" w:rsidP="004F2C17">
      <w:pPr>
        <w:pStyle w:val="Nadpis3sl"/>
        <w:rPr>
          <w:color w:val="auto"/>
        </w:rPr>
      </w:pPr>
      <w:bookmarkStart w:id="700" w:name="_Toc172894720"/>
      <w:r w:rsidRPr="006C2FC6">
        <w:rPr>
          <w:color w:val="auto"/>
        </w:rPr>
        <w:t>Compressed air</w:t>
      </w:r>
      <w:bookmarkEnd w:id="700"/>
    </w:p>
    <w:p w14:paraId="74193B68" w14:textId="39FFA02B" w:rsidR="004F2C17" w:rsidRDefault="004F2C17" w:rsidP="006D1B4E">
      <w:pPr>
        <w:pStyle w:val="Odstavecseseznamem"/>
        <w:numPr>
          <w:ilvl w:val="0"/>
          <w:numId w:val="16"/>
        </w:numPr>
      </w:pPr>
      <w:r>
        <w:t>Pressure in supply line:</w:t>
      </w:r>
      <w:r>
        <w:tab/>
      </w:r>
      <w:r w:rsidR="00BC7920">
        <w:t>0,5</w:t>
      </w:r>
      <w:r w:rsidR="5D01526C">
        <w:t xml:space="preserve"> </w:t>
      </w:r>
      <w:r w:rsidR="00BC7920">
        <w:t>-</w:t>
      </w:r>
      <w:r w:rsidR="5C9289C2">
        <w:t xml:space="preserve"> </w:t>
      </w:r>
      <w:r w:rsidR="00BC7920">
        <w:t>0,6</w:t>
      </w:r>
      <w:r w:rsidR="006C2FC6">
        <w:t xml:space="preserve"> </w:t>
      </w:r>
      <w:r>
        <w:t>MPa</w:t>
      </w:r>
    </w:p>
    <w:p w14:paraId="0708EAD6" w14:textId="169CF43F" w:rsidR="004F2C17" w:rsidRPr="006C2FC6" w:rsidRDefault="004F2C17" w:rsidP="006D1B4E">
      <w:pPr>
        <w:pStyle w:val="Odstavecseseznamem"/>
        <w:numPr>
          <w:ilvl w:val="0"/>
          <w:numId w:val="16"/>
        </w:numPr>
      </w:pPr>
      <w:r>
        <w:t>Temperature:</w:t>
      </w:r>
      <w:r>
        <w:tab/>
      </w:r>
      <w:r>
        <w:tab/>
      </w:r>
      <w:r>
        <w:tab/>
      </w:r>
      <w:r w:rsidR="007D6AA9">
        <w:t>15</w:t>
      </w:r>
      <w:r w:rsidR="0C954406">
        <w:t xml:space="preserve"> </w:t>
      </w:r>
      <w:r w:rsidR="007D6AA9">
        <w:t>-</w:t>
      </w:r>
      <w:r w:rsidR="0C954406">
        <w:t xml:space="preserve"> </w:t>
      </w:r>
      <w:r w:rsidR="007D6AA9">
        <w:t>25</w:t>
      </w:r>
      <w:r w:rsidR="006C2FC6">
        <w:t xml:space="preserve"> </w:t>
      </w:r>
      <w:r>
        <w:t>°C</w:t>
      </w:r>
    </w:p>
    <w:p w14:paraId="7C25D680" w14:textId="35E500C1" w:rsidR="004F2C17" w:rsidRPr="006C2FC6" w:rsidRDefault="004F2C17" w:rsidP="006D1B4E">
      <w:pPr>
        <w:pStyle w:val="Odstavecseseznamem"/>
        <w:numPr>
          <w:ilvl w:val="0"/>
          <w:numId w:val="16"/>
        </w:numPr>
      </w:pPr>
      <w:r>
        <w:t>Quality class:</w:t>
      </w:r>
      <w:r>
        <w:tab/>
      </w:r>
      <w:r>
        <w:tab/>
      </w:r>
      <w:r>
        <w:tab/>
      </w:r>
      <w:r w:rsidR="007D6AA9">
        <w:t>1</w:t>
      </w:r>
      <w:r>
        <w:t xml:space="preserve"> according to ISO 8573-1</w:t>
      </w:r>
    </w:p>
    <w:p w14:paraId="52A2E6A2" w14:textId="637152FB" w:rsidR="004F2C17" w:rsidRPr="006C2FC6" w:rsidRDefault="004F2C17" w:rsidP="006D1B4E">
      <w:pPr>
        <w:pStyle w:val="Odstavecseseznamem"/>
        <w:numPr>
          <w:ilvl w:val="0"/>
          <w:numId w:val="16"/>
        </w:numPr>
      </w:pPr>
      <w:r>
        <w:t>Relative humidity:</w:t>
      </w:r>
      <w:r>
        <w:tab/>
      </w:r>
      <w:r>
        <w:tab/>
      </w:r>
      <w:r w:rsidR="007D6AA9">
        <w:t>0</w:t>
      </w:r>
      <w:r>
        <w:t> %</w:t>
      </w:r>
    </w:p>
    <w:p w14:paraId="2FF979DB" w14:textId="3345629C" w:rsidR="006C2FC6" w:rsidRPr="006C2FC6" w:rsidRDefault="006C2FC6" w:rsidP="006C2FC6">
      <w:pPr>
        <w:pStyle w:val="Nadpis3sl"/>
        <w:rPr>
          <w:color w:val="auto"/>
        </w:rPr>
      </w:pPr>
      <w:bookmarkStart w:id="701" w:name="_Toc172894721"/>
      <w:r>
        <w:rPr>
          <w:color w:val="auto"/>
        </w:rPr>
        <w:t>Argon</w:t>
      </w:r>
      <w:bookmarkEnd w:id="701"/>
    </w:p>
    <w:p w14:paraId="10C495E9" w14:textId="4CAA8559" w:rsidR="006C2FC6" w:rsidRDefault="006C2FC6" w:rsidP="006D1B4E">
      <w:pPr>
        <w:pStyle w:val="Odstavecseseznamem"/>
        <w:numPr>
          <w:ilvl w:val="0"/>
          <w:numId w:val="16"/>
        </w:numPr>
      </w:pPr>
      <w:r>
        <w:t>Pressure in supply line:</w:t>
      </w:r>
      <w:r>
        <w:tab/>
      </w:r>
      <w:r w:rsidR="3215F262">
        <w:t>1,1</w:t>
      </w:r>
      <w:r>
        <w:t xml:space="preserve"> MPa</w:t>
      </w:r>
      <w:r w:rsidR="7F3CB41F">
        <w:t>, max. 1.6 MPa</w:t>
      </w:r>
    </w:p>
    <w:p w14:paraId="60B7CCD5" w14:textId="782F8648" w:rsidR="006C2FC6" w:rsidRPr="006C2FC6" w:rsidRDefault="006C2FC6" w:rsidP="006D1B4E">
      <w:pPr>
        <w:pStyle w:val="Odstavecseseznamem"/>
        <w:numPr>
          <w:ilvl w:val="0"/>
          <w:numId w:val="16"/>
        </w:numPr>
      </w:pPr>
      <w:r>
        <w:t>Temperature:</w:t>
      </w:r>
      <w:r>
        <w:tab/>
      </w:r>
      <w:r>
        <w:tab/>
      </w:r>
      <w:r>
        <w:tab/>
      </w:r>
      <w:r w:rsidR="7F794B02">
        <w:t>Ambient temperature</w:t>
      </w:r>
    </w:p>
    <w:p w14:paraId="0639E245" w14:textId="025AEB01" w:rsidR="006C2FC6" w:rsidRDefault="006C2FC6" w:rsidP="006D1B4E">
      <w:pPr>
        <w:pStyle w:val="Odstavecseseznamem"/>
        <w:numPr>
          <w:ilvl w:val="0"/>
          <w:numId w:val="16"/>
        </w:numPr>
      </w:pPr>
      <w:r>
        <w:t>Quality class:</w:t>
      </w:r>
      <w:r>
        <w:tab/>
      </w:r>
      <w:r>
        <w:tab/>
      </w:r>
      <w:r>
        <w:tab/>
      </w:r>
      <w:r w:rsidR="31CA97F5">
        <w:t>5.0 / 99,999</w:t>
      </w:r>
    </w:p>
    <w:p w14:paraId="45A29D95" w14:textId="77777777" w:rsidR="006C2FC6" w:rsidRDefault="006C2FC6" w:rsidP="006C2FC6">
      <w:pPr>
        <w:pStyle w:val="Odstavecseseznamem"/>
        <w:ind w:left="0"/>
      </w:pPr>
    </w:p>
    <w:p w14:paraId="05A2A49C" w14:textId="65D17AE9" w:rsidR="006C2FC6" w:rsidRDefault="006C2FC6" w:rsidP="006C2FC6">
      <w:pPr>
        <w:pStyle w:val="Odstavecseseznamem"/>
        <w:ind w:left="0"/>
      </w:pPr>
      <w:r>
        <w:lastRenderedPageBreak/>
        <w:t>Contractor to define with transmittal of offer all required media (water, technical gases) with base definition (temperature, pressure, flow rate etc. and acceptable range).</w:t>
      </w:r>
    </w:p>
    <w:p w14:paraId="2FD659BE" w14:textId="77777777" w:rsidR="006C2FC6" w:rsidRDefault="006C2FC6" w:rsidP="006C2FC6">
      <w:pPr>
        <w:pStyle w:val="Odstavecseseznamem"/>
        <w:ind w:left="0"/>
      </w:pPr>
    </w:p>
    <w:p w14:paraId="4E6D0DF5" w14:textId="77777777" w:rsidR="00B67C54" w:rsidRPr="001104DA" w:rsidRDefault="00B67C54" w:rsidP="00B67C54">
      <w:pPr>
        <w:pStyle w:val="Nadpis2sl"/>
        <w:spacing w:before="120"/>
        <w:jc w:val="both"/>
      </w:pPr>
      <w:bookmarkStart w:id="702" w:name="_Toc172894722"/>
      <w:r w:rsidRPr="001104DA">
        <w:t xml:space="preserve">Sub Floor </w:t>
      </w:r>
      <w:r>
        <w:t xml:space="preserve">or Floor </w:t>
      </w:r>
      <w:r w:rsidRPr="001104DA">
        <w:t>Technical Room</w:t>
      </w:r>
      <w:bookmarkEnd w:id="702"/>
    </w:p>
    <w:p w14:paraId="77697E1F" w14:textId="77777777" w:rsidR="00127207" w:rsidRPr="00087004" w:rsidRDefault="00127207" w:rsidP="00127207">
      <w:pPr>
        <w:pStyle w:val="Odstavecseseznamem"/>
        <w:numPr>
          <w:ilvl w:val="0"/>
          <w:numId w:val="16"/>
        </w:numPr>
      </w:pPr>
      <w:r w:rsidRPr="00087004">
        <w:t xml:space="preserve">The Contractor shall provide the Furnace Hydraulic Power Unit, the Combustion Fans and other services in a Sub Floor Technical Room (room is part of Customers </w:t>
      </w:r>
      <w:r>
        <w:t xml:space="preserve">civil </w:t>
      </w:r>
      <w:r w:rsidRPr="00087004">
        <w:t>scope, but equipment related to the melting/holding furnace is part of Contractors scope</w:t>
      </w:r>
      <w:r>
        <w:t>. Pipe connections as part of the combustion system within Contractors scope. Hydraulic piping up to machine attached piping or valve stand/table next to furnace equipment within Customers scope</w:t>
      </w:r>
      <w:r w:rsidRPr="00087004">
        <w:t>).</w:t>
      </w:r>
    </w:p>
    <w:p w14:paraId="244A6CAA" w14:textId="4631969B" w:rsidR="00B67C54" w:rsidRPr="00087004" w:rsidRDefault="00B67C54" w:rsidP="00D67C17">
      <w:pPr>
        <w:pStyle w:val="Odstavecseseznamem"/>
        <w:numPr>
          <w:ilvl w:val="0"/>
          <w:numId w:val="16"/>
        </w:numPr>
      </w:pPr>
      <w:r w:rsidRPr="00087004">
        <w:t>This Sub Floor</w:t>
      </w:r>
      <w:r>
        <w:t xml:space="preserve"> </w:t>
      </w:r>
      <w:r w:rsidRPr="00087004">
        <w:t>Technical Room may be connected to the Furnace Sub Floor area which contains the Molten Metal Stirring equipment.</w:t>
      </w:r>
    </w:p>
    <w:p w14:paraId="5637773E" w14:textId="77777777" w:rsidR="00B67C54" w:rsidRPr="00087004" w:rsidRDefault="00B67C54" w:rsidP="00D67C17">
      <w:pPr>
        <w:pStyle w:val="Odstavecseseznamem"/>
        <w:numPr>
          <w:ilvl w:val="0"/>
          <w:numId w:val="16"/>
        </w:numPr>
      </w:pPr>
      <w:r w:rsidRPr="00087004">
        <w:t>This room, shall be accessed from a staircase, with a access or egress door entering the room and a similar door entering the Furnace Sub Floor</w:t>
      </w:r>
      <w:r>
        <w:t xml:space="preserve"> / Floor</w:t>
      </w:r>
      <w:r w:rsidRPr="00087004">
        <w:t xml:space="preserve"> area.</w:t>
      </w:r>
    </w:p>
    <w:p w14:paraId="28E67C49" w14:textId="77777777" w:rsidR="00B67C54" w:rsidRPr="00087004" w:rsidRDefault="00B67C54" w:rsidP="00D67C17">
      <w:pPr>
        <w:pStyle w:val="Odstavecseseznamem"/>
        <w:numPr>
          <w:ilvl w:val="0"/>
          <w:numId w:val="16"/>
        </w:numPr>
      </w:pPr>
      <w:r w:rsidRPr="00087004">
        <w:t>These doors shall have a 90 minute fire rating, according to ASTM E119.</w:t>
      </w:r>
    </w:p>
    <w:p w14:paraId="2D3AD28A" w14:textId="77777777" w:rsidR="00B67C54" w:rsidRPr="00087004" w:rsidRDefault="00B67C54" w:rsidP="00D67C17">
      <w:pPr>
        <w:pStyle w:val="Odstavecseseznamem"/>
        <w:numPr>
          <w:ilvl w:val="0"/>
          <w:numId w:val="16"/>
        </w:numPr>
      </w:pPr>
      <w:r w:rsidRPr="00087004">
        <w:t>The doors shall be normally closed, power open with an electromagnet wired to the fire Alarm System keeping the door open with power on so when the fire alarm is active, the doors close.</w:t>
      </w:r>
    </w:p>
    <w:p w14:paraId="44ABBFB0" w14:textId="77777777" w:rsidR="00B67C54" w:rsidRPr="00087004" w:rsidRDefault="00B67C54" w:rsidP="00D67C17">
      <w:pPr>
        <w:pStyle w:val="Odstavecseseznamem"/>
        <w:numPr>
          <w:ilvl w:val="0"/>
          <w:numId w:val="16"/>
        </w:numPr>
      </w:pPr>
      <w:r w:rsidRPr="00087004">
        <w:t>Each door shall be equipped with an EN 1125 approved panic exit door handle.</w:t>
      </w:r>
    </w:p>
    <w:p w14:paraId="720DF975" w14:textId="77777777" w:rsidR="00127207" w:rsidRPr="005911A8" w:rsidRDefault="00127207" w:rsidP="00127207">
      <w:pPr>
        <w:pStyle w:val="Odstavecseseznamem"/>
        <w:numPr>
          <w:ilvl w:val="0"/>
          <w:numId w:val="16"/>
        </w:numPr>
      </w:pPr>
      <w:r w:rsidRPr="005911A8">
        <w:t>T</w:t>
      </w:r>
      <w:r>
        <w:t>he Contractor</w:t>
      </w:r>
      <w:r w:rsidRPr="005911A8">
        <w:t xml:space="preserve"> shall provide a list of the equipment which should fit in this room with corresponding rough dimensions and weights 60 days</w:t>
      </w:r>
      <w:r>
        <w:t xml:space="preserve"> (with the fundation drawings)</w:t>
      </w:r>
      <w:r w:rsidRPr="005911A8">
        <w:t xml:space="preserve"> from acceptance of the contract so that the room can be designed in conjunction with the Furnace Sub Floor area.</w:t>
      </w:r>
    </w:p>
    <w:p w14:paraId="1D27E967" w14:textId="77777777" w:rsidR="00127207" w:rsidRPr="005911A8" w:rsidRDefault="00127207" w:rsidP="00127207">
      <w:pPr>
        <w:pStyle w:val="Odstavecseseznamem"/>
        <w:numPr>
          <w:ilvl w:val="0"/>
          <w:numId w:val="16"/>
        </w:numPr>
      </w:pPr>
      <w:r w:rsidRPr="005911A8">
        <w:t>T</w:t>
      </w:r>
      <w:r>
        <w:t>he Contractor</w:t>
      </w:r>
      <w:r w:rsidRPr="005911A8">
        <w:t xml:space="preserve"> shall provide lifting points on all equipment anticipated for this room.</w:t>
      </w:r>
    </w:p>
    <w:p w14:paraId="1F31DD7A" w14:textId="77777777" w:rsidR="00127207" w:rsidRDefault="00127207" w:rsidP="00127207">
      <w:pPr>
        <w:pStyle w:val="Odstavecseseznamem"/>
        <w:numPr>
          <w:ilvl w:val="0"/>
          <w:numId w:val="16"/>
        </w:numPr>
      </w:pPr>
      <w:r>
        <w:t>Removable opening at the roof of the Sub Floor technical room for equipment manipulation (exchange in case of need) via overhead has to be considered in the design.</w:t>
      </w:r>
    </w:p>
    <w:p w14:paraId="3A701485" w14:textId="33CF95DF" w:rsidR="007F5AC9" w:rsidRPr="006C2FC6" w:rsidRDefault="00127207" w:rsidP="008034E5">
      <w:pPr>
        <w:pStyle w:val="Odstavecseseznamem"/>
        <w:numPr>
          <w:ilvl w:val="0"/>
          <w:numId w:val="16"/>
        </w:numPr>
      </w:pPr>
      <w:r w:rsidRPr="00087004">
        <w:t>Roof</w:t>
      </w:r>
      <w:r>
        <w:t xml:space="preserve"> (including removable opening)</w:t>
      </w:r>
      <w:r w:rsidRPr="00087004">
        <w:t xml:space="preserve"> of this Sub Floor Technical Room shall support light duty forktruck traffic.</w:t>
      </w:r>
    </w:p>
    <w:p w14:paraId="3A8B88CD" w14:textId="77777777" w:rsidR="004F2C17" w:rsidRPr="00E87621" w:rsidRDefault="004F2C17" w:rsidP="004F2C17">
      <w:pPr>
        <w:pStyle w:val="Nadpis1sl"/>
        <w:jc w:val="both"/>
      </w:pPr>
      <w:bookmarkStart w:id="703" w:name="_Toc172894723"/>
      <w:r>
        <w:t>Safety requirements</w:t>
      </w:r>
      <w:bookmarkEnd w:id="703"/>
    </w:p>
    <w:p w14:paraId="160BEE7A" w14:textId="77777777" w:rsidR="004F2C17" w:rsidRPr="00B67C54" w:rsidRDefault="004F2C17" w:rsidP="00B67C54">
      <w:pPr>
        <w:pStyle w:val="Nadpis2sl"/>
        <w:spacing w:before="120"/>
        <w:jc w:val="both"/>
      </w:pPr>
      <w:bookmarkStart w:id="704" w:name="_Toc172894724"/>
      <w:r>
        <w:t>General</w:t>
      </w:r>
      <w:bookmarkEnd w:id="704"/>
    </w:p>
    <w:p w14:paraId="62C8752B" w14:textId="77777777" w:rsidR="004F2C17" w:rsidRPr="008A6ECD" w:rsidRDefault="004F2C17" w:rsidP="004F2C17">
      <w:r>
        <w:t>The Contractor is obliged to address and/or implement the criteria for the safety device design.</w:t>
      </w:r>
    </w:p>
    <w:p w14:paraId="3F43CAF6" w14:textId="77777777" w:rsidR="004F2C17" w:rsidRPr="008A6ECD" w:rsidRDefault="004F2C17" w:rsidP="004F2C17">
      <w:r>
        <w:t>The Contractor is obliged to reasonably reduce the risks, propose the necessary protective measures for those who may be exposed to risks due to dangerous situations.</w:t>
      </w:r>
    </w:p>
    <w:p w14:paraId="26CE1F21" w14:textId="77777777" w:rsidR="004F2C17" w:rsidRPr="008A6ECD" w:rsidRDefault="004F2C17" w:rsidP="004F2C17">
      <w:pPr>
        <w:spacing w:before="0" w:after="0"/>
      </w:pPr>
      <w:r>
        <w:t>Dangerous situations may be caused by the following:</w:t>
      </w:r>
    </w:p>
    <w:p w14:paraId="4C8CEDB5" w14:textId="77777777" w:rsidR="004F2C17" w:rsidRDefault="004F2C17" w:rsidP="006D1B4E">
      <w:pPr>
        <w:pStyle w:val="Odstavecseseznamem"/>
        <w:numPr>
          <w:ilvl w:val="0"/>
          <w:numId w:val="13"/>
        </w:numPr>
        <w:spacing w:before="0" w:after="0"/>
      </w:pPr>
      <w:r>
        <w:t>Failures or failure statuses in electrical devices which may result in electric shock or fire of electric origin.</w:t>
      </w:r>
    </w:p>
    <w:p w14:paraId="558825D9" w14:textId="77777777" w:rsidR="004F2C17" w:rsidRDefault="004F2C17" w:rsidP="006D1B4E">
      <w:pPr>
        <w:pStyle w:val="Odstavecseseznamem"/>
        <w:numPr>
          <w:ilvl w:val="0"/>
          <w:numId w:val="13"/>
        </w:numPr>
        <w:spacing w:before="0" w:after="0"/>
      </w:pPr>
      <w:r>
        <w:t>Failures or failure statuses in control circuits (or components and devices connected to these circuits) which result in malfunctioning of the line/machine.</w:t>
      </w:r>
    </w:p>
    <w:p w14:paraId="6320E1A7" w14:textId="77777777" w:rsidR="004F2C17" w:rsidRDefault="004F2C17" w:rsidP="006D1B4E">
      <w:pPr>
        <w:pStyle w:val="Odstavecseseznamem"/>
        <w:numPr>
          <w:ilvl w:val="0"/>
          <w:numId w:val="13"/>
        </w:numPr>
        <w:spacing w:before="0" w:after="0"/>
      </w:pPr>
      <w:r>
        <w:t>Failures or power outages as well as failures and failure statuses in power circuits which result in malfunctioning of the line/machine.</w:t>
      </w:r>
    </w:p>
    <w:p w14:paraId="7F7DAC1D" w14:textId="77777777" w:rsidR="004F2C17" w:rsidRDefault="004F2C17" w:rsidP="006D1B4E">
      <w:pPr>
        <w:pStyle w:val="Odstavecseseznamem"/>
        <w:numPr>
          <w:ilvl w:val="0"/>
          <w:numId w:val="13"/>
        </w:numPr>
        <w:spacing w:before="0" w:after="0"/>
      </w:pPr>
      <w:r>
        <w:lastRenderedPageBreak/>
        <w:t>Loss of integrity in circuits dependent on the sliding or rolling contacts, which results in impaired safety function.</w:t>
      </w:r>
    </w:p>
    <w:p w14:paraId="1340DCAF" w14:textId="77777777" w:rsidR="004F2C17" w:rsidRDefault="004F2C17" w:rsidP="006D1B4E">
      <w:pPr>
        <w:pStyle w:val="Odstavecseseznamem"/>
        <w:numPr>
          <w:ilvl w:val="0"/>
          <w:numId w:val="13"/>
        </w:numPr>
        <w:spacing w:before="0" w:after="0"/>
      </w:pPr>
      <w:r>
        <w:t>Electrical interference, e.g. electromagnetic, electrostatic generated either outside or inside the electrical devices, which results in malfunctioning of the line/machine as a whole.</w:t>
      </w:r>
    </w:p>
    <w:p w14:paraId="3A5EDAB3" w14:textId="77777777" w:rsidR="004F2C17" w:rsidRDefault="004F2C17" w:rsidP="006D1B4E">
      <w:pPr>
        <w:pStyle w:val="Odstavecseseznamem"/>
        <w:numPr>
          <w:ilvl w:val="0"/>
          <w:numId w:val="13"/>
        </w:numPr>
        <w:spacing w:before="0" w:after="0"/>
      </w:pPr>
      <w:r>
        <w:t>Release of accumulated power (electric or mechanic) which results in electric shock or unexpected motion which may cause injury.</w:t>
      </w:r>
    </w:p>
    <w:p w14:paraId="63F8D68C" w14:textId="77777777" w:rsidR="004F2C17" w:rsidRPr="007A5B83" w:rsidRDefault="004F2C17" w:rsidP="006D1B4E">
      <w:pPr>
        <w:pStyle w:val="Odstavecseseznamem"/>
        <w:numPr>
          <w:ilvl w:val="0"/>
          <w:numId w:val="13"/>
        </w:numPr>
        <w:spacing w:before="0" w:after="0"/>
      </w:pPr>
      <w:r>
        <w:t>Surface temperatures which may cause injury.</w:t>
      </w:r>
    </w:p>
    <w:p w14:paraId="5C4BAAAD" w14:textId="77777777" w:rsidR="004F2C17" w:rsidRDefault="004F2C17" w:rsidP="007F5AC9">
      <w:pPr>
        <w:jc w:val="left"/>
      </w:pPr>
      <w:r>
        <w:t>Safety measures must combine the measures introduced at the design stage (this is the Contractor’s responsibility; whereas the measures which are to be introduced by the user are the responsibility of the Customer).</w:t>
      </w:r>
    </w:p>
    <w:p w14:paraId="76A92059" w14:textId="416471CB" w:rsidR="009132B2" w:rsidRPr="00F02584" w:rsidRDefault="009132B2" w:rsidP="007F5AC9">
      <w:pPr>
        <w:jc w:val="left"/>
      </w:pPr>
      <w:r w:rsidRPr="00F02584">
        <w:t xml:space="preserve">Safety shall be a primary consideration in the design of this equipment. Guards, protective devices and Lockout and Tag-out and Zero Energy procedures shall conform to applicable </w:t>
      </w:r>
      <w:r w:rsidR="00C348EB">
        <w:t>C</w:t>
      </w:r>
      <w:r w:rsidR="00BC7920">
        <w:t>ustomers</w:t>
      </w:r>
      <w:r>
        <w:t xml:space="preserve"> </w:t>
      </w:r>
      <w:r w:rsidRPr="00F02584">
        <w:t xml:space="preserve">standards and shall minimize potential hazards to operating and maintenance personnel. </w:t>
      </w:r>
      <w:r w:rsidR="00860ACA">
        <w:t>Contractor</w:t>
      </w:r>
      <w:r w:rsidRPr="00F02584">
        <w:t xml:space="preserve"> shall obtain all approvals of equipment and components prior to delivery and</w:t>
      </w:r>
      <w:r w:rsidRPr="009132B2">
        <w:t xml:space="preserve"> </w:t>
      </w:r>
      <w:r w:rsidRPr="00F02584">
        <w:t>commissioning.</w:t>
      </w:r>
    </w:p>
    <w:p w14:paraId="514ADC15" w14:textId="0B4BE8EF" w:rsidR="009132B2" w:rsidRPr="00F02584" w:rsidRDefault="009132B2" w:rsidP="007F5AC9">
      <w:pPr>
        <w:jc w:val="left"/>
      </w:pPr>
      <w:r w:rsidRPr="00F02584">
        <w:t xml:space="preserve">As part of the CE certification the </w:t>
      </w:r>
      <w:r>
        <w:t>Contractor</w:t>
      </w:r>
      <w:r w:rsidRPr="00F02584">
        <w:t xml:space="preserve"> shall collaborate with </w:t>
      </w:r>
      <w:r w:rsidR="00C348EB">
        <w:t>C</w:t>
      </w:r>
      <w:r w:rsidR="00BC7920">
        <w:t>ustomer</w:t>
      </w:r>
      <w:r w:rsidR="00832619">
        <w:t>’s</w:t>
      </w:r>
      <w:r>
        <w:t xml:space="preserve"> </w:t>
      </w:r>
      <w:r w:rsidRPr="00F02584">
        <w:t>Personnel in executing a risk analysis. The machinery and equipment must be designed and built by taking into account the results of the risk analysis. Risks from hazardous substances, biological hazards, fire and explosion hazards, thermal, physical, physical risks are incorporated into the risk</w:t>
      </w:r>
      <w:r w:rsidRPr="009132B2">
        <w:t xml:space="preserve"> </w:t>
      </w:r>
      <w:r w:rsidRPr="00F02584">
        <w:t>analysis.</w:t>
      </w:r>
    </w:p>
    <w:p w14:paraId="3FEA053E" w14:textId="61D35E9F" w:rsidR="009132B2" w:rsidRPr="00F02584" w:rsidRDefault="009132B2" w:rsidP="007F5AC9">
      <w:pPr>
        <w:jc w:val="left"/>
      </w:pPr>
      <w:r w:rsidRPr="00F02584">
        <w:t xml:space="preserve">The </w:t>
      </w:r>
      <w:r>
        <w:t>Contractor</w:t>
      </w:r>
      <w:r w:rsidRPr="00F02584">
        <w:t xml:space="preserve"> shall design and furnish all necessary machine guarding and fall</w:t>
      </w:r>
      <w:r w:rsidRPr="009132B2">
        <w:t xml:space="preserve"> </w:t>
      </w:r>
      <w:r w:rsidRPr="00F02584">
        <w:t>protection incorporated within machine</w:t>
      </w:r>
      <w:r w:rsidRPr="009132B2">
        <w:t xml:space="preserve"> </w:t>
      </w:r>
      <w:r w:rsidRPr="00F02584">
        <w:t>assemblies.</w:t>
      </w:r>
    </w:p>
    <w:p w14:paraId="0FD7FFC8" w14:textId="47CBEF88" w:rsidR="009132B2" w:rsidRPr="00F02584" w:rsidRDefault="009132B2" w:rsidP="007F5AC9">
      <w:pPr>
        <w:jc w:val="left"/>
      </w:pPr>
      <w:r w:rsidRPr="00F02584">
        <w:t>All elevated platforms</w:t>
      </w:r>
      <w:r>
        <w:t xml:space="preserve"> </w:t>
      </w:r>
      <w:r w:rsidRPr="00F02584">
        <w:t>&gt; 1.0</w:t>
      </w:r>
      <w:r>
        <w:t xml:space="preserve"> </w:t>
      </w:r>
      <w:r w:rsidRPr="00F02584">
        <w:t>m (with regard to an adjacent floor, ground or other working/walking surface) shall be equipped with a hand rail and a mid rail (local</w:t>
      </w:r>
      <w:r w:rsidRPr="009132B2">
        <w:t xml:space="preserve"> </w:t>
      </w:r>
      <w:r w:rsidRPr="00F02584">
        <w:t>regulations that require railings be installed at a lower height shall be met). A toe board is required when there is the potential for tools and/or materials to be kicked off the elevated work platform and onto personnel</w:t>
      </w:r>
      <w:r w:rsidRPr="009132B2">
        <w:t xml:space="preserve"> </w:t>
      </w:r>
      <w:r w:rsidRPr="00F02584">
        <w:t>below.</w:t>
      </w:r>
    </w:p>
    <w:p w14:paraId="6C7C507A" w14:textId="2FF6E1C8" w:rsidR="009132B2" w:rsidRPr="00F02584" w:rsidRDefault="009132B2" w:rsidP="007F5AC9">
      <w:pPr>
        <w:jc w:val="left"/>
      </w:pPr>
      <w:r w:rsidRPr="00F02584">
        <w:t xml:space="preserve">The </w:t>
      </w:r>
      <w:r>
        <w:t>Contractor</w:t>
      </w:r>
      <w:r w:rsidRPr="00F02584">
        <w:t xml:space="preserve"> shall provide a zoned LOTO (Lock Out Tag Out) according to maintenance requirements on the</w:t>
      </w:r>
      <w:r w:rsidRPr="009132B2">
        <w:t xml:space="preserve"> </w:t>
      </w:r>
      <w:r w:rsidRPr="00F02584">
        <w:t>equipment.</w:t>
      </w:r>
    </w:p>
    <w:p w14:paraId="78285AB1" w14:textId="637DE77E" w:rsidR="009132B2" w:rsidRPr="00F02584" w:rsidRDefault="009132B2" w:rsidP="007F5AC9">
      <w:pPr>
        <w:jc w:val="left"/>
      </w:pPr>
      <w:r w:rsidRPr="00F02584">
        <w:t xml:space="preserve">The </w:t>
      </w:r>
      <w:r>
        <w:t>Contractor</w:t>
      </w:r>
      <w:r w:rsidRPr="00F02584">
        <w:t xml:space="preserve"> shall design equipment such that cleaning, adjustments, threading and/or maintenance of such equipment shall minimize “Confined Space” entry by operating or maintenance personnel. If entry is unavoidable, design of the confined space shall permit rescue and provide means of extraction of an unconscious individual, weighing up to 130 </w:t>
      </w:r>
      <w:r w:rsidR="007F5AC9">
        <w:t>k</w:t>
      </w:r>
      <w:r w:rsidRPr="00F02584">
        <w:t>g.</w:t>
      </w:r>
    </w:p>
    <w:p w14:paraId="3F2C3A9A" w14:textId="77777777" w:rsidR="009132B2" w:rsidRPr="00F02584" w:rsidRDefault="009132B2" w:rsidP="007F5AC9">
      <w:pPr>
        <w:jc w:val="left"/>
      </w:pPr>
      <w:r w:rsidRPr="00F02584">
        <w:t>The equipment shall be designed with a noise level having an upper exposure action value equal to 85 dB and a lower exposure action value equal to 80 dB</w:t>
      </w:r>
      <w:r>
        <w:t>.</w:t>
      </w:r>
    </w:p>
    <w:p w14:paraId="1ED0FAFE" w14:textId="088BE24E" w:rsidR="009132B2" w:rsidRPr="00F02584" w:rsidRDefault="009132B2" w:rsidP="007F5AC9">
      <w:pPr>
        <w:jc w:val="left"/>
      </w:pPr>
      <w:r w:rsidRPr="00F02584">
        <w:t xml:space="preserve">The </w:t>
      </w:r>
      <w:r>
        <w:t>Contractor</w:t>
      </w:r>
      <w:r w:rsidRPr="00F02584">
        <w:t xml:space="preserve"> shall provide periodic safety reviews with </w:t>
      </w:r>
      <w:r w:rsidR="00A67E9B">
        <w:t>Customer</w:t>
      </w:r>
      <w:r>
        <w:t>’s</w:t>
      </w:r>
      <w:r w:rsidR="007F5AC9">
        <w:t xml:space="preserve"> </w:t>
      </w:r>
      <w:r w:rsidRPr="00F02584">
        <w:t>representatives</w:t>
      </w:r>
      <w:r w:rsidRPr="009132B2">
        <w:t xml:space="preserve"> </w:t>
      </w:r>
      <w:r w:rsidRPr="00F02584">
        <w:t>during equipment design, installation, commissioning and</w:t>
      </w:r>
      <w:r w:rsidRPr="009132B2">
        <w:t xml:space="preserve"> </w:t>
      </w:r>
      <w:r w:rsidRPr="00F02584">
        <w:t>start-up.</w:t>
      </w:r>
    </w:p>
    <w:p w14:paraId="52399BF8" w14:textId="4254ECD5" w:rsidR="009132B2" w:rsidRDefault="009132B2" w:rsidP="007F5AC9">
      <w:pPr>
        <w:jc w:val="left"/>
      </w:pPr>
      <w:r w:rsidRPr="00F02584">
        <w:lastRenderedPageBreak/>
        <w:t xml:space="preserve">The </w:t>
      </w:r>
      <w:r>
        <w:t>Contractor</w:t>
      </w:r>
      <w:r w:rsidRPr="00F02584">
        <w:t xml:space="preserve"> shall calculate the distributed load of platforms etc. </w:t>
      </w:r>
      <w:r>
        <w:t>(kg/m²) and show the sufficiency of the</w:t>
      </w:r>
      <w:r w:rsidRPr="009132B2">
        <w:t xml:space="preserve"> </w:t>
      </w:r>
      <w:r>
        <w:t>support.</w:t>
      </w:r>
    </w:p>
    <w:p w14:paraId="07214DB1" w14:textId="77777777" w:rsidR="009132B2" w:rsidRDefault="009132B2" w:rsidP="007F5AC9">
      <w:pPr>
        <w:jc w:val="left"/>
      </w:pPr>
      <w:r w:rsidRPr="00F02584">
        <w:t>Equipment shall be designed such as minimizing / controlling the risk of spills and emissions in compliance with local</w:t>
      </w:r>
      <w:r w:rsidRPr="009132B2">
        <w:t xml:space="preserve"> </w:t>
      </w:r>
      <w:r w:rsidRPr="00F02584">
        <w:t>regulations</w:t>
      </w:r>
      <w:r>
        <w:t>.</w:t>
      </w:r>
    </w:p>
    <w:p w14:paraId="23AE358D" w14:textId="77777777" w:rsidR="009132B2" w:rsidRDefault="009132B2" w:rsidP="007F5AC9">
      <w:pPr>
        <w:jc w:val="left"/>
      </w:pPr>
      <w:r>
        <w:t>Special attention should be placed on the inherent explosion hazards associated with molten aluminium, the best reference being the “Guidelines for Handling Molten Aluminum</w:t>
      </w:r>
      <w:r w:rsidRPr="00F02584">
        <w:t>.</w:t>
      </w:r>
    </w:p>
    <w:p w14:paraId="50B5F7EA" w14:textId="77777777" w:rsidR="007F5AC9" w:rsidRPr="00F02584" w:rsidRDefault="007F5AC9" w:rsidP="007F5AC9">
      <w:pPr>
        <w:jc w:val="left"/>
      </w:pPr>
    </w:p>
    <w:p w14:paraId="5DDF8550" w14:textId="77777777" w:rsidR="004F2C17" w:rsidRPr="00B67C54" w:rsidRDefault="004F2C17" w:rsidP="00B67C54">
      <w:pPr>
        <w:pStyle w:val="Nadpis2sl"/>
        <w:spacing w:before="120"/>
        <w:jc w:val="both"/>
      </w:pPr>
      <w:bookmarkStart w:id="705" w:name="_Toc172894725"/>
      <w:r>
        <w:t>Requirements for mechanical safety</w:t>
      </w:r>
      <w:bookmarkEnd w:id="705"/>
    </w:p>
    <w:p w14:paraId="630A3F6D" w14:textId="77777777" w:rsidR="004F2C17" w:rsidRDefault="004F2C17" w:rsidP="004F2C17">
      <w:r>
        <w:t>Mechanical safety covers the protection of users against risks related to moving parts, mechanical forces, falling objects or any other mechanical risks.</w:t>
      </w:r>
    </w:p>
    <w:p w14:paraId="1B3031FC" w14:textId="77777777" w:rsidR="004F2C17" w:rsidRDefault="004F2C17" w:rsidP="004F2C17">
      <w:pPr>
        <w:pStyle w:val="Nadpis3sl"/>
      </w:pPr>
      <w:bookmarkStart w:id="706" w:name="_Toc172894726"/>
      <w:r>
        <w:t>Protective covers and guards</w:t>
      </w:r>
      <w:bookmarkEnd w:id="706"/>
    </w:p>
    <w:p w14:paraId="22FA4DEA" w14:textId="77777777" w:rsidR="004F2C17" w:rsidRDefault="004F2C17" w:rsidP="004F2C17">
      <w:r>
        <w:t>The line must be equipped with fixed protective covers which protect the users against access to moving parts of the line or any other risks. The covers must be designed so that they are difficult to circumvent or removed without tools.</w:t>
      </w:r>
    </w:p>
    <w:p w14:paraId="778BDAC7" w14:textId="77777777" w:rsidR="004F2C17" w:rsidRDefault="004F2C17" w:rsidP="004F2C17">
      <w:pPr>
        <w:pStyle w:val="Nadpis3sl"/>
      </w:pPr>
      <w:bookmarkStart w:id="707" w:name="_Toc172894727"/>
      <w:r>
        <w:t>Protective fencing</w:t>
      </w:r>
      <w:bookmarkEnd w:id="707"/>
    </w:p>
    <w:p w14:paraId="4B54FD27" w14:textId="77777777" w:rsidR="004F2C17" w:rsidRDefault="004F2C17" w:rsidP="004F2C17">
      <w:r>
        <w:t>Protective fencing is another form of protection which prevents access to dangerous parts of the line and the line must be fitted with the same. This fencing should be reasonably rigid and resistant to withstand external influences and to enable clear view of the machine interior for the purpose of inspection and maintenance.</w:t>
      </w:r>
    </w:p>
    <w:p w14:paraId="16809A8F" w14:textId="77777777" w:rsidR="004F2C17" w:rsidRDefault="004F2C17" w:rsidP="004F2C17">
      <w:pPr>
        <w:pStyle w:val="Nadpis3sl"/>
      </w:pPr>
      <w:bookmarkStart w:id="708" w:name="_Toc172894728"/>
      <w:r>
        <w:t>Safety switches and sensors</w:t>
      </w:r>
      <w:bookmarkEnd w:id="708"/>
    </w:p>
    <w:p w14:paraId="5EB62E2C" w14:textId="77777777" w:rsidR="004F2C17" w:rsidRDefault="004F2C17" w:rsidP="004F2C17">
      <w:r>
        <w:t xml:space="preserve">The use of safety switches and sensors may prevent the operation of the line if the protective elements have been removed or in case of </w:t>
      </w:r>
      <w:r w:rsidR="00FC4DD4">
        <w:t xml:space="preserve">a </w:t>
      </w:r>
      <w:r>
        <w:t>dangerous situation. These elements may include: emergency switches which stop the line in case of touching or vicinity switches.</w:t>
      </w:r>
    </w:p>
    <w:p w14:paraId="0E16401B" w14:textId="77777777" w:rsidR="004F2C17" w:rsidRDefault="004F2C17" w:rsidP="004F2C17">
      <w:pPr>
        <w:pStyle w:val="Nadpis3sl"/>
      </w:pPr>
      <w:bookmarkStart w:id="709" w:name="_Toc172894729"/>
      <w:r>
        <w:t>Protective brake</w:t>
      </w:r>
      <w:r w:rsidR="00FC4DD4">
        <w:t>s</w:t>
      </w:r>
      <w:r>
        <w:t xml:space="preserve"> and emergency stop</w:t>
      </w:r>
      <w:bookmarkEnd w:id="709"/>
    </w:p>
    <w:p w14:paraId="06A5F16D" w14:textId="77777777" w:rsidR="004F2C17" w:rsidRDefault="004F2C17" w:rsidP="004F2C17">
      <w:r>
        <w:t>The machines should be equipped with safety brakes or emergency stop systems which can quickly stop the movement of the machine in case of danger or whenever instant stop is required.</w:t>
      </w:r>
    </w:p>
    <w:p w14:paraId="272B9D1E" w14:textId="77777777" w:rsidR="004F2C17" w:rsidRDefault="004F2C17" w:rsidP="004F2C17">
      <w:pPr>
        <w:pStyle w:val="Nadpis3sl"/>
      </w:pPr>
      <w:bookmarkStart w:id="710" w:name="_Toc172894730"/>
      <w:r>
        <w:t>Distance from dangerous parts</w:t>
      </w:r>
      <w:bookmarkEnd w:id="710"/>
    </w:p>
    <w:p w14:paraId="4F375C6B" w14:textId="77777777" w:rsidR="004F2C17" w:rsidRDefault="004F2C17" w:rsidP="004F2C17">
      <w:r>
        <w:t>The design of the line must minimize the risk of injury by keeping the safe distance between the user and dangerous parts of the machine, such as rotating or moving parts.</w:t>
      </w:r>
    </w:p>
    <w:p w14:paraId="19E14A84" w14:textId="77777777" w:rsidR="004F2C17" w:rsidRDefault="004F2C17" w:rsidP="004F2C17">
      <w:pPr>
        <w:pStyle w:val="Nadpis3sl"/>
      </w:pPr>
      <w:bookmarkStart w:id="711" w:name="_Toc172894731"/>
      <w:r>
        <w:t>Protection against falling objects</w:t>
      </w:r>
      <w:bookmarkEnd w:id="711"/>
    </w:p>
    <w:p w14:paraId="72F47507" w14:textId="77777777" w:rsidR="004F2C17" w:rsidRDefault="004F2C17" w:rsidP="004F2C17">
      <w:r>
        <w:t xml:space="preserve">The </w:t>
      </w:r>
      <w:r w:rsidR="00FC4DD4">
        <w:t>machinery</w:t>
      </w:r>
      <w:r>
        <w:t xml:space="preserve"> should be designed so as to minimize the risk of fall of dangerous objects from the working platform which could lead to personal injury of the user.</w:t>
      </w:r>
    </w:p>
    <w:p w14:paraId="273A8DE6" w14:textId="77777777" w:rsidR="004F2C17" w:rsidRDefault="004F2C17" w:rsidP="004F2C17">
      <w:pPr>
        <w:pStyle w:val="Nadpis3sl"/>
      </w:pPr>
      <w:bookmarkStart w:id="712" w:name="_Toc172894732"/>
      <w:r>
        <w:lastRenderedPageBreak/>
        <w:t>Rigidity and stabilization</w:t>
      </w:r>
      <w:bookmarkEnd w:id="712"/>
    </w:p>
    <w:p w14:paraId="0C6269E1" w14:textId="77777777" w:rsidR="004F2C17" w:rsidRDefault="004F2C17" w:rsidP="004F2C17">
      <w:r>
        <w:t xml:space="preserve">The </w:t>
      </w:r>
      <w:r w:rsidR="00FC4DD4">
        <w:t xml:space="preserve">machinery </w:t>
      </w:r>
      <w:r>
        <w:t xml:space="preserve">must be stable and firmly fixed on the floor in order to minimize the risk of tilting or any other accidents related to the </w:t>
      </w:r>
      <w:r w:rsidR="00FC4DD4">
        <w:t xml:space="preserve">machinery </w:t>
      </w:r>
      <w:r>
        <w:t>instability.</w:t>
      </w:r>
    </w:p>
    <w:p w14:paraId="36848E7E" w14:textId="77777777" w:rsidR="004F2C17" w:rsidRDefault="004F2C17" w:rsidP="004F2C17">
      <w:pPr>
        <w:pStyle w:val="Nadpis3sl"/>
      </w:pPr>
      <w:bookmarkStart w:id="713" w:name="_Toc172894733"/>
      <w:r>
        <w:t>Appropriate marking and indication</w:t>
      </w:r>
      <w:bookmarkEnd w:id="713"/>
    </w:p>
    <w:p w14:paraId="165B42A1" w14:textId="77777777" w:rsidR="004F2C17" w:rsidRDefault="004F2C17" w:rsidP="004F2C17">
      <w:r>
        <w:t>Dangerous parts of machines should be marked in accordance with the applicable standards so that the users are informed of potential risks.</w:t>
      </w:r>
    </w:p>
    <w:p w14:paraId="1B30A8E4" w14:textId="77777777" w:rsidR="007F5AC9" w:rsidRDefault="007F5AC9" w:rsidP="004F2C17"/>
    <w:p w14:paraId="4617DF92" w14:textId="77777777" w:rsidR="004F2C17" w:rsidRPr="00B67C54" w:rsidRDefault="004F2C17" w:rsidP="00B67C54">
      <w:pPr>
        <w:pStyle w:val="Nadpis2sl"/>
        <w:spacing w:before="120"/>
        <w:jc w:val="both"/>
      </w:pPr>
      <w:bookmarkStart w:id="714" w:name="_Toc172894734"/>
      <w:r>
        <w:t>Requirements for electrical safety</w:t>
      </w:r>
      <w:bookmarkEnd w:id="714"/>
    </w:p>
    <w:p w14:paraId="1CE8D003" w14:textId="77777777" w:rsidR="004F2C17" w:rsidRDefault="004F2C17" w:rsidP="004F2C17">
      <w:pPr>
        <w:pStyle w:val="Nadpis3sl"/>
      </w:pPr>
      <w:bookmarkStart w:id="715" w:name="_Toc172894735"/>
      <w:r>
        <w:t>Electric shock protection</w:t>
      </w:r>
      <w:bookmarkEnd w:id="715"/>
    </w:p>
    <w:p w14:paraId="2A80D31D" w14:textId="77777777" w:rsidR="004F2C17" w:rsidRDefault="004F2C17" w:rsidP="004F2C17">
      <w:r>
        <w:t xml:space="preserve">The </w:t>
      </w:r>
      <w:r w:rsidR="00FC4DD4">
        <w:t xml:space="preserve">machinery </w:t>
      </w:r>
      <w:r>
        <w:t>must be designed so as to minimize the risk of electric shock. This includes the use of insulation materials, grounding, protective elements such as fuses, circuit breakers and protective switches.</w:t>
      </w:r>
    </w:p>
    <w:p w14:paraId="2B2FD913" w14:textId="77777777" w:rsidR="004F2C17" w:rsidRDefault="004F2C17" w:rsidP="004F2C17">
      <w:pPr>
        <w:pStyle w:val="Nadpis3sl"/>
      </w:pPr>
      <w:bookmarkStart w:id="716" w:name="_Toc172894736"/>
      <w:r>
        <w:t>Protection against electric discharge</w:t>
      </w:r>
      <w:bookmarkEnd w:id="716"/>
    </w:p>
    <w:p w14:paraId="65A78A10" w14:textId="77777777" w:rsidR="004F2C17" w:rsidRDefault="004F2C17" w:rsidP="004F2C17">
      <w:r>
        <w:t xml:space="preserve">Electrical components of the </w:t>
      </w:r>
      <w:r w:rsidR="00FC4DD4">
        <w:t xml:space="preserve">machinery </w:t>
      </w:r>
      <w:r>
        <w:t>must be placed and insulated so as to minimize the risk of occurrence of electric discharge which would endanger the user or damage the line/machine.</w:t>
      </w:r>
    </w:p>
    <w:p w14:paraId="676871AF" w14:textId="77777777" w:rsidR="004F2C17" w:rsidRDefault="004F2C17" w:rsidP="004F2C17">
      <w:pPr>
        <w:pStyle w:val="Nadpis3sl"/>
      </w:pPr>
      <w:bookmarkStart w:id="717" w:name="_Toc172894737"/>
      <w:r>
        <w:t>Safety insulation</w:t>
      </w:r>
      <w:bookmarkEnd w:id="717"/>
    </w:p>
    <w:p w14:paraId="2CDE39AA" w14:textId="77777777" w:rsidR="004F2C17" w:rsidRDefault="004F2C17" w:rsidP="004F2C17">
      <w:r>
        <w:t xml:space="preserve">The </w:t>
      </w:r>
      <w:r w:rsidR="00FC4DD4">
        <w:t xml:space="preserve">machinery </w:t>
      </w:r>
      <w:r>
        <w:t>must be fitted with sufficient insulation to protect the user against touching or approaching dangerous electrical parts.</w:t>
      </w:r>
    </w:p>
    <w:p w14:paraId="64570898" w14:textId="77777777" w:rsidR="004F2C17" w:rsidRDefault="004F2C17" w:rsidP="004F2C17">
      <w:pPr>
        <w:pStyle w:val="Nadpis3sl"/>
      </w:pPr>
      <w:bookmarkStart w:id="718" w:name="_Toc172894738"/>
      <w:r>
        <w:t>Ensuring safe voltage</w:t>
      </w:r>
      <w:bookmarkEnd w:id="718"/>
    </w:p>
    <w:p w14:paraId="79F1A740" w14:textId="77777777" w:rsidR="004F2C17" w:rsidRDefault="004F2C17" w:rsidP="004F2C17">
      <w:r>
        <w:t xml:space="preserve">The voltage used in the </w:t>
      </w:r>
      <w:r w:rsidR="00FC4DD4">
        <w:t xml:space="preserve">machinery </w:t>
      </w:r>
      <w:r>
        <w:t>must comply with the applicable standards and must be designed to minimize the risk of injury.</w:t>
      </w:r>
    </w:p>
    <w:p w14:paraId="46AA4201" w14:textId="77777777" w:rsidR="004F2C17" w:rsidRDefault="004F2C17" w:rsidP="004F2C17">
      <w:pPr>
        <w:pStyle w:val="Nadpis3sl"/>
      </w:pPr>
      <w:bookmarkStart w:id="719" w:name="_Toc172894739"/>
      <w:r>
        <w:t>Protection against overload and short-circuit</w:t>
      </w:r>
      <w:bookmarkEnd w:id="719"/>
    </w:p>
    <w:p w14:paraId="0CB2EEAB" w14:textId="34CBFEE2" w:rsidR="004F2C17" w:rsidRDefault="004F2C17" w:rsidP="004F2C17">
      <w:r>
        <w:t xml:space="preserve">The </w:t>
      </w:r>
      <w:r w:rsidR="00FC4DD4">
        <w:t xml:space="preserve">machinery </w:t>
      </w:r>
      <w:r>
        <w:t>must be fitted with protective elements, such as fuses, circuit breakers etc. which protect against overload and short-circuit that may lead to fire or injuries.</w:t>
      </w:r>
    </w:p>
    <w:p w14:paraId="477AC27B" w14:textId="77777777" w:rsidR="004F2C17" w:rsidRDefault="004F2C17" w:rsidP="004F2C17">
      <w:pPr>
        <w:pStyle w:val="Nadpis3sl"/>
      </w:pPr>
      <w:bookmarkStart w:id="720" w:name="_Toc172894740"/>
      <w:r>
        <w:t>Safety grounding</w:t>
      </w:r>
      <w:bookmarkEnd w:id="720"/>
    </w:p>
    <w:p w14:paraId="4B83B08A" w14:textId="77777777" w:rsidR="004F2C17" w:rsidRDefault="004F2C17" w:rsidP="004F2C17">
      <w:r>
        <w:t>Electrical devices must be grounded in order to minimize the risk of electric discharge and to ensure safe excess current drainage.</w:t>
      </w:r>
    </w:p>
    <w:p w14:paraId="16187F65" w14:textId="77777777" w:rsidR="004F2C17" w:rsidRDefault="004F2C17" w:rsidP="004F2C17">
      <w:pPr>
        <w:pStyle w:val="Nadpis3sl"/>
      </w:pPr>
      <w:bookmarkStart w:id="721" w:name="_Toc172894741"/>
      <w:r>
        <w:t>Protection against humidity and dust</w:t>
      </w:r>
      <w:bookmarkEnd w:id="721"/>
    </w:p>
    <w:p w14:paraId="44DBF053" w14:textId="77777777" w:rsidR="004F2C17" w:rsidRDefault="004F2C17" w:rsidP="004F2C17">
      <w:r>
        <w:t>The line must be designed so that it is resistant against ingress of moisture and dust which could lead to damage of electrical components and increased risk of injury.</w:t>
      </w:r>
    </w:p>
    <w:p w14:paraId="449F878E" w14:textId="77777777" w:rsidR="004F2C17" w:rsidRDefault="004F2C17" w:rsidP="004F2C17">
      <w:pPr>
        <w:pStyle w:val="Nadpis3sl"/>
      </w:pPr>
      <w:bookmarkStart w:id="722" w:name="_Toc172894742"/>
      <w:r>
        <w:lastRenderedPageBreak/>
        <w:t>Protection against electromagnetic interference</w:t>
      </w:r>
      <w:bookmarkEnd w:id="722"/>
    </w:p>
    <w:p w14:paraId="37201F8A" w14:textId="77777777" w:rsidR="004F2C17" w:rsidRDefault="004F2C17" w:rsidP="004F2C17">
      <w:r>
        <w:t xml:space="preserve">Electrical devices must be designed so that they minimize the interference from electromagnetic fields which may influence the functioning of the machine or any other </w:t>
      </w:r>
      <w:r w:rsidR="006D670C">
        <w:t xml:space="preserve">machinery </w:t>
      </w:r>
      <w:r>
        <w:t>in its vicinity.</w:t>
      </w:r>
    </w:p>
    <w:p w14:paraId="6666B983" w14:textId="77777777" w:rsidR="004F2C17" w:rsidRDefault="004F2C17" w:rsidP="004F2C17">
      <w:pPr>
        <w:pStyle w:val="Nadpis3sl"/>
      </w:pPr>
      <w:bookmarkStart w:id="723" w:name="_Toc172894743"/>
      <w:r>
        <w:t>Safety marking and indication</w:t>
      </w:r>
      <w:bookmarkEnd w:id="723"/>
    </w:p>
    <w:p w14:paraId="0DE7C244" w14:textId="77777777" w:rsidR="004F2C17" w:rsidRDefault="004F2C17" w:rsidP="004F2C17">
      <w:r>
        <w:t xml:space="preserve">Dangerous electrical parts of </w:t>
      </w:r>
      <w:r w:rsidR="006D670C">
        <w:t>the machinery</w:t>
      </w:r>
      <w:r>
        <w:t xml:space="preserve"> must be marked in accordance with the applicable standards so that the users are informed of potential risks.</w:t>
      </w:r>
    </w:p>
    <w:p w14:paraId="0F145EDB" w14:textId="77777777" w:rsidR="004F2C17" w:rsidRDefault="004F2C17" w:rsidP="004F2C17">
      <w:pPr>
        <w:pStyle w:val="Nadpis3sl"/>
      </w:pPr>
      <w:bookmarkStart w:id="724" w:name="_Toc172894744"/>
      <w:r>
        <w:t>Regular inspection and maintenance</w:t>
      </w:r>
      <w:bookmarkEnd w:id="724"/>
    </w:p>
    <w:p w14:paraId="775DA240" w14:textId="5357BA5B" w:rsidR="007F5AC9" w:rsidRDefault="004F2C17" w:rsidP="004F2C17">
      <w:r>
        <w:t>Electrical devices must be regularly checked and maintained in order to detect potential problems which may endanger safety.</w:t>
      </w:r>
    </w:p>
    <w:p w14:paraId="04DFEAA9" w14:textId="77777777" w:rsidR="007F5AC9" w:rsidRDefault="007F5AC9" w:rsidP="004F2C17"/>
    <w:p w14:paraId="41262E02" w14:textId="77777777" w:rsidR="004F2C17" w:rsidRPr="00C32D95" w:rsidRDefault="004F2C17" w:rsidP="004F2C17">
      <w:pPr>
        <w:pStyle w:val="Nadpis1sl"/>
        <w:jc w:val="both"/>
      </w:pPr>
      <w:bookmarkStart w:id="725" w:name="_Toc172894745"/>
      <w:r>
        <w:t>Service and maintenance</w:t>
      </w:r>
      <w:bookmarkEnd w:id="725"/>
    </w:p>
    <w:p w14:paraId="70BFD452" w14:textId="0C56602C" w:rsidR="004F2C17" w:rsidRDefault="004F2C17" w:rsidP="004F2C17">
      <w:r>
        <w:t xml:space="preserve">The bid will include a draft service level agreement covering the </w:t>
      </w:r>
      <w:r w:rsidR="006D670C">
        <w:t>machinery</w:t>
      </w:r>
      <w:r>
        <w:t xml:space="preserve">. The </w:t>
      </w:r>
      <w:r w:rsidR="003D4866">
        <w:t>C</w:t>
      </w:r>
      <w:r w:rsidR="00832619">
        <w:t>ustomer</w:t>
      </w:r>
      <w:r>
        <w:t xml:space="preserve"> wishes the agreement to include annual service checks. If a higher frequency of these checks is necessary, the agreement should set out their interval.</w:t>
      </w:r>
    </w:p>
    <w:p w14:paraId="0A414694" w14:textId="77777777" w:rsidR="004F2C17" w:rsidRPr="00900CF1" w:rsidRDefault="004F2C17" w:rsidP="004F2C17">
      <w:pPr>
        <w:rPr>
          <w:b/>
          <w:bCs/>
        </w:rPr>
      </w:pPr>
      <w:r>
        <w:rPr>
          <w:b/>
        </w:rPr>
        <w:t>Troubleshooting</w:t>
      </w:r>
    </w:p>
    <w:p w14:paraId="053D47C1" w14:textId="77777777" w:rsidR="004F2C17" w:rsidRDefault="004F2C17" w:rsidP="006D1B4E">
      <w:pPr>
        <w:pStyle w:val="Odstavecseseznamem"/>
        <w:numPr>
          <w:ilvl w:val="0"/>
          <w:numId w:val="10"/>
        </w:numPr>
      </w:pPr>
      <w:r>
        <w:t xml:space="preserve">Failure </w:t>
      </w:r>
      <w:r w:rsidR="006D670C">
        <w:t>condition</w:t>
      </w:r>
      <w:r>
        <w:t xml:space="preserve"> addressed via remote connection: response time within 4 hours of the announcement.</w:t>
      </w:r>
    </w:p>
    <w:p w14:paraId="1AF65C21" w14:textId="77777777" w:rsidR="004F2C17" w:rsidRDefault="004F2C17" w:rsidP="006D1B4E">
      <w:pPr>
        <w:pStyle w:val="Odstavecseseznamem"/>
        <w:numPr>
          <w:ilvl w:val="0"/>
          <w:numId w:val="10"/>
        </w:numPr>
      </w:pPr>
      <w:r>
        <w:t xml:space="preserve">Failure </w:t>
      </w:r>
      <w:r w:rsidR="006D670C">
        <w:t>condition</w:t>
      </w:r>
      <w:r>
        <w:t xml:space="preserve"> addressed personally by a technician: response time within 24 hours of the announcement.</w:t>
      </w:r>
    </w:p>
    <w:p w14:paraId="78392D7C" w14:textId="77777777" w:rsidR="004F2C17" w:rsidRDefault="004F2C17" w:rsidP="004F2C17">
      <w:r>
        <w:t>The draft service level agreement should also incorporate a price quotation for regular service and urgent service, with price validity of 5 years. Price for regular service means 1 on-site service check.</w:t>
      </w:r>
    </w:p>
    <w:p w14:paraId="761431F5" w14:textId="77777777" w:rsidR="007F5AC9" w:rsidRDefault="007F5AC9" w:rsidP="004F2C17"/>
    <w:p w14:paraId="07528042" w14:textId="0B56E144" w:rsidR="009132B2" w:rsidRPr="00B67C54" w:rsidRDefault="009132B2" w:rsidP="00B67C54">
      <w:pPr>
        <w:pStyle w:val="Nadpis2sl"/>
        <w:spacing w:before="120"/>
        <w:jc w:val="both"/>
      </w:pPr>
      <w:bookmarkStart w:id="726" w:name="_Toc172894746"/>
      <w:r>
        <w:t>Reliability</w:t>
      </w:r>
      <w:bookmarkEnd w:id="726"/>
    </w:p>
    <w:p w14:paraId="5FEB052E" w14:textId="68B425B0" w:rsidR="009132B2" w:rsidRPr="00F02584" w:rsidRDefault="00C348EB" w:rsidP="009132B2">
      <w:r>
        <w:t>C</w:t>
      </w:r>
      <w:r w:rsidR="00A67E9B">
        <w:t>ustomer</w:t>
      </w:r>
      <w:r w:rsidR="009132B2">
        <w:t>’s</w:t>
      </w:r>
      <w:r w:rsidR="00832619">
        <w:t xml:space="preserve"> </w:t>
      </w:r>
      <w:r w:rsidR="009132B2" w:rsidRPr="00F02584">
        <w:t>prefers items that would lead to reliable physical assets and reliable processes to be implemented as early as in the design phase. Some of these items are listed below:</w:t>
      </w:r>
    </w:p>
    <w:p w14:paraId="70743AF5" w14:textId="77777777" w:rsidR="009132B2" w:rsidRPr="00F02584" w:rsidRDefault="009132B2" w:rsidP="006D1B4E">
      <w:pPr>
        <w:pStyle w:val="Odstavecseseznamem"/>
        <w:numPr>
          <w:ilvl w:val="0"/>
          <w:numId w:val="10"/>
        </w:numPr>
        <w:jc w:val="left"/>
      </w:pPr>
      <w:r w:rsidRPr="00F02584">
        <w:t xml:space="preserve">An asset care / maintenance program shall be provided. The preferable asset care strategy shall be condition based maintenance rather than time based maintenance. </w:t>
      </w:r>
    </w:p>
    <w:p w14:paraId="3606AF48" w14:textId="368A6716" w:rsidR="009132B2" w:rsidRPr="00F02584" w:rsidRDefault="009132B2" w:rsidP="006D1B4E">
      <w:pPr>
        <w:pStyle w:val="Odstavecseseznamem"/>
        <w:numPr>
          <w:ilvl w:val="0"/>
          <w:numId w:val="10"/>
        </w:numPr>
        <w:jc w:val="left"/>
      </w:pPr>
      <w:r w:rsidRPr="00F02584">
        <w:t xml:space="preserve">The </w:t>
      </w:r>
      <w:r w:rsidR="007C7359">
        <w:t>Contractor</w:t>
      </w:r>
      <w:r w:rsidRPr="00F02584">
        <w:t xml:space="preserve"> shall consider maintainability in the design (e.g. lifting devices, quick releases) operability, (i.e. layout and location of control pulpits, analysis of operator movements, visual management for inspection and recognition of equipment condition), testability, (e.g. sample points for oil), accessibility, (e.g. room for maintenance workers and tools, platforms etc.), time saving methods, standardization, and mistake proofing in the</w:t>
      </w:r>
      <w:r w:rsidRPr="009132B2">
        <w:t xml:space="preserve"> </w:t>
      </w:r>
      <w:r w:rsidRPr="00F02584">
        <w:t>design.</w:t>
      </w:r>
    </w:p>
    <w:p w14:paraId="397F34C0" w14:textId="218B4B71" w:rsidR="009132B2" w:rsidRPr="00F02584" w:rsidRDefault="009132B2" w:rsidP="006D1B4E">
      <w:pPr>
        <w:pStyle w:val="Odstavecseseznamem"/>
        <w:numPr>
          <w:ilvl w:val="0"/>
          <w:numId w:val="10"/>
        </w:numPr>
        <w:jc w:val="left"/>
      </w:pPr>
      <w:r w:rsidRPr="00F02584">
        <w:lastRenderedPageBreak/>
        <w:t xml:space="preserve">The </w:t>
      </w:r>
      <w:r w:rsidR="007C7359">
        <w:t>Contractor</w:t>
      </w:r>
      <w:r w:rsidRPr="00F02584">
        <w:t xml:space="preserve"> shall base equipment selection decisions on Life Cycle Cost, incl. energy cost, maintenance costs, operating costs, buying cost, material</w:t>
      </w:r>
      <w:r w:rsidRPr="009132B2">
        <w:t xml:space="preserve"> </w:t>
      </w:r>
      <w:r w:rsidRPr="00F02584">
        <w:t>cost.</w:t>
      </w:r>
    </w:p>
    <w:p w14:paraId="60176A30" w14:textId="590B4324" w:rsidR="009132B2" w:rsidRPr="00F02584" w:rsidRDefault="009132B2" w:rsidP="006D1B4E">
      <w:pPr>
        <w:pStyle w:val="Odstavecseseznamem"/>
        <w:numPr>
          <w:ilvl w:val="0"/>
          <w:numId w:val="10"/>
        </w:numPr>
        <w:jc w:val="left"/>
      </w:pPr>
      <w:r w:rsidRPr="00F02584">
        <w:t xml:space="preserve">The </w:t>
      </w:r>
      <w:r w:rsidR="007C7359">
        <w:t>Contractor</w:t>
      </w:r>
      <w:r w:rsidRPr="00F02584">
        <w:t xml:space="preserve"> shall deliver standard procedures for installation, start-up, commissioning, (incl. detailed plans, required times &amp; resources, tolerances, alignment, start-up sequencing, check of performance</w:t>
      </w:r>
      <w:r w:rsidRPr="009132B2">
        <w:t xml:space="preserve"> </w:t>
      </w:r>
      <w:r w:rsidRPr="00F02584">
        <w:t>indicators).</w:t>
      </w:r>
    </w:p>
    <w:p w14:paraId="7D51955E" w14:textId="77777777" w:rsidR="009132B2" w:rsidRPr="00F02584" w:rsidRDefault="009132B2" w:rsidP="006D1B4E">
      <w:pPr>
        <w:pStyle w:val="Odstavecseseznamem"/>
        <w:numPr>
          <w:ilvl w:val="0"/>
          <w:numId w:val="10"/>
        </w:numPr>
        <w:jc w:val="left"/>
      </w:pPr>
      <w:r w:rsidRPr="00F02584">
        <w:t>Any special tools required for removal, assembly and maintenance of any system or component shall be included with the</w:t>
      </w:r>
      <w:r w:rsidRPr="009132B2">
        <w:t xml:space="preserve"> </w:t>
      </w:r>
      <w:r w:rsidRPr="00F02584">
        <w:t>equipment.</w:t>
      </w:r>
    </w:p>
    <w:p w14:paraId="3DDC2080" w14:textId="58711862" w:rsidR="009132B2" w:rsidRPr="00F02584" w:rsidRDefault="009132B2" w:rsidP="006D1B4E">
      <w:pPr>
        <w:pStyle w:val="Odstavecseseznamem"/>
        <w:numPr>
          <w:ilvl w:val="0"/>
          <w:numId w:val="10"/>
        </w:numPr>
        <w:jc w:val="left"/>
      </w:pPr>
      <w:r w:rsidRPr="00F02584">
        <w:t xml:space="preserve">Where practical and cost effective, the </w:t>
      </w:r>
      <w:r w:rsidR="000438CB">
        <w:t>C</w:t>
      </w:r>
      <w:r w:rsidR="00860ACA">
        <w:t>ontractor</w:t>
      </w:r>
      <w:r w:rsidRPr="00F02584">
        <w:t xml:space="preserve"> shall implement redundancy of critical components, for instance so that maintenance work can be performed without causing downtime.</w:t>
      </w:r>
    </w:p>
    <w:p w14:paraId="38EAC25A" w14:textId="34537045" w:rsidR="00A30B88" w:rsidRDefault="009132B2" w:rsidP="00A30B88">
      <w:pPr>
        <w:pStyle w:val="Odstavecseseznamem"/>
        <w:numPr>
          <w:ilvl w:val="0"/>
          <w:numId w:val="10"/>
        </w:numPr>
        <w:jc w:val="left"/>
      </w:pPr>
      <w:r w:rsidRPr="00F02584">
        <w:t xml:space="preserve">The </w:t>
      </w:r>
      <w:r w:rsidR="007C7359">
        <w:t>Contractor</w:t>
      </w:r>
      <w:r w:rsidRPr="00F02584">
        <w:t xml:space="preserve"> shall be willing to participate with at least one representative in a risk analysis event if asked to. They shall also provide a limited amount of reliability reviews with </w:t>
      </w:r>
      <w:r w:rsidR="003D4866">
        <w:t>C</w:t>
      </w:r>
      <w:r w:rsidR="00E95D26">
        <w:t>ustomer</w:t>
      </w:r>
      <w:r>
        <w:t>’s</w:t>
      </w:r>
      <w:r w:rsidR="007C7359">
        <w:t xml:space="preserve"> </w:t>
      </w:r>
      <w:r w:rsidRPr="00F02584">
        <w:t>representatives during equipment design, installation, commissioning and</w:t>
      </w:r>
      <w:r w:rsidRPr="009132B2">
        <w:t xml:space="preserve"> </w:t>
      </w:r>
      <w:r w:rsidRPr="00F02584">
        <w:t>start-up.</w:t>
      </w:r>
    </w:p>
    <w:p w14:paraId="50078A15" w14:textId="32305016" w:rsidR="00A30B88" w:rsidRDefault="00A30B88" w:rsidP="00A30B88">
      <w:pPr>
        <w:pStyle w:val="Odstavecseseznamem"/>
        <w:numPr>
          <w:ilvl w:val="0"/>
          <w:numId w:val="10"/>
        </w:numPr>
        <w:jc w:val="left"/>
      </w:pPr>
      <w:r>
        <w:t>Contractor</w:t>
      </w:r>
      <w:r w:rsidRPr="00A30B88">
        <w:t xml:space="preserve"> shall provide all </w:t>
      </w:r>
      <w:r>
        <w:t>preventive maintenace (PM)</w:t>
      </w:r>
      <w:r w:rsidRPr="00A30B88">
        <w:t xml:space="preserve"> procedures necessary to properly maintain the equipment. Each PM shall include the recommended frequency and work</w:t>
      </w:r>
      <w:r>
        <w:t xml:space="preserve"> / motor</w:t>
      </w:r>
      <w:r w:rsidRPr="00A30B88">
        <w:t xml:space="preserve"> hours required to complete maintenance item.</w:t>
      </w:r>
      <w:r>
        <w:t xml:space="preserve"> Frequency and work / motor hours shall be monitored as much as possible / applicable on control system.</w:t>
      </w:r>
    </w:p>
    <w:p w14:paraId="0E196B56" w14:textId="77777777" w:rsidR="007F5AC9" w:rsidRDefault="007F5AC9" w:rsidP="007F5AC9">
      <w:pPr>
        <w:pStyle w:val="Odstavecseseznamem"/>
        <w:ind w:left="0"/>
        <w:jc w:val="left"/>
      </w:pPr>
    </w:p>
    <w:p w14:paraId="2850DF75" w14:textId="77777777" w:rsidR="00411767" w:rsidRPr="007F7D2B" w:rsidRDefault="00411767" w:rsidP="00411767">
      <w:pPr>
        <w:pStyle w:val="Nadpis1sl"/>
        <w:jc w:val="both"/>
      </w:pPr>
      <w:bookmarkStart w:id="727" w:name="_Toc1779971"/>
      <w:bookmarkStart w:id="728" w:name="_Toc161440416"/>
      <w:bookmarkStart w:id="729" w:name="_Toc162195510"/>
      <w:bookmarkStart w:id="730" w:name="_Toc172894747"/>
      <w:r w:rsidRPr="007F7D2B">
        <w:t>Energy</w:t>
      </w:r>
      <w:bookmarkEnd w:id="727"/>
      <w:bookmarkEnd w:id="728"/>
      <w:bookmarkEnd w:id="729"/>
      <w:bookmarkEnd w:id="730"/>
    </w:p>
    <w:p w14:paraId="4199650B" w14:textId="77777777" w:rsidR="00411767" w:rsidRPr="007F7D2B" w:rsidRDefault="00411767" w:rsidP="00B67C54">
      <w:pPr>
        <w:pStyle w:val="Nadpis2sl"/>
        <w:spacing w:before="120"/>
        <w:jc w:val="both"/>
      </w:pPr>
      <w:bookmarkStart w:id="731" w:name="_Toc1779972"/>
      <w:bookmarkStart w:id="732" w:name="_Toc161440417"/>
      <w:bookmarkStart w:id="733" w:name="_Toc172894748"/>
      <w:r w:rsidRPr="007F7D2B">
        <w:t>General</w:t>
      </w:r>
      <w:bookmarkEnd w:id="731"/>
      <w:bookmarkEnd w:id="732"/>
      <w:bookmarkEnd w:id="733"/>
    </w:p>
    <w:p w14:paraId="34C63EA9" w14:textId="77777777" w:rsidR="00411767" w:rsidRPr="00F02584" w:rsidRDefault="00411767" w:rsidP="006D1B4E">
      <w:pPr>
        <w:pStyle w:val="Odstavecseseznamem"/>
        <w:numPr>
          <w:ilvl w:val="0"/>
          <w:numId w:val="10"/>
        </w:numPr>
        <w:jc w:val="left"/>
      </w:pPr>
      <w:r w:rsidRPr="00F02584">
        <w:t>The equipment and components shall be selected to ensure the lowest life cycle cost and meet all energy efficiency requirements in</w:t>
      </w:r>
      <w:r w:rsidRPr="00411767">
        <w:t xml:space="preserve"> the Břidličná facility.</w:t>
      </w:r>
    </w:p>
    <w:p w14:paraId="345EAB84" w14:textId="24EE5EE4" w:rsidR="00411767" w:rsidRPr="00F02584" w:rsidRDefault="00411767" w:rsidP="006D1B4E">
      <w:pPr>
        <w:pStyle w:val="Odstavecseseznamem"/>
        <w:numPr>
          <w:ilvl w:val="0"/>
          <w:numId w:val="10"/>
        </w:numPr>
        <w:jc w:val="left"/>
      </w:pPr>
      <w:r w:rsidRPr="00F02584">
        <w:t xml:space="preserve">The </w:t>
      </w:r>
      <w:r>
        <w:t>Contractor</w:t>
      </w:r>
      <w:r w:rsidRPr="00F02584">
        <w:t xml:space="preserve"> will provide means to meter and to monitor each energy source (electricity, gas) and fluids (compressed air, nitrogen, argon, etc. ) at each process unit and also for each significant single user (est. yearly cost &gt; $100K ) with an accuracy of</w:t>
      </w:r>
      <w:r w:rsidRPr="00411767">
        <w:t xml:space="preserve"> </w:t>
      </w:r>
      <w:r w:rsidRPr="00F02584">
        <w:t>0.5%.</w:t>
      </w:r>
    </w:p>
    <w:p w14:paraId="2EE6C3CA" w14:textId="77777777" w:rsidR="00411767" w:rsidRPr="00F02584" w:rsidRDefault="00411767" w:rsidP="006D1B4E">
      <w:pPr>
        <w:pStyle w:val="Odstavecseseznamem"/>
        <w:numPr>
          <w:ilvl w:val="0"/>
          <w:numId w:val="10"/>
        </w:numPr>
        <w:jc w:val="left"/>
      </w:pPr>
      <w:r w:rsidRPr="00F02584">
        <w:t xml:space="preserve">The following data shall be provided for the equipment: Power installed (all in kW), energy efficiency class /standard, and power used for nominal output and 50% nominal output, specific energy consumption (in </w:t>
      </w:r>
      <w:r w:rsidRPr="00411767">
        <w:t xml:space="preserve">kWh </w:t>
      </w:r>
      <w:r w:rsidRPr="00F02584">
        <w:t>- using upper calorific value) per output unit (e.g. Tons) and energy consumption for the key process steps (e.g. consumption during holding time).</w:t>
      </w:r>
    </w:p>
    <w:p w14:paraId="65F1F83E" w14:textId="77777777" w:rsidR="00411767" w:rsidRPr="00F02584" w:rsidRDefault="00411767" w:rsidP="006D1B4E">
      <w:pPr>
        <w:pStyle w:val="Odstavecseseznamem"/>
        <w:numPr>
          <w:ilvl w:val="0"/>
          <w:numId w:val="10"/>
        </w:numPr>
        <w:jc w:val="left"/>
      </w:pPr>
      <w:r w:rsidRPr="00F02584">
        <w:t>The electrical equipment and components shall follow the state of art energy efficiency rules.</w:t>
      </w:r>
    </w:p>
    <w:p w14:paraId="0ECD56E4" w14:textId="093FEAE2" w:rsidR="00411767" w:rsidRPr="00F02584" w:rsidRDefault="00411767" w:rsidP="006D1B4E">
      <w:pPr>
        <w:pStyle w:val="Odstavecseseznamem"/>
        <w:numPr>
          <w:ilvl w:val="0"/>
          <w:numId w:val="10"/>
        </w:numPr>
        <w:jc w:val="left"/>
      </w:pPr>
      <w:r w:rsidRPr="00F02584">
        <w:t>All AC motors shall meet the “IE3 “ or “NEMA Premium ” efficiency standards. IE2 motors are only acceptable if the yearly use is less than</w:t>
      </w:r>
      <w:r w:rsidRPr="00411767">
        <w:t xml:space="preserve"> </w:t>
      </w:r>
      <w:r w:rsidRPr="00F02584">
        <w:t>2000</w:t>
      </w:r>
      <w:r w:rsidR="007F5AC9">
        <w:t xml:space="preserve"> </w:t>
      </w:r>
      <w:r w:rsidRPr="00F02584">
        <w:t>h.</w:t>
      </w:r>
    </w:p>
    <w:p w14:paraId="768B1FAC" w14:textId="77777777" w:rsidR="00411767" w:rsidRPr="00F02584" w:rsidRDefault="00411767" w:rsidP="006D1B4E">
      <w:pPr>
        <w:pStyle w:val="Odstavecseseznamem"/>
        <w:numPr>
          <w:ilvl w:val="0"/>
          <w:numId w:val="10"/>
        </w:numPr>
        <w:jc w:val="left"/>
      </w:pPr>
      <w:r w:rsidRPr="00F02584">
        <w:t>Direct coupling with “state of the art” alignment. If a belt must be used, the selection of the belt will target the highest</w:t>
      </w:r>
      <w:r w:rsidRPr="00411767">
        <w:t xml:space="preserve"> </w:t>
      </w:r>
      <w:r w:rsidRPr="00F02584">
        <w:t>friction.</w:t>
      </w:r>
    </w:p>
    <w:p w14:paraId="524B0830" w14:textId="6D39A9CC" w:rsidR="00411767" w:rsidRPr="00F02584" w:rsidRDefault="00411767" w:rsidP="006D1B4E">
      <w:pPr>
        <w:pStyle w:val="Odstavecseseznamem"/>
        <w:numPr>
          <w:ilvl w:val="0"/>
          <w:numId w:val="10"/>
        </w:numPr>
        <w:jc w:val="left"/>
      </w:pPr>
      <w:r w:rsidRPr="00F02584">
        <w:t>The selection of distribution transformers will target the lowest life cycle cost (class I efficiency transformers or NEMA premium, efficiency</w:t>
      </w:r>
      <w:r w:rsidRPr="00411767">
        <w:t xml:space="preserve"> </w:t>
      </w:r>
      <w:r w:rsidRPr="00F02584">
        <w:t>&gt;</w:t>
      </w:r>
      <w:r w:rsidR="007F5AC9">
        <w:t xml:space="preserve"> </w:t>
      </w:r>
      <w:r w:rsidRPr="00F02584">
        <w:t>98</w:t>
      </w:r>
      <w:r w:rsidR="007F5AC9">
        <w:t xml:space="preserve"> </w:t>
      </w:r>
      <w:r w:rsidRPr="00F02584">
        <w:t>%).</w:t>
      </w:r>
    </w:p>
    <w:p w14:paraId="2385F946" w14:textId="77777777" w:rsidR="00411767" w:rsidRPr="00F02584" w:rsidRDefault="00411767" w:rsidP="006D1B4E">
      <w:pPr>
        <w:pStyle w:val="Odstavecseseznamem"/>
        <w:numPr>
          <w:ilvl w:val="0"/>
          <w:numId w:val="10"/>
        </w:numPr>
        <w:jc w:val="left"/>
      </w:pPr>
      <w:r w:rsidRPr="00F02584">
        <w:t>All electrical appliances shall meet the A or B or “EU Eco Label” (Directive 2009/125/EC) or “Energy Star” efficiency</w:t>
      </w:r>
      <w:r w:rsidRPr="00411767">
        <w:t xml:space="preserve"> </w:t>
      </w:r>
      <w:r w:rsidRPr="00F02584">
        <w:t>ratings.</w:t>
      </w:r>
    </w:p>
    <w:p w14:paraId="65B8B21E" w14:textId="77777777" w:rsidR="00411767" w:rsidRPr="00F02584" w:rsidRDefault="00411767" w:rsidP="006D1B4E">
      <w:pPr>
        <w:pStyle w:val="Odstavecseseznamem"/>
        <w:numPr>
          <w:ilvl w:val="0"/>
          <w:numId w:val="10"/>
        </w:numPr>
        <w:jc w:val="left"/>
      </w:pPr>
      <w:r w:rsidRPr="00F02584">
        <w:t>The lighting provided with the equipment should be of high energy efficiency and a good color rendering (&gt;70) (fluorescent T5 with electronic ballast are preferred).</w:t>
      </w:r>
    </w:p>
    <w:p w14:paraId="799611DF" w14:textId="77777777" w:rsidR="00411767" w:rsidRPr="00F02584" w:rsidRDefault="00411767" w:rsidP="006D1B4E">
      <w:pPr>
        <w:pStyle w:val="Odstavecseseznamem"/>
        <w:numPr>
          <w:ilvl w:val="0"/>
          <w:numId w:val="10"/>
        </w:numPr>
        <w:jc w:val="left"/>
      </w:pPr>
      <w:r w:rsidRPr="00F02584">
        <w:lastRenderedPageBreak/>
        <w:t>The selection of compressed air energy source for driving / moving / cleaning / cooling is only allowed only if no alternative with a lower life cycle cost is available or it is required</w:t>
      </w:r>
      <w:r w:rsidRPr="00411767">
        <w:t xml:space="preserve"> </w:t>
      </w:r>
      <w:r w:rsidRPr="00F02584">
        <w:t>for specific safety, regulation, or process reasons. The compressed air equipment design and working pressure set point should target the minimum life cycle</w:t>
      </w:r>
      <w:r w:rsidRPr="00411767">
        <w:t xml:space="preserve"> </w:t>
      </w:r>
      <w:r w:rsidRPr="00F02584">
        <w:t>cost.</w:t>
      </w:r>
    </w:p>
    <w:p w14:paraId="0D388436" w14:textId="77777777" w:rsidR="00411767" w:rsidRPr="00F02584" w:rsidRDefault="00411767" w:rsidP="006D1B4E">
      <w:pPr>
        <w:pStyle w:val="Odstavecseseznamem"/>
        <w:numPr>
          <w:ilvl w:val="0"/>
          <w:numId w:val="10"/>
        </w:numPr>
        <w:jc w:val="left"/>
      </w:pPr>
      <w:r w:rsidRPr="00F02584">
        <w:t>Energy conservation will be fully integrated in the design and control of the equipment by providing systems which automatically switch off the energy consumers or reduce their energy consumption in a controlled and safe way according to the standards and regulations during idle time or downtimes. The MMI systems will allow an easy manual switch off of the</w:t>
      </w:r>
      <w:r w:rsidRPr="00411767">
        <w:t xml:space="preserve"> </w:t>
      </w:r>
      <w:r w:rsidRPr="00F02584">
        <w:t>equipment.</w:t>
      </w:r>
    </w:p>
    <w:p w14:paraId="4C34CA2F" w14:textId="2AF80E0E" w:rsidR="00411767" w:rsidRDefault="00411767" w:rsidP="006D1B4E">
      <w:pPr>
        <w:pStyle w:val="Odstavecseseznamem"/>
        <w:numPr>
          <w:ilvl w:val="0"/>
          <w:numId w:val="10"/>
        </w:numPr>
        <w:jc w:val="left"/>
      </w:pPr>
      <w:r w:rsidRPr="00F02584">
        <w:t>Adapt the energy use to the real demand: The equipment shall be designed and sized to optimize the real energy use according to the real demand. In the case of a fixed demand, the equipment should be designed to target the optimal equipment efficiency. In case of a variable demand, the equipment should be equipped with variable output systems</w:t>
      </w:r>
      <w:r>
        <w:t>.</w:t>
      </w:r>
      <w:r w:rsidRPr="00F02584">
        <w:t xml:space="preserve"> (number of motors running by a cascade control, variable speed drives, variable flow pumps,</w:t>
      </w:r>
      <w:r w:rsidRPr="00411767">
        <w:t xml:space="preserve"> </w:t>
      </w:r>
      <w:r w:rsidRPr="00F02584">
        <w:t>heating control, level contro</w:t>
      </w:r>
      <w:r w:rsidR="007F5AC9">
        <w:t>l</w:t>
      </w:r>
      <w:r w:rsidRPr="00411767">
        <w:t xml:space="preserve"> </w:t>
      </w:r>
      <w:r w:rsidRPr="00F02584">
        <w:t>etc.)</w:t>
      </w:r>
    </w:p>
    <w:p w14:paraId="6A2F5189" w14:textId="77777777" w:rsidR="007F5AC9" w:rsidRPr="00F02584" w:rsidRDefault="007F5AC9" w:rsidP="007F5AC9">
      <w:pPr>
        <w:pStyle w:val="Odstavecseseznamem"/>
        <w:ind w:left="360"/>
        <w:jc w:val="left"/>
      </w:pPr>
    </w:p>
    <w:p w14:paraId="203D3A41" w14:textId="77777777" w:rsidR="00411767" w:rsidRPr="007F7D2B" w:rsidRDefault="00411767" w:rsidP="00B67C54">
      <w:pPr>
        <w:pStyle w:val="Nadpis2sl"/>
        <w:spacing w:before="120"/>
        <w:jc w:val="both"/>
      </w:pPr>
      <w:bookmarkStart w:id="734" w:name="_Toc1779973"/>
      <w:bookmarkStart w:id="735" w:name="_Toc161440418"/>
      <w:bookmarkStart w:id="736" w:name="_Toc172894749"/>
      <w:r w:rsidRPr="007F7D2B">
        <w:t>Heat management:</w:t>
      </w:r>
      <w:bookmarkEnd w:id="734"/>
      <w:bookmarkEnd w:id="735"/>
      <w:bookmarkEnd w:id="736"/>
    </w:p>
    <w:p w14:paraId="67F08689" w14:textId="77777777" w:rsidR="00411767" w:rsidRPr="00F02584" w:rsidRDefault="00411767" w:rsidP="006D1B4E">
      <w:pPr>
        <w:pStyle w:val="Odstavecseseznamem"/>
        <w:numPr>
          <w:ilvl w:val="0"/>
          <w:numId w:val="10"/>
        </w:numPr>
      </w:pPr>
      <w:r w:rsidRPr="00F02584">
        <w:t>State of art high efficiency burners shall be selected based on a life cycle cost analysis. The combustion air temperature and furnace door opening time shall be monitored. The oxygen content in flue gas and furnace pressure control will be optimized to ensure the highest energy</w:t>
      </w:r>
      <w:r w:rsidRPr="00411767">
        <w:t xml:space="preserve"> </w:t>
      </w:r>
      <w:r w:rsidRPr="00F02584">
        <w:t>efficiency.</w:t>
      </w:r>
    </w:p>
    <w:p w14:paraId="11661515" w14:textId="3457F114" w:rsidR="00411767" w:rsidRPr="00F02584" w:rsidRDefault="00411767" w:rsidP="006D1B4E">
      <w:pPr>
        <w:pStyle w:val="Odstavecseseznamem"/>
        <w:numPr>
          <w:ilvl w:val="0"/>
          <w:numId w:val="10"/>
        </w:numPr>
      </w:pPr>
      <w:r w:rsidRPr="00F02584">
        <w:t>The insulation (piping, tanks, furnaces, boilers etc.) will be designed to minimize the energy losses and will target the lowest life cycle</w:t>
      </w:r>
      <w:r w:rsidRPr="00411767">
        <w:t xml:space="preserve"> </w:t>
      </w:r>
      <w:r w:rsidRPr="00F02584">
        <w:t>cost.</w:t>
      </w:r>
    </w:p>
    <w:p w14:paraId="14437BE8" w14:textId="77777777" w:rsidR="00411767" w:rsidRPr="00F02584" w:rsidRDefault="00411767" w:rsidP="006D1B4E">
      <w:pPr>
        <w:pStyle w:val="Odstavecseseznamem"/>
        <w:numPr>
          <w:ilvl w:val="0"/>
          <w:numId w:val="10"/>
        </w:numPr>
      </w:pPr>
      <w:r w:rsidRPr="00F02584">
        <w:t>Natural convective cooling is preferred, where</w:t>
      </w:r>
      <w:r w:rsidRPr="00411767">
        <w:t xml:space="preserve"> </w:t>
      </w:r>
      <w:r w:rsidRPr="00F02584">
        <w:t>applicable.</w:t>
      </w:r>
    </w:p>
    <w:p w14:paraId="7BF52C60" w14:textId="77777777" w:rsidR="00411767" w:rsidRPr="00F02584" w:rsidRDefault="00411767" w:rsidP="006D1B4E">
      <w:pPr>
        <w:pStyle w:val="Odstavecseseznamem"/>
        <w:numPr>
          <w:ilvl w:val="0"/>
          <w:numId w:val="10"/>
        </w:numPr>
      </w:pPr>
      <w:r w:rsidRPr="00F02584">
        <w:t>Simultaneous cooling and heating shall be</w:t>
      </w:r>
      <w:r w:rsidRPr="00411767">
        <w:t xml:space="preserve"> </w:t>
      </w:r>
      <w:r w:rsidRPr="00F02584">
        <w:t>avoided.</w:t>
      </w:r>
    </w:p>
    <w:p w14:paraId="07B44874" w14:textId="77777777" w:rsidR="00411767" w:rsidRDefault="00411767" w:rsidP="006D1B4E">
      <w:pPr>
        <w:pStyle w:val="Odstavecseseznamem"/>
        <w:numPr>
          <w:ilvl w:val="0"/>
          <w:numId w:val="10"/>
        </w:numPr>
      </w:pPr>
      <w:r w:rsidRPr="00F02584">
        <w:t>The heat recovery solutions are preferred over solutions that require any additional energy use.</w:t>
      </w:r>
    </w:p>
    <w:p w14:paraId="1B393711" w14:textId="77777777" w:rsidR="007F5AC9" w:rsidRPr="00F02584" w:rsidRDefault="007F5AC9" w:rsidP="007F5AC9">
      <w:pPr>
        <w:pStyle w:val="Odstavecseseznamem"/>
        <w:ind w:left="360"/>
      </w:pPr>
    </w:p>
    <w:p w14:paraId="2A4C3B12" w14:textId="77777777" w:rsidR="00411767" w:rsidRPr="007F7D2B" w:rsidRDefault="00411767" w:rsidP="00B67C54">
      <w:pPr>
        <w:pStyle w:val="Nadpis2sl"/>
        <w:spacing w:before="120"/>
        <w:jc w:val="both"/>
      </w:pPr>
      <w:bookmarkStart w:id="737" w:name="_Toc1779974"/>
      <w:bookmarkStart w:id="738" w:name="_Toc161440419"/>
      <w:bookmarkStart w:id="739" w:name="_Toc172894750"/>
      <w:r w:rsidRPr="007F7D2B">
        <w:t>Hydraulics:</w:t>
      </w:r>
      <w:bookmarkEnd w:id="737"/>
      <w:bookmarkEnd w:id="738"/>
      <w:bookmarkEnd w:id="739"/>
    </w:p>
    <w:p w14:paraId="4982EC78" w14:textId="77777777" w:rsidR="00411767" w:rsidRDefault="00411767" w:rsidP="006D1B4E">
      <w:pPr>
        <w:pStyle w:val="Odstavecseseznamem"/>
        <w:numPr>
          <w:ilvl w:val="0"/>
          <w:numId w:val="10"/>
        </w:numPr>
      </w:pPr>
      <w:r w:rsidRPr="007F7D2B">
        <w:t>The use of variable flow pumps with an integrated proportional valve for pressure control combined with a variable speed drive on the motor (main pump and filtration pump) is recommended. The pressure set point will be adjusted</w:t>
      </w:r>
      <w:r w:rsidRPr="00F02584">
        <w:t xml:space="preserve"> to the purpose for each cycle</w:t>
      </w:r>
      <w:r w:rsidRPr="00411767">
        <w:t xml:space="preserve"> </w:t>
      </w:r>
      <w:r w:rsidRPr="00F02584">
        <w:t xml:space="preserve">step. </w:t>
      </w:r>
      <w:r>
        <w:t>The use of low friction oil is also</w:t>
      </w:r>
      <w:r w:rsidRPr="00411767">
        <w:t xml:space="preserve"> </w:t>
      </w:r>
      <w:r>
        <w:t>recommended.</w:t>
      </w:r>
    </w:p>
    <w:p w14:paraId="0E882D3D" w14:textId="77777777" w:rsidR="007F5AC9" w:rsidRDefault="007F5AC9" w:rsidP="007F5AC9">
      <w:pPr>
        <w:pStyle w:val="Odstavecseseznamem"/>
        <w:ind w:left="0"/>
      </w:pPr>
    </w:p>
    <w:p w14:paraId="522FD16A" w14:textId="77777777" w:rsidR="004F2C17" w:rsidRPr="000D4B18" w:rsidRDefault="004F2C17" w:rsidP="004F2C17">
      <w:pPr>
        <w:pStyle w:val="Nadpis1sl"/>
        <w:jc w:val="both"/>
      </w:pPr>
      <w:bookmarkStart w:id="740" w:name="_Toc172894751"/>
      <w:r>
        <w:t>Training</w:t>
      </w:r>
      <w:bookmarkEnd w:id="740"/>
    </w:p>
    <w:p w14:paraId="0F81B6C3" w14:textId="77777777" w:rsidR="004F2C17" w:rsidRPr="000D4B18" w:rsidRDefault="004F2C17" w:rsidP="004F2C17">
      <w:r>
        <w:t>Staff training will be provided by the Contractor FREE OF CHARGE within the delivery of the line.</w:t>
      </w:r>
    </w:p>
    <w:p w14:paraId="7E4D15DA" w14:textId="3C3AE358" w:rsidR="004F2C17" w:rsidRPr="000D4B18" w:rsidRDefault="004F2C17" w:rsidP="004F2C17">
      <w:r>
        <w:t xml:space="preserve">The training will be divided into </w:t>
      </w:r>
      <w:r w:rsidR="00411767">
        <w:t xml:space="preserve">three </w:t>
      </w:r>
      <w:r>
        <w:t>levels, based on the proficiency and complexity of the line/machine:</w:t>
      </w:r>
    </w:p>
    <w:p w14:paraId="6E4C432E" w14:textId="77777777" w:rsidR="004F2C17" w:rsidRDefault="004F2C17" w:rsidP="006D1B4E">
      <w:pPr>
        <w:pStyle w:val="Odstavecseseznamem"/>
        <w:numPr>
          <w:ilvl w:val="0"/>
          <w:numId w:val="11"/>
        </w:numPr>
      </w:pPr>
      <w:r>
        <w:t>Operators</w:t>
      </w:r>
    </w:p>
    <w:p w14:paraId="7F9AA657" w14:textId="5F72AF48" w:rsidR="00411767" w:rsidRPr="000D4B18" w:rsidRDefault="00411767" w:rsidP="006D1B4E">
      <w:pPr>
        <w:pStyle w:val="Odstavecseseznamem"/>
        <w:numPr>
          <w:ilvl w:val="0"/>
          <w:numId w:val="11"/>
        </w:numPr>
      </w:pPr>
      <w:r>
        <w:lastRenderedPageBreak/>
        <w:t>Maintenance</w:t>
      </w:r>
    </w:p>
    <w:p w14:paraId="7EBA26A1" w14:textId="26AE869F" w:rsidR="004F2C17" w:rsidRPr="000D4B18" w:rsidRDefault="00D11A07" w:rsidP="006D1B4E">
      <w:pPr>
        <w:pStyle w:val="Odstavecseseznamem"/>
        <w:numPr>
          <w:ilvl w:val="0"/>
          <w:numId w:val="11"/>
        </w:numPr>
      </w:pPr>
      <w:r>
        <w:t>Technologist</w:t>
      </w:r>
    </w:p>
    <w:p w14:paraId="4668F67C" w14:textId="4799CCF9" w:rsidR="004F2C17" w:rsidRDefault="004F2C17" w:rsidP="004F2C17">
      <w:r>
        <w:t xml:space="preserve">The training will take place in a minimum of four blocks, at the </w:t>
      </w:r>
      <w:r w:rsidR="003D4866">
        <w:t>C</w:t>
      </w:r>
      <w:r w:rsidR="00E95D26">
        <w:t>ustomer</w:t>
      </w:r>
      <w:r>
        <w:t>’s site, in English. The blocks are necessary due to various working shifts of the operators and expert staff.</w:t>
      </w:r>
    </w:p>
    <w:p w14:paraId="43C4C099" w14:textId="77777777" w:rsidR="004F2C17" w:rsidRDefault="004F2C17" w:rsidP="004F2C17">
      <w:r>
        <w:t xml:space="preserve">Theoretical training will take place in the Contractor’s classroom, duration: </w:t>
      </w:r>
      <w:r w:rsidRPr="007F5AC9">
        <w:t xml:space="preserve">3 </w:t>
      </w:r>
      <w:r w:rsidR="006D670C" w:rsidRPr="007F5AC9">
        <w:t xml:space="preserve">(three) </w:t>
      </w:r>
      <w:r w:rsidRPr="007F5AC9">
        <w:t>days</w:t>
      </w:r>
      <w:r>
        <w:t>. The purpose of the theoretical training is to give general information of the line technology.</w:t>
      </w:r>
    </w:p>
    <w:p w14:paraId="13BBB73A" w14:textId="6318126E" w:rsidR="00D11A07" w:rsidRDefault="00411767" w:rsidP="00D11A07">
      <w:pPr>
        <w:jc w:val="left"/>
      </w:pPr>
      <w:r w:rsidRPr="00D11A07">
        <w:t>On site training</w:t>
      </w:r>
      <w:r w:rsidR="00D11A07">
        <w:t xml:space="preserve"> (duration: 5 (five) days)</w:t>
      </w:r>
      <w:r w:rsidRPr="00D11A07">
        <w:t xml:space="preserve"> as per</w:t>
      </w:r>
      <w:r>
        <w:t xml:space="preserve"> </w:t>
      </w:r>
      <w:r w:rsidR="00D11A07">
        <w:t>during cold and hot commissioning.</w:t>
      </w:r>
    </w:p>
    <w:p w14:paraId="2370FAD2" w14:textId="7ECE6966" w:rsidR="00D11A07" w:rsidRDefault="00D11A07" w:rsidP="00D11A07">
      <w:r>
        <w:t>All training documents to be provided in PDF format and hand over in electronic form (USB or CD).</w:t>
      </w:r>
    </w:p>
    <w:p w14:paraId="6E1D8758" w14:textId="77777777" w:rsidR="004F2C17" w:rsidRDefault="004F2C17" w:rsidP="004F2C17">
      <w:r>
        <w:t>Detailed training schedule will be agreed on at the appropriate time during the project implementation.</w:t>
      </w:r>
    </w:p>
    <w:p w14:paraId="7DDE2C08" w14:textId="77777777" w:rsidR="004F2C17" w:rsidRDefault="004F2C17" w:rsidP="004F2C17">
      <w:r>
        <w:t>To this end, the Customer will arrange for an adequate number of interpreters at the appropriate time.</w:t>
      </w:r>
    </w:p>
    <w:p w14:paraId="563A9647" w14:textId="2CBAB01E" w:rsidR="007F5AC9" w:rsidRDefault="004F2C17" w:rsidP="004F2C17">
      <w:r>
        <w:t>Each training will be documented; an attendance list will be made according to the Customer’s internal regulations.</w:t>
      </w:r>
    </w:p>
    <w:p w14:paraId="3947D074" w14:textId="77777777" w:rsidR="004F2C17" w:rsidRDefault="004F2C17" w:rsidP="004F2C17">
      <w:pPr>
        <w:pStyle w:val="Nadpis2sl"/>
        <w:ind w:left="576"/>
        <w:jc w:val="both"/>
      </w:pPr>
      <w:bookmarkStart w:id="741" w:name="_Toc172894752"/>
      <w:r>
        <w:t>Operators</w:t>
      </w:r>
      <w:bookmarkEnd w:id="741"/>
    </w:p>
    <w:p w14:paraId="1314C444" w14:textId="77777777" w:rsidR="004F2C17" w:rsidRPr="000D4B18" w:rsidRDefault="004F2C17" w:rsidP="004F2C17">
      <w:pPr>
        <w:tabs>
          <w:tab w:val="center" w:pos="1263"/>
        </w:tabs>
        <w:spacing w:after="69"/>
      </w:pPr>
      <w:r>
        <w:t>The Contractor will compile the training documents (in Czech and English) for the operators, and will train the staff in safety measures and simple maintenance interventions.</w:t>
      </w:r>
    </w:p>
    <w:p w14:paraId="1EBA1B2E" w14:textId="6BDCF3BF" w:rsidR="004F2C17" w:rsidRPr="000D4B18" w:rsidRDefault="004F2C17" w:rsidP="004F2C17">
      <w:pPr>
        <w:tabs>
          <w:tab w:val="center" w:pos="1263"/>
        </w:tabs>
        <w:spacing w:after="69"/>
      </w:pPr>
      <w:r>
        <w:t>The training will cover the following topics:</w:t>
      </w:r>
    </w:p>
    <w:p w14:paraId="64B16935" w14:textId="77777777" w:rsidR="004F2C17" w:rsidRPr="000D4B18" w:rsidRDefault="004F2C17" w:rsidP="006D1B4E">
      <w:pPr>
        <w:pStyle w:val="Odstavecseseznamem"/>
        <w:numPr>
          <w:ilvl w:val="0"/>
          <w:numId w:val="11"/>
        </w:numPr>
        <w:tabs>
          <w:tab w:val="center" w:pos="1263"/>
        </w:tabs>
        <w:spacing w:after="69"/>
      </w:pPr>
      <w:r>
        <w:t xml:space="preserve">Process and procedure </w:t>
      </w:r>
    </w:p>
    <w:p w14:paraId="051E0A9F" w14:textId="77777777" w:rsidR="004F2C17" w:rsidRPr="000D4B18" w:rsidRDefault="004F2C17" w:rsidP="006D1B4E">
      <w:pPr>
        <w:pStyle w:val="Odstavecseseznamem"/>
        <w:numPr>
          <w:ilvl w:val="0"/>
          <w:numId w:val="11"/>
        </w:numPr>
        <w:tabs>
          <w:tab w:val="center" w:pos="1263"/>
        </w:tabs>
        <w:spacing w:after="69"/>
      </w:pPr>
      <w:r>
        <w:t xml:space="preserve">Tools and </w:t>
      </w:r>
      <w:r w:rsidR="006D670C">
        <w:t>changeover</w:t>
      </w:r>
      <w:r>
        <w:t xml:space="preserve"> </w:t>
      </w:r>
    </w:p>
    <w:p w14:paraId="6C8A2C9B" w14:textId="77777777" w:rsidR="004F2C17" w:rsidRDefault="004F2C17" w:rsidP="006D1B4E">
      <w:pPr>
        <w:pStyle w:val="Odstavecseseznamem"/>
        <w:numPr>
          <w:ilvl w:val="0"/>
          <w:numId w:val="11"/>
        </w:numPr>
        <w:tabs>
          <w:tab w:val="center" w:pos="1263"/>
        </w:tabs>
        <w:spacing w:after="69"/>
      </w:pPr>
      <w:r>
        <w:t>Maintenance (daily maintenance within the operators’ competence)</w:t>
      </w:r>
    </w:p>
    <w:p w14:paraId="105A7A20" w14:textId="77777777" w:rsidR="00D11A07" w:rsidRDefault="00D11A07" w:rsidP="00D11A07">
      <w:pPr>
        <w:pStyle w:val="Odstavecseseznamem"/>
        <w:tabs>
          <w:tab w:val="center" w:pos="1263"/>
        </w:tabs>
        <w:spacing w:after="69"/>
        <w:ind w:left="0"/>
      </w:pPr>
    </w:p>
    <w:p w14:paraId="0BDE3504" w14:textId="3520C969" w:rsidR="004F2C17" w:rsidRPr="00E85B69" w:rsidRDefault="00D11A07" w:rsidP="004F2C17">
      <w:pPr>
        <w:pStyle w:val="Nadpis2sl"/>
        <w:ind w:left="576"/>
        <w:jc w:val="both"/>
      </w:pPr>
      <w:bookmarkStart w:id="742" w:name="_Toc172894753"/>
      <w:r>
        <w:t>Maintenance</w:t>
      </w:r>
      <w:bookmarkEnd w:id="742"/>
    </w:p>
    <w:p w14:paraId="66A493EC" w14:textId="77777777" w:rsidR="004F2C17" w:rsidRDefault="004F2C17" w:rsidP="004F2C17">
      <w:pPr>
        <w:tabs>
          <w:tab w:val="center" w:pos="1263"/>
        </w:tabs>
        <w:spacing w:after="69"/>
      </w:pPr>
      <w:r>
        <w:t xml:space="preserve">This training applies to expert staff, such as electricians, mechanics, tool makers, PLC programmers, </w:t>
      </w:r>
      <w:r w:rsidR="001667BE">
        <w:t>process engineers</w:t>
      </w:r>
      <w:r>
        <w:t xml:space="preserve">, metallurgists and </w:t>
      </w:r>
      <w:r w:rsidR="001667BE">
        <w:t>management</w:t>
      </w:r>
      <w:r>
        <w:t>.</w:t>
      </w:r>
    </w:p>
    <w:p w14:paraId="52CBAAC9" w14:textId="77777777" w:rsidR="004F2C17" w:rsidRDefault="004F2C17" w:rsidP="004F2C17">
      <w:pPr>
        <w:tabs>
          <w:tab w:val="center" w:pos="1263"/>
        </w:tabs>
        <w:spacing w:after="69"/>
        <w:rPr>
          <w:highlight w:val="yellow"/>
        </w:rPr>
      </w:pPr>
      <w:r>
        <w:t xml:space="preserve">The Contractor will provide general and specialized expertise of the operation as well as experience through this training which will also include recommendations concerning the process technology, working procedures with special oral/written operation and testing specifications, as well as information about specific performance data based on the practice. </w:t>
      </w:r>
    </w:p>
    <w:p w14:paraId="6A63C9FE" w14:textId="77777777" w:rsidR="004F2C17" w:rsidRDefault="004F2C17" w:rsidP="004F2C17">
      <w:pPr>
        <w:tabs>
          <w:tab w:val="center" w:pos="1263"/>
        </w:tabs>
        <w:spacing w:after="69"/>
      </w:pPr>
      <w:r>
        <w:t>The Contractor will prepare the training documents (in Czech and English) for the expert staff.</w:t>
      </w:r>
    </w:p>
    <w:p w14:paraId="11490179" w14:textId="77777777" w:rsidR="004F2C17" w:rsidRPr="00D11A07" w:rsidRDefault="004F2C17" w:rsidP="004F2C17">
      <w:pPr>
        <w:tabs>
          <w:tab w:val="center" w:pos="1263"/>
        </w:tabs>
        <w:spacing w:after="69"/>
      </w:pPr>
      <w:r w:rsidRPr="00D11A07">
        <w:t>The training will cover at least the following topics:</w:t>
      </w:r>
    </w:p>
    <w:p w14:paraId="38CA3D86" w14:textId="77777777" w:rsidR="004F2C17" w:rsidRDefault="004F2C17" w:rsidP="006D1B4E">
      <w:pPr>
        <w:pStyle w:val="Odstavecseseznamem"/>
        <w:numPr>
          <w:ilvl w:val="0"/>
          <w:numId w:val="11"/>
        </w:numPr>
        <w:tabs>
          <w:tab w:val="center" w:pos="1263"/>
        </w:tabs>
        <w:spacing w:after="69"/>
      </w:pPr>
      <w:r>
        <w:t xml:space="preserve">Safety systems at the </w:t>
      </w:r>
      <w:r w:rsidR="001667BE">
        <w:t>machinery</w:t>
      </w:r>
    </w:p>
    <w:p w14:paraId="41A70ADB" w14:textId="77777777" w:rsidR="004F2C17" w:rsidRDefault="004F2C17" w:rsidP="006D1B4E">
      <w:pPr>
        <w:pStyle w:val="Odstavecseseznamem"/>
        <w:numPr>
          <w:ilvl w:val="0"/>
          <w:numId w:val="11"/>
        </w:numPr>
        <w:tabs>
          <w:tab w:val="center" w:pos="1263"/>
        </w:tabs>
        <w:spacing w:after="69"/>
      </w:pPr>
      <w:r>
        <w:t xml:space="preserve">Functional description of electric, pneumatic, hydraulic control (flow chart) </w:t>
      </w:r>
    </w:p>
    <w:p w14:paraId="405850D8" w14:textId="77777777" w:rsidR="004F2C17" w:rsidRDefault="004F2C17" w:rsidP="006D1B4E">
      <w:pPr>
        <w:pStyle w:val="Odstavecseseznamem"/>
        <w:numPr>
          <w:ilvl w:val="0"/>
          <w:numId w:val="11"/>
        </w:numPr>
        <w:tabs>
          <w:tab w:val="center" w:pos="1263"/>
        </w:tabs>
        <w:spacing w:after="69"/>
      </w:pPr>
      <w:r>
        <w:t xml:space="preserve">Maintenance planning and performance </w:t>
      </w:r>
    </w:p>
    <w:p w14:paraId="17224DC8" w14:textId="77777777" w:rsidR="004F2C17" w:rsidRDefault="004F2C17" w:rsidP="006D1B4E">
      <w:pPr>
        <w:pStyle w:val="Odstavecseseznamem"/>
        <w:numPr>
          <w:ilvl w:val="0"/>
          <w:numId w:val="12"/>
        </w:numPr>
        <w:tabs>
          <w:tab w:val="center" w:pos="1263"/>
        </w:tabs>
        <w:spacing w:after="69"/>
      </w:pPr>
      <w:r>
        <w:t>Troubleshooting, breakdowns</w:t>
      </w:r>
      <w:r w:rsidR="001667BE">
        <w:t>.</w:t>
      </w:r>
      <w:r>
        <w:t xml:space="preserve"> Basic structure of the programmed management process To this end, practical hardware and software training must be provided.</w:t>
      </w:r>
    </w:p>
    <w:p w14:paraId="1A0EA6EF" w14:textId="77777777" w:rsidR="004F2C17" w:rsidRDefault="004F2C17" w:rsidP="006D1B4E">
      <w:pPr>
        <w:pStyle w:val="Odstavecseseznamem"/>
        <w:numPr>
          <w:ilvl w:val="0"/>
          <w:numId w:val="12"/>
        </w:numPr>
        <w:tabs>
          <w:tab w:val="center" w:pos="1263"/>
        </w:tabs>
        <w:spacing w:after="69"/>
      </w:pPr>
      <w:r>
        <w:lastRenderedPageBreak/>
        <w:t>Setting the technological parameters and effect of their changes.</w:t>
      </w:r>
    </w:p>
    <w:p w14:paraId="77DD1C77" w14:textId="77777777" w:rsidR="00D11A07" w:rsidRDefault="00D11A07" w:rsidP="006D1B4E">
      <w:pPr>
        <w:pStyle w:val="Odstavecseseznamem"/>
        <w:numPr>
          <w:ilvl w:val="0"/>
          <w:numId w:val="12"/>
        </w:numPr>
        <w:tabs>
          <w:tab w:val="center" w:pos="1263"/>
        </w:tabs>
        <w:spacing w:after="69"/>
        <w:jc w:val="left"/>
      </w:pPr>
      <w:r>
        <w:t>Review of available documentation including drawings, instruction manuals, bill of material and spare parts.</w:t>
      </w:r>
    </w:p>
    <w:p w14:paraId="235B4495" w14:textId="77777777" w:rsidR="00D11A07" w:rsidRDefault="00D11A07" w:rsidP="006D1B4E">
      <w:pPr>
        <w:pStyle w:val="Odstavecseseznamem"/>
        <w:numPr>
          <w:ilvl w:val="0"/>
          <w:numId w:val="12"/>
        </w:numPr>
        <w:tabs>
          <w:tab w:val="center" w:pos="1263"/>
        </w:tabs>
        <w:spacing w:after="69"/>
        <w:jc w:val="left"/>
      </w:pPr>
      <w:r>
        <w:t>Review of system operation, control, interlocks, sequencing, maintenance and safety via operation and maintenance manuals and drawings.</w:t>
      </w:r>
    </w:p>
    <w:p w14:paraId="21ACC662" w14:textId="50C4DBE7" w:rsidR="007F5AC9" w:rsidRDefault="00D11A07" w:rsidP="009E4A14">
      <w:pPr>
        <w:pStyle w:val="Odstavecseseznamem"/>
        <w:numPr>
          <w:ilvl w:val="0"/>
          <w:numId w:val="12"/>
        </w:numPr>
        <w:tabs>
          <w:tab w:val="center" w:pos="1263"/>
        </w:tabs>
        <w:spacing w:after="69"/>
        <w:jc w:val="left"/>
      </w:pPr>
      <w:r>
        <w:t>Provide suggestions of other pertinent topics related to operating and maintaining the new equipment.</w:t>
      </w:r>
    </w:p>
    <w:p w14:paraId="610C559F" w14:textId="77777777" w:rsidR="00B02D67" w:rsidRDefault="00B02D67" w:rsidP="00B02D67">
      <w:pPr>
        <w:tabs>
          <w:tab w:val="center" w:pos="1263"/>
        </w:tabs>
        <w:spacing w:after="69"/>
        <w:jc w:val="left"/>
      </w:pPr>
    </w:p>
    <w:p w14:paraId="57E17032" w14:textId="77777777" w:rsidR="00040277" w:rsidRPr="007F7D2B" w:rsidRDefault="00040277" w:rsidP="00040277">
      <w:pPr>
        <w:pStyle w:val="Nadpis1sl"/>
        <w:jc w:val="both"/>
      </w:pPr>
      <w:bookmarkStart w:id="743" w:name="_Toc1779987"/>
      <w:bookmarkStart w:id="744" w:name="_Toc161440432"/>
      <w:bookmarkStart w:id="745" w:name="_Toc162195518"/>
      <w:bookmarkStart w:id="746" w:name="_Toc172894754"/>
      <w:r w:rsidRPr="007F7D2B">
        <w:t>Painting</w:t>
      </w:r>
      <w:bookmarkEnd w:id="743"/>
      <w:bookmarkEnd w:id="744"/>
      <w:bookmarkEnd w:id="745"/>
      <w:bookmarkEnd w:id="746"/>
    </w:p>
    <w:p w14:paraId="7E9A08C0" w14:textId="77777777" w:rsidR="00040277" w:rsidRPr="007F7D2B" w:rsidRDefault="00040277" w:rsidP="00040277">
      <w:pPr>
        <w:pStyle w:val="Nadpis2sl"/>
        <w:ind w:left="576"/>
        <w:jc w:val="both"/>
      </w:pPr>
      <w:bookmarkStart w:id="747" w:name="_Toc1779988"/>
      <w:bookmarkStart w:id="748" w:name="_Toc161440433"/>
      <w:bookmarkStart w:id="749" w:name="_Toc172894755"/>
      <w:r w:rsidRPr="007F7D2B">
        <w:t>General</w:t>
      </w:r>
      <w:bookmarkEnd w:id="747"/>
      <w:bookmarkEnd w:id="748"/>
      <w:bookmarkEnd w:id="749"/>
    </w:p>
    <w:p w14:paraId="764E9EBD" w14:textId="4DE8082C" w:rsidR="00040277" w:rsidRPr="007F5AC9" w:rsidRDefault="00040277" w:rsidP="006D1B4E">
      <w:pPr>
        <w:pStyle w:val="Odstavecseseznamem"/>
        <w:numPr>
          <w:ilvl w:val="0"/>
          <w:numId w:val="12"/>
        </w:numPr>
        <w:tabs>
          <w:tab w:val="center" w:pos="1263"/>
        </w:tabs>
        <w:spacing w:after="69"/>
        <w:jc w:val="left"/>
      </w:pPr>
      <w:r w:rsidRPr="007F5AC9">
        <w:t xml:space="preserve">The Contractor shall comply with the </w:t>
      </w:r>
      <w:r w:rsidR="00A67E9B">
        <w:t>Customer</w:t>
      </w:r>
      <w:r w:rsidRPr="007F5AC9">
        <w:t xml:space="preserve"> Plant Appearance Standards, which shall be final confirmed and agreed during engineering.</w:t>
      </w:r>
    </w:p>
    <w:p w14:paraId="412CB591" w14:textId="623C8608" w:rsidR="00040277" w:rsidRPr="007F5AC9" w:rsidRDefault="00040277" w:rsidP="006D1B4E">
      <w:pPr>
        <w:pStyle w:val="Odstavecseseznamem"/>
        <w:numPr>
          <w:ilvl w:val="0"/>
          <w:numId w:val="12"/>
        </w:numPr>
        <w:tabs>
          <w:tab w:val="center" w:pos="1263"/>
        </w:tabs>
        <w:spacing w:after="69"/>
        <w:jc w:val="left"/>
        <w:rPr>
          <w:b/>
          <w:bCs/>
        </w:rPr>
      </w:pPr>
      <w:r w:rsidRPr="007F5AC9">
        <w:t xml:space="preserve">The Contractor shall comply with DIN 2403 (Identification of pipelines according to fluid conveyed) and DIN 12792 (Ventilation for buildings – symbols, terminology and graphical symbols) in regard to the identification of pipelines according to the fluid conveyed. The below table is a quick reference for the information within DIN 2403 and is specific to the </w:t>
      </w:r>
      <w:r w:rsidR="00C348EB">
        <w:t>Customer</w:t>
      </w:r>
      <w:r w:rsidRPr="007F5AC9">
        <w:t xml:space="preserve"> facility.</w:t>
      </w:r>
    </w:p>
    <w:p w14:paraId="6B3E4DB8" w14:textId="77777777" w:rsidR="00040277" w:rsidRDefault="00040277" w:rsidP="00040277">
      <w:pPr>
        <w:pStyle w:val="Titulek"/>
        <w:keepNext/>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7"/>
        <w:gridCol w:w="3385"/>
        <w:gridCol w:w="2432"/>
      </w:tblGrid>
      <w:tr w:rsidR="00040277" w14:paraId="405590DF" w14:textId="77777777">
        <w:trPr>
          <w:trHeight w:val="350"/>
          <w:jc w:val="center"/>
        </w:trPr>
        <w:tc>
          <w:tcPr>
            <w:tcW w:w="1837" w:type="dxa"/>
            <w:shd w:val="clear" w:color="auto" w:fill="EDEBE0"/>
          </w:tcPr>
          <w:p w14:paraId="2388A532" w14:textId="77777777" w:rsidR="00D6634C" w:rsidRDefault="00040277" w:rsidP="00D6634C">
            <w:pPr>
              <w:pStyle w:val="TableParagraph"/>
              <w:spacing w:before="54"/>
              <w:ind w:left="395"/>
              <w:rPr>
                <w:b/>
                <w:sz w:val="20"/>
              </w:rPr>
            </w:pPr>
            <w:r>
              <w:rPr>
                <w:b/>
                <w:sz w:val="20"/>
              </w:rPr>
              <w:t>Pipe/Media</w:t>
            </w:r>
            <w:r w:rsidR="00D6634C">
              <w:rPr>
                <w:b/>
                <w:sz w:val="20"/>
              </w:rPr>
              <w:t>/</w:t>
            </w:r>
          </w:p>
          <w:p w14:paraId="50388813" w14:textId="4D146C39" w:rsidR="00040277" w:rsidRDefault="00D6634C" w:rsidP="00D6634C">
            <w:pPr>
              <w:pStyle w:val="TableParagraph"/>
              <w:spacing w:before="54"/>
              <w:ind w:left="395"/>
              <w:rPr>
                <w:b/>
                <w:sz w:val="20"/>
              </w:rPr>
            </w:pPr>
            <w:r>
              <w:rPr>
                <w:b/>
                <w:sz w:val="20"/>
              </w:rPr>
              <w:t>Machine parts</w:t>
            </w:r>
          </w:p>
        </w:tc>
        <w:tc>
          <w:tcPr>
            <w:tcW w:w="3385" w:type="dxa"/>
            <w:shd w:val="clear" w:color="auto" w:fill="EDEBE0"/>
          </w:tcPr>
          <w:p w14:paraId="23C9210A" w14:textId="77777777" w:rsidR="00040277" w:rsidRDefault="00040277">
            <w:pPr>
              <w:pStyle w:val="TableParagraph"/>
              <w:spacing w:before="54"/>
              <w:ind w:left="1129" w:right="1127"/>
              <w:jc w:val="center"/>
              <w:rPr>
                <w:b/>
                <w:sz w:val="20"/>
              </w:rPr>
            </w:pPr>
            <w:r>
              <w:rPr>
                <w:b/>
                <w:sz w:val="20"/>
              </w:rPr>
              <w:t>Color Code</w:t>
            </w:r>
          </w:p>
        </w:tc>
        <w:tc>
          <w:tcPr>
            <w:tcW w:w="2432" w:type="dxa"/>
            <w:shd w:val="clear" w:color="auto" w:fill="EDEBE0"/>
          </w:tcPr>
          <w:p w14:paraId="760531D4" w14:textId="77777777" w:rsidR="00040277" w:rsidRDefault="00040277">
            <w:pPr>
              <w:pStyle w:val="TableParagraph"/>
              <w:spacing w:before="54"/>
              <w:ind w:left="931" w:right="928"/>
              <w:jc w:val="center"/>
              <w:rPr>
                <w:b/>
                <w:sz w:val="20"/>
              </w:rPr>
            </w:pPr>
            <w:r>
              <w:rPr>
                <w:b/>
                <w:sz w:val="20"/>
              </w:rPr>
              <w:t>Color</w:t>
            </w:r>
          </w:p>
        </w:tc>
      </w:tr>
      <w:tr w:rsidR="00D6634C" w14:paraId="5DB8503E" w14:textId="77777777">
        <w:trPr>
          <w:trHeight w:val="314"/>
          <w:jc w:val="center"/>
        </w:trPr>
        <w:tc>
          <w:tcPr>
            <w:tcW w:w="1837" w:type="dxa"/>
          </w:tcPr>
          <w:p w14:paraId="3AE21738" w14:textId="73C20E40" w:rsidR="00D6634C" w:rsidRPr="007F7D2B" w:rsidRDefault="00D6634C">
            <w:pPr>
              <w:pStyle w:val="TableParagraph"/>
              <w:spacing w:before="0" w:line="210" w:lineRule="exact"/>
              <w:rPr>
                <w:sz w:val="20"/>
                <w:lang w:val="en-US"/>
              </w:rPr>
            </w:pPr>
            <w:r>
              <w:rPr>
                <w:sz w:val="20"/>
                <w:lang w:val="en-US"/>
              </w:rPr>
              <w:t>Stacionary machine parts</w:t>
            </w:r>
          </w:p>
        </w:tc>
        <w:tc>
          <w:tcPr>
            <w:tcW w:w="3385" w:type="dxa"/>
          </w:tcPr>
          <w:p w14:paraId="4B89100F" w14:textId="50404EDC" w:rsidR="00200859" w:rsidRPr="00D53B2F" w:rsidRDefault="00D53B2F" w:rsidP="00200859">
            <w:pPr>
              <w:pStyle w:val="Prosttext"/>
              <w:rPr>
                <w:rFonts w:ascii="Arial" w:hAnsi="Arial" w:cs="Arial"/>
                <w:sz w:val="20"/>
                <w:szCs w:val="20"/>
              </w:rPr>
            </w:pPr>
            <w:r>
              <w:rPr>
                <w:rFonts w:ascii="Arial" w:hAnsi="Arial" w:cs="Arial"/>
                <w:sz w:val="20"/>
                <w:szCs w:val="20"/>
              </w:rPr>
              <w:t xml:space="preserve">  </w:t>
            </w:r>
            <w:r w:rsidR="00200859" w:rsidRPr="00D53B2F">
              <w:rPr>
                <w:rFonts w:ascii="Arial" w:hAnsi="Arial" w:cs="Arial"/>
                <w:sz w:val="20"/>
                <w:szCs w:val="20"/>
              </w:rPr>
              <w:t>RAL 5022 night blue</w:t>
            </w:r>
          </w:p>
          <w:p w14:paraId="0EA19A3C" w14:textId="1F2E3A8E" w:rsidR="00D6634C" w:rsidRPr="007F7D2B" w:rsidRDefault="00D6634C">
            <w:pPr>
              <w:pStyle w:val="TableParagraph"/>
              <w:spacing w:before="0" w:line="210" w:lineRule="exact"/>
              <w:rPr>
                <w:sz w:val="20"/>
                <w:lang w:val="en-US"/>
              </w:rPr>
            </w:pPr>
          </w:p>
        </w:tc>
        <w:tc>
          <w:tcPr>
            <w:tcW w:w="2432" w:type="dxa"/>
          </w:tcPr>
          <w:p w14:paraId="68A6AFEF" w14:textId="5FF8F621" w:rsidR="00D6634C" w:rsidRPr="007F7D2B" w:rsidRDefault="00BA2AC8">
            <w:pPr>
              <w:pStyle w:val="TableParagraph"/>
              <w:spacing w:before="0" w:line="210" w:lineRule="exact"/>
              <w:ind w:left="106"/>
              <w:rPr>
                <w:sz w:val="20"/>
                <w:lang w:val="en-US"/>
              </w:rPr>
            </w:pPr>
            <w:r>
              <w:rPr>
                <w:sz w:val="20"/>
                <w:lang w:val="en-US"/>
              </w:rPr>
              <w:t>Blue</w:t>
            </w:r>
          </w:p>
        </w:tc>
      </w:tr>
      <w:tr w:rsidR="00BA2AC8" w14:paraId="17D27638" w14:textId="77777777">
        <w:trPr>
          <w:trHeight w:val="314"/>
          <w:jc w:val="center"/>
        </w:trPr>
        <w:tc>
          <w:tcPr>
            <w:tcW w:w="1837" w:type="dxa"/>
          </w:tcPr>
          <w:p w14:paraId="432C9835" w14:textId="79E5A578" w:rsidR="00BA2AC8" w:rsidRDefault="00D74CB9">
            <w:pPr>
              <w:pStyle w:val="TableParagraph"/>
              <w:spacing w:before="0" w:line="210" w:lineRule="exact"/>
              <w:rPr>
                <w:sz w:val="20"/>
                <w:lang w:val="en-US"/>
              </w:rPr>
            </w:pPr>
            <w:r>
              <w:rPr>
                <w:sz w:val="20"/>
                <w:lang w:val="en-US"/>
              </w:rPr>
              <w:t>Mova</w:t>
            </w:r>
            <w:r w:rsidR="00A45CB6">
              <w:rPr>
                <w:sz w:val="20"/>
                <w:lang w:val="en-US"/>
              </w:rPr>
              <w:t>ble machine parts</w:t>
            </w:r>
          </w:p>
        </w:tc>
        <w:tc>
          <w:tcPr>
            <w:tcW w:w="3385" w:type="dxa"/>
          </w:tcPr>
          <w:p w14:paraId="20D800B3" w14:textId="60F49F38" w:rsidR="00BA2AC8" w:rsidRDefault="00257DF6">
            <w:pPr>
              <w:pStyle w:val="TableParagraph"/>
              <w:spacing w:before="0" w:line="210" w:lineRule="exact"/>
              <w:rPr>
                <w:sz w:val="20"/>
                <w:lang w:val="en-US"/>
              </w:rPr>
            </w:pPr>
            <w:r>
              <w:rPr>
                <w:sz w:val="20"/>
                <w:lang w:val="en-US"/>
              </w:rPr>
              <w:t>RAL 1021</w:t>
            </w:r>
          </w:p>
        </w:tc>
        <w:tc>
          <w:tcPr>
            <w:tcW w:w="2432" w:type="dxa"/>
          </w:tcPr>
          <w:p w14:paraId="199F8588" w14:textId="4FE34AEF" w:rsidR="00BA2AC8" w:rsidRDefault="00692150">
            <w:pPr>
              <w:pStyle w:val="TableParagraph"/>
              <w:spacing w:before="0" w:line="210" w:lineRule="exact"/>
              <w:ind w:left="106"/>
              <w:rPr>
                <w:sz w:val="20"/>
                <w:lang w:val="en-US"/>
              </w:rPr>
            </w:pPr>
            <w:r>
              <w:rPr>
                <w:sz w:val="20"/>
                <w:lang w:val="en-US"/>
              </w:rPr>
              <w:t>Yellow</w:t>
            </w:r>
          </w:p>
        </w:tc>
      </w:tr>
      <w:tr w:rsidR="00692150" w14:paraId="67298349" w14:textId="77777777">
        <w:trPr>
          <w:trHeight w:val="314"/>
          <w:jc w:val="center"/>
        </w:trPr>
        <w:tc>
          <w:tcPr>
            <w:tcW w:w="1837" w:type="dxa"/>
          </w:tcPr>
          <w:p w14:paraId="5A81EA5B" w14:textId="7E6D06CE" w:rsidR="00692150" w:rsidRDefault="00692150">
            <w:pPr>
              <w:pStyle w:val="TableParagraph"/>
              <w:spacing w:before="0" w:line="210" w:lineRule="exact"/>
              <w:rPr>
                <w:sz w:val="20"/>
                <w:lang w:val="en-US"/>
              </w:rPr>
            </w:pPr>
            <w:r>
              <w:rPr>
                <w:sz w:val="20"/>
                <w:lang w:val="en-US"/>
              </w:rPr>
              <w:t>Machine</w:t>
            </w:r>
            <w:r w:rsidR="009068A5">
              <w:rPr>
                <w:sz w:val="20"/>
                <w:lang w:val="en-US"/>
              </w:rPr>
              <w:t xml:space="preserve"> parts above </w:t>
            </w:r>
            <w:r w:rsidR="005307EE">
              <w:rPr>
                <w:sz w:val="20"/>
                <w:lang w:val="en-US"/>
              </w:rPr>
              <w:t>80 °C</w:t>
            </w:r>
          </w:p>
        </w:tc>
        <w:tc>
          <w:tcPr>
            <w:tcW w:w="3385" w:type="dxa"/>
          </w:tcPr>
          <w:p w14:paraId="45087C46" w14:textId="314C8488" w:rsidR="00692150" w:rsidRDefault="00437601">
            <w:pPr>
              <w:pStyle w:val="TableParagraph"/>
              <w:spacing w:before="0" w:line="210" w:lineRule="exact"/>
              <w:rPr>
                <w:sz w:val="20"/>
                <w:lang w:val="en-US"/>
              </w:rPr>
            </w:pPr>
            <w:r>
              <w:rPr>
                <w:sz w:val="20"/>
                <w:lang w:val="en-US"/>
              </w:rPr>
              <w:t xml:space="preserve">RAL </w:t>
            </w:r>
            <w:r w:rsidR="00781FE2">
              <w:rPr>
                <w:sz w:val="20"/>
                <w:lang w:val="en-US"/>
              </w:rPr>
              <w:t>9007</w:t>
            </w:r>
          </w:p>
        </w:tc>
        <w:tc>
          <w:tcPr>
            <w:tcW w:w="2432" w:type="dxa"/>
          </w:tcPr>
          <w:p w14:paraId="719473C0" w14:textId="38D7BCDB" w:rsidR="00692150" w:rsidRDefault="00781FE2">
            <w:pPr>
              <w:pStyle w:val="TableParagraph"/>
              <w:spacing w:before="0" w:line="210" w:lineRule="exact"/>
              <w:ind w:left="106"/>
              <w:rPr>
                <w:sz w:val="20"/>
                <w:lang w:val="en-US"/>
              </w:rPr>
            </w:pPr>
            <w:r>
              <w:rPr>
                <w:sz w:val="20"/>
                <w:lang w:val="en-US"/>
              </w:rPr>
              <w:t>Grey</w:t>
            </w:r>
          </w:p>
        </w:tc>
      </w:tr>
      <w:tr w:rsidR="00040277" w14:paraId="4302620D" w14:textId="77777777">
        <w:trPr>
          <w:trHeight w:val="314"/>
          <w:jc w:val="center"/>
        </w:trPr>
        <w:tc>
          <w:tcPr>
            <w:tcW w:w="1837" w:type="dxa"/>
          </w:tcPr>
          <w:p w14:paraId="2DA3826B" w14:textId="77777777" w:rsidR="00040277" w:rsidRPr="007F7D2B" w:rsidRDefault="00040277">
            <w:pPr>
              <w:pStyle w:val="TableParagraph"/>
              <w:spacing w:before="0" w:line="210" w:lineRule="exact"/>
              <w:rPr>
                <w:sz w:val="20"/>
                <w:lang w:val="en-US"/>
              </w:rPr>
            </w:pPr>
            <w:r w:rsidRPr="007F7D2B">
              <w:rPr>
                <w:sz w:val="20"/>
                <w:lang w:val="en-US"/>
              </w:rPr>
              <w:t>Natural Gas</w:t>
            </w:r>
          </w:p>
        </w:tc>
        <w:tc>
          <w:tcPr>
            <w:tcW w:w="3385" w:type="dxa"/>
          </w:tcPr>
          <w:p w14:paraId="74CF20AE" w14:textId="77777777" w:rsidR="00040277" w:rsidRPr="007F7D2B" w:rsidRDefault="00040277">
            <w:pPr>
              <w:pStyle w:val="TableParagraph"/>
              <w:spacing w:before="0" w:line="210" w:lineRule="exact"/>
              <w:rPr>
                <w:sz w:val="20"/>
                <w:lang w:val="en-US"/>
              </w:rPr>
            </w:pPr>
            <w:r w:rsidRPr="007F7D2B">
              <w:rPr>
                <w:sz w:val="20"/>
                <w:lang w:val="en-US"/>
              </w:rPr>
              <w:t>RAL 10</w:t>
            </w:r>
            <w:r>
              <w:rPr>
                <w:sz w:val="20"/>
                <w:lang w:val="en-US"/>
              </w:rPr>
              <w:t>03</w:t>
            </w:r>
          </w:p>
        </w:tc>
        <w:tc>
          <w:tcPr>
            <w:tcW w:w="2432" w:type="dxa"/>
          </w:tcPr>
          <w:p w14:paraId="49259CEF" w14:textId="77777777" w:rsidR="00040277" w:rsidRPr="007F7D2B" w:rsidRDefault="00040277">
            <w:pPr>
              <w:pStyle w:val="TableParagraph"/>
              <w:spacing w:before="0" w:line="210" w:lineRule="exact"/>
              <w:ind w:left="106"/>
              <w:rPr>
                <w:sz w:val="20"/>
                <w:lang w:val="en-US"/>
              </w:rPr>
            </w:pPr>
            <w:r w:rsidRPr="007F7D2B">
              <w:rPr>
                <w:sz w:val="20"/>
                <w:lang w:val="en-US"/>
              </w:rPr>
              <w:t>Yellow</w:t>
            </w:r>
          </w:p>
        </w:tc>
      </w:tr>
      <w:tr w:rsidR="00040277" w14:paraId="4FDB5593" w14:textId="77777777">
        <w:trPr>
          <w:trHeight w:val="230"/>
          <w:jc w:val="center"/>
        </w:trPr>
        <w:tc>
          <w:tcPr>
            <w:tcW w:w="1837" w:type="dxa"/>
          </w:tcPr>
          <w:p w14:paraId="4D7875C6" w14:textId="77777777" w:rsidR="00040277" w:rsidRPr="007F7D2B" w:rsidRDefault="00040277">
            <w:pPr>
              <w:pStyle w:val="TableParagraph"/>
              <w:spacing w:before="0" w:line="211" w:lineRule="exact"/>
              <w:rPr>
                <w:sz w:val="20"/>
                <w:lang w:val="en-US"/>
              </w:rPr>
            </w:pPr>
            <w:r w:rsidRPr="007F7D2B">
              <w:rPr>
                <w:sz w:val="20"/>
                <w:lang w:val="en-US"/>
              </w:rPr>
              <w:t>Hydraulic</w:t>
            </w:r>
          </w:p>
        </w:tc>
        <w:tc>
          <w:tcPr>
            <w:tcW w:w="3385" w:type="dxa"/>
          </w:tcPr>
          <w:p w14:paraId="214AF9BC" w14:textId="77777777" w:rsidR="00040277" w:rsidRPr="007F7D2B" w:rsidRDefault="00040277">
            <w:pPr>
              <w:pStyle w:val="TableParagraph"/>
              <w:spacing w:before="0" w:line="211" w:lineRule="exact"/>
              <w:rPr>
                <w:sz w:val="20"/>
                <w:lang w:val="en-US"/>
              </w:rPr>
            </w:pPr>
            <w:r w:rsidRPr="007F7D2B">
              <w:rPr>
                <w:sz w:val="20"/>
                <w:lang w:val="en-US"/>
              </w:rPr>
              <w:t>RAL 8023</w:t>
            </w:r>
          </w:p>
        </w:tc>
        <w:tc>
          <w:tcPr>
            <w:tcW w:w="2432" w:type="dxa"/>
          </w:tcPr>
          <w:p w14:paraId="545B5BBD" w14:textId="77777777" w:rsidR="00040277" w:rsidRPr="007F7D2B" w:rsidRDefault="00040277">
            <w:pPr>
              <w:pStyle w:val="TableParagraph"/>
              <w:spacing w:before="0" w:line="211" w:lineRule="exact"/>
              <w:ind w:left="106"/>
              <w:rPr>
                <w:sz w:val="20"/>
                <w:lang w:val="en-US"/>
              </w:rPr>
            </w:pPr>
            <w:r w:rsidRPr="007F7D2B">
              <w:rPr>
                <w:sz w:val="20"/>
                <w:lang w:val="en-US"/>
              </w:rPr>
              <w:t>Orange Brown</w:t>
            </w:r>
          </w:p>
        </w:tc>
      </w:tr>
      <w:tr w:rsidR="00040277" w14:paraId="39E5269C" w14:textId="77777777">
        <w:trPr>
          <w:trHeight w:val="278"/>
          <w:jc w:val="center"/>
        </w:trPr>
        <w:tc>
          <w:tcPr>
            <w:tcW w:w="1837" w:type="dxa"/>
          </w:tcPr>
          <w:p w14:paraId="2C6EC22B" w14:textId="77777777" w:rsidR="00040277" w:rsidRPr="007F7D2B" w:rsidRDefault="00040277">
            <w:pPr>
              <w:pStyle w:val="TableParagraph"/>
              <w:spacing w:before="0" w:line="210" w:lineRule="exact"/>
              <w:rPr>
                <w:sz w:val="20"/>
                <w:lang w:val="en-US"/>
              </w:rPr>
            </w:pPr>
            <w:r w:rsidRPr="007F7D2B">
              <w:rPr>
                <w:sz w:val="20"/>
                <w:lang w:val="en-US"/>
              </w:rPr>
              <w:t>Cooling Water</w:t>
            </w:r>
          </w:p>
        </w:tc>
        <w:tc>
          <w:tcPr>
            <w:tcW w:w="3385" w:type="dxa"/>
          </w:tcPr>
          <w:p w14:paraId="301BB653" w14:textId="77777777" w:rsidR="00040277" w:rsidRPr="007F7D2B" w:rsidRDefault="00040277">
            <w:pPr>
              <w:pStyle w:val="TableParagraph"/>
              <w:spacing w:before="0" w:line="210" w:lineRule="exact"/>
              <w:rPr>
                <w:sz w:val="20"/>
                <w:lang w:val="en-US"/>
              </w:rPr>
            </w:pPr>
            <w:r w:rsidRPr="007F7D2B">
              <w:rPr>
                <w:sz w:val="20"/>
                <w:lang w:val="en-US"/>
              </w:rPr>
              <w:t>RAL 60</w:t>
            </w:r>
            <w:r>
              <w:rPr>
                <w:sz w:val="20"/>
                <w:lang w:val="en-US"/>
              </w:rPr>
              <w:t>32</w:t>
            </w:r>
            <w:r w:rsidRPr="007F7D2B">
              <w:rPr>
                <w:sz w:val="20"/>
                <w:lang w:val="en-US"/>
              </w:rPr>
              <w:t xml:space="preserve"> with shield / insulation</w:t>
            </w:r>
          </w:p>
        </w:tc>
        <w:tc>
          <w:tcPr>
            <w:tcW w:w="2432" w:type="dxa"/>
          </w:tcPr>
          <w:p w14:paraId="322E6BAA" w14:textId="77777777" w:rsidR="00040277" w:rsidRPr="007F7D2B" w:rsidRDefault="00040277">
            <w:pPr>
              <w:pStyle w:val="TableParagraph"/>
              <w:spacing w:before="0" w:line="210" w:lineRule="exact"/>
              <w:ind w:left="106"/>
              <w:rPr>
                <w:sz w:val="20"/>
                <w:lang w:val="en-US"/>
              </w:rPr>
            </w:pPr>
            <w:r w:rsidRPr="007F7D2B">
              <w:rPr>
                <w:sz w:val="20"/>
                <w:lang w:val="en-US"/>
              </w:rPr>
              <w:t>Yellow Green</w:t>
            </w:r>
          </w:p>
        </w:tc>
      </w:tr>
      <w:tr w:rsidR="00040277" w14:paraId="6EE79191" w14:textId="77777777">
        <w:trPr>
          <w:trHeight w:val="269"/>
          <w:jc w:val="center"/>
        </w:trPr>
        <w:tc>
          <w:tcPr>
            <w:tcW w:w="1837" w:type="dxa"/>
          </w:tcPr>
          <w:p w14:paraId="2706FDF3" w14:textId="77777777" w:rsidR="00040277" w:rsidRPr="007F7D2B" w:rsidRDefault="00040277">
            <w:pPr>
              <w:pStyle w:val="TableParagraph"/>
              <w:spacing w:before="0" w:line="210" w:lineRule="exact"/>
              <w:rPr>
                <w:sz w:val="20"/>
                <w:lang w:val="en-US"/>
              </w:rPr>
            </w:pPr>
            <w:r w:rsidRPr="007F7D2B">
              <w:rPr>
                <w:sz w:val="20"/>
                <w:lang w:val="en-US"/>
              </w:rPr>
              <w:t>Fresh Water</w:t>
            </w:r>
          </w:p>
        </w:tc>
        <w:tc>
          <w:tcPr>
            <w:tcW w:w="3385" w:type="dxa"/>
          </w:tcPr>
          <w:p w14:paraId="52490D7F" w14:textId="77777777" w:rsidR="00040277" w:rsidRPr="007F7D2B" w:rsidRDefault="00040277">
            <w:pPr>
              <w:pStyle w:val="TableParagraph"/>
              <w:spacing w:before="0" w:line="210" w:lineRule="exact"/>
              <w:rPr>
                <w:sz w:val="20"/>
                <w:lang w:val="en-US"/>
              </w:rPr>
            </w:pPr>
            <w:r w:rsidRPr="007F7D2B">
              <w:rPr>
                <w:sz w:val="20"/>
                <w:lang w:val="en-US"/>
              </w:rPr>
              <w:t>RAL 60</w:t>
            </w:r>
            <w:r>
              <w:rPr>
                <w:sz w:val="20"/>
                <w:lang w:val="en-US"/>
              </w:rPr>
              <w:t>32</w:t>
            </w:r>
            <w:r w:rsidRPr="007F7D2B">
              <w:rPr>
                <w:sz w:val="20"/>
                <w:lang w:val="en-US"/>
              </w:rPr>
              <w:t xml:space="preserve"> with shield / insulation</w:t>
            </w:r>
          </w:p>
        </w:tc>
        <w:tc>
          <w:tcPr>
            <w:tcW w:w="2432" w:type="dxa"/>
          </w:tcPr>
          <w:p w14:paraId="5797A025" w14:textId="77777777" w:rsidR="00040277" w:rsidRPr="007F7D2B" w:rsidRDefault="00040277">
            <w:pPr>
              <w:pStyle w:val="TableParagraph"/>
              <w:spacing w:before="0" w:line="210" w:lineRule="exact"/>
              <w:ind w:left="106"/>
              <w:rPr>
                <w:sz w:val="20"/>
                <w:lang w:val="en-US"/>
              </w:rPr>
            </w:pPr>
            <w:r w:rsidRPr="007F7D2B">
              <w:rPr>
                <w:sz w:val="20"/>
                <w:lang w:val="en-US"/>
              </w:rPr>
              <w:t>Yellow Green</w:t>
            </w:r>
          </w:p>
        </w:tc>
      </w:tr>
      <w:tr w:rsidR="00040277" w:rsidRPr="006652FB" w14:paraId="7A8EE2C6" w14:textId="77777777">
        <w:trPr>
          <w:trHeight w:val="521"/>
          <w:jc w:val="center"/>
        </w:trPr>
        <w:tc>
          <w:tcPr>
            <w:tcW w:w="1837" w:type="dxa"/>
          </w:tcPr>
          <w:p w14:paraId="44C8579E" w14:textId="77777777" w:rsidR="00040277" w:rsidRPr="007F7D2B" w:rsidRDefault="00040277">
            <w:pPr>
              <w:pStyle w:val="TableParagraph"/>
              <w:spacing w:before="0" w:line="227" w:lineRule="exact"/>
              <w:rPr>
                <w:sz w:val="20"/>
                <w:lang w:val="en-US"/>
              </w:rPr>
            </w:pPr>
            <w:r w:rsidRPr="007F7D2B">
              <w:rPr>
                <w:sz w:val="20"/>
                <w:lang w:val="en-US"/>
              </w:rPr>
              <w:t>De-ionized Water</w:t>
            </w:r>
          </w:p>
        </w:tc>
        <w:tc>
          <w:tcPr>
            <w:tcW w:w="3385" w:type="dxa"/>
          </w:tcPr>
          <w:p w14:paraId="54D6309F" w14:textId="77777777" w:rsidR="00040277" w:rsidRPr="007F7D2B" w:rsidRDefault="00040277">
            <w:pPr>
              <w:pStyle w:val="TableParagraph"/>
              <w:spacing w:before="0" w:line="230" w:lineRule="exact"/>
              <w:ind w:right="679"/>
              <w:rPr>
                <w:sz w:val="20"/>
                <w:lang w:val="en-US"/>
              </w:rPr>
            </w:pPr>
            <w:r w:rsidRPr="007F7D2B">
              <w:rPr>
                <w:sz w:val="20"/>
                <w:lang w:val="en-US"/>
              </w:rPr>
              <w:t>Stainless steel Grade 1.4571 [316Ti] with shield</w:t>
            </w:r>
          </w:p>
        </w:tc>
        <w:tc>
          <w:tcPr>
            <w:tcW w:w="2432" w:type="dxa"/>
          </w:tcPr>
          <w:p w14:paraId="38143701" w14:textId="77777777" w:rsidR="00040277" w:rsidRPr="007F7D2B" w:rsidRDefault="00040277">
            <w:pPr>
              <w:pStyle w:val="TableParagraph"/>
              <w:spacing w:before="0"/>
              <w:ind w:left="0"/>
              <w:rPr>
                <w:rFonts w:ascii="Times New Roman"/>
                <w:sz w:val="18"/>
                <w:lang w:val="en-US"/>
              </w:rPr>
            </w:pPr>
          </w:p>
        </w:tc>
      </w:tr>
      <w:tr w:rsidR="00040277" w14:paraId="25CF0DDC" w14:textId="77777777">
        <w:trPr>
          <w:trHeight w:val="260"/>
          <w:jc w:val="center"/>
        </w:trPr>
        <w:tc>
          <w:tcPr>
            <w:tcW w:w="1837" w:type="dxa"/>
          </w:tcPr>
          <w:p w14:paraId="569EB5B9" w14:textId="77777777" w:rsidR="00040277" w:rsidRPr="007F7D2B" w:rsidRDefault="00040277">
            <w:pPr>
              <w:pStyle w:val="TableParagraph"/>
              <w:spacing w:before="0" w:line="208" w:lineRule="exact"/>
              <w:rPr>
                <w:sz w:val="20"/>
                <w:lang w:val="en-US"/>
              </w:rPr>
            </w:pPr>
            <w:r w:rsidRPr="007F7D2B">
              <w:rPr>
                <w:sz w:val="20"/>
                <w:lang w:val="en-US"/>
              </w:rPr>
              <w:t>Hot Water</w:t>
            </w:r>
          </w:p>
        </w:tc>
        <w:tc>
          <w:tcPr>
            <w:tcW w:w="3385" w:type="dxa"/>
          </w:tcPr>
          <w:p w14:paraId="21AE5459" w14:textId="77777777" w:rsidR="00040277" w:rsidRPr="007F7D2B" w:rsidRDefault="00040277">
            <w:pPr>
              <w:pStyle w:val="TableParagraph"/>
              <w:spacing w:before="0" w:line="208" w:lineRule="exact"/>
              <w:rPr>
                <w:sz w:val="20"/>
                <w:lang w:val="en-US"/>
              </w:rPr>
            </w:pPr>
            <w:r w:rsidRPr="007F7D2B">
              <w:rPr>
                <w:sz w:val="20"/>
                <w:lang w:val="en-US"/>
              </w:rPr>
              <w:t>RAL 60</w:t>
            </w:r>
            <w:r>
              <w:rPr>
                <w:sz w:val="20"/>
                <w:lang w:val="en-US"/>
              </w:rPr>
              <w:t>32</w:t>
            </w:r>
            <w:r w:rsidRPr="007F7D2B">
              <w:rPr>
                <w:sz w:val="20"/>
                <w:lang w:val="en-US"/>
              </w:rPr>
              <w:t xml:space="preserve"> with shield / insulation</w:t>
            </w:r>
          </w:p>
        </w:tc>
        <w:tc>
          <w:tcPr>
            <w:tcW w:w="2432" w:type="dxa"/>
          </w:tcPr>
          <w:p w14:paraId="37E6A184" w14:textId="77777777" w:rsidR="00040277" w:rsidRPr="007F7D2B" w:rsidRDefault="00040277">
            <w:pPr>
              <w:pStyle w:val="TableParagraph"/>
              <w:spacing w:before="0"/>
              <w:ind w:left="0"/>
              <w:rPr>
                <w:rFonts w:ascii="Times New Roman"/>
                <w:sz w:val="16"/>
                <w:lang w:val="en-US"/>
              </w:rPr>
            </w:pPr>
          </w:p>
        </w:tc>
      </w:tr>
      <w:tr w:rsidR="00040277" w14:paraId="40B1FE09" w14:textId="77777777">
        <w:trPr>
          <w:trHeight w:val="350"/>
          <w:jc w:val="center"/>
        </w:trPr>
        <w:tc>
          <w:tcPr>
            <w:tcW w:w="1837" w:type="dxa"/>
          </w:tcPr>
          <w:p w14:paraId="135380A6" w14:textId="77777777" w:rsidR="00040277" w:rsidRPr="00A167F1" w:rsidRDefault="00040277">
            <w:pPr>
              <w:pStyle w:val="TableParagraph"/>
              <w:spacing w:before="0" w:line="210" w:lineRule="exact"/>
              <w:rPr>
                <w:sz w:val="20"/>
                <w:lang w:val="en-US"/>
              </w:rPr>
            </w:pPr>
            <w:r w:rsidRPr="00A167F1">
              <w:rPr>
                <w:sz w:val="20"/>
                <w:lang w:val="en-US"/>
              </w:rPr>
              <w:t>Compressed Air</w:t>
            </w:r>
          </w:p>
        </w:tc>
        <w:tc>
          <w:tcPr>
            <w:tcW w:w="3385" w:type="dxa"/>
          </w:tcPr>
          <w:p w14:paraId="057B1DF9" w14:textId="143FEF47" w:rsidR="00040277" w:rsidRPr="00A167F1" w:rsidRDefault="00040277">
            <w:pPr>
              <w:pStyle w:val="TableParagraph"/>
              <w:spacing w:before="0" w:line="210" w:lineRule="exact"/>
              <w:rPr>
                <w:sz w:val="20"/>
                <w:lang w:val="en-US"/>
              </w:rPr>
            </w:pPr>
            <w:r w:rsidRPr="00A167F1">
              <w:rPr>
                <w:sz w:val="20"/>
                <w:lang w:val="en-US"/>
              </w:rPr>
              <w:t xml:space="preserve">RAL </w:t>
            </w:r>
            <w:r w:rsidR="007D6AA9" w:rsidRPr="00A167F1">
              <w:rPr>
                <w:sz w:val="20"/>
                <w:lang w:val="en-US"/>
              </w:rPr>
              <w:t>50</w:t>
            </w:r>
            <w:r w:rsidR="00F71FA3">
              <w:rPr>
                <w:sz w:val="20"/>
                <w:lang w:val="en-US"/>
              </w:rPr>
              <w:t>15</w:t>
            </w:r>
          </w:p>
        </w:tc>
        <w:tc>
          <w:tcPr>
            <w:tcW w:w="2432" w:type="dxa"/>
          </w:tcPr>
          <w:p w14:paraId="5F399FBD" w14:textId="4AAE1021" w:rsidR="00040277" w:rsidRPr="007F7D2B" w:rsidRDefault="007D6AA9">
            <w:pPr>
              <w:pStyle w:val="TableParagraph"/>
              <w:spacing w:before="0" w:line="210" w:lineRule="exact"/>
              <w:ind w:left="106"/>
              <w:rPr>
                <w:sz w:val="20"/>
                <w:lang w:val="en-US"/>
              </w:rPr>
            </w:pPr>
            <w:r>
              <w:rPr>
                <w:sz w:val="20"/>
                <w:lang w:val="en-US"/>
              </w:rPr>
              <w:t>Blue</w:t>
            </w:r>
          </w:p>
        </w:tc>
      </w:tr>
      <w:tr w:rsidR="00040277" w14:paraId="3ED88BC9" w14:textId="77777777">
        <w:trPr>
          <w:trHeight w:val="269"/>
          <w:jc w:val="center"/>
        </w:trPr>
        <w:tc>
          <w:tcPr>
            <w:tcW w:w="1837" w:type="dxa"/>
          </w:tcPr>
          <w:p w14:paraId="076B7A16" w14:textId="77777777" w:rsidR="00040277" w:rsidRPr="007F7D2B" w:rsidRDefault="00040277">
            <w:pPr>
              <w:pStyle w:val="TableParagraph"/>
              <w:spacing w:before="0" w:line="210" w:lineRule="exact"/>
              <w:rPr>
                <w:sz w:val="20"/>
                <w:lang w:val="en-US"/>
              </w:rPr>
            </w:pPr>
            <w:r w:rsidRPr="007F7D2B">
              <w:rPr>
                <w:sz w:val="20"/>
                <w:lang w:val="en-US"/>
              </w:rPr>
              <w:t>Acid</w:t>
            </w:r>
          </w:p>
        </w:tc>
        <w:tc>
          <w:tcPr>
            <w:tcW w:w="3385" w:type="dxa"/>
          </w:tcPr>
          <w:p w14:paraId="4137572A" w14:textId="77777777" w:rsidR="00040277" w:rsidRPr="007F7D2B" w:rsidRDefault="00040277">
            <w:pPr>
              <w:pStyle w:val="TableParagraph"/>
              <w:spacing w:before="0" w:line="210" w:lineRule="exact"/>
              <w:rPr>
                <w:sz w:val="20"/>
                <w:lang w:val="en-US"/>
              </w:rPr>
            </w:pPr>
            <w:r w:rsidRPr="007F7D2B">
              <w:rPr>
                <w:sz w:val="20"/>
                <w:lang w:val="en-US"/>
              </w:rPr>
              <w:t>RAL 2003 with shield</w:t>
            </w:r>
          </w:p>
        </w:tc>
        <w:tc>
          <w:tcPr>
            <w:tcW w:w="2432" w:type="dxa"/>
          </w:tcPr>
          <w:p w14:paraId="0317B071" w14:textId="77777777" w:rsidR="00040277" w:rsidRPr="007F7D2B" w:rsidRDefault="00040277">
            <w:pPr>
              <w:pStyle w:val="TableParagraph"/>
              <w:spacing w:before="0" w:line="210" w:lineRule="exact"/>
              <w:ind w:left="106"/>
              <w:rPr>
                <w:sz w:val="20"/>
                <w:lang w:val="en-US"/>
              </w:rPr>
            </w:pPr>
            <w:r w:rsidRPr="007F7D2B">
              <w:rPr>
                <w:sz w:val="20"/>
                <w:lang w:val="en-US"/>
              </w:rPr>
              <w:t>Pastel Orange</w:t>
            </w:r>
          </w:p>
        </w:tc>
      </w:tr>
      <w:tr w:rsidR="00040277" w14:paraId="385D8523" w14:textId="77777777">
        <w:trPr>
          <w:trHeight w:val="251"/>
          <w:jc w:val="center"/>
        </w:trPr>
        <w:tc>
          <w:tcPr>
            <w:tcW w:w="1837" w:type="dxa"/>
          </w:tcPr>
          <w:p w14:paraId="1477625C" w14:textId="77777777" w:rsidR="00040277" w:rsidRPr="007F7D2B" w:rsidRDefault="00040277">
            <w:pPr>
              <w:pStyle w:val="TableParagraph"/>
              <w:spacing w:before="0" w:line="210" w:lineRule="exact"/>
              <w:rPr>
                <w:sz w:val="20"/>
                <w:lang w:val="en-US"/>
              </w:rPr>
            </w:pPr>
            <w:r w:rsidRPr="007F7D2B">
              <w:rPr>
                <w:sz w:val="20"/>
                <w:lang w:val="en-US"/>
              </w:rPr>
              <w:t>Thermal Oil</w:t>
            </w:r>
          </w:p>
        </w:tc>
        <w:tc>
          <w:tcPr>
            <w:tcW w:w="3385" w:type="dxa"/>
          </w:tcPr>
          <w:p w14:paraId="430520B7" w14:textId="77777777" w:rsidR="00040277" w:rsidRPr="007F7D2B" w:rsidRDefault="00040277">
            <w:pPr>
              <w:pStyle w:val="TableParagraph"/>
              <w:spacing w:before="0" w:line="210" w:lineRule="exact"/>
              <w:rPr>
                <w:sz w:val="20"/>
                <w:lang w:val="en-US"/>
              </w:rPr>
            </w:pPr>
            <w:r w:rsidRPr="007F7D2B">
              <w:rPr>
                <w:sz w:val="20"/>
                <w:lang w:val="en-US"/>
              </w:rPr>
              <w:t>RAL 8023 with shield / insulation</w:t>
            </w:r>
          </w:p>
        </w:tc>
        <w:tc>
          <w:tcPr>
            <w:tcW w:w="2432" w:type="dxa"/>
          </w:tcPr>
          <w:p w14:paraId="36C4D649" w14:textId="77777777" w:rsidR="00040277" w:rsidRPr="007F7D2B" w:rsidRDefault="00040277">
            <w:pPr>
              <w:pStyle w:val="TableParagraph"/>
              <w:spacing w:before="0" w:line="210" w:lineRule="exact"/>
              <w:ind w:left="106"/>
              <w:rPr>
                <w:sz w:val="20"/>
                <w:lang w:val="en-US"/>
              </w:rPr>
            </w:pPr>
            <w:r w:rsidRPr="007F7D2B">
              <w:rPr>
                <w:sz w:val="20"/>
                <w:lang w:val="en-US"/>
              </w:rPr>
              <w:t>Orange Brown</w:t>
            </w:r>
          </w:p>
        </w:tc>
      </w:tr>
      <w:tr w:rsidR="00040277" w:rsidRPr="006652FB" w14:paraId="030F38B0" w14:textId="77777777">
        <w:trPr>
          <w:trHeight w:val="530"/>
          <w:jc w:val="center"/>
        </w:trPr>
        <w:tc>
          <w:tcPr>
            <w:tcW w:w="1837" w:type="dxa"/>
          </w:tcPr>
          <w:p w14:paraId="76C968A7" w14:textId="77777777" w:rsidR="00040277" w:rsidRPr="007F7D2B" w:rsidRDefault="00040277">
            <w:pPr>
              <w:pStyle w:val="TableParagraph"/>
              <w:spacing w:before="0" w:line="229" w:lineRule="exact"/>
              <w:rPr>
                <w:sz w:val="20"/>
                <w:lang w:val="en-US"/>
              </w:rPr>
            </w:pPr>
            <w:r w:rsidRPr="007F7D2B">
              <w:rPr>
                <w:sz w:val="20"/>
                <w:lang w:val="en-US"/>
              </w:rPr>
              <w:t>Argon</w:t>
            </w:r>
          </w:p>
        </w:tc>
        <w:tc>
          <w:tcPr>
            <w:tcW w:w="3385" w:type="dxa"/>
          </w:tcPr>
          <w:p w14:paraId="27C0BFD0" w14:textId="77777777" w:rsidR="00040277" w:rsidRPr="007F7D2B" w:rsidRDefault="00040277">
            <w:pPr>
              <w:pStyle w:val="TableParagraph"/>
              <w:spacing w:before="4" w:line="228" w:lineRule="exact"/>
              <w:ind w:right="635"/>
              <w:rPr>
                <w:sz w:val="20"/>
                <w:lang w:val="en-US"/>
              </w:rPr>
            </w:pPr>
            <w:r w:rsidRPr="007F7D2B">
              <w:rPr>
                <w:sz w:val="20"/>
                <w:lang w:val="en-US"/>
              </w:rPr>
              <w:t>Stainless steel Grade 1.4571 [316Ti] with shield / insulation</w:t>
            </w:r>
          </w:p>
        </w:tc>
        <w:tc>
          <w:tcPr>
            <w:tcW w:w="2432" w:type="dxa"/>
          </w:tcPr>
          <w:p w14:paraId="288B4CD4" w14:textId="77777777" w:rsidR="00040277" w:rsidRPr="007F7D2B" w:rsidRDefault="00040277">
            <w:pPr>
              <w:pStyle w:val="TableParagraph"/>
              <w:spacing w:before="0"/>
              <w:ind w:left="0"/>
              <w:rPr>
                <w:rFonts w:ascii="Times New Roman"/>
                <w:sz w:val="18"/>
                <w:lang w:val="en-US"/>
              </w:rPr>
            </w:pPr>
          </w:p>
        </w:tc>
      </w:tr>
      <w:tr w:rsidR="00040277" w:rsidRPr="006652FB" w14:paraId="548E6AF5" w14:textId="77777777">
        <w:trPr>
          <w:trHeight w:val="530"/>
          <w:jc w:val="center"/>
        </w:trPr>
        <w:tc>
          <w:tcPr>
            <w:tcW w:w="1837" w:type="dxa"/>
          </w:tcPr>
          <w:p w14:paraId="79FE58FA" w14:textId="77777777" w:rsidR="00040277" w:rsidRPr="007F7D2B" w:rsidRDefault="00040277">
            <w:pPr>
              <w:pStyle w:val="TableParagraph"/>
              <w:spacing w:before="0" w:line="227" w:lineRule="exact"/>
              <w:rPr>
                <w:sz w:val="20"/>
                <w:lang w:val="en-US"/>
              </w:rPr>
            </w:pPr>
            <w:r w:rsidRPr="007F7D2B">
              <w:rPr>
                <w:sz w:val="20"/>
                <w:lang w:val="en-US"/>
              </w:rPr>
              <w:t>Chlorine</w:t>
            </w:r>
          </w:p>
        </w:tc>
        <w:tc>
          <w:tcPr>
            <w:tcW w:w="3385" w:type="dxa"/>
          </w:tcPr>
          <w:p w14:paraId="2DA872FF" w14:textId="77777777" w:rsidR="00040277" w:rsidRPr="007F7D2B" w:rsidRDefault="00040277">
            <w:pPr>
              <w:pStyle w:val="TableParagraph"/>
              <w:spacing w:before="0" w:line="230" w:lineRule="exact"/>
              <w:ind w:right="635"/>
              <w:rPr>
                <w:sz w:val="20"/>
                <w:lang w:val="en-US"/>
              </w:rPr>
            </w:pPr>
            <w:r w:rsidRPr="007F7D2B">
              <w:rPr>
                <w:sz w:val="20"/>
                <w:lang w:val="en-US"/>
              </w:rPr>
              <w:t>Stainless steel Grade 1.4571 [316Ti] with shield / insulation</w:t>
            </w:r>
          </w:p>
        </w:tc>
        <w:tc>
          <w:tcPr>
            <w:tcW w:w="2432" w:type="dxa"/>
          </w:tcPr>
          <w:p w14:paraId="32507B14" w14:textId="77777777" w:rsidR="00040277" w:rsidRPr="007F7D2B" w:rsidRDefault="00040277">
            <w:pPr>
              <w:pStyle w:val="TableParagraph"/>
              <w:spacing w:before="0"/>
              <w:ind w:left="0"/>
              <w:rPr>
                <w:rFonts w:ascii="Times New Roman"/>
                <w:sz w:val="18"/>
                <w:lang w:val="en-US"/>
              </w:rPr>
            </w:pPr>
          </w:p>
        </w:tc>
      </w:tr>
    </w:tbl>
    <w:p w14:paraId="76AA17C9" w14:textId="77777777" w:rsidR="00040277" w:rsidRDefault="00040277" w:rsidP="00040277">
      <w:pPr>
        <w:pStyle w:val="Titulek"/>
        <w:jc w:val="center"/>
        <w:rPr>
          <w:color w:val="000000" w:themeColor="text1"/>
        </w:rPr>
      </w:pPr>
      <w:bookmarkStart w:id="750" w:name="_Toc162101277"/>
    </w:p>
    <w:bookmarkEnd w:id="750"/>
    <w:p w14:paraId="46961D40" w14:textId="58D6294D" w:rsidR="00040277" w:rsidRPr="00F02584" w:rsidRDefault="00040277" w:rsidP="006D1B4E">
      <w:pPr>
        <w:pStyle w:val="Odstavecseseznamem"/>
        <w:numPr>
          <w:ilvl w:val="0"/>
          <w:numId w:val="12"/>
        </w:numPr>
        <w:tabs>
          <w:tab w:val="center" w:pos="1263"/>
        </w:tabs>
        <w:spacing w:after="69"/>
      </w:pPr>
      <w:r w:rsidRPr="00F02584">
        <w:t xml:space="preserve">Primer and finish coats of </w:t>
      </w:r>
      <w:r>
        <w:t>a suitable aluminum explosion prevention coating</w:t>
      </w:r>
      <w:r w:rsidR="00325750">
        <w:t xml:space="preserve"> (</w:t>
      </w:r>
      <w:r w:rsidR="00AA5996">
        <w:t xml:space="preserve">min. </w:t>
      </w:r>
      <w:r w:rsidR="00236A96" w:rsidRPr="00236A96">
        <w:t>2 layers</w:t>
      </w:r>
      <w:r w:rsidR="00325750" w:rsidRPr="00236A96">
        <w:t>)</w:t>
      </w:r>
      <w:r w:rsidRPr="00F02584">
        <w:t xml:space="preserve"> shall be applied to all equipment near the </w:t>
      </w:r>
      <w:r w:rsidR="002457D5">
        <w:t>furnace including duct system</w:t>
      </w:r>
      <w:r w:rsidRPr="00F02584">
        <w:t xml:space="preserve"> exposed to molten metal,</w:t>
      </w:r>
      <w:r w:rsidR="002457D5">
        <w:t xml:space="preserve"> heat</w:t>
      </w:r>
      <w:r w:rsidRPr="00F02584">
        <w:t xml:space="preserve"> per manufactures instructions.</w:t>
      </w:r>
    </w:p>
    <w:p w14:paraId="1A9C39BD" w14:textId="6514897A" w:rsidR="00040277" w:rsidRPr="00F02584" w:rsidRDefault="00040277" w:rsidP="006D1B4E">
      <w:pPr>
        <w:pStyle w:val="Odstavecseseznamem"/>
        <w:numPr>
          <w:ilvl w:val="0"/>
          <w:numId w:val="12"/>
        </w:numPr>
        <w:tabs>
          <w:tab w:val="center" w:pos="1263"/>
        </w:tabs>
        <w:spacing w:after="69"/>
        <w:jc w:val="left"/>
      </w:pPr>
      <w:r w:rsidRPr="00F02584">
        <w:t>Area’s not to be painted</w:t>
      </w:r>
      <w:r w:rsidRPr="00040277">
        <w:t xml:space="preserve"> </w:t>
      </w:r>
      <w:r w:rsidRPr="00F02584">
        <w:t>include:</w:t>
      </w:r>
      <w:r>
        <w:br/>
        <w:t>- Machined surfaces</w:t>
      </w:r>
      <w:r>
        <w:br/>
      </w:r>
      <w:r>
        <w:lastRenderedPageBreak/>
        <w:t>- Electrical connection</w:t>
      </w:r>
      <w:r w:rsidRPr="00040277">
        <w:t xml:space="preserve"> </w:t>
      </w:r>
      <w:r>
        <w:t>points</w:t>
      </w:r>
      <w:r>
        <w:br/>
        <w:t xml:space="preserve">- </w:t>
      </w:r>
      <w:r w:rsidRPr="00F02584">
        <w:t>Bearings, liners, gears, wheel contact</w:t>
      </w:r>
      <w:r w:rsidRPr="00040277">
        <w:t xml:space="preserve"> </w:t>
      </w:r>
      <w:r w:rsidRPr="00F02584">
        <w:t>surfaces</w:t>
      </w:r>
    </w:p>
    <w:p w14:paraId="765FCD6A" w14:textId="1F31E147" w:rsidR="00040277" w:rsidRPr="00F02584" w:rsidRDefault="00040277" w:rsidP="006D1B4E">
      <w:pPr>
        <w:pStyle w:val="Odstavecseseznamem"/>
        <w:numPr>
          <w:ilvl w:val="0"/>
          <w:numId w:val="12"/>
        </w:numPr>
        <w:tabs>
          <w:tab w:val="center" w:pos="1263"/>
        </w:tabs>
        <w:spacing w:after="69"/>
      </w:pPr>
      <w:r w:rsidRPr="00F02584">
        <w:t xml:space="preserve">All chemical solvents and paints shall be used in accordance with manufacturer’s instructions and </w:t>
      </w:r>
      <w:r w:rsidR="003D4866">
        <w:t>C</w:t>
      </w:r>
      <w:r w:rsidR="00E95D26">
        <w:t>ustomer</w:t>
      </w:r>
      <w:r>
        <w:t xml:space="preserve"> </w:t>
      </w:r>
      <w:r w:rsidRPr="00F02584">
        <w:t>standard</w:t>
      </w:r>
      <w:r w:rsidRPr="00040277">
        <w:t xml:space="preserve"> </w:t>
      </w:r>
      <w:r w:rsidRPr="00F02584">
        <w:t>practices.</w:t>
      </w:r>
    </w:p>
    <w:p w14:paraId="54585FD5" w14:textId="374BEEAF" w:rsidR="00040277" w:rsidRPr="00F02584" w:rsidRDefault="00040277" w:rsidP="006D1B4E">
      <w:pPr>
        <w:pStyle w:val="Odstavecseseznamem"/>
        <w:numPr>
          <w:ilvl w:val="0"/>
          <w:numId w:val="12"/>
        </w:numPr>
        <w:tabs>
          <w:tab w:val="center" w:pos="1263"/>
        </w:tabs>
        <w:spacing w:after="69"/>
      </w:pPr>
      <w:r w:rsidRPr="00F02584">
        <w:t xml:space="preserve">All chemicals and paints shall be approved by submission of a Material Safety Data Sheet as well as any manufacturers supplied information and or instructions to the </w:t>
      </w:r>
      <w:r w:rsidR="00C348EB">
        <w:t>C</w:t>
      </w:r>
      <w:r w:rsidR="00BC7920">
        <w:t>ustomer</w:t>
      </w:r>
      <w:r>
        <w:t xml:space="preserve"> </w:t>
      </w:r>
      <w:r w:rsidRPr="00F02584">
        <w:t xml:space="preserve">project manager prior to delivery onto </w:t>
      </w:r>
      <w:r w:rsidR="00BC7920">
        <w:t>Customer</w:t>
      </w:r>
      <w:r>
        <w:t xml:space="preserve"> </w:t>
      </w:r>
      <w:r w:rsidRPr="00F02584">
        <w:t>site.</w:t>
      </w:r>
    </w:p>
    <w:p w14:paraId="5D613FD3" w14:textId="71C7EAE8" w:rsidR="00040277" w:rsidRPr="00F02584" w:rsidRDefault="00040277" w:rsidP="006D1B4E">
      <w:pPr>
        <w:pStyle w:val="Odstavecseseznamem"/>
        <w:numPr>
          <w:ilvl w:val="0"/>
          <w:numId w:val="12"/>
        </w:numPr>
        <w:tabs>
          <w:tab w:val="center" w:pos="1263"/>
        </w:tabs>
        <w:spacing w:after="69"/>
      </w:pPr>
      <w:r w:rsidRPr="00F02584">
        <w:t xml:space="preserve">A Material Safety Data Sheet shall be in the immediate vicinity of all chemical and paints when located on </w:t>
      </w:r>
      <w:r w:rsidR="00BC7920">
        <w:t>Customer</w:t>
      </w:r>
      <w:r w:rsidR="009869CC">
        <w:t>’s</w:t>
      </w:r>
      <w:r>
        <w:t xml:space="preserve"> </w:t>
      </w:r>
      <w:r w:rsidRPr="00F02584">
        <w:t>site.</w:t>
      </w:r>
    </w:p>
    <w:p w14:paraId="434A420A" w14:textId="31993B64" w:rsidR="009170A2" w:rsidRDefault="00040277" w:rsidP="00FD06A4">
      <w:pPr>
        <w:pStyle w:val="Odstavecseseznamem"/>
        <w:numPr>
          <w:ilvl w:val="0"/>
          <w:numId w:val="12"/>
        </w:numPr>
        <w:tabs>
          <w:tab w:val="center" w:pos="1263"/>
        </w:tabs>
        <w:spacing w:after="69"/>
      </w:pPr>
      <w:r w:rsidRPr="00F02584">
        <w:t xml:space="preserve">At end of installation, the </w:t>
      </w:r>
      <w:r w:rsidR="00860ACA">
        <w:t>Contractor</w:t>
      </w:r>
      <w:r w:rsidRPr="00F02584">
        <w:t xml:space="preserve"> shall touch-up / paint to cover unpainted, field-welded or scratched / damaged surfaces. Any paint waste products shall be removed and disposed of properly and legally by the </w:t>
      </w:r>
      <w:r>
        <w:t>Contractor</w:t>
      </w:r>
      <w:r w:rsidRPr="00F02584">
        <w:t xml:space="preserve"> at no additional cost to</w:t>
      </w:r>
      <w:r w:rsidRPr="00040277">
        <w:t xml:space="preserve"> </w:t>
      </w:r>
      <w:r w:rsidR="003D4866">
        <w:t>C</w:t>
      </w:r>
      <w:r w:rsidR="00E95D26">
        <w:t>ustomer</w:t>
      </w:r>
      <w:r w:rsidRPr="00F02584">
        <w:t>.</w:t>
      </w:r>
    </w:p>
    <w:sectPr w:rsidR="009170A2" w:rsidSect="001F3280">
      <w:headerReference w:type="default" r:id="rId40"/>
      <w:footerReference w:type="default" r:id="rId41"/>
      <w:pgSz w:w="11906" w:h="16838" w:code="9"/>
      <w:pgMar w:top="993" w:right="1418" w:bottom="1560" w:left="1418" w:header="709" w:footer="11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C474DE" w14:textId="77777777" w:rsidR="00EF2987" w:rsidRDefault="00EF2987" w:rsidP="007E6E26">
      <w:r>
        <w:separator/>
      </w:r>
    </w:p>
  </w:endnote>
  <w:endnote w:type="continuationSeparator" w:id="0">
    <w:p w14:paraId="54CD62D7" w14:textId="77777777" w:rsidR="00EF2987" w:rsidRDefault="00EF2987" w:rsidP="007E6E26">
      <w:r>
        <w:continuationSeparator/>
      </w:r>
    </w:p>
  </w:endnote>
  <w:endnote w:type="continuationNotice" w:id="1">
    <w:p w14:paraId="0183DFA4" w14:textId="77777777" w:rsidR="00EF2987" w:rsidRDefault="00EF298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D2F9A" w14:textId="77777777" w:rsidR="00FC4DD4" w:rsidRDefault="00FC4DD4" w:rsidP="008D56DC">
    <w:pPr>
      <w:ind w:right="28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85BFC" w14:textId="229E317B" w:rsidR="00FC4DD4" w:rsidRDefault="00A25383" w:rsidP="008D56DC">
    <w:pPr>
      <w:ind w:right="283"/>
    </w:pPr>
    <w:r>
      <w:rPr>
        <w:noProof/>
      </w:rPr>
      <mc:AlternateContent>
        <mc:Choice Requires="wps">
          <w:drawing>
            <wp:anchor distT="0" distB="0" distL="114300" distR="114300" simplePos="0" relativeHeight="251657728" behindDoc="0" locked="0" layoutInCell="0" allowOverlap="1" wp14:anchorId="35ED4F26" wp14:editId="08FE6610">
              <wp:simplePos x="0" y="0"/>
              <wp:positionH relativeFrom="margin">
                <wp:posOffset>5461635</wp:posOffset>
              </wp:positionH>
              <wp:positionV relativeFrom="bottomMargin">
                <wp:posOffset>234950</wp:posOffset>
              </wp:positionV>
              <wp:extent cx="288290" cy="561975"/>
              <wp:effectExtent l="0" t="0" r="0" b="0"/>
              <wp:wrapNone/>
              <wp:docPr id="4"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561975"/>
                      </a:xfrm>
                      <a:prstGeom prst="rect">
                        <a:avLst/>
                      </a:prstGeom>
                      <a:solidFill>
                        <a:srgbClr val="FFFFFF"/>
                      </a:solidFill>
                      <a:ln>
                        <a:noFill/>
                      </a:ln>
                    </wps:spPr>
                    <wps:txbx>
                      <w:txbxContent>
                        <w:p w14:paraId="3F06486B" w14:textId="77777777" w:rsidR="00FC4DD4" w:rsidRPr="00953204" w:rsidRDefault="00FC4DD4" w:rsidP="006016AC">
                          <w:pPr>
                            <w:pStyle w:val="Bezmezer"/>
                            <w:spacing w:line="360" w:lineRule="auto"/>
                            <w:jc w:val="right"/>
                            <w:rPr>
                              <w:noProof/>
                              <w:color w:val="808080" w:themeColor="background1" w:themeShade="80"/>
                              <w:sz w:val="18"/>
                              <w:szCs w:val="18"/>
                            </w:rPr>
                          </w:pPr>
                          <w:r w:rsidRPr="00953204">
                            <w:fldChar w:fldCharType="begin"/>
                          </w:r>
                          <w:r w:rsidRPr="00953204">
                            <w:rPr>
                              <w:color w:val="808080" w:themeColor="background1" w:themeShade="80"/>
                              <w:sz w:val="18"/>
                              <w:szCs w:val="18"/>
                            </w:rPr>
                            <w:instrText xml:space="preserve"> PAGE   \* MERGEFORMAT </w:instrText>
                          </w:r>
                          <w:r w:rsidRPr="00953204">
                            <w:rPr>
                              <w:color w:val="808080" w:themeColor="background1" w:themeShade="80"/>
                              <w:sz w:val="18"/>
                              <w:szCs w:val="18"/>
                            </w:rPr>
                            <w:fldChar w:fldCharType="separate"/>
                          </w:r>
                          <w:r w:rsidR="001667BE">
                            <w:rPr>
                              <w:noProof/>
                              <w:color w:val="808080" w:themeColor="background1" w:themeShade="80"/>
                              <w:sz w:val="18"/>
                              <w:szCs w:val="18"/>
                            </w:rPr>
                            <w:t>37</w:t>
                          </w:r>
                          <w:r w:rsidRPr="00953204">
                            <w:rPr>
                              <w:noProof/>
                              <w:color w:val="808080" w:themeColor="background1" w:themeShade="80"/>
                              <w:sz w:val="18"/>
                              <w:szCs w:val="18"/>
                            </w:rPr>
                            <w:fldChar w:fldCharType="end"/>
                          </w:r>
                        </w:p>
                        <w:p w14:paraId="6F150C22" w14:textId="77777777" w:rsidR="00FC4DD4" w:rsidRPr="00953204" w:rsidRDefault="00000000" w:rsidP="006016AC">
                          <w:pPr>
                            <w:pStyle w:val="Bezmezer"/>
                            <w:spacing w:line="360" w:lineRule="auto"/>
                            <w:jc w:val="right"/>
                            <w:rPr>
                              <w:noProof/>
                              <w:color w:val="808080" w:themeColor="background1" w:themeShade="80"/>
                              <w:sz w:val="18"/>
                              <w:szCs w:val="18"/>
                            </w:rPr>
                          </w:pPr>
                          <w:fldSimple w:instr="NUMPAGES  \* Arabic  \* MERGEFORMAT">
                            <w:r w:rsidR="001667BE" w:rsidRPr="001667BE">
                              <w:rPr>
                                <w:noProof/>
                                <w:color w:val="808080" w:themeColor="background1" w:themeShade="80"/>
                              </w:rPr>
                              <w:t>37</w:t>
                            </w:r>
                          </w:fldSimple>
                        </w:p>
                      </w:txbxContent>
                    </wps:txbx>
                    <wps:bodyPr rot="0" vert="horz" wrap="square" lIns="0" tIns="45720" rIns="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35ED4F26" id="Obdélník 4" o:spid="_x0000_s1032" style="position:absolute;left:0;text-align:left;margin-left:430.05pt;margin-top:18.5pt;width:22.7pt;height:44.2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" o:allowincell="f" stroked="f">
              <v:textbox inset="0,,0">
                <w:txbxContent>
                  <w:p w14:paraId="3F06486B" w14:textId="77777777" w:rsidR="00FC4DD4" w:rsidRPr="00953204" w:rsidRDefault="00FC4DD4" w:rsidP="006016AC">
                    <w:pPr>
                      <w:pStyle w:val="Bezmezer"/>
                      <w:spacing w:line="360" w:lineRule="auto"/>
                      <w:jc w:val="right"/>
                      <w:rPr>
                        <w:noProof/>
                        <w:color w:val="808080" w:themeColor="background1" w:themeShade="80"/>
                        <w:sz w:val="18"/>
                        <w:szCs w:val="18"/>
                      </w:rPr>
                    </w:pPr>
                    <w:r w:rsidRPr="00953204">
                      <w:fldChar w:fldCharType="begin"/>
                    </w:r>
                    <w:r w:rsidRPr="00953204">
                      <w:rPr>
                        <w:color w:val="808080" w:themeColor="background1" w:themeShade="80"/>
                        <w:sz w:val="18"/>
                        <w:szCs w:val="18"/>
                      </w:rPr>
                      <w:instrText xml:space="preserve"> PAGE   \* MERGEFORMAT </w:instrText>
                    </w:r>
                    <w:r w:rsidRPr="00953204">
                      <w:rPr>
                        <w:color w:val="808080" w:themeColor="background1" w:themeShade="80"/>
                        <w:sz w:val="18"/>
                        <w:szCs w:val="18"/>
                      </w:rPr>
                      <w:fldChar w:fldCharType="separate"/>
                    </w:r>
                    <w:r w:rsidR="001667BE">
                      <w:rPr>
                        <w:noProof/>
                        <w:color w:val="808080" w:themeColor="background1" w:themeShade="80"/>
                        <w:sz w:val="18"/>
                        <w:szCs w:val="18"/>
                      </w:rPr>
                      <w:t>37</w:t>
                    </w:r>
                    <w:r w:rsidRPr="00953204">
                      <w:rPr>
                        <w:noProof/>
                        <w:color w:val="808080" w:themeColor="background1" w:themeShade="80"/>
                        <w:sz w:val="18"/>
                        <w:szCs w:val="18"/>
                      </w:rPr>
                      <w:fldChar w:fldCharType="end"/>
                    </w:r>
                  </w:p>
                  <w:p w14:paraId="6F150C22" w14:textId="77777777" w:rsidR="00FC4DD4" w:rsidRPr="00953204" w:rsidRDefault="008335B3" w:rsidP="006016AC">
                    <w:pPr>
                      <w:pStyle w:val="Bezmezer"/>
                      <w:spacing w:line="360" w:lineRule="auto"/>
                      <w:jc w:val="right"/>
                      <w:rPr>
                        <w:noProof/>
                        <w:color w:val="808080" w:themeColor="background1" w:themeShade="80"/>
                        <w:sz w:val="18"/>
                        <w:szCs w:val="18"/>
                      </w:rPr>
                    </w:pPr>
                    <w:fldSimple w:instr="NUMPAGES  \* Arabic  \* MERGEFORMAT">
                      <w:r w:rsidR="001667BE" w:rsidRPr="001667BE">
                        <w:rPr>
                          <w:noProof/>
                          <w:color w:val="808080" w:themeColor="background1" w:themeShade="80"/>
                        </w:rPr>
                        <w:t>37</w:t>
                      </w:r>
                    </w:fldSimple>
                  </w:p>
                </w:txbxContent>
              </v:textbox>
              <w10:wrap anchorx="margin" anchory="margin"/>
            </v:rect>
          </w:pict>
        </mc:Fallback>
      </mc:AlternateContent>
    </w:r>
    <w:r>
      <w:rPr>
        <w:noProof/>
      </w:rPr>
      <mc:AlternateContent>
        <mc:Choice Requires="wps">
          <w:drawing>
            <wp:anchor distT="4294967295" distB="4294967295" distL="114300" distR="114300" simplePos="0" relativeHeight="251658752" behindDoc="0" locked="0" layoutInCell="1" allowOverlap="1" wp14:anchorId="6C022FF5" wp14:editId="060CB3D5">
              <wp:simplePos x="0" y="0"/>
              <wp:positionH relativeFrom="margin">
                <wp:posOffset>-1270</wp:posOffset>
              </wp:positionH>
              <wp:positionV relativeFrom="paragraph">
                <wp:posOffset>447674</wp:posOffset>
              </wp:positionV>
              <wp:extent cx="5757545" cy="0"/>
              <wp:effectExtent l="0" t="0" r="0" b="0"/>
              <wp:wrapNone/>
              <wp:docPr id="3"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754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a="http://schemas.openxmlformats.org/drawingml/2006/main" xmlns:arto="http://schemas.microsoft.com/office/word/2006/arto">
          <w:pict w14:anchorId="5D9EAA77">
            <v:line id="Přímá spojnice 3" style="position:absolute;z-index:2516582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o:spid="_x0000_s1026" strokecolor="#7f7f7f [1612]" from="-.1pt,35.25pt" to="453.25pt,35.25pt" w14:anchorId="253138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">
              <w10:wrap anchorx="margin"/>
            </v:line>
          </w:pict>
        </mc:Fallback>
      </mc:AlternateContent>
    </w:r>
    <w:r>
      <w:rPr>
        <w:noProof/>
      </w:rPr>
      <mc:AlternateContent>
        <mc:Choice Requires="wps">
          <w:drawing>
            <wp:anchor distT="0" distB="0" distL="114300" distR="114300" simplePos="0" relativeHeight="251656704" behindDoc="0" locked="0" layoutInCell="1" allowOverlap="1" wp14:anchorId="2AF6AAF6" wp14:editId="7F201AC5">
              <wp:simplePos x="0" y="0"/>
              <wp:positionH relativeFrom="margin">
                <wp:posOffset>-1270</wp:posOffset>
              </wp:positionH>
              <wp:positionV relativeFrom="paragraph">
                <wp:posOffset>231775</wp:posOffset>
              </wp:positionV>
              <wp:extent cx="5713095" cy="542290"/>
              <wp:effectExtent l="0" t="0" r="0"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095" cy="542290"/>
                      </a:xfrm>
                      <a:prstGeom prst="rect">
                        <a:avLst/>
                      </a:prstGeom>
                      <a:solidFill>
                        <a:srgbClr val="FFFFFF"/>
                      </a:solidFill>
                      <a:ln>
                        <a:noFill/>
                      </a:ln>
                    </wps:spPr>
                    <wps:txbx>
                      <w:txbxContent>
                        <w:p w14:paraId="54B8A7FE" w14:textId="77777777" w:rsidR="00FC4DD4" w:rsidRPr="00953204" w:rsidRDefault="00FC4DD4" w:rsidP="00FC1CE4">
                          <w:pPr>
                            <w:pStyle w:val="Zhlav1"/>
                          </w:pPr>
                          <w:r>
                            <w:rPr>
                              <w:noProof/>
                            </w:rPr>
                            <w:t>AL INVEST Břidličná a.s.</w:t>
                          </w:r>
                        </w:p>
                        <w:p w14:paraId="4B119171" w14:textId="77777777" w:rsidR="00FC4DD4" w:rsidRPr="00953204" w:rsidRDefault="00FC4DD4" w:rsidP="00FC1CE4">
                          <w:pPr>
                            <w:pStyle w:val="Zhlav1"/>
                          </w:pPr>
                          <w:r>
                            <w:t>ALFAGEN – ALUMINIUM AND ALUMINIUM ALLOY BILLET CASTING FACILITY</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F6AAF6" id="_x0000_t202" coordsize="21600,21600" o:spt="202" path="m,l,21600r21600,l21600,xe">
              <v:stroke joinstyle="miter"/>
              <v:path gradientshapeok="t" o:connecttype="rect"/>
            </v:shapetype>
            <v:shape id="Textové pole 1" o:spid="_x0000_s1033" type="#_x0000_t202" style="position:absolute;left:0;text-align:left;margin-left:-.1pt;margin-top:18.25pt;width:449.85pt;height:42.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" stroked="f">
              <v:textbox inset="0">
                <w:txbxContent>
                  <w:p w14:paraId="54B8A7FE" w14:textId="77777777" w:rsidR="00FC4DD4" w:rsidRPr="00953204" w:rsidRDefault="00FC4DD4" w:rsidP="00FC1CE4">
                    <w:pPr>
                      <w:pStyle w:val="Zhlav1"/>
                    </w:pPr>
                    <w:r>
                      <w:rPr>
                        <w:noProof/>
                      </w:rPr>
                      <w:t>AL INVEST Břidličná a.s.</w:t>
                    </w:r>
                  </w:p>
                  <w:p w14:paraId="4B119171" w14:textId="77777777" w:rsidR="00FC4DD4" w:rsidRPr="00953204" w:rsidRDefault="00FC4DD4" w:rsidP="00FC1CE4">
                    <w:pPr>
                      <w:pStyle w:val="Zhlav1"/>
                    </w:pPr>
                    <w:r>
                      <w:t>ALFAGEN – ALUMINIUM AND ALUMINIUM ALLOY BILLET CASTING FACILITY</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5C6519" w14:textId="77777777" w:rsidR="00EF2987" w:rsidRDefault="00EF2987" w:rsidP="007E6E26">
      <w:r>
        <w:separator/>
      </w:r>
    </w:p>
  </w:footnote>
  <w:footnote w:type="continuationSeparator" w:id="0">
    <w:p w14:paraId="5798CC42" w14:textId="77777777" w:rsidR="00EF2987" w:rsidRDefault="00EF2987" w:rsidP="007E6E26">
      <w:r>
        <w:continuationSeparator/>
      </w:r>
    </w:p>
  </w:footnote>
  <w:footnote w:type="continuationNotice" w:id="1">
    <w:p w14:paraId="1D55D573" w14:textId="77777777" w:rsidR="00EF2987" w:rsidRDefault="00EF298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A7017" w14:textId="77777777" w:rsidR="00FC4DD4" w:rsidRDefault="00000000">
    <w:r>
      <w:rPr>
        <w:noProof/>
        <w:lang w:val="sk-SK"/>
      </w:rPr>
      <w:pict w14:anchorId="64DC55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36690" o:spid="_x0000_s1026" type="#_x0000_t75" style="position:absolute;left:0;text-align:left;margin-left:0;margin-top:0;width:595.2pt;height:841.9pt;z-index:-251655680;mso-position-horizontal:center;mso-position-horizontal-relative:margin;mso-position-vertical:center;mso-position-vertical-relative:margin" o:allowincell="f">
          <v:imagedata r:id="rId1" o:title="Navrh_wordovy_dokument_vnutro-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2202E" w14:textId="77777777" w:rsidR="00FC4DD4" w:rsidRPr="00363D53" w:rsidRDefault="00FC4DD4" w:rsidP="00363D53">
    <w:pPr>
      <w:tabs>
        <w:tab w:val="right" w:pos="9639"/>
      </w:tabs>
      <w:ind w:right="-569"/>
      <w:jc w:val="right"/>
      <w:rPr>
        <w:color w:val="808080" w:themeColor="background1" w:themeShade="80"/>
        <w:sz w:val="18"/>
        <w:szCs w:val="18"/>
      </w:rPr>
    </w:pPr>
    <w:r>
      <w:rPr>
        <w:noProof/>
      </w:rPr>
      <w:drawing>
        <wp:anchor distT="0" distB="0" distL="114300" distR="114300" simplePos="0" relativeHeight="251654656" behindDoc="1" locked="0" layoutInCell="1" allowOverlap="1" wp14:anchorId="73DB9D54" wp14:editId="7CF7F8A1">
          <wp:simplePos x="0" y="0"/>
          <wp:positionH relativeFrom="page">
            <wp:posOffset>-6019</wp:posOffset>
          </wp:positionH>
          <wp:positionV relativeFrom="page">
            <wp:posOffset>-3644</wp:posOffset>
          </wp:positionV>
          <wp:extent cx="7559675" cy="10692765"/>
          <wp:effectExtent l="0" t="0" r="3175" b="0"/>
          <wp:wrapNone/>
          <wp:docPr id="792507158" name="Obrázek 792507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UFC_stříbrná celá.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0692765"/>
                  </a:xfrm>
                  <a:prstGeom prst="rect">
                    <a:avLst/>
                  </a:prstGeom>
                </pic:spPr>
              </pic:pic>
            </a:graphicData>
          </a:graphic>
        </wp:anchor>
      </w:drawing>
    </w:r>
    <w:r>
      <w:rPr>
        <w:noProof/>
        <w:color w:val="808080" w:themeColor="background1" w:themeShade="8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8B696" w14:textId="7A74EB74" w:rsidR="00FC4DD4" w:rsidRPr="00363D53" w:rsidRDefault="00A25383" w:rsidP="00363D53">
    <w:pPr>
      <w:tabs>
        <w:tab w:val="right" w:pos="9639"/>
      </w:tabs>
      <w:ind w:right="-569"/>
      <w:jc w:val="right"/>
      <w:rPr>
        <w:color w:val="808080" w:themeColor="background1" w:themeShade="80"/>
        <w:sz w:val="18"/>
        <w:szCs w:val="18"/>
      </w:rPr>
    </w:pPr>
    <w:r>
      <w:rPr>
        <w:noProof/>
      </w:rPr>
      <mc:AlternateContent>
        <mc:Choice Requires="wps">
          <w:drawing>
            <wp:anchor distT="0" distB="0" distL="114300" distR="114300" simplePos="0" relativeHeight="251655680" behindDoc="0" locked="0" layoutInCell="1" allowOverlap="1" wp14:anchorId="4B2F983A" wp14:editId="2E908CC3">
              <wp:simplePos x="0" y="0"/>
              <wp:positionH relativeFrom="margin">
                <wp:posOffset>1473200</wp:posOffset>
              </wp:positionH>
              <wp:positionV relativeFrom="paragraph">
                <wp:posOffset>-268605</wp:posOffset>
              </wp:positionV>
              <wp:extent cx="4285615" cy="328295"/>
              <wp:effectExtent l="0" t="0" r="0" b="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5615" cy="328295"/>
                      </a:xfrm>
                      <a:prstGeom prst="rect">
                        <a:avLst/>
                      </a:prstGeom>
                      <a:solidFill>
                        <a:srgbClr val="FFFFFF"/>
                      </a:solidFill>
                      <a:ln>
                        <a:noFill/>
                      </a:ln>
                    </wps:spPr>
                    <wps:txbx>
                      <w:txbxContent>
                        <w:p w14:paraId="77DA0D31" w14:textId="0A60BB98" w:rsidR="00FC4DD4" w:rsidRPr="00D60B09" w:rsidRDefault="00CB1037" w:rsidP="00D108DA">
                          <w:pPr>
                            <w:jc w:val="right"/>
                            <w:rPr>
                              <w:color w:val="808080" w:themeColor="background1" w:themeShade="80"/>
                              <w:sz w:val="18"/>
                              <w:szCs w:val="18"/>
                            </w:rPr>
                          </w:pPr>
                          <w:r>
                            <w:t>Technical Specification</w:t>
                          </w:r>
                        </w:p>
                      </w:txbxContent>
                    </wps:txbx>
                    <wps:bodyPr rot="0" vert="horz" wrap="square" lIns="91440" tIns="45720" rIns="0" bIns="45720" anchor="b"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4B2F983A" id="_x0000_t202" coordsize="21600,21600" o:spt="202" path="m,l,21600r21600,l21600,xe">
              <v:stroke joinstyle="miter"/>
              <v:path gradientshapeok="t" o:connecttype="rect"/>
            </v:shapetype>
            <v:shape id="Textové pole 6" o:spid="_x0000_s1031" type="#_x0000_t202" style="position:absolute;left:0;text-align:left;margin-left:116pt;margin-top:-21.15pt;width:337.45pt;height:25.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" stroked="f">
              <v:textbox inset=",,0">
                <w:txbxContent>
                  <w:p w14:paraId="77DA0D31" w14:textId="0A60BB98" w:rsidR="00FC4DD4" w:rsidRPr="00D60B09" w:rsidRDefault="00CB1037" w:rsidP="00D108DA">
                    <w:pPr>
                      <w:jc w:val="right"/>
                      <w:rPr>
                        <w:color w:val="808080" w:themeColor="background1" w:themeShade="80"/>
                        <w:sz w:val="18"/>
                        <w:szCs w:val="18"/>
                      </w:rPr>
                    </w:pPr>
                    <w:r>
                      <w:t>Technical Specification</w:t>
                    </w:r>
                  </w:p>
                </w:txbxContent>
              </v:textbox>
              <w10:wrap anchorx="margin"/>
            </v:shape>
          </w:pict>
        </mc:Fallback>
      </mc:AlternateContent>
    </w:r>
    <w:r>
      <w:rPr>
        <w:noProof/>
      </w:rPr>
      <mc:AlternateContent>
        <mc:Choice Requires="wps">
          <w:drawing>
            <wp:anchor distT="4294967295" distB="4294967295" distL="114300" distR="114300" simplePos="0" relativeHeight="251659776" behindDoc="0" locked="0" layoutInCell="1" allowOverlap="1" wp14:anchorId="7BEFB485" wp14:editId="08F3924D">
              <wp:simplePos x="0" y="0"/>
              <wp:positionH relativeFrom="column">
                <wp:posOffset>2867660</wp:posOffset>
              </wp:positionH>
              <wp:positionV relativeFrom="paragraph">
                <wp:posOffset>22224</wp:posOffset>
              </wp:positionV>
              <wp:extent cx="2888615" cy="0"/>
              <wp:effectExtent l="0" t="0" r="0" b="0"/>
              <wp:wrapNone/>
              <wp:docPr id="5" name="Přímá spojnic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8861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a="http://schemas.openxmlformats.org/drawingml/2006/main" xmlns:arto="http://schemas.microsoft.com/office/word/2006/arto">
          <w:pict w14:anchorId="2713E328">
            <v:line id="Přímá spojnice 5" style="position:absolute;z-index:25165824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spid="_x0000_s1026" strokecolor="#7f7f7f [1612]" from="225.8pt,1.75pt" to="453.25pt,1.75pt" w14:anchorId="08BA73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">
              <o:lock v:ext="edit" shapetype="f"/>
            </v:line>
          </w:pict>
        </mc:Fallback>
      </mc:AlternateContent>
    </w:r>
    <w:r w:rsidR="00FC4DD4">
      <w:rPr>
        <w:noProof/>
        <w:color w:val="808080" w:themeColor="background1" w:themeShade="8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A1E27"/>
    <w:multiLevelType w:val="hybridMultilevel"/>
    <w:tmpl w:val="CF962BE8"/>
    <w:lvl w:ilvl="0" w:tplc="04050017">
      <w:start w:val="1"/>
      <w:numFmt w:val="lowerLetter"/>
      <w:lvlText w:val="%1)"/>
      <w:lvlJc w:val="left"/>
      <w:pPr>
        <w:ind w:left="180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5E161A"/>
    <w:multiLevelType w:val="multilevel"/>
    <w:tmpl w:val="3B98A680"/>
    <w:lvl w:ilvl="0">
      <w:start w:val="2"/>
      <w:numFmt w:val="decimal"/>
      <w:lvlText w:val="%1"/>
      <w:lvlJc w:val="left"/>
      <w:pPr>
        <w:ind w:left="765" w:hanging="765"/>
      </w:pPr>
      <w:rPr>
        <w:rFonts w:hint="default"/>
      </w:rPr>
    </w:lvl>
    <w:lvl w:ilvl="1">
      <w:start w:val="5"/>
      <w:numFmt w:val="decimal"/>
      <w:lvlText w:val="%1.%2"/>
      <w:lvlJc w:val="left"/>
      <w:pPr>
        <w:ind w:left="1035" w:hanging="765"/>
      </w:pPr>
      <w:rPr>
        <w:rFonts w:hint="default"/>
      </w:rPr>
    </w:lvl>
    <w:lvl w:ilvl="2">
      <w:start w:val="2"/>
      <w:numFmt w:val="decimal"/>
      <w:lvlText w:val="%1.%2.%3"/>
      <w:lvlJc w:val="left"/>
      <w:pPr>
        <w:ind w:left="1305" w:hanging="765"/>
      </w:pPr>
      <w:rPr>
        <w:rFonts w:hint="default"/>
      </w:rPr>
    </w:lvl>
    <w:lvl w:ilvl="3">
      <w:start w:val="3"/>
      <w:numFmt w:val="decimal"/>
      <w:lvlText w:val="%1.%2.%3.%4"/>
      <w:lvlJc w:val="left"/>
      <w:pPr>
        <w:ind w:left="1575" w:hanging="765"/>
      </w:pPr>
      <w:rPr>
        <w:rFonts w:hint="default"/>
      </w:rPr>
    </w:lvl>
    <w:lvl w:ilvl="4">
      <w:start w:val="1"/>
      <w:numFmt w:val="bullet"/>
      <w:lvlText w:val=""/>
      <w:lvlJc w:val="left"/>
      <w:pPr>
        <w:ind w:left="2160" w:hanging="1080"/>
      </w:pPr>
      <w:rPr>
        <w:rFonts w:ascii="Symbol" w:hAnsi="Symbol" w:hint="default"/>
        <w:color w:val="auto"/>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2" w15:restartNumberingAfterBreak="0">
    <w:nsid w:val="057A4842"/>
    <w:multiLevelType w:val="hybridMultilevel"/>
    <w:tmpl w:val="81FABBFC"/>
    <w:lvl w:ilvl="0" w:tplc="F28A28AC">
      <w:numFmt w:val="bullet"/>
      <w:lvlText w:val="-"/>
      <w:lvlJc w:val="left"/>
      <w:pPr>
        <w:ind w:left="1440" w:hanging="360"/>
      </w:pPr>
      <w:rPr>
        <w:rFonts w:ascii="Tahoma" w:eastAsia="Arial Unicode MS" w:hAnsi="Tahoma" w:cs="Tahoma"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15:restartNumberingAfterBreak="0">
    <w:nsid w:val="08500B94"/>
    <w:multiLevelType w:val="multilevel"/>
    <w:tmpl w:val="F42CC55C"/>
    <w:styleLink w:val="Aktulnseznam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EE7C84"/>
    <w:multiLevelType w:val="hybridMultilevel"/>
    <w:tmpl w:val="2708D284"/>
    <w:lvl w:ilvl="0" w:tplc="FFFFFFFF">
      <w:start w:val="1"/>
      <w:numFmt w:val="lowerLetter"/>
      <w:lvlText w:val="%1)"/>
      <w:lvlJc w:val="left"/>
      <w:pPr>
        <w:ind w:left="1440" w:firstLine="0"/>
      </w:pPr>
      <w:rPr>
        <w:rFonts w:hint="default"/>
        <w:b w:val="0"/>
        <w:i w:val="0"/>
        <w:strike w:val="0"/>
        <w:dstrike w:val="0"/>
        <w:color w:val="000000"/>
        <w:sz w:val="22"/>
        <w:szCs w:val="22"/>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904B5B"/>
    <w:multiLevelType w:val="hybridMultilevel"/>
    <w:tmpl w:val="A29E3774"/>
    <w:lvl w:ilvl="0" w:tplc="04050017">
      <w:start w:val="1"/>
      <w:numFmt w:val="lowerLetter"/>
      <w:lvlText w:val="%1)"/>
      <w:lvlJc w:val="left"/>
      <w:pPr>
        <w:ind w:left="180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FBD6B74"/>
    <w:multiLevelType w:val="hybridMultilevel"/>
    <w:tmpl w:val="1EA037B0"/>
    <w:lvl w:ilvl="0" w:tplc="04050017">
      <w:start w:val="1"/>
      <w:numFmt w:val="lowerLetter"/>
      <w:lvlText w:val="%1)"/>
      <w:lvlJc w:val="left"/>
      <w:pPr>
        <w:ind w:left="180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26D18B3"/>
    <w:multiLevelType w:val="hybridMultilevel"/>
    <w:tmpl w:val="733429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33C124C"/>
    <w:multiLevelType w:val="multilevel"/>
    <w:tmpl w:val="8BFA6056"/>
    <w:lvl w:ilvl="0">
      <w:start w:val="1"/>
      <w:numFmt w:val="bullet"/>
      <w:lvlText w:val=""/>
      <w:lvlJc w:val="left"/>
      <w:pPr>
        <w:ind w:left="1890" w:hanging="360"/>
      </w:pPr>
      <w:rPr>
        <w:rFonts w:ascii="Symbol" w:hAnsi="Symbol" w:hint="default"/>
      </w:rPr>
    </w:lvl>
    <w:lvl w:ilvl="1">
      <w:start w:val="1"/>
      <w:numFmt w:val="decimal"/>
      <w:lvlText w:val="%1.%2."/>
      <w:lvlJc w:val="left"/>
      <w:pPr>
        <w:tabs>
          <w:tab w:val="num" w:pos="2437"/>
        </w:tabs>
        <w:ind w:left="2437" w:hanging="547"/>
      </w:pPr>
      <w:rPr>
        <w:rFonts w:hint="default"/>
      </w:rPr>
    </w:lvl>
    <w:lvl w:ilvl="2">
      <w:start w:val="1"/>
      <w:numFmt w:val="bullet"/>
      <w:lvlText w:val=""/>
      <w:lvlJc w:val="left"/>
      <w:pPr>
        <w:ind w:left="3420" w:hanging="360"/>
      </w:pPr>
      <w:rPr>
        <w:rFonts w:ascii="Symbol" w:hAnsi="Symbol" w:hint="default"/>
      </w:rPr>
    </w:lvl>
    <w:lvl w:ilvl="3">
      <w:start w:val="1"/>
      <w:numFmt w:val="decimal"/>
      <w:lvlText w:val="%1.%2.%3.%4."/>
      <w:lvlJc w:val="left"/>
      <w:pPr>
        <w:tabs>
          <w:tab w:val="num" w:pos="7290"/>
        </w:tabs>
        <w:ind w:left="7290" w:hanging="900"/>
      </w:pPr>
      <w:rPr>
        <w:rFonts w:hint="default"/>
      </w:rPr>
    </w:lvl>
    <w:lvl w:ilvl="4">
      <w:start w:val="1"/>
      <w:numFmt w:val="decimal"/>
      <w:lvlText w:val="%1.%2.%3.%4.%5."/>
      <w:lvlJc w:val="left"/>
      <w:pPr>
        <w:tabs>
          <w:tab w:val="num" w:pos="5130"/>
        </w:tabs>
        <w:ind w:left="5130" w:hanging="1080"/>
      </w:pPr>
      <w:rPr>
        <w:rFonts w:hint="default"/>
      </w:rPr>
    </w:lvl>
    <w:lvl w:ilvl="5">
      <w:start w:val="1"/>
      <w:numFmt w:val="decimal"/>
      <w:lvlText w:val="%1.%2.%3.%4.%5.%6."/>
      <w:lvlJc w:val="left"/>
      <w:pPr>
        <w:ind w:left="3690" w:hanging="360"/>
      </w:pPr>
      <w:rPr>
        <w:rFonts w:hint="default"/>
      </w:rPr>
    </w:lvl>
    <w:lvl w:ilvl="6">
      <w:start w:val="1"/>
      <w:numFmt w:val="decimal"/>
      <w:lvlText w:val="%7."/>
      <w:lvlJc w:val="left"/>
      <w:pPr>
        <w:ind w:left="405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left"/>
      <w:pPr>
        <w:ind w:left="4770" w:hanging="360"/>
      </w:pPr>
      <w:rPr>
        <w:rFonts w:hint="default"/>
      </w:rPr>
    </w:lvl>
  </w:abstractNum>
  <w:abstractNum w:abstractNumId="9" w15:restartNumberingAfterBreak="0">
    <w:nsid w:val="156A392B"/>
    <w:multiLevelType w:val="hybridMultilevel"/>
    <w:tmpl w:val="78F0ED18"/>
    <w:lvl w:ilvl="0" w:tplc="FFFFFFFF">
      <w:start w:val="1"/>
      <w:numFmt w:val="lowerLetter"/>
      <w:lvlText w:val="%1)"/>
      <w:lvlJc w:val="left"/>
      <w:pPr>
        <w:ind w:left="2157" w:hanging="360"/>
      </w:pPr>
      <w:rPr>
        <w:rFonts w:hint="default"/>
      </w:rPr>
    </w:lvl>
    <w:lvl w:ilvl="1" w:tplc="FFFFFFFF" w:tentative="1">
      <w:start w:val="1"/>
      <w:numFmt w:val="lowerLetter"/>
      <w:lvlText w:val="%2."/>
      <w:lvlJc w:val="left"/>
      <w:pPr>
        <w:ind w:left="2877" w:hanging="360"/>
      </w:pPr>
    </w:lvl>
    <w:lvl w:ilvl="2" w:tplc="FFFFFFFF" w:tentative="1">
      <w:start w:val="1"/>
      <w:numFmt w:val="lowerRoman"/>
      <w:lvlText w:val="%3."/>
      <w:lvlJc w:val="right"/>
      <w:pPr>
        <w:ind w:left="3597" w:hanging="180"/>
      </w:pPr>
    </w:lvl>
    <w:lvl w:ilvl="3" w:tplc="FFFFFFFF" w:tentative="1">
      <w:start w:val="1"/>
      <w:numFmt w:val="decimal"/>
      <w:lvlText w:val="%4."/>
      <w:lvlJc w:val="left"/>
      <w:pPr>
        <w:ind w:left="4317" w:hanging="360"/>
      </w:pPr>
    </w:lvl>
    <w:lvl w:ilvl="4" w:tplc="FFFFFFFF" w:tentative="1">
      <w:start w:val="1"/>
      <w:numFmt w:val="lowerLetter"/>
      <w:lvlText w:val="%5."/>
      <w:lvlJc w:val="left"/>
      <w:pPr>
        <w:ind w:left="5037" w:hanging="360"/>
      </w:pPr>
    </w:lvl>
    <w:lvl w:ilvl="5" w:tplc="FFFFFFFF" w:tentative="1">
      <w:start w:val="1"/>
      <w:numFmt w:val="lowerRoman"/>
      <w:lvlText w:val="%6."/>
      <w:lvlJc w:val="right"/>
      <w:pPr>
        <w:ind w:left="5757" w:hanging="180"/>
      </w:pPr>
    </w:lvl>
    <w:lvl w:ilvl="6" w:tplc="FFFFFFFF" w:tentative="1">
      <w:start w:val="1"/>
      <w:numFmt w:val="decimal"/>
      <w:lvlText w:val="%7."/>
      <w:lvlJc w:val="left"/>
      <w:pPr>
        <w:ind w:left="6477" w:hanging="360"/>
      </w:pPr>
    </w:lvl>
    <w:lvl w:ilvl="7" w:tplc="FFFFFFFF" w:tentative="1">
      <w:start w:val="1"/>
      <w:numFmt w:val="lowerLetter"/>
      <w:lvlText w:val="%8."/>
      <w:lvlJc w:val="left"/>
      <w:pPr>
        <w:ind w:left="7197" w:hanging="360"/>
      </w:pPr>
    </w:lvl>
    <w:lvl w:ilvl="8" w:tplc="FFFFFFFF" w:tentative="1">
      <w:start w:val="1"/>
      <w:numFmt w:val="lowerRoman"/>
      <w:lvlText w:val="%9."/>
      <w:lvlJc w:val="right"/>
      <w:pPr>
        <w:ind w:left="7917" w:hanging="180"/>
      </w:pPr>
    </w:lvl>
  </w:abstractNum>
  <w:abstractNum w:abstractNumId="10" w15:restartNumberingAfterBreak="0">
    <w:nsid w:val="15E4076F"/>
    <w:multiLevelType w:val="hybridMultilevel"/>
    <w:tmpl w:val="C78E4F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86B7D41"/>
    <w:multiLevelType w:val="hybridMultilevel"/>
    <w:tmpl w:val="78F0ED18"/>
    <w:lvl w:ilvl="0" w:tplc="FFFFFFFF">
      <w:start w:val="1"/>
      <w:numFmt w:val="lowerLetter"/>
      <w:lvlText w:val="%1)"/>
      <w:lvlJc w:val="left"/>
      <w:pPr>
        <w:ind w:left="2157" w:hanging="360"/>
      </w:pPr>
      <w:rPr>
        <w:rFonts w:hint="default"/>
      </w:rPr>
    </w:lvl>
    <w:lvl w:ilvl="1" w:tplc="FFFFFFFF" w:tentative="1">
      <w:start w:val="1"/>
      <w:numFmt w:val="lowerLetter"/>
      <w:lvlText w:val="%2."/>
      <w:lvlJc w:val="left"/>
      <w:pPr>
        <w:ind w:left="2877" w:hanging="360"/>
      </w:pPr>
    </w:lvl>
    <w:lvl w:ilvl="2" w:tplc="FFFFFFFF" w:tentative="1">
      <w:start w:val="1"/>
      <w:numFmt w:val="lowerRoman"/>
      <w:lvlText w:val="%3."/>
      <w:lvlJc w:val="right"/>
      <w:pPr>
        <w:ind w:left="3597" w:hanging="180"/>
      </w:pPr>
    </w:lvl>
    <w:lvl w:ilvl="3" w:tplc="FFFFFFFF" w:tentative="1">
      <w:start w:val="1"/>
      <w:numFmt w:val="decimal"/>
      <w:lvlText w:val="%4."/>
      <w:lvlJc w:val="left"/>
      <w:pPr>
        <w:ind w:left="4317" w:hanging="360"/>
      </w:pPr>
    </w:lvl>
    <w:lvl w:ilvl="4" w:tplc="FFFFFFFF" w:tentative="1">
      <w:start w:val="1"/>
      <w:numFmt w:val="lowerLetter"/>
      <w:lvlText w:val="%5."/>
      <w:lvlJc w:val="left"/>
      <w:pPr>
        <w:ind w:left="5037" w:hanging="360"/>
      </w:pPr>
    </w:lvl>
    <w:lvl w:ilvl="5" w:tplc="FFFFFFFF" w:tentative="1">
      <w:start w:val="1"/>
      <w:numFmt w:val="lowerRoman"/>
      <w:lvlText w:val="%6."/>
      <w:lvlJc w:val="right"/>
      <w:pPr>
        <w:ind w:left="5757" w:hanging="180"/>
      </w:pPr>
    </w:lvl>
    <w:lvl w:ilvl="6" w:tplc="FFFFFFFF" w:tentative="1">
      <w:start w:val="1"/>
      <w:numFmt w:val="decimal"/>
      <w:lvlText w:val="%7."/>
      <w:lvlJc w:val="left"/>
      <w:pPr>
        <w:ind w:left="6477" w:hanging="360"/>
      </w:pPr>
    </w:lvl>
    <w:lvl w:ilvl="7" w:tplc="FFFFFFFF" w:tentative="1">
      <w:start w:val="1"/>
      <w:numFmt w:val="lowerLetter"/>
      <w:lvlText w:val="%8."/>
      <w:lvlJc w:val="left"/>
      <w:pPr>
        <w:ind w:left="7197" w:hanging="360"/>
      </w:pPr>
    </w:lvl>
    <w:lvl w:ilvl="8" w:tplc="FFFFFFFF" w:tentative="1">
      <w:start w:val="1"/>
      <w:numFmt w:val="lowerRoman"/>
      <w:lvlText w:val="%9."/>
      <w:lvlJc w:val="right"/>
      <w:pPr>
        <w:ind w:left="7917" w:hanging="180"/>
      </w:pPr>
    </w:lvl>
  </w:abstractNum>
  <w:abstractNum w:abstractNumId="12" w15:restartNumberingAfterBreak="0">
    <w:nsid w:val="18B17902"/>
    <w:multiLevelType w:val="hybridMultilevel"/>
    <w:tmpl w:val="EB1EA5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9452861"/>
    <w:multiLevelType w:val="hybridMultilevel"/>
    <w:tmpl w:val="85AEE6E0"/>
    <w:lvl w:ilvl="0" w:tplc="1BD069BE">
      <w:start w:val="1"/>
      <w:numFmt w:val="bullet"/>
      <w:pStyle w:val="Bullet1"/>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671565"/>
    <w:multiLevelType w:val="hybridMultilevel"/>
    <w:tmpl w:val="E07457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54B61B8"/>
    <w:multiLevelType w:val="hybridMultilevel"/>
    <w:tmpl w:val="CF8E2A30"/>
    <w:lvl w:ilvl="0" w:tplc="35E8682E">
      <w:start w:val="1"/>
      <w:numFmt w:val="decimal"/>
      <w:lvlText w:val="%1."/>
      <w:lvlJc w:val="left"/>
      <w:pPr>
        <w:ind w:left="1130" w:hanging="360"/>
      </w:pPr>
      <w:rPr>
        <w:rFonts w:hint="default"/>
      </w:rPr>
    </w:lvl>
    <w:lvl w:ilvl="1" w:tplc="04050019">
      <w:start w:val="1"/>
      <w:numFmt w:val="lowerLetter"/>
      <w:lvlText w:val="%2."/>
      <w:lvlJc w:val="left"/>
      <w:pPr>
        <w:ind w:left="1850" w:hanging="360"/>
      </w:pPr>
    </w:lvl>
    <w:lvl w:ilvl="2" w:tplc="ECCA9AE4">
      <w:start w:val="1"/>
      <w:numFmt w:val="lowerLetter"/>
      <w:lvlText w:val="%3)"/>
      <w:lvlJc w:val="left"/>
      <w:pPr>
        <w:ind w:left="2750" w:hanging="360"/>
      </w:pPr>
      <w:rPr>
        <w:rFonts w:ascii="Segoe UI" w:hAnsi="Segoe UI" w:cs="Segoe UI" w:hint="default"/>
        <w:b w:val="0"/>
        <w:color w:val="0D0D0D"/>
      </w:rPr>
    </w:lvl>
    <w:lvl w:ilvl="3" w:tplc="0405000F" w:tentative="1">
      <w:start w:val="1"/>
      <w:numFmt w:val="decimal"/>
      <w:lvlText w:val="%4."/>
      <w:lvlJc w:val="left"/>
      <w:pPr>
        <w:ind w:left="3290" w:hanging="360"/>
      </w:pPr>
    </w:lvl>
    <w:lvl w:ilvl="4" w:tplc="04050019" w:tentative="1">
      <w:start w:val="1"/>
      <w:numFmt w:val="lowerLetter"/>
      <w:lvlText w:val="%5."/>
      <w:lvlJc w:val="left"/>
      <w:pPr>
        <w:ind w:left="4010" w:hanging="360"/>
      </w:pPr>
    </w:lvl>
    <w:lvl w:ilvl="5" w:tplc="0405001B" w:tentative="1">
      <w:start w:val="1"/>
      <w:numFmt w:val="lowerRoman"/>
      <w:lvlText w:val="%6."/>
      <w:lvlJc w:val="right"/>
      <w:pPr>
        <w:ind w:left="4730" w:hanging="180"/>
      </w:pPr>
    </w:lvl>
    <w:lvl w:ilvl="6" w:tplc="0405000F" w:tentative="1">
      <w:start w:val="1"/>
      <w:numFmt w:val="decimal"/>
      <w:lvlText w:val="%7."/>
      <w:lvlJc w:val="left"/>
      <w:pPr>
        <w:ind w:left="5450" w:hanging="360"/>
      </w:pPr>
    </w:lvl>
    <w:lvl w:ilvl="7" w:tplc="04050019" w:tentative="1">
      <w:start w:val="1"/>
      <w:numFmt w:val="lowerLetter"/>
      <w:lvlText w:val="%8."/>
      <w:lvlJc w:val="left"/>
      <w:pPr>
        <w:ind w:left="6170" w:hanging="360"/>
      </w:pPr>
    </w:lvl>
    <w:lvl w:ilvl="8" w:tplc="0405001B" w:tentative="1">
      <w:start w:val="1"/>
      <w:numFmt w:val="lowerRoman"/>
      <w:lvlText w:val="%9."/>
      <w:lvlJc w:val="right"/>
      <w:pPr>
        <w:ind w:left="6890" w:hanging="180"/>
      </w:pPr>
    </w:lvl>
  </w:abstractNum>
  <w:abstractNum w:abstractNumId="16" w15:restartNumberingAfterBreak="0">
    <w:nsid w:val="256B4497"/>
    <w:multiLevelType w:val="hybridMultilevel"/>
    <w:tmpl w:val="2708D284"/>
    <w:lvl w:ilvl="0" w:tplc="0CB24BC2">
      <w:start w:val="1"/>
      <w:numFmt w:val="lowerLetter"/>
      <w:lvlText w:val="%1)"/>
      <w:lvlJc w:val="left"/>
      <w:pPr>
        <w:ind w:left="1440" w:firstLine="0"/>
      </w:pPr>
      <w:rPr>
        <w:rFonts w:hint="default"/>
        <w:b w:val="0"/>
        <w:i w:val="0"/>
        <w:strike w:val="0"/>
        <w:dstrike w:val="0"/>
        <w:color w:val="000000"/>
        <w:sz w:val="22"/>
        <w:szCs w:val="22"/>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78C67B9"/>
    <w:multiLevelType w:val="hybridMultilevel"/>
    <w:tmpl w:val="60C261A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AD31566"/>
    <w:multiLevelType w:val="hybridMultilevel"/>
    <w:tmpl w:val="78F0ED18"/>
    <w:lvl w:ilvl="0" w:tplc="FFFFFFFF">
      <w:start w:val="1"/>
      <w:numFmt w:val="lowerLetter"/>
      <w:lvlText w:val="%1)"/>
      <w:lvlJc w:val="left"/>
      <w:pPr>
        <w:ind w:left="2157" w:hanging="360"/>
      </w:pPr>
      <w:rPr>
        <w:rFonts w:hint="default"/>
      </w:rPr>
    </w:lvl>
    <w:lvl w:ilvl="1" w:tplc="FFFFFFFF" w:tentative="1">
      <w:start w:val="1"/>
      <w:numFmt w:val="lowerLetter"/>
      <w:lvlText w:val="%2."/>
      <w:lvlJc w:val="left"/>
      <w:pPr>
        <w:ind w:left="2877" w:hanging="360"/>
      </w:pPr>
    </w:lvl>
    <w:lvl w:ilvl="2" w:tplc="FFFFFFFF" w:tentative="1">
      <w:start w:val="1"/>
      <w:numFmt w:val="lowerRoman"/>
      <w:lvlText w:val="%3."/>
      <w:lvlJc w:val="right"/>
      <w:pPr>
        <w:ind w:left="3597" w:hanging="180"/>
      </w:pPr>
    </w:lvl>
    <w:lvl w:ilvl="3" w:tplc="FFFFFFFF" w:tentative="1">
      <w:start w:val="1"/>
      <w:numFmt w:val="decimal"/>
      <w:lvlText w:val="%4."/>
      <w:lvlJc w:val="left"/>
      <w:pPr>
        <w:ind w:left="4317" w:hanging="360"/>
      </w:pPr>
    </w:lvl>
    <w:lvl w:ilvl="4" w:tplc="FFFFFFFF" w:tentative="1">
      <w:start w:val="1"/>
      <w:numFmt w:val="lowerLetter"/>
      <w:lvlText w:val="%5."/>
      <w:lvlJc w:val="left"/>
      <w:pPr>
        <w:ind w:left="5037" w:hanging="360"/>
      </w:pPr>
    </w:lvl>
    <w:lvl w:ilvl="5" w:tplc="FFFFFFFF" w:tentative="1">
      <w:start w:val="1"/>
      <w:numFmt w:val="lowerRoman"/>
      <w:lvlText w:val="%6."/>
      <w:lvlJc w:val="right"/>
      <w:pPr>
        <w:ind w:left="5757" w:hanging="180"/>
      </w:pPr>
    </w:lvl>
    <w:lvl w:ilvl="6" w:tplc="FFFFFFFF" w:tentative="1">
      <w:start w:val="1"/>
      <w:numFmt w:val="decimal"/>
      <w:lvlText w:val="%7."/>
      <w:lvlJc w:val="left"/>
      <w:pPr>
        <w:ind w:left="6477" w:hanging="360"/>
      </w:pPr>
    </w:lvl>
    <w:lvl w:ilvl="7" w:tplc="FFFFFFFF" w:tentative="1">
      <w:start w:val="1"/>
      <w:numFmt w:val="lowerLetter"/>
      <w:lvlText w:val="%8."/>
      <w:lvlJc w:val="left"/>
      <w:pPr>
        <w:ind w:left="7197" w:hanging="360"/>
      </w:pPr>
    </w:lvl>
    <w:lvl w:ilvl="8" w:tplc="FFFFFFFF" w:tentative="1">
      <w:start w:val="1"/>
      <w:numFmt w:val="lowerRoman"/>
      <w:lvlText w:val="%9."/>
      <w:lvlJc w:val="right"/>
      <w:pPr>
        <w:ind w:left="7917" w:hanging="180"/>
      </w:pPr>
    </w:lvl>
  </w:abstractNum>
  <w:abstractNum w:abstractNumId="19" w15:restartNumberingAfterBreak="0">
    <w:nsid w:val="2DEF6B36"/>
    <w:multiLevelType w:val="multilevel"/>
    <w:tmpl w:val="D318C642"/>
    <w:styleLink w:val="ShaunaKellyListTest"/>
    <w:lvl w:ilvl="0">
      <w:start w:val="1"/>
      <w:numFmt w:val="decimal"/>
      <w:lvlText w:val="%1."/>
      <w:lvlJc w:val="left"/>
      <w:pPr>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2250"/>
        </w:tabs>
        <w:ind w:left="2250" w:hanging="720"/>
      </w:pPr>
      <w:rPr>
        <w:rFonts w:hint="default"/>
      </w:rPr>
    </w:lvl>
    <w:lvl w:ilvl="3">
      <w:start w:val="1"/>
      <w:numFmt w:val="decimal"/>
      <w:lvlText w:val="%1.%2.%3.%4."/>
      <w:lvlJc w:val="left"/>
      <w:pPr>
        <w:tabs>
          <w:tab w:val="num" w:pos="5760"/>
        </w:tabs>
        <w:ind w:left="5760" w:hanging="90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FBC0593"/>
    <w:multiLevelType w:val="hybridMultilevel"/>
    <w:tmpl w:val="20D296F2"/>
    <w:lvl w:ilvl="0" w:tplc="AF909CA0">
      <w:start w:val="1"/>
      <w:numFmt w:val="bullet"/>
      <w:lvlText w:val="-"/>
      <w:lvlJc w:val="left"/>
      <w:pPr>
        <w:ind w:left="2580" w:hanging="36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04050003" w:tentative="1">
      <w:start w:val="1"/>
      <w:numFmt w:val="bullet"/>
      <w:lvlText w:val="o"/>
      <w:lvlJc w:val="left"/>
      <w:pPr>
        <w:ind w:left="3300" w:hanging="360"/>
      </w:pPr>
      <w:rPr>
        <w:rFonts w:ascii="Courier New" w:hAnsi="Courier New" w:cs="Courier New" w:hint="default"/>
      </w:rPr>
    </w:lvl>
    <w:lvl w:ilvl="2" w:tplc="04050005" w:tentative="1">
      <w:start w:val="1"/>
      <w:numFmt w:val="bullet"/>
      <w:lvlText w:val=""/>
      <w:lvlJc w:val="left"/>
      <w:pPr>
        <w:ind w:left="4020" w:hanging="360"/>
      </w:pPr>
      <w:rPr>
        <w:rFonts w:ascii="Wingdings" w:hAnsi="Wingdings" w:hint="default"/>
      </w:rPr>
    </w:lvl>
    <w:lvl w:ilvl="3" w:tplc="04050001" w:tentative="1">
      <w:start w:val="1"/>
      <w:numFmt w:val="bullet"/>
      <w:lvlText w:val=""/>
      <w:lvlJc w:val="left"/>
      <w:pPr>
        <w:ind w:left="4740" w:hanging="360"/>
      </w:pPr>
      <w:rPr>
        <w:rFonts w:ascii="Symbol" w:hAnsi="Symbol" w:hint="default"/>
      </w:rPr>
    </w:lvl>
    <w:lvl w:ilvl="4" w:tplc="04050003" w:tentative="1">
      <w:start w:val="1"/>
      <w:numFmt w:val="bullet"/>
      <w:lvlText w:val="o"/>
      <w:lvlJc w:val="left"/>
      <w:pPr>
        <w:ind w:left="5460" w:hanging="360"/>
      </w:pPr>
      <w:rPr>
        <w:rFonts w:ascii="Courier New" w:hAnsi="Courier New" w:cs="Courier New" w:hint="default"/>
      </w:rPr>
    </w:lvl>
    <w:lvl w:ilvl="5" w:tplc="04050005" w:tentative="1">
      <w:start w:val="1"/>
      <w:numFmt w:val="bullet"/>
      <w:lvlText w:val=""/>
      <w:lvlJc w:val="left"/>
      <w:pPr>
        <w:ind w:left="6180" w:hanging="360"/>
      </w:pPr>
      <w:rPr>
        <w:rFonts w:ascii="Wingdings" w:hAnsi="Wingdings" w:hint="default"/>
      </w:rPr>
    </w:lvl>
    <w:lvl w:ilvl="6" w:tplc="04050001" w:tentative="1">
      <w:start w:val="1"/>
      <w:numFmt w:val="bullet"/>
      <w:lvlText w:val=""/>
      <w:lvlJc w:val="left"/>
      <w:pPr>
        <w:ind w:left="6900" w:hanging="360"/>
      </w:pPr>
      <w:rPr>
        <w:rFonts w:ascii="Symbol" w:hAnsi="Symbol" w:hint="default"/>
      </w:rPr>
    </w:lvl>
    <w:lvl w:ilvl="7" w:tplc="04050003" w:tentative="1">
      <w:start w:val="1"/>
      <w:numFmt w:val="bullet"/>
      <w:lvlText w:val="o"/>
      <w:lvlJc w:val="left"/>
      <w:pPr>
        <w:ind w:left="7620" w:hanging="360"/>
      </w:pPr>
      <w:rPr>
        <w:rFonts w:ascii="Courier New" w:hAnsi="Courier New" w:cs="Courier New" w:hint="default"/>
      </w:rPr>
    </w:lvl>
    <w:lvl w:ilvl="8" w:tplc="04050005" w:tentative="1">
      <w:start w:val="1"/>
      <w:numFmt w:val="bullet"/>
      <w:lvlText w:val=""/>
      <w:lvlJc w:val="left"/>
      <w:pPr>
        <w:ind w:left="8340" w:hanging="360"/>
      </w:pPr>
      <w:rPr>
        <w:rFonts w:ascii="Wingdings" w:hAnsi="Wingdings" w:hint="default"/>
      </w:rPr>
    </w:lvl>
  </w:abstractNum>
  <w:abstractNum w:abstractNumId="21" w15:restartNumberingAfterBreak="0">
    <w:nsid w:val="327B5105"/>
    <w:multiLevelType w:val="hybridMultilevel"/>
    <w:tmpl w:val="F3826BD8"/>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22" w15:restartNumberingAfterBreak="0">
    <w:nsid w:val="334E7AC7"/>
    <w:multiLevelType w:val="hybridMultilevel"/>
    <w:tmpl w:val="CFFEFF0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6087DF2"/>
    <w:multiLevelType w:val="hybridMultilevel"/>
    <w:tmpl w:val="78F0ED18"/>
    <w:lvl w:ilvl="0" w:tplc="009C9D0C">
      <w:start w:val="1"/>
      <w:numFmt w:val="lowerLetter"/>
      <w:lvlText w:val="%1)"/>
      <w:lvlJc w:val="left"/>
      <w:pPr>
        <w:ind w:left="2157" w:hanging="360"/>
      </w:pPr>
      <w:rPr>
        <w:rFonts w:hint="default"/>
      </w:rPr>
    </w:lvl>
    <w:lvl w:ilvl="1" w:tplc="04050019" w:tentative="1">
      <w:start w:val="1"/>
      <w:numFmt w:val="lowerLetter"/>
      <w:lvlText w:val="%2."/>
      <w:lvlJc w:val="left"/>
      <w:pPr>
        <w:ind w:left="2877" w:hanging="360"/>
      </w:pPr>
    </w:lvl>
    <w:lvl w:ilvl="2" w:tplc="0405001B" w:tentative="1">
      <w:start w:val="1"/>
      <w:numFmt w:val="lowerRoman"/>
      <w:lvlText w:val="%3."/>
      <w:lvlJc w:val="right"/>
      <w:pPr>
        <w:ind w:left="3597" w:hanging="180"/>
      </w:pPr>
    </w:lvl>
    <w:lvl w:ilvl="3" w:tplc="0405000F" w:tentative="1">
      <w:start w:val="1"/>
      <w:numFmt w:val="decimal"/>
      <w:lvlText w:val="%4."/>
      <w:lvlJc w:val="left"/>
      <w:pPr>
        <w:ind w:left="4317" w:hanging="360"/>
      </w:pPr>
    </w:lvl>
    <w:lvl w:ilvl="4" w:tplc="04050019" w:tentative="1">
      <w:start w:val="1"/>
      <w:numFmt w:val="lowerLetter"/>
      <w:lvlText w:val="%5."/>
      <w:lvlJc w:val="left"/>
      <w:pPr>
        <w:ind w:left="5037" w:hanging="360"/>
      </w:pPr>
    </w:lvl>
    <w:lvl w:ilvl="5" w:tplc="0405001B" w:tentative="1">
      <w:start w:val="1"/>
      <w:numFmt w:val="lowerRoman"/>
      <w:lvlText w:val="%6."/>
      <w:lvlJc w:val="right"/>
      <w:pPr>
        <w:ind w:left="5757" w:hanging="180"/>
      </w:pPr>
    </w:lvl>
    <w:lvl w:ilvl="6" w:tplc="0405000F" w:tentative="1">
      <w:start w:val="1"/>
      <w:numFmt w:val="decimal"/>
      <w:lvlText w:val="%7."/>
      <w:lvlJc w:val="left"/>
      <w:pPr>
        <w:ind w:left="6477" w:hanging="360"/>
      </w:pPr>
    </w:lvl>
    <w:lvl w:ilvl="7" w:tplc="04050019" w:tentative="1">
      <w:start w:val="1"/>
      <w:numFmt w:val="lowerLetter"/>
      <w:lvlText w:val="%8."/>
      <w:lvlJc w:val="left"/>
      <w:pPr>
        <w:ind w:left="7197" w:hanging="360"/>
      </w:pPr>
    </w:lvl>
    <w:lvl w:ilvl="8" w:tplc="0405001B" w:tentative="1">
      <w:start w:val="1"/>
      <w:numFmt w:val="lowerRoman"/>
      <w:lvlText w:val="%9."/>
      <w:lvlJc w:val="right"/>
      <w:pPr>
        <w:ind w:left="7917" w:hanging="180"/>
      </w:pPr>
    </w:lvl>
  </w:abstractNum>
  <w:abstractNum w:abstractNumId="24" w15:restartNumberingAfterBreak="0">
    <w:nsid w:val="362C6FCD"/>
    <w:multiLevelType w:val="multilevel"/>
    <w:tmpl w:val="91E22D20"/>
    <w:lvl w:ilvl="0">
      <w:start w:val="1"/>
      <w:numFmt w:val="decimal"/>
      <w:pStyle w:val="RLlneksmlouvy"/>
      <w:lvlText w:val="%1."/>
      <w:lvlJc w:val="left"/>
      <w:pPr>
        <w:tabs>
          <w:tab w:val="num" w:pos="737"/>
        </w:tabs>
        <w:ind w:left="737" w:hanging="737"/>
      </w:pPr>
      <w:rPr>
        <w:rFonts w:hint="default"/>
        <w:b/>
        <w:i w:val="0"/>
        <w:caps/>
        <w:strike w:val="0"/>
        <w:dstrike w:val="0"/>
        <w:vanish w:val="0"/>
        <w:color w:val="000000"/>
        <w:sz w:val="22"/>
        <w:szCs w:val="22"/>
        <w:vertAlign w:val="baseline"/>
      </w:rPr>
    </w:lvl>
    <w:lvl w:ilvl="1">
      <w:start w:val="1"/>
      <w:numFmt w:val="decimal"/>
      <w:pStyle w:val="RLTextlnkuslovan"/>
      <w:lvlText w:val="%1.%2"/>
      <w:lvlJc w:val="left"/>
      <w:pPr>
        <w:tabs>
          <w:tab w:val="num" w:pos="1474"/>
        </w:tabs>
        <w:ind w:left="1474" w:hanging="737"/>
      </w:pPr>
      <w:rPr>
        <w:rFonts w:hint="default"/>
      </w:rPr>
    </w:lvl>
    <w:lvl w:ilvl="2">
      <w:start w:val="1"/>
      <w:numFmt w:val="decimal"/>
      <w:lvlText w:val="%1.%2.%3"/>
      <w:lvlJc w:val="left"/>
      <w:pPr>
        <w:tabs>
          <w:tab w:val="num" w:pos="2155"/>
        </w:tabs>
        <w:ind w:left="2155" w:hanging="737"/>
      </w:pPr>
      <w:rPr>
        <w:rFonts w:asciiTheme="minorHAnsi" w:hAnsiTheme="minorHAnsi" w:cstheme="minorHAnsi" w:hint="default"/>
        <w:sz w:val="22"/>
        <w:szCs w:val="22"/>
      </w:rPr>
    </w:lvl>
    <w:lvl w:ilvl="3">
      <w:start w:val="1"/>
      <w:numFmt w:val="lowerLetter"/>
      <w:lvlText w:val="%4)"/>
      <w:lvlJc w:val="left"/>
      <w:pPr>
        <w:tabs>
          <w:tab w:val="num" w:pos="2552"/>
        </w:tabs>
        <w:ind w:left="2552" w:hanging="34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70E49A3"/>
    <w:multiLevelType w:val="hybridMultilevel"/>
    <w:tmpl w:val="8EACC074"/>
    <w:lvl w:ilvl="0" w:tplc="04090001">
      <w:start w:val="1"/>
      <w:numFmt w:val="bullet"/>
      <w:lvlText w:val=""/>
      <w:lvlJc w:val="left"/>
      <w:pPr>
        <w:ind w:left="3816" w:hanging="360"/>
      </w:pPr>
      <w:rPr>
        <w:rFonts w:ascii="Symbol" w:hAnsi="Symbol" w:hint="default"/>
      </w:rPr>
    </w:lvl>
    <w:lvl w:ilvl="1" w:tplc="04090003">
      <w:start w:val="1"/>
      <w:numFmt w:val="bullet"/>
      <w:lvlText w:val="o"/>
      <w:lvlJc w:val="left"/>
      <w:pPr>
        <w:ind w:left="4536" w:hanging="360"/>
      </w:pPr>
      <w:rPr>
        <w:rFonts w:ascii="Courier New" w:hAnsi="Courier New" w:cs="Courier New" w:hint="default"/>
      </w:rPr>
    </w:lvl>
    <w:lvl w:ilvl="2" w:tplc="04090005" w:tentative="1">
      <w:start w:val="1"/>
      <w:numFmt w:val="bullet"/>
      <w:lvlText w:val=""/>
      <w:lvlJc w:val="left"/>
      <w:pPr>
        <w:ind w:left="5256" w:hanging="360"/>
      </w:pPr>
      <w:rPr>
        <w:rFonts w:ascii="Wingdings" w:hAnsi="Wingdings" w:hint="default"/>
      </w:rPr>
    </w:lvl>
    <w:lvl w:ilvl="3" w:tplc="04090001" w:tentative="1">
      <w:start w:val="1"/>
      <w:numFmt w:val="bullet"/>
      <w:lvlText w:val=""/>
      <w:lvlJc w:val="left"/>
      <w:pPr>
        <w:ind w:left="5976" w:hanging="360"/>
      </w:pPr>
      <w:rPr>
        <w:rFonts w:ascii="Symbol" w:hAnsi="Symbol" w:hint="default"/>
      </w:rPr>
    </w:lvl>
    <w:lvl w:ilvl="4" w:tplc="04090003" w:tentative="1">
      <w:start w:val="1"/>
      <w:numFmt w:val="bullet"/>
      <w:lvlText w:val="o"/>
      <w:lvlJc w:val="left"/>
      <w:pPr>
        <w:ind w:left="6696" w:hanging="360"/>
      </w:pPr>
      <w:rPr>
        <w:rFonts w:ascii="Courier New" w:hAnsi="Courier New" w:cs="Courier New" w:hint="default"/>
      </w:rPr>
    </w:lvl>
    <w:lvl w:ilvl="5" w:tplc="04090005" w:tentative="1">
      <w:start w:val="1"/>
      <w:numFmt w:val="bullet"/>
      <w:lvlText w:val=""/>
      <w:lvlJc w:val="left"/>
      <w:pPr>
        <w:ind w:left="7416" w:hanging="360"/>
      </w:pPr>
      <w:rPr>
        <w:rFonts w:ascii="Wingdings" w:hAnsi="Wingdings" w:hint="default"/>
      </w:rPr>
    </w:lvl>
    <w:lvl w:ilvl="6" w:tplc="04090001" w:tentative="1">
      <w:start w:val="1"/>
      <w:numFmt w:val="bullet"/>
      <w:lvlText w:val=""/>
      <w:lvlJc w:val="left"/>
      <w:pPr>
        <w:ind w:left="8136" w:hanging="360"/>
      </w:pPr>
      <w:rPr>
        <w:rFonts w:ascii="Symbol" w:hAnsi="Symbol" w:hint="default"/>
      </w:rPr>
    </w:lvl>
    <w:lvl w:ilvl="7" w:tplc="04090003" w:tentative="1">
      <w:start w:val="1"/>
      <w:numFmt w:val="bullet"/>
      <w:lvlText w:val="o"/>
      <w:lvlJc w:val="left"/>
      <w:pPr>
        <w:ind w:left="8856" w:hanging="360"/>
      </w:pPr>
      <w:rPr>
        <w:rFonts w:ascii="Courier New" w:hAnsi="Courier New" w:cs="Courier New" w:hint="default"/>
      </w:rPr>
    </w:lvl>
    <w:lvl w:ilvl="8" w:tplc="04090005" w:tentative="1">
      <w:start w:val="1"/>
      <w:numFmt w:val="bullet"/>
      <w:lvlText w:val=""/>
      <w:lvlJc w:val="left"/>
      <w:pPr>
        <w:ind w:left="9576" w:hanging="360"/>
      </w:pPr>
      <w:rPr>
        <w:rFonts w:ascii="Wingdings" w:hAnsi="Wingdings" w:hint="default"/>
      </w:rPr>
    </w:lvl>
  </w:abstractNum>
  <w:abstractNum w:abstractNumId="26" w15:restartNumberingAfterBreak="0">
    <w:nsid w:val="37130527"/>
    <w:multiLevelType w:val="hybridMultilevel"/>
    <w:tmpl w:val="60C261A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97D1FC7"/>
    <w:multiLevelType w:val="hybridMultilevel"/>
    <w:tmpl w:val="9FA62140"/>
    <w:lvl w:ilvl="0" w:tplc="5EB2597E">
      <w:start w:val="1"/>
      <w:numFmt w:val="bullet"/>
      <w:pStyle w:val="odrky"/>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C0303C6"/>
    <w:multiLevelType w:val="hybridMultilevel"/>
    <w:tmpl w:val="60C261AC"/>
    <w:lvl w:ilvl="0" w:tplc="04050017">
      <w:start w:val="1"/>
      <w:numFmt w:val="lowerLetter"/>
      <w:lvlText w:val="%1)"/>
      <w:lvlJc w:val="left"/>
      <w:pPr>
        <w:ind w:left="720" w:hanging="360"/>
      </w:pPr>
      <w:rPr>
        <w:rFonts w:hint="default"/>
      </w:rPr>
    </w:lvl>
    <w:lvl w:ilvl="1" w:tplc="6298D034">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5F50E7F"/>
    <w:multiLevelType w:val="hybridMultilevel"/>
    <w:tmpl w:val="451824F8"/>
    <w:lvl w:ilvl="0" w:tplc="04050017">
      <w:start w:val="1"/>
      <w:numFmt w:val="lowerLetter"/>
      <w:lvlText w:val="%1)"/>
      <w:lvlJc w:val="left"/>
      <w:pPr>
        <w:ind w:left="180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2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9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6DB003D"/>
    <w:multiLevelType w:val="hybridMultilevel"/>
    <w:tmpl w:val="78F0ED18"/>
    <w:lvl w:ilvl="0" w:tplc="FFFFFFFF">
      <w:start w:val="1"/>
      <w:numFmt w:val="lowerLetter"/>
      <w:lvlText w:val="%1)"/>
      <w:lvlJc w:val="left"/>
      <w:pPr>
        <w:ind w:left="2157" w:hanging="360"/>
      </w:pPr>
      <w:rPr>
        <w:rFonts w:hint="default"/>
      </w:rPr>
    </w:lvl>
    <w:lvl w:ilvl="1" w:tplc="FFFFFFFF" w:tentative="1">
      <w:start w:val="1"/>
      <w:numFmt w:val="lowerLetter"/>
      <w:lvlText w:val="%2."/>
      <w:lvlJc w:val="left"/>
      <w:pPr>
        <w:ind w:left="2877" w:hanging="360"/>
      </w:pPr>
    </w:lvl>
    <w:lvl w:ilvl="2" w:tplc="FFFFFFFF" w:tentative="1">
      <w:start w:val="1"/>
      <w:numFmt w:val="lowerRoman"/>
      <w:lvlText w:val="%3."/>
      <w:lvlJc w:val="right"/>
      <w:pPr>
        <w:ind w:left="3597" w:hanging="180"/>
      </w:pPr>
    </w:lvl>
    <w:lvl w:ilvl="3" w:tplc="FFFFFFFF" w:tentative="1">
      <w:start w:val="1"/>
      <w:numFmt w:val="decimal"/>
      <w:lvlText w:val="%4."/>
      <w:lvlJc w:val="left"/>
      <w:pPr>
        <w:ind w:left="4317" w:hanging="360"/>
      </w:pPr>
    </w:lvl>
    <w:lvl w:ilvl="4" w:tplc="FFFFFFFF" w:tentative="1">
      <w:start w:val="1"/>
      <w:numFmt w:val="lowerLetter"/>
      <w:lvlText w:val="%5."/>
      <w:lvlJc w:val="left"/>
      <w:pPr>
        <w:ind w:left="5037" w:hanging="360"/>
      </w:pPr>
    </w:lvl>
    <w:lvl w:ilvl="5" w:tplc="FFFFFFFF" w:tentative="1">
      <w:start w:val="1"/>
      <w:numFmt w:val="lowerRoman"/>
      <w:lvlText w:val="%6."/>
      <w:lvlJc w:val="right"/>
      <w:pPr>
        <w:ind w:left="5757" w:hanging="180"/>
      </w:pPr>
    </w:lvl>
    <w:lvl w:ilvl="6" w:tplc="FFFFFFFF" w:tentative="1">
      <w:start w:val="1"/>
      <w:numFmt w:val="decimal"/>
      <w:lvlText w:val="%7."/>
      <w:lvlJc w:val="left"/>
      <w:pPr>
        <w:ind w:left="6477" w:hanging="360"/>
      </w:pPr>
    </w:lvl>
    <w:lvl w:ilvl="7" w:tplc="FFFFFFFF" w:tentative="1">
      <w:start w:val="1"/>
      <w:numFmt w:val="lowerLetter"/>
      <w:lvlText w:val="%8."/>
      <w:lvlJc w:val="left"/>
      <w:pPr>
        <w:ind w:left="7197" w:hanging="360"/>
      </w:pPr>
    </w:lvl>
    <w:lvl w:ilvl="8" w:tplc="FFFFFFFF" w:tentative="1">
      <w:start w:val="1"/>
      <w:numFmt w:val="lowerRoman"/>
      <w:lvlText w:val="%9."/>
      <w:lvlJc w:val="right"/>
      <w:pPr>
        <w:ind w:left="7917" w:hanging="180"/>
      </w:pPr>
    </w:lvl>
  </w:abstractNum>
  <w:abstractNum w:abstractNumId="31" w15:restartNumberingAfterBreak="0">
    <w:nsid w:val="4B4424D0"/>
    <w:multiLevelType w:val="hybridMultilevel"/>
    <w:tmpl w:val="DF7AD1C8"/>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32" w15:restartNumberingAfterBreak="0">
    <w:nsid w:val="4CC14132"/>
    <w:multiLevelType w:val="hybridMultilevel"/>
    <w:tmpl w:val="C92E8FAA"/>
    <w:lvl w:ilvl="0" w:tplc="51FC8586">
      <w:numFmt w:val="bullet"/>
      <w:lvlText w:val="-"/>
      <w:lvlJc w:val="left"/>
      <w:pPr>
        <w:ind w:left="1080" w:hanging="360"/>
      </w:pPr>
      <w:rPr>
        <w:rFonts w:ascii="Arial" w:eastAsiaTheme="minorEastAsia" w:hAnsi="Arial" w:cs="Aria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3" w15:restartNumberingAfterBreak="0">
    <w:nsid w:val="4FF065A4"/>
    <w:multiLevelType w:val="hybridMultilevel"/>
    <w:tmpl w:val="BF686E90"/>
    <w:lvl w:ilvl="0" w:tplc="04050017">
      <w:start w:val="1"/>
      <w:numFmt w:val="lowerLetter"/>
      <w:lvlText w:val="%1)"/>
      <w:lvlJc w:val="left"/>
      <w:pPr>
        <w:ind w:left="180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0064281"/>
    <w:multiLevelType w:val="hybridMultilevel"/>
    <w:tmpl w:val="431039E4"/>
    <w:lvl w:ilvl="0" w:tplc="AE429EB0">
      <w:numFmt w:val="bullet"/>
      <w:lvlText w:val="-"/>
      <w:lvlJc w:val="left"/>
      <w:pPr>
        <w:ind w:left="1069" w:hanging="360"/>
      </w:pPr>
      <w:rPr>
        <w:rFonts w:ascii="Calibri" w:eastAsiaTheme="minorEastAsia" w:hAnsi="Calibri" w:cs="Calibri" w:hint="default"/>
      </w:rPr>
    </w:lvl>
    <w:lvl w:ilvl="1" w:tplc="04050003">
      <w:start w:val="1"/>
      <w:numFmt w:val="bullet"/>
      <w:lvlText w:val="o"/>
      <w:lvlJc w:val="left"/>
      <w:pPr>
        <w:ind w:left="1789" w:hanging="360"/>
      </w:pPr>
      <w:rPr>
        <w:rFonts w:ascii="Courier New" w:hAnsi="Courier New" w:cs="Courier New" w:hint="default"/>
      </w:rPr>
    </w:lvl>
    <w:lvl w:ilvl="2" w:tplc="04050005">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5" w15:restartNumberingAfterBreak="0">
    <w:nsid w:val="53663FD2"/>
    <w:multiLevelType w:val="hybridMultilevel"/>
    <w:tmpl w:val="46C092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58A54E3"/>
    <w:multiLevelType w:val="hybridMultilevel"/>
    <w:tmpl w:val="88DCE6A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56067025"/>
    <w:multiLevelType w:val="hybridMultilevel"/>
    <w:tmpl w:val="3580C2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7F4668D"/>
    <w:multiLevelType w:val="hybridMultilevel"/>
    <w:tmpl w:val="F9049B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59944835"/>
    <w:multiLevelType w:val="hybridMultilevel"/>
    <w:tmpl w:val="0E5C3D08"/>
    <w:lvl w:ilvl="0" w:tplc="04050017">
      <w:start w:val="1"/>
      <w:numFmt w:val="lowerLetter"/>
      <w:lvlText w:val="%1)"/>
      <w:lvlJc w:val="left"/>
      <w:pPr>
        <w:ind w:left="180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E3848F7"/>
    <w:multiLevelType w:val="hybridMultilevel"/>
    <w:tmpl w:val="2E803124"/>
    <w:lvl w:ilvl="0" w:tplc="04050017">
      <w:start w:val="1"/>
      <w:numFmt w:val="lowerLetter"/>
      <w:lvlText w:val="%1)"/>
      <w:lvlJc w:val="left"/>
      <w:pPr>
        <w:ind w:left="180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8B1257E"/>
    <w:multiLevelType w:val="hybridMultilevel"/>
    <w:tmpl w:val="78F0ED18"/>
    <w:lvl w:ilvl="0" w:tplc="FFFFFFFF">
      <w:start w:val="1"/>
      <w:numFmt w:val="lowerLetter"/>
      <w:lvlText w:val="%1)"/>
      <w:lvlJc w:val="left"/>
      <w:pPr>
        <w:ind w:left="2157" w:hanging="360"/>
      </w:pPr>
      <w:rPr>
        <w:rFonts w:hint="default"/>
      </w:rPr>
    </w:lvl>
    <w:lvl w:ilvl="1" w:tplc="FFFFFFFF" w:tentative="1">
      <w:start w:val="1"/>
      <w:numFmt w:val="lowerLetter"/>
      <w:lvlText w:val="%2."/>
      <w:lvlJc w:val="left"/>
      <w:pPr>
        <w:ind w:left="2877" w:hanging="360"/>
      </w:pPr>
    </w:lvl>
    <w:lvl w:ilvl="2" w:tplc="FFFFFFFF" w:tentative="1">
      <w:start w:val="1"/>
      <w:numFmt w:val="lowerRoman"/>
      <w:lvlText w:val="%3."/>
      <w:lvlJc w:val="right"/>
      <w:pPr>
        <w:ind w:left="3597" w:hanging="180"/>
      </w:pPr>
    </w:lvl>
    <w:lvl w:ilvl="3" w:tplc="FFFFFFFF" w:tentative="1">
      <w:start w:val="1"/>
      <w:numFmt w:val="decimal"/>
      <w:lvlText w:val="%4."/>
      <w:lvlJc w:val="left"/>
      <w:pPr>
        <w:ind w:left="4317" w:hanging="360"/>
      </w:pPr>
    </w:lvl>
    <w:lvl w:ilvl="4" w:tplc="FFFFFFFF" w:tentative="1">
      <w:start w:val="1"/>
      <w:numFmt w:val="lowerLetter"/>
      <w:lvlText w:val="%5."/>
      <w:lvlJc w:val="left"/>
      <w:pPr>
        <w:ind w:left="5037" w:hanging="360"/>
      </w:pPr>
    </w:lvl>
    <w:lvl w:ilvl="5" w:tplc="FFFFFFFF" w:tentative="1">
      <w:start w:val="1"/>
      <w:numFmt w:val="lowerRoman"/>
      <w:lvlText w:val="%6."/>
      <w:lvlJc w:val="right"/>
      <w:pPr>
        <w:ind w:left="5757" w:hanging="180"/>
      </w:pPr>
    </w:lvl>
    <w:lvl w:ilvl="6" w:tplc="FFFFFFFF" w:tentative="1">
      <w:start w:val="1"/>
      <w:numFmt w:val="decimal"/>
      <w:lvlText w:val="%7."/>
      <w:lvlJc w:val="left"/>
      <w:pPr>
        <w:ind w:left="6477" w:hanging="360"/>
      </w:pPr>
    </w:lvl>
    <w:lvl w:ilvl="7" w:tplc="FFFFFFFF" w:tentative="1">
      <w:start w:val="1"/>
      <w:numFmt w:val="lowerLetter"/>
      <w:lvlText w:val="%8."/>
      <w:lvlJc w:val="left"/>
      <w:pPr>
        <w:ind w:left="7197" w:hanging="360"/>
      </w:pPr>
    </w:lvl>
    <w:lvl w:ilvl="8" w:tplc="FFFFFFFF" w:tentative="1">
      <w:start w:val="1"/>
      <w:numFmt w:val="lowerRoman"/>
      <w:lvlText w:val="%9."/>
      <w:lvlJc w:val="right"/>
      <w:pPr>
        <w:ind w:left="7917" w:hanging="180"/>
      </w:pPr>
    </w:lvl>
  </w:abstractNum>
  <w:abstractNum w:abstractNumId="42" w15:restartNumberingAfterBreak="0">
    <w:nsid w:val="691634F7"/>
    <w:multiLevelType w:val="hybridMultilevel"/>
    <w:tmpl w:val="60C261A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D4C4651"/>
    <w:multiLevelType w:val="hybridMultilevel"/>
    <w:tmpl w:val="892AA850"/>
    <w:lvl w:ilvl="0" w:tplc="04050001">
      <w:start w:val="1"/>
      <w:numFmt w:val="bullet"/>
      <w:lvlText w:val=""/>
      <w:lvlJc w:val="left"/>
      <w:pPr>
        <w:ind w:left="720" w:hanging="360"/>
      </w:pPr>
      <w:rPr>
        <w:rFonts w:ascii="Symbol" w:hAnsi="Symbol" w:hint="default"/>
      </w:rPr>
    </w:lvl>
    <w:lvl w:ilvl="1" w:tplc="91529CBE">
      <w:numFmt w:val="bullet"/>
      <w:lvlText w:val="•"/>
      <w:lvlJc w:val="left"/>
      <w:pPr>
        <w:ind w:left="1785" w:hanging="705"/>
      </w:pPr>
      <w:rPr>
        <w:rFonts w:ascii="Arial" w:eastAsiaTheme="minorEastAsia"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EB739B3"/>
    <w:multiLevelType w:val="hybridMultilevel"/>
    <w:tmpl w:val="233C2B96"/>
    <w:lvl w:ilvl="0" w:tplc="758E5658">
      <w:start w:val="1"/>
      <w:numFmt w:val="lowerLetter"/>
      <w:lvlText w:val="%1)"/>
      <w:lvlJc w:val="left"/>
      <w:pPr>
        <w:ind w:left="1800"/>
      </w:pPr>
      <w:rPr>
        <w:rFonts w:ascii="Arial" w:eastAsiaTheme="minorEastAsia" w:hAnsi="Arial" w:cstheme="minorBidi"/>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1964861"/>
    <w:multiLevelType w:val="hybridMultilevel"/>
    <w:tmpl w:val="60C261A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2FF79F2"/>
    <w:multiLevelType w:val="hybridMultilevel"/>
    <w:tmpl w:val="490A61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3B6628D"/>
    <w:multiLevelType w:val="multilevel"/>
    <w:tmpl w:val="CDF6146E"/>
    <w:styleLink w:val="Styl1"/>
    <w:lvl w:ilvl="0">
      <w:start w:val="1"/>
      <w:numFmt w:val="decimal"/>
      <w:lvlText w:val="%1"/>
      <w:lvlJc w:val="left"/>
      <w:pPr>
        <w:ind w:left="432" w:hanging="432"/>
      </w:pPr>
      <w:rPr>
        <w:rFonts w:hint="default"/>
      </w:rPr>
    </w:lvl>
    <w:lvl w:ilvl="1">
      <w:start w:val="1"/>
      <w:numFmt w:val="decimal"/>
      <w:lvlText w:val="%1.%2"/>
      <w:lvlJc w:val="left"/>
      <w:pPr>
        <w:ind w:left="2277"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75883EF3"/>
    <w:multiLevelType w:val="multilevel"/>
    <w:tmpl w:val="BF2C95D4"/>
    <w:lvl w:ilvl="0">
      <w:start w:val="1"/>
      <w:numFmt w:val="decimal"/>
      <w:pStyle w:val="cislo"/>
      <w:lvlText w:val="%1."/>
      <w:lvlJc w:val="left"/>
      <w:pPr>
        <w:tabs>
          <w:tab w:val="num" w:pos="680"/>
        </w:tabs>
        <w:ind w:left="680" w:hanging="680"/>
      </w:pPr>
      <w:rPr>
        <w:rFonts w:cs="Times New Roman"/>
        <w:b w:val="0"/>
        <w:i w:val="0"/>
        <w:u w:val="none"/>
      </w:rPr>
    </w:lvl>
    <w:lvl w:ilvl="1">
      <w:start w:val="1"/>
      <w:numFmt w:val="decimal"/>
      <w:lvlText w:val="%1.%2."/>
      <w:lvlJc w:val="left"/>
      <w:pPr>
        <w:tabs>
          <w:tab w:val="num" w:pos="680"/>
        </w:tabs>
        <w:ind w:left="680" w:hanging="680"/>
      </w:pPr>
      <w:rPr>
        <w:rFonts w:cs="Times New Roman"/>
        <w:b w:val="0"/>
        <w:i w:val="0"/>
        <w:u w:val="none"/>
      </w:rPr>
    </w:lvl>
    <w:lvl w:ilvl="2">
      <w:start w:val="1"/>
      <w:numFmt w:val="decimal"/>
      <w:lvlText w:val="%1.%2.%3."/>
      <w:lvlJc w:val="left"/>
      <w:pPr>
        <w:tabs>
          <w:tab w:val="num" w:pos="680"/>
        </w:tabs>
        <w:ind w:left="680" w:hanging="680"/>
      </w:pPr>
      <w:rPr>
        <w:rFonts w:cs="Times New Roman"/>
        <w:b w:val="0"/>
        <w:i w:val="0"/>
        <w:u w:val="none"/>
      </w:rPr>
    </w:lvl>
    <w:lvl w:ilvl="3">
      <w:start w:val="1"/>
      <w:numFmt w:val="decimal"/>
      <w:lvlText w:val="%1.%2.%3.%4."/>
      <w:lvlJc w:val="left"/>
      <w:pPr>
        <w:tabs>
          <w:tab w:val="num" w:pos="1276"/>
        </w:tabs>
        <w:ind w:left="1276" w:hanging="1276"/>
      </w:pPr>
      <w:rPr>
        <w:rFonts w:cs="Times New Roman"/>
        <w:b w:val="0"/>
        <w:i w:val="0"/>
        <w:u w:val="none"/>
      </w:rPr>
    </w:lvl>
    <w:lvl w:ilvl="4">
      <w:start w:val="1"/>
      <w:numFmt w:val="none"/>
      <w:lvlText w:val=""/>
      <w:lvlJc w:val="left"/>
      <w:pPr>
        <w:tabs>
          <w:tab w:val="num" w:pos="360"/>
        </w:tabs>
      </w:pPr>
      <w:rPr>
        <w:rFonts w:ascii="Symbol" w:hAnsi="Symbol" w:cs="Times New Roman" w:hint="default"/>
      </w:rPr>
    </w:lvl>
    <w:lvl w:ilvl="5">
      <w:start w:val="1"/>
      <w:numFmt w:val="none"/>
      <w:lvlText w:val=""/>
      <w:lvlJc w:val="left"/>
      <w:pPr>
        <w:tabs>
          <w:tab w:val="num" w:pos="0"/>
        </w:tabs>
      </w:pPr>
      <w:rPr>
        <w:rFonts w:ascii="Symbol" w:hAnsi="Symbol" w:cs="Times New Roman" w:hint="default"/>
      </w:rPr>
    </w:lvl>
    <w:lvl w:ilvl="6">
      <w:start w:val="1"/>
      <w:numFmt w:val="lowerRoman"/>
      <w:lvlText w:val="(%7)"/>
      <w:lvlJc w:val="left"/>
      <w:pPr>
        <w:tabs>
          <w:tab w:val="num" w:pos="0"/>
        </w:tabs>
        <w:ind w:left="708" w:hanging="708"/>
      </w:pPr>
      <w:rPr>
        <w:rFonts w:cs="Times New Roman"/>
      </w:rPr>
    </w:lvl>
    <w:lvl w:ilvl="7">
      <w:start w:val="1"/>
      <w:numFmt w:val="lowerLetter"/>
      <w:lvlText w:val="(%8)"/>
      <w:lvlJc w:val="left"/>
      <w:pPr>
        <w:tabs>
          <w:tab w:val="num" w:pos="0"/>
        </w:tabs>
        <w:ind w:left="1416" w:hanging="708"/>
      </w:pPr>
      <w:rPr>
        <w:rFonts w:cs="Times New Roman"/>
      </w:rPr>
    </w:lvl>
    <w:lvl w:ilvl="8">
      <w:start w:val="1"/>
      <w:numFmt w:val="lowerRoman"/>
      <w:lvlText w:val="(%9)"/>
      <w:lvlJc w:val="left"/>
      <w:pPr>
        <w:tabs>
          <w:tab w:val="num" w:pos="0"/>
        </w:tabs>
        <w:ind w:left="2124" w:hanging="708"/>
      </w:pPr>
      <w:rPr>
        <w:rFonts w:cs="Times New Roman"/>
      </w:rPr>
    </w:lvl>
  </w:abstractNum>
  <w:abstractNum w:abstractNumId="49" w15:restartNumberingAfterBreak="0">
    <w:nsid w:val="77055DB9"/>
    <w:multiLevelType w:val="multilevel"/>
    <w:tmpl w:val="22DCB7C4"/>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50" w15:restartNumberingAfterBreak="0">
    <w:nsid w:val="7706745A"/>
    <w:multiLevelType w:val="multilevel"/>
    <w:tmpl w:val="CDF6146E"/>
    <w:lvl w:ilvl="0">
      <w:start w:val="1"/>
      <w:numFmt w:val="decimal"/>
      <w:pStyle w:val="Nadpis1sl"/>
      <w:lvlText w:val="%1"/>
      <w:lvlJc w:val="left"/>
      <w:pPr>
        <w:ind w:left="432" w:hanging="432"/>
      </w:pPr>
      <w:rPr>
        <w:rFonts w:hint="default"/>
      </w:rPr>
    </w:lvl>
    <w:lvl w:ilvl="1">
      <w:start w:val="1"/>
      <w:numFmt w:val="decimal"/>
      <w:pStyle w:val="Nadpis2sl"/>
      <w:lvlText w:val="%1.%2"/>
      <w:lvlJc w:val="left"/>
      <w:pPr>
        <w:ind w:left="2277" w:hanging="576"/>
      </w:pPr>
      <w:rPr>
        <w:rFonts w:hint="default"/>
      </w:rPr>
    </w:lvl>
    <w:lvl w:ilvl="2">
      <w:start w:val="1"/>
      <w:numFmt w:val="decimal"/>
      <w:pStyle w:val="Nadpis3s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2030983740">
    <w:abstractNumId w:val="50"/>
  </w:num>
  <w:num w:numId="2" w16cid:durableId="1670713741">
    <w:abstractNumId w:val="24"/>
  </w:num>
  <w:num w:numId="3" w16cid:durableId="152377852">
    <w:abstractNumId w:val="48"/>
  </w:num>
  <w:num w:numId="4" w16cid:durableId="846213717">
    <w:abstractNumId w:val="38"/>
  </w:num>
  <w:num w:numId="5" w16cid:durableId="761026815">
    <w:abstractNumId w:val="36"/>
  </w:num>
  <w:num w:numId="6" w16cid:durableId="1233925780">
    <w:abstractNumId w:val="27"/>
  </w:num>
  <w:num w:numId="7" w16cid:durableId="418066478">
    <w:abstractNumId w:val="22"/>
  </w:num>
  <w:num w:numId="8" w16cid:durableId="1869367486">
    <w:abstractNumId w:val="2"/>
  </w:num>
  <w:num w:numId="9" w16cid:durableId="1359549239">
    <w:abstractNumId w:val="14"/>
  </w:num>
  <w:num w:numId="10" w16cid:durableId="2083865945">
    <w:abstractNumId w:val="10"/>
  </w:num>
  <w:num w:numId="11" w16cid:durableId="2116517477">
    <w:abstractNumId w:val="35"/>
  </w:num>
  <w:num w:numId="12" w16cid:durableId="319189833">
    <w:abstractNumId w:val="37"/>
  </w:num>
  <w:num w:numId="13" w16cid:durableId="282268082">
    <w:abstractNumId w:val="12"/>
  </w:num>
  <w:num w:numId="14" w16cid:durableId="515922648">
    <w:abstractNumId w:val="46"/>
  </w:num>
  <w:num w:numId="15" w16cid:durableId="681053858">
    <w:abstractNumId w:val="43"/>
  </w:num>
  <w:num w:numId="16" w16cid:durableId="982930933">
    <w:abstractNumId w:val="7"/>
  </w:num>
  <w:num w:numId="17" w16cid:durableId="567306303">
    <w:abstractNumId w:val="21"/>
  </w:num>
  <w:num w:numId="18" w16cid:durableId="879709427">
    <w:abstractNumId w:val="0"/>
  </w:num>
  <w:num w:numId="19" w16cid:durableId="91052673">
    <w:abstractNumId w:val="5"/>
  </w:num>
  <w:num w:numId="20" w16cid:durableId="199710000">
    <w:abstractNumId w:val="29"/>
  </w:num>
  <w:num w:numId="21" w16cid:durableId="1420177475">
    <w:abstractNumId w:val="40"/>
  </w:num>
  <w:num w:numId="22" w16cid:durableId="827475877">
    <w:abstractNumId w:val="44"/>
  </w:num>
  <w:num w:numId="23" w16cid:durableId="1607955230">
    <w:abstractNumId w:val="6"/>
  </w:num>
  <w:num w:numId="24" w16cid:durableId="425469487">
    <w:abstractNumId w:val="39"/>
  </w:num>
  <w:num w:numId="25" w16cid:durableId="461852015">
    <w:abstractNumId w:val="33"/>
  </w:num>
  <w:num w:numId="26" w16cid:durableId="610892478">
    <w:abstractNumId w:val="16"/>
  </w:num>
  <w:num w:numId="27" w16cid:durableId="659768765">
    <w:abstractNumId w:val="31"/>
  </w:num>
  <w:num w:numId="28" w16cid:durableId="268005664">
    <w:abstractNumId w:val="28"/>
  </w:num>
  <w:num w:numId="29" w16cid:durableId="1772554273">
    <w:abstractNumId w:val="3"/>
  </w:num>
  <w:num w:numId="30" w16cid:durableId="1864827916">
    <w:abstractNumId w:val="23"/>
  </w:num>
  <w:num w:numId="31" w16cid:durableId="1437405342">
    <w:abstractNumId w:val="20"/>
  </w:num>
  <w:num w:numId="32" w16cid:durableId="210196891">
    <w:abstractNumId w:val="18"/>
  </w:num>
  <w:num w:numId="33" w16cid:durableId="1418988096">
    <w:abstractNumId w:val="11"/>
  </w:num>
  <w:num w:numId="34" w16cid:durableId="68574872">
    <w:abstractNumId w:val="41"/>
  </w:num>
  <w:num w:numId="35" w16cid:durableId="1667129063">
    <w:abstractNumId w:val="9"/>
  </w:num>
  <w:num w:numId="36" w16cid:durableId="147789018">
    <w:abstractNumId w:val="30"/>
  </w:num>
  <w:num w:numId="37" w16cid:durableId="1283340398">
    <w:abstractNumId w:val="1"/>
  </w:num>
  <w:num w:numId="38" w16cid:durableId="1328169112">
    <w:abstractNumId w:val="34"/>
  </w:num>
  <w:num w:numId="39" w16cid:durableId="1412970054">
    <w:abstractNumId w:val="19"/>
  </w:num>
  <w:num w:numId="40" w16cid:durableId="1852140872">
    <w:abstractNumId w:val="32"/>
  </w:num>
  <w:num w:numId="41" w16cid:durableId="126747866">
    <w:abstractNumId w:val="13"/>
  </w:num>
  <w:num w:numId="42" w16cid:durableId="964458099">
    <w:abstractNumId w:val="4"/>
  </w:num>
  <w:num w:numId="43" w16cid:durableId="1190604699">
    <w:abstractNumId w:val="26"/>
  </w:num>
  <w:num w:numId="44" w16cid:durableId="1964386145">
    <w:abstractNumId w:val="15"/>
  </w:num>
  <w:num w:numId="45" w16cid:durableId="800805680">
    <w:abstractNumId w:val="42"/>
  </w:num>
  <w:num w:numId="46" w16cid:durableId="1918174828">
    <w:abstractNumId w:val="45"/>
  </w:num>
  <w:num w:numId="47" w16cid:durableId="2093819560">
    <w:abstractNumId w:val="17"/>
  </w:num>
  <w:num w:numId="48" w16cid:durableId="240140675">
    <w:abstractNumId w:val="47"/>
  </w:num>
  <w:num w:numId="49" w16cid:durableId="1306398449">
    <w:abstractNumId w:val="49"/>
  </w:num>
  <w:num w:numId="50" w16cid:durableId="586885874">
    <w:abstractNumId w:val="50"/>
    <w:lvlOverride w:ilvl="0">
      <w:lvl w:ilvl="0">
        <w:start w:val="1"/>
        <w:numFmt w:val="decimal"/>
        <w:pStyle w:val="Nadpis1sl"/>
        <w:lvlText w:val="%1"/>
        <w:lvlJc w:val="left"/>
        <w:pPr>
          <w:ind w:left="432" w:hanging="432"/>
        </w:pPr>
        <w:rPr>
          <w:rFonts w:hint="default"/>
        </w:rPr>
      </w:lvl>
    </w:lvlOverride>
    <w:lvlOverride w:ilvl="1">
      <w:lvl w:ilvl="1">
        <w:start w:val="1"/>
        <w:numFmt w:val="decimal"/>
        <w:pStyle w:val="Nadpis2sl"/>
        <w:lvlText w:val="%1.%2"/>
        <w:lvlJc w:val="left"/>
        <w:pPr>
          <w:ind w:left="2277" w:hanging="576"/>
        </w:pPr>
        <w:rPr>
          <w:rFonts w:hint="default"/>
        </w:rPr>
      </w:lvl>
    </w:lvlOverride>
    <w:lvlOverride w:ilvl="2">
      <w:lvl w:ilvl="2">
        <w:start w:val="1"/>
        <w:numFmt w:val="decimal"/>
        <w:pStyle w:val="Nadpis3s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51" w16cid:durableId="1090929996">
    <w:abstractNumId w:val="25"/>
  </w:num>
  <w:num w:numId="52" w16cid:durableId="302779357">
    <w:abstractNumId w:val="8"/>
  </w:num>
  <w:num w:numId="53" w16cid:durableId="1211961650">
    <w:abstractNumId w:val="1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tabs>
            <w:tab w:val="num" w:pos="907"/>
          </w:tabs>
          <w:ind w:left="907" w:hanging="547"/>
        </w:pPr>
        <w:rPr>
          <w:rFonts w:hint="default"/>
        </w:rPr>
      </w:lvl>
    </w:lvlOverride>
    <w:lvlOverride w:ilvl="2">
      <w:lvl w:ilvl="2">
        <w:start w:val="1"/>
        <w:numFmt w:val="decimal"/>
        <w:lvlText w:val="%1.%2.%3."/>
        <w:lvlJc w:val="left"/>
        <w:pPr>
          <w:tabs>
            <w:tab w:val="num" w:pos="2250"/>
          </w:tabs>
          <w:ind w:left="2250" w:hanging="720"/>
        </w:pPr>
        <w:rPr>
          <w:rFonts w:hint="default"/>
        </w:rPr>
      </w:lvl>
    </w:lvlOverride>
    <w:lvlOverride w:ilvl="3">
      <w:lvl w:ilvl="3">
        <w:start w:val="1"/>
        <w:numFmt w:val="decimal"/>
        <w:lvlText w:val="%1.%2.%3.%4."/>
        <w:lvlJc w:val="left"/>
        <w:pPr>
          <w:tabs>
            <w:tab w:val="num" w:pos="5760"/>
          </w:tabs>
          <w:ind w:left="5760" w:hanging="900"/>
        </w:pPr>
        <w:rPr>
          <w:rFonts w:hint="default"/>
          <w:color w:val="000000" w:themeColor="text1"/>
        </w:rPr>
      </w:lvl>
    </w:lvlOverride>
    <w:lvlOverride w:ilvl="4">
      <w:lvl w:ilvl="4">
        <w:start w:val="1"/>
        <w:numFmt w:val="decimal"/>
        <w:lvlText w:val="%1.%2.%3.%4.%5."/>
        <w:lvlJc w:val="left"/>
        <w:pPr>
          <w:tabs>
            <w:tab w:val="num" w:pos="3600"/>
          </w:tabs>
          <w:ind w:left="3600" w:hanging="1080"/>
        </w:pPr>
        <w:rPr>
          <w:rFonts w:hint="default"/>
          <w:color w:val="000000" w:themeColor="text1"/>
        </w:rPr>
      </w:lvl>
    </w:lvlOverride>
    <w:lvlOverride w:ilvl="5">
      <w:lvl w:ilvl="5">
        <w:start w:val="1"/>
        <w:numFmt w:val="decimal"/>
        <w:lvlText w:val="%1.%2.%3.%4.%5.%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4" w16cid:durableId="778723456">
    <w:abstractNumId w:val="1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tabs>
            <w:tab w:val="num" w:pos="907"/>
          </w:tabs>
          <w:ind w:left="907" w:hanging="547"/>
        </w:pPr>
        <w:rPr>
          <w:rFonts w:hint="default"/>
        </w:rPr>
      </w:lvl>
    </w:lvlOverride>
    <w:lvlOverride w:ilvl="2">
      <w:lvl w:ilvl="2">
        <w:start w:val="1"/>
        <w:numFmt w:val="decimal"/>
        <w:lvlText w:val="%1.%2.%3."/>
        <w:lvlJc w:val="left"/>
        <w:pPr>
          <w:tabs>
            <w:tab w:val="num" w:pos="2250"/>
          </w:tabs>
          <w:ind w:left="2250" w:hanging="720"/>
        </w:pPr>
        <w:rPr>
          <w:rFonts w:hint="default"/>
          <w:b w:val="0"/>
          <w:bCs w:val="0"/>
          <w:i w:val="0"/>
          <w:iCs/>
          <w:color w:val="000000" w:themeColor="text1"/>
        </w:rPr>
      </w:lvl>
    </w:lvlOverride>
    <w:lvlOverride w:ilvl="3">
      <w:lvl w:ilvl="3">
        <w:start w:val="1"/>
        <w:numFmt w:val="decimal"/>
        <w:lvlText w:val="%1.%2.%3.%4."/>
        <w:lvlJc w:val="left"/>
        <w:pPr>
          <w:tabs>
            <w:tab w:val="num" w:pos="5760"/>
          </w:tabs>
          <w:ind w:left="5760" w:hanging="900"/>
        </w:pPr>
        <w:rPr>
          <w:rFonts w:hint="default"/>
        </w:rPr>
      </w:lvl>
    </w:lvlOverride>
    <w:lvlOverride w:ilvl="4">
      <w:lvl w:ilvl="4">
        <w:start w:val="1"/>
        <w:numFmt w:val="decimal"/>
        <w:lvlText w:val="%1.%2.%3.%4.%5."/>
        <w:lvlJc w:val="left"/>
        <w:pPr>
          <w:tabs>
            <w:tab w:val="num" w:pos="3600"/>
          </w:tabs>
          <w:ind w:left="3600" w:hanging="1080"/>
        </w:pPr>
        <w:rPr>
          <w:rFonts w:hint="default"/>
        </w:rPr>
      </w:lvl>
    </w:lvlOverride>
    <w:lvlOverride w:ilvl="5">
      <w:lvl w:ilvl="5">
        <w:start w:val="1"/>
        <w:numFmt w:val="decimal"/>
        <w:lvlText w:val="%1.%2.%3.%4.%5.%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isplayBackgroundShape/>
  <w:defaultTabStop w:val="709"/>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C74"/>
    <w:rsid w:val="00000650"/>
    <w:rsid w:val="000007F2"/>
    <w:rsid w:val="00000FE3"/>
    <w:rsid w:val="000017FF"/>
    <w:rsid w:val="00002672"/>
    <w:rsid w:val="00002A3C"/>
    <w:rsid w:val="00003EBF"/>
    <w:rsid w:val="000040B2"/>
    <w:rsid w:val="000051E2"/>
    <w:rsid w:val="000063E3"/>
    <w:rsid w:val="000068A1"/>
    <w:rsid w:val="0000713C"/>
    <w:rsid w:val="00007200"/>
    <w:rsid w:val="000075D2"/>
    <w:rsid w:val="00007E76"/>
    <w:rsid w:val="000109C9"/>
    <w:rsid w:val="00010F0F"/>
    <w:rsid w:val="0001148F"/>
    <w:rsid w:val="0001165C"/>
    <w:rsid w:val="00011DB4"/>
    <w:rsid w:val="00012382"/>
    <w:rsid w:val="0001295C"/>
    <w:rsid w:val="00012B18"/>
    <w:rsid w:val="0001410B"/>
    <w:rsid w:val="00014A7B"/>
    <w:rsid w:val="000153D4"/>
    <w:rsid w:val="0001583C"/>
    <w:rsid w:val="00015867"/>
    <w:rsid w:val="00015B5B"/>
    <w:rsid w:val="00016173"/>
    <w:rsid w:val="00016B7A"/>
    <w:rsid w:val="00016F0F"/>
    <w:rsid w:val="000204C5"/>
    <w:rsid w:val="000211CE"/>
    <w:rsid w:val="000217C6"/>
    <w:rsid w:val="00021A12"/>
    <w:rsid w:val="00021F76"/>
    <w:rsid w:val="00021FA8"/>
    <w:rsid w:val="0002242D"/>
    <w:rsid w:val="000230A6"/>
    <w:rsid w:val="0002319A"/>
    <w:rsid w:val="000234A7"/>
    <w:rsid w:val="000238F7"/>
    <w:rsid w:val="00023C18"/>
    <w:rsid w:val="00023F53"/>
    <w:rsid w:val="00024101"/>
    <w:rsid w:val="000247C3"/>
    <w:rsid w:val="00024B55"/>
    <w:rsid w:val="00024C80"/>
    <w:rsid w:val="00024CEE"/>
    <w:rsid w:val="00025898"/>
    <w:rsid w:val="00025C0D"/>
    <w:rsid w:val="000263EC"/>
    <w:rsid w:val="0002758D"/>
    <w:rsid w:val="000277FB"/>
    <w:rsid w:val="000305C5"/>
    <w:rsid w:val="00031916"/>
    <w:rsid w:val="00031BA0"/>
    <w:rsid w:val="00031D93"/>
    <w:rsid w:val="00031DB2"/>
    <w:rsid w:val="000328A1"/>
    <w:rsid w:val="00032A99"/>
    <w:rsid w:val="00032D72"/>
    <w:rsid w:val="0003305A"/>
    <w:rsid w:val="00033267"/>
    <w:rsid w:val="000334C3"/>
    <w:rsid w:val="000337C9"/>
    <w:rsid w:val="00035844"/>
    <w:rsid w:val="00036FA8"/>
    <w:rsid w:val="000376D8"/>
    <w:rsid w:val="00037E6F"/>
    <w:rsid w:val="00037F0A"/>
    <w:rsid w:val="00040257"/>
    <w:rsid w:val="00040277"/>
    <w:rsid w:val="000402E3"/>
    <w:rsid w:val="000402F3"/>
    <w:rsid w:val="0004091F"/>
    <w:rsid w:val="000410D8"/>
    <w:rsid w:val="00042AD8"/>
    <w:rsid w:val="00042AE0"/>
    <w:rsid w:val="000438CB"/>
    <w:rsid w:val="000439AD"/>
    <w:rsid w:val="00043F2D"/>
    <w:rsid w:val="00044359"/>
    <w:rsid w:val="00044507"/>
    <w:rsid w:val="000449A6"/>
    <w:rsid w:val="00045086"/>
    <w:rsid w:val="00045811"/>
    <w:rsid w:val="00045A3F"/>
    <w:rsid w:val="000465BB"/>
    <w:rsid w:val="0004689A"/>
    <w:rsid w:val="00046A71"/>
    <w:rsid w:val="00046F73"/>
    <w:rsid w:val="00047073"/>
    <w:rsid w:val="00047226"/>
    <w:rsid w:val="0004770B"/>
    <w:rsid w:val="00047807"/>
    <w:rsid w:val="00050344"/>
    <w:rsid w:val="00050353"/>
    <w:rsid w:val="0005161E"/>
    <w:rsid w:val="0005170E"/>
    <w:rsid w:val="0005171B"/>
    <w:rsid w:val="000517F3"/>
    <w:rsid w:val="00051952"/>
    <w:rsid w:val="00051EB3"/>
    <w:rsid w:val="00053624"/>
    <w:rsid w:val="00053D32"/>
    <w:rsid w:val="00053F6C"/>
    <w:rsid w:val="0005484A"/>
    <w:rsid w:val="00055776"/>
    <w:rsid w:val="00055C1A"/>
    <w:rsid w:val="00055EF1"/>
    <w:rsid w:val="00056A78"/>
    <w:rsid w:val="0005700F"/>
    <w:rsid w:val="00060F0B"/>
    <w:rsid w:val="000614AC"/>
    <w:rsid w:val="000615B6"/>
    <w:rsid w:val="00062200"/>
    <w:rsid w:val="00062CDB"/>
    <w:rsid w:val="00062DFA"/>
    <w:rsid w:val="00063549"/>
    <w:rsid w:val="0006411F"/>
    <w:rsid w:val="000646AD"/>
    <w:rsid w:val="00064E76"/>
    <w:rsid w:val="000655C7"/>
    <w:rsid w:val="00065DC4"/>
    <w:rsid w:val="0006600B"/>
    <w:rsid w:val="00066492"/>
    <w:rsid w:val="00066E56"/>
    <w:rsid w:val="000674F7"/>
    <w:rsid w:val="00067FB2"/>
    <w:rsid w:val="00070177"/>
    <w:rsid w:val="0007105F"/>
    <w:rsid w:val="0007131F"/>
    <w:rsid w:val="0007227F"/>
    <w:rsid w:val="0007270A"/>
    <w:rsid w:val="00072B1B"/>
    <w:rsid w:val="000732F7"/>
    <w:rsid w:val="00073B99"/>
    <w:rsid w:val="00073BDC"/>
    <w:rsid w:val="00074F82"/>
    <w:rsid w:val="00075A62"/>
    <w:rsid w:val="00075B67"/>
    <w:rsid w:val="00075D1F"/>
    <w:rsid w:val="00076C72"/>
    <w:rsid w:val="00076D9A"/>
    <w:rsid w:val="00076FB8"/>
    <w:rsid w:val="00077285"/>
    <w:rsid w:val="000779EE"/>
    <w:rsid w:val="00077A85"/>
    <w:rsid w:val="00080258"/>
    <w:rsid w:val="00080402"/>
    <w:rsid w:val="00081C70"/>
    <w:rsid w:val="00083325"/>
    <w:rsid w:val="000836CB"/>
    <w:rsid w:val="00083B34"/>
    <w:rsid w:val="00083D30"/>
    <w:rsid w:val="00084236"/>
    <w:rsid w:val="00084558"/>
    <w:rsid w:val="00085392"/>
    <w:rsid w:val="000858EE"/>
    <w:rsid w:val="00085CA6"/>
    <w:rsid w:val="00086421"/>
    <w:rsid w:val="00086CFB"/>
    <w:rsid w:val="00086F5F"/>
    <w:rsid w:val="000871DF"/>
    <w:rsid w:val="00087BC6"/>
    <w:rsid w:val="00090028"/>
    <w:rsid w:val="00090AA6"/>
    <w:rsid w:val="00090ADE"/>
    <w:rsid w:val="000910BA"/>
    <w:rsid w:val="000914D1"/>
    <w:rsid w:val="00091B2B"/>
    <w:rsid w:val="00091E6C"/>
    <w:rsid w:val="00092549"/>
    <w:rsid w:val="00092E14"/>
    <w:rsid w:val="00093027"/>
    <w:rsid w:val="0009378A"/>
    <w:rsid w:val="000940FA"/>
    <w:rsid w:val="0009434D"/>
    <w:rsid w:val="00094E00"/>
    <w:rsid w:val="00095E6C"/>
    <w:rsid w:val="00096418"/>
    <w:rsid w:val="000965FE"/>
    <w:rsid w:val="00096D9D"/>
    <w:rsid w:val="00097A4B"/>
    <w:rsid w:val="00097C0E"/>
    <w:rsid w:val="000A01E0"/>
    <w:rsid w:val="000A0C31"/>
    <w:rsid w:val="000A11EB"/>
    <w:rsid w:val="000A135C"/>
    <w:rsid w:val="000A1948"/>
    <w:rsid w:val="000A3E75"/>
    <w:rsid w:val="000A3FBF"/>
    <w:rsid w:val="000A40A3"/>
    <w:rsid w:val="000A4328"/>
    <w:rsid w:val="000A46D3"/>
    <w:rsid w:val="000A4EA5"/>
    <w:rsid w:val="000A5659"/>
    <w:rsid w:val="000A5C45"/>
    <w:rsid w:val="000A63ED"/>
    <w:rsid w:val="000A65FE"/>
    <w:rsid w:val="000A7738"/>
    <w:rsid w:val="000B044C"/>
    <w:rsid w:val="000B065B"/>
    <w:rsid w:val="000B1079"/>
    <w:rsid w:val="000B12F7"/>
    <w:rsid w:val="000B385C"/>
    <w:rsid w:val="000B5A3B"/>
    <w:rsid w:val="000B5A4B"/>
    <w:rsid w:val="000B5AC9"/>
    <w:rsid w:val="000B6524"/>
    <w:rsid w:val="000B6720"/>
    <w:rsid w:val="000B79A8"/>
    <w:rsid w:val="000B7D04"/>
    <w:rsid w:val="000C0FD2"/>
    <w:rsid w:val="000C2A66"/>
    <w:rsid w:val="000C3C45"/>
    <w:rsid w:val="000C3FBF"/>
    <w:rsid w:val="000C48C0"/>
    <w:rsid w:val="000C48EC"/>
    <w:rsid w:val="000C5DDD"/>
    <w:rsid w:val="000C5EF9"/>
    <w:rsid w:val="000C5FAC"/>
    <w:rsid w:val="000C5FE7"/>
    <w:rsid w:val="000C5FFC"/>
    <w:rsid w:val="000C661F"/>
    <w:rsid w:val="000C70B2"/>
    <w:rsid w:val="000C7278"/>
    <w:rsid w:val="000C7F05"/>
    <w:rsid w:val="000D058F"/>
    <w:rsid w:val="000D1161"/>
    <w:rsid w:val="000D18A7"/>
    <w:rsid w:val="000D1E2C"/>
    <w:rsid w:val="000D2203"/>
    <w:rsid w:val="000D2697"/>
    <w:rsid w:val="000D31F6"/>
    <w:rsid w:val="000D42F3"/>
    <w:rsid w:val="000D46AC"/>
    <w:rsid w:val="000D480B"/>
    <w:rsid w:val="000D4B18"/>
    <w:rsid w:val="000D4BFF"/>
    <w:rsid w:val="000D4EBF"/>
    <w:rsid w:val="000D5086"/>
    <w:rsid w:val="000D5135"/>
    <w:rsid w:val="000D52A7"/>
    <w:rsid w:val="000D55EE"/>
    <w:rsid w:val="000D77A9"/>
    <w:rsid w:val="000E12AC"/>
    <w:rsid w:val="000E15ED"/>
    <w:rsid w:val="000E169A"/>
    <w:rsid w:val="000E24CD"/>
    <w:rsid w:val="000E2C93"/>
    <w:rsid w:val="000E3C49"/>
    <w:rsid w:val="000E4485"/>
    <w:rsid w:val="000E45C3"/>
    <w:rsid w:val="000E4761"/>
    <w:rsid w:val="000E4F6A"/>
    <w:rsid w:val="000E5263"/>
    <w:rsid w:val="000E6440"/>
    <w:rsid w:val="000E6AE2"/>
    <w:rsid w:val="000E6CCA"/>
    <w:rsid w:val="000E7A4A"/>
    <w:rsid w:val="000F0094"/>
    <w:rsid w:val="000F078C"/>
    <w:rsid w:val="000F08A5"/>
    <w:rsid w:val="000F1D00"/>
    <w:rsid w:val="000F2209"/>
    <w:rsid w:val="000F2A18"/>
    <w:rsid w:val="000F3380"/>
    <w:rsid w:val="000F4566"/>
    <w:rsid w:val="000F5247"/>
    <w:rsid w:val="000F5AB2"/>
    <w:rsid w:val="000F61A8"/>
    <w:rsid w:val="000F6336"/>
    <w:rsid w:val="000F648F"/>
    <w:rsid w:val="000F6AA7"/>
    <w:rsid w:val="000F704D"/>
    <w:rsid w:val="000F7DC6"/>
    <w:rsid w:val="0010138E"/>
    <w:rsid w:val="00101862"/>
    <w:rsid w:val="00101F8C"/>
    <w:rsid w:val="0010211F"/>
    <w:rsid w:val="001022D5"/>
    <w:rsid w:val="0010261D"/>
    <w:rsid w:val="00103023"/>
    <w:rsid w:val="00103289"/>
    <w:rsid w:val="00103370"/>
    <w:rsid w:val="00103F58"/>
    <w:rsid w:val="001040F0"/>
    <w:rsid w:val="00104246"/>
    <w:rsid w:val="00104291"/>
    <w:rsid w:val="0010474D"/>
    <w:rsid w:val="00104D5C"/>
    <w:rsid w:val="0010574D"/>
    <w:rsid w:val="00105A16"/>
    <w:rsid w:val="00105E44"/>
    <w:rsid w:val="0010694D"/>
    <w:rsid w:val="00106BF4"/>
    <w:rsid w:val="00107675"/>
    <w:rsid w:val="00107950"/>
    <w:rsid w:val="00110B90"/>
    <w:rsid w:val="00111492"/>
    <w:rsid w:val="001117DA"/>
    <w:rsid w:val="00112604"/>
    <w:rsid w:val="00112A96"/>
    <w:rsid w:val="001130F1"/>
    <w:rsid w:val="00113187"/>
    <w:rsid w:val="00113738"/>
    <w:rsid w:val="00113ADA"/>
    <w:rsid w:val="00113C7C"/>
    <w:rsid w:val="001140AB"/>
    <w:rsid w:val="001143D6"/>
    <w:rsid w:val="00115338"/>
    <w:rsid w:val="00115D57"/>
    <w:rsid w:val="0011602E"/>
    <w:rsid w:val="00116CF5"/>
    <w:rsid w:val="0011763A"/>
    <w:rsid w:val="00117863"/>
    <w:rsid w:val="00117EEB"/>
    <w:rsid w:val="00120DF3"/>
    <w:rsid w:val="00120E6B"/>
    <w:rsid w:val="0012167C"/>
    <w:rsid w:val="0012173B"/>
    <w:rsid w:val="00121960"/>
    <w:rsid w:val="001225DA"/>
    <w:rsid w:val="00122CF5"/>
    <w:rsid w:val="00123212"/>
    <w:rsid w:val="0012370D"/>
    <w:rsid w:val="001247A3"/>
    <w:rsid w:val="001253F8"/>
    <w:rsid w:val="00125657"/>
    <w:rsid w:val="00125CEF"/>
    <w:rsid w:val="001263E1"/>
    <w:rsid w:val="001268AD"/>
    <w:rsid w:val="00126A0B"/>
    <w:rsid w:val="00126A1E"/>
    <w:rsid w:val="00127207"/>
    <w:rsid w:val="00127482"/>
    <w:rsid w:val="0012776E"/>
    <w:rsid w:val="00130488"/>
    <w:rsid w:val="001304EA"/>
    <w:rsid w:val="001306D6"/>
    <w:rsid w:val="00131279"/>
    <w:rsid w:val="0013263D"/>
    <w:rsid w:val="00132AC6"/>
    <w:rsid w:val="0013432E"/>
    <w:rsid w:val="001346E1"/>
    <w:rsid w:val="00134B39"/>
    <w:rsid w:val="0013548F"/>
    <w:rsid w:val="0013615A"/>
    <w:rsid w:val="001365CF"/>
    <w:rsid w:val="001407E1"/>
    <w:rsid w:val="00140BCC"/>
    <w:rsid w:val="00140CDC"/>
    <w:rsid w:val="0014122F"/>
    <w:rsid w:val="00141C15"/>
    <w:rsid w:val="00141CA6"/>
    <w:rsid w:val="0014247F"/>
    <w:rsid w:val="001426A2"/>
    <w:rsid w:val="00142F1E"/>
    <w:rsid w:val="00143146"/>
    <w:rsid w:val="0014315D"/>
    <w:rsid w:val="0014324D"/>
    <w:rsid w:val="001434EA"/>
    <w:rsid w:val="00143748"/>
    <w:rsid w:val="00143BA9"/>
    <w:rsid w:val="00143E43"/>
    <w:rsid w:val="0014460F"/>
    <w:rsid w:val="001454E5"/>
    <w:rsid w:val="00145601"/>
    <w:rsid w:val="001456A1"/>
    <w:rsid w:val="00147426"/>
    <w:rsid w:val="001479C0"/>
    <w:rsid w:val="00147C99"/>
    <w:rsid w:val="00150133"/>
    <w:rsid w:val="0015057B"/>
    <w:rsid w:val="00150C74"/>
    <w:rsid w:val="00151D53"/>
    <w:rsid w:val="00152082"/>
    <w:rsid w:val="00152329"/>
    <w:rsid w:val="0015344B"/>
    <w:rsid w:val="001536F6"/>
    <w:rsid w:val="00153A05"/>
    <w:rsid w:val="001548D3"/>
    <w:rsid w:val="00154A46"/>
    <w:rsid w:val="00155C32"/>
    <w:rsid w:val="00155E5B"/>
    <w:rsid w:val="00156044"/>
    <w:rsid w:val="001561EB"/>
    <w:rsid w:val="00157500"/>
    <w:rsid w:val="0015750E"/>
    <w:rsid w:val="0016095A"/>
    <w:rsid w:val="001625F9"/>
    <w:rsid w:val="001628E4"/>
    <w:rsid w:val="00162EC4"/>
    <w:rsid w:val="00162F64"/>
    <w:rsid w:val="00163476"/>
    <w:rsid w:val="001635BC"/>
    <w:rsid w:val="0016372D"/>
    <w:rsid w:val="00163CAD"/>
    <w:rsid w:val="001641CE"/>
    <w:rsid w:val="00164C0A"/>
    <w:rsid w:val="00164FA5"/>
    <w:rsid w:val="00165334"/>
    <w:rsid w:val="0016662E"/>
    <w:rsid w:val="001667BB"/>
    <w:rsid w:val="001667BE"/>
    <w:rsid w:val="00166E7A"/>
    <w:rsid w:val="0016763C"/>
    <w:rsid w:val="001677FF"/>
    <w:rsid w:val="001706B1"/>
    <w:rsid w:val="00171D29"/>
    <w:rsid w:val="0017232A"/>
    <w:rsid w:val="0017491F"/>
    <w:rsid w:val="00175192"/>
    <w:rsid w:val="00175AE0"/>
    <w:rsid w:val="00175C90"/>
    <w:rsid w:val="00175E30"/>
    <w:rsid w:val="00176796"/>
    <w:rsid w:val="00176F7A"/>
    <w:rsid w:val="00176FE4"/>
    <w:rsid w:val="00177277"/>
    <w:rsid w:val="0018044F"/>
    <w:rsid w:val="00181795"/>
    <w:rsid w:val="00182892"/>
    <w:rsid w:val="00182EDA"/>
    <w:rsid w:val="00183BDE"/>
    <w:rsid w:val="00184CA9"/>
    <w:rsid w:val="001850DF"/>
    <w:rsid w:val="00185102"/>
    <w:rsid w:val="00185140"/>
    <w:rsid w:val="00185BB8"/>
    <w:rsid w:val="001876FD"/>
    <w:rsid w:val="00190168"/>
    <w:rsid w:val="00190249"/>
    <w:rsid w:val="001902E7"/>
    <w:rsid w:val="001907E9"/>
    <w:rsid w:val="001924C0"/>
    <w:rsid w:val="001925C0"/>
    <w:rsid w:val="00192B40"/>
    <w:rsid w:val="00192BFD"/>
    <w:rsid w:val="00192CE5"/>
    <w:rsid w:val="001932F3"/>
    <w:rsid w:val="001936E1"/>
    <w:rsid w:val="0019423E"/>
    <w:rsid w:val="00194600"/>
    <w:rsid w:val="00194B72"/>
    <w:rsid w:val="00195072"/>
    <w:rsid w:val="00196100"/>
    <w:rsid w:val="00196254"/>
    <w:rsid w:val="0019668C"/>
    <w:rsid w:val="001977AC"/>
    <w:rsid w:val="001A0544"/>
    <w:rsid w:val="001A0B15"/>
    <w:rsid w:val="001A1102"/>
    <w:rsid w:val="001A1794"/>
    <w:rsid w:val="001A1796"/>
    <w:rsid w:val="001A22D6"/>
    <w:rsid w:val="001A29CA"/>
    <w:rsid w:val="001A3C97"/>
    <w:rsid w:val="001A3D08"/>
    <w:rsid w:val="001A4772"/>
    <w:rsid w:val="001A4EF3"/>
    <w:rsid w:val="001A50BB"/>
    <w:rsid w:val="001A5823"/>
    <w:rsid w:val="001A6EE4"/>
    <w:rsid w:val="001A6F4D"/>
    <w:rsid w:val="001A6FE1"/>
    <w:rsid w:val="001A77C1"/>
    <w:rsid w:val="001A7D13"/>
    <w:rsid w:val="001A7D30"/>
    <w:rsid w:val="001A7DAF"/>
    <w:rsid w:val="001B1B06"/>
    <w:rsid w:val="001B264A"/>
    <w:rsid w:val="001B36E4"/>
    <w:rsid w:val="001B3F61"/>
    <w:rsid w:val="001B43DE"/>
    <w:rsid w:val="001B446A"/>
    <w:rsid w:val="001B54C5"/>
    <w:rsid w:val="001B746C"/>
    <w:rsid w:val="001B7C3C"/>
    <w:rsid w:val="001B7CDB"/>
    <w:rsid w:val="001B7E1A"/>
    <w:rsid w:val="001C0075"/>
    <w:rsid w:val="001C0990"/>
    <w:rsid w:val="001C2218"/>
    <w:rsid w:val="001C2233"/>
    <w:rsid w:val="001C265B"/>
    <w:rsid w:val="001C3263"/>
    <w:rsid w:val="001C33A8"/>
    <w:rsid w:val="001C3C4D"/>
    <w:rsid w:val="001C4219"/>
    <w:rsid w:val="001C4B41"/>
    <w:rsid w:val="001C4FFC"/>
    <w:rsid w:val="001C55AD"/>
    <w:rsid w:val="001C5895"/>
    <w:rsid w:val="001C5CF9"/>
    <w:rsid w:val="001C5E3F"/>
    <w:rsid w:val="001C6326"/>
    <w:rsid w:val="001C676A"/>
    <w:rsid w:val="001C7046"/>
    <w:rsid w:val="001C7358"/>
    <w:rsid w:val="001C7816"/>
    <w:rsid w:val="001C7966"/>
    <w:rsid w:val="001D157D"/>
    <w:rsid w:val="001D1E3A"/>
    <w:rsid w:val="001D1F46"/>
    <w:rsid w:val="001D2A51"/>
    <w:rsid w:val="001D2AC6"/>
    <w:rsid w:val="001D38F1"/>
    <w:rsid w:val="001D3EF1"/>
    <w:rsid w:val="001D41A7"/>
    <w:rsid w:val="001D4625"/>
    <w:rsid w:val="001D67DE"/>
    <w:rsid w:val="001D7BE6"/>
    <w:rsid w:val="001E0995"/>
    <w:rsid w:val="001E0C2B"/>
    <w:rsid w:val="001E1DE3"/>
    <w:rsid w:val="001E2323"/>
    <w:rsid w:val="001E2912"/>
    <w:rsid w:val="001E2DC4"/>
    <w:rsid w:val="001E30DC"/>
    <w:rsid w:val="001E3284"/>
    <w:rsid w:val="001E365E"/>
    <w:rsid w:val="001E37BA"/>
    <w:rsid w:val="001E381B"/>
    <w:rsid w:val="001E3E4E"/>
    <w:rsid w:val="001E4698"/>
    <w:rsid w:val="001E4C04"/>
    <w:rsid w:val="001E5BB6"/>
    <w:rsid w:val="001E5CAA"/>
    <w:rsid w:val="001E5F0D"/>
    <w:rsid w:val="001F08A1"/>
    <w:rsid w:val="001F1919"/>
    <w:rsid w:val="001F2C20"/>
    <w:rsid w:val="001F3280"/>
    <w:rsid w:val="001F3B8A"/>
    <w:rsid w:val="001F4452"/>
    <w:rsid w:val="001F4865"/>
    <w:rsid w:val="001F504C"/>
    <w:rsid w:val="001F55AA"/>
    <w:rsid w:val="001F5CAE"/>
    <w:rsid w:val="001F6626"/>
    <w:rsid w:val="001F78CD"/>
    <w:rsid w:val="001F796A"/>
    <w:rsid w:val="001F7980"/>
    <w:rsid w:val="002002AB"/>
    <w:rsid w:val="002004F2"/>
    <w:rsid w:val="00200859"/>
    <w:rsid w:val="00200B51"/>
    <w:rsid w:val="00201087"/>
    <w:rsid w:val="00201AB1"/>
    <w:rsid w:val="0020221F"/>
    <w:rsid w:val="00203314"/>
    <w:rsid w:val="0020344A"/>
    <w:rsid w:val="002034F6"/>
    <w:rsid w:val="00203776"/>
    <w:rsid w:val="00204AE3"/>
    <w:rsid w:val="00204FF9"/>
    <w:rsid w:val="00205BEE"/>
    <w:rsid w:val="00205D1F"/>
    <w:rsid w:val="002062F3"/>
    <w:rsid w:val="00206362"/>
    <w:rsid w:val="00206A89"/>
    <w:rsid w:val="0020758D"/>
    <w:rsid w:val="002075AA"/>
    <w:rsid w:val="00207813"/>
    <w:rsid w:val="002112A4"/>
    <w:rsid w:val="0021182C"/>
    <w:rsid w:val="002126C1"/>
    <w:rsid w:val="00212CD6"/>
    <w:rsid w:val="0021487C"/>
    <w:rsid w:val="002153D4"/>
    <w:rsid w:val="0021555F"/>
    <w:rsid w:val="00215AB9"/>
    <w:rsid w:val="0021627F"/>
    <w:rsid w:val="00216D3F"/>
    <w:rsid w:val="0021714E"/>
    <w:rsid w:val="00217979"/>
    <w:rsid w:val="002202A5"/>
    <w:rsid w:val="00220EBD"/>
    <w:rsid w:val="0022131D"/>
    <w:rsid w:val="002220DA"/>
    <w:rsid w:val="00222E4D"/>
    <w:rsid w:val="002233B1"/>
    <w:rsid w:val="00223810"/>
    <w:rsid w:val="00223BBF"/>
    <w:rsid w:val="00224049"/>
    <w:rsid w:val="00224DCA"/>
    <w:rsid w:val="00224F6F"/>
    <w:rsid w:val="00225B19"/>
    <w:rsid w:val="00225DB7"/>
    <w:rsid w:val="00225EA1"/>
    <w:rsid w:val="00226CF4"/>
    <w:rsid w:val="00226D2E"/>
    <w:rsid w:val="002275F5"/>
    <w:rsid w:val="002276EE"/>
    <w:rsid w:val="0022799C"/>
    <w:rsid w:val="00230B18"/>
    <w:rsid w:val="00230B48"/>
    <w:rsid w:val="00230DEB"/>
    <w:rsid w:val="002314F0"/>
    <w:rsid w:val="002316DD"/>
    <w:rsid w:val="00231A3E"/>
    <w:rsid w:val="00231CEF"/>
    <w:rsid w:val="002321C0"/>
    <w:rsid w:val="00232205"/>
    <w:rsid w:val="00232541"/>
    <w:rsid w:val="00232CEA"/>
    <w:rsid w:val="00232E33"/>
    <w:rsid w:val="0023336A"/>
    <w:rsid w:val="00234C4F"/>
    <w:rsid w:val="00234D01"/>
    <w:rsid w:val="0023544B"/>
    <w:rsid w:val="00235D6E"/>
    <w:rsid w:val="00235D97"/>
    <w:rsid w:val="00236715"/>
    <w:rsid w:val="00236A96"/>
    <w:rsid w:val="00236B92"/>
    <w:rsid w:val="002370DD"/>
    <w:rsid w:val="002376C2"/>
    <w:rsid w:val="00237E42"/>
    <w:rsid w:val="0024162A"/>
    <w:rsid w:val="00241A1C"/>
    <w:rsid w:val="00241C21"/>
    <w:rsid w:val="002427C3"/>
    <w:rsid w:val="00243236"/>
    <w:rsid w:val="00243256"/>
    <w:rsid w:val="00243A29"/>
    <w:rsid w:val="00244C55"/>
    <w:rsid w:val="00244E49"/>
    <w:rsid w:val="00244EE4"/>
    <w:rsid w:val="002455FE"/>
    <w:rsid w:val="002457D5"/>
    <w:rsid w:val="002472A4"/>
    <w:rsid w:val="002476FF"/>
    <w:rsid w:val="00247B87"/>
    <w:rsid w:val="002517E2"/>
    <w:rsid w:val="002529A7"/>
    <w:rsid w:val="00252CCD"/>
    <w:rsid w:val="002532FB"/>
    <w:rsid w:val="00253474"/>
    <w:rsid w:val="002543D2"/>
    <w:rsid w:val="002544C4"/>
    <w:rsid w:val="00254556"/>
    <w:rsid w:val="002549AB"/>
    <w:rsid w:val="002561D0"/>
    <w:rsid w:val="0025632E"/>
    <w:rsid w:val="002565CC"/>
    <w:rsid w:val="00256D62"/>
    <w:rsid w:val="00256E85"/>
    <w:rsid w:val="002573AA"/>
    <w:rsid w:val="00257648"/>
    <w:rsid w:val="0025798F"/>
    <w:rsid w:val="00257DF6"/>
    <w:rsid w:val="00260001"/>
    <w:rsid w:val="00260038"/>
    <w:rsid w:val="00260B37"/>
    <w:rsid w:val="0026193B"/>
    <w:rsid w:val="00262F32"/>
    <w:rsid w:val="00264296"/>
    <w:rsid w:val="002648CF"/>
    <w:rsid w:val="00265440"/>
    <w:rsid w:val="00265ABE"/>
    <w:rsid w:val="00266A95"/>
    <w:rsid w:val="0026768E"/>
    <w:rsid w:val="00267BB5"/>
    <w:rsid w:val="00267BF5"/>
    <w:rsid w:val="002701F1"/>
    <w:rsid w:val="002702E7"/>
    <w:rsid w:val="00270348"/>
    <w:rsid w:val="00271E07"/>
    <w:rsid w:val="00271F59"/>
    <w:rsid w:val="0027207A"/>
    <w:rsid w:val="00272444"/>
    <w:rsid w:val="00273071"/>
    <w:rsid w:val="00273AF5"/>
    <w:rsid w:val="00274511"/>
    <w:rsid w:val="00274B98"/>
    <w:rsid w:val="00275101"/>
    <w:rsid w:val="00275720"/>
    <w:rsid w:val="002757B6"/>
    <w:rsid w:val="00276C1E"/>
    <w:rsid w:val="00276C78"/>
    <w:rsid w:val="00276FFA"/>
    <w:rsid w:val="00277230"/>
    <w:rsid w:val="0027763C"/>
    <w:rsid w:val="0027790D"/>
    <w:rsid w:val="00277917"/>
    <w:rsid w:val="00277DAB"/>
    <w:rsid w:val="00277DFC"/>
    <w:rsid w:val="00280E04"/>
    <w:rsid w:val="00282617"/>
    <w:rsid w:val="002832B5"/>
    <w:rsid w:val="0028443D"/>
    <w:rsid w:val="002849AA"/>
    <w:rsid w:val="00284F05"/>
    <w:rsid w:val="00285212"/>
    <w:rsid w:val="00285906"/>
    <w:rsid w:val="0028626E"/>
    <w:rsid w:val="00286539"/>
    <w:rsid w:val="0028766E"/>
    <w:rsid w:val="00287C12"/>
    <w:rsid w:val="00287EA0"/>
    <w:rsid w:val="0029009C"/>
    <w:rsid w:val="00290200"/>
    <w:rsid w:val="00291239"/>
    <w:rsid w:val="002913D8"/>
    <w:rsid w:val="00291644"/>
    <w:rsid w:val="002917E5"/>
    <w:rsid w:val="002918E2"/>
    <w:rsid w:val="00291C54"/>
    <w:rsid w:val="00291FC1"/>
    <w:rsid w:val="002920BD"/>
    <w:rsid w:val="0029350D"/>
    <w:rsid w:val="00294531"/>
    <w:rsid w:val="00294D53"/>
    <w:rsid w:val="0029559C"/>
    <w:rsid w:val="00295752"/>
    <w:rsid w:val="00295FD6"/>
    <w:rsid w:val="0029664A"/>
    <w:rsid w:val="00297003"/>
    <w:rsid w:val="002974F9"/>
    <w:rsid w:val="002A02F2"/>
    <w:rsid w:val="002A02F6"/>
    <w:rsid w:val="002A03E7"/>
    <w:rsid w:val="002A055C"/>
    <w:rsid w:val="002A08F0"/>
    <w:rsid w:val="002A0959"/>
    <w:rsid w:val="002A0A3E"/>
    <w:rsid w:val="002A0D77"/>
    <w:rsid w:val="002A0DF0"/>
    <w:rsid w:val="002A187F"/>
    <w:rsid w:val="002A21DF"/>
    <w:rsid w:val="002A492A"/>
    <w:rsid w:val="002A4997"/>
    <w:rsid w:val="002A58BA"/>
    <w:rsid w:val="002A5DE1"/>
    <w:rsid w:val="002A6060"/>
    <w:rsid w:val="002A62F4"/>
    <w:rsid w:val="002A7AED"/>
    <w:rsid w:val="002A7BC8"/>
    <w:rsid w:val="002A7C3B"/>
    <w:rsid w:val="002B0097"/>
    <w:rsid w:val="002B220E"/>
    <w:rsid w:val="002B335F"/>
    <w:rsid w:val="002B4331"/>
    <w:rsid w:val="002B454E"/>
    <w:rsid w:val="002B49C9"/>
    <w:rsid w:val="002B572B"/>
    <w:rsid w:val="002B5B7C"/>
    <w:rsid w:val="002B657E"/>
    <w:rsid w:val="002C01EA"/>
    <w:rsid w:val="002C1435"/>
    <w:rsid w:val="002C1B9E"/>
    <w:rsid w:val="002C1D19"/>
    <w:rsid w:val="002C1E30"/>
    <w:rsid w:val="002C2CFB"/>
    <w:rsid w:val="002C2F85"/>
    <w:rsid w:val="002C30A8"/>
    <w:rsid w:val="002C3DE7"/>
    <w:rsid w:val="002C47C1"/>
    <w:rsid w:val="002C5097"/>
    <w:rsid w:val="002C53AB"/>
    <w:rsid w:val="002C56E2"/>
    <w:rsid w:val="002C5D73"/>
    <w:rsid w:val="002C5E81"/>
    <w:rsid w:val="002C5F10"/>
    <w:rsid w:val="002C673B"/>
    <w:rsid w:val="002C73C6"/>
    <w:rsid w:val="002C74B4"/>
    <w:rsid w:val="002C7AF0"/>
    <w:rsid w:val="002D0526"/>
    <w:rsid w:val="002D08B7"/>
    <w:rsid w:val="002D0DF9"/>
    <w:rsid w:val="002D178F"/>
    <w:rsid w:val="002D1A80"/>
    <w:rsid w:val="002D2B96"/>
    <w:rsid w:val="002D33D3"/>
    <w:rsid w:val="002D3964"/>
    <w:rsid w:val="002D3B5C"/>
    <w:rsid w:val="002D4AD7"/>
    <w:rsid w:val="002D540B"/>
    <w:rsid w:val="002D55C7"/>
    <w:rsid w:val="002D5F70"/>
    <w:rsid w:val="002D677A"/>
    <w:rsid w:val="002D7151"/>
    <w:rsid w:val="002D7250"/>
    <w:rsid w:val="002D754A"/>
    <w:rsid w:val="002E046C"/>
    <w:rsid w:val="002E064E"/>
    <w:rsid w:val="002E1BB3"/>
    <w:rsid w:val="002E1DA1"/>
    <w:rsid w:val="002E239F"/>
    <w:rsid w:val="002E2838"/>
    <w:rsid w:val="002E28E0"/>
    <w:rsid w:val="002E2914"/>
    <w:rsid w:val="002E4450"/>
    <w:rsid w:val="002E4A00"/>
    <w:rsid w:val="002E4C2D"/>
    <w:rsid w:val="002E4D9A"/>
    <w:rsid w:val="002E5312"/>
    <w:rsid w:val="002E542A"/>
    <w:rsid w:val="002E6406"/>
    <w:rsid w:val="002E666C"/>
    <w:rsid w:val="002E66F5"/>
    <w:rsid w:val="002E6FFA"/>
    <w:rsid w:val="002F0BF0"/>
    <w:rsid w:val="002F1137"/>
    <w:rsid w:val="002F26D2"/>
    <w:rsid w:val="002F2A55"/>
    <w:rsid w:val="002F2C07"/>
    <w:rsid w:val="002F2E45"/>
    <w:rsid w:val="002F31AD"/>
    <w:rsid w:val="002F3295"/>
    <w:rsid w:val="002F370C"/>
    <w:rsid w:val="002F3FE2"/>
    <w:rsid w:val="002F484A"/>
    <w:rsid w:val="002F4E85"/>
    <w:rsid w:val="002F5A86"/>
    <w:rsid w:val="002F6C10"/>
    <w:rsid w:val="002F7A4D"/>
    <w:rsid w:val="002F7FD2"/>
    <w:rsid w:val="00300857"/>
    <w:rsid w:val="00300A02"/>
    <w:rsid w:val="00300B2D"/>
    <w:rsid w:val="00301163"/>
    <w:rsid w:val="00301979"/>
    <w:rsid w:val="00301E59"/>
    <w:rsid w:val="00301E68"/>
    <w:rsid w:val="00302433"/>
    <w:rsid w:val="0030279D"/>
    <w:rsid w:val="00302A86"/>
    <w:rsid w:val="00302B9E"/>
    <w:rsid w:val="00302BD6"/>
    <w:rsid w:val="00302D46"/>
    <w:rsid w:val="003038AF"/>
    <w:rsid w:val="00303A75"/>
    <w:rsid w:val="003046C2"/>
    <w:rsid w:val="00304D1E"/>
    <w:rsid w:val="0030533D"/>
    <w:rsid w:val="003054E2"/>
    <w:rsid w:val="0030576F"/>
    <w:rsid w:val="00305D33"/>
    <w:rsid w:val="00307333"/>
    <w:rsid w:val="00310178"/>
    <w:rsid w:val="00310333"/>
    <w:rsid w:val="0031090B"/>
    <w:rsid w:val="00310A6D"/>
    <w:rsid w:val="00311C03"/>
    <w:rsid w:val="0031274F"/>
    <w:rsid w:val="00312D37"/>
    <w:rsid w:val="00313421"/>
    <w:rsid w:val="00313520"/>
    <w:rsid w:val="00313B3D"/>
    <w:rsid w:val="003144FB"/>
    <w:rsid w:val="0031464D"/>
    <w:rsid w:val="003154BC"/>
    <w:rsid w:val="00315DBE"/>
    <w:rsid w:val="0031612F"/>
    <w:rsid w:val="00316C98"/>
    <w:rsid w:val="00317B3D"/>
    <w:rsid w:val="00320157"/>
    <w:rsid w:val="003204D8"/>
    <w:rsid w:val="0032052D"/>
    <w:rsid w:val="00320F8B"/>
    <w:rsid w:val="0032133E"/>
    <w:rsid w:val="00321A10"/>
    <w:rsid w:val="003221B6"/>
    <w:rsid w:val="0032277E"/>
    <w:rsid w:val="00322F60"/>
    <w:rsid w:val="00323359"/>
    <w:rsid w:val="003237BA"/>
    <w:rsid w:val="00323A44"/>
    <w:rsid w:val="00323E69"/>
    <w:rsid w:val="00323ECD"/>
    <w:rsid w:val="00324D70"/>
    <w:rsid w:val="00325750"/>
    <w:rsid w:val="00325C58"/>
    <w:rsid w:val="00325D77"/>
    <w:rsid w:val="00325F30"/>
    <w:rsid w:val="00326382"/>
    <w:rsid w:val="0032724B"/>
    <w:rsid w:val="003311C2"/>
    <w:rsid w:val="003322E4"/>
    <w:rsid w:val="00333E48"/>
    <w:rsid w:val="00333FF4"/>
    <w:rsid w:val="003344A1"/>
    <w:rsid w:val="00334706"/>
    <w:rsid w:val="00334FCF"/>
    <w:rsid w:val="00335A2D"/>
    <w:rsid w:val="00336660"/>
    <w:rsid w:val="0033685D"/>
    <w:rsid w:val="0033774A"/>
    <w:rsid w:val="00337C99"/>
    <w:rsid w:val="00340702"/>
    <w:rsid w:val="00340C2C"/>
    <w:rsid w:val="00340EAF"/>
    <w:rsid w:val="003410EF"/>
    <w:rsid w:val="00341366"/>
    <w:rsid w:val="00341BCF"/>
    <w:rsid w:val="00341BF6"/>
    <w:rsid w:val="0034259D"/>
    <w:rsid w:val="0034274B"/>
    <w:rsid w:val="00342D93"/>
    <w:rsid w:val="00343319"/>
    <w:rsid w:val="00344284"/>
    <w:rsid w:val="0034441B"/>
    <w:rsid w:val="00344B87"/>
    <w:rsid w:val="00344F24"/>
    <w:rsid w:val="0034507A"/>
    <w:rsid w:val="0034532A"/>
    <w:rsid w:val="0034599B"/>
    <w:rsid w:val="0034603E"/>
    <w:rsid w:val="0034688E"/>
    <w:rsid w:val="003469C0"/>
    <w:rsid w:val="0035084A"/>
    <w:rsid w:val="003509D0"/>
    <w:rsid w:val="00351123"/>
    <w:rsid w:val="00351586"/>
    <w:rsid w:val="003529E0"/>
    <w:rsid w:val="00352B34"/>
    <w:rsid w:val="0035314D"/>
    <w:rsid w:val="00353D91"/>
    <w:rsid w:val="0035467A"/>
    <w:rsid w:val="00355677"/>
    <w:rsid w:val="003556C0"/>
    <w:rsid w:val="00355CC0"/>
    <w:rsid w:val="00355CDD"/>
    <w:rsid w:val="00355CF3"/>
    <w:rsid w:val="00356144"/>
    <w:rsid w:val="00356399"/>
    <w:rsid w:val="00356A47"/>
    <w:rsid w:val="00357132"/>
    <w:rsid w:val="00360577"/>
    <w:rsid w:val="00360870"/>
    <w:rsid w:val="00360C98"/>
    <w:rsid w:val="00361132"/>
    <w:rsid w:val="003614D7"/>
    <w:rsid w:val="003619A2"/>
    <w:rsid w:val="0036390F"/>
    <w:rsid w:val="00363D53"/>
    <w:rsid w:val="00363E3B"/>
    <w:rsid w:val="003641D2"/>
    <w:rsid w:val="003646D5"/>
    <w:rsid w:val="003648D9"/>
    <w:rsid w:val="0036495B"/>
    <w:rsid w:val="00365ED9"/>
    <w:rsid w:val="00365F24"/>
    <w:rsid w:val="00366265"/>
    <w:rsid w:val="00366DA7"/>
    <w:rsid w:val="00366F60"/>
    <w:rsid w:val="00366F63"/>
    <w:rsid w:val="00366FD8"/>
    <w:rsid w:val="003716D6"/>
    <w:rsid w:val="00371D44"/>
    <w:rsid w:val="003727DC"/>
    <w:rsid w:val="0037328A"/>
    <w:rsid w:val="00374F5E"/>
    <w:rsid w:val="00376094"/>
    <w:rsid w:val="00376554"/>
    <w:rsid w:val="00376DD4"/>
    <w:rsid w:val="00377EE9"/>
    <w:rsid w:val="0038012C"/>
    <w:rsid w:val="00380ABE"/>
    <w:rsid w:val="00380C9E"/>
    <w:rsid w:val="003829D8"/>
    <w:rsid w:val="003839B1"/>
    <w:rsid w:val="00383AAD"/>
    <w:rsid w:val="0038401A"/>
    <w:rsid w:val="003841EE"/>
    <w:rsid w:val="00384511"/>
    <w:rsid w:val="00384A7A"/>
    <w:rsid w:val="0038526F"/>
    <w:rsid w:val="0038584F"/>
    <w:rsid w:val="00386A34"/>
    <w:rsid w:val="00386D41"/>
    <w:rsid w:val="00387365"/>
    <w:rsid w:val="003874F2"/>
    <w:rsid w:val="003875D5"/>
    <w:rsid w:val="00387A32"/>
    <w:rsid w:val="00387D97"/>
    <w:rsid w:val="003904BA"/>
    <w:rsid w:val="00390B86"/>
    <w:rsid w:val="0039114A"/>
    <w:rsid w:val="00391895"/>
    <w:rsid w:val="00391C98"/>
    <w:rsid w:val="00392691"/>
    <w:rsid w:val="0039278F"/>
    <w:rsid w:val="003928F6"/>
    <w:rsid w:val="00393988"/>
    <w:rsid w:val="00393AC3"/>
    <w:rsid w:val="00393AF4"/>
    <w:rsid w:val="0039425F"/>
    <w:rsid w:val="00394A84"/>
    <w:rsid w:val="00397A90"/>
    <w:rsid w:val="00397FA5"/>
    <w:rsid w:val="003A040F"/>
    <w:rsid w:val="003A0A87"/>
    <w:rsid w:val="003A13B1"/>
    <w:rsid w:val="003A1422"/>
    <w:rsid w:val="003A2BB0"/>
    <w:rsid w:val="003A2C9B"/>
    <w:rsid w:val="003A2E0A"/>
    <w:rsid w:val="003A308D"/>
    <w:rsid w:val="003A378E"/>
    <w:rsid w:val="003A40DC"/>
    <w:rsid w:val="003A4901"/>
    <w:rsid w:val="003A58DB"/>
    <w:rsid w:val="003A5D6E"/>
    <w:rsid w:val="003A5F47"/>
    <w:rsid w:val="003A6D8F"/>
    <w:rsid w:val="003A7504"/>
    <w:rsid w:val="003A78C0"/>
    <w:rsid w:val="003A7F3B"/>
    <w:rsid w:val="003B03C1"/>
    <w:rsid w:val="003B03EA"/>
    <w:rsid w:val="003B11E3"/>
    <w:rsid w:val="003B14D8"/>
    <w:rsid w:val="003B23C6"/>
    <w:rsid w:val="003B273F"/>
    <w:rsid w:val="003B34F0"/>
    <w:rsid w:val="003B4087"/>
    <w:rsid w:val="003B435C"/>
    <w:rsid w:val="003B4EB7"/>
    <w:rsid w:val="003B6100"/>
    <w:rsid w:val="003B6E15"/>
    <w:rsid w:val="003B71BF"/>
    <w:rsid w:val="003C0023"/>
    <w:rsid w:val="003C0755"/>
    <w:rsid w:val="003C0C19"/>
    <w:rsid w:val="003C0C83"/>
    <w:rsid w:val="003C10DC"/>
    <w:rsid w:val="003C1ED0"/>
    <w:rsid w:val="003C2710"/>
    <w:rsid w:val="003C3301"/>
    <w:rsid w:val="003C368D"/>
    <w:rsid w:val="003C3F10"/>
    <w:rsid w:val="003C421E"/>
    <w:rsid w:val="003C4245"/>
    <w:rsid w:val="003C4FFB"/>
    <w:rsid w:val="003C5984"/>
    <w:rsid w:val="003C5C62"/>
    <w:rsid w:val="003C6046"/>
    <w:rsid w:val="003C6613"/>
    <w:rsid w:val="003C69FE"/>
    <w:rsid w:val="003C6CDA"/>
    <w:rsid w:val="003C70B6"/>
    <w:rsid w:val="003C730B"/>
    <w:rsid w:val="003C759F"/>
    <w:rsid w:val="003D004A"/>
    <w:rsid w:val="003D0535"/>
    <w:rsid w:val="003D08F7"/>
    <w:rsid w:val="003D1259"/>
    <w:rsid w:val="003D1511"/>
    <w:rsid w:val="003D17F4"/>
    <w:rsid w:val="003D19D4"/>
    <w:rsid w:val="003D1AEE"/>
    <w:rsid w:val="003D1B52"/>
    <w:rsid w:val="003D1D03"/>
    <w:rsid w:val="003D3A8B"/>
    <w:rsid w:val="003D4461"/>
    <w:rsid w:val="003D4866"/>
    <w:rsid w:val="003D4E9D"/>
    <w:rsid w:val="003D5980"/>
    <w:rsid w:val="003D62A7"/>
    <w:rsid w:val="003D62B5"/>
    <w:rsid w:val="003D6629"/>
    <w:rsid w:val="003D797B"/>
    <w:rsid w:val="003D7C27"/>
    <w:rsid w:val="003D7DE7"/>
    <w:rsid w:val="003D7E15"/>
    <w:rsid w:val="003E127F"/>
    <w:rsid w:val="003E15EE"/>
    <w:rsid w:val="003E166E"/>
    <w:rsid w:val="003E45D6"/>
    <w:rsid w:val="003E4D6E"/>
    <w:rsid w:val="003E4DED"/>
    <w:rsid w:val="003E4EBB"/>
    <w:rsid w:val="003E53C1"/>
    <w:rsid w:val="003E53F6"/>
    <w:rsid w:val="003E61E3"/>
    <w:rsid w:val="003E645C"/>
    <w:rsid w:val="003E669D"/>
    <w:rsid w:val="003E6EE0"/>
    <w:rsid w:val="003E7555"/>
    <w:rsid w:val="003E7C19"/>
    <w:rsid w:val="003E7FB5"/>
    <w:rsid w:val="003F0592"/>
    <w:rsid w:val="003F09FD"/>
    <w:rsid w:val="003F0ADC"/>
    <w:rsid w:val="003F16A1"/>
    <w:rsid w:val="003F222E"/>
    <w:rsid w:val="003F256D"/>
    <w:rsid w:val="003F279E"/>
    <w:rsid w:val="003F2ECE"/>
    <w:rsid w:val="003F3221"/>
    <w:rsid w:val="003F3D77"/>
    <w:rsid w:val="003F4424"/>
    <w:rsid w:val="003F47C2"/>
    <w:rsid w:val="003F4B1E"/>
    <w:rsid w:val="003F549D"/>
    <w:rsid w:val="003F5952"/>
    <w:rsid w:val="003F639D"/>
    <w:rsid w:val="003F78CE"/>
    <w:rsid w:val="003F7EBC"/>
    <w:rsid w:val="003F7F0D"/>
    <w:rsid w:val="004000E9"/>
    <w:rsid w:val="004008D9"/>
    <w:rsid w:val="00400977"/>
    <w:rsid w:val="00400F0C"/>
    <w:rsid w:val="004011AC"/>
    <w:rsid w:val="00401724"/>
    <w:rsid w:val="004019A5"/>
    <w:rsid w:val="00401BAB"/>
    <w:rsid w:val="00402B68"/>
    <w:rsid w:val="00402DD3"/>
    <w:rsid w:val="004031FD"/>
    <w:rsid w:val="00403A42"/>
    <w:rsid w:val="004043CE"/>
    <w:rsid w:val="00404463"/>
    <w:rsid w:val="004046F8"/>
    <w:rsid w:val="00404706"/>
    <w:rsid w:val="00406157"/>
    <w:rsid w:val="0040663D"/>
    <w:rsid w:val="0040713A"/>
    <w:rsid w:val="004071D0"/>
    <w:rsid w:val="004071D1"/>
    <w:rsid w:val="00410213"/>
    <w:rsid w:val="00411767"/>
    <w:rsid w:val="00411D97"/>
    <w:rsid w:val="00411EAA"/>
    <w:rsid w:val="00412468"/>
    <w:rsid w:val="00412900"/>
    <w:rsid w:val="004129F8"/>
    <w:rsid w:val="00412C87"/>
    <w:rsid w:val="00413496"/>
    <w:rsid w:val="00414364"/>
    <w:rsid w:val="004146E8"/>
    <w:rsid w:val="00414850"/>
    <w:rsid w:val="00415546"/>
    <w:rsid w:val="00415FBC"/>
    <w:rsid w:val="0041603A"/>
    <w:rsid w:val="004170BE"/>
    <w:rsid w:val="00417243"/>
    <w:rsid w:val="0041756F"/>
    <w:rsid w:val="00417AB8"/>
    <w:rsid w:val="00417DA2"/>
    <w:rsid w:val="00417E1C"/>
    <w:rsid w:val="004204B5"/>
    <w:rsid w:val="00420A3E"/>
    <w:rsid w:val="00420E79"/>
    <w:rsid w:val="0042332B"/>
    <w:rsid w:val="004239C4"/>
    <w:rsid w:val="00423D49"/>
    <w:rsid w:val="00424696"/>
    <w:rsid w:val="00424EE6"/>
    <w:rsid w:val="00424FD4"/>
    <w:rsid w:val="004256FC"/>
    <w:rsid w:val="00425E71"/>
    <w:rsid w:val="00425EDE"/>
    <w:rsid w:val="00426D23"/>
    <w:rsid w:val="00426D42"/>
    <w:rsid w:val="004273F9"/>
    <w:rsid w:val="00427973"/>
    <w:rsid w:val="00427AB6"/>
    <w:rsid w:val="00431F37"/>
    <w:rsid w:val="00432054"/>
    <w:rsid w:val="00432734"/>
    <w:rsid w:val="00432BD3"/>
    <w:rsid w:val="00433000"/>
    <w:rsid w:val="004337C4"/>
    <w:rsid w:val="00433C91"/>
    <w:rsid w:val="00435AB9"/>
    <w:rsid w:val="00435AD1"/>
    <w:rsid w:val="0043656B"/>
    <w:rsid w:val="004367BD"/>
    <w:rsid w:val="0043695F"/>
    <w:rsid w:val="00436AE5"/>
    <w:rsid w:val="0043711B"/>
    <w:rsid w:val="00437601"/>
    <w:rsid w:val="00440D1C"/>
    <w:rsid w:val="00441074"/>
    <w:rsid w:val="00441F1F"/>
    <w:rsid w:val="0044214E"/>
    <w:rsid w:val="004422C4"/>
    <w:rsid w:val="0044317A"/>
    <w:rsid w:val="004439F6"/>
    <w:rsid w:val="004449AA"/>
    <w:rsid w:val="004456AB"/>
    <w:rsid w:val="004458A2"/>
    <w:rsid w:val="0044730E"/>
    <w:rsid w:val="0044759D"/>
    <w:rsid w:val="00447CA8"/>
    <w:rsid w:val="00447CB9"/>
    <w:rsid w:val="0045089B"/>
    <w:rsid w:val="00450D98"/>
    <w:rsid w:val="004510D3"/>
    <w:rsid w:val="004518ED"/>
    <w:rsid w:val="00451A79"/>
    <w:rsid w:val="00451C3A"/>
    <w:rsid w:val="00452EDE"/>
    <w:rsid w:val="00453DC8"/>
    <w:rsid w:val="00453E96"/>
    <w:rsid w:val="00454E49"/>
    <w:rsid w:val="00454F54"/>
    <w:rsid w:val="004551F7"/>
    <w:rsid w:val="00455743"/>
    <w:rsid w:val="004561C8"/>
    <w:rsid w:val="004569AC"/>
    <w:rsid w:val="0046013C"/>
    <w:rsid w:val="0046072E"/>
    <w:rsid w:val="00460813"/>
    <w:rsid w:val="00460905"/>
    <w:rsid w:val="00461B7B"/>
    <w:rsid w:val="00464029"/>
    <w:rsid w:val="00464340"/>
    <w:rsid w:val="0046571D"/>
    <w:rsid w:val="00465C2B"/>
    <w:rsid w:val="00466170"/>
    <w:rsid w:val="00466454"/>
    <w:rsid w:val="0046653C"/>
    <w:rsid w:val="00466C37"/>
    <w:rsid w:val="0047001C"/>
    <w:rsid w:val="0047061E"/>
    <w:rsid w:val="0047291D"/>
    <w:rsid w:val="004729CA"/>
    <w:rsid w:val="00472E3F"/>
    <w:rsid w:val="004733AE"/>
    <w:rsid w:val="0047571F"/>
    <w:rsid w:val="00475B99"/>
    <w:rsid w:val="00475C1C"/>
    <w:rsid w:val="00475F58"/>
    <w:rsid w:val="00476064"/>
    <w:rsid w:val="004764FF"/>
    <w:rsid w:val="00477266"/>
    <w:rsid w:val="0048055C"/>
    <w:rsid w:val="004805CC"/>
    <w:rsid w:val="004806F4"/>
    <w:rsid w:val="00480D68"/>
    <w:rsid w:val="0048167B"/>
    <w:rsid w:val="00481F5D"/>
    <w:rsid w:val="0048248E"/>
    <w:rsid w:val="00483012"/>
    <w:rsid w:val="00483608"/>
    <w:rsid w:val="004838DF"/>
    <w:rsid w:val="00484158"/>
    <w:rsid w:val="00484AE6"/>
    <w:rsid w:val="00484C69"/>
    <w:rsid w:val="00485139"/>
    <w:rsid w:val="0048598F"/>
    <w:rsid w:val="00486781"/>
    <w:rsid w:val="0048731B"/>
    <w:rsid w:val="0048774D"/>
    <w:rsid w:val="00487B3D"/>
    <w:rsid w:val="004904DD"/>
    <w:rsid w:val="004905A3"/>
    <w:rsid w:val="0049094E"/>
    <w:rsid w:val="004916DE"/>
    <w:rsid w:val="0049203E"/>
    <w:rsid w:val="0049270C"/>
    <w:rsid w:val="00492ABA"/>
    <w:rsid w:val="00492C6D"/>
    <w:rsid w:val="00493262"/>
    <w:rsid w:val="004941F7"/>
    <w:rsid w:val="00494764"/>
    <w:rsid w:val="004952E7"/>
    <w:rsid w:val="00495801"/>
    <w:rsid w:val="004961CF"/>
    <w:rsid w:val="004963E0"/>
    <w:rsid w:val="00496921"/>
    <w:rsid w:val="00496B3A"/>
    <w:rsid w:val="004A0273"/>
    <w:rsid w:val="004A0841"/>
    <w:rsid w:val="004A0A02"/>
    <w:rsid w:val="004A2621"/>
    <w:rsid w:val="004A293F"/>
    <w:rsid w:val="004A4669"/>
    <w:rsid w:val="004A4F1F"/>
    <w:rsid w:val="004A55A8"/>
    <w:rsid w:val="004A6881"/>
    <w:rsid w:val="004A7093"/>
    <w:rsid w:val="004B0B65"/>
    <w:rsid w:val="004B0C26"/>
    <w:rsid w:val="004B0E33"/>
    <w:rsid w:val="004B2457"/>
    <w:rsid w:val="004B2477"/>
    <w:rsid w:val="004B289C"/>
    <w:rsid w:val="004B3124"/>
    <w:rsid w:val="004B32F8"/>
    <w:rsid w:val="004B35FD"/>
    <w:rsid w:val="004B400E"/>
    <w:rsid w:val="004B42D8"/>
    <w:rsid w:val="004B4C26"/>
    <w:rsid w:val="004B4FD6"/>
    <w:rsid w:val="004B55EC"/>
    <w:rsid w:val="004B5C1B"/>
    <w:rsid w:val="004B669D"/>
    <w:rsid w:val="004B6E09"/>
    <w:rsid w:val="004B6F63"/>
    <w:rsid w:val="004B77E0"/>
    <w:rsid w:val="004B7BB9"/>
    <w:rsid w:val="004B7FF0"/>
    <w:rsid w:val="004C03CD"/>
    <w:rsid w:val="004C0984"/>
    <w:rsid w:val="004C0C36"/>
    <w:rsid w:val="004C12DB"/>
    <w:rsid w:val="004C1EA9"/>
    <w:rsid w:val="004C1EE3"/>
    <w:rsid w:val="004C2373"/>
    <w:rsid w:val="004C2423"/>
    <w:rsid w:val="004C2917"/>
    <w:rsid w:val="004C292F"/>
    <w:rsid w:val="004C2B24"/>
    <w:rsid w:val="004C2CF4"/>
    <w:rsid w:val="004C3189"/>
    <w:rsid w:val="004C3A84"/>
    <w:rsid w:val="004C3E8F"/>
    <w:rsid w:val="004C450E"/>
    <w:rsid w:val="004C4DB7"/>
    <w:rsid w:val="004C6255"/>
    <w:rsid w:val="004C66B4"/>
    <w:rsid w:val="004C6949"/>
    <w:rsid w:val="004C6AE8"/>
    <w:rsid w:val="004C6CD5"/>
    <w:rsid w:val="004C6F5F"/>
    <w:rsid w:val="004C7107"/>
    <w:rsid w:val="004C7169"/>
    <w:rsid w:val="004C75BA"/>
    <w:rsid w:val="004C75D8"/>
    <w:rsid w:val="004D0598"/>
    <w:rsid w:val="004D0752"/>
    <w:rsid w:val="004D08AB"/>
    <w:rsid w:val="004D0F47"/>
    <w:rsid w:val="004D13FF"/>
    <w:rsid w:val="004D2635"/>
    <w:rsid w:val="004D304B"/>
    <w:rsid w:val="004D47DB"/>
    <w:rsid w:val="004D4BBC"/>
    <w:rsid w:val="004D5E27"/>
    <w:rsid w:val="004D60E6"/>
    <w:rsid w:val="004D61E3"/>
    <w:rsid w:val="004D640D"/>
    <w:rsid w:val="004D68D1"/>
    <w:rsid w:val="004D7B55"/>
    <w:rsid w:val="004D7C80"/>
    <w:rsid w:val="004D7DC4"/>
    <w:rsid w:val="004D7E72"/>
    <w:rsid w:val="004E06CA"/>
    <w:rsid w:val="004E0969"/>
    <w:rsid w:val="004E1443"/>
    <w:rsid w:val="004E1E28"/>
    <w:rsid w:val="004E212B"/>
    <w:rsid w:val="004E3A1D"/>
    <w:rsid w:val="004E63DC"/>
    <w:rsid w:val="004E6A2F"/>
    <w:rsid w:val="004E727A"/>
    <w:rsid w:val="004E7784"/>
    <w:rsid w:val="004E7795"/>
    <w:rsid w:val="004F04DD"/>
    <w:rsid w:val="004F1234"/>
    <w:rsid w:val="004F2837"/>
    <w:rsid w:val="004F2C17"/>
    <w:rsid w:val="004F4BE5"/>
    <w:rsid w:val="004F5A6D"/>
    <w:rsid w:val="004F5FB8"/>
    <w:rsid w:val="004F63C9"/>
    <w:rsid w:val="004F645A"/>
    <w:rsid w:val="004F686F"/>
    <w:rsid w:val="004F6C76"/>
    <w:rsid w:val="004F71C3"/>
    <w:rsid w:val="004F75A4"/>
    <w:rsid w:val="004F764A"/>
    <w:rsid w:val="004F768D"/>
    <w:rsid w:val="004F799B"/>
    <w:rsid w:val="004F79DD"/>
    <w:rsid w:val="004F7DB9"/>
    <w:rsid w:val="00500DB1"/>
    <w:rsid w:val="005012B8"/>
    <w:rsid w:val="00502174"/>
    <w:rsid w:val="00502196"/>
    <w:rsid w:val="005021BB"/>
    <w:rsid w:val="005021E8"/>
    <w:rsid w:val="0050256E"/>
    <w:rsid w:val="00502DA0"/>
    <w:rsid w:val="00502E41"/>
    <w:rsid w:val="005033B2"/>
    <w:rsid w:val="00503FD4"/>
    <w:rsid w:val="005042B6"/>
    <w:rsid w:val="00505621"/>
    <w:rsid w:val="005058AF"/>
    <w:rsid w:val="0050625E"/>
    <w:rsid w:val="005065DF"/>
    <w:rsid w:val="00506B09"/>
    <w:rsid w:val="00506C2A"/>
    <w:rsid w:val="005074C8"/>
    <w:rsid w:val="00507A4F"/>
    <w:rsid w:val="00511894"/>
    <w:rsid w:val="00512122"/>
    <w:rsid w:val="00512E03"/>
    <w:rsid w:val="005133B5"/>
    <w:rsid w:val="0051383F"/>
    <w:rsid w:val="00514221"/>
    <w:rsid w:val="00514922"/>
    <w:rsid w:val="00514A72"/>
    <w:rsid w:val="00514B2B"/>
    <w:rsid w:val="0051517E"/>
    <w:rsid w:val="005152FE"/>
    <w:rsid w:val="005159C8"/>
    <w:rsid w:val="00515CB6"/>
    <w:rsid w:val="00516475"/>
    <w:rsid w:val="00516972"/>
    <w:rsid w:val="0051727B"/>
    <w:rsid w:val="0051750B"/>
    <w:rsid w:val="005175F6"/>
    <w:rsid w:val="00517D26"/>
    <w:rsid w:val="00517D54"/>
    <w:rsid w:val="005204FF"/>
    <w:rsid w:val="00520A9C"/>
    <w:rsid w:val="00520DEE"/>
    <w:rsid w:val="005214A6"/>
    <w:rsid w:val="00521888"/>
    <w:rsid w:val="00521C38"/>
    <w:rsid w:val="00521D13"/>
    <w:rsid w:val="00521DE0"/>
    <w:rsid w:val="00522665"/>
    <w:rsid w:val="00523134"/>
    <w:rsid w:val="005239DC"/>
    <w:rsid w:val="00523D33"/>
    <w:rsid w:val="00524554"/>
    <w:rsid w:val="005246C8"/>
    <w:rsid w:val="005254CA"/>
    <w:rsid w:val="00525A94"/>
    <w:rsid w:val="00525AE2"/>
    <w:rsid w:val="00525E17"/>
    <w:rsid w:val="00525E6C"/>
    <w:rsid w:val="00527721"/>
    <w:rsid w:val="00527D19"/>
    <w:rsid w:val="005307EE"/>
    <w:rsid w:val="005307F6"/>
    <w:rsid w:val="00531A1F"/>
    <w:rsid w:val="00531AC4"/>
    <w:rsid w:val="00531FB1"/>
    <w:rsid w:val="00532082"/>
    <w:rsid w:val="005322A3"/>
    <w:rsid w:val="00532F9C"/>
    <w:rsid w:val="00533257"/>
    <w:rsid w:val="00533E9A"/>
    <w:rsid w:val="00533F49"/>
    <w:rsid w:val="005343F8"/>
    <w:rsid w:val="005344DE"/>
    <w:rsid w:val="0053514D"/>
    <w:rsid w:val="0053555A"/>
    <w:rsid w:val="005358B2"/>
    <w:rsid w:val="00535C54"/>
    <w:rsid w:val="00536446"/>
    <w:rsid w:val="00536CDC"/>
    <w:rsid w:val="0053785A"/>
    <w:rsid w:val="00537E1B"/>
    <w:rsid w:val="005409D1"/>
    <w:rsid w:val="005410CE"/>
    <w:rsid w:val="00541A64"/>
    <w:rsid w:val="0054214B"/>
    <w:rsid w:val="00542656"/>
    <w:rsid w:val="00542BD5"/>
    <w:rsid w:val="00542E57"/>
    <w:rsid w:val="00543508"/>
    <w:rsid w:val="00543753"/>
    <w:rsid w:val="005438DC"/>
    <w:rsid w:val="00543A02"/>
    <w:rsid w:val="00543B64"/>
    <w:rsid w:val="00543C20"/>
    <w:rsid w:val="00544D20"/>
    <w:rsid w:val="005451EE"/>
    <w:rsid w:val="005457AF"/>
    <w:rsid w:val="00545ADA"/>
    <w:rsid w:val="00546075"/>
    <w:rsid w:val="00546333"/>
    <w:rsid w:val="005472CC"/>
    <w:rsid w:val="00550051"/>
    <w:rsid w:val="0055095C"/>
    <w:rsid w:val="005509F4"/>
    <w:rsid w:val="00550C05"/>
    <w:rsid w:val="00551BFD"/>
    <w:rsid w:val="00551FA1"/>
    <w:rsid w:val="00552DA8"/>
    <w:rsid w:val="005532BD"/>
    <w:rsid w:val="0055338C"/>
    <w:rsid w:val="0055366D"/>
    <w:rsid w:val="00553ED3"/>
    <w:rsid w:val="005548EF"/>
    <w:rsid w:val="00554C38"/>
    <w:rsid w:val="0055517A"/>
    <w:rsid w:val="005557A7"/>
    <w:rsid w:val="0055581D"/>
    <w:rsid w:val="005607E2"/>
    <w:rsid w:val="00561228"/>
    <w:rsid w:val="00561913"/>
    <w:rsid w:val="00562068"/>
    <w:rsid w:val="005620DF"/>
    <w:rsid w:val="005622BD"/>
    <w:rsid w:val="0056234A"/>
    <w:rsid w:val="005625D3"/>
    <w:rsid w:val="00562704"/>
    <w:rsid w:val="00562B47"/>
    <w:rsid w:val="00562D2F"/>
    <w:rsid w:val="0056387F"/>
    <w:rsid w:val="00563F1B"/>
    <w:rsid w:val="0056554C"/>
    <w:rsid w:val="00565BAB"/>
    <w:rsid w:val="00565CE0"/>
    <w:rsid w:val="00566C44"/>
    <w:rsid w:val="00570931"/>
    <w:rsid w:val="00571124"/>
    <w:rsid w:val="00571D48"/>
    <w:rsid w:val="00572152"/>
    <w:rsid w:val="00572C84"/>
    <w:rsid w:val="00572D28"/>
    <w:rsid w:val="00573525"/>
    <w:rsid w:val="0057382A"/>
    <w:rsid w:val="00573A52"/>
    <w:rsid w:val="00573F85"/>
    <w:rsid w:val="00574B4F"/>
    <w:rsid w:val="00574B97"/>
    <w:rsid w:val="00575BE1"/>
    <w:rsid w:val="00575D4F"/>
    <w:rsid w:val="00576C5D"/>
    <w:rsid w:val="00577D6C"/>
    <w:rsid w:val="00582287"/>
    <w:rsid w:val="00583527"/>
    <w:rsid w:val="005837BC"/>
    <w:rsid w:val="005863BA"/>
    <w:rsid w:val="005866F8"/>
    <w:rsid w:val="00587635"/>
    <w:rsid w:val="0058763E"/>
    <w:rsid w:val="00587DCA"/>
    <w:rsid w:val="0059083B"/>
    <w:rsid w:val="00590AA0"/>
    <w:rsid w:val="00590CA9"/>
    <w:rsid w:val="00590E13"/>
    <w:rsid w:val="005912C7"/>
    <w:rsid w:val="00591423"/>
    <w:rsid w:val="00591E9B"/>
    <w:rsid w:val="00591F56"/>
    <w:rsid w:val="005929C3"/>
    <w:rsid w:val="0059358D"/>
    <w:rsid w:val="0059365F"/>
    <w:rsid w:val="00593D0D"/>
    <w:rsid w:val="00593F1F"/>
    <w:rsid w:val="00594127"/>
    <w:rsid w:val="00594560"/>
    <w:rsid w:val="00594A91"/>
    <w:rsid w:val="00594DA5"/>
    <w:rsid w:val="00595300"/>
    <w:rsid w:val="005958F5"/>
    <w:rsid w:val="00595A1D"/>
    <w:rsid w:val="00595A34"/>
    <w:rsid w:val="00596D88"/>
    <w:rsid w:val="005970F3"/>
    <w:rsid w:val="00597113"/>
    <w:rsid w:val="005974CE"/>
    <w:rsid w:val="00597C60"/>
    <w:rsid w:val="005A020F"/>
    <w:rsid w:val="005A0578"/>
    <w:rsid w:val="005A06D8"/>
    <w:rsid w:val="005A08EA"/>
    <w:rsid w:val="005A09DA"/>
    <w:rsid w:val="005A0DCC"/>
    <w:rsid w:val="005A12AA"/>
    <w:rsid w:val="005A1F9C"/>
    <w:rsid w:val="005A2202"/>
    <w:rsid w:val="005A268F"/>
    <w:rsid w:val="005A3035"/>
    <w:rsid w:val="005A32E4"/>
    <w:rsid w:val="005A33CC"/>
    <w:rsid w:val="005A37E1"/>
    <w:rsid w:val="005A388C"/>
    <w:rsid w:val="005A40CC"/>
    <w:rsid w:val="005A46D9"/>
    <w:rsid w:val="005A49E1"/>
    <w:rsid w:val="005A5008"/>
    <w:rsid w:val="005A5BC6"/>
    <w:rsid w:val="005A5C0E"/>
    <w:rsid w:val="005A6504"/>
    <w:rsid w:val="005A6E3E"/>
    <w:rsid w:val="005A73CD"/>
    <w:rsid w:val="005A7989"/>
    <w:rsid w:val="005B0308"/>
    <w:rsid w:val="005B1C1F"/>
    <w:rsid w:val="005B1ED3"/>
    <w:rsid w:val="005B20AD"/>
    <w:rsid w:val="005B2828"/>
    <w:rsid w:val="005B2D15"/>
    <w:rsid w:val="005B301B"/>
    <w:rsid w:val="005B353F"/>
    <w:rsid w:val="005B38B5"/>
    <w:rsid w:val="005B3EF8"/>
    <w:rsid w:val="005B41B4"/>
    <w:rsid w:val="005B474F"/>
    <w:rsid w:val="005B4B32"/>
    <w:rsid w:val="005B5488"/>
    <w:rsid w:val="005B57B6"/>
    <w:rsid w:val="005B655D"/>
    <w:rsid w:val="005B6AC3"/>
    <w:rsid w:val="005B6BA6"/>
    <w:rsid w:val="005B6C56"/>
    <w:rsid w:val="005B6D99"/>
    <w:rsid w:val="005B70C5"/>
    <w:rsid w:val="005B77B9"/>
    <w:rsid w:val="005B7D5A"/>
    <w:rsid w:val="005B7F63"/>
    <w:rsid w:val="005C1D54"/>
    <w:rsid w:val="005C22A1"/>
    <w:rsid w:val="005C2A76"/>
    <w:rsid w:val="005C2B78"/>
    <w:rsid w:val="005C4911"/>
    <w:rsid w:val="005C6102"/>
    <w:rsid w:val="005C636D"/>
    <w:rsid w:val="005C709B"/>
    <w:rsid w:val="005C75B3"/>
    <w:rsid w:val="005C7719"/>
    <w:rsid w:val="005C7B7D"/>
    <w:rsid w:val="005C7CAC"/>
    <w:rsid w:val="005D044E"/>
    <w:rsid w:val="005D08C7"/>
    <w:rsid w:val="005D0960"/>
    <w:rsid w:val="005D1E90"/>
    <w:rsid w:val="005D1EFA"/>
    <w:rsid w:val="005D1F74"/>
    <w:rsid w:val="005D2149"/>
    <w:rsid w:val="005D21B1"/>
    <w:rsid w:val="005D22D3"/>
    <w:rsid w:val="005D283A"/>
    <w:rsid w:val="005D2901"/>
    <w:rsid w:val="005D298C"/>
    <w:rsid w:val="005D2CCA"/>
    <w:rsid w:val="005D2F9E"/>
    <w:rsid w:val="005D3A56"/>
    <w:rsid w:val="005D3F12"/>
    <w:rsid w:val="005D45ED"/>
    <w:rsid w:val="005D4C5C"/>
    <w:rsid w:val="005D574D"/>
    <w:rsid w:val="005D591D"/>
    <w:rsid w:val="005D5A62"/>
    <w:rsid w:val="005D5AE4"/>
    <w:rsid w:val="005D6494"/>
    <w:rsid w:val="005D73B4"/>
    <w:rsid w:val="005D77D2"/>
    <w:rsid w:val="005E0446"/>
    <w:rsid w:val="005E05F8"/>
    <w:rsid w:val="005E07E7"/>
    <w:rsid w:val="005E1549"/>
    <w:rsid w:val="005E1574"/>
    <w:rsid w:val="005E1577"/>
    <w:rsid w:val="005E25B2"/>
    <w:rsid w:val="005E26CD"/>
    <w:rsid w:val="005E3074"/>
    <w:rsid w:val="005E355B"/>
    <w:rsid w:val="005E35F3"/>
    <w:rsid w:val="005E3BCB"/>
    <w:rsid w:val="005E48E8"/>
    <w:rsid w:val="005E4A29"/>
    <w:rsid w:val="005E525A"/>
    <w:rsid w:val="005E541F"/>
    <w:rsid w:val="005E5449"/>
    <w:rsid w:val="005E5F4C"/>
    <w:rsid w:val="005E6093"/>
    <w:rsid w:val="005E74DE"/>
    <w:rsid w:val="005E76F6"/>
    <w:rsid w:val="005F03E3"/>
    <w:rsid w:val="005F0AA2"/>
    <w:rsid w:val="005F1649"/>
    <w:rsid w:val="005F22A5"/>
    <w:rsid w:val="005F2EBB"/>
    <w:rsid w:val="005F2FD2"/>
    <w:rsid w:val="005F309C"/>
    <w:rsid w:val="005F34D9"/>
    <w:rsid w:val="005F34E2"/>
    <w:rsid w:val="005F4055"/>
    <w:rsid w:val="005F484C"/>
    <w:rsid w:val="005F504C"/>
    <w:rsid w:val="005F5184"/>
    <w:rsid w:val="005F5431"/>
    <w:rsid w:val="005F6A2E"/>
    <w:rsid w:val="005F7C33"/>
    <w:rsid w:val="00600AFA"/>
    <w:rsid w:val="00601103"/>
    <w:rsid w:val="00601378"/>
    <w:rsid w:val="006016AC"/>
    <w:rsid w:val="00601B3D"/>
    <w:rsid w:val="006021A1"/>
    <w:rsid w:val="0060242B"/>
    <w:rsid w:val="00602610"/>
    <w:rsid w:val="00602824"/>
    <w:rsid w:val="006032A4"/>
    <w:rsid w:val="0060373F"/>
    <w:rsid w:val="0060502E"/>
    <w:rsid w:val="00605893"/>
    <w:rsid w:val="00605AA1"/>
    <w:rsid w:val="00606135"/>
    <w:rsid w:val="00606791"/>
    <w:rsid w:val="006072CE"/>
    <w:rsid w:val="006074D6"/>
    <w:rsid w:val="00607ED0"/>
    <w:rsid w:val="00610D61"/>
    <w:rsid w:val="00611CA1"/>
    <w:rsid w:val="00611E29"/>
    <w:rsid w:val="00612F75"/>
    <w:rsid w:val="00612FF1"/>
    <w:rsid w:val="0061326B"/>
    <w:rsid w:val="006138FB"/>
    <w:rsid w:val="0061391A"/>
    <w:rsid w:val="00614C4E"/>
    <w:rsid w:val="00615F14"/>
    <w:rsid w:val="00616181"/>
    <w:rsid w:val="00616923"/>
    <w:rsid w:val="00616AD9"/>
    <w:rsid w:val="00616C46"/>
    <w:rsid w:val="00616E8B"/>
    <w:rsid w:val="00616F4C"/>
    <w:rsid w:val="006170B4"/>
    <w:rsid w:val="00617B22"/>
    <w:rsid w:val="00617DFF"/>
    <w:rsid w:val="00617ED2"/>
    <w:rsid w:val="0062086D"/>
    <w:rsid w:val="00620E27"/>
    <w:rsid w:val="006212B5"/>
    <w:rsid w:val="00622070"/>
    <w:rsid w:val="0062216B"/>
    <w:rsid w:val="00622232"/>
    <w:rsid w:val="006224E3"/>
    <w:rsid w:val="0062276E"/>
    <w:rsid w:val="006236CB"/>
    <w:rsid w:val="006241E3"/>
    <w:rsid w:val="00624306"/>
    <w:rsid w:val="006251C5"/>
    <w:rsid w:val="0062521F"/>
    <w:rsid w:val="0062551C"/>
    <w:rsid w:val="00625C8B"/>
    <w:rsid w:val="00625F8D"/>
    <w:rsid w:val="006261D6"/>
    <w:rsid w:val="00626452"/>
    <w:rsid w:val="006268F8"/>
    <w:rsid w:val="00627162"/>
    <w:rsid w:val="006271FF"/>
    <w:rsid w:val="00627412"/>
    <w:rsid w:val="00627DFB"/>
    <w:rsid w:val="006309AE"/>
    <w:rsid w:val="006319EF"/>
    <w:rsid w:val="00631D25"/>
    <w:rsid w:val="0063253F"/>
    <w:rsid w:val="006326DD"/>
    <w:rsid w:val="00632C70"/>
    <w:rsid w:val="00633DA4"/>
    <w:rsid w:val="00634269"/>
    <w:rsid w:val="006346BC"/>
    <w:rsid w:val="00634984"/>
    <w:rsid w:val="00634C54"/>
    <w:rsid w:val="00634CF1"/>
    <w:rsid w:val="00634F34"/>
    <w:rsid w:val="00635C36"/>
    <w:rsid w:val="00636572"/>
    <w:rsid w:val="00636DAD"/>
    <w:rsid w:val="006403DE"/>
    <w:rsid w:val="00640D32"/>
    <w:rsid w:val="00641E0D"/>
    <w:rsid w:val="00642AC0"/>
    <w:rsid w:val="0064405A"/>
    <w:rsid w:val="00644DDF"/>
    <w:rsid w:val="006454F8"/>
    <w:rsid w:val="006455D3"/>
    <w:rsid w:val="006457FA"/>
    <w:rsid w:val="00645CCB"/>
    <w:rsid w:val="00645E09"/>
    <w:rsid w:val="00645E32"/>
    <w:rsid w:val="00650203"/>
    <w:rsid w:val="006505FA"/>
    <w:rsid w:val="00650727"/>
    <w:rsid w:val="00650798"/>
    <w:rsid w:val="00650A3D"/>
    <w:rsid w:val="00650B84"/>
    <w:rsid w:val="00651241"/>
    <w:rsid w:val="006524E0"/>
    <w:rsid w:val="00652E1D"/>
    <w:rsid w:val="00653261"/>
    <w:rsid w:val="00653772"/>
    <w:rsid w:val="006537BD"/>
    <w:rsid w:val="00653C0F"/>
    <w:rsid w:val="00653FB1"/>
    <w:rsid w:val="00654295"/>
    <w:rsid w:val="00654AF4"/>
    <w:rsid w:val="006552F7"/>
    <w:rsid w:val="00655729"/>
    <w:rsid w:val="0065594B"/>
    <w:rsid w:val="00655B1B"/>
    <w:rsid w:val="00656F08"/>
    <w:rsid w:val="0065718D"/>
    <w:rsid w:val="00657864"/>
    <w:rsid w:val="0066116E"/>
    <w:rsid w:val="006624A9"/>
    <w:rsid w:val="00662836"/>
    <w:rsid w:val="0066300E"/>
    <w:rsid w:val="00663653"/>
    <w:rsid w:val="00664CF1"/>
    <w:rsid w:val="0066756B"/>
    <w:rsid w:val="0066757B"/>
    <w:rsid w:val="006679EB"/>
    <w:rsid w:val="006706B4"/>
    <w:rsid w:val="00670926"/>
    <w:rsid w:val="00670FDC"/>
    <w:rsid w:val="00671334"/>
    <w:rsid w:val="00671EC7"/>
    <w:rsid w:val="00672ED8"/>
    <w:rsid w:val="00673383"/>
    <w:rsid w:val="00673834"/>
    <w:rsid w:val="006743A0"/>
    <w:rsid w:val="006757D7"/>
    <w:rsid w:val="00675A3B"/>
    <w:rsid w:val="00675B34"/>
    <w:rsid w:val="006764A2"/>
    <w:rsid w:val="00676662"/>
    <w:rsid w:val="006770DD"/>
    <w:rsid w:val="00680021"/>
    <w:rsid w:val="006804E3"/>
    <w:rsid w:val="006816D4"/>
    <w:rsid w:val="00681D6F"/>
    <w:rsid w:val="00682548"/>
    <w:rsid w:val="00682C00"/>
    <w:rsid w:val="00682E6D"/>
    <w:rsid w:val="006847E5"/>
    <w:rsid w:val="0068481F"/>
    <w:rsid w:val="006853E1"/>
    <w:rsid w:val="0068557E"/>
    <w:rsid w:val="006863A9"/>
    <w:rsid w:val="00686A3E"/>
    <w:rsid w:val="00686B44"/>
    <w:rsid w:val="00687621"/>
    <w:rsid w:val="006879EB"/>
    <w:rsid w:val="0069049F"/>
    <w:rsid w:val="00690A4F"/>
    <w:rsid w:val="00691147"/>
    <w:rsid w:val="00691B82"/>
    <w:rsid w:val="00692150"/>
    <w:rsid w:val="00692717"/>
    <w:rsid w:val="006929A1"/>
    <w:rsid w:val="0069312F"/>
    <w:rsid w:val="00693827"/>
    <w:rsid w:val="00694C01"/>
    <w:rsid w:val="00694C6D"/>
    <w:rsid w:val="00695A5E"/>
    <w:rsid w:val="00696035"/>
    <w:rsid w:val="00696DF9"/>
    <w:rsid w:val="00696FF6"/>
    <w:rsid w:val="00697135"/>
    <w:rsid w:val="006A0615"/>
    <w:rsid w:val="006A06A5"/>
    <w:rsid w:val="006A1876"/>
    <w:rsid w:val="006A2730"/>
    <w:rsid w:val="006A36D5"/>
    <w:rsid w:val="006A39CF"/>
    <w:rsid w:val="006A448A"/>
    <w:rsid w:val="006A44CB"/>
    <w:rsid w:val="006A4804"/>
    <w:rsid w:val="006A5030"/>
    <w:rsid w:val="006A5366"/>
    <w:rsid w:val="006A566F"/>
    <w:rsid w:val="006A60AA"/>
    <w:rsid w:val="006A6877"/>
    <w:rsid w:val="006A6B77"/>
    <w:rsid w:val="006A7088"/>
    <w:rsid w:val="006A7243"/>
    <w:rsid w:val="006B0A15"/>
    <w:rsid w:val="006B10D6"/>
    <w:rsid w:val="006B1B5A"/>
    <w:rsid w:val="006B25DC"/>
    <w:rsid w:val="006B2F01"/>
    <w:rsid w:val="006B354A"/>
    <w:rsid w:val="006B37AC"/>
    <w:rsid w:val="006B4CF0"/>
    <w:rsid w:val="006B67C6"/>
    <w:rsid w:val="006B7DF5"/>
    <w:rsid w:val="006C028F"/>
    <w:rsid w:val="006C08A0"/>
    <w:rsid w:val="006C0F58"/>
    <w:rsid w:val="006C23A2"/>
    <w:rsid w:val="006C292E"/>
    <w:rsid w:val="006C2FC6"/>
    <w:rsid w:val="006C3FDB"/>
    <w:rsid w:val="006C47F6"/>
    <w:rsid w:val="006C4D87"/>
    <w:rsid w:val="006C6547"/>
    <w:rsid w:val="006C65D5"/>
    <w:rsid w:val="006C6C71"/>
    <w:rsid w:val="006C6EF3"/>
    <w:rsid w:val="006C76FA"/>
    <w:rsid w:val="006C7DA9"/>
    <w:rsid w:val="006D0603"/>
    <w:rsid w:val="006D074A"/>
    <w:rsid w:val="006D0BD8"/>
    <w:rsid w:val="006D142A"/>
    <w:rsid w:val="006D1B4E"/>
    <w:rsid w:val="006D1F3C"/>
    <w:rsid w:val="006D38AE"/>
    <w:rsid w:val="006D4C22"/>
    <w:rsid w:val="006D4E07"/>
    <w:rsid w:val="006D5A1D"/>
    <w:rsid w:val="006D670C"/>
    <w:rsid w:val="006D7079"/>
    <w:rsid w:val="006D71C0"/>
    <w:rsid w:val="006D780A"/>
    <w:rsid w:val="006D7D94"/>
    <w:rsid w:val="006E0C14"/>
    <w:rsid w:val="006E0E9C"/>
    <w:rsid w:val="006E0F7A"/>
    <w:rsid w:val="006E1E1F"/>
    <w:rsid w:val="006E23D9"/>
    <w:rsid w:val="006E24C5"/>
    <w:rsid w:val="006E27F4"/>
    <w:rsid w:val="006E2AFE"/>
    <w:rsid w:val="006E3007"/>
    <w:rsid w:val="006E34DB"/>
    <w:rsid w:val="006E3BDA"/>
    <w:rsid w:val="006E4649"/>
    <w:rsid w:val="006E48A6"/>
    <w:rsid w:val="006E4BAE"/>
    <w:rsid w:val="006E4BE3"/>
    <w:rsid w:val="006E52A9"/>
    <w:rsid w:val="006F082A"/>
    <w:rsid w:val="006F0942"/>
    <w:rsid w:val="006F09EC"/>
    <w:rsid w:val="006F102D"/>
    <w:rsid w:val="006F1FC8"/>
    <w:rsid w:val="006F21AE"/>
    <w:rsid w:val="006F231F"/>
    <w:rsid w:val="006F298E"/>
    <w:rsid w:val="006F299F"/>
    <w:rsid w:val="006F2AB6"/>
    <w:rsid w:val="006F2F98"/>
    <w:rsid w:val="006F32EF"/>
    <w:rsid w:val="006F35B3"/>
    <w:rsid w:val="006F36D0"/>
    <w:rsid w:val="006F3DD4"/>
    <w:rsid w:val="006F40FE"/>
    <w:rsid w:val="006F42DF"/>
    <w:rsid w:val="006F43B6"/>
    <w:rsid w:val="006F43EB"/>
    <w:rsid w:val="006F51E0"/>
    <w:rsid w:val="006F6A3B"/>
    <w:rsid w:val="006F6C8E"/>
    <w:rsid w:val="006F7093"/>
    <w:rsid w:val="006F7384"/>
    <w:rsid w:val="006F78A1"/>
    <w:rsid w:val="00701FF5"/>
    <w:rsid w:val="00702C11"/>
    <w:rsid w:val="00703FAA"/>
    <w:rsid w:val="00704C4F"/>
    <w:rsid w:val="007051A8"/>
    <w:rsid w:val="00706A11"/>
    <w:rsid w:val="0070776C"/>
    <w:rsid w:val="007121FA"/>
    <w:rsid w:val="00713214"/>
    <w:rsid w:val="00713DF2"/>
    <w:rsid w:val="00714329"/>
    <w:rsid w:val="00714567"/>
    <w:rsid w:val="00715068"/>
    <w:rsid w:val="007159F9"/>
    <w:rsid w:val="00715C11"/>
    <w:rsid w:val="007160B9"/>
    <w:rsid w:val="00716751"/>
    <w:rsid w:val="007173E3"/>
    <w:rsid w:val="00717F24"/>
    <w:rsid w:val="007203A3"/>
    <w:rsid w:val="00720BBE"/>
    <w:rsid w:val="00720D55"/>
    <w:rsid w:val="00721706"/>
    <w:rsid w:val="00721884"/>
    <w:rsid w:val="00722BFB"/>
    <w:rsid w:val="00723071"/>
    <w:rsid w:val="007232D9"/>
    <w:rsid w:val="00723550"/>
    <w:rsid w:val="007237DE"/>
    <w:rsid w:val="00724095"/>
    <w:rsid w:val="007241E4"/>
    <w:rsid w:val="00724397"/>
    <w:rsid w:val="00724968"/>
    <w:rsid w:val="0072506A"/>
    <w:rsid w:val="007251EA"/>
    <w:rsid w:val="007257CB"/>
    <w:rsid w:val="00725EEA"/>
    <w:rsid w:val="007262E6"/>
    <w:rsid w:val="00730647"/>
    <w:rsid w:val="00730A27"/>
    <w:rsid w:val="00730FA4"/>
    <w:rsid w:val="007315E9"/>
    <w:rsid w:val="00732389"/>
    <w:rsid w:val="0073251D"/>
    <w:rsid w:val="00732DA6"/>
    <w:rsid w:val="00732FA1"/>
    <w:rsid w:val="007333EA"/>
    <w:rsid w:val="00733A26"/>
    <w:rsid w:val="00734448"/>
    <w:rsid w:val="00735313"/>
    <w:rsid w:val="00735D72"/>
    <w:rsid w:val="00735F3D"/>
    <w:rsid w:val="00736212"/>
    <w:rsid w:val="00737200"/>
    <w:rsid w:val="007373EA"/>
    <w:rsid w:val="00737886"/>
    <w:rsid w:val="0074070B"/>
    <w:rsid w:val="0074167F"/>
    <w:rsid w:val="00741A01"/>
    <w:rsid w:val="007429AE"/>
    <w:rsid w:val="007431B5"/>
    <w:rsid w:val="00743547"/>
    <w:rsid w:val="0074356E"/>
    <w:rsid w:val="00744609"/>
    <w:rsid w:val="00744A32"/>
    <w:rsid w:val="0074537A"/>
    <w:rsid w:val="007453CC"/>
    <w:rsid w:val="00745A0C"/>
    <w:rsid w:val="00745C4D"/>
    <w:rsid w:val="00745F40"/>
    <w:rsid w:val="0074616E"/>
    <w:rsid w:val="00746C81"/>
    <w:rsid w:val="00746DBC"/>
    <w:rsid w:val="00747F53"/>
    <w:rsid w:val="00750266"/>
    <w:rsid w:val="00751944"/>
    <w:rsid w:val="00751A2C"/>
    <w:rsid w:val="00751AFD"/>
    <w:rsid w:val="00751DFF"/>
    <w:rsid w:val="007527BD"/>
    <w:rsid w:val="00752916"/>
    <w:rsid w:val="00752F4D"/>
    <w:rsid w:val="00753905"/>
    <w:rsid w:val="00754CE2"/>
    <w:rsid w:val="00754E4C"/>
    <w:rsid w:val="007554B9"/>
    <w:rsid w:val="0075553D"/>
    <w:rsid w:val="00755AB1"/>
    <w:rsid w:val="00755CE4"/>
    <w:rsid w:val="007563E1"/>
    <w:rsid w:val="00757442"/>
    <w:rsid w:val="0075754F"/>
    <w:rsid w:val="007613FB"/>
    <w:rsid w:val="007616FB"/>
    <w:rsid w:val="00761F07"/>
    <w:rsid w:val="00762AFE"/>
    <w:rsid w:val="00762BC9"/>
    <w:rsid w:val="007630F2"/>
    <w:rsid w:val="00763147"/>
    <w:rsid w:val="00763488"/>
    <w:rsid w:val="00763C09"/>
    <w:rsid w:val="00763D4A"/>
    <w:rsid w:val="00763F78"/>
    <w:rsid w:val="00764712"/>
    <w:rsid w:val="00765526"/>
    <w:rsid w:val="00765607"/>
    <w:rsid w:val="00765DA9"/>
    <w:rsid w:val="00765E12"/>
    <w:rsid w:val="007668FE"/>
    <w:rsid w:val="0076713B"/>
    <w:rsid w:val="00767659"/>
    <w:rsid w:val="007702F7"/>
    <w:rsid w:val="00770572"/>
    <w:rsid w:val="007712FD"/>
    <w:rsid w:val="00771421"/>
    <w:rsid w:val="007715F7"/>
    <w:rsid w:val="007727AC"/>
    <w:rsid w:val="00772C21"/>
    <w:rsid w:val="007738A4"/>
    <w:rsid w:val="00773A2D"/>
    <w:rsid w:val="00773AC1"/>
    <w:rsid w:val="00773E4A"/>
    <w:rsid w:val="00775F3D"/>
    <w:rsid w:val="00776096"/>
    <w:rsid w:val="0077767E"/>
    <w:rsid w:val="00777AA1"/>
    <w:rsid w:val="00777C1B"/>
    <w:rsid w:val="007804BE"/>
    <w:rsid w:val="007810C3"/>
    <w:rsid w:val="007811E4"/>
    <w:rsid w:val="007811FA"/>
    <w:rsid w:val="007816DC"/>
    <w:rsid w:val="00781B91"/>
    <w:rsid w:val="00781FE2"/>
    <w:rsid w:val="007826EA"/>
    <w:rsid w:val="0078355A"/>
    <w:rsid w:val="0078431C"/>
    <w:rsid w:val="0078435D"/>
    <w:rsid w:val="00784D42"/>
    <w:rsid w:val="007854BE"/>
    <w:rsid w:val="00787283"/>
    <w:rsid w:val="007901A9"/>
    <w:rsid w:val="00790206"/>
    <w:rsid w:val="007906C5"/>
    <w:rsid w:val="00790977"/>
    <w:rsid w:val="00792BAC"/>
    <w:rsid w:val="00792E84"/>
    <w:rsid w:val="00793544"/>
    <w:rsid w:val="00793C96"/>
    <w:rsid w:val="00793FF4"/>
    <w:rsid w:val="00794913"/>
    <w:rsid w:val="007949E2"/>
    <w:rsid w:val="00795060"/>
    <w:rsid w:val="00795FF6"/>
    <w:rsid w:val="007962E0"/>
    <w:rsid w:val="00796943"/>
    <w:rsid w:val="00796D0D"/>
    <w:rsid w:val="00797315"/>
    <w:rsid w:val="00797F8F"/>
    <w:rsid w:val="007A16BB"/>
    <w:rsid w:val="007A1A1D"/>
    <w:rsid w:val="007A34BD"/>
    <w:rsid w:val="007A39F0"/>
    <w:rsid w:val="007A4013"/>
    <w:rsid w:val="007A425E"/>
    <w:rsid w:val="007A4953"/>
    <w:rsid w:val="007A4F52"/>
    <w:rsid w:val="007A51D0"/>
    <w:rsid w:val="007A569F"/>
    <w:rsid w:val="007A57D9"/>
    <w:rsid w:val="007A5B83"/>
    <w:rsid w:val="007A5E81"/>
    <w:rsid w:val="007A7231"/>
    <w:rsid w:val="007B06C3"/>
    <w:rsid w:val="007B0A8A"/>
    <w:rsid w:val="007B1265"/>
    <w:rsid w:val="007B12DD"/>
    <w:rsid w:val="007B1AC9"/>
    <w:rsid w:val="007B1F85"/>
    <w:rsid w:val="007B1FB8"/>
    <w:rsid w:val="007B3167"/>
    <w:rsid w:val="007B3415"/>
    <w:rsid w:val="007B38D1"/>
    <w:rsid w:val="007B3E7C"/>
    <w:rsid w:val="007B4818"/>
    <w:rsid w:val="007B50F2"/>
    <w:rsid w:val="007B58E6"/>
    <w:rsid w:val="007B6385"/>
    <w:rsid w:val="007B6F31"/>
    <w:rsid w:val="007B7026"/>
    <w:rsid w:val="007B7286"/>
    <w:rsid w:val="007C020D"/>
    <w:rsid w:val="007C135A"/>
    <w:rsid w:val="007C16BC"/>
    <w:rsid w:val="007C1CB7"/>
    <w:rsid w:val="007C1DCE"/>
    <w:rsid w:val="007C3155"/>
    <w:rsid w:val="007C3849"/>
    <w:rsid w:val="007C4401"/>
    <w:rsid w:val="007C4579"/>
    <w:rsid w:val="007C4602"/>
    <w:rsid w:val="007C5982"/>
    <w:rsid w:val="007C64F5"/>
    <w:rsid w:val="007C6C98"/>
    <w:rsid w:val="007C6F67"/>
    <w:rsid w:val="007C7359"/>
    <w:rsid w:val="007C7A0B"/>
    <w:rsid w:val="007D045E"/>
    <w:rsid w:val="007D0C26"/>
    <w:rsid w:val="007D122A"/>
    <w:rsid w:val="007D150C"/>
    <w:rsid w:val="007D1610"/>
    <w:rsid w:val="007D26A2"/>
    <w:rsid w:val="007D2E8F"/>
    <w:rsid w:val="007D30E3"/>
    <w:rsid w:val="007D3B36"/>
    <w:rsid w:val="007D3CEB"/>
    <w:rsid w:val="007D4BB4"/>
    <w:rsid w:val="007D5A53"/>
    <w:rsid w:val="007D6AA9"/>
    <w:rsid w:val="007D6FD0"/>
    <w:rsid w:val="007D71B7"/>
    <w:rsid w:val="007D7786"/>
    <w:rsid w:val="007E03B8"/>
    <w:rsid w:val="007E0493"/>
    <w:rsid w:val="007E05BA"/>
    <w:rsid w:val="007E098D"/>
    <w:rsid w:val="007E09AF"/>
    <w:rsid w:val="007E0EFC"/>
    <w:rsid w:val="007E226E"/>
    <w:rsid w:val="007E2541"/>
    <w:rsid w:val="007E257A"/>
    <w:rsid w:val="007E2EF0"/>
    <w:rsid w:val="007E2FF6"/>
    <w:rsid w:val="007E34F0"/>
    <w:rsid w:val="007E36B7"/>
    <w:rsid w:val="007E3C2F"/>
    <w:rsid w:val="007E5095"/>
    <w:rsid w:val="007E5489"/>
    <w:rsid w:val="007E5BD8"/>
    <w:rsid w:val="007E64B7"/>
    <w:rsid w:val="007E6A80"/>
    <w:rsid w:val="007E6AFD"/>
    <w:rsid w:val="007E6E26"/>
    <w:rsid w:val="007E7515"/>
    <w:rsid w:val="007E78FB"/>
    <w:rsid w:val="007E7D50"/>
    <w:rsid w:val="007F0B64"/>
    <w:rsid w:val="007F12C0"/>
    <w:rsid w:val="007F1FCF"/>
    <w:rsid w:val="007F2CB2"/>
    <w:rsid w:val="007F477B"/>
    <w:rsid w:val="007F4994"/>
    <w:rsid w:val="007F4ACF"/>
    <w:rsid w:val="007F4C39"/>
    <w:rsid w:val="007F534A"/>
    <w:rsid w:val="007F56FF"/>
    <w:rsid w:val="007F5AC9"/>
    <w:rsid w:val="007F65E9"/>
    <w:rsid w:val="007F6B40"/>
    <w:rsid w:val="007F71F1"/>
    <w:rsid w:val="007F74DC"/>
    <w:rsid w:val="007F7572"/>
    <w:rsid w:val="00802925"/>
    <w:rsid w:val="00802ACB"/>
    <w:rsid w:val="00803079"/>
    <w:rsid w:val="00803310"/>
    <w:rsid w:val="008034E5"/>
    <w:rsid w:val="008039B5"/>
    <w:rsid w:val="0080468A"/>
    <w:rsid w:val="00804703"/>
    <w:rsid w:val="00804D44"/>
    <w:rsid w:val="00805196"/>
    <w:rsid w:val="008051CF"/>
    <w:rsid w:val="00805973"/>
    <w:rsid w:val="00806451"/>
    <w:rsid w:val="00806840"/>
    <w:rsid w:val="008069A6"/>
    <w:rsid w:val="008069F0"/>
    <w:rsid w:val="00806F05"/>
    <w:rsid w:val="008070B1"/>
    <w:rsid w:val="0080749B"/>
    <w:rsid w:val="008075A5"/>
    <w:rsid w:val="008079B1"/>
    <w:rsid w:val="00810BB8"/>
    <w:rsid w:val="008118D9"/>
    <w:rsid w:val="00812E5D"/>
    <w:rsid w:val="008131D5"/>
    <w:rsid w:val="00813238"/>
    <w:rsid w:val="00814248"/>
    <w:rsid w:val="0081578F"/>
    <w:rsid w:val="00815D86"/>
    <w:rsid w:val="00815D8B"/>
    <w:rsid w:val="0081619A"/>
    <w:rsid w:val="00816376"/>
    <w:rsid w:val="0081735C"/>
    <w:rsid w:val="00817779"/>
    <w:rsid w:val="00817A5F"/>
    <w:rsid w:val="00817E34"/>
    <w:rsid w:val="00820371"/>
    <w:rsid w:val="00820D5A"/>
    <w:rsid w:val="00820EEE"/>
    <w:rsid w:val="0082136A"/>
    <w:rsid w:val="008219AD"/>
    <w:rsid w:val="00821EEE"/>
    <w:rsid w:val="00822119"/>
    <w:rsid w:val="00822858"/>
    <w:rsid w:val="008229EA"/>
    <w:rsid w:val="00822C59"/>
    <w:rsid w:val="008232F5"/>
    <w:rsid w:val="0082345F"/>
    <w:rsid w:val="00823FF9"/>
    <w:rsid w:val="008243F5"/>
    <w:rsid w:val="00825276"/>
    <w:rsid w:val="008252EC"/>
    <w:rsid w:val="00825470"/>
    <w:rsid w:val="00825742"/>
    <w:rsid w:val="00825B9A"/>
    <w:rsid w:val="00830E6A"/>
    <w:rsid w:val="00831004"/>
    <w:rsid w:val="00831766"/>
    <w:rsid w:val="00831AD6"/>
    <w:rsid w:val="00832619"/>
    <w:rsid w:val="0083283A"/>
    <w:rsid w:val="008328DB"/>
    <w:rsid w:val="00832DE4"/>
    <w:rsid w:val="008335B3"/>
    <w:rsid w:val="0083449F"/>
    <w:rsid w:val="008359AC"/>
    <w:rsid w:val="00836734"/>
    <w:rsid w:val="0083688D"/>
    <w:rsid w:val="00836FEA"/>
    <w:rsid w:val="00837861"/>
    <w:rsid w:val="008404A8"/>
    <w:rsid w:val="008405F2"/>
    <w:rsid w:val="00840833"/>
    <w:rsid w:val="0084159C"/>
    <w:rsid w:val="008416DD"/>
    <w:rsid w:val="008417B2"/>
    <w:rsid w:val="0084180B"/>
    <w:rsid w:val="00841A14"/>
    <w:rsid w:val="00842C70"/>
    <w:rsid w:val="00842DFE"/>
    <w:rsid w:val="00842F20"/>
    <w:rsid w:val="00844061"/>
    <w:rsid w:val="008442EE"/>
    <w:rsid w:val="00844847"/>
    <w:rsid w:val="008467B7"/>
    <w:rsid w:val="00846D1B"/>
    <w:rsid w:val="00846F46"/>
    <w:rsid w:val="008507F0"/>
    <w:rsid w:val="00850804"/>
    <w:rsid w:val="00850816"/>
    <w:rsid w:val="008508D4"/>
    <w:rsid w:val="0085172C"/>
    <w:rsid w:val="00854AB9"/>
    <w:rsid w:val="00854E35"/>
    <w:rsid w:val="0085545F"/>
    <w:rsid w:val="00855AAB"/>
    <w:rsid w:val="00855C51"/>
    <w:rsid w:val="00855E7E"/>
    <w:rsid w:val="00855FB1"/>
    <w:rsid w:val="00856441"/>
    <w:rsid w:val="0085644C"/>
    <w:rsid w:val="0085719C"/>
    <w:rsid w:val="0086018A"/>
    <w:rsid w:val="008603F6"/>
    <w:rsid w:val="0086081D"/>
    <w:rsid w:val="00860ACA"/>
    <w:rsid w:val="00860E23"/>
    <w:rsid w:val="008614F6"/>
    <w:rsid w:val="0086238E"/>
    <w:rsid w:val="00862502"/>
    <w:rsid w:val="0086287D"/>
    <w:rsid w:val="00862BA7"/>
    <w:rsid w:val="00863321"/>
    <w:rsid w:val="00863B2C"/>
    <w:rsid w:val="00864654"/>
    <w:rsid w:val="008647D4"/>
    <w:rsid w:val="008647D6"/>
    <w:rsid w:val="00864887"/>
    <w:rsid w:val="0086562E"/>
    <w:rsid w:val="008659D8"/>
    <w:rsid w:val="00866837"/>
    <w:rsid w:val="00866920"/>
    <w:rsid w:val="00866A4F"/>
    <w:rsid w:val="00867B3E"/>
    <w:rsid w:val="00870147"/>
    <w:rsid w:val="008714CE"/>
    <w:rsid w:val="00872478"/>
    <w:rsid w:val="00872C3A"/>
    <w:rsid w:val="008733B5"/>
    <w:rsid w:val="008734DC"/>
    <w:rsid w:val="00873698"/>
    <w:rsid w:val="008737A8"/>
    <w:rsid w:val="00873A2B"/>
    <w:rsid w:val="00873ACA"/>
    <w:rsid w:val="008752A6"/>
    <w:rsid w:val="008765E0"/>
    <w:rsid w:val="00876640"/>
    <w:rsid w:val="008768C4"/>
    <w:rsid w:val="00877283"/>
    <w:rsid w:val="008773E9"/>
    <w:rsid w:val="00877A82"/>
    <w:rsid w:val="008807AE"/>
    <w:rsid w:val="00880A54"/>
    <w:rsid w:val="00881D77"/>
    <w:rsid w:val="0088236F"/>
    <w:rsid w:val="008826D6"/>
    <w:rsid w:val="00883162"/>
    <w:rsid w:val="008843A8"/>
    <w:rsid w:val="00884EAC"/>
    <w:rsid w:val="00886500"/>
    <w:rsid w:val="00886806"/>
    <w:rsid w:val="008873D9"/>
    <w:rsid w:val="00887EB8"/>
    <w:rsid w:val="00890DD8"/>
    <w:rsid w:val="008915CE"/>
    <w:rsid w:val="008917DA"/>
    <w:rsid w:val="00892536"/>
    <w:rsid w:val="00893324"/>
    <w:rsid w:val="0089359C"/>
    <w:rsid w:val="00893AB7"/>
    <w:rsid w:val="00893AF7"/>
    <w:rsid w:val="0089498D"/>
    <w:rsid w:val="00894A30"/>
    <w:rsid w:val="00895DE5"/>
    <w:rsid w:val="0089601B"/>
    <w:rsid w:val="00896A0A"/>
    <w:rsid w:val="008A0DE9"/>
    <w:rsid w:val="008A0FEC"/>
    <w:rsid w:val="008A1795"/>
    <w:rsid w:val="008A3583"/>
    <w:rsid w:val="008A37C4"/>
    <w:rsid w:val="008A39C5"/>
    <w:rsid w:val="008A3A5C"/>
    <w:rsid w:val="008A5159"/>
    <w:rsid w:val="008A5E06"/>
    <w:rsid w:val="008A5E8D"/>
    <w:rsid w:val="008A6D48"/>
    <w:rsid w:val="008A6ECD"/>
    <w:rsid w:val="008A71F8"/>
    <w:rsid w:val="008A7B52"/>
    <w:rsid w:val="008B11CB"/>
    <w:rsid w:val="008B16A7"/>
    <w:rsid w:val="008B1CF8"/>
    <w:rsid w:val="008B228E"/>
    <w:rsid w:val="008B2426"/>
    <w:rsid w:val="008B2935"/>
    <w:rsid w:val="008B2DD2"/>
    <w:rsid w:val="008B46A0"/>
    <w:rsid w:val="008B4ACC"/>
    <w:rsid w:val="008B4F36"/>
    <w:rsid w:val="008B586D"/>
    <w:rsid w:val="008B5DEF"/>
    <w:rsid w:val="008B6103"/>
    <w:rsid w:val="008B6E92"/>
    <w:rsid w:val="008C061C"/>
    <w:rsid w:val="008C0622"/>
    <w:rsid w:val="008C0644"/>
    <w:rsid w:val="008C10D4"/>
    <w:rsid w:val="008C14D5"/>
    <w:rsid w:val="008C159A"/>
    <w:rsid w:val="008C1DA5"/>
    <w:rsid w:val="008C21B9"/>
    <w:rsid w:val="008C2A60"/>
    <w:rsid w:val="008C2D1D"/>
    <w:rsid w:val="008C3432"/>
    <w:rsid w:val="008C36C3"/>
    <w:rsid w:val="008C38BB"/>
    <w:rsid w:val="008C3B6A"/>
    <w:rsid w:val="008C4432"/>
    <w:rsid w:val="008C488F"/>
    <w:rsid w:val="008C5D51"/>
    <w:rsid w:val="008C600E"/>
    <w:rsid w:val="008C628F"/>
    <w:rsid w:val="008C6415"/>
    <w:rsid w:val="008C6B26"/>
    <w:rsid w:val="008C726D"/>
    <w:rsid w:val="008D0E0F"/>
    <w:rsid w:val="008D0F6A"/>
    <w:rsid w:val="008D146E"/>
    <w:rsid w:val="008D1824"/>
    <w:rsid w:val="008D1B4B"/>
    <w:rsid w:val="008D1B7B"/>
    <w:rsid w:val="008D1D82"/>
    <w:rsid w:val="008D281F"/>
    <w:rsid w:val="008D2B05"/>
    <w:rsid w:val="008D4F6A"/>
    <w:rsid w:val="008D56DC"/>
    <w:rsid w:val="008D5D71"/>
    <w:rsid w:val="008D61B7"/>
    <w:rsid w:val="008D682D"/>
    <w:rsid w:val="008D6BC2"/>
    <w:rsid w:val="008D6C51"/>
    <w:rsid w:val="008D6D2F"/>
    <w:rsid w:val="008D6E53"/>
    <w:rsid w:val="008D7999"/>
    <w:rsid w:val="008D7CE3"/>
    <w:rsid w:val="008D7E21"/>
    <w:rsid w:val="008E046E"/>
    <w:rsid w:val="008E0C20"/>
    <w:rsid w:val="008E101C"/>
    <w:rsid w:val="008E3467"/>
    <w:rsid w:val="008E37BC"/>
    <w:rsid w:val="008E3C54"/>
    <w:rsid w:val="008E44E0"/>
    <w:rsid w:val="008E46D8"/>
    <w:rsid w:val="008E519F"/>
    <w:rsid w:val="008E5299"/>
    <w:rsid w:val="008E5E1C"/>
    <w:rsid w:val="008E6529"/>
    <w:rsid w:val="008E6987"/>
    <w:rsid w:val="008E6A93"/>
    <w:rsid w:val="008E6F6B"/>
    <w:rsid w:val="008E7FC2"/>
    <w:rsid w:val="008F1117"/>
    <w:rsid w:val="008F1160"/>
    <w:rsid w:val="008F224A"/>
    <w:rsid w:val="008F2AF4"/>
    <w:rsid w:val="008F2FE5"/>
    <w:rsid w:val="008F3635"/>
    <w:rsid w:val="008F3D52"/>
    <w:rsid w:val="008F4340"/>
    <w:rsid w:val="008F489D"/>
    <w:rsid w:val="008F48BA"/>
    <w:rsid w:val="008F4C25"/>
    <w:rsid w:val="008F53B9"/>
    <w:rsid w:val="008F62F6"/>
    <w:rsid w:val="008F7A91"/>
    <w:rsid w:val="008F7C99"/>
    <w:rsid w:val="00900220"/>
    <w:rsid w:val="009002EC"/>
    <w:rsid w:val="009006FA"/>
    <w:rsid w:val="00900CF1"/>
    <w:rsid w:val="00900DB4"/>
    <w:rsid w:val="00901B19"/>
    <w:rsid w:val="009026B4"/>
    <w:rsid w:val="00902C18"/>
    <w:rsid w:val="0090343A"/>
    <w:rsid w:val="00903683"/>
    <w:rsid w:val="00904F41"/>
    <w:rsid w:val="00905143"/>
    <w:rsid w:val="00906529"/>
    <w:rsid w:val="009065C7"/>
    <w:rsid w:val="009068A5"/>
    <w:rsid w:val="00906D15"/>
    <w:rsid w:val="00907620"/>
    <w:rsid w:val="00907815"/>
    <w:rsid w:val="00907827"/>
    <w:rsid w:val="00907DDE"/>
    <w:rsid w:val="00907F12"/>
    <w:rsid w:val="009100A9"/>
    <w:rsid w:val="00910B28"/>
    <w:rsid w:val="00910B92"/>
    <w:rsid w:val="00910C3A"/>
    <w:rsid w:val="00910E98"/>
    <w:rsid w:val="009113C8"/>
    <w:rsid w:val="00911773"/>
    <w:rsid w:val="00911ADD"/>
    <w:rsid w:val="00912D31"/>
    <w:rsid w:val="00912F48"/>
    <w:rsid w:val="009132B2"/>
    <w:rsid w:val="0091384D"/>
    <w:rsid w:val="0091442A"/>
    <w:rsid w:val="00914DA7"/>
    <w:rsid w:val="009150C9"/>
    <w:rsid w:val="00915612"/>
    <w:rsid w:val="009165F4"/>
    <w:rsid w:val="009169EF"/>
    <w:rsid w:val="00916AAF"/>
    <w:rsid w:val="00916F1F"/>
    <w:rsid w:val="009170A2"/>
    <w:rsid w:val="00917EA8"/>
    <w:rsid w:val="009212EB"/>
    <w:rsid w:val="00923416"/>
    <w:rsid w:val="009235DF"/>
    <w:rsid w:val="0092360A"/>
    <w:rsid w:val="00923B9C"/>
    <w:rsid w:val="00924375"/>
    <w:rsid w:val="009247BC"/>
    <w:rsid w:val="00924AFE"/>
    <w:rsid w:val="00924F1A"/>
    <w:rsid w:val="009254EB"/>
    <w:rsid w:val="009255C3"/>
    <w:rsid w:val="009259F2"/>
    <w:rsid w:val="00926CD2"/>
    <w:rsid w:val="009279C2"/>
    <w:rsid w:val="00930196"/>
    <w:rsid w:val="00931502"/>
    <w:rsid w:val="009323E7"/>
    <w:rsid w:val="00932CF1"/>
    <w:rsid w:val="00932E55"/>
    <w:rsid w:val="009330F9"/>
    <w:rsid w:val="00933543"/>
    <w:rsid w:val="00933E8E"/>
    <w:rsid w:val="009340A8"/>
    <w:rsid w:val="00934402"/>
    <w:rsid w:val="00934B10"/>
    <w:rsid w:val="00935085"/>
    <w:rsid w:val="00935328"/>
    <w:rsid w:val="0093534C"/>
    <w:rsid w:val="00936727"/>
    <w:rsid w:val="00936E3F"/>
    <w:rsid w:val="00937C5F"/>
    <w:rsid w:val="00937E24"/>
    <w:rsid w:val="00940268"/>
    <w:rsid w:val="0094057C"/>
    <w:rsid w:val="00940FDA"/>
    <w:rsid w:val="00941063"/>
    <w:rsid w:val="009423CF"/>
    <w:rsid w:val="0094293E"/>
    <w:rsid w:val="0094562C"/>
    <w:rsid w:val="009462D5"/>
    <w:rsid w:val="0094635E"/>
    <w:rsid w:val="00946773"/>
    <w:rsid w:val="0094698C"/>
    <w:rsid w:val="00946AA8"/>
    <w:rsid w:val="00947634"/>
    <w:rsid w:val="00950199"/>
    <w:rsid w:val="009502BA"/>
    <w:rsid w:val="00951616"/>
    <w:rsid w:val="00951F9D"/>
    <w:rsid w:val="009522C4"/>
    <w:rsid w:val="00952300"/>
    <w:rsid w:val="0095235C"/>
    <w:rsid w:val="00952445"/>
    <w:rsid w:val="009528C9"/>
    <w:rsid w:val="00952E8E"/>
    <w:rsid w:val="0095304D"/>
    <w:rsid w:val="00953204"/>
    <w:rsid w:val="00953BBE"/>
    <w:rsid w:val="00955625"/>
    <w:rsid w:val="00955863"/>
    <w:rsid w:val="00955CD0"/>
    <w:rsid w:val="00957FD9"/>
    <w:rsid w:val="00960256"/>
    <w:rsid w:val="00960628"/>
    <w:rsid w:val="00960E0F"/>
    <w:rsid w:val="0096161B"/>
    <w:rsid w:val="00961858"/>
    <w:rsid w:val="009625EC"/>
    <w:rsid w:val="00962CF5"/>
    <w:rsid w:val="0096395E"/>
    <w:rsid w:val="00963A7C"/>
    <w:rsid w:val="009645C9"/>
    <w:rsid w:val="00965F55"/>
    <w:rsid w:val="00965FC3"/>
    <w:rsid w:val="009662D5"/>
    <w:rsid w:val="00966BA6"/>
    <w:rsid w:val="00967DB1"/>
    <w:rsid w:val="009701A2"/>
    <w:rsid w:val="009701A9"/>
    <w:rsid w:val="009715E4"/>
    <w:rsid w:val="00972390"/>
    <w:rsid w:val="009724AF"/>
    <w:rsid w:val="00972752"/>
    <w:rsid w:val="00973377"/>
    <w:rsid w:val="00974437"/>
    <w:rsid w:val="00974CB4"/>
    <w:rsid w:val="0097608C"/>
    <w:rsid w:val="00976395"/>
    <w:rsid w:val="00976D4E"/>
    <w:rsid w:val="009770C7"/>
    <w:rsid w:val="00977334"/>
    <w:rsid w:val="00977C11"/>
    <w:rsid w:val="0098000E"/>
    <w:rsid w:val="00980DC7"/>
    <w:rsid w:val="0098123E"/>
    <w:rsid w:val="009815BA"/>
    <w:rsid w:val="00982057"/>
    <w:rsid w:val="00982749"/>
    <w:rsid w:val="0098349A"/>
    <w:rsid w:val="009835DB"/>
    <w:rsid w:val="00985C7F"/>
    <w:rsid w:val="00986699"/>
    <w:rsid w:val="009869CC"/>
    <w:rsid w:val="00987081"/>
    <w:rsid w:val="00990287"/>
    <w:rsid w:val="0099111C"/>
    <w:rsid w:val="00991494"/>
    <w:rsid w:val="0099204C"/>
    <w:rsid w:val="009921A0"/>
    <w:rsid w:val="009923B8"/>
    <w:rsid w:val="0099241A"/>
    <w:rsid w:val="00992758"/>
    <w:rsid w:val="00992999"/>
    <w:rsid w:val="0099338A"/>
    <w:rsid w:val="009937E6"/>
    <w:rsid w:val="009939D5"/>
    <w:rsid w:val="009939D9"/>
    <w:rsid w:val="00993CA2"/>
    <w:rsid w:val="0099415B"/>
    <w:rsid w:val="00994842"/>
    <w:rsid w:val="00995378"/>
    <w:rsid w:val="009963FC"/>
    <w:rsid w:val="00996546"/>
    <w:rsid w:val="00996BBF"/>
    <w:rsid w:val="00996F0A"/>
    <w:rsid w:val="009970FC"/>
    <w:rsid w:val="00997E1D"/>
    <w:rsid w:val="009A0487"/>
    <w:rsid w:val="009A0C37"/>
    <w:rsid w:val="009A131F"/>
    <w:rsid w:val="009A1A08"/>
    <w:rsid w:val="009A1CAB"/>
    <w:rsid w:val="009A2327"/>
    <w:rsid w:val="009A2431"/>
    <w:rsid w:val="009A27DB"/>
    <w:rsid w:val="009A2877"/>
    <w:rsid w:val="009A28B4"/>
    <w:rsid w:val="009A28E3"/>
    <w:rsid w:val="009A363B"/>
    <w:rsid w:val="009A3922"/>
    <w:rsid w:val="009A42F7"/>
    <w:rsid w:val="009A4AFC"/>
    <w:rsid w:val="009A5350"/>
    <w:rsid w:val="009A6230"/>
    <w:rsid w:val="009A6B55"/>
    <w:rsid w:val="009A6F57"/>
    <w:rsid w:val="009A783B"/>
    <w:rsid w:val="009A7942"/>
    <w:rsid w:val="009A7D96"/>
    <w:rsid w:val="009B16E3"/>
    <w:rsid w:val="009B1F7B"/>
    <w:rsid w:val="009B279D"/>
    <w:rsid w:val="009B2B13"/>
    <w:rsid w:val="009B4597"/>
    <w:rsid w:val="009B47EF"/>
    <w:rsid w:val="009B4FC0"/>
    <w:rsid w:val="009B5354"/>
    <w:rsid w:val="009B64C2"/>
    <w:rsid w:val="009B65A1"/>
    <w:rsid w:val="009B692D"/>
    <w:rsid w:val="009B6EBA"/>
    <w:rsid w:val="009B7025"/>
    <w:rsid w:val="009B772C"/>
    <w:rsid w:val="009B77E9"/>
    <w:rsid w:val="009B7FDE"/>
    <w:rsid w:val="009C19C8"/>
    <w:rsid w:val="009C1BC5"/>
    <w:rsid w:val="009C2D0E"/>
    <w:rsid w:val="009C2E4D"/>
    <w:rsid w:val="009C3001"/>
    <w:rsid w:val="009C32F8"/>
    <w:rsid w:val="009C3502"/>
    <w:rsid w:val="009C388A"/>
    <w:rsid w:val="009C4861"/>
    <w:rsid w:val="009C64B8"/>
    <w:rsid w:val="009C75D3"/>
    <w:rsid w:val="009C7B98"/>
    <w:rsid w:val="009C7E3B"/>
    <w:rsid w:val="009C7F48"/>
    <w:rsid w:val="009D0DCF"/>
    <w:rsid w:val="009D0DEB"/>
    <w:rsid w:val="009D0F9A"/>
    <w:rsid w:val="009D239C"/>
    <w:rsid w:val="009D2698"/>
    <w:rsid w:val="009D2D88"/>
    <w:rsid w:val="009D3B1C"/>
    <w:rsid w:val="009D4C32"/>
    <w:rsid w:val="009D545E"/>
    <w:rsid w:val="009D564E"/>
    <w:rsid w:val="009D66E6"/>
    <w:rsid w:val="009D6EFC"/>
    <w:rsid w:val="009D76E7"/>
    <w:rsid w:val="009D76F1"/>
    <w:rsid w:val="009D7A56"/>
    <w:rsid w:val="009D7E05"/>
    <w:rsid w:val="009D7F99"/>
    <w:rsid w:val="009E0AC3"/>
    <w:rsid w:val="009E0F6A"/>
    <w:rsid w:val="009E1095"/>
    <w:rsid w:val="009E1861"/>
    <w:rsid w:val="009E1D64"/>
    <w:rsid w:val="009E2F97"/>
    <w:rsid w:val="009E3577"/>
    <w:rsid w:val="009E35D2"/>
    <w:rsid w:val="009E3875"/>
    <w:rsid w:val="009E4A14"/>
    <w:rsid w:val="009E532D"/>
    <w:rsid w:val="009E5D1B"/>
    <w:rsid w:val="009E6173"/>
    <w:rsid w:val="009E662B"/>
    <w:rsid w:val="009E6D72"/>
    <w:rsid w:val="009E7A9D"/>
    <w:rsid w:val="009E7D87"/>
    <w:rsid w:val="009F06FD"/>
    <w:rsid w:val="009F0DA4"/>
    <w:rsid w:val="009F0E69"/>
    <w:rsid w:val="009F10E2"/>
    <w:rsid w:val="009F12E3"/>
    <w:rsid w:val="009F166A"/>
    <w:rsid w:val="009F1B00"/>
    <w:rsid w:val="009F1B22"/>
    <w:rsid w:val="009F259B"/>
    <w:rsid w:val="009F2B2C"/>
    <w:rsid w:val="009F389D"/>
    <w:rsid w:val="009F3B3A"/>
    <w:rsid w:val="009F4522"/>
    <w:rsid w:val="009F4A9D"/>
    <w:rsid w:val="009F4DBA"/>
    <w:rsid w:val="009F50E5"/>
    <w:rsid w:val="009F5503"/>
    <w:rsid w:val="009F62CA"/>
    <w:rsid w:val="009F7012"/>
    <w:rsid w:val="00A02309"/>
    <w:rsid w:val="00A02AEE"/>
    <w:rsid w:val="00A02BCF"/>
    <w:rsid w:val="00A03991"/>
    <w:rsid w:val="00A046D7"/>
    <w:rsid w:val="00A0492A"/>
    <w:rsid w:val="00A049AF"/>
    <w:rsid w:val="00A04CFB"/>
    <w:rsid w:val="00A05B96"/>
    <w:rsid w:val="00A0626E"/>
    <w:rsid w:val="00A06510"/>
    <w:rsid w:val="00A06C5D"/>
    <w:rsid w:val="00A073FB"/>
    <w:rsid w:val="00A077C9"/>
    <w:rsid w:val="00A079A3"/>
    <w:rsid w:val="00A1037A"/>
    <w:rsid w:val="00A1174D"/>
    <w:rsid w:val="00A11D13"/>
    <w:rsid w:val="00A12707"/>
    <w:rsid w:val="00A147FC"/>
    <w:rsid w:val="00A14A63"/>
    <w:rsid w:val="00A15226"/>
    <w:rsid w:val="00A15CF3"/>
    <w:rsid w:val="00A162BE"/>
    <w:rsid w:val="00A16603"/>
    <w:rsid w:val="00A167F1"/>
    <w:rsid w:val="00A16F8E"/>
    <w:rsid w:val="00A200BD"/>
    <w:rsid w:val="00A205ED"/>
    <w:rsid w:val="00A209B1"/>
    <w:rsid w:val="00A20B96"/>
    <w:rsid w:val="00A21590"/>
    <w:rsid w:val="00A21AF7"/>
    <w:rsid w:val="00A221EB"/>
    <w:rsid w:val="00A2232A"/>
    <w:rsid w:val="00A227C3"/>
    <w:rsid w:val="00A23076"/>
    <w:rsid w:val="00A232A1"/>
    <w:rsid w:val="00A23E8C"/>
    <w:rsid w:val="00A24161"/>
    <w:rsid w:val="00A24812"/>
    <w:rsid w:val="00A25383"/>
    <w:rsid w:val="00A25FA5"/>
    <w:rsid w:val="00A27DA0"/>
    <w:rsid w:val="00A3012A"/>
    <w:rsid w:val="00A3024D"/>
    <w:rsid w:val="00A30B88"/>
    <w:rsid w:val="00A30CA7"/>
    <w:rsid w:val="00A30DDB"/>
    <w:rsid w:val="00A3218D"/>
    <w:rsid w:val="00A32AF5"/>
    <w:rsid w:val="00A33D8D"/>
    <w:rsid w:val="00A33DD8"/>
    <w:rsid w:val="00A345F5"/>
    <w:rsid w:val="00A34942"/>
    <w:rsid w:val="00A350E0"/>
    <w:rsid w:val="00A35305"/>
    <w:rsid w:val="00A35C15"/>
    <w:rsid w:val="00A37535"/>
    <w:rsid w:val="00A3784B"/>
    <w:rsid w:val="00A37899"/>
    <w:rsid w:val="00A37F57"/>
    <w:rsid w:val="00A4017A"/>
    <w:rsid w:val="00A4042D"/>
    <w:rsid w:val="00A418B3"/>
    <w:rsid w:val="00A41BF6"/>
    <w:rsid w:val="00A43B40"/>
    <w:rsid w:val="00A451C2"/>
    <w:rsid w:val="00A457F8"/>
    <w:rsid w:val="00A45BC5"/>
    <w:rsid w:val="00A45CB6"/>
    <w:rsid w:val="00A46A7C"/>
    <w:rsid w:val="00A47B78"/>
    <w:rsid w:val="00A50258"/>
    <w:rsid w:val="00A50B75"/>
    <w:rsid w:val="00A517CD"/>
    <w:rsid w:val="00A52183"/>
    <w:rsid w:val="00A52CBF"/>
    <w:rsid w:val="00A52EA2"/>
    <w:rsid w:val="00A531A6"/>
    <w:rsid w:val="00A552ED"/>
    <w:rsid w:val="00A567CE"/>
    <w:rsid w:val="00A569C9"/>
    <w:rsid w:val="00A56ED2"/>
    <w:rsid w:val="00A578CD"/>
    <w:rsid w:val="00A6037D"/>
    <w:rsid w:val="00A60B69"/>
    <w:rsid w:val="00A60CDE"/>
    <w:rsid w:val="00A60ECE"/>
    <w:rsid w:val="00A62FFF"/>
    <w:rsid w:val="00A63A1A"/>
    <w:rsid w:val="00A63A45"/>
    <w:rsid w:val="00A63CBF"/>
    <w:rsid w:val="00A63D3B"/>
    <w:rsid w:val="00A661AA"/>
    <w:rsid w:val="00A66A46"/>
    <w:rsid w:val="00A66C94"/>
    <w:rsid w:val="00A670ED"/>
    <w:rsid w:val="00A67E9B"/>
    <w:rsid w:val="00A67EF0"/>
    <w:rsid w:val="00A70C2D"/>
    <w:rsid w:val="00A70D5E"/>
    <w:rsid w:val="00A71773"/>
    <w:rsid w:val="00A7238F"/>
    <w:rsid w:val="00A7286C"/>
    <w:rsid w:val="00A72ED5"/>
    <w:rsid w:val="00A73CDC"/>
    <w:rsid w:val="00A73E48"/>
    <w:rsid w:val="00A74465"/>
    <w:rsid w:val="00A74673"/>
    <w:rsid w:val="00A747A2"/>
    <w:rsid w:val="00A7487F"/>
    <w:rsid w:val="00A74DB7"/>
    <w:rsid w:val="00A75879"/>
    <w:rsid w:val="00A75EDC"/>
    <w:rsid w:val="00A75FD9"/>
    <w:rsid w:val="00A76774"/>
    <w:rsid w:val="00A76CFB"/>
    <w:rsid w:val="00A8056A"/>
    <w:rsid w:val="00A8086E"/>
    <w:rsid w:val="00A80914"/>
    <w:rsid w:val="00A813E8"/>
    <w:rsid w:val="00A816F7"/>
    <w:rsid w:val="00A81801"/>
    <w:rsid w:val="00A81B1B"/>
    <w:rsid w:val="00A81BD4"/>
    <w:rsid w:val="00A81D43"/>
    <w:rsid w:val="00A81F25"/>
    <w:rsid w:val="00A82087"/>
    <w:rsid w:val="00A822D0"/>
    <w:rsid w:val="00A8233F"/>
    <w:rsid w:val="00A829CE"/>
    <w:rsid w:val="00A829F4"/>
    <w:rsid w:val="00A82EF1"/>
    <w:rsid w:val="00A833E8"/>
    <w:rsid w:val="00A8431D"/>
    <w:rsid w:val="00A8432A"/>
    <w:rsid w:val="00A847EA"/>
    <w:rsid w:val="00A85001"/>
    <w:rsid w:val="00A861F6"/>
    <w:rsid w:val="00A86672"/>
    <w:rsid w:val="00A87033"/>
    <w:rsid w:val="00A87720"/>
    <w:rsid w:val="00A87875"/>
    <w:rsid w:val="00A87B12"/>
    <w:rsid w:val="00A87B47"/>
    <w:rsid w:val="00A87E63"/>
    <w:rsid w:val="00A9037B"/>
    <w:rsid w:val="00A92091"/>
    <w:rsid w:val="00A92273"/>
    <w:rsid w:val="00A92822"/>
    <w:rsid w:val="00A92A4D"/>
    <w:rsid w:val="00A937A0"/>
    <w:rsid w:val="00A941EB"/>
    <w:rsid w:val="00A948E6"/>
    <w:rsid w:val="00A94986"/>
    <w:rsid w:val="00A94A81"/>
    <w:rsid w:val="00A953C8"/>
    <w:rsid w:val="00A96E69"/>
    <w:rsid w:val="00A971D3"/>
    <w:rsid w:val="00AA092E"/>
    <w:rsid w:val="00AA09F6"/>
    <w:rsid w:val="00AA0CC8"/>
    <w:rsid w:val="00AA1880"/>
    <w:rsid w:val="00AA189E"/>
    <w:rsid w:val="00AA1B96"/>
    <w:rsid w:val="00AA2110"/>
    <w:rsid w:val="00AA291D"/>
    <w:rsid w:val="00AA2B2B"/>
    <w:rsid w:val="00AA36A1"/>
    <w:rsid w:val="00AA3780"/>
    <w:rsid w:val="00AA3EA9"/>
    <w:rsid w:val="00AA4FCE"/>
    <w:rsid w:val="00AA5032"/>
    <w:rsid w:val="00AA5996"/>
    <w:rsid w:val="00AA6A5A"/>
    <w:rsid w:val="00AA7203"/>
    <w:rsid w:val="00AA7422"/>
    <w:rsid w:val="00AA7DC5"/>
    <w:rsid w:val="00AA7F45"/>
    <w:rsid w:val="00AB01F7"/>
    <w:rsid w:val="00AB03A0"/>
    <w:rsid w:val="00AB0A94"/>
    <w:rsid w:val="00AB0DFE"/>
    <w:rsid w:val="00AB0F24"/>
    <w:rsid w:val="00AB1751"/>
    <w:rsid w:val="00AB1A55"/>
    <w:rsid w:val="00AB1A60"/>
    <w:rsid w:val="00AB1B61"/>
    <w:rsid w:val="00AB2167"/>
    <w:rsid w:val="00AB2C05"/>
    <w:rsid w:val="00AB2D16"/>
    <w:rsid w:val="00AB3041"/>
    <w:rsid w:val="00AB4419"/>
    <w:rsid w:val="00AB4594"/>
    <w:rsid w:val="00AB46D9"/>
    <w:rsid w:val="00AB4F7C"/>
    <w:rsid w:val="00AB5768"/>
    <w:rsid w:val="00AB595C"/>
    <w:rsid w:val="00AB641B"/>
    <w:rsid w:val="00AB6630"/>
    <w:rsid w:val="00AB676E"/>
    <w:rsid w:val="00AB693E"/>
    <w:rsid w:val="00AB6F15"/>
    <w:rsid w:val="00AB723C"/>
    <w:rsid w:val="00AC0684"/>
    <w:rsid w:val="00AC09AE"/>
    <w:rsid w:val="00AC0C12"/>
    <w:rsid w:val="00AC1061"/>
    <w:rsid w:val="00AC1256"/>
    <w:rsid w:val="00AC133F"/>
    <w:rsid w:val="00AC1CA1"/>
    <w:rsid w:val="00AC2A1A"/>
    <w:rsid w:val="00AC32CB"/>
    <w:rsid w:val="00AC3571"/>
    <w:rsid w:val="00AC367C"/>
    <w:rsid w:val="00AC3C0F"/>
    <w:rsid w:val="00AC4E7A"/>
    <w:rsid w:val="00AC5300"/>
    <w:rsid w:val="00AC58E7"/>
    <w:rsid w:val="00AC6170"/>
    <w:rsid w:val="00AC6749"/>
    <w:rsid w:val="00AC7022"/>
    <w:rsid w:val="00AC70EA"/>
    <w:rsid w:val="00AC714B"/>
    <w:rsid w:val="00AC719F"/>
    <w:rsid w:val="00AC72F9"/>
    <w:rsid w:val="00AC7ACC"/>
    <w:rsid w:val="00AC7C64"/>
    <w:rsid w:val="00AD05E4"/>
    <w:rsid w:val="00AD1CBD"/>
    <w:rsid w:val="00AD33DF"/>
    <w:rsid w:val="00AD34EC"/>
    <w:rsid w:val="00AD38FA"/>
    <w:rsid w:val="00AD3B57"/>
    <w:rsid w:val="00AD4F94"/>
    <w:rsid w:val="00AD4FE8"/>
    <w:rsid w:val="00AD518D"/>
    <w:rsid w:val="00AD557D"/>
    <w:rsid w:val="00AD58FF"/>
    <w:rsid w:val="00AD6519"/>
    <w:rsid w:val="00AD68A6"/>
    <w:rsid w:val="00AD6DA7"/>
    <w:rsid w:val="00AD6EFA"/>
    <w:rsid w:val="00AD7409"/>
    <w:rsid w:val="00AD773E"/>
    <w:rsid w:val="00AD7814"/>
    <w:rsid w:val="00AD7A42"/>
    <w:rsid w:val="00AD7AE6"/>
    <w:rsid w:val="00AE010E"/>
    <w:rsid w:val="00AE0242"/>
    <w:rsid w:val="00AE02FF"/>
    <w:rsid w:val="00AE0B87"/>
    <w:rsid w:val="00AE0D4E"/>
    <w:rsid w:val="00AE1369"/>
    <w:rsid w:val="00AE1A2A"/>
    <w:rsid w:val="00AE3860"/>
    <w:rsid w:val="00AE3875"/>
    <w:rsid w:val="00AE39E3"/>
    <w:rsid w:val="00AE535E"/>
    <w:rsid w:val="00AE548A"/>
    <w:rsid w:val="00AE56F8"/>
    <w:rsid w:val="00AE60A7"/>
    <w:rsid w:val="00AE64D0"/>
    <w:rsid w:val="00AE64D3"/>
    <w:rsid w:val="00AE788C"/>
    <w:rsid w:val="00AF0354"/>
    <w:rsid w:val="00AF09E2"/>
    <w:rsid w:val="00AF0A4C"/>
    <w:rsid w:val="00AF13C7"/>
    <w:rsid w:val="00AF1ABA"/>
    <w:rsid w:val="00AF1C44"/>
    <w:rsid w:val="00AF1EB9"/>
    <w:rsid w:val="00AF1F84"/>
    <w:rsid w:val="00AF1FEF"/>
    <w:rsid w:val="00AF2997"/>
    <w:rsid w:val="00AF2D58"/>
    <w:rsid w:val="00AF2E00"/>
    <w:rsid w:val="00AF2F34"/>
    <w:rsid w:val="00AF4065"/>
    <w:rsid w:val="00AF49C4"/>
    <w:rsid w:val="00AF52F3"/>
    <w:rsid w:val="00AF586E"/>
    <w:rsid w:val="00AF5D14"/>
    <w:rsid w:val="00AF5F26"/>
    <w:rsid w:val="00AF6FA6"/>
    <w:rsid w:val="00AF71DF"/>
    <w:rsid w:val="00AF71FD"/>
    <w:rsid w:val="00AF7584"/>
    <w:rsid w:val="00AF79C1"/>
    <w:rsid w:val="00B014C8"/>
    <w:rsid w:val="00B01ABA"/>
    <w:rsid w:val="00B02BBD"/>
    <w:rsid w:val="00B02D67"/>
    <w:rsid w:val="00B02DA3"/>
    <w:rsid w:val="00B0386C"/>
    <w:rsid w:val="00B0465A"/>
    <w:rsid w:val="00B046DF"/>
    <w:rsid w:val="00B04926"/>
    <w:rsid w:val="00B05705"/>
    <w:rsid w:val="00B05A27"/>
    <w:rsid w:val="00B0624B"/>
    <w:rsid w:val="00B0674D"/>
    <w:rsid w:val="00B073C2"/>
    <w:rsid w:val="00B07603"/>
    <w:rsid w:val="00B078A4"/>
    <w:rsid w:val="00B07967"/>
    <w:rsid w:val="00B10095"/>
    <w:rsid w:val="00B10319"/>
    <w:rsid w:val="00B10699"/>
    <w:rsid w:val="00B1087F"/>
    <w:rsid w:val="00B10955"/>
    <w:rsid w:val="00B110A7"/>
    <w:rsid w:val="00B11FAA"/>
    <w:rsid w:val="00B12FD6"/>
    <w:rsid w:val="00B13774"/>
    <w:rsid w:val="00B13946"/>
    <w:rsid w:val="00B14077"/>
    <w:rsid w:val="00B145D9"/>
    <w:rsid w:val="00B152B5"/>
    <w:rsid w:val="00B15941"/>
    <w:rsid w:val="00B166D4"/>
    <w:rsid w:val="00B16FAA"/>
    <w:rsid w:val="00B176C9"/>
    <w:rsid w:val="00B17A9A"/>
    <w:rsid w:val="00B17D1B"/>
    <w:rsid w:val="00B17EE5"/>
    <w:rsid w:val="00B225FF"/>
    <w:rsid w:val="00B23DCA"/>
    <w:rsid w:val="00B24861"/>
    <w:rsid w:val="00B251F6"/>
    <w:rsid w:val="00B25539"/>
    <w:rsid w:val="00B26D91"/>
    <w:rsid w:val="00B27020"/>
    <w:rsid w:val="00B27134"/>
    <w:rsid w:val="00B272F1"/>
    <w:rsid w:val="00B278CB"/>
    <w:rsid w:val="00B30275"/>
    <w:rsid w:val="00B3161F"/>
    <w:rsid w:val="00B31D55"/>
    <w:rsid w:val="00B32DBB"/>
    <w:rsid w:val="00B340BF"/>
    <w:rsid w:val="00B35EB1"/>
    <w:rsid w:val="00B3618F"/>
    <w:rsid w:val="00B36DF5"/>
    <w:rsid w:val="00B37A9A"/>
    <w:rsid w:val="00B37AB6"/>
    <w:rsid w:val="00B37AB9"/>
    <w:rsid w:val="00B4153D"/>
    <w:rsid w:val="00B41732"/>
    <w:rsid w:val="00B4186C"/>
    <w:rsid w:val="00B4236B"/>
    <w:rsid w:val="00B427D9"/>
    <w:rsid w:val="00B43B4B"/>
    <w:rsid w:val="00B44A46"/>
    <w:rsid w:val="00B458D5"/>
    <w:rsid w:val="00B458E9"/>
    <w:rsid w:val="00B45A9B"/>
    <w:rsid w:val="00B46A4C"/>
    <w:rsid w:val="00B46C03"/>
    <w:rsid w:val="00B4701A"/>
    <w:rsid w:val="00B47343"/>
    <w:rsid w:val="00B5018F"/>
    <w:rsid w:val="00B505A6"/>
    <w:rsid w:val="00B507B5"/>
    <w:rsid w:val="00B50A53"/>
    <w:rsid w:val="00B51D60"/>
    <w:rsid w:val="00B52D33"/>
    <w:rsid w:val="00B52DE1"/>
    <w:rsid w:val="00B53657"/>
    <w:rsid w:val="00B53EDD"/>
    <w:rsid w:val="00B54275"/>
    <w:rsid w:val="00B54446"/>
    <w:rsid w:val="00B545B4"/>
    <w:rsid w:val="00B5494F"/>
    <w:rsid w:val="00B5576A"/>
    <w:rsid w:val="00B562E4"/>
    <w:rsid w:val="00B5701B"/>
    <w:rsid w:val="00B5705C"/>
    <w:rsid w:val="00B60853"/>
    <w:rsid w:val="00B608C4"/>
    <w:rsid w:val="00B60CAA"/>
    <w:rsid w:val="00B6114A"/>
    <w:rsid w:val="00B62110"/>
    <w:rsid w:val="00B621D1"/>
    <w:rsid w:val="00B621FE"/>
    <w:rsid w:val="00B62491"/>
    <w:rsid w:val="00B628C2"/>
    <w:rsid w:val="00B629A5"/>
    <w:rsid w:val="00B62C8F"/>
    <w:rsid w:val="00B63739"/>
    <w:rsid w:val="00B63E14"/>
    <w:rsid w:val="00B6424F"/>
    <w:rsid w:val="00B64481"/>
    <w:rsid w:val="00B658D6"/>
    <w:rsid w:val="00B66313"/>
    <w:rsid w:val="00B66FA9"/>
    <w:rsid w:val="00B66FDD"/>
    <w:rsid w:val="00B678CD"/>
    <w:rsid w:val="00B67C08"/>
    <w:rsid w:val="00B67C54"/>
    <w:rsid w:val="00B67F6B"/>
    <w:rsid w:val="00B70891"/>
    <w:rsid w:val="00B71A6C"/>
    <w:rsid w:val="00B722E5"/>
    <w:rsid w:val="00B7231C"/>
    <w:rsid w:val="00B72659"/>
    <w:rsid w:val="00B72A2F"/>
    <w:rsid w:val="00B73FCB"/>
    <w:rsid w:val="00B74637"/>
    <w:rsid w:val="00B74E77"/>
    <w:rsid w:val="00B74F81"/>
    <w:rsid w:val="00B75B48"/>
    <w:rsid w:val="00B7672E"/>
    <w:rsid w:val="00B76960"/>
    <w:rsid w:val="00B771B5"/>
    <w:rsid w:val="00B7728F"/>
    <w:rsid w:val="00B800AA"/>
    <w:rsid w:val="00B80635"/>
    <w:rsid w:val="00B80972"/>
    <w:rsid w:val="00B81FB6"/>
    <w:rsid w:val="00B8232F"/>
    <w:rsid w:val="00B831DC"/>
    <w:rsid w:val="00B837A1"/>
    <w:rsid w:val="00B83C51"/>
    <w:rsid w:val="00B8401A"/>
    <w:rsid w:val="00B84EDB"/>
    <w:rsid w:val="00B856B5"/>
    <w:rsid w:val="00B858EA"/>
    <w:rsid w:val="00B85ECC"/>
    <w:rsid w:val="00B8612D"/>
    <w:rsid w:val="00B8658D"/>
    <w:rsid w:val="00B90379"/>
    <w:rsid w:val="00B90C58"/>
    <w:rsid w:val="00B921E9"/>
    <w:rsid w:val="00B92712"/>
    <w:rsid w:val="00B92F81"/>
    <w:rsid w:val="00B92FA3"/>
    <w:rsid w:val="00B9383A"/>
    <w:rsid w:val="00B945C9"/>
    <w:rsid w:val="00B94700"/>
    <w:rsid w:val="00B94D40"/>
    <w:rsid w:val="00B952AD"/>
    <w:rsid w:val="00B95608"/>
    <w:rsid w:val="00B95FB1"/>
    <w:rsid w:val="00B96C4E"/>
    <w:rsid w:val="00B973D7"/>
    <w:rsid w:val="00B97937"/>
    <w:rsid w:val="00B97BCD"/>
    <w:rsid w:val="00BA0247"/>
    <w:rsid w:val="00BA059B"/>
    <w:rsid w:val="00BA1471"/>
    <w:rsid w:val="00BA1499"/>
    <w:rsid w:val="00BA1C39"/>
    <w:rsid w:val="00BA2AC8"/>
    <w:rsid w:val="00BA4437"/>
    <w:rsid w:val="00BA4C8E"/>
    <w:rsid w:val="00BA58EA"/>
    <w:rsid w:val="00BA5AFE"/>
    <w:rsid w:val="00BA5B61"/>
    <w:rsid w:val="00BA5F2E"/>
    <w:rsid w:val="00BA5F65"/>
    <w:rsid w:val="00BA6D65"/>
    <w:rsid w:val="00BA7261"/>
    <w:rsid w:val="00BA7662"/>
    <w:rsid w:val="00BB0BA8"/>
    <w:rsid w:val="00BB13D8"/>
    <w:rsid w:val="00BB1AEE"/>
    <w:rsid w:val="00BB2F47"/>
    <w:rsid w:val="00BB307C"/>
    <w:rsid w:val="00BB3592"/>
    <w:rsid w:val="00BB3AFE"/>
    <w:rsid w:val="00BB4BCB"/>
    <w:rsid w:val="00BB4E53"/>
    <w:rsid w:val="00BB5690"/>
    <w:rsid w:val="00BB57D0"/>
    <w:rsid w:val="00BB5902"/>
    <w:rsid w:val="00BB5D5F"/>
    <w:rsid w:val="00BB5DC7"/>
    <w:rsid w:val="00BB644A"/>
    <w:rsid w:val="00BB64D0"/>
    <w:rsid w:val="00BB66E6"/>
    <w:rsid w:val="00BB6DC6"/>
    <w:rsid w:val="00BB70EF"/>
    <w:rsid w:val="00BB719D"/>
    <w:rsid w:val="00BB76DF"/>
    <w:rsid w:val="00BC091D"/>
    <w:rsid w:val="00BC0C58"/>
    <w:rsid w:val="00BC0FAA"/>
    <w:rsid w:val="00BC1112"/>
    <w:rsid w:val="00BC147A"/>
    <w:rsid w:val="00BC18F1"/>
    <w:rsid w:val="00BC216A"/>
    <w:rsid w:val="00BC2702"/>
    <w:rsid w:val="00BC364E"/>
    <w:rsid w:val="00BC3A79"/>
    <w:rsid w:val="00BC3CF5"/>
    <w:rsid w:val="00BC4177"/>
    <w:rsid w:val="00BC41E9"/>
    <w:rsid w:val="00BC421A"/>
    <w:rsid w:val="00BC4616"/>
    <w:rsid w:val="00BC4EAE"/>
    <w:rsid w:val="00BC5048"/>
    <w:rsid w:val="00BC61BE"/>
    <w:rsid w:val="00BC61E7"/>
    <w:rsid w:val="00BC7285"/>
    <w:rsid w:val="00BC7920"/>
    <w:rsid w:val="00BC7D7A"/>
    <w:rsid w:val="00BD029E"/>
    <w:rsid w:val="00BD030A"/>
    <w:rsid w:val="00BD05FF"/>
    <w:rsid w:val="00BD0CBF"/>
    <w:rsid w:val="00BD12E5"/>
    <w:rsid w:val="00BD16EC"/>
    <w:rsid w:val="00BD39D0"/>
    <w:rsid w:val="00BD39FE"/>
    <w:rsid w:val="00BD405B"/>
    <w:rsid w:val="00BD405E"/>
    <w:rsid w:val="00BD4776"/>
    <w:rsid w:val="00BD5EE2"/>
    <w:rsid w:val="00BD5F84"/>
    <w:rsid w:val="00BD68CE"/>
    <w:rsid w:val="00BD6CA1"/>
    <w:rsid w:val="00BE051E"/>
    <w:rsid w:val="00BE08C0"/>
    <w:rsid w:val="00BE1312"/>
    <w:rsid w:val="00BE155A"/>
    <w:rsid w:val="00BE1BB4"/>
    <w:rsid w:val="00BE20EA"/>
    <w:rsid w:val="00BE2E25"/>
    <w:rsid w:val="00BE3135"/>
    <w:rsid w:val="00BE32C6"/>
    <w:rsid w:val="00BE37F2"/>
    <w:rsid w:val="00BE38A2"/>
    <w:rsid w:val="00BE3B2C"/>
    <w:rsid w:val="00BE408C"/>
    <w:rsid w:val="00BE4DB2"/>
    <w:rsid w:val="00BE4E2D"/>
    <w:rsid w:val="00BE4FD5"/>
    <w:rsid w:val="00BE5208"/>
    <w:rsid w:val="00BE5915"/>
    <w:rsid w:val="00BE5A87"/>
    <w:rsid w:val="00BE5E22"/>
    <w:rsid w:val="00BE6C1B"/>
    <w:rsid w:val="00BE7F42"/>
    <w:rsid w:val="00BF0058"/>
    <w:rsid w:val="00BF1346"/>
    <w:rsid w:val="00BF1364"/>
    <w:rsid w:val="00BF17A5"/>
    <w:rsid w:val="00BF1846"/>
    <w:rsid w:val="00BF1AB2"/>
    <w:rsid w:val="00BF1B4A"/>
    <w:rsid w:val="00BF1C95"/>
    <w:rsid w:val="00BF3668"/>
    <w:rsid w:val="00BF4D35"/>
    <w:rsid w:val="00BF5043"/>
    <w:rsid w:val="00BF52CC"/>
    <w:rsid w:val="00BF5F6E"/>
    <w:rsid w:val="00BF711E"/>
    <w:rsid w:val="00BF7171"/>
    <w:rsid w:val="00BF75F3"/>
    <w:rsid w:val="00BF79B6"/>
    <w:rsid w:val="00C00712"/>
    <w:rsid w:val="00C00C0A"/>
    <w:rsid w:val="00C01803"/>
    <w:rsid w:val="00C01F40"/>
    <w:rsid w:val="00C02AAE"/>
    <w:rsid w:val="00C02EF5"/>
    <w:rsid w:val="00C03174"/>
    <w:rsid w:val="00C03403"/>
    <w:rsid w:val="00C0354D"/>
    <w:rsid w:val="00C0453A"/>
    <w:rsid w:val="00C04AB2"/>
    <w:rsid w:val="00C056EC"/>
    <w:rsid w:val="00C064D0"/>
    <w:rsid w:val="00C067BA"/>
    <w:rsid w:val="00C06B2A"/>
    <w:rsid w:val="00C06FA2"/>
    <w:rsid w:val="00C0787D"/>
    <w:rsid w:val="00C07D77"/>
    <w:rsid w:val="00C07FB6"/>
    <w:rsid w:val="00C10465"/>
    <w:rsid w:val="00C10A21"/>
    <w:rsid w:val="00C1176F"/>
    <w:rsid w:val="00C11919"/>
    <w:rsid w:val="00C1259F"/>
    <w:rsid w:val="00C12817"/>
    <w:rsid w:val="00C128EB"/>
    <w:rsid w:val="00C12CED"/>
    <w:rsid w:val="00C12D51"/>
    <w:rsid w:val="00C13D8F"/>
    <w:rsid w:val="00C13F9E"/>
    <w:rsid w:val="00C14023"/>
    <w:rsid w:val="00C142AC"/>
    <w:rsid w:val="00C15006"/>
    <w:rsid w:val="00C1517B"/>
    <w:rsid w:val="00C15956"/>
    <w:rsid w:val="00C15DF3"/>
    <w:rsid w:val="00C163BB"/>
    <w:rsid w:val="00C16501"/>
    <w:rsid w:val="00C16DFF"/>
    <w:rsid w:val="00C16EB2"/>
    <w:rsid w:val="00C17222"/>
    <w:rsid w:val="00C17CFD"/>
    <w:rsid w:val="00C20040"/>
    <w:rsid w:val="00C203FE"/>
    <w:rsid w:val="00C2154A"/>
    <w:rsid w:val="00C2155F"/>
    <w:rsid w:val="00C21C79"/>
    <w:rsid w:val="00C21E75"/>
    <w:rsid w:val="00C2245A"/>
    <w:rsid w:val="00C226A1"/>
    <w:rsid w:val="00C22A05"/>
    <w:rsid w:val="00C22A3B"/>
    <w:rsid w:val="00C22D09"/>
    <w:rsid w:val="00C23060"/>
    <w:rsid w:val="00C23777"/>
    <w:rsid w:val="00C23AD7"/>
    <w:rsid w:val="00C23B36"/>
    <w:rsid w:val="00C24A22"/>
    <w:rsid w:val="00C24CE0"/>
    <w:rsid w:val="00C2544E"/>
    <w:rsid w:val="00C25C1C"/>
    <w:rsid w:val="00C26B58"/>
    <w:rsid w:val="00C27715"/>
    <w:rsid w:val="00C27F1C"/>
    <w:rsid w:val="00C27FA5"/>
    <w:rsid w:val="00C3095F"/>
    <w:rsid w:val="00C30CCA"/>
    <w:rsid w:val="00C30F2D"/>
    <w:rsid w:val="00C31E75"/>
    <w:rsid w:val="00C324F7"/>
    <w:rsid w:val="00C328DE"/>
    <w:rsid w:val="00C32AFF"/>
    <w:rsid w:val="00C32D95"/>
    <w:rsid w:val="00C3323F"/>
    <w:rsid w:val="00C3361D"/>
    <w:rsid w:val="00C3374B"/>
    <w:rsid w:val="00C33FE5"/>
    <w:rsid w:val="00C346D8"/>
    <w:rsid w:val="00C348EB"/>
    <w:rsid w:val="00C34AD6"/>
    <w:rsid w:val="00C35338"/>
    <w:rsid w:val="00C35EA9"/>
    <w:rsid w:val="00C3616F"/>
    <w:rsid w:val="00C3625D"/>
    <w:rsid w:val="00C3655E"/>
    <w:rsid w:val="00C367B9"/>
    <w:rsid w:val="00C36D17"/>
    <w:rsid w:val="00C376C2"/>
    <w:rsid w:val="00C37E43"/>
    <w:rsid w:val="00C41639"/>
    <w:rsid w:val="00C4187C"/>
    <w:rsid w:val="00C41938"/>
    <w:rsid w:val="00C41943"/>
    <w:rsid w:val="00C419F7"/>
    <w:rsid w:val="00C41CDF"/>
    <w:rsid w:val="00C41CF5"/>
    <w:rsid w:val="00C44285"/>
    <w:rsid w:val="00C44754"/>
    <w:rsid w:val="00C44FB9"/>
    <w:rsid w:val="00C4526F"/>
    <w:rsid w:val="00C45A6D"/>
    <w:rsid w:val="00C45EF4"/>
    <w:rsid w:val="00C45FAF"/>
    <w:rsid w:val="00C462F8"/>
    <w:rsid w:val="00C464AA"/>
    <w:rsid w:val="00C469E8"/>
    <w:rsid w:val="00C46B92"/>
    <w:rsid w:val="00C50663"/>
    <w:rsid w:val="00C50F5E"/>
    <w:rsid w:val="00C515E3"/>
    <w:rsid w:val="00C51B1B"/>
    <w:rsid w:val="00C5244F"/>
    <w:rsid w:val="00C52A89"/>
    <w:rsid w:val="00C530C2"/>
    <w:rsid w:val="00C53576"/>
    <w:rsid w:val="00C53631"/>
    <w:rsid w:val="00C537E3"/>
    <w:rsid w:val="00C53F95"/>
    <w:rsid w:val="00C54288"/>
    <w:rsid w:val="00C54A25"/>
    <w:rsid w:val="00C54A54"/>
    <w:rsid w:val="00C54F3D"/>
    <w:rsid w:val="00C55038"/>
    <w:rsid w:val="00C55AA2"/>
    <w:rsid w:val="00C56BE7"/>
    <w:rsid w:val="00C56C4F"/>
    <w:rsid w:val="00C56C90"/>
    <w:rsid w:val="00C575DA"/>
    <w:rsid w:val="00C6046D"/>
    <w:rsid w:val="00C61CA2"/>
    <w:rsid w:val="00C63322"/>
    <w:rsid w:val="00C63D84"/>
    <w:rsid w:val="00C63DC6"/>
    <w:rsid w:val="00C64171"/>
    <w:rsid w:val="00C64188"/>
    <w:rsid w:val="00C645F3"/>
    <w:rsid w:val="00C64FB2"/>
    <w:rsid w:val="00C65A7B"/>
    <w:rsid w:val="00C6618A"/>
    <w:rsid w:val="00C669D6"/>
    <w:rsid w:val="00C675EA"/>
    <w:rsid w:val="00C677FB"/>
    <w:rsid w:val="00C703CC"/>
    <w:rsid w:val="00C7102A"/>
    <w:rsid w:val="00C710EF"/>
    <w:rsid w:val="00C71409"/>
    <w:rsid w:val="00C72B0D"/>
    <w:rsid w:val="00C73043"/>
    <w:rsid w:val="00C73541"/>
    <w:rsid w:val="00C73956"/>
    <w:rsid w:val="00C73ECC"/>
    <w:rsid w:val="00C75591"/>
    <w:rsid w:val="00C760EA"/>
    <w:rsid w:val="00C76A7C"/>
    <w:rsid w:val="00C776FF"/>
    <w:rsid w:val="00C7789D"/>
    <w:rsid w:val="00C77C90"/>
    <w:rsid w:val="00C77F9B"/>
    <w:rsid w:val="00C806B4"/>
    <w:rsid w:val="00C80894"/>
    <w:rsid w:val="00C80D74"/>
    <w:rsid w:val="00C81AC2"/>
    <w:rsid w:val="00C8218C"/>
    <w:rsid w:val="00C82453"/>
    <w:rsid w:val="00C836EE"/>
    <w:rsid w:val="00C83BAF"/>
    <w:rsid w:val="00C83C9C"/>
    <w:rsid w:val="00C84506"/>
    <w:rsid w:val="00C84FF3"/>
    <w:rsid w:val="00C8553B"/>
    <w:rsid w:val="00C86226"/>
    <w:rsid w:val="00C865BE"/>
    <w:rsid w:val="00C86ACE"/>
    <w:rsid w:val="00C900CC"/>
    <w:rsid w:val="00C905DE"/>
    <w:rsid w:val="00C9107C"/>
    <w:rsid w:val="00C9199D"/>
    <w:rsid w:val="00C929C7"/>
    <w:rsid w:val="00C93494"/>
    <w:rsid w:val="00C93941"/>
    <w:rsid w:val="00C94038"/>
    <w:rsid w:val="00C94CA4"/>
    <w:rsid w:val="00C94F0C"/>
    <w:rsid w:val="00C9632B"/>
    <w:rsid w:val="00C9662A"/>
    <w:rsid w:val="00C97266"/>
    <w:rsid w:val="00C97B5C"/>
    <w:rsid w:val="00C97C6A"/>
    <w:rsid w:val="00CA0527"/>
    <w:rsid w:val="00CA0A8E"/>
    <w:rsid w:val="00CA19E3"/>
    <w:rsid w:val="00CA1D59"/>
    <w:rsid w:val="00CA1E22"/>
    <w:rsid w:val="00CA2A31"/>
    <w:rsid w:val="00CA3153"/>
    <w:rsid w:val="00CA3A90"/>
    <w:rsid w:val="00CA4814"/>
    <w:rsid w:val="00CA551B"/>
    <w:rsid w:val="00CA5F78"/>
    <w:rsid w:val="00CA6034"/>
    <w:rsid w:val="00CA769C"/>
    <w:rsid w:val="00CA7A2F"/>
    <w:rsid w:val="00CB0836"/>
    <w:rsid w:val="00CB1037"/>
    <w:rsid w:val="00CB12FA"/>
    <w:rsid w:val="00CB17EE"/>
    <w:rsid w:val="00CB202D"/>
    <w:rsid w:val="00CB2038"/>
    <w:rsid w:val="00CB2F07"/>
    <w:rsid w:val="00CB3A33"/>
    <w:rsid w:val="00CB3EBB"/>
    <w:rsid w:val="00CB40E6"/>
    <w:rsid w:val="00CB452A"/>
    <w:rsid w:val="00CB52A4"/>
    <w:rsid w:val="00CB59EC"/>
    <w:rsid w:val="00CB5B12"/>
    <w:rsid w:val="00CB5F02"/>
    <w:rsid w:val="00CB638D"/>
    <w:rsid w:val="00CB6576"/>
    <w:rsid w:val="00CB6CB2"/>
    <w:rsid w:val="00CB71DE"/>
    <w:rsid w:val="00CB733B"/>
    <w:rsid w:val="00CB7888"/>
    <w:rsid w:val="00CB7DB4"/>
    <w:rsid w:val="00CB7DFE"/>
    <w:rsid w:val="00CC071F"/>
    <w:rsid w:val="00CC1141"/>
    <w:rsid w:val="00CC152A"/>
    <w:rsid w:val="00CC1EE3"/>
    <w:rsid w:val="00CC2185"/>
    <w:rsid w:val="00CC27E7"/>
    <w:rsid w:val="00CC293D"/>
    <w:rsid w:val="00CC2CF0"/>
    <w:rsid w:val="00CC2E32"/>
    <w:rsid w:val="00CC3180"/>
    <w:rsid w:val="00CC32BD"/>
    <w:rsid w:val="00CC41AB"/>
    <w:rsid w:val="00CC52A6"/>
    <w:rsid w:val="00CC71C7"/>
    <w:rsid w:val="00CC74FA"/>
    <w:rsid w:val="00CC789F"/>
    <w:rsid w:val="00CC78F7"/>
    <w:rsid w:val="00CC793F"/>
    <w:rsid w:val="00CC7E61"/>
    <w:rsid w:val="00CD0547"/>
    <w:rsid w:val="00CD092D"/>
    <w:rsid w:val="00CD0A2A"/>
    <w:rsid w:val="00CD0BB9"/>
    <w:rsid w:val="00CD1C21"/>
    <w:rsid w:val="00CD2BE8"/>
    <w:rsid w:val="00CD2C99"/>
    <w:rsid w:val="00CD430C"/>
    <w:rsid w:val="00CD50C0"/>
    <w:rsid w:val="00CD558A"/>
    <w:rsid w:val="00CD60CB"/>
    <w:rsid w:val="00CD60F5"/>
    <w:rsid w:val="00CD6930"/>
    <w:rsid w:val="00CD6EF6"/>
    <w:rsid w:val="00CD6F47"/>
    <w:rsid w:val="00CD7025"/>
    <w:rsid w:val="00CD7073"/>
    <w:rsid w:val="00CD76B5"/>
    <w:rsid w:val="00CD7A31"/>
    <w:rsid w:val="00CD7BAB"/>
    <w:rsid w:val="00CD7D1A"/>
    <w:rsid w:val="00CE005A"/>
    <w:rsid w:val="00CE086D"/>
    <w:rsid w:val="00CE14D3"/>
    <w:rsid w:val="00CE1A49"/>
    <w:rsid w:val="00CE1EA5"/>
    <w:rsid w:val="00CE25D9"/>
    <w:rsid w:val="00CE290A"/>
    <w:rsid w:val="00CE3383"/>
    <w:rsid w:val="00CE38E9"/>
    <w:rsid w:val="00CE4403"/>
    <w:rsid w:val="00CE5169"/>
    <w:rsid w:val="00CE5D3E"/>
    <w:rsid w:val="00CE614B"/>
    <w:rsid w:val="00CE641E"/>
    <w:rsid w:val="00CE643A"/>
    <w:rsid w:val="00CE7421"/>
    <w:rsid w:val="00CE75BF"/>
    <w:rsid w:val="00CF0C67"/>
    <w:rsid w:val="00CF1041"/>
    <w:rsid w:val="00CF1390"/>
    <w:rsid w:val="00CF18E1"/>
    <w:rsid w:val="00CF18F7"/>
    <w:rsid w:val="00CF1CA5"/>
    <w:rsid w:val="00CF20B7"/>
    <w:rsid w:val="00CF2F42"/>
    <w:rsid w:val="00CF3344"/>
    <w:rsid w:val="00CF3E60"/>
    <w:rsid w:val="00CF4FCD"/>
    <w:rsid w:val="00CF54F5"/>
    <w:rsid w:val="00CF58AA"/>
    <w:rsid w:val="00CF60AC"/>
    <w:rsid w:val="00CF68CE"/>
    <w:rsid w:val="00CF7765"/>
    <w:rsid w:val="00CF7AD0"/>
    <w:rsid w:val="00CF7E84"/>
    <w:rsid w:val="00D01475"/>
    <w:rsid w:val="00D023C0"/>
    <w:rsid w:val="00D02468"/>
    <w:rsid w:val="00D02A0C"/>
    <w:rsid w:val="00D02DAC"/>
    <w:rsid w:val="00D02FB6"/>
    <w:rsid w:val="00D040CA"/>
    <w:rsid w:val="00D05024"/>
    <w:rsid w:val="00D05202"/>
    <w:rsid w:val="00D05781"/>
    <w:rsid w:val="00D06130"/>
    <w:rsid w:val="00D0711F"/>
    <w:rsid w:val="00D0712F"/>
    <w:rsid w:val="00D0724A"/>
    <w:rsid w:val="00D0783B"/>
    <w:rsid w:val="00D07EEA"/>
    <w:rsid w:val="00D104FB"/>
    <w:rsid w:val="00D108DA"/>
    <w:rsid w:val="00D11797"/>
    <w:rsid w:val="00D117CE"/>
    <w:rsid w:val="00D11A07"/>
    <w:rsid w:val="00D11E65"/>
    <w:rsid w:val="00D12D3A"/>
    <w:rsid w:val="00D14179"/>
    <w:rsid w:val="00D142B9"/>
    <w:rsid w:val="00D14335"/>
    <w:rsid w:val="00D147FF"/>
    <w:rsid w:val="00D1517A"/>
    <w:rsid w:val="00D1522F"/>
    <w:rsid w:val="00D15513"/>
    <w:rsid w:val="00D15717"/>
    <w:rsid w:val="00D163EE"/>
    <w:rsid w:val="00D164E8"/>
    <w:rsid w:val="00D1666D"/>
    <w:rsid w:val="00D16698"/>
    <w:rsid w:val="00D16759"/>
    <w:rsid w:val="00D16EA5"/>
    <w:rsid w:val="00D170A7"/>
    <w:rsid w:val="00D17AAE"/>
    <w:rsid w:val="00D17C0B"/>
    <w:rsid w:val="00D17D92"/>
    <w:rsid w:val="00D20C4A"/>
    <w:rsid w:val="00D20FD1"/>
    <w:rsid w:val="00D2179D"/>
    <w:rsid w:val="00D22085"/>
    <w:rsid w:val="00D224D2"/>
    <w:rsid w:val="00D22839"/>
    <w:rsid w:val="00D22B8F"/>
    <w:rsid w:val="00D22F19"/>
    <w:rsid w:val="00D23325"/>
    <w:rsid w:val="00D238D8"/>
    <w:rsid w:val="00D23E3B"/>
    <w:rsid w:val="00D2418F"/>
    <w:rsid w:val="00D242BF"/>
    <w:rsid w:val="00D248CB"/>
    <w:rsid w:val="00D248D5"/>
    <w:rsid w:val="00D25522"/>
    <w:rsid w:val="00D25B5B"/>
    <w:rsid w:val="00D25EAE"/>
    <w:rsid w:val="00D265E4"/>
    <w:rsid w:val="00D26648"/>
    <w:rsid w:val="00D26686"/>
    <w:rsid w:val="00D26936"/>
    <w:rsid w:val="00D271EF"/>
    <w:rsid w:val="00D275AE"/>
    <w:rsid w:val="00D27D56"/>
    <w:rsid w:val="00D301D2"/>
    <w:rsid w:val="00D30E49"/>
    <w:rsid w:val="00D31AB2"/>
    <w:rsid w:val="00D324E5"/>
    <w:rsid w:val="00D3275C"/>
    <w:rsid w:val="00D329C0"/>
    <w:rsid w:val="00D32F6D"/>
    <w:rsid w:val="00D33943"/>
    <w:rsid w:val="00D33E62"/>
    <w:rsid w:val="00D34D30"/>
    <w:rsid w:val="00D35031"/>
    <w:rsid w:val="00D3535C"/>
    <w:rsid w:val="00D35839"/>
    <w:rsid w:val="00D3599E"/>
    <w:rsid w:val="00D36148"/>
    <w:rsid w:val="00D368C7"/>
    <w:rsid w:val="00D36C25"/>
    <w:rsid w:val="00D37329"/>
    <w:rsid w:val="00D3768E"/>
    <w:rsid w:val="00D37923"/>
    <w:rsid w:val="00D40D6B"/>
    <w:rsid w:val="00D40EF8"/>
    <w:rsid w:val="00D41568"/>
    <w:rsid w:val="00D41D60"/>
    <w:rsid w:val="00D41DFD"/>
    <w:rsid w:val="00D421BF"/>
    <w:rsid w:val="00D4258A"/>
    <w:rsid w:val="00D4314C"/>
    <w:rsid w:val="00D43B4C"/>
    <w:rsid w:val="00D4492F"/>
    <w:rsid w:val="00D45360"/>
    <w:rsid w:val="00D45775"/>
    <w:rsid w:val="00D45885"/>
    <w:rsid w:val="00D45D3F"/>
    <w:rsid w:val="00D47946"/>
    <w:rsid w:val="00D5079B"/>
    <w:rsid w:val="00D50B03"/>
    <w:rsid w:val="00D50C6B"/>
    <w:rsid w:val="00D51012"/>
    <w:rsid w:val="00D522B4"/>
    <w:rsid w:val="00D52696"/>
    <w:rsid w:val="00D5317B"/>
    <w:rsid w:val="00D53805"/>
    <w:rsid w:val="00D53B2F"/>
    <w:rsid w:val="00D53F65"/>
    <w:rsid w:val="00D54EE7"/>
    <w:rsid w:val="00D56119"/>
    <w:rsid w:val="00D56560"/>
    <w:rsid w:val="00D56923"/>
    <w:rsid w:val="00D57135"/>
    <w:rsid w:val="00D57507"/>
    <w:rsid w:val="00D57BBA"/>
    <w:rsid w:val="00D5C303"/>
    <w:rsid w:val="00D60B09"/>
    <w:rsid w:val="00D60EA0"/>
    <w:rsid w:val="00D60F99"/>
    <w:rsid w:val="00D62C97"/>
    <w:rsid w:val="00D62DB6"/>
    <w:rsid w:val="00D62EFE"/>
    <w:rsid w:val="00D63C3B"/>
    <w:rsid w:val="00D64249"/>
    <w:rsid w:val="00D64A9B"/>
    <w:rsid w:val="00D650CB"/>
    <w:rsid w:val="00D6561B"/>
    <w:rsid w:val="00D658CA"/>
    <w:rsid w:val="00D65BCC"/>
    <w:rsid w:val="00D66331"/>
    <w:rsid w:val="00D6634C"/>
    <w:rsid w:val="00D66729"/>
    <w:rsid w:val="00D66BA9"/>
    <w:rsid w:val="00D66BEF"/>
    <w:rsid w:val="00D66CBE"/>
    <w:rsid w:val="00D67627"/>
    <w:rsid w:val="00D679E6"/>
    <w:rsid w:val="00D67C17"/>
    <w:rsid w:val="00D67CBA"/>
    <w:rsid w:val="00D70A2B"/>
    <w:rsid w:val="00D711A7"/>
    <w:rsid w:val="00D71C37"/>
    <w:rsid w:val="00D722A6"/>
    <w:rsid w:val="00D729EC"/>
    <w:rsid w:val="00D7369B"/>
    <w:rsid w:val="00D743D2"/>
    <w:rsid w:val="00D747B6"/>
    <w:rsid w:val="00D74CB9"/>
    <w:rsid w:val="00D75927"/>
    <w:rsid w:val="00D75971"/>
    <w:rsid w:val="00D75E30"/>
    <w:rsid w:val="00D762C1"/>
    <w:rsid w:val="00D76334"/>
    <w:rsid w:val="00D77911"/>
    <w:rsid w:val="00D77F5F"/>
    <w:rsid w:val="00D80A9A"/>
    <w:rsid w:val="00D80D89"/>
    <w:rsid w:val="00D82F38"/>
    <w:rsid w:val="00D832F0"/>
    <w:rsid w:val="00D8360A"/>
    <w:rsid w:val="00D837A7"/>
    <w:rsid w:val="00D838E5"/>
    <w:rsid w:val="00D84088"/>
    <w:rsid w:val="00D8497F"/>
    <w:rsid w:val="00D8666D"/>
    <w:rsid w:val="00D86E13"/>
    <w:rsid w:val="00D87B89"/>
    <w:rsid w:val="00D92837"/>
    <w:rsid w:val="00D93513"/>
    <w:rsid w:val="00D937E4"/>
    <w:rsid w:val="00D93EEF"/>
    <w:rsid w:val="00D93FA3"/>
    <w:rsid w:val="00D94273"/>
    <w:rsid w:val="00D94926"/>
    <w:rsid w:val="00D94A21"/>
    <w:rsid w:val="00D968E1"/>
    <w:rsid w:val="00D96FC0"/>
    <w:rsid w:val="00DA0458"/>
    <w:rsid w:val="00DA0547"/>
    <w:rsid w:val="00DA07C5"/>
    <w:rsid w:val="00DA1C2C"/>
    <w:rsid w:val="00DA2CB6"/>
    <w:rsid w:val="00DA2E9B"/>
    <w:rsid w:val="00DA3682"/>
    <w:rsid w:val="00DA38E0"/>
    <w:rsid w:val="00DA3F8B"/>
    <w:rsid w:val="00DA4EFA"/>
    <w:rsid w:val="00DA6056"/>
    <w:rsid w:val="00DA66D9"/>
    <w:rsid w:val="00DA6B81"/>
    <w:rsid w:val="00DA6C35"/>
    <w:rsid w:val="00DB0DA1"/>
    <w:rsid w:val="00DB0E13"/>
    <w:rsid w:val="00DB1509"/>
    <w:rsid w:val="00DB1745"/>
    <w:rsid w:val="00DB1C62"/>
    <w:rsid w:val="00DB2F4B"/>
    <w:rsid w:val="00DB3446"/>
    <w:rsid w:val="00DB3E1D"/>
    <w:rsid w:val="00DB4087"/>
    <w:rsid w:val="00DB4C4C"/>
    <w:rsid w:val="00DB540C"/>
    <w:rsid w:val="00DB58EA"/>
    <w:rsid w:val="00DB613F"/>
    <w:rsid w:val="00DB6148"/>
    <w:rsid w:val="00DB65A6"/>
    <w:rsid w:val="00DB6DD7"/>
    <w:rsid w:val="00DB6F9C"/>
    <w:rsid w:val="00DB7666"/>
    <w:rsid w:val="00DC268F"/>
    <w:rsid w:val="00DC3FC3"/>
    <w:rsid w:val="00DC488C"/>
    <w:rsid w:val="00DC4D0B"/>
    <w:rsid w:val="00DC6130"/>
    <w:rsid w:val="00DC67F7"/>
    <w:rsid w:val="00DC6C53"/>
    <w:rsid w:val="00DC788A"/>
    <w:rsid w:val="00DC7AFF"/>
    <w:rsid w:val="00DD0130"/>
    <w:rsid w:val="00DD1314"/>
    <w:rsid w:val="00DD1B1F"/>
    <w:rsid w:val="00DD2250"/>
    <w:rsid w:val="00DD22F6"/>
    <w:rsid w:val="00DD27DA"/>
    <w:rsid w:val="00DD2FD4"/>
    <w:rsid w:val="00DD3F5A"/>
    <w:rsid w:val="00DD4177"/>
    <w:rsid w:val="00DD4799"/>
    <w:rsid w:val="00DD49AC"/>
    <w:rsid w:val="00DD518E"/>
    <w:rsid w:val="00DD5800"/>
    <w:rsid w:val="00DD5C00"/>
    <w:rsid w:val="00DD602A"/>
    <w:rsid w:val="00DD608C"/>
    <w:rsid w:val="00DD769C"/>
    <w:rsid w:val="00DD78F6"/>
    <w:rsid w:val="00DD7A7A"/>
    <w:rsid w:val="00DD7A8D"/>
    <w:rsid w:val="00DD7B79"/>
    <w:rsid w:val="00DD7DA0"/>
    <w:rsid w:val="00DE0579"/>
    <w:rsid w:val="00DE0BB4"/>
    <w:rsid w:val="00DE1392"/>
    <w:rsid w:val="00DE21A6"/>
    <w:rsid w:val="00DE21DF"/>
    <w:rsid w:val="00DE34B0"/>
    <w:rsid w:val="00DE3C4E"/>
    <w:rsid w:val="00DE3C7F"/>
    <w:rsid w:val="00DE53DC"/>
    <w:rsid w:val="00DE5634"/>
    <w:rsid w:val="00DE5650"/>
    <w:rsid w:val="00DE5A61"/>
    <w:rsid w:val="00DE5C74"/>
    <w:rsid w:val="00DE5F5B"/>
    <w:rsid w:val="00DF065B"/>
    <w:rsid w:val="00DF08D9"/>
    <w:rsid w:val="00DF1172"/>
    <w:rsid w:val="00DF1177"/>
    <w:rsid w:val="00DF1F59"/>
    <w:rsid w:val="00DF1F9B"/>
    <w:rsid w:val="00DF2C84"/>
    <w:rsid w:val="00DF2D23"/>
    <w:rsid w:val="00DF2F81"/>
    <w:rsid w:val="00DF4538"/>
    <w:rsid w:val="00DF57BA"/>
    <w:rsid w:val="00DF57DE"/>
    <w:rsid w:val="00DF59DC"/>
    <w:rsid w:val="00DF660E"/>
    <w:rsid w:val="00DF6F61"/>
    <w:rsid w:val="00DF6FAB"/>
    <w:rsid w:val="00DF7356"/>
    <w:rsid w:val="00DF7792"/>
    <w:rsid w:val="00E0105C"/>
    <w:rsid w:val="00E01078"/>
    <w:rsid w:val="00E0113A"/>
    <w:rsid w:val="00E01502"/>
    <w:rsid w:val="00E01B37"/>
    <w:rsid w:val="00E01E49"/>
    <w:rsid w:val="00E0292C"/>
    <w:rsid w:val="00E02AEE"/>
    <w:rsid w:val="00E040EE"/>
    <w:rsid w:val="00E0513D"/>
    <w:rsid w:val="00E05383"/>
    <w:rsid w:val="00E053A4"/>
    <w:rsid w:val="00E05E55"/>
    <w:rsid w:val="00E06C70"/>
    <w:rsid w:val="00E06D93"/>
    <w:rsid w:val="00E07131"/>
    <w:rsid w:val="00E0772C"/>
    <w:rsid w:val="00E079F8"/>
    <w:rsid w:val="00E104FE"/>
    <w:rsid w:val="00E1215B"/>
    <w:rsid w:val="00E12627"/>
    <w:rsid w:val="00E12DFF"/>
    <w:rsid w:val="00E135B1"/>
    <w:rsid w:val="00E149A7"/>
    <w:rsid w:val="00E14AF0"/>
    <w:rsid w:val="00E14DB7"/>
    <w:rsid w:val="00E14F8C"/>
    <w:rsid w:val="00E155FF"/>
    <w:rsid w:val="00E15C97"/>
    <w:rsid w:val="00E15CC7"/>
    <w:rsid w:val="00E16392"/>
    <w:rsid w:val="00E164D0"/>
    <w:rsid w:val="00E17999"/>
    <w:rsid w:val="00E20436"/>
    <w:rsid w:val="00E20757"/>
    <w:rsid w:val="00E207A3"/>
    <w:rsid w:val="00E20FC8"/>
    <w:rsid w:val="00E21005"/>
    <w:rsid w:val="00E21421"/>
    <w:rsid w:val="00E22778"/>
    <w:rsid w:val="00E22E29"/>
    <w:rsid w:val="00E24B07"/>
    <w:rsid w:val="00E24D72"/>
    <w:rsid w:val="00E2585C"/>
    <w:rsid w:val="00E25D78"/>
    <w:rsid w:val="00E26640"/>
    <w:rsid w:val="00E26A3D"/>
    <w:rsid w:val="00E26BEE"/>
    <w:rsid w:val="00E27167"/>
    <w:rsid w:val="00E27204"/>
    <w:rsid w:val="00E277DE"/>
    <w:rsid w:val="00E27D7A"/>
    <w:rsid w:val="00E30928"/>
    <w:rsid w:val="00E31691"/>
    <w:rsid w:val="00E32D4D"/>
    <w:rsid w:val="00E32E95"/>
    <w:rsid w:val="00E330D4"/>
    <w:rsid w:val="00E332FD"/>
    <w:rsid w:val="00E336FA"/>
    <w:rsid w:val="00E34453"/>
    <w:rsid w:val="00E34751"/>
    <w:rsid w:val="00E34EE4"/>
    <w:rsid w:val="00E34F06"/>
    <w:rsid w:val="00E3662A"/>
    <w:rsid w:val="00E36A72"/>
    <w:rsid w:val="00E37946"/>
    <w:rsid w:val="00E40819"/>
    <w:rsid w:val="00E4206C"/>
    <w:rsid w:val="00E4215F"/>
    <w:rsid w:val="00E433B1"/>
    <w:rsid w:val="00E439E3"/>
    <w:rsid w:val="00E447E8"/>
    <w:rsid w:val="00E45558"/>
    <w:rsid w:val="00E45C30"/>
    <w:rsid w:val="00E50359"/>
    <w:rsid w:val="00E51223"/>
    <w:rsid w:val="00E514B4"/>
    <w:rsid w:val="00E51C0B"/>
    <w:rsid w:val="00E51CA3"/>
    <w:rsid w:val="00E52367"/>
    <w:rsid w:val="00E5262C"/>
    <w:rsid w:val="00E526FF"/>
    <w:rsid w:val="00E527B8"/>
    <w:rsid w:val="00E527F0"/>
    <w:rsid w:val="00E53259"/>
    <w:rsid w:val="00E535F9"/>
    <w:rsid w:val="00E53686"/>
    <w:rsid w:val="00E53989"/>
    <w:rsid w:val="00E53B2C"/>
    <w:rsid w:val="00E53DB1"/>
    <w:rsid w:val="00E53DEE"/>
    <w:rsid w:val="00E54553"/>
    <w:rsid w:val="00E54A12"/>
    <w:rsid w:val="00E55E5B"/>
    <w:rsid w:val="00E56932"/>
    <w:rsid w:val="00E573A0"/>
    <w:rsid w:val="00E574FD"/>
    <w:rsid w:val="00E57BEE"/>
    <w:rsid w:val="00E57E2E"/>
    <w:rsid w:val="00E60CA5"/>
    <w:rsid w:val="00E60CEF"/>
    <w:rsid w:val="00E61369"/>
    <w:rsid w:val="00E61AAF"/>
    <w:rsid w:val="00E632B6"/>
    <w:rsid w:val="00E6347E"/>
    <w:rsid w:val="00E63624"/>
    <w:rsid w:val="00E638C5"/>
    <w:rsid w:val="00E63CBF"/>
    <w:rsid w:val="00E642BA"/>
    <w:rsid w:val="00E65693"/>
    <w:rsid w:val="00E65A72"/>
    <w:rsid w:val="00E667F1"/>
    <w:rsid w:val="00E6686B"/>
    <w:rsid w:val="00E66BF6"/>
    <w:rsid w:val="00E66C7B"/>
    <w:rsid w:val="00E66D04"/>
    <w:rsid w:val="00E66E4E"/>
    <w:rsid w:val="00E67864"/>
    <w:rsid w:val="00E67E70"/>
    <w:rsid w:val="00E7001B"/>
    <w:rsid w:val="00E70454"/>
    <w:rsid w:val="00E71B36"/>
    <w:rsid w:val="00E725B4"/>
    <w:rsid w:val="00E726CE"/>
    <w:rsid w:val="00E72F34"/>
    <w:rsid w:val="00E73927"/>
    <w:rsid w:val="00E74251"/>
    <w:rsid w:val="00E754D7"/>
    <w:rsid w:val="00E754E0"/>
    <w:rsid w:val="00E75E86"/>
    <w:rsid w:val="00E76A11"/>
    <w:rsid w:val="00E76B30"/>
    <w:rsid w:val="00E7704D"/>
    <w:rsid w:val="00E772BF"/>
    <w:rsid w:val="00E77341"/>
    <w:rsid w:val="00E7775B"/>
    <w:rsid w:val="00E82786"/>
    <w:rsid w:val="00E842FD"/>
    <w:rsid w:val="00E845DA"/>
    <w:rsid w:val="00E84D44"/>
    <w:rsid w:val="00E85B69"/>
    <w:rsid w:val="00E8625A"/>
    <w:rsid w:val="00E87448"/>
    <w:rsid w:val="00E87621"/>
    <w:rsid w:val="00E90756"/>
    <w:rsid w:val="00E91607"/>
    <w:rsid w:val="00E91B01"/>
    <w:rsid w:val="00E91B36"/>
    <w:rsid w:val="00E9225D"/>
    <w:rsid w:val="00E927E4"/>
    <w:rsid w:val="00E92DF8"/>
    <w:rsid w:val="00E92E6B"/>
    <w:rsid w:val="00E92F0A"/>
    <w:rsid w:val="00E92F6A"/>
    <w:rsid w:val="00E931F5"/>
    <w:rsid w:val="00E9359B"/>
    <w:rsid w:val="00E93D62"/>
    <w:rsid w:val="00E940A6"/>
    <w:rsid w:val="00E9428B"/>
    <w:rsid w:val="00E9474A"/>
    <w:rsid w:val="00E94EC0"/>
    <w:rsid w:val="00E9553B"/>
    <w:rsid w:val="00E9562F"/>
    <w:rsid w:val="00E959A9"/>
    <w:rsid w:val="00E95D26"/>
    <w:rsid w:val="00E971BF"/>
    <w:rsid w:val="00E9736B"/>
    <w:rsid w:val="00EA0525"/>
    <w:rsid w:val="00EA0BCA"/>
    <w:rsid w:val="00EA26EE"/>
    <w:rsid w:val="00EA2948"/>
    <w:rsid w:val="00EA2A86"/>
    <w:rsid w:val="00EA2B42"/>
    <w:rsid w:val="00EA46DD"/>
    <w:rsid w:val="00EA497A"/>
    <w:rsid w:val="00EA4AC6"/>
    <w:rsid w:val="00EA565F"/>
    <w:rsid w:val="00EA575C"/>
    <w:rsid w:val="00EA5FF5"/>
    <w:rsid w:val="00EA624C"/>
    <w:rsid w:val="00EA6650"/>
    <w:rsid w:val="00EA7D0A"/>
    <w:rsid w:val="00EB01D4"/>
    <w:rsid w:val="00EB046A"/>
    <w:rsid w:val="00EB058D"/>
    <w:rsid w:val="00EB1856"/>
    <w:rsid w:val="00EB1C31"/>
    <w:rsid w:val="00EB1EF7"/>
    <w:rsid w:val="00EB3B93"/>
    <w:rsid w:val="00EB5E91"/>
    <w:rsid w:val="00EB605D"/>
    <w:rsid w:val="00EB6768"/>
    <w:rsid w:val="00EB688B"/>
    <w:rsid w:val="00EB6A26"/>
    <w:rsid w:val="00EB7259"/>
    <w:rsid w:val="00EB7949"/>
    <w:rsid w:val="00EC03F8"/>
    <w:rsid w:val="00EC0878"/>
    <w:rsid w:val="00EC0E5C"/>
    <w:rsid w:val="00EC1654"/>
    <w:rsid w:val="00EC1C5B"/>
    <w:rsid w:val="00EC1E4E"/>
    <w:rsid w:val="00EC2188"/>
    <w:rsid w:val="00EC26BF"/>
    <w:rsid w:val="00EC27BF"/>
    <w:rsid w:val="00EC2B08"/>
    <w:rsid w:val="00EC2B5C"/>
    <w:rsid w:val="00EC2E60"/>
    <w:rsid w:val="00EC34A1"/>
    <w:rsid w:val="00EC4B66"/>
    <w:rsid w:val="00EC4D6C"/>
    <w:rsid w:val="00EC554B"/>
    <w:rsid w:val="00EC5AA4"/>
    <w:rsid w:val="00EC5C57"/>
    <w:rsid w:val="00EC5ED9"/>
    <w:rsid w:val="00EC653E"/>
    <w:rsid w:val="00ED00CB"/>
    <w:rsid w:val="00ED046F"/>
    <w:rsid w:val="00ED08E1"/>
    <w:rsid w:val="00ED1192"/>
    <w:rsid w:val="00ED16E5"/>
    <w:rsid w:val="00ED18B3"/>
    <w:rsid w:val="00ED1B1D"/>
    <w:rsid w:val="00ED1BC9"/>
    <w:rsid w:val="00ED2BDB"/>
    <w:rsid w:val="00ED3D41"/>
    <w:rsid w:val="00ED44C3"/>
    <w:rsid w:val="00ED4763"/>
    <w:rsid w:val="00ED4988"/>
    <w:rsid w:val="00ED49F5"/>
    <w:rsid w:val="00ED4AF1"/>
    <w:rsid w:val="00ED4BC1"/>
    <w:rsid w:val="00ED5448"/>
    <w:rsid w:val="00ED54B5"/>
    <w:rsid w:val="00ED59AA"/>
    <w:rsid w:val="00ED5AFE"/>
    <w:rsid w:val="00ED6793"/>
    <w:rsid w:val="00ED6BD6"/>
    <w:rsid w:val="00ED6F17"/>
    <w:rsid w:val="00ED79D4"/>
    <w:rsid w:val="00EE0164"/>
    <w:rsid w:val="00EE05D9"/>
    <w:rsid w:val="00EE1302"/>
    <w:rsid w:val="00EE32FF"/>
    <w:rsid w:val="00EE363D"/>
    <w:rsid w:val="00EE38CE"/>
    <w:rsid w:val="00EE421B"/>
    <w:rsid w:val="00EE49A1"/>
    <w:rsid w:val="00EE4A7A"/>
    <w:rsid w:val="00EE4DD5"/>
    <w:rsid w:val="00EE556E"/>
    <w:rsid w:val="00EE6532"/>
    <w:rsid w:val="00EE73AD"/>
    <w:rsid w:val="00EF0CA9"/>
    <w:rsid w:val="00EF1C76"/>
    <w:rsid w:val="00EF20F8"/>
    <w:rsid w:val="00EF2872"/>
    <w:rsid w:val="00EF2987"/>
    <w:rsid w:val="00EF2D7E"/>
    <w:rsid w:val="00EF3430"/>
    <w:rsid w:val="00EF403C"/>
    <w:rsid w:val="00EF4224"/>
    <w:rsid w:val="00EF4869"/>
    <w:rsid w:val="00EF4EF7"/>
    <w:rsid w:val="00EF5290"/>
    <w:rsid w:val="00EF53F3"/>
    <w:rsid w:val="00EF553E"/>
    <w:rsid w:val="00EF570C"/>
    <w:rsid w:val="00EF590A"/>
    <w:rsid w:val="00EF5B3B"/>
    <w:rsid w:val="00EF71D1"/>
    <w:rsid w:val="00EF74F7"/>
    <w:rsid w:val="00EF7E23"/>
    <w:rsid w:val="00F003F3"/>
    <w:rsid w:val="00F00A02"/>
    <w:rsid w:val="00F02BC5"/>
    <w:rsid w:val="00F034CD"/>
    <w:rsid w:val="00F04360"/>
    <w:rsid w:val="00F04996"/>
    <w:rsid w:val="00F04AB3"/>
    <w:rsid w:val="00F05DC9"/>
    <w:rsid w:val="00F062A3"/>
    <w:rsid w:val="00F06EF9"/>
    <w:rsid w:val="00F06F58"/>
    <w:rsid w:val="00F07C5C"/>
    <w:rsid w:val="00F11070"/>
    <w:rsid w:val="00F113E3"/>
    <w:rsid w:val="00F115B3"/>
    <w:rsid w:val="00F11C5F"/>
    <w:rsid w:val="00F12E7E"/>
    <w:rsid w:val="00F13C34"/>
    <w:rsid w:val="00F14020"/>
    <w:rsid w:val="00F149E3"/>
    <w:rsid w:val="00F14B27"/>
    <w:rsid w:val="00F154FB"/>
    <w:rsid w:val="00F1653E"/>
    <w:rsid w:val="00F16E91"/>
    <w:rsid w:val="00F1744C"/>
    <w:rsid w:val="00F1793B"/>
    <w:rsid w:val="00F17B36"/>
    <w:rsid w:val="00F17C00"/>
    <w:rsid w:val="00F17E0A"/>
    <w:rsid w:val="00F20636"/>
    <w:rsid w:val="00F20AAF"/>
    <w:rsid w:val="00F22779"/>
    <w:rsid w:val="00F229AC"/>
    <w:rsid w:val="00F234E9"/>
    <w:rsid w:val="00F2352A"/>
    <w:rsid w:val="00F235F6"/>
    <w:rsid w:val="00F23962"/>
    <w:rsid w:val="00F23985"/>
    <w:rsid w:val="00F23CAA"/>
    <w:rsid w:val="00F23F0B"/>
    <w:rsid w:val="00F24D2C"/>
    <w:rsid w:val="00F25165"/>
    <w:rsid w:val="00F2541A"/>
    <w:rsid w:val="00F2571C"/>
    <w:rsid w:val="00F25A65"/>
    <w:rsid w:val="00F25E4F"/>
    <w:rsid w:val="00F25EEC"/>
    <w:rsid w:val="00F260CB"/>
    <w:rsid w:val="00F2662F"/>
    <w:rsid w:val="00F267B2"/>
    <w:rsid w:val="00F26AD3"/>
    <w:rsid w:val="00F30A66"/>
    <w:rsid w:val="00F30FD8"/>
    <w:rsid w:val="00F32E04"/>
    <w:rsid w:val="00F33CB6"/>
    <w:rsid w:val="00F33ED0"/>
    <w:rsid w:val="00F341B9"/>
    <w:rsid w:val="00F341E2"/>
    <w:rsid w:val="00F34231"/>
    <w:rsid w:val="00F342F2"/>
    <w:rsid w:val="00F34E8D"/>
    <w:rsid w:val="00F35536"/>
    <w:rsid w:val="00F35DCD"/>
    <w:rsid w:val="00F360A1"/>
    <w:rsid w:val="00F368E5"/>
    <w:rsid w:val="00F36961"/>
    <w:rsid w:val="00F36F98"/>
    <w:rsid w:val="00F3710C"/>
    <w:rsid w:val="00F37FC9"/>
    <w:rsid w:val="00F403C2"/>
    <w:rsid w:val="00F40C7E"/>
    <w:rsid w:val="00F40E50"/>
    <w:rsid w:val="00F40E7B"/>
    <w:rsid w:val="00F41BA7"/>
    <w:rsid w:val="00F41E5A"/>
    <w:rsid w:val="00F41EC0"/>
    <w:rsid w:val="00F42A90"/>
    <w:rsid w:val="00F4383F"/>
    <w:rsid w:val="00F43DCD"/>
    <w:rsid w:val="00F451C0"/>
    <w:rsid w:val="00F45633"/>
    <w:rsid w:val="00F46B6E"/>
    <w:rsid w:val="00F46EA7"/>
    <w:rsid w:val="00F47113"/>
    <w:rsid w:val="00F47462"/>
    <w:rsid w:val="00F517A4"/>
    <w:rsid w:val="00F52CFC"/>
    <w:rsid w:val="00F530A5"/>
    <w:rsid w:val="00F53185"/>
    <w:rsid w:val="00F5339D"/>
    <w:rsid w:val="00F53DBB"/>
    <w:rsid w:val="00F5468A"/>
    <w:rsid w:val="00F5471A"/>
    <w:rsid w:val="00F54FCC"/>
    <w:rsid w:val="00F57780"/>
    <w:rsid w:val="00F57EBB"/>
    <w:rsid w:val="00F57FCA"/>
    <w:rsid w:val="00F57FF2"/>
    <w:rsid w:val="00F600FC"/>
    <w:rsid w:val="00F60D83"/>
    <w:rsid w:val="00F61553"/>
    <w:rsid w:val="00F62B5E"/>
    <w:rsid w:val="00F63C71"/>
    <w:rsid w:val="00F63D58"/>
    <w:rsid w:val="00F63D5B"/>
    <w:rsid w:val="00F66A18"/>
    <w:rsid w:val="00F66BD9"/>
    <w:rsid w:val="00F674DC"/>
    <w:rsid w:val="00F6766F"/>
    <w:rsid w:val="00F67DBA"/>
    <w:rsid w:val="00F67DF9"/>
    <w:rsid w:val="00F70AA9"/>
    <w:rsid w:val="00F70C5E"/>
    <w:rsid w:val="00F71183"/>
    <w:rsid w:val="00F71915"/>
    <w:rsid w:val="00F71E34"/>
    <w:rsid w:val="00F71FA3"/>
    <w:rsid w:val="00F720EC"/>
    <w:rsid w:val="00F725B7"/>
    <w:rsid w:val="00F72F42"/>
    <w:rsid w:val="00F73EB4"/>
    <w:rsid w:val="00F74083"/>
    <w:rsid w:val="00F7502D"/>
    <w:rsid w:val="00F75731"/>
    <w:rsid w:val="00F75A1E"/>
    <w:rsid w:val="00F75ED9"/>
    <w:rsid w:val="00F765F6"/>
    <w:rsid w:val="00F76927"/>
    <w:rsid w:val="00F77B91"/>
    <w:rsid w:val="00F80230"/>
    <w:rsid w:val="00F806E6"/>
    <w:rsid w:val="00F80EA9"/>
    <w:rsid w:val="00F81E8B"/>
    <w:rsid w:val="00F8230C"/>
    <w:rsid w:val="00F8273E"/>
    <w:rsid w:val="00F82C7A"/>
    <w:rsid w:val="00F82E97"/>
    <w:rsid w:val="00F82F6E"/>
    <w:rsid w:val="00F8359D"/>
    <w:rsid w:val="00F84FE1"/>
    <w:rsid w:val="00F85590"/>
    <w:rsid w:val="00F855CE"/>
    <w:rsid w:val="00F85D48"/>
    <w:rsid w:val="00F86608"/>
    <w:rsid w:val="00F86C03"/>
    <w:rsid w:val="00F86D6D"/>
    <w:rsid w:val="00F86F7D"/>
    <w:rsid w:val="00F87D2D"/>
    <w:rsid w:val="00F90DE8"/>
    <w:rsid w:val="00F9138D"/>
    <w:rsid w:val="00F91749"/>
    <w:rsid w:val="00F91B44"/>
    <w:rsid w:val="00F9207C"/>
    <w:rsid w:val="00F924C4"/>
    <w:rsid w:val="00F92575"/>
    <w:rsid w:val="00F92982"/>
    <w:rsid w:val="00F9310C"/>
    <w:rsid w:val="00F931E8"/>
    <w:rsid w:val="00F939F8"/>
    <w:rsid w:val="00F93EDA"/>
    <w:rsid w:val="00F94015"/>
    <w:rsid w:val="00F94D85"/>
    <w:rsid w:val="00F952DD"/>
    <w:rsid w:val="00F9532C"/>
    <w:rsid w:val="00F96195"/>
    <w:rsid w:val="00F96609"/>
    <w:rsid w:val="00F96E03"/>
    <w:rsid w:val="00F96E76"/>
    <w:rsid w:val="00F97853"/>
    <w:rsid w:val="00F97C5F"/>
    <w:rsid w:val="00FA0506"/>
    <w:rsid w:val="00FA07BF"/>
    <w:rsid w:val="00FA15E5"/>
    <w:rsid w:val="00FA27D6"/>
    <w:rsid w:val="00FA2D4F"/>
    <w:rsid w:val="00FA2DAD"/>
    <w:rsid w:val="00FA3022"/>
    <w:rsid w:val="00FA32F7"/>
    <w:rsid w:val="00FA3983"/>
    <w:rsid w:val="00FA3D61"/>
    <w:rsid w:val="00FA4FEC"/>
    <w:rsid w:val="00FA5100"/>
    <w:rsid w:val="00FA527B"/>
    <w:rsid w:val="00FA582F"/>
    <w:rsid w:val="00FA62A9"/>
    <w:rsid w:val="00FB0373"/>
    <w:rsid w:val="00FB05B0"/>
    <w:rsid w:val="00FB0905"/>
    <w:rsid w:val="00FB0EDC"/>
    <w:rsid w:val="00FB170B"/>
    <w:rsid w:val="00FB19B8"/>
    <w:rsid w:val="00FB1E95"/>
    <w:rsid w:val="00FB1EFA"/>
    <w:rsid w:val="00FB3C0B"/>
    <w:rsid w:val="00FB4816"/>
    <w:rsid w:val="00FB50C9"/>
    <w:rsid w:val="00FB52A3"/>
    <w:rsid w:val="00FB5936"/>
    <w:rsid w:val="00FB5C95"/>
    <w:rsid w:val="00FB6496"/>
    <w:rsid w:val="00FB6FAC"/>
    <w:rsid w:val="00FB718F"/>
    <w:rsid w:val="00FB72A6"/>
    <w:rsid w:val="00FB7441"/>
    <w:rsid w:val="00FB7A27"/>
    <w:rsid w:val="00FB7B06"/>
    <w:rsid w:val="00FC0013"/>
    <w:rsid w:val="00FC1345"/>
    <w:rsid w:val="00FC1898"/>
    <w:rsid w:val="00FC1BB4"/>
    <w:rsid w:val="00FC1CE4"/>
    <w:rsid w:val="00FC2435"/>
    <w:rsid w:val="00FC2E20"/>
    <w:rsid w:val="00FC374B"/>
    <w:rsid w:val="00FC3AA7"/>
    <w:rsid w:val="00FC441C"/>
    <w:rsid w:val="00FC457B"/>
    <w:rsid w:val="00FC497A"/>
    <w:rsid w:val="00FC4DD4"/>
    <w:rsid w:val="00FC4FA7"/>
    <w:rsid w:val="00FC4FB0"/>
    <w:rsid w:val="00FC5776"/>
    <w:rsid w:val="00FC657C"/>
    <w:rsid w:val="00FC690C"/>
    <w:rsid w:val="00FC6AB8"/>
    <w:rsid w:val="00FC6CD0"/>
    <w:rsid w:val="00FC6FCD"/>
    <w:rsid w:val="00FC7364"/>
    <w:rsid w:val="00FC7AEA"/>
    <w:rsid w:val="00FD0243"/>
    <w:rsid w:val="00FD0550"/>
    <w:rsid w:val="00FD06A4"/>
    <w:rsid w:val="00FD0D84"/>
    <w:rsid w:val="00FD0E68"/>
    <w:rsid w:val="00FD10A8"/>
    <w:rsid w:val="00FD14F6"/>
    <w:rsid w:val="00FD2135"/>
    <w:rsid w:val="00FD2834"/>
    <w:rsid w:val="00FD2AB0"/>
    <w:rsid w:val="00FD2C31"/>
    <w:rsid w:val="00FD2E4D"/>
    <w:rsid w:val="00FD30D9"/>
    <w:rsid w:val="00FD36C0"/>
    <w:rsid w:val="00FD3C22"/>
    <w:rsid w:val="00FD3C27"/>
    <w:rsid w:val="00FD4A29"/>
    <w:rsid w:val="00FD4BE4"/>
    <w:rsid w:val="00FD4D4C"/>
    <w:rsid w:val="00FD5392"/>
    <w:rsid w:val="00FD5A58"/>
    <w:rsid w:val="00FD5B07"/>
    <w:rsid w:val="00FD6C59"/>
    <w:rsid w:val="00FD7218"/>
    <w:rsid w:val="00FE019B"/>
    <w:rsid w:val="00FE01DC"/>
    <w:rsid w:val="00FE0B8D"/>
    <w:rsid w:val="00FE0C56"/>
    <w:rsid w:val="00FE0E7C"/>
    <w:rsid w:val="00FE1CEE"/>
    <w:rsid w:val="00FE22A0"/>
    <w:rsid w:val="00FE2E39"/>
    <w:rsid w:val="00FE3B75"/>
    <w:rsid w:val="00FE42CB"/>
    <w:rsid w:val="00FE4C4D"/>
    <w:rsid w:val="00FE58CB"/>
    <w:rsid w:val="00FE5B70"/>
    <w:rsid w:val="00FE5CD1"/>
    <w:rsid w:val="00FE6C79"/>
    <w:rsid w:val="00FE6D5A"/>
    <w:rsid w:val="00FE7194"/>
    <w:rsid w:val="00FE7AB5"/>
    <w:rsid w:val="00FF0590"/>
    <w:rsid w:val="00FF07A5"/>
    <w:rsid w:val="00FF1095"/>
    <w:rsid w:val="00FF10AE"/>
    <w:rsid w:val="00FF12A0"/>
    <w:rsid w:val="00FF22D2"/>
    <w:rsid w:val="00FF266E"/>
    <w:rsid w:val="00FF2F34"/>
    <w:rsid w:val="00FF330F"/>
    <w:rsid w:val="00FF4253"/>
    <w:rsid w:val="00FF4568"/>
    <w:rsid w:val="00FF4DBB"/>
    <w:rsid w:val="00FF4E10"/>
    <w:rsid w:val="00FF4EEE"/>
    <w:rsid w:val="00FF57E8"/>
    <w:rsid w:val="00FF5E57"/>
    <w:rsid w:val="00FF5EBC"/>
    <w:rsid w:val="00FF5F7A"/>
    <w:rsid w:val="00FF65B3"/>
    <w:rsid w:val="00FF6BF7"/>
    <w:rsid w:val="00FF6C7F"/>
    <w:rsid w:val="01D7301F"/>
    <w:rsid w:val="01F197DE"/>
    <w:rsid w:val="02D73271"/>
    <w:rsid w:val="03A8D26A"/>
    <w:rsid w:val="041CA696"/>
    <w:rsid w:val="043E2EB1"/>
    <w:rsid w:val="058A4B31"/>
    <w:rsid w:val="05AA988B"/>
    <w:rsid w:val="06A3C541"/>
    <w:rsid w:val="06D2DC33"/>
    <w:rsid w:val="07A1D55F"/>
    <w:rsid w:val="07CA20B9"/>
    <w:rsid w:val="086193DF"/>
    <w:rsid w:val="08EFFD43"/>
    <w:rsid w:val="0900A2E8"/>
    <w:rsid w:val="0928AE71"/>
    <w:rsid w:val="09A34E5F"/>
    <w:rsid w:val="09D02AEF"/>
    <w:rsid w:val="0A8BCDA4"/>
    <w:rsid w:val="0ADFFCDE"/>
    <w:rsid w:val="0C1D320D"/>
    <w:rsid w:val="0C6FEEF3"/>
    <w:rsid w:val="0C954406"/>
    <w:rsid w:val="0D644587"/>
    <w:rsid w:val="0D663EFF"/>
    <w:rsid w:val="0D7F6523"/>
    <w:rsid w:val="0D9617A9"/>
    <w:rsid w:val="0DC36E66"/>
    <w:rsid w:val="0ECC8B97"/>
    <w:rsid w:val="0F1B4535"/>
    <w:rsid w:val="1207FA78"/>
    <w:rsid w:val="121DFAB7"/>
    <w:rsid w:val="1222FA67"/>
    <w:rsid w:val="125C4901"/>
    <w:rsid w:val="1432AFEA"/>
    <w:rsid w:val="152806B7"/>
    <w:rsid w:val="15908AA0"/>
    <w:rsid w:val="1626396B"/>
    <w:rsid w:val="164700C4"/>
    <w:rsid w:val="18CD8D0B"/>
    <w:rsid w:val="19034CDB"/>
    <w:rsid w:val="19B40024"/>
    <w:rsid w:val="1B6A7487"/>
    <w:rsid w:val="1EE47E62"/>
    <w:rsid w:val="1EF782AA"/>
    <w:rsid w:val="1F0FD0D9"/>
    <w:rsid w:val="1FC24D96"/>
    <w:rsid w:val="202F1CC4"/>
    <w:rsid w:val="20437E53"/>
    <w:rsid w:val="204A2986"/>
    <w:rsid w:val="20F2739E"/>
    <w:rsid w:val="210304BB"/>
    <w:rsid w:val="21471F39"/>
    <w:rsid w:val="216381DA"/>
    <w:rsid w:val="21ED9433"/>
    <w:rsid w:val="220CCE02"/>
    <w:rsid w:val="228392A1"/>
    <w:rsid w:val="2290A85C"/>
    <w:rsid w:val="22DC2BE4"/>
    <w:rsid w:val="2315BE11"/>
    <w:rsid w:val="231CBD4A"/>
    <w:rsid w:val="23473294"/>
    <w:rsid w:val="256ECCC1"/>
    <w:rsid w:val="2610B299"/>
    <w:rsid w:val="2779393C"/>
    <w:rsid w:val="288F4975"/>
    <w:rsid w:val="28DEBF4A"/>
    <w:rsid w:val="29B37EA9"/>
    <w:rsid w:val="2A012615"/>
    <w:rsid w:val="2A08157A"/>
    <w:rsid w:val="2A3B752A"/>
    <w:rsid w:val="2A3C6E17"/>
    <w:rsid w:val="2A5BC8C1"/>
    <w:rsid w:val="2EA0C38C"/>
    <w:rsid w:val="310290DF"/>
    <w:rsid w:val="31BA3187"/>
    <w:rsid w:val="31CA97F5"/>
    <w:rsid w:val="3215F262"/>
    <w:rsid w:val="32523752"/>
    <w:rsid w:val="32C0FFFC"/>
    <w:rsid w:val="336DFA3E"/>
    <w:rsid w:val="33BF0287"/>
    <w:rsid w:val="34674CA5"/>
    <w:rsid w:val="34F1879B"/>
    <w:rsid w:val="35417F9A"/>
    <w:rsid w:val="36229536"/>
    <w:rsid w:val="3673B436"/>
    <w:rsid w:val="368D0AE5"/>
    <w:rsid w:val="373B6BE8"/>
    <w:rsid w:val="37AB57EE"/>
    <w:rsid w:val="386480EE"/>
    <w:rsid w:val="39BC8950"/>
    <w:rsid w:val="3A21C18A"/>
    <w:rsid w:val="3A303DB9"/>
    <w:rsid w:val="3A6A35D1"/>
    <w:rsid w:val="3AF54CCC"/>
    <w:rsid w:val="3BA80197"/>
    <w:rsid w:val="3D43A0AE"/>
    <w:rsid w:val="3D484A68"/>
    <w:rsid w:val="3E63989A"/>
    <w:rsid w:val="3EBA44E1"/>
    <w:rsid w:val="3F95AA2A"/>
    <w:rsid w:val="40329D2E"/>
    <w:rsid w:val="4078641C"/>
    <w:rsid w:val="414525B3"/>
    <w:rsid w:val="41829172"/>
    <w:rsid w:val="41AC1D80"/>
    <w:rsid w:val="41B9FB5F"/>
    <w:rsid w:val="4250C5E4"/>
    <w:rsid w:val="43415786"/>
    <w:rsid w:val="43E6784E"/>
    <w:rsid w:val="447884B6"/>
    <w:rsid w:val="4557A364"/>
    <w:rsid w:val="46079E58"/>
    <w:rsid w:val="46BDFA71"/>
    <w:rsid w:val="4794DEEC"/>
    <w:rsid w:val="47E6E6E7"/>
    <w:rsid w:val="480BCE9B"/>
    <w:rsid w:val="48438CAA"/>
    <w:rsid w:val="484F038B"/>
    <w:rsid w:val="48872D14"/>
    <w:rsid w:val="4ADB0F7B"/>
    <w:rsid w:val="4BBB80C9"/>
    <w:rsid w:val="4BDE7FCD"/>
    <w:rsid w:val="4C1E23C9"/>
    <w:rsid w:val="4C8A1DCC"/>
    <w:rsid w:val="4C978CE4"/>
    <w:rsid w:val="4E022229"/>
    <w:rsid w:val="4E9091DA"/>
    <w:rsid w:val="4EF4BDE7"/>
    <w:rsid w:val="4F10F873"/>
    <w:rsid w:val="4F638691"/>
    <w:rsid w:val="4FB91B18"/>
    <w:rsid w:val="5014281E"/>
    <w:rsid w:val="504E6AD9"/>
    <w:rsid w:val="529E5516"/>
    <w:rsid w:val="52ED4ABC"/>
    <w:rsid w:val="53D05062"/>
    <w:rsid w:val="54B11A52"/>
    <w:rsid w:val="556A33A2"/>
    <w:rsid w:val="55B9E779"/>
    <w:rsid w:val="55F1E0BC"/>
    <w:rsid w:val="5633C256"/>
    <w:rsid w:val="56778A55"/>
    <w:rsid w:val="56A1EC66"/>
    <w:rsid w:val="56CC43D8"/>
    <w:rsid w:val="591AF1B1"/>
    <w:rsid w:val="596BE008"/>
    <w:rsid w:val="59C04049"/>
    <w:rsid w:val="5A1B0376"/>
    <w:rsid w:val="5A2CE1E4"/>
    <w:rsid w:val="5BB72E6D"/>
    <w:rsid w:val="5BDF4E36"/>
    <w:rsid w:val="5BE6CDCA"/>
    <w:rsid w:val="5C5960E4"/>
    <w:rsid w:val="5C9289C2"/>
    <w:rsid w:val="5CFA8F25"/>
    <w:rsid w:val="5D01526C"/>
    <w:rsid w:val="5E5D53A8"/>
    <w:rsid w:val="5F60ED02"/>
    <w:rsid w:val="5FD6C89D"/>
    <w:rsid w:val="5FDAD1A8"/>
    <w:rsid w:val="6008E805"/>
    <w:rsid w:val="602658C6"/>
    <w:rsid w:val="6045D79B"/>
    <w:rsid w:val="62D252B3"/>
    <w:rsid w:val="63560D5D"/>
    <w:rsid w:val="6432AC7F"/>
    <w:rsid w:val="64979E10"/>
    <w:rsid w:val="660C2C10"/>
    <w:rsid w:val="67540F2C"/>
    <w:rsid w:val="67C6DE42"/>
    <w:rsid w:val="67EFF7FA"/>
    <w:rsid w:val="69434AB2"/>
    <w:rsid w:val="699B1EC1"/>
    <w:rsid w:val="69DCD349"/>
    <w:rsid w:val="6A694D5C"/>
    <w:rsid w:val="6B331329"/>
    <w:rsid w:val="6C78C43C"/>
    <w:rsid w:val="6D7A628F"/>
    <w:rsid w:val="6E67B915"/>
    <w:rsid w:val="6E7184F9"/>
    <w:rsid w:val="6EA0AD8A"/>
    <w:rsid w:val="6F239828"/>
    <w:rsid w:val="6F77096E"/>
    <w:rsid w:val="6FC6791F"/>
    <w:rsid w:val="7093D665"/>
    <w:rsid w:val="70CCC0E6"/>
    <w:rsid w:val="72380ACC"/>
    <w:rsid w:val="725B41D5"/>
    <w:rsid w:val="73AAB1D7"/>
    <w:rsid w:val="740303BE"/>
    <w:rsid w:val="750AC2B0"/>
    <w:rsid w:val="752734D6"/>
    <w:rsid w:val="757A57C4"/>
    <w:rsid w:val="76296672"/>
    <w:rsid w:val="7738FA67"/>
    <w:rsid w:val="78EC5E93"/>
    <w:rsid w:val="7932D29D"/>
    <w:rsid w:val="79E31A85"/>
    <w:rsid w:val="79E36031"/>
    <w:rsid w:val="7A4BC193"/>
    <w:rsid w:val="7A724542"/>
    <w:rsid w:val="7B1F4050"/>
    <w:rsid w:val="7C684378"/>
    <w:rsid w:val="7D33D547"/>
    <w:rsid w:val="7DBD675A"/>
    <w:rsid w:val="7E912C94"/>
    <w:rsid w:val="7ED652A5"/>
    <w:rsid w:val="7F3CB41F"/>
    <w:rsid w:val="7F3CB4EF"/>
    <w:rsid w:val="7F794B02"/>
    <w:rsid w:val="7FEA0AE4"/>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47D5F"/>
  <w15:docId w15:val="{C38D450D-7F3F-4518-BF11-D794A3E7F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8233F"/>
    <w:pPr>
      <w:spacing w:before="80" w:after="240"/>
      <w:jc w:val="both"/>
    </w:pPr>
    <w:rPr>
      <w:rFonts w:ascii="Arial" w:hAnsi="Arial"/>
    </w:rPr>
  </w:style>
  <w:style w:type="paragraph" w:styleId="Nadpis1">
    <w:name w:val="heading 1"/>
    <w:basedOn w:val="Normln"/>
    <w:next w:val="Normln"/>
    <w:link w:val="Nadpis1Char"/>
    <w:qFormat/>
    <w:rsid w:val="004F63C9"/>
    <w:pPr>
      <w:keepNext/>
      <w:pageBreakBefore/>
      <w:numPr>
        <w:numId w:val="49"/>
      </w:numPr>
      <w:spacing w:after="200"/>
      <w:jc w:val="left"/>
      <w:outlineLvl w:val="0"/>
    </w:pPr>
    <w:rPr>
      <w:rFonts w:eastAsia="Times New Roman" w:cs="Arial"/>
      <w:b/>
      <w:bCs/>
      <w:caps/>
      <w:color w:val="232E83"/>
      <w:kern w:val="32"/>
      <w:sz w:val="26"/>
      <w:szCs w:val="32"/>
    </w:rPr>
  </w:style>
  <w:style w:type="paragraph" w:styleId="Nadpis2">
    <w:name w:val="heading 2"/>
    <w:basedOn w:val="Normln"/>
    <w:next w:val="Normln"/>
    <w:link w:val="Nadpis2Char"/>
    <w:unhideWhenUsed/>
    <w:qFormat/>
    <w:rsid w:val="002F2A55"/>
    <w:pPr>
      <w:keepNext/>
      <w:keepLines/>
      <w:numPr>
        <w:ilvl w:val="1"/>
        <w:numId w:val="49"/>
      </w:numPr>
      <w:spacing w:after="120"/>
      <w:jc w:val="left"/>
      <w:outlineLvl w:val="1"/>
    </w:pPr>
    <w:rPr>
      <w:rFonts w:eastAsiaTheme="majorEastAsia" w:cstheme="majorBidi"/>
      <w:b/>
      <w:bCs/>
      <w:color w:val="232E83"/>
      <w:sz w:val="26"/>
      <w:szCs w:val="26"/>
    </w:rPr>
  </w:style>
  <w:style w:type="paragraph" w:styleId="Nadpis3">
    <w:name w:val="heading 3"/>
    <w:aliases w:val="Char1"/>
    <w:basedOn w:val="Normln"/>
    <w:next w:val="Normln"/>
    <w:link w:val="Nadpis3Char"/>
    <w:unhideWhenUsed/>
    <w:qFormat/>
    <w:rsid w:val="00820D5A"/>
    <w:pPr>
      <w:keepNext/>
      <w:keepLines/>
      <w:numPr>
        <w:ilvl w:val="2"/>
        <w:numId w:val="49"/>
      </w:numPr>
      <w:spacing w:after="120"/>
      <w:outlineLvl w:val="2"/>
    </w:pPr>
    <w:rPr>
      <w:rFonts w:eastAsiaTheme="majorEastAsia" w:cstheme="majorBidi"/>
      <w:color w:val="232E83"/>
      <w:szCs w:val="24"/>
    </w:rPr>
  </w:style>
  <w:style w:type="paragraph" w:styleId="Nadpis4">
    <w:name w:val="heading 4"/>
    <w:aliases w:val="Heading 4 Char1,Heading 4 Char Char,Char Char Char1"/>
    <w:basedOn w:val="Normln"/>
    <w:next w:val="Normln"/>
    <w:link w:val="Nadpis4Char"/>
    <w:unhideWhenUsed/>
    <w:qFormat/>
    <w:rsid w:val="00432BD3"/>
    <w:pPr>
      <w:keepNext/>
      <w:keepLines/>
      <w:numPr>
        <w:ilvl w:val="3"/>
        <w:numId w:val="49"/>
      </w:numPr>
      <w:spacing w:before="40" w:after="0"/>
      <w:outlineLvl w:val="3"/>
    </w:pPr>
    <w:rPr>
      <w:rFonts w:eastAsiaTheme="majorEastAsia" w:cs="Arial"/>
      <w:iCs/>
      <w:color w:val="000000" w:themeColor="text1"/>
    </w:rPr>
  </w:style>
  <w:style w:type="paragraph" w:styleId="Nadpis5">
    <w:name w:val="heading 5"/>
    <w:basedOn w:val="Normln"/>
    <w:next w:val="Normln"/>
    <w:link w:val="Nadpis5Char"/>
    <w:unhideWhenUsed/>
    <w:qFormat/>
    <w:rsid w:val="004F2C17"/>
    <w:pPr>
      <w:keepNext/>
      <w:keepLines/>
      <w:numPr>
        <w:ilvl w:val="4"/>
        <w:numId w:val="49"/>
      </w:numPr>
      <w:spacing w:after="40"/>
      <w:outlineLvl w:val="4"/>
    </w:pPr>
    <w:rPr>
      <w:rFonts w:eastAsiaTheme="majorEastAsia" w:cstheme="majorBidi"/>
      <w:color w:val="365F91" w:themeColor="accent1" w:themeShade="BF"/>
      <w:lang w:val="en-US" w:eastAsia="zh-CN"/>
    </w:rPr>
  </w:style>
  <w:style w:type="paragraph" w:styleId="Nadpis6">
    <w:name w:val="heading 6"/>
    <w:basedOn w:val="Normln"/>
    <w:next w:val="Normln"/>
    <w:link w:val="Nadpis6Char"/>
    <w:unhideWhenUsed/>
    <w:qFormat/>
    <w:rsid w:val="004F2C17"/>
    <w:pPr>
      <w:keepNext/>
      <w:keepLines/>
      <w:numPr>
        <w:ilvl w:val="5"/>
        <w:numId w:val="49"/>
      </w:numPr>
      <w:spacing w:before="40" w:after="0"/>
      <w:outlineLvl w:val="5"/>
    </w:pPr>
    <w:rPr>
      <w:rFonts w:eastAsiaTheme="majorEastAsia" w:cstheme="majorBidi"/>
      <w:i/>
      <w:iCs/>
      <w:color w:val="595959" w:themeColor="text1" w:themeTint="A6"/>
      <w:lang w:val="en-US" w:eastAsia="zh-CN"/>
    </w:rPr>
  </w:style>
  <w:style w:type="paragraph" w:styleId="Nadpis7">
    <w:name w:val="heading 7"/>
    <w:basedOn w:val="Normln"/>
    <w:next w:val="Normln"/>
    <w:link w:val="Nadpis7Char"/>
    <w:uiPriority w:val="9"/>
    <w:semiHidden/>
    <w:unhideWhenUsed/>
    <w:qFormat/>
    <w:rsid w:val="004F2C17"/>
    <w:pPr>
      <w:keepNext/>
      <w:keepLines/>
      <w:numPr>
        <w:ilvl w:val="6"/>
        <w:numId w:val="49"/>
      </w:numPr>
      <w:spacing w:before="40" w:after="0"/>
      <w:outlineLvl w:val="6"/>
    </w:pPr>
    <w:rPr>
      <w:rFonts w:eastAsiaTheme="majorEastAsia" w:cstheme="majorBidi"/>
      <w:color w:val="595959" w:themeColor="text1" w:themeTint="A6"/>
      <w:lang w:val="en-US" w:eastAsia="zh-CN"/>
    </w:rPr>
  </w:style>
  <w:style w:type="paragraph" w:styleId="Nadpis8">
    <w:name w:val="heading 8"/>
    <w:basedOn w:val="Normln"/>
    <w:next w:val="Normln"/>
    <w:link w:val="Nadpis8Char"/>
    <w:uiPriority w:val="9"/>
    <w:semiHidden/>
    <w:unhideWhenUsed/>
    <w:qFormat/>
    <w:rsid w:val="004F2C17"/>
    <w:pPr>
      <w:keepNext/>
      <w:keepLines/>
      <w:numPr>
        <w:ilvl w:val="7"/>
        <w:numId w:val="49"/>
      </w:numPr>
      <w:spacing w:after="0"/>
      <w:outlineLvl w:val="7"/>
    </w:pPr>
    <w:rPr>
      <w:rFonts w:eastAsiaTheme="majorEastAsia" w:cstheme="majorBidi"/>
      <w:i/>
      <w:iCs/>
      <w:color w:val="272727" w:themeColor="text1" w:themeTint="D8"/>
      <w:lang w:val="en-US" w:eastAsia="zh-CN"/>
    </w:rPr>
  </w:style>
  <w:style w:type="paragraph" w:styleId="Nadpis9">
    <w:name w:val="heading 9"/>
    <w:basedOn w:val="Normln"/>
    <w:next w:val="Normln"/>
    <w:link w:val="Nadpis9Char"/>
    <w:uiPriority w:val="9"/>
    <w:semiHidden/>
    <w:unhideWhenUsed/>
    <w:qFormat/>
    <w:rsid w:val="004F2C17"/>
    <w:pPr>
      <w:keepNext/>
      <w:keepLines/>
      <w:numPr>
        <w:ilvl w:val="8"/>
        <w:numId w:val="49"/>
      </w:numPr>
      <w:spacing w:after="0"/>
      <w:outlineLvl w:val="8"/>
    </w:pPr>
    <w:rPr>
      <w:rFonts w:eastAsiaTheme="majorEastAsia" w:cstheme="majorBidi"/>
      <w:color w:val="272727" w:themeColor="text1" w:themeTint="D8"/>
      <w:lang w:val="en-US"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nhideWhenUsed/>
    <w:rsid w:val="002517E2"/>
    <w:pPr>
      <w:tabs>
        <w:tab w:val="center" w:pos="4536"/>
        <w:tab w:val="right" w:pos="9072"/>
      </w:tabs>
      <w:spacing w:line="240" w:lineRule="auto"/>
    </w:pPr>
  </w:style>
  <w:style w:type="character" w:customStyle="1" w:styleId="ZpatChar">
    <w:name w:val="Zápatí Char"/>
    <w:basedOn w:val="Standardnpsmoodstavce"/>
    <w:link w:val="Zpat"/>
    <w:rsid w:val="002517E2"/>
  </w:style>
  <w:style w:type="paragraph" w:customStyle="1" w:styleId="Zhlav1">
    <w:name w:val="Záhlaví 1"/>
    <w:basedOn w:val="Bezmezer"/>
    <w:rsid w:val="00FC1CE4"/>
    <w:pPr>
      <w:spacing w:line="360" w:lineRule="auto"/>
      <w:jc w:val="left"/>
    </w:pPr>
    <w:rPr>
      <w:color w:val="808080" w:themeColor="background1" w:themeShade="80"/>
      <w:sz w:val="18"/>
      <w:szCs w:val="18"/>
    </w:rPr>
  </w:style>
  <w:style w:type="paragraph" w:styleId="Zhlav">
    <w:name w:val="header"/>
    <w:aliases w:val="ho,header odd,first,heading one,Odd Header,h"/>
    <w:basedOn w:val="Normln"/>
    <w:link w:val="ZhlavChar"/>
    <w:unhideWhenUsed/>
    <w:rsid w:val="00A209B1"/>
    <w:pPr>
      <w:tabs>
        <w:tab w:val="center" w:pos="4536"/>
        <w:tab w:val="right" w:pos="9072"/>
      </w:tabs>
      <w:spacing w:before="0" w:after="0" w:line="240" w:lineRule="auto"/>
    </w:pPr>
  </w:style>
  <w:style w:type="paragraph" w:styleId="Textbubliny">
    <w:name w:val="Balloon Text"/>
    <w:basedOn w:val="Normln"/>
    <w:link w:val="TextbublinyChar"/>
    <w:uiPriority w:val="99"/>
    <w:semiHidden/>
    <w:unhideWhenUsed/>
    <w:rsid w:val="000F5247"/>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F5247"/>
    <w:rPr>
      <w:rFonts w:ascii="Tahoma" w:hAnsi="Tahoma" w:cs="Tahoma"/>
      <w:sz w:val="16"/>
      <w:szCs w:val="16"/>
    </w:rPr>
  </w:style>
  <w:style w:type="character" w:customStyle="1" w:styleId="Nadpis1Char">
    <w:name w:val="Nadpis 1 Char"/>
    <w:basedOn w:val="Standardnpsmoodstavce"/>
    <w:link w:val="Nadpis1"/>
    <w:rsid w:val="004F63C9"/>
    <w:rPr>
      <w:rFonts w:ascii="Arial" w:eastAsia="Times New Roman" w:hAnsi="Arial" w:cs="Arial"/>
      <w:b/>
      <w:bCs/>
      <w:caps/>
      <w:color w:val="232E83"/>
      <w:kern w:val="32"/>
      <w:sz w:val="26"/>
      <w:szCs w:val="32"/>
    </w:rPr>
  </w:style>
  <w:style w:type="paragraph" w:customStyle="1" w:styleId="Nadpis1sl">
    <w:name w:val="Nadpis 1 čísl"/>
    <w:basedOn w:val="Nadpis1"/>
    <w:next w:val="Normln"/>
    <w:qFormat/>
    <w:rsid w:val="0034274B"/>
    <w:pPr>
      <w:pageBreakBefore w:val="0"/>
      <w:numPr>
        <w:numId w:val="1"/>
      </w:numPr>
      <w:spacing w:before="240"/>
    </w:pPr>
    <w:rPr>
      <w:color w:val="auto"/>
      <w:sz w:val="22"/>
    </w:rPr>
  </w:style>
  <w:style w:type="paragraph" w:customStyle="1" w:styleId="Nadpis2sl">
    <w:name w:val="Nadpis 2 čísl"/>
    <w:basedOn w:val="Nadpis2"/>
    <w:next w:val="Normln"/>
    <w:qFormat/>
    <w:rsid w:val="00763F78"/>
    <w:pPr>
      <w:numPr>
        <w:numId w:val="1"/>
      </w:numPr>
      <w:ind w:left="578" w:hanging="578"/>
    </w:pPr>
    <w:rPr>
      <w:color w:val="262626" w:themeColor="text1" w:themeTint="D9"/>
      <w:sz w:val="22"/>
    </w:rPr>
  </w:style>
  <w:style w:type="character" w:customStyle="1" w:styleId="Nadpis3Char">
    <w:name w:val="Nadpis 3 Char"/>
    <w:aliases w:val="Char1 Char"/>
    <w:basedOn w:val="Standardnpsmoodstavce"/>
    <w:link w:val="Nadpis3"/>
    <w:rsid w:val="00820D5A"/>
    <w:rPr>
      <w:rFonts w:ascii="Arial" w:eastAsiaTheme="majorEastAsia" w:hAnsi="Arial" w:cstheme="majorBidi"/>
      <w:color w:val="232E83"/>
      <w:szCs w:val="24"/>
    </w:rPr>
  </w:style>
  <w:style w:type="paragraph" w:customStyle="1" w:styleId="Nadpis3sl">
    <w:name w:val="Nadpis 3 čísl"/>
    <w:basedOn w:val="Nadpis3"/>
    <w:next w:val="Normln"/>
    <w:qFormat/>
    <w:rsid w:val="00A75879"/>
    <w:pPr>
      <w:numPr>
        <w:numId w:val="1"/>
      </w:numPr>
    </w:pPr>
    <w:rPr>
      <w:color w:val="262626" w:themeColor="text1" w:themeTint="D9"/>
    </w:rPr>
  </w:style>
  <w:style w:type="table" w:customStyle="1" w:styleId="Bn">
    <w:name w:val="Běžná"/>
    <w:basedOn w:val="Normlntabulka"/>
    <w:uiPriority w:val="99"/>
    <w:rsid w:val="00FA2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Tučné,Nad,Odstavec cíl se seznamem,Odstavec se seznamem5,Bullet List,FooterText,numbered"/>
    <w:basedOn w:val="Normln"/>
    <w:link w:val="OdstavecseseznamemChar"/>
    <w:uiPriority w:val="34"/>
    <w:qFormat/>
    <w:rsid w:val="000D77A9"/>
    <w:pPr>
      <w:ind w:left="720"/>
      <w:contextualSpacing/>
    </w:pPr>
  </w:style>
  <w:style w:type="table" w:styleId="Mkatabulky">
    <w:name w:val="Table Grid"/>
    <w:basedOn w:val="Normlntabulka"/>
    <w:uiPriority w:val="59"/>
    <w:rsid w:val="00FA2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dvod">
    <w:name w:val="Šedý úvod"/>
    <w:basedOn w:val="Normlntabulka"/>
    <w:uiPriority w:val="99"/>
    <w:rsid w:val="00FA2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22"/>
      </w:rPr>
      <w:tblPr/>
      <w:tcPr>
        <w:shd w:val="clear" w:color="auto" w:fill="BFBFBF" w:themeFill="background1" w:themeFillShade="BF"/>
      </w:tcPr>
    </w:tblStylePr>
  </w:style>
  <w:style w:type="table" w:customStyle="1" w:styleId="Modvod">
    <w:name w:val="Modý úvod"/>
    <w:basedOn w:val="Normlntabulka"/>
    <w:uiPriority w:val="99"/>
    <w:rsid w:val="00F92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232E83"/>
      </w:tcPr>
    </w:tblStylePr>
  </w:style>
  <w:style w:type="paragraph" w:styleId="Obsah1">
    <w:name w:val="toc 1"/>
    <w:basedOn w:val="Normln"/>
    <w:next w:val="Normln"/>
    <w:autoRedefine/>
    <w:uiPriority w:val="39"/>
    <w:unhideWhenUsed/>
    <w:rsid w:val="00C32AFF"/>
    <w:pPr>
      <w:tabs>
        <w:tab w:val="left" w:pos="284"/>
        <w:tab w:val="right" w:leader="dot" w:pos="9060"/>
      </w:tabs>
      <w:spacing w:after="0"/>
    </w:pPr>
    <w:rPr>
      <w:b/>
      <w:caps/>
    </w:rPr>
  </w:style>
  <w:style w:type="paragraph" w:styleId="Obsah2">
    <w:name w:val="toc 2"/>
    <w:basedOn w:val="Normln"/>
    <w:next w:val="Normln"/>
    <w:autoRedefine/>
    <w:uiPriority w:val="39"/>
    <w:unhideWhenUsed/>
    <w:rsid w:val="00EF53F3"/>
    <w:pPr>
      <w:tabs>
        <w:tab w:val="left" w:pos="709"/>
        <w:tab w:val="right" w:leader="dot" w:pos="9060"/>
      </w:tabs>
      <w:spacing w:before="0" w:after="0"/>
      <w:ind w:left="709" w:hanging="425"/>
    </w:pPr>
    <w:rPr>
      <w:sz w:val="20"/>
    </w:rPr>
  </w:style>
  <w:style w:type="paragraph" w:styleId="Obsah3">
    <w:name w:val="toc 3"/>
    <w:basedOn w:val="Normln"/>
    <w:next w:val="Normln"/>
    <w:autoRedefine/>
    <w:uiPriority w:val="39"/>
    <w:unhideWhenUsed/>
    <w:rsid w:val="00DE5A61"/>
    <w:pPr>
      <w:tabs>
        <w:tab w:val="left" w:pos="993"/>
        <w:tab w:val="left" w:pos="1418"/>
        <w:tab w:val="right" w:leader="dot" w:pos="9060"/>
      </w:tabs>
      <w:spacing w:before="0" w:after="0"/>
      <w:ind w:left="709"/>
    </w:pPr>
    <w:rPr>
      <w:i/>
      <w:sz w:val="20"/>
    </w:rPr>
  </w:style>
  <w:style w:type="character" w:styleId="Hypertextovodkaz">
    <w:name w:val="Hyperlink"/>
    <w:basedOn w:val="Standardnpsmoodstavce"/>
    <w:uiPriority w:val="99"/>
    <w:unhideWhenUsed/>
    <w:rsid w:val="00F9207C"/>
    <w:rPr>
      <w:color w:val="0000FF" w:themeColor="hyperlink"/>
      <w:u w:val="single"/>
    </w:rPr>
  </w:style>
  <w:style w:type="paragraph" w:styleId="Nadpisobsahu">
    <w:name w:val="TOC Heading"/>
    <w:basedOn w:val="Nadpis1"/>
    <w:next w:val="Normln"/>
    <w:uiPriority w:val="39"/>
    <w:unhideWhenUsed/>
    <w:rsid w:val="00B76960"/>
    <w:pPr>
      <w:keepLines/>
      <w:outlineLvl w:val="9"/>
    </w:pPr>
    <w:rPr>
      <w:rFonts w:eastAsiaTheme="majorEastAsia" w:cstheme="majorBidi"/>
      <w:bCs w:val="0"/>
      <w:kern w:val="0"/>
    </w:rPr>
  </w:style>
  <w:style w:type="character" w:customStyle="1" w:styleId="StylE-mailovZprvy40">
    <w:name w:val="StylE-mailovéZprávy40"/>
    <w:semiHidden/>
    <w:rsid w:val="005929C3"/>
    <w:rPr>
      <w:rFonts w:ascii="Arial" w:hAnsi="Arial" w:cs="Arial"/>
      <w:color w:val="000080"/>
      <w:sz w:val="20"/>
      <w:szCs w:val="20"/>
    </w:rPr>
  </w:style>
  <w:style w:type="paragraph" w:styleId="Rozloendokumentu">
    <w:name w:val="Document Map"/>
    <w:basedOn w:val="Normln"/>
    <w:link w:val="RozloendokumentuChar"/>
    <w:uiPriority w:val="99"/>
    <w:semiHidden/>
    <w:unhideWhenUsed/>
    <w:rsid w:val="005929C3"/>
    <w:pPr>
      <w:spacing w:line="240" w:lineRule="auto"/>
    </w:pPr>
    <w:rPr>
      <w:rFonts w:ascii="Segoe UI" w:hAnsi="Segoe UI" w:cs="Segoe UI"/>
      <w:sz w:val="16"/>
      <w:szCs w:val="16"/>
    </w:rPr>
  </w:style>
  <w:style w:type="character" w:customStyle="1" w:styleId="RozloendokumentuChar">
    <w:name w:val="Rozložení dokumentu Char"/>
    <w:basedOn w:val="Standardnpsmoodstavce"/>
    <w:link w:val="Rozloendokumentu"/>
    <w:uiPriority w:val="99"/>
    <w:semiHidden/>
    <w:rsid w:val="005929C3"/>
    <w:rPr>
      <w:rFonts w:ascii="Segoe UI" w:hAnsi="Segoe UI" w:cs="Segoe UI"/>
      <w:sz w:val="16"/>
      <w:szCs w:val="16"/>
    </w:rPr>
  </w:style>
  <w:style w:type="paragraph" w:styleId="Bezmezer">
    <w:name w:val="No Spacing"/>
    <w:link w:val="BezmezerChar"/>
    <w:uiPriority w:val="1"/>
    <w:qFormat/>
    <w:rsid w:val="00414850"/>
    <w:pPr>
      <w:spacing w:after="0"/>
      <w:jc w:val="both"/>
    </w:pPr>
  </w:style>
  <w:style w:type="character" w:customStyle="1" w:styleId="Nadpis2Char">
    <w:name w:val="Nadpis 2 Char"/>
    <w:basedOn w:val="Standardnpsmoodstavce"/>
    <w:link w:val="Nadpis2"/>
    <w:rsid w:val="00820D5A"/>
    <w:rPr>
      <w:rFonts w:ascii="Arial" w:eastAsiaTheme="majorEastAsia" w:hAnsi="Arial" w:cstheme="majorBidi"/>
      <w:b/>
      <w:bCs/>
      <w:color w:val="232E83"/>
      <w:sz w:val="26"/>
      <w:szCs w:val="26"/>
    </w:rPr>
  </w:style>
  <w:style w:type="paragraph" w:styleId="Seznamobrzk">
    <w:name w:val="table of figures"/>
    <w:basedOn w:val="Normln"/>
    <w:next w:val="Normln"/>
    <w:uiPriority w:val="99"/>
    <w:unhideWhenUsed/>
    <w:rsid w:val="00B76960"/>
  </w:style>
  <w:style w:type="paragraph" w:styleId="Nzev">
    <w:name w:val="Title"/>
    <w:basedOn w:val="Normln"/>
    <w:link w:val="NzevChar"/>
    <w:uiPriority w:val="10"/>
    <w:qFormat/>
    <w:rsid w:val="0057382A"/>
    <w:pPr>
      <w:spacing w:line="240" w:lineRule="auto"/>
      <w:contextualSpacing/>
      <w:jc w:val="center"/>
    </w:pPr>
    <w:rPr>
      <w:rFonts w:eastAsiaTheme="majorEastAsia" w:cstheme="majorBidi"/>
      <w:caps/>
      <w:color w:val="404040" w:themeColor="text1" w:themeTint="BF"/>
      <w:kern w:val="28"/>
      <w:sz w:val="28"/>
      <w:szCs w:val="56"/>
    </w:rPr>
  </w:style>
  <w:style w:type="character" w:customStyle="1" w:styleId="NzevChar">
    <w:name w:val="Název Char"/>
    <w:basedOn w:val="Standardnpsmoodstavce"/>
    <w:link w:val="Nzev"/>
    <w:uiPriority w:val="10"/>
    <w:rsid w:val="0057382A"/>
    <w:rPr>
      <w:rFonts w:eastAsiaTheme="majorEastAsia" w:cstheme="majorBidi"/>
      <w:caps/>
      <w:color w:val="404040" w:themeColor="text1" w:themeTint="BF"/>
      <w:kern w:val="28"/>
      <w:sz w:val="28"/>
      <w:szCs w:val="56"/>
    </w:rPr>
  </w:style>
  <w:style w:type="character" w:customStyle="1" w:styleId="OdstavecseseznamemChar">
    <w:name w:val="Odstavec se seznamem Char"/>
    <w:aliases w:val="Tučné Char,Nad Char,Odstavec cíl se seznamem Char,Odstavec se seznamem5 Char,Bullet List Char,FooterText Char,numbered Char"/>
    <w:link w:val="Odstavecseseznamem"/>
    <w:uiPriority w:val="34"/>
    <w:rsid w:val="00321A10"/>
  </w:style>
  <w:style w:type="character" w:styleId="Zstupntext">
    <w:name w:val="Placeholder Text"/>
    <w:basedOn w:val="Standardnpsmoodstavce"/>
    <w:uiPriority w:val="99"/>
    <w:semiHidden/>
    <w:rsid w:val="00730FA4"/>
    <w:rPr>
      <w:color w:val="808080"/>
    </w:rPr>
  </w:style>
  <w:style w:type="character" w:customStyle="1" w:styleId="BezmezerChar">
    <w:name w:val="Bez mezer Char"/>
    <w:basedOn w:val="Standardnpsmoodstavce"/>
    <w:link w:val="Bezmezer"/>
    <w:uiPriority w:val="1"/>
    <w:rsid w:val="00414850"/>
  </w:style>
  <w:style w:type="paragraph" w:customStyle="1" w:styleId="XPopisprojektu-titstr">
    <w:name w:val="X Popis projektu - tit. str"/>
    <w:basedOn w:val="Normln"/>
    <w:rsid w:val="002D7250"/>
    <w:pPr>
      <w:framePr w:hSpace="141" w:wrap="around" w:vAnchor="text" w:hAnchor="margin" w:y="10467"/>
      <w:spacing w:before="0" w:after="0" w:line="240" w:lineRule="auto"/>
      <w:jc w:val="left"/>
    </w:pPr>
    <w:rPr>
      <w:color w:val="262626" w:themeColor="text1" w:themeTint="D9"/>
    </w:rPr>
  </w:style>
  <w:style w:type="paragraph" w:customStyle="1" w:styleId="XNzevsubjektu">
    <w:name w:val="X Název subjektu"/>
    <w:basedOn w:val="Normln"/>
    <w:rsid w:val="00CC27E7"/>
    <w:pPr>
      <w:spacing w:before="0" w:after="60" w:line="240" w:lineRule="auto"/>
      <w:jc w:val="right"/>
    </w:pPr>
    <w:rPr>
      <w:color w:val="404040" w:themeColor="text1" w:themeTint="BF"/>
      <w:sz w:val="24"/>
    </w:rPr>
  </w:style>
  <w:style w:type="paragraph" w:customStyle="1" w:styleId="Xadatel">
    <w:name w:val="X Žadatel"/>
    <w:basedOn w:val="Bezmezer"/>
    <w:rsid w:val="0057382A"/>
    <w:pPr>
      <w:jc w:val="left"/>
    </w:pPr>
  </w:style>
  <w:style w:type="character" w:customStyle="1" w:styleId="ZhlavChar">
    <w:name w:val="Záhlaví Char"/>
    <w:aliases w:val="ho Char,header odd Char,first Char,heading one Char,Odd Header Char,h Char"/>
    <w:basedOn w:val="Standardnpsmoodstavce"/>
    <w:link w:val="Zhlav"/>
    <w:uiPriority w:val="99"/>
    <w:rsid w:val="00A209B1"/>
  </w:style>
  <w:style w:type="table" w:customStyle="1" w:styleId="Prosttabulka21">
    <w:name w:val="Prostá tabulka 21"/>
    <w:basedOn w:val="Normlntabulka"/>
    <w:uiPriority w:val="42"/>
    <w:rsid w:val="00F600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itulek">
    <w:name w:val="caption"/>
    <w:basedOn w:val="Normln"/>
    <w:next w:val="Normln"/>
    <w:uiPriority w:val="35"/>
    <w:unhideWhenUsed/>
    <w:qFormat/>
    <w:rsid w:val="00D8666D"/>
    <w:pPr>
      <w:spacing w:before="0" w:after="200" w:line="240" w:lineRule="auto"/>
    </w:pPr>
    <w:rPr>
      <w:i/>
      <w:iCs/>
      <w:color w:val="404040" w:themeColor="text1" w:themeTint="BF"/>
      <w:sz w:val="16"/>
      <w:szCs w:val="18"/>
    </w:rPr>
  </w:style>
  <w:style w:type="paragraph" w:customStyle="1" w:styleId="XTypdokumentu">
    <w:name w:val="X Typ dokumentu"/>
    <w:basedOn w:val="Normln"/>
    <w:qFormat/>
    <w:rsid w:val="0057382A"/>
    <w:pPr>
      <w:jc w:val="center"/>
    </w:pPr>
    <w:rPr>
      <w:color w:val="404040" w:themeColor="text1" w:themeTint="BF"/>
      <w:sz w:val="28"/>
    </w:rPr>
  </w:style>
  <w:style w:type="table" w:customStyle="1" w:styleId="Mkatabulky1">
    <w:name w:val="Mřížka tabulky1"/>
    <w:basedOn w:val="Normlntabulka"/>
    <w:next w:val="Mkatabulky"/>
    <w:rsid w:val="003A4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rsid w:val="00182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902E7"/>
    <w:rPr>
      <w:sz w:val="16"/>
      <w:szCs w:val="16"/>
    </w:rPr>
  </w:style>
  <w:style w:type="paragraph" w:styleId="Textkomente">
    <w:name w:val="annotation text"/>
    <w:basedOn w:val="Normln"/>
    <w:link w:val="TextkomenteChar"/>
    <w:uiPriority w:val="99"/>
    <w:unhideWhenUsed/>
    <w:rsid w:val="001902E7"/>
    <w:pPr>
      <w:spacing w:line="240" w:lineRule="auto"/>
    </w:pPr>
    <w:rPr>
      <w:sz w:val="20"/>
      <w:szCs w:val="20"/>
    </w:rPr>
  </w:style>
  <w:style w:type="character" w:customStyle="1" w:styleId="TextkomenteChar">
    <w:name w:val="Text komentáře Char"/>
    <w:basedOn w:val="Standardnpsmoodstavce"/>
    <w:link w:val="Textkomente"/>
    <w:uiPriority w:val="99"/>
    <w:rsid w:val="001902E7"/>
    <w:rPr>
      <w:sz w:val="20"/>
      <w:szCs w:val="20"/>
    </w:rPr>
  </w:style>
  <w:style w:type="paragraph" w:styleId="Pedmtkomente">
    <w:name w:val="annotation subject"/>
    <w:basedOn w:val="Textkomente"/>
    <w:next w:val="Textkomente"/>
    <w:link w:val="PedmtkomenteChar"/>
    <w:uiPriority w:val="99"/>
    <w:semiHidden/>
    <w:unhideWhenUsed/>
    <w:rsid w:val="001902E7"/>
    <w:rPr>
      <w:b/>
      <w:bCs/>
    </w:rPr>
  </w:style>
  <w:style w:type="character" w:customStyle="1" w:styleId="PedmtkomenteChar">
    <w:name w:val="Předmět komentáře Char"/>
    <w:basedOn w:val="TextkomenteChar"/>
    <w:link w:val="Pedmtkomente"/>
    <w:uiPriority w:val="99"/>
    <w:semiHidden/>
    <w:rsid w:val="001902E7"/>
    <w:rPr>
      <w:b/>
      <w:bCs/>
      <w:sz w:val="20"/>
      <w:szCs w:val="20"/>
    </w:rPr>
  </w:style>
  <w:style w:type="paragraph" w:customStyle="1" w:styleId="ddd">
    <w:name w:val="ddd"/>
    <w:basedOn w:val="Normln"/>
    <w:rsid w:val="00D75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Times New Roman" w:eastAsia="Arial Unicode MS" w:hAnsi="Times New Roman" w:cs="Arial Unicode MS"/>
      <w:sz w:val="24"/>
      <w:szCs w:val="20"/>
    </w:rPr>
  </w:style>
  <w:style w:type="paragraph" w:customStyle="1" w:styleId="RLSeznamploh">
    <w:name w:val="RL Seznam příloh"/>
    <w:basedOn w:val="Normln"/>
    <w:rsid w:val="00D75971"/>
    <w:pPr>
      <w:spacing w:before="0" w:after="120" w:line="280" w:lineRule="exact"/>
      <w:ind w:left="3572" w:hanging="1361"/>
    </w:pPr>
    <w:rPr>
      <w:rFonts w:eastAsia="Times New Roman" w:cs="Times New Roman"/>
      <w:szCs w:val="20"/>
    </w:rPr>
  </w:style>
  <w:style w:type="paragraph" w:customStyle="1" w:styleId="RLTextlnkuslovan">
    <w:name w:val="RL Text článku číslovaný"/>
    <w:basedOn w:val="Normln"/>
    <w:link w:val="RLTextlnkuslovanChar"/>
    <w:qFormat/>
    <w:rsid w:val="00B458E9"/>
    <w:pPr>
      <w:numPr>
        <w:ilvl w:val="1"/>
        <w:numId w:val="2"/>
      </w:numPr>
      <w:spacing w:before="0" w:after="120" w:line="280" w:lineRule="exact"/>
    </w:pPr>
    <w:rPr>
      <w:rFonts w:eastAsia="Times New Roman" w:cs="Times New Roman"/>
      <w:szCs w:val="24"/>
    </w:rPr>
  </w:style>
  <w:style w:type="character" w:customStyle="1" w:styleId="RLTextlnkuslovanChar">
    <w:name w:val="RL Text článku číslovaný Char"/>
    <w:basedOn w:val="Standardnpsmoodstavce"/>
    <w:link w:val="RLTextlnkuslovan"/>
    <w:rsid w:val="00B458E9"/>
    <w:rPr>
      <w:rFonts w:ascii="Arial" w:eastAsia="Times New Roman" w:hAnsi="Arial" w:cs="Times New Roman"/>
      <w:szCs w:val="24"/>
    </w:rPr>
  </w:style>
  <w:style w:type="paragraph" w:customStyle="1" w:styleId="RLlneksmlouvy">
    <w:name w:val="RL Článek smlouvy"/>
    <w:basedOn w:val="Normln"/>
    <w:next w:val="RLTextlnkuslovan"/>
    <w:qFormat/>
    <w:rsid w:val="00B458E9"/>
    <w:pPr>
      <w:keepNext/>
      <w:numPr>
        <w:numId w:val="2"/>
      </w:numPr>
      <w:suppressAutoHyphens/>
      <w:spacing w:before="360" w:after="120" w:line="280" w:lineRule="exact"/>
      <w:outlineLvl w:val="0"/>
    </w:pPr>
    <w:rPr>
      <w:rFonts w:eastAsia="Times New Roman" w:cs="Times New Roman"/>
      <w:b/>
      <w:szCs w:val="24"/>
    </w:rPr>
  </w:style>
  <w:style w:type="character" w:customStyle="1" w:styleId="dddChar">
    <w:name w:val="ddd Char"/>
    <w:rsid w:val="00720D55"/>
    <w:rPr>
      <w:rFonts w:eastAsia="Arial Unicode MS" w:cs="Arial Unicode MS"/>
      <w:noProof w:val="0"/>
      <w:sz w:val="24"/>
    </w:rPr>
  </w:style>
  <w:style w:type="paragraph" w:customStyle="1" w:styleId="HTMLPreformatted1">
    <w:name w:val="HTML Preformatted1"/>
    <w:aliases w:val="Char,Formátovaný v HTML1"/>
    <w:basedOn w:val="Normln"/>
    <w:rsid w:val="00720D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Arial Unicode MS" w:eastAsia="Arial Unicode MS" w:hAnsi="Arial Unicode MS" w:cs="Arial Unicode MS"/>
      <w:sz w:val="20"/>
      <w:szCs w:val="20"/>
    </w:rPr>
  </w:style>
  <w:style w:type="paragraph" w:customStyle="1" w:styleId="cislo">
    <w:name w:val="cislo"/>
    <w:basedOn w:val="Normln"/>
    <w:rsid w:val="00720D55"/>
    <w:pPr>
      <w:numPr>
        <w:numId w:val="3"/>
      </w:numPr>
      <w:spacing w:before="60" w:after="0" w:line="240" w:lineRule="auto"/>
    </w:pPr>
    <w:rPr>
      <w:rFonts w:ascii="Times New Roman" w:eastAsia="Times New Roman" w:hAnsi="Times New Roman" w:cs="Times New Roman"/>
      <w:color w:val="FF0000"/>
      <w:sz w:val="24"/>
      <w:szCs w:val="20"/>
    </w:rPr>
  </w:style>
  <w:style w:type="paragraph" w:styleId="Normlnweb">
    <w:name w:val="Normal (Web)"/>
    <w:basedOn w:val="Normln"/>
    <w:rsid w:val="00720D55"/>
    <w:pPr>
      <w:autoSpaceDN w:val="0"/>
      <w:spacing w:before="100" w:after="119" w:line="240" w:lineRule="auto"/>
      <w:jc w:val="left"/>
    </w:pPr>
    <w:rPr>
      <w:rFonts w:ascii="Times New Roman" w:eastAsia="Times New Roman" w:hAnsi="Times New Roman" w:cs="Times New Roman"/>
      <w:sz w:val="24"/>
      <w:szCs w:val="24"/>
    </w:rPr>
  </w:style>
  <w:style w:type="character" w:styleId="Sledovanodkaz">
    <w:name w:val="FollowedHyperlink"/>
    <w:basedOn w:val="Standardnpsmoodstavce"/>
    <w:uiPriority w:val="99"/>
    <w:semiHidden/>
    <w:unhideWhenUsed/>
    <w:rsid w:val="00D53805"/>
    <w:rPr>
      <w:color w:val="800080" w:themeColor="followedHyperlink"/>
      <w:u w:val="single"/>
    </w:rPr>
  </w:style>
  <w:style w:type="paragraph" w:customStyle="1" w:styleId="Default">
    <w:name w:val="Default"/>
    <w:rsid w:val="00E53259"/>
    <w:pPr>
      <w:autoSpaceDE w:val="0"/>
      <w:autoSpaceDN w:val="0"/>
      <w:adjustRightInd w:val="0"/>
      <w:spacing w:after="0" w:line="240" w:lineRule="auto"/>
    </w:pPr>
    <w:rPr>
      <w:rFonts w:ascii="Calibri" w:hAnsi="Calibri" w:cs="Calibri"/>
      <w:color w:val="000000"/>
      <w:sz w:val="24"/>
      <w:szCs w:val="24"/>
    </w:rPr>
  </w:style>
  <w:style w:type="character" w:customStyle="1" w:styleId="Nevyeenzmnka1">
    <w:name w:val="Nevyřešená zmínka1"/>
    <w:basedOn w:val="Standardnpsmoodstavce"/>
    <w:uiPriority w:val="99"/>
    <w:semiHidden/>
    <w:unhideWhenUsed/>
    <w:rsid w:val="00103289"/>
    <w:rPr>
      <w:color w:val="605E5C"/>
      <w:shd w:val="clear" w:color="auto" w:fill="E1DFDD"/>
    </w:rPr>
  </w:style>
  <w:style w:type="paragraph" w:styleId="Revize">
    <w:name w:val="Revision"/>
    <w:hidden/>
    <w:uiPriority w:val="99"/>
    <w:semiHidden/>
    <w:rsid w:val="001F504C"/>
    <w:pPr>
      <w:spacing w:after="0" w:line="240" w:lineRule="auto"/>
    </w:pPr>
  </w:style>
  <w:style w:type="character" w:customStyle="1" w:styleId="Nevyeenzmnka2">
    <w:name w:val="Nevyřešená zmínka2"/>
    <w:basedOn w:val="Standardnpsmoodstavce"/>
    <w:uiPriority w:val="99"/>
    <w:semiHidden/>
    <w:unhideWhenUsed/>
    <w:rsid w:val="00910E98"/>
    <w:rPr>
      <w:color w:val="605E5C"/>
      <w:shd w:val="clear" w:color="auto" w:fill="E1DFDD"/>
    </w:rPr>
  </w:style>
  <w:style w:type="paragraph" w:styleId="Textpoznpodarou">
    <w:name w:val="footnote text"/>
    <w:basedOn w:val="Normln"/>
    <w:link w:val="TextpoznpodarouChar"/>
    <w:uiPriority w:val="99"/>
    <w:semiHidden/>
    <w:unhideWhenUsed/>
    <w:rsid w:val="00E7775B"/>
    <w:pPr>
      <w:spacing w:before="0"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E7775B"/>
    <w:rPr>
      <w:sz w:val="20"/>
      <w:szCs w:val="20"/>
    </w:rPr>
  </w:style>
  <w:style w:type="character" w:customStyle="1" w:styleId="Nadpis4Char">
    <w:name w:val="Nadpis 4 Char"/>
    <w:aliases w:val="Heading 4 Char1 Char,Heading 4 Char Char Char,Char Char Char1 Char"/>
    <w:basedOn w:val="Standardnpsmoodstavce"/>
    <w:link w:val="Nadpis4"/>
    <w:rsid w:val="00432BD3"/>
    <w:rPr>
      <w:rFonts w:ascii="Arial" w:eastAsiaTheme="majorEastAsia" w:hAnsi="Arial" w:cs="Arial"/>
      <w:iCs/>
      <w:color w:val="000000" w:themeColor="text1"/>
    </w:rPr>
  </w:style>
  <w:style w:type="character" w:customStyle="1" w:styleId="normaltextrun">
    <w:name w:val="normaltextrun"/>
    <w:basedOn w:val="Standardnpsmoodstavce"/>
    <w:rsid w:val="002A08F0"/>
  </w:style>
  <w:style w:type="character" w:customStyle="1" w:styleId="eop">
    <w:name w:val="eop"/>
    <w:basedOn w:val="Standardnpsmoodstavce"/>
    <w:rsid w:val="002A08F0"/>
  </w:style>
  <w:style w:type="paragraph" w:customStyle="1" w:styleId="odrky">
    <w:name w:val=". odrážky"/>
    <w:basedOn w:val="Normln"/>
    <w:qFormat/>
    <w:rsid w:val="008773E9"/>
    <w:pPr>
      <w:numPr>
        <w:numId w:val="6"/>
      </w:numPr>
      <w:spacing w:before="120" w:after="60" w:line="240" w:lineRule="auto"/>
    </w:pPr>
    <w:rPr>
      <w:rFonts w:eastAsia="Times New Roman" w:cs="Times New Roman"/>
      <w:snapToGrid w:val="0"/>
    </w:rPr>
  </w:style>
  <w:style w:type="table" w:customStyle="1" w:styleId="TableGrid0">
    <w:name w:val="Table Grid0"/>
    <w:rsid w:val="0011763A"/>
    <w:pPr>
      <w:spacing w:after="0" w:line="240" w:lineRule="auto"/>
    </w:pPr>
    <w:tblPr>
      <w:tblCellMar>
        <w:top w:w="0" w:type="dxa"/>
        <w:left w:w="0" w:type="dxa"/>
        <w:bottom w:w="0" w:type="dxa"/>
        <w:right w:w="0" w:type="dxa"/>
      </w:tblCellMar>
    </w:tblPr>
  </w:style>
  <w:style w:type="paragraph" w:styleId="Obsah4">
    <w:name w:val="toc 4"/>
    <w:basedOn w:val="Normln"/>
    <w:next w:val="Normln"/>
    <w:autoRedefine/>
    <w:uiPriority w:val="39"/>
    <w:unhideWhenUsed/>
    <w:rsid w:val="00394A84"/>
    <w:pPr>
      <w:spacing w:before="0" w:after="100" w:line="278" w:lineRule="auto"/>
      <w:ind w:left="720"/>
      <w:jc w:val="left"/>
    </w:pPr>
    <w:rPr>
      <w:rFonts w:asciiTheme="minorHAnsi" w:hAnsiTheme="minorHAnsi"/>
      <w:kern w:val="2"/>
      <w:sz w:val="24"/>
      <w:szCs w:val="24"/>
    </w:rPr>
  </w:style>
  <w:style w:type="paragraph" w:styleId="Obsah5">
    <w:name w:val="toc 5"/>
    <w:basedOn w:val="Normln"/>
    <w:next w:val="Normln"/>
    <w:autoRedefine/>
    <w:uiPriority w:val="39"/>
    <w:unhideWhenUsed/>
    <w:rsid w:val="00394A84"/>
    <w:pPr>
      <w:spacing w:before="0" w:after="100" w:line="278" w:lineRule="auto"/>
      <w:ind w:left="960"/>
      <w:jc w:val="left"/>
    </w:pPr>
    <w:rPr>
      <w:rFonts w:asciiTheme="minorHAnsi" w:hAnsiTheme="minorHAnsi"/>
      <w:kern w:val="2"/>
      <w:sz w:val="24"/>
      <w:szCs w:val="24"/>
    </w:rPr>
  </w:style>
  <w:style w:type="paragraph" w:styleId="Obsah6">
    <w:name w:val="toc 6"/>
    <w:basedOn w:val="Normln"/>
    <w:next w:val="Normln"/>
    <w:autoRedefine/>
    <w:uiPriority w:val="39"/>
    <w:unhideWhenUsed/>
    <w:rsid w:val="00394A84"/>
    <w:pPr>
      <w:spacing w:before="0" w:after="100" w:line="278" w:lineRule="auto"/>
      <w:ind w:left="1200"/>
      <w:jc w:val="left"/>
    </w:pPr>
    <w:rPr>
      <w:rFonts w:asciiTheme="minorHAnsi" w:hAnsiTheme="minorHAnsi"/>
      <w:kern w:val="2"/>
      <w:sz w:val="24"/>
      <w:szCs w:val="24"/>
    </w:rPr>
  </w:style>
  <w:style w:type="paragraph" w:styleId="Obsah7">
    <w:name w:val="toc 7"/>
    <w:basedOn w:val="Normln"/>
    <w:next w:val="Normln"/>
    <w:autoRedefine/>
    <w:uiPriority w:val="39"/>
    <w:unhideWhenUsed/>
    <w:rsid w:val="00394A84"/>
    <w:pPr>
      <w:spacing w:before="0" w:after="100" w:line="278" w:lineRule="auto"/>
      <w:ind w:left="1440"/>
      <w:jc w:val="left"/>
    </w:pPr>
    <w:rPr>
      <w:rFonts w:asciiTheme="minorHAnsi" w:hAnsiTheme="minorHAnsi"/>
      <w:kern w:val="2"/>
      <w:sz w:val="24"/>
      <w:szCs w:val="24"/>
    </w:rPr>
  </w:style>
  <w:style w:type="paragraph" w:styleId="Obsah8">
    <w:name w:val="toc 8"/>
    <w:basedOn w:val="Normln"/>
    <w:next w:val="Normln"/>
    <w:autoRedefine/>
    <w:uiPriority w:val="39"/>
    <w:unhideWhenUsed/>
    <w:rsid w:val="00394A84"/>
    <w:pPr>
      <w:spacing w:before="0" w:after="100" w:line="278" w:lineRule="auto"/>
      <w:ind w:left="1680"/>
      <w:jc w:val="left"/>
    </w:pPr>
    <w:rPr>
      <w:rFonts w:asciiTheme="minorHAnsi" w:hAnsiTheme="minorHAnsi"/>
      <w:kern w:val="2"/>
      <w:sz w:val="24"/>
      <w:szCs w:val="24"/>
    </w:rPr>
  </w:style>
  <w:style w:type="paragraph" w:styleId="Obsah9">
    <w:name w:val="toc 9"/>
    <w:basedOn w:val="Normln"/>
    <w:next w:val="Normln"/>
    <w:autoRedefine/>
    <w:uiPriority w:val="39"/>
    <w:unhideWhenUsed/>
    <w:rsid w:val="00394A84"/>
    <w:pPr>
      <w:spacing w:before="0" w:after="100" w:line="278" w:lineRule="auto"/>
      <w:ind w:left="1920"/>
      <w:jc w:val="left"/>
    </w:pPr>
    <w:rPr>
      <w:rFonts w:asciiTheme="minorHAnsi" w:hAnsiTheme="minorHAnsi"/>
      <w:kern w:val="2"/>
      <w:sz w:val="24"/>
      <w:szCs w:val="24"/>
    </w:rPr>
  </w:style>
  <w:style w:type="numbering" w:customStyle="1" w:styleId="Aktulnseznam1">
    <w:name w:val="Aktuální seznam1"/>
    <w:uiPriority w:val="99"/>
    <w:rsid w:val="004000E9"/>
    <w:pPr>
      <w:numPr>
        <w:numId w:val="29"/>
      </w:numPr>
    </w:pPr>
  </w:style>
  <w:style w:type="character" w:customStyle="1" w:styleId="Nadpis5Char">
    <w:name w:val="Nadpis 5 Char"/>
    <w:basedOn w:val="Standardnpsmoodstavce"/>
    <w:link w:val="Nadpis5"/>
    <w:rsid w:val="004F2C17"/>
    <w:rPr>
      <w:rFonts w:ascii="Arial" w:eastAsiaTheme="majorEastAsia" w:hAnsi="Arial" w:cstheme="majorBidi"/>
      <w:color w:val="365F91" w:themeColor="accent1" w:themeShade="BF"/>
      <w:lang w:val="en-US" w:eastAsia="zh-CN"/>
    </w:rPr>
  </w:style>
  <w:style w:type="character" w:customStyle="1" w:styleId="Nadpis6Char">
    <w:name w:val="Nadpis 6 Char"/>
    <w:basedOn w:val="Standardnpsmoodstavce"/>
    <w:link w:val="Nadpis6"/>
    <w:rsid w:val="004F2C17"/>
    <w:rPr>
      <w:rFonts w:ascii="Arial" w:eastAsiaTheme="majorEastAsia" w:hAnsi="Arial" w:cstheme="majorBidi"/>
      <w:i/>
      <w:iCs/>
      <w:color w:val="595959" w:themeColor="text1" w:themeTint="A6"/>
      <w:lang w:val="en-US" w:eastAsia="zh-CN"/>
    </w:rPr>
  </w:style>
  <w:style w:type="character" w:customStyle="1" w:styleId="Nadpis7Char">
    <w:name w:val="Nadpis 7 Char"/>
    <w:basedOn w:val="Standardnpsmoodstavce"/>
    <w:link w:val="Nadpis7"/>
    <w:uiPriority w:val="9"/>
    <w:semiHidden/>
    <w:rsid w:val="004F2C17"/>
    <w:rPr>
      <w:rFonts w:ascii="Arial" w:eastAsiaTheme="majorEastAsia" w:hAnsi="Arial" w:cstheme="majorBidi"/>
      <w:color w:val="595959" w:themeColor="text1" w:themeTint="A6"/>
      <w:lang w:val="en-US" w:eastAsia="zh-CN"/>
    </w:rPr>
  </w:style>
  <w:style w:type="character" w:customStyle="1" w:styleId="Nadpis8Char">
    <w:name w:val="Nadpis 8 Char"/>
    <w:basedOn w:val="Standardnpsmoodstavce"/>
    <w:link w:val="Nadpis8"/>
    <w:uiPriority w:val="9"/>
    <w:semiHidden/>
    <w:rsid w:val="004F2C17"/>
    <w:rPr>
      <w:rFonts w:ascii="Arial" w:eastAsiaTheme="majorEastAsia" w:hAnsi="Arial" w:cstheme="majorBidi"/>
      <w:i/>
      <w:iCs/>
      <w:color w:val="272727" w:themeColor="text1" w:themeTint="D8"/>
      <w:lang w:val="en-US" w:eastAsia="zh-CN"/>
    </w:rPr>
  </w:style>
  <w:style w:type="character" w:customStyle="1" w:styleId="Nadpis9Char">
    <w:name w:val="Nadpis 9 Char"/>
    <w:basedOn w:val="Standardnpsmoodstavce"/>
    <w:link w:val="Nadpis9"/>
    <w:uiPriority w:val="9"/>
    <w:semiHidden/>
    <w:rsid w:val="004F2C17"/>
    <w:rPr>
      <w:rFonts w:ascii="Arial" w:eastAsiaTheme="majorEastAsia" w:hAnsi="Arial" w:cstheme="majorBidi"/>
      <w:color w:val="272727" w:themeColor="text1" w:themeTint="D8"/>
      <w:lang w:val="en-US" w:eastAsia="zh-CN"/>
    </w:rPr>
  </w:style>
  <w:style w:type="paragraph" w:styleId="Podnadpis">
    <w:name w:val="Subtitle"/>
    <w:basedOn w:val="Normln"/>
    <w:next w:val="Normln"/>
    <w:link w:val="PodnadpisChar"/>
    <w:uiPriority w:val="11"/>
    <w:qFormat/>
    <w:rsid w:val="004F2C17"/>
    <w:pPr>
      <w:numPr>
        <w:ilvl w:val="1"/>
      </w:numPr>
    </w:pPr>
    <w:rPr>
      <w:rFonts w:eastAsiaTheme="majorEastAsia" w:cstheme="majorBidi"/>
      <w:color w:val="595959" w:themeColor="text1" w:themeTint="A6"/>
      <w:spacing w:val="15"/>
      <w:sz w:val="28"/>
      <w:szCs w:val="28"/>
      <w:lang w:val="en-US" w:eastAsia="zh-CN"/>
    </w:rPr>
  </w:style>
  <w:style w:type="character" w:customStyle="1" w:styleId="PodnadpisChar">
    <w:name w:val="Podnadpis Char"/>
    <w:basedOn w:val="Standardnpsmoodstavce"/>
    <w:link w:val="Podnadpis"/>
    <w:uiPriority w:val="11"/>
    <w:rsid w:val="004F2C17"/>
    <w:rPr>
      <w:rFonts w:ascii="Arial" w:eastAsiaTheme="majorEastAsia" w:hAnsi="Arial" w:cstheme="majorBidi"/>
      <w:color w:val="595959" w:themeColor="text1" w:themeTint="A6"/>
      <w:spacing w:val="15"/>
      <w:sz w:val="28"/>
      <w:szCs w:val="28"/>
      <w:lang w:val="en-US" w:eastAsia="zh-CN"/>
    </w:rPr>
  </w:style>
  <w:style w:type="paragraph" w:styleId="Citt">
    <w:name w:val="Quote"/>
    <w:basedOn w:val="Normln"/>
    <w:next w:val="Normln"/>
    <w:link w:val="CittChar"/>
    <w:uiPriority w:val="29"/>
    <w:qFormat/>
    <w:rsid w:val="004F2C17"/>
    <w:pPr>
      <w:spacing w:before="160"/>
      <w:jc w:val="center"/>
    </w:pPr>
    <w:rPr>
      <w:i/>
      <w:iCs/>
      <w:color w:val="404040" w:themeColor="text1" w:themeTint="BF"/>
      <w:lang w:val="en-US" w:eastAsia="zh-CN"/>
    </w:rPr>
  </w:style>
  <w:style w:type="character" w:customStyle="1" w:styleId="CittChar">
    <w:name w:val="Citát Char"/>
    <w:basedOn w:val="Standardnpsmoodstavce"/>
    <w:link w:val="Citt"/>
    <w:uiPriority w:val="29"/>
    <w:rsid w:val="004F2C17"/>
    <w:rPr>
      <w:rFonts w:ascii="Arial" w:hAnsi="Arial"/>
      <w:i/>
      <w:iCs/>
      <w:color w:val="404040" w:themeColor="text1" w:themeTint="BF"/>
      <w:lang w:val="en-US" w:eastAsia="zh-CN"/>
    </w:rPr>
  </w:style>
  <w:style w:type="character" w:styleId="Zdraznnintenzivn">
    <w:name w:val="Intense Emphasis"/>
    <w:basedOn w:val="Standardnpsmoodstavce"/>
    <w:uiPriority w:val="21"/>
    <w:qFormat/>
    <w:rsid w:val="004F2C17"/>
    <w:rPr>
      <w:i/>
      <w:iCs/>
      <w:color w:val="365F91" w:themeColor="accent1" w:themeShade="BF"/>
    </w:rPr>
  </w:style>
  <w:style w:type="paragraph" w:styleId="Vrazncitt">
    <w:name w:val="Intense Quote"/>
    <w:basedOn w:val="Normln"/>
    <w:next w:val="Normln"/>
    <w:link w:val="VrazncittChar"/>
    <w:uiPriority w:val="30"/>
    <w:qFormat/>
    <w:rsid w:val="004F2C1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lang w:val="en-US" w:eastAsia="zh-CN"/>
    </w:rPr>
  </w:style>
  <w:style w:type="character" w:customStyle="1" w:styleId="VrazncittChar">
    <w:name w:val="Výrazný citát Char"/>
    <w:basedOn w:val="Standardnpsmoodstavce"/>
    <w:link w:val="Vrazncitt"/>
    <w:uiPriority w:val="30"/>
    <w:rsid w:val="004F2C17"/>
    <w:rPr>
      <w:rFonts w:ascii="Arial" w:hAnsi="Arial"/>
      <w:i/>
      <w:iCs/>
      <w:color w:val="365F91" w:themeColor="accent1" w:themeShade="BF"/>
      <w:lang w:val="en-US" w:eastAsia="zh-CN"/>
    </w:rPr>
  </w:style>
  <w:style w:type="character" w:styleId="Odkazintenzivn">
    <w:name w:val="Intense Reference"/>
    <w:basedOn w:val="Standardnpsmoodstavce"/>
    <w:uiPriority w:val="32"/>
    <w:qFormat/>
    <w:rsid w:val="004F2C17"/>
    <w:rPr>
      <w:b/>
      <w:bCs/>
      <w:smallCaps/>
      <w:color w:val="365F91" w:themeColor="accent1" w:themeShade="BF"/>
      <w:spacing w:val="5"/>
    </w:rPr>
  </w:style>
  <w:style w:type="paragraph" w:styleId="Zkladntext">
    <w:name w:val="Body Text"/>
    <w:basedOn w:val="Normln"/>
    <w:link w:val="ZkladntextChar"/>
    <w:rsid w:val="00DD49AC"/>
    <w:pPr>
      <w:widowControl w:val="0"/>
      <w:adjustRightInd w:val="0"/>
      <w:spacing w:before="0" w:after="120" w:line="360" w:lineRule="atLeast"/>
      <w:textAlignment w:val="baseline"/>
    </w:pPr>
    <w:rPr>
      <w:rFonts w:ascii="Times New Roman" w:eastAsia="Times New Roman" w:hAnsi="Times New Roman" w:cs="Times New Roman"/>
      <w:sz w:val="24"/>
      <w:szCs w:val="24"/>
      <w:lang w:val="en-US" w:eastAsia="fr-FR"/>
    </w:rPr>
  </w:style>
  <w:style w:type="character" w:customStyle="1" w:styleId="ZkladntextChar">
    <w:name w:val="Základní text Char"/>
    <w:basedOn w:val="Standardnpsmoodstavce"/>
    <w:link w:val="Zkladntext"/>
    <w:rsid w:val="00DD49AC"/>
    <w:rPr>
      <w:rFonts w:ascii="Times New Roman" w:eastAsia="Times New Roman" w:hAnsi="Times New Roman" w:cs="Times New Roman"/>
      <w:sz w:val="24"/>
      <w:szCs w:val="24"/>
      <w:lang w:val="en-US" w:eastAsia="fr-FR"/>
    </w:rPr>
  </w:style>
  <w:style w:type="paragraph" w:styleId="Zkladntextodsazen">
    <w:name w:val="Body Text Indent"/>
    <w:basedOn w:val="Normln"/>
    <w:link w:val="ZkladntextodsazenChar"/>
    <w:unhideWhenUsed/>
    <w:rsid w:val="00605893"/>
    <w:pPr>
      <w:spacing w:after="120"/>
      <w:ind w:left="283"/>
    </w:pPr>
  </w:style>
  <w:style w:type="character" w:customStyle="1" w:styleId="ZkladntextodsazenChar">
    <w:name w:val="Základní text odsazený Char"/>
    <w:basedOn w:val="Standardnpsmoodstavce"/>
    <w:link w:val="Zkladntextodsazen"/>
    <w:rsid w:val="00605893"/>
    <w:rPr>
      <w:rFonts w:ascii="Arial" w:hAnsi="Arial"/>
    </w:rPr>
  </w:style>
  <w:style w:type="numbering" w:customStyle="1" w:styleId="ShaunaKellyListTest">
    <w:name w:val="ShaunaKellyListTest"/>
    <w:rsid w:val="008B6103"/>
    <w:pPr>
      <w:numPr>
        <w:numId w:val="39"/>
      </w:numPr>
    </w:pPr>
  </w:style>
  <w:style w:type="paragraph" w:customStyle="1" w:styleId="Heading31">
    <w:name w:val="Heading 31"/>
    <w:basedOn w:val="Nadpis3"/>
    <w:qFormat/>
    <w:rsid w:val="008B6103"/>
    <w:pPr>
      <w:keepNext w:val="0"/>
      <w:keepLines w:val="0"/>
      <w:widowControl w:val="0"/>
      <w:tabs>
        <w:tab w:val="num" w:pos="2250"/>
        <w:tab w:val="num" w:pos="2610"/>
      </w:tabs>
      <w:spacing w:before="120" w:line="240" w:lineRule="auto"/>
      <w:ind w:left="2246"/>
      <w:jc w:val="left"/>
    </w:pPr>
    <w:rPr>
      <w:rFonts w:eastAsia="Arial Unicode MS" w:cs="Times New Roman"/>
      <w:iCs/>
      <w:color w:val="auto"/>
      <w:sz w:val="20"/>
      <w:szCs w:val="26"/>
      <w:lang w:val="en-US" w:eastAsia="en-US"/>
    </w:rPr>
  </w:style>
  <w:style w:type="paragraph" w:customStyle="1" w:styleId="Level2Text">
    <w:name w:val="Level 2 Text"/>
    <w:basedOn w:val="Normln"/>
    <w:link w:val="Level2TextChar"/>
    <w:qFormat/>
    <w:rsid w:val="009132B2"/>
    <w:pPr>
      <w:spacing w:beforeLines="60" w:before="144" w:afterLines="60" w:after="144" w:line="240" w:lineRule="auto"/>
      <w:ind w:left="1224"/>
      <w:jc w:val="left"/>
    </w:pPr>
    <w:rPr>
      <w:rFonts w:eastAsia="Times New Roman" w:cs="Times New Roman"/>
      <w:sz w:val="20"/>
      <w:szCs w:val="24"/>
      <w:lang w:val="en-US" w:eastAsia="en-US"/>
    </w:rPr>
  </w:style>
  <w:style w:type="character" w:customStyle="1" w:styleId="Level2TextChar">
    <w:name w:val="Level 2 Text Char"/>
    <w:link w:val="Level2Text"/>
    <w:rsid w:val="009132B2"/>
    <w:rPr>
      <w:rFonts w:ascii="Arial" w:eastAsia="Times New Roman" w:hAnsi="Arial" w:cs="Times New Roman"/>
      <w:sz w:val="20"/>
      <w:szCs w:val="24"/>
      <w:lang w:val="en-US" w:eastAsia="en-US"/>
    </w:rPr>
  </w:style>
  <w:style w:type="character" w:styleId="Nevyeenzmnka">
    <w:name w:val="Unresolved Mention"/>
    <w:basedOn w:val="Standardnpsmoodstavce"/>
    <w:uiPriority w:val="99"/>
    <w:semiHidden/>
    <w:unhideWhenUsed/>
    <w:rsid w:val="00D11A07"/>
    <w:rPr>
      <w:color w:val="605E5C"/>
      <w:shd w:val="clear" w:color="auto" w:fill="E1DFDD"/>
    </w:rPr>
  </w:style>
  <w:style w:type="paragraph" w:customStyle="1" w:styleId="TableParagraph">
    <w:name w:val="Table Paragraph"/>
    <w:basedOn w:val="Normln"/>
    <w:uiPriority w:val="1"/>
    <w:qFormat/>
    <w:rsid w:val="00040277"/>
    <w:pPr>
      <w:widowControl w:val="0"/>
      <w:autoSpaceDE w:val="0"/>
      <w:autoSpaceDN w:val="0"/>
      <w:spacing w:before="81" w:after="0" w:line="240" w:lineRule="auto"/>
      <w:ind w:left="107"/>
      <w:jc w:val="left"/>
    </w:pPr>
    <w:rPr>
      <w:rFonts w:eastAsia="Arial" w:cs="Arial"/>
      <w:lang w:val="de-DE" w:eastAsia="de-DE" w:bidi="de-DE"/>
    </w:rPr>
  </w:style>
  <w:style w:type="paragraph" w:customStyle="1" w:styleId="Bullet1">
    <w:name w:val="Bullet 1"/>
    <w:basedOn w:val="Normln"/>
    <w:next w:val="Normln"/>
    <w:link w:val="Bullet1Char"/>
    <w:rsid w:val="003F47C2"/>
    <w:pPr>
      <w:numPr>
        <w:numId w:val="41"/>
      </w:numPr>
      <w:spacing w:before="0" w:after="0" w:line="240" w:lineRule="auto"/>
      <w:jc w:val="left"/>
    </w:pPr>
    <w:rPr>
      <w:rFonts w:eastAsia="MS Mincho" w:cs="Times New Roman"/>
      <w:sz w:val="20"/>
      <w:szCs w:val="20"/>
      <w:lang w:val="en-US" w:eastAsia="en-US"/>
    </w:rPr>
  </w:style>
  <w:style w:type="character" w:customStyle="1" w:styleId="Bullet1Char">
    <w:name w:val="Bullet 1 Char"/>
    <w:basedOn w:val="Standardnpsmoodstavce"/>
    <w:link w:val="Bullet1"/>
    <w:rsid w:val="003F47C2"/>
    <w:rPr>
      <w:rFonts w:ascii="Arial" w:eastAsia="MS Mincho" w:hAnsi="Arial" w:cs="Times New Roman"/>
      <w:sz w:val="20"/>
      <w:szCs w:val="20"/>
      <w:lang w:val="en-US" w:eastAsia="en-US"/>
    </w:rPr>
  </w:style>
  <w:style w:type="paragraph" w:styleId="Zkladntextodsazen2">
    <w:name w:val="Body Text Indent 2"/>
    <w:basedOn w:val="Normln"/>
    <w:link w:val="Zkladntextodsazen2Char"/>
    <w:rsid w:val="00D722A6"/>
    <w:pPr>
      <w:spacing w:before="120" w:after="120" w:line="480" w:lineRule="auto"/>
      <w:ind w:left="283"/>
    </w:pPr>
    <w:rPr>
      <w:rFonts w:ascii="Times New Roman" w:eastAsia="Times New Roman" w:hAnsi="Times New Roman" w:cs="Times New Roman"/>
      <w:szCs w:val="24"/>
      <w:lang w:val="en-US" w:eastAsia="en-US"/>
    </w:rPr>
  </w:style>
  <w:style w:type="character" w:customStyle="1" w:styleId="Zkladntextodsazen2Char">
    <w:name w:val="Základní text odsazený 2 Char"/>
    <w:basedOn w:val="Standardnpsmoodstavce"/>
    <w:link w:val="Zkladntextodsazen2"/>
    <w:rsid w:val="00D722A6"/>
    <w:rPr>
      <w:rFonts w:ascii="Times New Roman" w:eastAsia="Times New Roman" w:hAnsi="Times New Roman" w:cs="Times New Roman"/>
      <w:szCs w:val="24"/>
      <w:lang w:val="en-US" w:eastAsia="en-US"/>
    </w:rPr>
  </w:style>
  <w:style w:type="paragraph" w:styleId="Prosttext">
    <w:name w:val="Plain Text"/>
    <w:basedOn w:val="Normln"/>
    <w:link w:val="ProsttextChar"/>
    <w:uiPriority w:val="99"/>
    <w:semiHidden/>
    <w:unhideWhenUsed/>
    <w:rsid w:val="00200859"/>
    <w:pPr>
      <w:spacing w:before="0" w:after="0" w:line="240" w:lineRule="auto"/>
      <w:jc w:val="left"/>
    </w:pPr>
    <w:rPr>
      <w:rFonts w:ascii="Calibri" w:eastAsia="Times New Roman" w:hAnsi="Calibri"/>
      <w:kern w:val="2"/>
      <w:szCs w:val="21"/>
      <w:lang w:eastAsia="en-US"/>
      <w14:ligatures w14:val="standardContextual"/>
    </w:rPr>
  </w:style>
  <w:style w:type="character" w:customStyle="1" w:styleId="ProsttextChar">
    <w:name w:val="Prostý text Char"/>
    <w:basedOn w:val="Standardnpsmoodstavce"/>
    <w:link w:val="Prosttext"/>
    <w:uiPriority w:val="99"/>
    <w:semiHidden/>
    <w:rsid w:val="00200859"/>
    <w:rPr>
      <w:rFonts w:ascii="Calibri" w:eastAsia="Times New Roman" w:hAnsi="Calibri"/>
      <w:kern w:val="2"/>
      <w:szCs w:val="21"/>
      <w:lang w:eastAsia="en-US"/>
      <w14:ligatures w14:val="standardContextual"/>
    </w:rPr>
  </w:style>
  <w:style w:type="character" w:customStyle="1" w:styleId="Level1TextChar">
    <w:name w:val="Level 1 Text Char"/>
    <w:basedOn w:val="Standardnpsmoodstavce"/>
    <w:link w:val="Level1Text"/>
    <w:locked/>
    <w:rsid w:val="00996F0A"/>
    <w:rPr>
      <w:rFonts w:ascii="Arial" w:eastAsia="Times New Roman" w:hAnsi="Arial" w:cs="Arial"/>
      <w:lang w:eastAsia="en-US"/>
    </w:rPr>
  </w:style>
  <w:style w:type="paragraph" w:customStyle="1" w:styleId="Level1Text">
    <w:name w:val="Level 1 Text"/>
    <w:basedOn w:val="Normln"/>
    <w:link w:val="Level1TextChar"/>
    <w:qFormat/>
    <w:rsid w:val="00996F0A"/>
    <w:pPr>
      <w:spacing w:beforeLines="60" w:before="0" w:afterLines="60" w:after="0" w:line="240" w:lineRule="auto"/>
      <w:ind w:left="432"/>
      <w:jc w:val="left"/>
    </w:pPr>
    <w:rPr>
      <w:rFonts w:eastAsia="Times New Roman" w:cs="Arial"/>
      <w:lang w:eastAsia="en-US"/>
    </w:rPr>
  </w:style>
  <w:style w:type="paragraph" w:customStyle="1" w:styleId="Level3Text">
    <w:name w:val="Level 3 Text"/>
    <w:basedOn w:val="Normln"/>
    <w:link w:val="Level3TextChar"/>
    <w:qFormat/>
    <w:rsid w:val="00D248D5"/>
    <w:pPr>
      <w:spacing w:beforeLines="60" w:before="144" w:afterLines="60" w:after="144" w:line="240" w:lineRule="auto"/>
      <w:ind w:left="1944"/>
    </w:pPr>
    <w:rPr>
      <w:rFonts w:eastAsia="Times New Roman" w:cs="Times New Roman"/>
      <w:sz w:val="20"/>
      <w:szCs w:val="20"/>
      <w:lang w:val="en-US" w:eastAsia="en-US"/>
    </w:rPr>
  </w:style>
  <w:style w:type="character" w:customStyle="1" w:styleId="Level3TextChar">
    <w:name w:val="Level 3 Text Char"/>
    <w:link w:val="Level3Text"/>
    <w:rsid w:val="00D248D5"/>
    <w:rPr>
      <w:rFonts w:ascii="Arial" w:eastAsia="Times New Roman" w:hAnsi="Arial" w:cs="Times New Roman"/>
      <w:sz w:val="20"/>
      <w:szCs w:val="20"/>
      <w:lang w:val="en-US" w:eastAsia="en-US"/>
    </w:rPr>
  </w:style>
  <w:style w:type="numbering" w:customStyle="1" w:styleId="Styl1">
    <w:name w:val="Styl1"/>
    <w:uiPriority w:val="99"/>
    <w:rsid w:val="00484C69"/>
    <w:pPr>
      <w:numPr>
        <w:numId w:val="48"/>
      </w:numPr>
    </w:pPr>
  </w:style>
  <w:style w:type="paragraph" w:customStyle="1" w:styleId="Level4text">
    <w:name w:val="Level 4 text"/>
    <w:basedOn w:val="Nadpis4"/>
    <w:link w:val="Level4textChar"/>
    <w:qFormat/>
    <w:rsid w:val="00832DE4"/>
    <w:pPr>
      <w:keepNext w:val="0"/>
      <w:keepLines w:val="0"/>
      <w:numPr>
        <w:ilvl w:val="0"/>
        <w:numId w:val="0"/>
      </w:numPr>
      <w:spacing w:before="0" w:after="80" w:line="240" w:lineRule="auto"/>
      <w:ind w:left="3960" w:right="720"/>
      <w:jc w:val="left"/>
    </w:pPr>
    <w:rPr>
      <w:sz w:val="20"/>
      <w:szCs w:val="28"/>
      <w:lang w:val="en-US" w:eastAsia="ko-KR"/>
    </w:rPr>
  </w:style>
  <w:style w:type="character" w:customStyle="1" w:styleId="Level4textChar">
    <w:name w:val="Level 4 text Char"/>
    <w:basedOn w:val="Standardnpsmoodstavce"/>
    <w:link w:val="Level4text"/>
    <w:rsid w:val="00832DE4"/>
    <w:rPr>
      <w:rFonts w:ascii="Arial" w:eastAsiaTheme="majorEastAsia" w:hAnsi="Arial" w:cs="Arial"/>
      <w:iCs/>
      <w:color w:val="000000" w:themeColor="text1"/>
      <w:sz w:val="20"/>
      <w:szCs w:val="28"/>
      <w:lang w:val="en-US" w:eastAsia="ko-KR"/>
    </w:rPr>
  </w:style>
  <w:style w:type="character" w:customStyle="1" w:styleId="cf01">
    <w:name w:val="cf01"/>
    <w:basedOn w:val="Standardnpsmoodstavce"/>
    <w:rsid w:val="00A531A6"/>
    <w:rPr>
      <w:rFonts w:ascii="Segoe UI" w:hAnsi="Segoe UI" w:cs="Segoe UI" w:hint="default"/>
      <w:b/>
      <w:bCs/>
      <w:color w:val="1F1F20"/>
      <w:sz w:val="18"/>
      <w:szCs w:val="18"/>
      <w:shd w:val="clear" w:color="auto" w:fill="FFFFFF"/>
    </w:rPr>
  </w:style>
  <w:style w:type="character" w:customStyle="1" w:styleId="cf11">
    <w:name w:val="cf11"/>
    <w:basedOn w:val="Standardnpsmoodstavce"/>
    <w:rsid w:val="00A531A6"/>
    <w:rPr>
      <w:rFonts w:ascii="Segoe UI" w:hAnsi="Segoe UI" w:cs="Segoe UI" w:hint="default"/>
      <w:color w:val="1F1F20"/>
      <w:sz w:val="18"/>
      <w:szCs w:val="18"/>
      <w:shd w:val="clear" w:color="auto" w:fill="FFFFFF"/>
    </w:rPr>
  </w:style>
  <w:style w:type="paragraph" w:customStyle="1" w:styleId="Title-BoldAllCAPS">
    <w:name w:val="Title - Bold All CAPS"/>
    <w:basedOn w:val="Normln"/>
    <w:rsid w:val="00F67DF9"/>
    <w:pPr>
      <w:spacing w:before="0" w:after="0" w:line="240" w:lineRule="auto"/>
      <w:jc w:val="center"/>
    </w:pPr>
    <w:rPr>
      <w:rFonts w:eastAsia="Times New Roman" w:cs="Times New Roman"/>
      <w:b/>
      <w:bCs/>
      <w:caps/>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5333">
      <w:bodyDiv w:val="1"/>
      <w:marLeft w:val="0"/>
      <w:marRight w:val="0"/>
      <w:marTop w:val="0"/>
      <w:marBottom w:val="0"/>
      <w:divBdr>
        <w:top w:val="none" w:sz="0" w:space="0" w:color="auto"/>
        <w:left w:val="none" w:sz="0" w:space="0" w:color="auto"/>
        <w:bottom w:val="none" w:sz="0" w:space="0" w:color="auto"/>
        <w:right w:val="none" w:sz="0" w:space="0" w:color="auto"/>
      </w:divBdr>
    </w:div>
    <w:div w:id="134176665">
      <w:bodyDiv w:val="1"/>
      <w:marLeft w:val="0"/>
      <w:marRight w:val="0"/>
      <w:marTop w:val="0"/>
      <w:marBottom w:val="0"/>
      <w:divBdr>
        <w:top w:val="none" w:sz="0" w:space="0" w:color="auto"/>
        <w:left w:val="none" w:sz="0" w:space="0" w:color="auto"/>
        <w:bottom w:val="none" w:sz="0" w:space="0" w:color="auto"/>
        <w:right w:val="none" w:sz="0" w:space="0" w:color="auto"/>
      </w:divBdr>
    </w:div>
    <w:div w:id="252781705">
      <w:bodyDiv w:val="1"/>
      <w:marLeft w:val="0"/>
      <w:marRight w:val="0"/>
      <w:marTop w:val="0"/>
      <w:marBottom w:val="0"/>
      <w:divBdr>
        <w:top w:val="none" w:sz="0" w:space="0" w:color="auto"/>
        <w:left w:val="none" w:sz="0" w:space="0" w:color="auto"/>
        <w:bottom w:val="none" w:sz="0" w:space="0" w:color="auto"/>
        <w:right w:val="none" w:sz="0" w:space="0" w:color="auto"/>
      </w:divBdr>
    </w:div>
    <w:div w:id="273287882">
      <w:bodyDiv w:val="1"/>
      <w:marLeft w:val="0"/>
      <w:marRight w:val="0"/>
      <w:marTop w:val="0"/>
      <w:marBottom w:val="0"/>
      <w:divBdr>
        <w:top w:val="none" w:sz="0" w:space="0" w:color="auto"/>
        <w:left w:val="none" w:sz="0" w:space="0" w:color="auto"/>
        <w:bottom w:val="none" w:sz="0" w:space="0" w:color="auto"/>
        <w:right w:val="none" w:sz="0" w:space="0" w:color="auto"/>
      </w:divBdr>
    </w:div>
    <w:div w:id="306787403">
      <w:bodyDiv w:val="1"/>
      <w:marLeft w:val="0"/>
      <w:marRight w:val="0"/>
      <w:marTop w:val="0"/>
      <w:marBottom w:val="0"/>
      <w:divBdr>
        <w:top w:val="none" w:sz="0" w:space="0" w:color="auto"/>
        <w:left w:val="none" w:sz="0" w:space="0" w:color="auto"/>
        <w:bottom w:val="none" w:sz="0" w:space="0" w:color="auto"/>
        <w:right w:val="none" w:sz="0" w:space="0" w:color="auto"/>
      </w:divBdr>
    </w:div>
    <w:div w:id="311834980">
      <w:bodyDiv w:val="1"/>
      <w:marLeft w:val="0"/>
      <w:marRight w:val="0"/>
      <w:marTop w:val="0"/>
      <w:marBottom w:val="0"/>
      <w:divBdr>
        <w:top w:val="none" w:sz="0" w:space="0" w:color="auto"/>
        <w:left w:val="none" w:sz="0" w:space="0" w:color="auto"/>
        <w:bottom w:val="none" w:sz="0" w:space="0" w:color="auto"/>
        <w:right w:val="none" w:sz="0" w:space="0" w:color="auto"/>
      </w:divBdr>
    </w:div>
    <w:div w:id="322703237">
      <w:bodyDiv w:val="1"/>
      <w:marLeft w:val="0"/>
      <w:marRight w:val="0"/>
      <w:marTop w:val="0"/>
      <w:marBottom w:val="0"/>
      <w:divBdr>
        <w:top w:val="none" w:sz="0" w:space="0" w:color="auto"/>
        <w:left w:val="none" w:sz="0" w:space="0" w:color="auto"/>
        <w:bottom w:val="none" w:sz="0" w:space="0" w:color="auto"/>
        <w:right w:val="none" w:sz="0" w:space="0" w:color="auto"/>
      </w:divBdr>
    </w:div>
    <w:div w:id="391151547">
      <w:bodyDiv w:val="1"/>
      <w:marLeft w:val="0"/>
      <w:marRight w:val="0"/>
      <w:marTop w:val="0"/>
      <w:marBottom w:val="0"/>
      <w:divBdr>
        <w:top w:val="none" w:sz="0" w:space="0" w:color="auto"/>
        <w:left w:val="none" w:sz="0" w:space="0" w:color="auto"/>
        <w:bottom w:val="none" w:sz="0" w:space="0" w:color="auto"/>
        <w:right w:val="none" w:sz="0" w:space="0" w:color="auto"/>
      </w:divBdr>
    </w:div>
    <w:div w:id="392505728">
      <w:bodyDiv w:val="1"/>
      <w:marLeft w:val="0"/>
      <w:marRight w:val="0"/>
      <w:marTop w:val="0"/>
      <w:marBottom w:val="0"/>
      <w:divBdr>
        <w:top w:val="none" w:sz="0" w:space="0" w:color="auto"/>
        <w:left w:val="none" w:sz="0" w:space="0" w:color="auto"/>
        <w:bottom w:val="none" w:sz="0" w:space="0" w:color="auto"/>
        <w:right w:val="none" w:sz="0" w:space="0" w:color="auto"/>
      </w:divBdr>
    </w:div>
    <w:div w:id="598179239">
      <w:bodyDiv w:val="1"/>
      <w:marLeft w:val="0"/>
      <w:marRight w:val="0"/>
      <w:marTop w:val="0"/>
      <w:marBottom w:val="0"/>
      <w:divBdr>
        <w:top w:val="none" w:sz="0" w:space="0" w:color="auto"/>
        <w:left w:val="none" w:sz="0" w:space="0" w:color="auto"/>
        <w:bottom w:val="none" w:sz="0" w:space="0" w:color="auto"/>
        <w:right w:val="none" w:sz="0" w:space="0" w:color="auto"/>
      </w:divBdr>
    </w:div>
    <w:div w:id="724915675">
      <w:bodyDiv w:val="1"/>
      <w:marLeft w:val="0"/>
      <w:marRight w:val="0"/>
      <w:marTop w:val="0"/>
      <w:marBottom w:val="0"/>
      <w:divBdr>
        <w:top w:val="none" w:sz="0" w:space="0" w:color="auto"/>
        <w:left w:val="none" w:sz="0" w:space="0" w:color="auto"/>
        <w:bottom w:val="none" w:sz="0" w:space="0" w:color="auto"/>
        <w:right w:val="none" w:sz="0" w:space="0" w:color="auto"/>
      </w:divBdr>
    </w:div>
    <w:div w:id="862669125">
      <w:bodyDiv w:val="1"/>
      <w:marLeft w:val="0"/>
      <w:marRight w:val="0"/>
      <w:marTop w:val="0"/>
      <w:marBottom w:val="0"/>
      <w:divBdr>
        <w:top w:val="none" w:sz="0" w:space="0" w:color="auto"/>
        <w:left w:val="none" w:sz="0" w:space="0" w:color="auto"/>
        <w:bottom w:val="none" w:sz="0" w:space="0" w:color="auto"/>
        <w:right w:val="none" w:sz="0" w:space="0" w:color="auto"/>
      </w:divBdr>
    </w:div>
    <w:div w:id="1016033850">
      <w:bodyDiv w:val="1"/>
      <w:marLeft w:val="0"/>
      <w:marRight w:val="0"/>
      <w:marTop w:val="0"/>
      <w:marBottom w:val="0"/>
      <w:divBdr>
        <w:top w:val="none" w:sz="0" w:space="0" w:color="auto"/>
        <w:left w:val="none" w:sz="0" w:space="0" w:color="auto"/>
        <w:bottom w:val="none" w:sz="0" w:space="0" w:color="auto"/>
        <w:right w:val="none" w:sz="0" w:space="0" w:color="auto"/>
      </w:divBdr>
    </w:div>
    <w:div w:id="1033993296">
      <w:bodyDiv w:val="1"/>
      <w:marLeft w:val="0"/>
      <w:marRight w:val="0"/>
      <w:marTop w:val="0"/>
      <w:marBottom w:val="0"/>
      <w:divBdr>
        <w:top w:val="none" w:sz="0" w:space="0" w:color="auto"/>
        <w:left w:val="none" w:sz="0" w:space="0" w:color="auto"/>
        <w:bottom w:val="none" w:sz="0" w:space="0" w:color="auto"/>
        <w:right w:val="none" w:sz="0" w:space="0" w:color="auto"/>
      </w:divBdr>
    </w:div>
    <w:div w:id="1045761800">
      <w:bodyDiv w:val="1"/>
      <w:marLeft w:val="0"/>
      <w:marRight w:val="0"/>
      <w:marTop w:val="0"/>
      <w:marBottom w:val="0"/>
      <w:divBdr>
        <w:top w:val="none" w:sz="0" w:space="0" w:color="auto"/>
        <w:left w:val="none" w:sz="0" w:space="0" w:color="auto"/>
        <w:bottom w:val="none" w:sz="0" w:space="0" w:color="auto"/>
        <w:right w:val="none" w:sz="0" w:space="0" w:color="auto"/>
      </w:divBdr>
    </w:div>
    <w:div w:id="1256784251">
      <w:bodyDiv w:val="1"/>
      <w:marLeft w:val="0"/>
      <w:marRight w:val="0"/>
      <w:marTop w:val="0"/>
      <w:marBottom w:val="0"/>
      <w:divBdr>
        <w:top w:val="none" w:sz="0" w:space="0" w:color="auto"/>
        <w:left w:val="none" w:sz="0" w:space="0" w:color="auto"/>
        <w:bottom w:val="none" w:sz="0" w:space="0" w:color="auto"/>
        <w:right w:val="none" w:sz="0" w:space="0" w:color="auto"/>
      </w:divBdr>
    </w:div>
    <w:div w:id="1520897702">
      <w:bodyDiv w:val="1"/>
      <w:marLeft w:val="0"/>
      <w:marRight w:val="0"/>
      <w:marTop w:val="0"/>
      <w:marBottom w:val="0"/>
      <w:divBdr>
        <w:top w:val="none" w:sz="0" w:space="0" w:color="auto"/>
        <w:left w:val="none" w:sz="0" w:space="0" w:color="auto"/>
        <w:bottom w:val="none" w:sz="0" w:space="0" w:color="auto"/>
        <w:right w:val="none" w:sz="0" w:space="0" w:color="auto"/>
      </w:divBdr>
    </w:div>
    <w:div w:id="1557006561">
      <w:bodyDiv w:val="1"/>
      <w:marLeft w:val="0"/>
      <w:marRight w:val="0"/>
      <w:marTop w:val="0"/>
      <w:marBottom w:val="0"/>
      <w:divBdr>
        <w:top w:val="none" w:sz="0" w:space="0" w:color="auto"/>
        <w:left w:val="none" w:sz="0" w:space="0" w:color="auto"/>
        <w:bottom w:val="none" w:sz="0" w:space="0" w:color="auto"/>
        <w:right w:val="none" w:sz="0" w:space="0" w:color="auto"/>
      </w:divBdr>
    </w:div>
    <w:div w:id="1760984135">
      <w:bodyDiv w:val="1"/>
      <w:marLeft w:val="0"/>
      <w:marRight w:val="0"/>
      <w:marTop w:val="0"/>
      <w:marBottom w:val="0"/>
      <w:divBdr>
        <w:top w:val="none" w:sz="0" w:space="0" w:color="auto"/>
        <w:left w:val="none" w:sz="0" w:space="0" w:color="auto"/>
        <w:bottom w:val="none" w:sz="0" w:space="0" w:color="auto"/>
        <w:right w:val="none" w:sz="0" w:space="0" w:color="auto"/>
      </w:divBdr>
    </w:div>
    <w:div w:id="1812018936">
      <w:bodyDiv w:val="1"/>
      <w:marLeft w:val="0"/>
      <w:marRight w:val="0"/>
      <w:marTop w:val="0"/>
      <w:marBottom w:val="0"/>
      <w:divBdr>
        <w:top w:val="none" w:sz="0" w:space="0" w:color="auto"/>
        <w:left w:val="none" w:sz="0" w:space="0" w:color="auto"/>
        <w:bottom w:val="none" w:sz="0" w:space="0" w:color="auto"/>
        <w:right w:val="none" w:sz="0" w:space="0" w:color="auto"/>
      </w:divBdr>
    </w:div>
    <w:div w:id="1879583850">
      <w:bodyDiv w:val="1"/>
      <w:marLeft w:val="0"/>
      <w:marRight w:val="0"/>
      <w:marTop w:val="0"/>
      <w:marBottom w:val="0"/>
      <w:divBdr>
        <w:top w:val="none" w:sz="0" w:space="0" w:color="auto"/>
        <w:left w:val="none" w:sz="0" w:space="0" w:color="auto"/>
        <w:bottom w:val="none" w:sz="0" w:space="0" w:color="auto"/>
        <w:right w:val="none" w:sz="0" w:space="0" w:color="auto"/>
      </w:divBdr>
    </w:div>
    <w:div w:id="1902788103">
      <w:bodyDiv w:val="1"/>
      <w:marLeft w:val="0"/>
      <w:marRight w:val="0"/>
      <w:marTop w:val="0"/>
      <w:marBottom w:val="0"/>
      <w:divBdr>
        <w:top w:val="none" w:sz="0" w:space="0" w:color="auto"/>
        <w:left w:val="none" w:sz="0" w:space="0" w:color="auto"/>
        <w:bottom w:val="none" w:sz="0" w:space="0" w:color="auto"/>
        <w:right w:val="none" w:sz="0" w:space="0" w:color="auto"/>
      </w:divBdr>
    </w:div>
    <w:div w:id="1961449758">
      <w:bodyDiv w:val="1"/>
      <w:marLeft w:val="0"/>
      <w:marRight w:val="0"/>
      <w:marTop w:val="0"/>
      <w:marBottom w:val="0"/>
      <w:divBdr>
        <w:top w:val="none" w:sz="0" w:space="0" w:color="auto"/>
        <w:left w:val="none" w:sz="0" w:space="0" w:color="auto"/>
        <w:bottom w:val="none" w:sz="0" w:space="0" w:color="auto"/>
        <w:right w:val="none" w:sz="0" w:space="0" w:color="auto"/>
      </w:divBdr>
    </w:div>
    <w:div w:id="212830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emf"/><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E8A20732C5766439DE611A14AD8CB07" ma:contentTypeVersion="12" ma:contentTypeDescription="Vytvoří nový dokument" ma:contentTypeScope="" ma:versionID="eb32d5278ebfa600391f074f82c7e27a">
  <xsd:schema xmlns:xsd="http://www.w3.org/2001/XMLSchema" xmlns:xs="http://www.w3.org/2001/XMLSchema" xmlns:p="http://schemas.microsoft.com/office/2006/metadata/properties" xmlns:ns2="14d87ee8-dabd-4110-9a84-8bff7c3c900d" xmlns:ns3="a2eebd31-0ec9-47f7-8b07-c760723f2437" targetNamespace="http://schemas.microsoft.com/office/2006/metadata/properties" ma:root="true" ma:fieldsID="602f0c2029a5031b8a256b6569622d9e" ns2:_="" ns3:_="">
    <xsd:import namespace="14d87ee8-dabd-4110-9a84-8bff7c3c900d"/>
    <xsd:import namespace="a2eebd31-0ec9-47f7-8b07-c760723f24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87ee8-dabd-4110-9a84-8bff7c3c9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Značky obrázků" ma:readOnly="false" ma:fieldId="{5cf76f15-5ced-4ddc-b409-7134ff3c332f}" ma:taxonomyMulti="true" ma:sspId="93fd210b-f926-4792-91f1-74d1e9e1eab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eebd31-0ec9-47f7-8b07-c760723f2437"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d87ee8-dabd-4110-9a84-8bff7c3c900d">
      <Terms xmlns="http://schemas.microsoft.com/office/infopath/2007/PartnerControls"/>
    </lcf76f155ced4ddcb4097134ff3c332f>
    <SharedWithUsers xmlns="a2eebd31-0ec9-47f7-8b07-c760723f2437">
      <UserInfo>
        <DisplayName>Ivo Mrhal</DisplayName>
        <AccountId>20</AccountId>
        <AccountType/>
      </UserInfo>
      <UserInfo>
        <DisplayName>Daniela Prudilová</DisplayName>
        <AccountId>57</AccountId>
        <AccountType/>
      </UserInfo>
      <UserInfo>
        <DisplayName>Roland Hinterreiter</DisplayName>
        <AccountId>36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BE4330-F10D-4DDF-A960-51AD44606C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87ee8-dabd-4110-9a84-8bff7c3c900d"/>
    <ds:schemaRef ds:uri="a2eebd31-0ec9-47f7-8b07-c760723f24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EB5F6-252E-460A-9927-91C9C4E84655}">
  <ds:schemaRefs>
    <ds:schemaRef ds:uri="http://schemas.microsoft.com/sharepoint/v3/contenttype/forms"/>
  </ds:schemaRefs>
</ds:datastoreItem>
</file>

<file path=customXml/itemProps3.xml><?xml version="1.0" encoding="utf-8"?>
<ds:datastoreItem xmlns:ds="http://schemas.openxmlformats.org/officeDocument/2006/customXml" ds:itemID="{061C8FE0-4FB6-44BC-A7A8-8002EE4C3B5F}">
  <ds:schemaRefs>
    <ds:schemaRef ds:uri="http://schemas.microsoft.com/office/2006/metadata/properties"/>
    <ds:schemaRef ds:uri="http://schemas.microsoft.com/office/infopath/2007/PartnerControls"/>
    <ds:schemaRef ds:uri="14d87ee8-dabd-4110-9a84-8bff7c3c900d"/>
    <ds:schemaRef ds:uri="a2eebd31-0ec9-47f7-8b07-c760723f2437"/>
  </ds:schemaRefs>
</ds:datastoreItem>
</file>

<file path=customXml/itemProps4.xml><?xml version="1.0" encoding="utf-8"?>
<ds:datastoreItem xmlns:ds="http://schemas.openxmlformats.org/officeDocument/2006/customXml" ds:itemID="{09883B21-FD1F-4AB9-8740-F1C4039E9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120</Pages>
  <Words>38992</Words>
  <Characters>230054</Characters>
  <Application>Microsoft Office Word</Application>
  <DocSecurity>0</DocSecurity>
  <Lines>1917</Lines>
  <Paragraphs>537</Paragraphs>
  <ScaleCrop>false</ScaleCrop>
  <HeadingPairs>
    <vt:vector size="2" baseType="variant">
      <vt:variant>
        <vt:lpstr>Název</vt:lpstr>
      </vt:variant>
      <vt:variant>
        <vt:i4>1</vt:i4>
      </vt:variant>
    </vt:vector>
  </HeadingPairs>
  <TitlesOfParts>
    <vt:vector size="1" baseType="lpstr">
      <vt:lpstr>ALFAGEN – ALUMINIUM AND AL ALLOY BILLET CASTING FACILITY</vt:lpstr>
    </vt:vector>
  </TitlesOfParts>
  <Company/>
  <LinksUpToDate>false</LinksUpToDate>
  <CharactersWithSpaces>268509</CharactersWithSpaces>
  <SharedDoc>false</SharedDoc>
  <HLinks>
    <vt:vector size="960" baseType="variant">
      <vt:variant>
        <vt:i4>1114174</vt:i4>
      </vt:variant>
      <vt:variant>
        <vt:i4>956</vt:i4>
      </vt:variant>
      <vt:variant>
        <vt:i4>0</vt:i4>
      </vt:variant>
      <vt:variant>
        <vt:i4>5</vt:i4>
      </vt:variant>
      <vt:variant>
        <vt:lpwstr/>
      </vt:variant>
      <vt:variant>
        <vt:lpwstr>_Toc172644934</vt:lpwstr>
      </vt:variant>
      <vt:variant>
        <vt:i4>1114174</vt:i4>
      </vt:variant>
      <vt:variant>
        <vt:i4>950</vt:i4>
      </vt:variant>
      <vt:variant>
        <vt:i4>0</vt:i4>
      </vt:variant>
      <vt:variant>
        <vt:i4>5</vt:i4>
      </vt:variant>
      <vt:variant>
        <vt:lpwstr/>
      </vt:variant>
      <vt:variant>
        <vt:lpwstr>_Toc172644933</vt:lpwstr>
      </vt:variant>
      <vt:variant>
        <vt:i4>1114174</vt:i4>
      </vt:variant>
      <vt:variant>
        <vt:i4>944</vt:i4>
      </vt:variant>
      <vt:variant>
        <vt:i4>0</vt:i4>
      </vt:variant>
      <vt:variant>
        <vt:i4>5</vt:i4>
      </vt:variant>
      <vt:variant>
        <vt:lpwstr/>
      </vt:variant>
      <vt:variant>
        <vt:lpwstr>_Toc172644932</vt:lpwstr>
      </vt:variant>
      <vt:variant>
        <vt:i4>1114174</vt:i4>
      </vt:variant>
      <vt:variant>
        <vt:i4>938</vt:i4>
      </vt:variant>
      <vt:variant>
        <vt:i4>0</vt:i4>
      </vt:variant>
      <vt:variant>
        <vt:i4>5</vt:i4>
      </vt:variant>
      <vt:variant>
        <vt:lpwstr/>
      </vt:variant>
      <vt:variant>
        <vt:lpwstr>_Toc172644931</vt:lpwstr>
      </vt:variant>
      <vt:variant>
        <vt:i4>1114174</vt:i4>
      </vt:variant>
      <vt:variant>
        <vt:i4>932</vt:i4>
      </vt:variant>
      <vt:variant>
        <vt:i4>0</vt:i4>
      </vt:variant>
      <vt:variant>
        <vt:i4>5</vt:i4>
      </vt:variant>
      <vt:variant>
        <vt:lpwstr/>
      </vt:variant>
      <vt:variant>
        <vt:lpwstr>_Toc172644930</vt:lpwstr>
      </vt:variant>
      <vt:variant>
        <vt:i4>1048638</vt:i4>
      </vt:variant>
      <vt:variant>
        <vt:i4>926</vt:i4>
      </vt:variant>
      <vt:variant>
        <vt:i4>0</vt:i4>
      </vt:variant>
      <vt:variant>
        <vt:i4>5</vt:i4>
      </vt:variant>
      <vt:variant>
        <vt:lpwstr/>
      </vt:variant>
      <vt:variant>
        <vt:lpwstr>_Toc172644929</vt:lpwstr>
      </vt:variant>
      <vt:variant>
        <vt:i4>1048638</vt:i4>
      </vt:variant>
      <vt:variant>
        <vt:i4>920</vt:i4>
      </vt:variant>
      <vt:variant>
        <vt:i4>0</vt:i4>
      </vt:variant>
      <vt:variant>
        <vt:i4>5</vt:i4>
      </vt:variant>
      <vt:variant>
        <vt:lpwstr/>
      </vt:variant>
      <vt:variant>
        <vt:lpwstr>_Toc172644928</vt:lpwstr>
      </vt:variant>
      <vt:variant>
        <vt:i4>1048638</vt:i4>
      </vt:variant>
      <vt:variant>
        <vt:i4>914</vt:i4>
      </vt:variant>
      <vt:variant>
        <vt:i4>0</vt:i4>
      </vt:variant>
      <vt:variant>
        <vt:i4>5</vt:i4>
      </vt:variant>
      <vt:variant>
        <vt:lpwstr/>
      </vt:variant>
      <vt:variant>
        <vt:lpwstr>_Toc172644927</vt:lpwstr>
      </vt:variant>
      <vt:variant>
        <vt:i4>1048638</vt:i4>
      </vt:variant>
      <vt:variant>
        <vt:i4>908</vt:i4>
      </vt:variant>
      <vt:variant>
        <vt:i4>0</vt:i4>
      </vt:variant>
      <vt:variant>
        <vt:i4>5</vt:i4>
      </vt:variant>
      <vt:variant>
        <vt:lpwstr/>
      </vt:variant>
      <vt:variant>
        <vt:lpwstr>_Toc172644926</vt:lpwstr>
      </vt:variant>
      <vt:variant>
        <vt:i4>1048638</vt:i4>
      </vt:variant>
      <vt:variant>
        <vt:i4>902</vt:i4>
      </vt:variant>
      <vt:variant>
        <vt:i4>0</vt:i4>
      </vt:variant>
      <vt:variant>
        <vt:i4>5</vt:i4>
      </vt:variant>
      <vt:variant>
        <vt:lpwstr/>
      </vt:variant>
      <vt:variant>
        <vt:lpwstr>_Toc172644925</vt:lpwstr>
      </vt:variant>
      <vt:variant>
        <vt:i4>1048638</vt:i4>
      </vt:variant>
      <vt:variant>
        <vt:i4>896</vt:i4>
      </vt:variant>
      <vt:variant>
        <vt:i4>0</vt:i4>
      </vt:variant>
      <vt:variant>
        <vt:i4>5</vt:i4>
      </vt:variant>
      <vt:variant>
        <vt:lpwstr/>
      </vt:variant>
      <vt:variant>
        <vt:lpwstr>_Toc172644924</vt:lpwstr>
      </vt:variant>
      <vt:variant>
        <vt:i4>1048638</vt:i4>
      </vt:variant>
      <vt:variant>
        <vt:i4>890</vt:i4>
      </vt:variant>
      <vt:variant>
        <vt:i4>0</vt:i4>
      </vt:variant>
      <vt:variant>
        <vt:i4>5</vt:i4>
      </vt:variant>
      <vt:variant>
        <vt:lpwstr/>
      </vt:variant>
      <vt:variant>
        <vt:lpwstr>_Toc172644923</vt:lpwstr>
      </vt:variant>
      <vt:variant>
        <vt:i4>1048638</vt:i4>
      </vt:variant>
      <vt:variant>
        <vt:i4>884</vt:i4>
      </vt:variant>
      <vt:variant>
        <vt:i4>0</vt:i4>
      </vt:variant>
      <vt:variant>
        <vt:i4>5</vt:i4>
      </vt:variant>
      <vt:variant>
        <vt:lpwstr/>
      </vt:variant>
      <vt:variant>
        <vt:lpwstr>_Toc172644922</vt:lpwstr>
      </vt:variant>
      <vt:variant>
        <vt:i4>1048638</vt:i4>
      </vt:variant>
      <vt:variant>
        <vt:i4>878</vt:i4>
      </vt:variant>
      <vt:variant>
        <vt:i4>0</vt:i4>
      </vt:variant>
      <vt:variant>
        <vt:i4>5</vt:i4>
      </vt:variant>
      <vt:variant>
        <vt:lpwstr/>
      </vt:variant>
      <vt:variant>
        <vt:lpwstr>_Toc172644921</vt:lpwstr>
      </vt:variant>
      <vt:variant>
        <vt:i4>1048638</vt:i4>
      </vt:variant>
      <vt:variant>
        <vt:i4>872</vt:i4>
      </vt:variant>
      <vt:variant>
        <vt:i4>0</vt:i4>
      </vt:variant>
      <vt:variant>
        <vt:i4>5</vt:i4>
      </vt:variant>
      <vt:variant>
        <vt:lpwstr/>
      </vt:variant>
      <vt:variant>
        <vt:lpwstr>_Toc172644920</vt:lpwstr>
      </vt:variant>
      <vt:variant>
        <vt:i4>1245246</vt:i4>
      </vt:variant>
      <vt:variant>
        <vt:i4>866</vt:i4>
      </vt:variant>
      <vt:variant>
        <vt:i4>0</vt:i4>
      </vt:variant>
      <vt:variant>
        <vt:i4>5</vt:i4>
      </vt:variant>
      <vt:variant>
        <vt:lpwstr/>
      </vt:variant>
      <vt:variant>
        <vt:lpwstr>_Toc172644919</vt:lpwstr>
      </vt:variant>
      <vt:variant>
        <vt:i4>1245246</vt:i4>
      </vt:variant>
      <vt:variant>
        <vt:i4>860</vt:i4>
      </vt:variant>
      <vt:variant>
        <vt:i4>0</vt:i4>
      </vt:variant>
      <vt:variant>
        <vt:i4>5</vt:i4>
      </vt:variant>
      <vt:variant>
        <vt:lpwstr/>
      </vt:variant>
      <vt:variant>
        <vt:lpwstr>_Toc172644918</vt:lpwstr>
      </vt:variant>
      <vt:variant>
        <vt:i4>1245246</vt:i4>
      </vt:variant>
      <vt:variant>
        <vt:i4>854</vt:i4>
      </vt:variant>
      <vt:variant>
        <vt:i4>0</vt:i4>
      </vt:variant>
      <vt:variant>
        <vt:i4>5</vt:i4>
      </vt:variant>
      <vt:variant>
        <vt:lpwstr/>
      </vt:variant>
      <vt:variant>
        <vt:lpwstr>_Toc172644917</vt:lpwstr>
      </vt:variant>
      <vt:variant>
        <vt:i4>1245246</vt:i4>
      </vt:variant>
      <vt:variant>
        <vt:i4>848</vt:i4>
      </vt:variant>
      <vt:variant>
        <vt:i4>0</vt:i4>
      </vt:variant>
      <vt:variant>
        <vt:i4>5</vt:i4>
      </vt:variant>
      <vt:variant>
        <vt:lpwstr/>
      </vt:variant>
      <vt:variant>
        <vt:lpwstr>_Toc172644916</vt:lpwstr>
      </vt:variant>
      <vt:variant>
        <vt:i4>1245246</vt:i4>
      </vt:variant>
      <vt:variant>
        <vt:i4>842</vt:i4>
      </vt:variant>
      <vt:variant>
        <vt:i4>0</vt:i4>
      </vt:variant>
      <vt:variant>
        <vt:i4>5</vt:i4>
      </vt:variant>
      <vt:variant>
        <vt:lpwstr/>
      </vt:variant>
      <vt:variant>
        <vt:lpwstr>_Toc172644915</vt:lpwstr>
      </vt:variant>
      <vt:variant>
        <vt:i4>1245246</vt:i4>
      </vt:variant>
      <vt:variant>
        <vt:i4>836</vt:i4>
      </vt:variant>
      <vt:variant>
        <vt:i4>0</vt:i4>
      </vt:variant>
      <vt:variant>
        <vt:i4>5</vt:i4>
      </vt:variant>
      <vt:variant>
        <vt:lpwstr/>
      </vt:variant>
      <vt:variant>
        <vt:lpwstr>_Toc172644914</vt:lpwstr>
      </vt:variant>
      <vt:variant>
        <vt:i4>1245246</vt:i4>
      </vt:variant>
      <vt:variant>
        <vt:i4>830</vt:i4>
      </vt:variant>
      <vt:variant>
        <vt:i4>0</vt:i4>
      </vt:variant>
      <vt:variant>
        <vt:i4>5</vt:i4>
      </vt:variant>
      <vt:variant>
        <vt:lpwstr/>
      </vt:variant>
      <vt:variant>
        <vt:lpwstr>_Toc172644913</vt:lpwstr>
      </vt:variant>
      <vt:variant>
        <vt:i4>1245246</vt:i4>
      </vt:variant>
      <vt:variant>
        <vt:i4>824</vt:i4>
      </vt:variant>
      <vt:variant>
        <vt:i4>0</vt:i4>
      </vt:variant>
      <vt:variant>
        <vt:i4>5</vt:i4>
      </vt:variant>
      <vt:variant>
        <vt:lpwstr/>
      </vt:variant>
      <vt:variant>
        <vt:lpwstr>_Toc172644912</vt:lpwstr>
      </vt:variant>
      <vt:variant>
        <vt:i4>1245246</vt:i4>
      </vt:variant>
      <vt:variant>
        <vt:i4>818</vt:i4>
      </vt:variant>
      <vt:variant>
        <vt:i4>0</vt:i4>
      </vt:variant>
      <vt:variant>
        <vt:i4>5</vt:i4>
      </vt:variant>
      <vt:variant>
        <vt:lpwstr/>
      </vt:variant>
      <vt:variant>
        <vt:lpwstr>_Toc172644911</vt:lpwstr>
      </vt:variant>
      <vt:variant>
        <vt:i4>1245246</vt:i4>
      </vt:variant>
      <vt:variant>
        <vt:i4>812</vt:i4>
      </vt:variant>
      <vt:variant>
        <vt:i4>0</vt:i4>
      </vt:variant>
      <vt:variant>
        <vt:i4>5</vt:i4>
      </vt:variant>
      <vt:variant>
        <vt:lpwstr/>
      </vt:variant>
      <vt:variant>
        <vt:lpwstr>_Toc172644910</vt:lpwstr>
      </vt:variant>
      <vt:variant>
        <vt:i4>1179710</vt:i4>
      </vt:variant>
      <vt:variant>
        <vt:i4>806</vt:i4>
      </vt:variant>
      <vt:variant>
        <vt:i4>0</vt:i4>
      </vt:variant>
      <vt:variant>
        <vt:i4>5</vt:i4>
      </vt:variant>
      <vt:variant>
        <vt:lpwstr/>
      </vt:variant>
      <vt:variant>
        <vt:lpwstr>_Toc172644909</vt:lpwstr>
      </vt:variant>
      <vt:variant>
        <vt:i4>1179710</vt:i4>
      </vt:variant>
      <vt:variant>
        <vt:i4>800</vt:i4>
      </vt:variant>
      <vt:variant>
        <vt:i4>0</vt:i4>
      </vt:variant>
      <vt:variant>
        <vt:i4>5</vt:i4>
      </vt:variant>
      <vt:variant>
        <vt:lpwstr/>
      </vt:variant>
      <vt:variant>
        <vt:lpwstr>_Toc172644908</vt:lpwstr>
      </vt:variant>
      <vt:variant>
        <vt:i4>1179710</vt:i4>
      </vt:variant>
      <vt:variant>
        <vt:i4>794</vt:i4>
      </vt:variant>
      <vt:variant>
        <vt:i4>0</vt:i4>
      </vt:variant>
      <vt:variant>
        <vt:i4>5</vt:i4>
      </vt:variant>
      <vt:variant>
        <vt:lpwstr/>
      </vt:variant>
      <vt:variant>
        <vt:lpwstr>_Toc172644907</vt:lpwstr>
      </vt:variant>
      <vt:variant>
        <vt:i4>1179710</vt:i4>
      </vt:variant>
      <vt:variant>
        <vt:i4>788</vt:i4>
      </vt:variant>
      <vt:variant>
        <vt:i4>0</vt:i4>
      </vt:variant>
      <vt:variant>
        <vt:i4>5</vt:i4>
      </vt:variant>
      <vt:variant>
        <vt:lpwstr/>
      </vt:variant>
      <vt:variant>
        <vt:lpwstr>_Toc172644906</vt:lpwstr>
      </vt:variant>
      <vt:variant>
        <vt:i4>1179710</vt:i4>
      </vt:variant>
      <vt:variant>
        <vt:i4>782</vt:i4>
      </vt:variant>
      <vt:variant>
        <vt:i4>0</vt:i4>
      </vt:variant>
      <vt:variant>
        <vt:i4>5</vt:i4>
      </vt:variant>
      <vt:variant>
        <vt:lpwstr/>
      </vt:variant>
      <vt:variant>
        <vt:lpwstr>_Toc172644905</vt:lpwstr>
      </vt:variant>
      <vt:variant>
        <vt:i4>1179710</vt:i4>
      </vt:variant>
      <vt:variant>
        <vt:i4>776</vt:i4>
      </vt:variant>
      <vt:variant>
        <vt:i4>0</vt:i4>
      </vt:variant>
      <vt:variant>
        <vt:i4>5</vt:i4>
      </vt:variant>
      <vt:variant>
        <vt:lpwstr/>
      </vt:variant>
      <vt:variant>
        <vt:lpwstr>_Toc172644904</vt:lpwstr>
      </vt:variant>
      <vt:variant>
        <vt:i4>1179710</vt:i4>
      </vt:variant>
      <vt:variant>
        <vt:i4>770</vt:i4>
      </vt:variant>
      <vt:variant>
        <vt:i4>0</vt:i4>
      </vt:variant>
      <vt:variant>
        <vt:i4>5</vt:i4>
      </vt:variant>
      <vt:variant>
        <vt:lpwstr/>
      </vt:variant>
      <vt:variant>
        <vt:lpwstr>_Toc172644903</vt:lpwstr>
      </vt:variant>
      <vt:variant>
        <vt:i4>1179710</vt:i4>
      </vt:variant>
      <vt:variant>
        <vt:i4>764</vt:i4>
      </vt:variant>
      <vt:variant>
        <vt:i4>0</vt:i4>
      </vt:variant>
      <vt:variant>
        <vt:i4>5</vt:i4>
      </vt:variant>
      <vt:variant>
        <vt:lpwstr/>
      </vt:variant>
      <vt:variant>
        <vt:lpwstr>_Toc172644902</vt:lpwstr>
      </vt:variant>
      <vt:variant>
        <vt:i4>1179710</vt:i4>
      </vt:variant>
      <vt:variant>
        <vt:i4>758</vt:i4>
      </vt:variant>
      <vt:variant>
        <vt:i4>0</vt:i4>
      </vt:variant>
      <vt:variant>
        <vt:i4>5</vt:i4>
      </vt:variant>
      <vt:variant>
        <vt:lpwstr/>
      </vt:variant>
      <vt:variant>
        <vt:lpwstr>_Toc172644901</vt:lpwstr>
      </vt:variant>
      <vt:variant>
        <vt:i4>1179710</vt:i4>
      </vt:variant>
      <vt:variant>
        <vt:i4>752</vt:i4>
      </vt:variant>
      <vt:variant>
        <vt:i4>0</vt:i4>
      </vt:variant>
      <vt:variant>
        <vt:i4>5</vt:i4>
      </vt:variant>
      <vt:variant>
        <vt:lpwstr/>
      </vt:variant>
      <vt:variant>
        <vt:lpwstr>_Toc172644900</vt:lpwstr>
      </vt:variant>
      <vt:variant>
        <vt:i4>1769535</vt:i4>
      </vt:variant>
      <vt:variant>
        <vt:i4>746</vt:i4>
      </vt:variant>
      <vt:variant>
        <vt:i4>0</vt:i4>
      </vt:variant>
      <vt:variant>
        <vt:i4>5</vt:i4>
      </vt:variant>
      <vt:variant>
        <vt:lpwstr/>
      </vt:variant>
      <vt:variant>
        <vt:lpwstr>_Toc172644899</vt:lpwstr>
      </vt:variant>
      <vt:variant>
        <vt:i4>1769535</vt:i4>
      </vt:variant>
      <vt:variant>
        <vt:i4>740</vt:i4>
      </vt:variant>
      <vt:variant>
        <vt:i4>0</vt:i4>
      </vt:variant>
      <vt:variant>
        <vt:i4>5</vt:i4>
      </vt:variant>
      <vt:variant>
        <vt:lpwstr/>
      </vt:variant>
      <vt:variant>
        <vt:lpwstr>_Toc172644898</vt:lpwstr>
      </vt:variant>
      <vt:variant>
        <vt:i4>1769535</vt:i4>
      </vt:variant>
      <vt:variant>
        <vt:i4>734</vt:i4>
      </vt:variant>
      <vt:variant>
        <vt:i4>0</vt:i4>
      </vt:variant>
      <vt:variant>
        <vt:i4>5</vt:i4>
      </vt:variant>
      <vt:variant>
        <vt:lpwstr/>
      </vt:variant>
      <vt:variant>
        <vt:lpwstr>_Toc172644897</vt:lpwstr>
      </vt:variant>
      <vt:variant>
        <vt:i4>1769535</vt:i4>
      </vt:variant>
      <vt:variant>
        <vt:i4>728</vt:i4>
      </vt:variant>
      <vt:variant>
        <vt:i4>0</vt:i4>
      </vt:variant>
      <vt:variant>
        <vt:i4>5</vt:i4>
      </vt:variant>
      <vt:variant>
        <vt:lpwstr/>
      </vt:variant>
      <vt:variant>
        <vt:lpwstr>_Toc172644896</vt:lpwstr>
      </vt:variant>
      <vt:variant>
        <vt:i4>1769535</vt:i4>
      </vt:variant>
      <vt:variant>
        <vt:i4>722</vt:i4>
      </vt:variant>
      <vt:variant>
        <vt:i4>0</vt:i4>
      </vt:variant>
      <vt:variant>
        <vt:i4>5</vt:i4>
      </vt:variant>
      <vt:variant>
        <vt:lpwstr/>
      </vt:variant>
      <vt:variant>
        <vt:lpwstr>_Toc172644895</vt:lpwstr>
      </vt:variant>
      <vt:variant>
        <vt:i4>1769535</vt:i4>
      </vt:variant>
      <vt:variant>
        <vt:i4>716</vt:i4>
      </vt:variant>
      <vt:variant>
        <vt:i4>0</vt:i4>
      </vt:variant>
      <vt:variant>
        <vt:i4>5</vt:i4>
      </vt:variant>
      <vt:variant>
        <vt:lpwstr/>
      </vt:variant>
      <vt:variant>
        <vt:lpwstr>_Toc172644894</vt:lpwstr>
      </vt:variant>
      <vt:variant>
        <vt:i4>1769535</vt:i4>
      </vt:variant>
      <vt:variant>
        <vt:i4>710</vt:i4>
      </vt:variant>
      <vt:variant>
        <vt:i4>0</vt:i4>
      </vt:variant>
      <vt:variant>
        <vt:i4>5</vt:i4>
      </vt:variant>
      <vt:variant>
        <vt:lpwstr/>
      </vt:variant>
      <vt:variant>
        <vt:lpwstr>_Toc172644893</vt:lpwstr>
      </vt:variant>
      <vt:variant>
        <vt:i4>1769535</vt:i4>
      </vt:variant>
      <vt:variant>
        <vt:i4>704</vt:i4>
      </vt:variant>
      <vt:variant>
        <vt:i4>0</vt:i4>
      </vt:variant>
      <vt:variant>
        <vt:i4>5</vt:i4>
      </vt:variant>
      <vt:variant>
        <vt:lpwstr/>
      </vt:variant>
      <vt:variant>
        <vt:lpwstr>_Toc172644892</vt:lpwstr>
      </vt:variant>
      <vt:variant>
        <vt:i4>1769535</vt:i4>
      </vt:variant>
      <vt:variant>
        <vt:i4>698</vt:i4>
      </vt:variant>
      <vt:variant>
        <vt:i4>0</vt:i4>
      </vt:variant>
      <vt:variant>
        <vt:i4>5</vt:i4>
      </vt:variant>
      <vt:variant>
        <vt:lpwstr/>
      </vt:variant>
      <vt:variant>
        <vt:lpwstr>_Toc172644891</vt:lpwstr>
      </vt:variant>
      <vt:variant>
        <vt:i4>1769535</vt:i4>
      </vt:variant>
      <vt:variant>
        <vt:i4>692</vt:i4>
      </vt:variant>
      <vt:variant>
        <vt:i4>0</vt:i4>
      </vt:variant>
      <vt:variant>
        <vt:i4>5</vt:i4>
      </vt:variant>
      <vt:variant>
        <vt:lpwstr/>
      </vt:variant>
      <vt:variant>
        <vt:lpwstr>_Toc172644890</vt:lpwstr>
      </vt:variant>
      <vt:variant>
        <vt:i4>1703999</vt:i4>
      </vt:variant>
      <vt:variant>
        <vt:i4>686</vt:i4>
      </vt:variant>
      <vt:variant>
        <vt:i4>0</vt:i4>
      </vt:variant>
      <vt:variant>
        <vt:i4>5</vt:i4>
      </vt:variant>
      <vt:variant>
        <vt:lpwstr/>
      </vt:variant>
      <vt:variant>
        <vt:lpwstr>_Toc172644889</vt:lpwstr>
      </vt:variant>
      <vt:variant>
        <vt:i4>1703999</vt:i4>
      </vt:variant>
      <vt:variant>
        <vt:i4>680</vt:i4>
      </vt:variant>
      <vt:variant>
        <vt:i4>0</vt:i4>
      </vt:variant>
      <vt:variant>
        <vt:i4>5</vt:i4>
      </vt:variant>
      <vt:variant>
        <vt:lpwstr/>
      </vt:variant>
      <vt:variant>
        <vt:lpwstr>_Toc172644888</vt:lpwstr>
      </vt:variant>
      <vt:variant>
        <vt:i4>1703999</vt:i4>
      </vt:variant>
      <vt:variant>
        <vt:i4>674</vt:i4>
      </vt:variant>
      <vt:variant>
        <vt:i4>0</vt:i4>
      </vt:variant>
      <vt:variant>
        <vt:i4>5</vt:i4>
      </vt:variant>
      <vt:variant>
        <vt:lpwstr/>
      </vt:variant>
      <vt:variant>
        <vt:lpwstr>_Toc172644887</vt:lpwstr>
      </vt:variant>
      <vt:variant>
        <vt:i4>1703999</vt:i4>
      </vt:variant>
      <vt:variant>
        <vt:i4>668</vt:i4>
      </vt:variant>
      <vt:variant>
        <vt:i4>0</vt:i4>
      </vt:variant>
      <vt:variant>
        <vt:i4>5</vt:i4>
      </vt:variant>
      <vt:variant>
        <vt:lpwstr/>
      </vt:variant>
      <vt:variant>
        <vt:lpwstr>_Toc172644886</vt:lpwstr>
      </vt:variant>
      <vt:variant>
        <vt:i4>1703999</vt:i4>
      </vt:variant>
      <vt:variant>
        <vt:i4>662</vt:i4>
      </vt:variant>
      <vt:variant>
        <vt:i4>0</vt:i4>
      </vt:variant>
      <vt:variant>
        <vt:i4>5</vt:i4>
      </vt:variant>
      <vt:variant>
        <vt:lpwstr/>
      </vt:variant>
      <vt:variant>
        <vt:lpwstr>_Toc172644885</vt:lpwstr>
      </vt:variant>
      <vt:variant>
        <vt:i4>1703999</vt:i4>
      </vt:variant>
      <vt:variant>
        <vt:i4>656</vt:i4>
      </vt:variant>
      <vt:variant>
        <vt:i4>0</vt:i4>
      </vt:variant>
      <vt:variant>
        <vt:i4>5</vt:i4>
      </vt:variant>
      <vt:variant>
        <vt:lpwstr/>
      </vt:variant>
      <vt:variant>
        <vt:lpwstr>_Toc172644884</vt:lpwstr>
      </vt:variant>
      <vt:variant>
        <vt:i4>1703999</vt:i4>
      </vt:variant>
      <vt:variant>
        <vt:i4>650</vt:i4>
      </vt:variant>
      <vt:variant>
        <vt:i4>0</vt:i4>
      </vt:variant>
      <vt:variant>
        <vt:i4>5</vt:i4>
      </vt:variant>
      <vt:variant>
        <vt:lpwstr/>
      </vt:variant>
      <vt:variant>
        <vt:lpwstr>_Toc172644883</vt:lpwstr>
      </vt:variant>
      <vt:variant>
        <vt:i4>1703999</vt:i4>
      </vt:variant>
      <vt:variant>
        <vt:i4>644</vt:i4>
      </vt:variant>
      <vt:variant>
        <vt:i4>0</vt:i4>
      </vt:variant>
      <vt:variant>
        <vt:i4>5</vt:i4>
      </vt:variant>
      <vt:variant>
        <vt:lpwstr/>
      </vt:variant>
      <vt:variant>
        <vt:lpwstr>_Toc172644882</vt:lpwstr>
      </vt:variant>
      <vt:variant>
        <vt:i4>1703999</vt:i4>
      </vt:variant>
      <vt:variant>
        <vt:i4>638</vt:i4>
      </vt:variant>
      <vt:variant>
        <vt:i4>0</vt:i4>
      </vt:variant>
      <vt:variant>
        <vt:i4>5</vt:i4>
      </vt:variant>
      <vt:variant>
        <vt:lpwstr/>
      </vt:variant>
      <vt:variant>
        <vt:lpwstr>_Toc172644881</vt:lpwstr>
      </vt:variant>
      <vt:variant>
        <vt:i4>1703999</vt:i4>
      </vt:variant>
      <vt:variant>
        <vt:i4>632</vt:i4>
      </vt:variant>
      <vt:variant>
        <vt:i4>0</vt:i4>
      </vt:variant>
      <vt:variant>
        <vt:i4>5</vt:i4>
      </vt:variant>
      <vt:variant>
        <vt:lpwstr/>
      </vt:variant>
      <vt:variant>
        <vt:lpwstr>_Toc172644880</vt:lpwstr>
      </vt:variant>
      <vt:variant>
        <vt:i4>1376319</vt:i4>
      </vt:variant>
      <vt:variant>
        <vt:i4>626</vt:i4>
      </vt:variant>
      <vt:variant>
        <vt:i4>0</vt:i4>
      </vt:variant>
      <vt:variant>
        <vt:i4>5</vt:i4>
      </vt:variant>
      <vt:variant>
        <vt:lpwstr/>
      </vt:variant>
      <vt:variant>
        <vt:lpwstr>_Toc172644879</vt:lpwstr>
      </vt:variant>
      <vt:variant>
        <vt:i4>1376319</vt:i4>
      </vt:variant>
      <vt:variant>
        <vt:i4>620</vt:i4>
      </vt:variant>
      <vt:variant>
        <vt:i4>0</vt:i4>
      </vt:variant>
      <vt:variant>
        <vt:i4>5</vt:i4>
      </vt:variant>
      <vt:variant>
        <vt:lpwstr/>
      </vt:variant>
      <vt:variant>
        <vt:lpwstr>_Toc172644878</vt:lpwstr>
      </vt:variant>
      <vt:variant>
        <vt:i4>1376319</vt:i4>
      </vt:variant>
      <vt:variant>
        <vt:i4>614</vt:i4>
      </vt:variant>
      <vt:variant>
        <vt:i4>0</vt:i4>
      </vt:variant>
      <vt:variant>
        <vt:i4>5</vt:i4>
      </vt:variant>
      <vt:variant>
        <vt:lpwstr/>
      </vt:variant>
      <vt:variant>
        <vt:lpwstr>_Toc172644877</vt:lpwstr>
      </vt:variant>
      <vt:variant>
        <vt:i4>1376319</vt:i4>
      </vt:variant>
      <vt:variant>
        <vt:i4>608</vt:i4>
      </vt:variant>
      <vt:variant>
        <vt:i4>0</vt:i4>
      </vt:variant>
      <vt:variant>
        <vt:i4>5</vt:i4>
      </vt:variant>
      <vt:variant>
        <vt:lpwstr/>
      </vt:variant>
      <vt:variant>
        <vt:lpwstr>_Toc172644876</vt:lpwstr>
      </vt:variant>
      <vt:variant>
        <vt:i4>1376319</vt:i4>
      </vt:variant>
      <vt:variant>
        <vt:i4>602</vt:i4>
      </vt:variant>
      <vt:variant>
        <vt:i4>0</vt:i4>
      </vt:variant>
      <vt:variant>
        <vt:i4>5</vt:i4>
      </vt:variant>
      <vt:variant>
        <vt:lpwstr/>
      </vt:variant>
      <vt:variant>
        <vt:lpwstr>_Toc172644875</vt:lpwstr>
      </vt:variant>
      <vt:variant>
        <vt:i4>1376319</vt:i4>
      </vt:variant>
      <vt:variant>
        <vt:i4>596</vt:i4>
      </vt:variant>
      <vt:variant>
        <vt:i4>0</vt:i4>
      </vt:variant>
      <vt:variant>
        <vt:i4>5</vt:i4>
      </vt:variant>
      <vt:variant>
        <vt:lpwstr/>
      </vt:variant>
      <vt:variant>
        <vt:lpwstr>_Toc172644874</vt:lpwstr>
      </vt:variant>
      <vt:variant>
        <vt:i4>1376319</vt:i4>
      </vt:variant>
      <vt:variant>
        <vt:i4>590</vt:i4>
      </vt:variant>
      <vt:variant>
        <vt:i4>0</vt:i4>
      </vt:variant>
      <vt:variant>
        <vt:i4>5</vt:i4>
      </vt:variant>
      <vt:variant>
        <vt:lpwstr/>
      </vt:variant>
      <vt:variant>
        <vt:lpwstr>_Toc172644873</vt:lpwstr>
      </vt:variant>
      <vt:variant>
        <vt:i4>1376319</vt:i4>
      </vt:variant>
      <vt:variant>
        <vt:i4>584</vt:i4>
      </vt:variant>
      <vt:variant>
        <vt:i4>0</vt:i4>
      </vt:variant>
      <vt:variant>
        <vt:i4>5</vt:i4>
      </vt:variant>
      <vt:variant>
        <vt:lpwstr/>
      </vt:variant>
      <vt:variant>
        <vt:lpwstr>_Toc172644872</vt:lpwstr>
      </vt:variant>
      <vt:variant>
        <vt:i4>1376319</vt:i4>
      </vt:variant>
      <vt:variant>
        <vt:i4>578</vt:i4>
      </vt:variant>
      <vt:variant>
        <vt:i4>0</vt:i4>
      </vt:variant>
      <vt:variant>
        <vt:i4>5</vt:i4>
      </vt:variant>
      <vt:variant>
        <vt:lpwstr/>
      </vt:variant>
      <vt:variant>
        <vt:lpwstr>_Toc172644871</vt:lpwstr>
      </vt:variant>
      <vt:variant>
        <vt:i4>1376319</vt:i4>
      </vt:variant>
      <vt:variant>
        <vt:i4>572</vt:i4>
      </vt:variant>
      <vt:variant>
        <vt:i4>0</vt:i4>
      </vt:variant>
      <vt:variant>
        <vt:i4>5</vt:i4>
      </vt:variant>
      <vt:variant>
        <vt:lpwstr/>
      </vt:variant>
      <vt:variant>
        <vt:lpwstr>_Toc172644870</vt:lpwstr>
      </vt:variant>
      <vt:variant>
        <vt:i4>1310783</vt:i4>
      </vt:variant>
      <vt:variant>
        <vt:i4>566</vt:i4>
      </vt:variant>
      <vt:variant>
        <vt:i4>0</vt:i4>
      </vt:variant>
      <vt:variant>
        <vt:i4>5</vt:i4>
      </vt:variant>
      <vt:variant>
        <vt:lpwstr/>
      </vt:variant>
      <vt:variant>
        <vt:lpwstr>_Toc172644869</vt:lpwstr>
      </vt:variant>
      <vt:variant>
        <vt:i4>1310783</vt:i4>
      </vt:variant>
      <vt:variant>
        <vt:i4>560</vt:i4>
      </vt:variant>
      <vt:variant>
        <vt:i4>0</vt:i4>
      </vt:variant>
      <vt:variant>
        <vt:i4>5</vt:i4>
      </vt:variant>
      <vt:variant>
        <vt:lpwstr/>
      </vt:variant>
      <vt:variant>
        <vt:lpwstr>_Toc172644868</vt:lpwstr>
      </vt:variant>
      <vt:variant>
        <vt:i4>1310783</vt:i4>
      </vt:variant>
      <vt:variant>
        <vt:i4>554</vt:i4>
      </vt:variant>
      <vt:variant>
        <vt:i4>0</vt:i4>
      </vt:variant>
      <vt:variant>
        <vt:i4>5</vt:i4>
      </vt:variant>
      <vt:variant>
        <vt:lpwstr/>
      </vt:variant>
      <vt:variant>
        <vt:lpwstr>_Toc172644867</vt:lpwstr>
      </vt:variant>
      <vt:variant>
        <vt:i4>1310783</vt:i4>
      </vt:variant>
      <vt:variant>
        <vt:i4>548</vt:i4>
      </vt:variant>
      <vt:variant>
        <vt:i4>0</vt:i4>
      </vt:variant>
      <vt:variant>
        <vt:i4>5</vt:i4>
      </vt:variant>
      <vt:variant>
        <vt:lpwstr/>
      </vt:variant>
      <vt:variant>
        <vt:lpwstr>_Toc172644866</vt:lpwstr>
      </vt:variant>
      <vt:variant>
        <vt:i4>1310783</vt:i4>
      </vt:variant>
      <vt:variant>
        <vt:i4>542</vt:i4>
      </vt:variant>
      <vt:variant>
        <vt:i4>0</vt:i4>
      </vt:variant>
      <vt:variant>
        <vt:i4>5</vt:i4>
      </vt:variant>
      <vt:variant>
        <vt:lpwstr/>
      </vt:variant>
      <vt:variant>
        <vt:lpwstr>_Toc172644865</vt:lpwstr>
      </vt:variant>
      <vt:variant>
        <vt:i4>1310783</vt:i4>
      </vt:variant>
      <vt:variant>
        <vt:i4>536</vt:i4>
      </vt:variant>
      <vt:variant>
        <vt:i4>0</vt:i4>
      </vt:variant>
      <vt:variant>
        <vt:i4>5</vt:i4>
      </vt:variant>
      <vt:variant>
        <vt:lpwstr/>
      </vt:variant>
      <vt:variant>
        <vt:lpwstr>_Toc172644864</vt:lpwstr>
      </vt:variant>
      <vt:variant>
        <vt:i4>1310783</vt:i4>
      </vt:variant>
      <vt:variant>
        <vt:i4>530</vt:i4>
      </vt:variant>
      <vt:variant>
        <vt:i4>0</vt:i4>
      </vt:variant>
      <vt:variant>
        <vt:i4>5</vt:i4>
      </vt:variant>
      <vt:variant>
        <vt:lpwstr/>
      </vt:variant>
      <vt:variant>
        <vt:lpwstr>_Toc172644863</vt:lpwstr>
      </vt:variant>
      <vt:variant>
        <vt:i4>1310783</vt:i4>
      </vt:variant>
      <vt:variant>
        <vt:i4>524</vt:i4>
      </vt:variant>
      <vt:variant>
        <vt:i4>0</vt:i4>
      </vt:variant>
      <vt:variant>
        <vt:i4>5</vt:i4>
      </vt:variant>
      <vt:variant>
        <vt:lpwstr/>
      </vt:variant>
      <vt:variant>
        <vt:lpwstr>_Toc172644862</vt:lpwstr>
      </vt:variant>
      <vt:variant>
        <vt:i4>1310783</vt:i4>
      </vt:variant>
      <vt:variant>
        <vt:i4>518</vt:i4>
      </vt:variant>
      <vt:variant>
        <vt:i4>0</vt:i4>
      </vt:variant>
      <vt:variant>
        <vt:i4>5</vt:i4>
      </vt:variant>
      <vt:variant>
        <vt:lpwstr/>
      </vt:variant>
      <vt:variant>
        <vt:lpwstr>_Toc172644861</vt:lpwstr>
      </vt:variant>
      <vt:variant>
        <vt:i4>1310783</vt:i4>
      </vt:variant>
      <vt:variant>
        <vt:i4>512</vt:i4>
      </vt:variant>
      <vt:variant>
        <vt:i4>0</vt:i4>
      </vt:variant>
      <vt:variant>
        <vt:i4>5</vt:i4>
      </vt:variant>
      <vt:variant>
        <vt:lpwstr/>
      </vt:variant>
      <vt:variant>
        <vt:lpwstr>_Toc172644860</vt:lpwstr>
      </vt:variant>
      <vt:variant>
        <vt:i4>1507391</vt:i4>
      </vt:variant>
      <vt:variant>
        <vt:i4>506</vt:i4>
      </vt:variant>
      <vt:variant>
        <vt:i4>0</vt:i4>
      </vt:variant>
      <vt:variant>
        <vt:i4>5</vt:i4>
      </vt:variant>
      <vt:variant>
        <vt:lpwstr/>
      </vt:variant>
      <vt:variant>
        <vt:lpwstr>_Toc172644859</vt:lpwstr>
      </vt:variant>
      <vt:variant>
        <vt:i4>1507391</vt:i4>
      </vt:variant>
      <vt:variant>
        <vt:i4>500</vt:i4>
      </vt:variant>
      <vt:variant>
        <vt:i4>0</vt:i4>
      </vt:variant>
      <vt:variant>
        <vt:i4>5</vt:i4>
      </vt:variant>
      <vt:variant>
        <vt:lpwstr/>
      </vt:variant>
      <vt:variant>
        <vt:lpwstr>_Toc172644858</vt:lpwstr>
      </vt:variant>
      <vt:variant>
        <vt:i4>1507391</vt:i4>
      </vt:variant>
      <vt:variant>
        <vt:i4>494</vt:i4>
      </vt:variant>
      <vt:variant>
        <vt:i4>0</vt:i4>
      </vt:variant>
      <vt:variant>
        <vt:i4>5</vt:i4>
      </vt:variant>
      <vt:variant>
        <vt:lpwstr/>
      </vt:variant>
      <vt:variant>
        <vt:lpwstr>_Toc172644857</vt:lpwstr>
      </vt:variant>
      <vt:variant>
        <vt:i4>1507391</vt:i4>
      </vt:variant>
      <vt:variant>
        <vt:i4>488</vt:i4>
      </vt:variant>
      <vt:variant>
        <vt:i4>0</vt:i4>
      </vt:variant>
      <vt:variant>
        <vt:i4>5</vt:i4>
      </vt:variant>
      <vt:variant>
        <vt:lpwstr/>
      </vt:variant>
      <vt:variant>
        <vt:lpwstr>_Toc172644856</vt:lpwstr>
      </vt:variant>
      <vt:variant>
        <vt:i4>1507391</vt:i4>
      </vt:variant>
      <vt:variant>
        <vt:i4>482</vt:i4>
      </vt:variant>
      <vt:variant>
        <vt:i4>0</vt:i4>
      </vt:variant>
      <vt:variant>
        <vt:i4>5</vt:i4>
      </vt:variant>
      <vt:variant>
        <vt:lpwstr/>
      </vt:variant>
      <vt:variant>
        <vt:lpwstr>_Toc172644855</vt:lpwstr>
      </vt:variant>
      <vt:variant>
        <vt:i4>1507391</vt:i4>
      </vt:variant>
      <vt:variant>
        <vt:i4>476</vt:i4>
      </vt:variant>
      <vt:variant>
        <vt:i4>0</vt:i4>
      </vt:variant>
      <vt:variant>
        <vt:i4>5</vt:i4>
      </vt:variant>
      <vt:variant>
        <vt:lpwstr/>
      </vt:variant>
      <vt:variant>
        <vt:lpwstr>_Toc172644854</vt:lpwstr>
      </vt:variant>
      <vt:variant>
        <vt:i4>1507391</vt:i4>
      </vt:variant>
      <vt:variant>
        <vt:i4>470</vt:i4>
      </vt:variant>
      <vt:variant>
        <vt:i4>0</vt:i4>
      </vt:variant>
      <vt:variant>
        <vt:i4>5</vt:i4>
      </vt:variant>
      <vt:variant>
        <vt:lpwstr/>
      </vt:variant>
      <vt:variant>
        <vt:lpwstr>_Toc172644853</vt:lpwstr>
      </vt:variant>
      <vt:variant>
        <vt:i4>1507391</vt:i4>
      </vt:variant>
      <vt:variant>
        <vt:i4>464</vt:i4>
      </vt:variant>
      <vt:variant>
        <vt:i4>0</vt:i4>
      </vt:variant>
      <vt:variant>
        <vt:i4>5</vt:i4>
      </vt:variant>
      <vt:variant>
        <vt:lpwstr/>
      </vt:variant>
      <vt:variant>
        <vt:lpwstr>_Toc172644852</vt:lpwstr>
      </vt:variant>
      <vt:variant>
        <vt:i4>1507391</vt:i4>
      </vt:variant>
      <vt:variant>
        <vt:i4>458</vt:i4>
      </vt:variant>
      <vt:variant>
        <vt:i4>0</vt:i4>
      </vt:variant>
      <vt:variant>
        <vt:i4>5</vt:i4>
      </vt:variant>
      <vt:variant>
        <vt:lpwstr/>
      </vt:variant>
      <vt:variant>
        <vt:lpwstr>_Toc172644851</vt:lpwstr>
      </vt:variant>
      <vt:variant>
        <vt:i4>1507391</vt:i4>
      </vt:variant>
      <vt:variant>
        <vt:i4>452</vt:i4>
      </vt:variant>
      <vt:variant>
        <vt:i4>0</vt:i4>
      </vt:variant>
      <vt:variant>
        <vt:i4>5</vt:i4>
      </vt:variant>
      <vt:variant>
        <vt:lpwstr/>
      </vt:variant>
      <vt:variant>
        <vt:lpwstr>_Toc172644850</vt:lpwstr>
      </vt:variant>
      <vt:variant>
        <vt:i4>1441855</vt:i4>
      </vt:variant>
      <vt:variant>
        <vt:i4>446</vt:i4>
      </vt:variant>
      <vt:variant>
        <vt:i4>0</vt:i4>
      </vt:variant>
      <vt:variant>
        <vt:i4>5</vt:i4>
      </vt:variant>
      <vt:variant>
        <vt:lpwstr/>
      </vt:variant>
      <vt:variant>
        <vt:lpwstr>_Toc172644849</vt:lpwstr>
      </vt:variant>
      <vt:variant>
        <vt:i4>1441855</vt:i4>
      </vt:variant>
      <vt:variant>
        <vt:i4>440</vt:i4>
      </vt:variant>
      <vt:variant>
        <vt:i4>0</vt:i4>
      </vt:variant>
      <vt:variant>
        <vt:i4>5</vt:i4>
      </vt:variant>
      <vt:variant>
        <vt:lpwstr/>
      </vt:variant>
      <vt:variant>
        <vt:lpwstr>_Toc172644848</vt:lpwstr>
      </vt:variant>
      <vt:variant>
        <vt:i4>1441855</vt:i4>
      </vt:variant>
      <vt:variant>
        <vt:i4>434</vt:i4>
      </vt:variant>
      <vt:variant>
        <vt:i4>0</vt:i4>
      </vt:variant>
      <vt:variant>
        <vt:i4>5</vt:i4>
      </vt:variant>
      <vt:variant>
        <vt:lpwstr/>
      </vt:variant>
      <vt:variant>
        <vt:lpwstr>_Toc172644847</vt:lpwstr>
      </vt:variant>
      <vt:variant>
        <vt:i4>1441855</vt:i4>
      </vt:variant>
      <vt:variant>
        <vt:i4>428</vt:i4>
      </vt:variant>
      <vt:variant>
        <vt:i4>0</vt:i4>
      </vt:variant>
      <vt:variant>
        <vt:i4>5</vt:i4>
      </vt:variant>
      <vt:variant>
        <vt:lpwstr/>
      </vt:variant>
      <vt:variant>
        <vt:lpwstr>_Toc172644846</vt:lpwstr>
      </vt:variant>
      <vt:variant>
        <vt:i4>1441855</vt:i4>
      </vt:variant>
      <vt:variant>
        <vt:i4>422</vt:i4>
      </vt:variant>
      <vt:variant>
        <vt:i4>0</vt:i4>
      </vt:variant>
      <vt:variant>
        <vt:i4>5</vt:i4>
      </vt:variant>
      <vt:variant>
        <vt:lpwstr/>
      </vt:variant>
      <vt:variant>
        <vt:lpwstr>_Toc172644845</vt:lpwstr>
      </vt:variant>
      <vt:variant>
        <vt:i4>1441855</vt:i4>
      </vt:variant>
      <vt:variant>
        <vt:i4>416</vt:i4>
      </vt:variant>
      <vt:variant>
        <vt:i4>0</vt:i4>
      </vt:variant>
      <vt:variant>
        <vt:i4>5</vt:i4>
      </vt:variant>
      <vt:variant>
        <vt:lpwstr/>
      </vt:variant>
      <vt:variant>
        <vt:lpwstr>_Toc172644844</vt:lpwstr>
      </vt:variant>
      <vt:variant>
        <vt:i4>1441855</vt:i4>
      </vt:variant>
      <vt:variant>
        <vt:i4>410</vt:i4>
      </vt:variant>
      <vt:variant>
        <vt:i4>0</vt:i4>
      </vt:variant>
      <vt:variant>
        <vt:i4>5</vt:i4>
      </vt:variant>
      <vt:variant>
        <vt:lpwstr/>
      </vt:variant>
      <vt:variant>
        <vt:lpwstr>_Toc172644843</vt:lpwstr>
      </vt:variant>
      <vt:variant>
        <vt:i4>1441855</vt:i4>
      </vt:variant>
      <vt:variant>
        <vt:i4>404</vt:i4>
      </vt:variant>
      <vt:variant>
        <vt:i4>0</vt:i4>
      </vt:variant>
      <vt:variant>
        <vt:i4>5</vt:i4>
      </vt:variant>
      <vt:variant>
        <vt:lpwstr/>
      </vt:variant>
      <vt:variant>
        <vt:lpwstr>_Toc172644842</vt:lpwstr>
      </vt:variant>
      <vt:variant>
        <vt:i4>1441855</vt:i4>
      </vt:variant>
      <vt:variant>
        <vt:i4>398</vt:i4>
      </vt:variant>
      <vt:variant>
        <vt:i4>0</vt:i4>
      </vt:variant>
      <vt:variant>
        <vt:i4>5</vt:i4>
      </vt:variant>
      <vt:variant>
        <vt:lpwstr/>
      </vt:variant>
      <vt:variant>
        <vt:lpwstr>_Toc172644841</vt:lpwstr>
      </vt:variant>
      <vt:variant>
        <vt:i4>1441855</vt:i4>
      </vt:variant>
      <vt:variant>
        <vt:i4>392</vt:i4>
      </vt:variant>
      <vt:variant>
        <vt:i4>0</vt:i4>
      </vt:variant>
      <vt:variant>
        <vt:i4>5</vt:i4>
      </vt:variant>
      <vt:variant>
        <vt:lpwstr/>
      </vt:variant>
      <vt:variant>
        <vt:lpwstr>_Toc172644840</vt:lpwstr>
      </vt:variant>
      <vt:variant>
        <vt:i4>1114175</vt:i4>
      </vt:variant>
      <vt:variant>
        <vt:i4>386</vt:i4>
      </vt:variant>
      <vt:variant>
        <vt:i4>0</vt:i4>
      </vt:variant>
      <vt:variant>
        <vt:i4>5</vt:i4>
      </vt:variant>
      <vt:variant>
        <vt:lpwstr/>
      </vt:variant>
      <vt:variant>
        <vt:lpwstr>_Toc172644839</vt:lpwstr>
      </vt:variant>
      <vt:variant>
        <vt:i4>1114175</vt:i4>
      </vt:variant>
      <vt:variant>
        <vt:i4>380</vt:i4>
      </vt:variant>
      <vt:variant>
        <vt:i4>0</vt:i4>
      </vt:variant>
      <vt:variant>
        <vt:i4>5</vt:i4>
      </vt:variant>
      <vt:variant>
        <vt:lpwstr/>
      </vt:variant>
      <vt:variant>
        <vt:lpwstr>_Toc172644838</vt:lpwstr>
      </vt:variant>
      <vt:variant>
        <vt:i4>1114175</vt:i4>
      </vt:variant>
      <vt:variant>
        <vt:i4>374</vt:i4>
      </vt:variant>
      <vt:variant>
        <vt:i4>0</vt:i4>
      </vt:variant>
      <vt:variant>
        <vt:i4>5</vt:i4>
      </vt:variant>
      <vt:variant>
        <vt:lpwstr/>
      </vt:variant>
      <vt:variant>
        <vt:lpwstr>_Toc172644837</vt:lpwstr>
      </vt:variant>
      <vt:variant>
        <vt:i4>1114175</vt:i4>
      </vt:variant>
      <vt:variant>
        <vt:i4>368</vt:i4>
      </vt:variant>
      <vt:variant>
        <vt:i4>0</vt:i4>
      </vt:variant>
      <vt:variant>
        <vt:i4>5</vt:i4>
      </vt:variant>
      <vt:variant>
        <vt:lpwstr/>
      </vt:variant>
      <vt:variant>
        <vt:lpwstr>_Toc172644836</vt:lpwstr>
      </vt:variant>
      <vt:variant>
        <vt:i4>1114175</vt:i4>
      </vt:variant>
      <vt:variant>
        <vt:i4>362</vt:i4>
      </vt:variant>
      <vt:variant>
        <vt:i4>0</vt:i4>
      </vt:variant>
      <vt:variant>
        <vt:i4>5</vt:i4>
      </vt:variant>
      <vt:variant>
        <vt:lpwstr/>
      </vt:variant>
      <vt:variant>
        <vt:lpwstr>_Toc172644835</vt:lpwstr>
      </vt:variant>
      <vt:variant>
        <vt:i4>1114175</vt:i4>
      </vt:variant>
      <vt:variant>
        <vt:i4>356</vt:i4>
      </vt:variant>
      <vt:variant>
        <vt:i4>0</vt:i4>
      </vt:variant>
      <vt:variant>
        <vt:i4>5</vt:i4>
      </vt:variant>
      <vt:variant>
        <vt:lpwstr/>
      </vt:variant>
      <vt:variant>
        <vt:lpwstr>_Toc172644834</vt:lpwstr>
      </vt:variant>
      <vt:variant>
        <vt:i4>1114175</vt:i4>
      </vt:variant>
      <vt:variant>
        <vt:i4>350</vt:i4>
      </vt:variant>
      <vt:variant>
        <vt:i4>0</vt:i4>
      </vt:variant>
      <vt:variant>
        <vt:i4>5</vt:i4>
      </vt:variant>
      <vt:variant>
        <vt:lpwstr/>
      </vt:variant>
      <vt:variant>
        <vt:lpwstr>_Toc172644833</vt:lpwstr>
      </vt:variant>
      <vt:variant>
        <vt:i4>1114175</vt:i4>
      </vt:variant>
      <vt:variant>
        <vt:i4>344</vt:i4>
      </vt:variant>
      <vt:variant>
        <vt:i4>0</vt:i4>
      </vt:variant>
      <vt:variant>
        <vt:i4>5</vt:i4>
      </vt:variant>
      <vt:variant>
        <vt:lpwstr/>
      </vt:variant>
      <vt:variant>
        <vt:lpwstr>_Toc172644832</vt:lpwstr>
      </vt:variant>
      <vt:variant>
        <vt:i4>1114175</vt:i4>
      </vt:variant>
      <vt:variant>
        <vt:i4>338</vt:i4>
      </vt:variant>
      <vt:variant>
        <vt:i4>0</vt:i4>
      </vt:variant>
      <vt:variant>
        <vt:i4>5</vt:i4>
      </vt:variant>
      <vt:variant>
        <vt:lpwstr/>
      </vt:variant>
      <vt:variant>
        <vt:lpwstr>_Toc172644831</vt:lpwstr>
      </vt:variant>
      <vt:variant>
        <vt:i4>1114175</vt:i4>
      </vt:variant>
      <vt:variant>
        <vt:i4>332</vt:i4>
      </vt:variant>
      <vt:variant>
        <vt:i4>0</vt:i4>
      </vt:variant>
      <vt:variant>
        <vt:i4>5</vt:i4>
      </vt:variant>
      <vt:variant>
        <vt:lpwstr/>
      </vt:variant>
      <vt:variant>
        <vt:lpwstr>_Toc172644830</vt:lpwstr>
      </vt:variant>
      <vt:variant>
        <vt:i4>1048639</vt:i4>
      </vt:variant>
      <vt:variant>
        <vt:i4>326</vt:i4>
      </vt:variant>
      <vt:variant>
        <vt:i4>0</vt:i4>
      </vt:variant>
      <vt:variant>
        <vt:i4>5</vt:i4>
      </vt:variant>
      <vt:variant>
        <vt:lpwstr/>
      </vt:variant>
      <vt:variant>
        <vt:lpwstr>_Toc172644829</vt:lpwstr>
      </vt:variant>
      <vt:variant>
        <vt:i4>1048639</vt:i4>
      </vt:variant>
      <vt:variant>
        <vt:i4>320</vt:i4>
      </vt:variant>
      <vt:variant>
        <vt:i4>0</vt:i4>
      </vt:variant>
      <vt:variant>
        <vt:i4>5</vt:i4>
      </vt:variant>
      <vt:variant>
        <vt:lpwstr/>
      </vt:variant>
      <vt:variant>
        <vt:lpwstr>_Toc172644828</vt:lpwstr>
      </vt:variant>
      <vt:variant>
        <vt:i4>1048639</vt:i4>
      </vt:variant>
      <vt:variant>
        <vt:i4>314</vt:i4>
      </vt:variant>
      <vt:variant>
        <vt:i4>0</vt:i4>
      </vt:variant>
      <vt:variant>
        <vt:i4>5</vt:i4>
      </vt:variant>
      <vt:variant>
        <vt:lpwstr/>
      </vt:variant>
      <vt:variant>
        <vt:lpwstr>_Toc172644827</vt:lpwstr>
      </vt:variant>
      <vt:variant>
        <vt:i4>1048639</vt:i4>
      </vt:variant>
      <vt:variant>
        <vt:i4>308</vt:i4>
      </vt:variant>
      <vt:variant>
        <vt:i4>0</vt:i4>
      </vt:variant>
      <vt:variant>
        <vt:i4>5</vt:i4>
      </vt:variant>
      <vt:variant>
        <vt:lpwstr/>
      </vt:variant>
      <vt:variant>
        <vt:lpwstr>_Toc172644826</vt:lpwstr>
      </vt:variant>
      <vt:variant>
        <vt:i4>1048639</vt:i4>
      </vt:variant>
      <vt:variant>
        <vt:i4>302</vt:i4>
      </vt:variant>
      <vt:variant>
        <vt:i4>0</vt:i4>
      </vt:variant>
      <vt:variant>
        <vt:i4>5</vt:i4>
      </vt:variant>
      <vt:variant>
        <vt:lpwstr/>
      </vt:variant>
      <vt:variant>
        <vt:lpwstr>_Toc172644825</vt:lpwstr>
      </vt:variant>
      <vt:variant>
        <vt:i4>1048639</vt:i4>
      </vt:variant>
      <vt:variant>
        <vt:i4>296</vt:i4>
      </vt:variant>
      <vt:variant>
        <vt:i4>0</vt:i4>
      </vt:variant>
      <vt:variant>
        <vt:i4>5</vt:i4>
      </vt:variant>
      <vt:variant>
        <vt:lpwstr/>
      </vt:variant>
      <vt:variant>
        <vt:lpwstr>_Toc172644824</vt:lpwstr>
      </vt:variant>
      <vt:variant>
        <vt:i4>1048639</vt:i4>
      </vt:variant>
      <vt:variant>
        <vt:i4>290</vt:i4>
      </vt:variant>
      <vt:variant>
        <vt:i4>0</vt:i4>
      </vt:variant>
      <vt:variant>
        <vt:i4>5</vt:i4>
      </vt:variant>
      <vt:variant>
        <vt:lpwstr/>
      </vt:variant>
      <vt:variant>
        <vt:lpwstr>_Toc172644823</vt:lpwstr>
      </vt:variant>
      <vt:variant>
        <vt:i4>1048639</vt:i4>
      </vt:variant>
      <vt:variant>
        <vt:i4>284</vt:i4>
      </vt:variant>
      <vt:variant>
        <vt:i4>0</vt:i4>
      </vt:variant>
      <vt:variant>
        <vt:i4>5</vt:i4>
      </vt:variant>
      <vt:variant>
        <vt:lpwstr/>
      </vt:variant>
      <vt:variant>
        <vt:lpwstr>_Toc172644822</vt:lpwstr>
      </vt:variant>
      <vt:variant>
        <vt:i4>1048639</vt:i4>
      </vt:variant>
      <vt:variant>
        <vt:i4>278</vt:i4>
      </vt:variant>
      <vt:variant>
        <vt:i4>0</vt:i4>
      </vt:variant>
      <vt:variant>
        <vt:i4>5</vt:i4>
      </vt:variant>
      <vt:variant>
        <vt:lpwstr/>
      </vt:variant>
      <vt:variant>
        <vt:lpwstr>_Toc172644821</vt:lpwstr>
      </vt:variant>
      <vt:variant>
        <vt:i4>1048639</vt:i4>
      </vt:variant>
      <vt:variant>
        <vt:i4>272</vt:i4>
      </vt:variant>
      <vt:variant>
        <vt:i4>0</vt:i4>
      </vt:variant>
      <vt:variant>
        <vt:i4>5</vt:i4>
      </vt:variant>
      <vt:variant>
        <vt:lpwstr/>
      </vt:variant>
      <vt:variant>
        <vt:lpwstr>_Toc172644820</vt:lpwstr>
      </vt:variant>
      <vt:variant>
        <vt:i4>1245247</vt:i4>
      </vt:variant>
      <vt:variant>
        <vt:i4>266</vt:i4>
      </vt:variant>
      <vt:variant>
        <vt:i4>0</vt:i4>
      </vt:variant>
      <vt:variant>
        <vt:i4>5</vt:i4>
      </vt:variant>
      <vt:variant>
        <vt:lpwstr/>
      </vt:variant>
      <vt:variant>
        <vt:lpwstr>_Toc172644819</vt:lpwstr>
      </vt:variant>
      <vt:variant>
        <vt:i4>1245247</vt:i4>
      </vt:variant>
      <vt:variant>
        <vt:i4>260</vt:i4>
      </vt:variant>
      <vt:variant>
        <vt:i4>0</vt:i4>
      </vt:variant>
      <vt:variant>
        <vt:i4>5</vt:i4>
      </vt:variant>
      <vt:variant>
        <vt:lpwstr/>
      </vt:variant>
      <vt:variant>
        <vt:lpwstr>_Toc172644818</vt:lpwstr>
      </vt:variant>
      <vt:variant>
        <vt:i4>1245247</vt:i4>
      </vt:variant>
      <vt:variant>
        <vt:i4>254</vt:i4>
      </vt:variant>
      <vt:variant>
        <vt:i4>0</vt:i4>
      </vt:variant>
      <vt:variant>
        <vt:i4>5</vt:i4>
      </vt:variant>
      <vt:variant>
        <vt:lpwstr/>
      </vt:variant>
      <vt:variant>
        <vt:lpwstr>_Toc172644817</vt:lpwstr>
      </vt:variant>
      <vt:variant>
        <vt:i4>1245247</vt:i4>
      </vt:variant>
      <vt:variant>
        <vt:i4>248</vt:i4>
      </vt:variant>
      <vt:variant>
        <vt:i4>0</vt:i4>
      </vt:variant>
      <vt:variant>
        <vt:i4>5</vt:i4>
      </vt:variant>
      <vt:variant>
        <vt:lpwstr/>
      </vt:variant>
      <vt:variant>
        <vt:lpwstr>_Toc172644816</vt:lpwstr>
      </vt:variant>
      <vt:variant>
        <vt:i4>1245247</vt:i4>
      </vt:variant>
      <vt:variant>
        <vt:i4>242</vt:i4>
      </vt:variant>
      <vt:variant>
        <vt:i4>0</vt:i4>
      </vt:variant>
      <vt:variant>
        <vt:i4>5</vt:i4>
      </vt:variant>
      <vt:variant>
        <vt:lpwstr/>
      </vt:variant>
      <vt:variant>
        <vt:lpwstr>_Toc172644815</vt:lpwstr>
      </vt:variant>
      <vt:variant>
        <vt:i4>1245247</vt:i4>
      </vt:variant>
      <vt:variant>
        <vt:i4>236</vt:i4>
      </vt:variant>
      <vt:variant>
        <vt:i4>0</vt:i4>
      </vt:variant>
      <vt:variant>
        <vt:i4>5</vt:i4>
      </vt:variant>
      <vt:variant>
        <vt:lpwstr/>
      </vt:variant>
      <vt:variant>
        <vt:lpwstr>_Toc172644814</vt:lpwstr>
      </vt:variant>
      <vt:variant>
        <vt:i4>1245247</vt:i4>
      </vt:variant>
      <vt:variant>
        <vt:i4>230</vt:i4>
      </vt:variant>
      <vt:variant>
        <vt:i4>0</vt:i4>
      </vt:variant>
      <vt:variant>
        <vt:i4>5</vt:i4>
      </vt:variant>
      <vt:variant>
        <vt:lpwstr/>
      </vt:variant>
      <vt:variant>
        <vt:lpwstr>_Toc172644813</vt:lpwstr>
      </vt:variant>
      <vt:variant>
        <vt:i4>1245247</vt:i4>
      </vt:variant>
      <vt:variant>
        <vt:i4>224</vt:i4>
      </vt:variant>
      <vt:variant>
        <vt:i4>0</vt:i4>
      </vt:variant>
      <vt:variant>
        <vt:i4>5</vt:i4>
      </vt:variant>
      <vt:variant>
        <vt:lpwstr/>
      </vt:variant>
      <vt:variant>
        <vt:lpwstr>_Toc172644812</vt:lpwstr>
      </vt:variant>
      <vt:variant>
        <vt:i4>1245247</vt:i4>
      </vt:variant>
      <vt:variant>
        <vt:i4>218</vt:i4>
      </vt:variant>
      <vt:variant>
        <vt:i4>0</vt:i4>
      </vt:variant>
      <vt:variant>
        <vt:i4>5</vt:i4>
      </vt:variant>
      <vt:variant>
        <vt:lpwstr/>
      </vt:variant>
      <vt:variant>
        <vt:lpwstr>_Toc172644811</vt:lpwstr>
      </vt:variant>
      <vt:variant>
        <vt:i4>1245247</vt:i4>
      </vt:variant>
      <vt:variant>
        <vt:i4>212</vt:i4>
      </vt:variant>
      <vt:variant>
        <vt:i4>0</vt:i4>
      </vt:variant>
      <vt:variant>
        <vt:i4>5</vt:i4>
      </vt:variant>
      <vt:variant>
        <vt:lpwstr/>
      </vt:variant>
      <vt:variant>
        <vt:lpwstr>_Toc172644810</vt:lpwstr>
      </vt:variant>
      <vt:variant>
        <vt:i4>1179711</vt:i4>
      </vt:variant>
      <vt:variant>
        <vt:i4>206</vt:i4>
      </vt:variant>
      <vt:variant>
        <vt:i4>0</vt:i4>
      </vt:variant>
      <vt:variant>
        <vt:i4>5</vt:i4>
      </vt:variant>
      <vt:variant>
        <vt:lpwstr/>
      </vt:variant>
      <vt:variant>
        <vt:lpwstr>_Toc172644809</vt:lpwstr>
      </vt:variant>
      <vt:variant>
        <vt:i4>1179711</vt:i4>
      </vt:variant>
      <vt:variant>
        <vt:i4>200</vt:i4>
      </vt:variant>
      <vt:variant>
        <vt:i4>0</vt:i4>
      </vt:variant>
      <vt:variant>
        <vt:i4>5</vt:i4>
      </vt:variant>
      <vt:variant>
        <vt:lpwstr/>
      </vt:variant>
      <vt:variant>
        <vt:lpwstr>_Toc172644808</vt:lpwstr>
      </vt:variant>
      <vt:variant>
        <vt:i4>1179711</vt:i4>
      </vt:variant>
      <vt:variant>
        <vt:i4>194</vt:i4>
      </vt:variant>
      <vt:variant>
        <vt:i4>0</vt:i4>
      </vt:variant>
      <vt:variant>
        <vt:i4>5</vt:i4>
      </vt:variant>
      <vt:variant>
        <vt:lpwstr/>
      </vt:variant>
      <vt:variant>
        <vt:lpwstr>_Toc172644807</vt:lpwstr>
      </vt:variant>
      <vt:variant>
        <vt:i4>1179711</vt:i4>
      </vt:variant>
      <vt:variant>
        <vt:i4>188</vt:i4>
      </vt:variant>
      <vt:variant>
        <vt:i4>0</vt:i4>
      </vt:variant>
      <vt:variant>
        <vt:i4>5</vt:i4>
      </vt:variant>
      <vt:variant>
        <vt:lpwstr/>
      </vt:variant>
      <vt:variant>
        <vt:lpwstr>_Toc172644806</vt:lpwstr>
      </vt:variant>
      <vt:variant>
        <vt:i4>1179711</vt:i4>
      </vt:variant>
      <vt:variant>
        <vt:i4>182</vt:i4>
      </vt:variant>
      <vt:variant>
        <vt:i4>0</vt:i4>
      </vt:variant>
      <vt:variant>
        <vt:i4>5</vt:i4>
      </vt:variant>
      <vt:variant>
        <vt:lpwstr/>
      </vt:variant>
      <vt:variant>
        <vt:lpwstr>_Toc172644805</vt:lpwstr>
      </vt:variant>
      <vt:variant>
        <vt:i4>1179711</vt:i4>
      </vt:variant>
      <vt:variant>
        <vt:i4>176</vt:i4>
      </vt:variant>
      <vt:variant>
        <vt:i4>0</vt:i4>
      </vt:variant>
      <vt:variant>
        <vt:i4>5</vt:i4>
      </vt:variant>
      <vt:variant>
        <vt:lpwstr/>
      </vt:variant>
      <vt:variant>
        <vt:lpwstr>_Toc172644804</vt:lpwstr>
      </vt:variant>
      <vt:variant>
        <vt:i4>1179711</vt:i4>
      </vt:variant>
      <vt:variant>
        <vt:i4>170</vt:i4>
      </vt:variant>
      <vt:variant>
        <vt:i4>0</vt:i4>
      </vt:variant>
      <vt:variant>
        <vt:i4>5</vt:i4>
      </vt:variant>
      <vt:variant>
        <vt:lpwstr/>
      </vt:variant>
      <vt:variant>
        <vt:lpwstr>_Toc172644803</vt:lpwstr>
      </vt:variant>
      <vt:variant>
        <vt:i4>1179711</vt:i4>
      </vt:variant>
      <vt:variant>
        <vt:i4>164</vt:i4>
      </vt:variant>
      <vt:variant>
        <vt:i4>0</vt:i4>
      </vt:variant>
      <vt:variant>
        <vt:i4>5</vt:i4>
      </vt:variant>
      <vt:variant>
        <vt:lpwstr/>
      </vt:variant>
      <vt:variant>
        <vt:lpwstr>_Toc172644802</vt:lpwstr>
      </vt:variant>
      <vt:variant>
        <vt:i4>1179711</vt:i4>
      </vt:variant>
      <vt:variant>
        <vt:i4>158</vt:i4>
      </vt:variant>
      <vt:variant>
        <vt:i4>0</vt:i4>
      </vt:variant>
      <vt:variant>
        <vt:i4>5</vt:i4>
      </vt:variant>
      <vt:variant>
        <vt:lpwstr/>
      </vt:variant>
      <vt:variant>
        <vt:lpwstr>_Toc172644801</vt:lpwstr>
      </vt:variant>
      <vt:variant>
        <vt:i4>1179711</vt:i4>
      </vt:variant>
      <vt:variant>
        <vt:i4>152</vt:i4>
      </vt:variant>
      <vt:variant>
        <vt:i4>0</vt:i4>
      </vt:variant>
      <vt:variant>
        <vt:i4>5</vt:i4>
      </vt:variant>
      <vt:variant>
        <vt:lpwstr/>
      </vt:variant>
      <vt:variant>
        <vt:lpwstr>_Toc172644800</vt:lpwstr>
      </vt:variant>
      <vt:variant>
        <vt:i4>1769520</vt:i4>
      </vt:variant>
      <vt:variant>
        <vt:i4>146</vt:i4>
      </vt:variant>
      <vt:variant>
        <vt:i4>0</vt:i4>
      </vt:variant>
      <vt:variant>
        <vt:i4>5</vt:i4>
      </vt:variant>
      <vt:variant>
        <vt:lpwstr/>
      </vt:variant>
      <vt:variant>
        <vt:lpwstr>_Toc172644799</vt:lpwstr>
      </vt:variant>
      <vt:variant>
        <vt:i4>1769520</vt:i4>
      </vt:variant>
      <vt:variant>
        <vt:i4>140</vt:i4>
      </vt:variant>
      <vt:variant>
        <vt:i4>0</vt:i4>
      </vt:variant>
      <vt:variant>
        <vt:i4>5</vt:i4>
      </vt:variant>
      <vt:variant>
        <vt:lpwstr/>
      </vt:variant>
      <vt:variant>
        <vt:lpwstr>_Toc172644798</vt:lpwstr>
      </vt:variant>
      <vt:variant>
        <vt:i4>1769520</vt:i4>
      </vt:variant>
      <vt:variant>
        <vt:i4>134</vt:i4>
      </vt:variant>
      <vt:variant>
        <vt:i4>0</vt:i4>
      </vt:variant>
      <vt:variant>
        <vt:i4>5</vt:i4>
      </vt:variant>
      <vt:variant>
        <vt:lpwstr/>
      </vt:variant>
      <vt:variant>
        <vt:lpwstr>_Toc172644797</vt:lpwstr>
      </vt:variant>
      <vt:variant>
        <vt:i4>1769520</vt:i4>
      </vt:variant>
      <vt:variant>
        <vt:i4>128</vt:i4>
      </vt:variant>
      <vt:variant>
        <vt:i4>0</vt:i4>
      </vt:variant>
      <vt:variant>
        <vt:i4>5</vt:i4>
      </vt:variant>
      <vt:variant>
        <vt:lpwstr/>
      </vt:variant>
      <vt:variant>
        <vt:lpwstr>_Toc172644796</vt:lpwstr>
      </vt:variant>
      <vt:variant>
        <vt:i4>1769520</vt:i4>
      </vt:variant>
      <vt:variant>
        <vt:i4>122</vt:i4>
      </vt:variant>
      <vt:variant>
        <vt:i4>0</vt:i4>
      </vt:variant>
      <vt:variant>
        <vt:i4>5</vt:i4>
      </vt:variant>
      <vt:variant>
        <vt:lpwstr/>
      </vt:variant>
      <vt:variant>
        <vt:lpwstr>_Toc172644795</vt:lpwstr>
      </vt:variant>
      <vt:variant>
        <vt:i4>1769520</vt:i4>
      </vt:variant>
      <vt:variant>
        <vt:i4>116</vt:i4>
      </vt:variant>
      <vt:variant>
        <vt:i4>0</vt:i4>
      </vt:variant>
      <vt:variant>
        <vt:i4>5</vt:i4>
      </vt:variant>
      <vt:variant>
        <vt:lpwstr/>
      </vt:variant>
      <vt:variant>
        <vt:lpwstr>_Toc172644794</vt:lpwstr>
      </vt:variant>
      <vt:variant>
        <vt:i4>1769520</vt:i4>
      </vt:variant>
      <vt:variant>
        <vt:i4>110</vt:i4>
      </vt:variant>
      <vt:variant>
        <vt:i4>0</vt:i4>
      </vt:variant>
      <vt:variant>
        <vt:i4>5</vt:i4>
      </vt:variant>
      <vt:variant>
        <vt:lpwstr/>
      </vt:variant>
      <vt:variant>
        <vt:lpwstr>_Toc172644793</vt:lpwstr>
      </vt:variant>
      <vt:variant>
        <vt:i4>1769520</vt:i4>
      </vt:variant>
      <vt:variant>
        <vt:i4>104</vt:i4>
      </vt:variant>
      <vt:variant>
        <vt:i4>0</vt:i4>
      </vt:variant>
      <vt:variant>
        <vt:i4>5</vt:i4>
      </vt:variant>
      <vt:variant>
        <vt:lpwstr/>
      </vt:variant>
      <vt:variant>
        <vt:lpwstr>_Toc172644792</vt:lpwstr>
      </vt:variant>
      <vt:variant>
        <vt:i4>1769520</vt:i4>
      </vt:variant>
      <vt:variant>
        <vt:i4>98</vt:i4>
      </vt:variant>
      <vt:variant>
        <vt:i4>0</vt:i4>
      </vt:variant>
      <vt:variant>
        <vt:i4>5</vt:i4>
      </vt:variant>
      <vt:variant>
        <vt:lpwstr/>
      </vt:variant>
      <vt:variant>
        <vt:lpwstr>_Toc172644791</vt:lpwstr>
      </vt:variant>
      <vt:variant>
        <vt:i4>1769520</vt:i4>
      </vt:variant>
      <vt:variant>
        <vt:i4>92</vt:i4>
      </vt:variant>
      <vt:variant>
        <vt:i4>0</vt:i4>
      </vt:variant>
      <vt:variant>
        <vt:i4>5</vt:i4>
      </vt:variant>
      <vt:variant>
        <vt:lpwstr/>
      </vt:variant>
      <vt:variant>
        <vt:lpwstr>_Toc172644790</vt:lpwstr>
      </vt:variant>
      <vt:variant>
        <vt:i4>1703984</vt:i4>
      </vt:variant>
      <vt:variant>
        <vt:i4>86</vt:i4>
      </vt:variant>
      <vt:variant>
        <vt:i4>0</vt:i4>
      </vt:variant>
      <vt:variant>
        <vt:i4>5</vt:i4>
      </vt:variant>
      <vt:variant>
        <vt:lpwstr/>
      </vt:variant>
      <vt:variant>
        <vt:lpwstr>_Toc172644789</vt:lpwstr>
      </vt:variant>
      <vt:variant>
        <vt:i4>1703984</vt:i4>
      </vt:variant>
      <vt:variant>
        <vt:i4>80</vt:i4>
      </vt:variant>
      <vt:variant>
        <vt:i4>0</vt:i4>
      </vt:variant>
      <vt:variant>
        <vt:i4>5</vt:i4>
      </vt:variant>
      <vt:variant>
        <vt:lpwstr/>
      </vt:variant>
      <vt:variant>
        <vt:lpwstr>_Toc172644788</vt:lpwstr>
      </vt:variant>
      <vt:variant>
        <vt:i4>1703984</vt:i4>
      </vt:variant>
      <vt:variant>
        <vt:i4>74</vt:i4>
      </vt:variant>
      <vt:variant>
        <vt:i4>0</vt:i4>
      </vt:variant>
      <vt:variant>
        <vt:i4>5</vt:i4>
      </vt:variant>
      <vt:variant>
        <vt:lpwstr/>
      </vt:variant>
      <vt:variant>
        <vt:lpwstr>_Toc172644787</vt:lpwstr>
      </vt:variant>
      <vt:variant>
        <vt:i4>1703984</vt:i4>
      </vt:variant>
      <vt:variant>
        <vt:i4>68</vt:i4>
      </vt:variant>
      <vt:variant>
        <vt:i4>0</vt:i4>
      </vt:variant>
      <vt:variant>
        <vt:i4>5</vt:i4>
      </vt:variant>
      <vt:variant>
        <vt:lpwstr/>
      </vt:variant>
      <vt:variant>
        <vt:lpwstr>_Toc172644786</vt:lpwstr>
      </vt:variant>
      <vt:variant>
        <vt:i4>1703984</vt:i4>
      </vt:variant>
      <vt:variant>
        <vt:i4>62</vt:i4>
      </vt:variant>
      <vt:variant>
        <vt:i4>0</vt:i4>
      </vt:variant>
      <vt:variant>
        <vt:i4>5</vt:i4>
      </vt:variant>
      <vt:variant>
        <vt:lpwstr/>
      </vt:variant>
      <vt:variant>
        <vt:lpwstr>_Toc172644785</vt:lpwstr>
      </vt:variant>
      <vt:variant>
        <vt:i4>1703984</vt:i4>
      </vt:variant>
      <vt:variant>
        <vt:i4>56</vt:i4>
      </vt:variant>
      <vt:variant>
        <vt:i4>0</vt:i4>
      </vt:variant>
      <vt:variant>
        <vt:i4>5</vt:i4>
      </vt:variant>
      <vt:variant>
        <vt:lpwstr/>
      </vt:variant>
      <vt:variant>
        <vt:lpwstr>_Toc172644784</vt:lpwstr>
      </vt:variant>
      <vt:variant>
        <vt:i4>1703984</vt:i4>
      </vt:variant>
      <vt:variant>
        <vt:i4>50</vt:i4>
      </vt:variant>
      <vt:variant>
        <vt:i4>0</vt:i4>
      </vt:variant>
      <vt:variant>
        <vt:i4>5</vt:i4>
      </vt:variant>
      <vt:variant>
        <vt:lpwstr/>
      </vt:variant>
      <vt:variant>
        <vt:lpwstr>_Toc172644783</vt:lpwstr>
      </vt:variant>
      <vt:variant>
        <vt:i4>1703984</vt:i4>
      </vt:variant>
      <vt:variant>
        <vt:i4>44</vt:i4>
      </vt:variant>
      <vt:variant>
        <vt:i4>0</vt:i4>
      </vt:variant>
      <vt:variant>
        <vt:i4>5</vt:i4>
      </vt:variant>
      <vt:variant>
        <vt:lpwstr/>
      </vt:variant>
      <vt:variant>
        <vt:lpwstr>_Toc172644782</vt:lpwstr>
      </vt:variant>
      <vt:variant>
        <vt:i4>1703984</vt:i4>
      </vt:variant>
      <vt:variant>
        <vt:i4>38</vt:i4>
      </vt:variant>
      <vt:variant>
        <vt:i4>0</vt:i4>
      </vt:variant>
      <vt:variant>
        <vt:i4>5</vt:i4>
      </vt:variant>
      <vt:variant>
        <vt:lpwstr/>
      </vt:variant>
      <vt:variant>
        <vt:lpwstr>_Toc172644781</vt:lpwstr>
      </vt:variant>
      <vt:variant>
        <vt:i4>1703984</vt:i4>
      </vt:variant>
      <vt:variant>
        <vt:i4>32</vt:i4>
      </vt:variant>
      <vt:variant>
        <vt:i4>0</vt:i4>
      </vt:variant>
      <vt:variant>
        <vt:i4>5</vt:i4>
      </vt:variant>
      <vt:variant>
        <vt:lpwstr/>
      </vt:variant>
      <vt:variant>
        <vt:lpwstr>_Toc172644780</vt:lpwstr>
      </vt:variant>
      <vt:variant>
        <vt:i4>1376304</vt:i4>
      </vt:variant>
      <vt:variant>
        <vt:i4>26</vt:i4>
      </vt:variant>
      <vt:variant>
        <vt:i4>0</vt:i4>
      </vt:variant>
      <vt:variant>
        <vt:i4>5</vt:i4>
      </vt:variant>
      <vt:variant>
        <vt:lpwstr/>
      </vt:variant>
      <vt:variant>
        <vt:lpwstr>_Toc172644779</vt:lpwstr>
      </vt:variant>
      <vt:variant>
        <vt:i4>1376304</vt:i4>
      </vt:variant>
      <vt:variant>
        <vt:i4>20</vt:i4>
      </vt:variant>
      <vt:variant>
        <vt:i4>0</vt:i4>
      </vt:variant>
      <vt:variant>
        <vt:i4>5</vt:i4>
      </vt:variant>
      <vt:variant>
        <vt:lpwstr/>
      </vt:variant>
      <vt:variant>
        <vt:lpwstr>_Toc172644778</vt:lpwstr>
      </vt:variant>
      <vt:variant>
        <vt:i4>1376304</vt:i4>
      </vt:variant>
      <vt:variant>
        <vt:i4>14</vt:i4>
      </vt:variant>
      <vt:variant>
        <vt:i4>0</vt:i4>
      </vt:variant>
      <vt:variant>
        <vt:i4>5</vt:i4>
      </vt:variant>
      <vt:variant>
        <vt:lpwstr/>
      </vt:variant>
      <vt:variant>
        <vt:lpwstr>_Toc172644777</vt:lpwstr>
      </vt:variant>
      <vt:variant>
        <vt:i4>1376304</vt:i4>
      </vt:variant>
      <vt:variant>
        <vt:i4>8</vt:i4>
      </vt:variant>
      <vt:variant>
        <vt:i4>0</vt:i4>
      </vt:variant>
      <vt:variant>
        <vt:i4>5</vt:i4>
      </vt:variant>
      <vt:variant>
        <vt:lpwstr/>
      </vt:variant>
      <vt:variant>
        <vt:lpwstr>_Toc172644776</vt:lpwstr>
      </vt:variant>
      <vt:variant>
        <vt:i4>1376304</vt:i4>
      </vt:variant>
      <vt:variant>
        <vt:i4>2</vt:i4>
      </vt:variant>
      <vt:variant>
        <vt:i4>0</vt:i4>
      </vt:variant>
      <vt:variant>
        <vt:i4>5</vt:i4>
      </vt:variant>
      <vt:variant>
        <vt:lpwstr/>
      </vt:variant>
      <vt:variant>
        <vt:lpwstr>_Toc172644775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ALFAGEN – ALUMINIUM AND AL ALLOY BILLET CASTING FACILITY</dc:title>
  <dc:subject>Annex 3 of Tender Documentation</dc:subject>
  <dc:creator/>
  <cp:keywords/>
  <cp:lastModifiedBy>Roland Hinterreiter</cp:lastModifiedBy>
  <cp:revision>20</cp:revision>
  <dcterms:created xsi:type="dcterms:W3CDTF">2024-04-12T18:29:00Z</dcterms:created>
  <dcterms:modified xsi:type="dcterms:W3CDTF">2024-07-26T11:54:00Z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0x010100FE8A20732C5766439DE611A14AD8CB07</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{"FileActivityType":"6","FileActivityTimeStamp":"2023-11-16T14:14:14.877Z","FileActivityUsersOnPage":[{"DisplayName":"Ing. Hana Sušková","Id":"hana.suskova@alinvest.cz"}],"FileActivityNavigationId":null}</vt:lpwstr>
  </property>
  <property fmtid="{D5CDD505-2E9C-101B-9397-08002B2CF9AE}" pid="7" name="TriggerFlowInfo">
    <vt:lpwstr/>
  </property>
  <property fmtid="{D5CDD505-2E9C-101B-9397-08002B2CF9AE}" pid="8" name="Order">
    <vt:r8>181600</vt:r8>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ies>
</file>