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72097" w14:textId="77777777" w:rsidR="00F80D80" w:rsidRPr="00F80D80" w:rsidRDefault="00F80D80" w:rsidP="00F80D80">
      <w:pPr>
        <w:jc w:val="both"/>
      </w:pPr>
    </w:p>
    <w:p w14:paraId="4F1A0869" w14:textId="77777777" w:rsidR="009E1A3B" w:rsidRPr="00D76199" w:rsidRDefault="009E1A3B" w:rsidP="009E1A3B">
      <w:pPr>
        <w:jc w:val="both"/>
        <w:rPr>
          <w:u w:val="single"/>
        </w:rPr>
      </w:pPr>
      <w:r w:rsidRPr="00D76199">
        <w:rPr>
          <w:b/>
          <w:u w:val="single"/>
        </w:rPr>
        <w:t>OPIS PREDMETU ZÁKAZKY</w:t>
      </w:r>
    </w:p>
    <w:p w14:paraId="34C18FE4" w14:textId="77777777" w:rsidR="009E1A3B" w:rsidRPr="00EE58D7" w:rsidRDefault="009E1A3B" w:rsidP="009E1A3B">
      <w:pPr>
        <w:jc w:val="both"/>
      </w:pPr>
    </w:p>
    <w:p w14:paraId="00B9FF50" w14:textId="77777777" w:rsidR="009E1A3B" w:rsidRDefault="009E1A3B" w:rsidP="009E1A3B">
      <w:pPr>
        <w:pStyle w:val="Odsekzoznamu"/>
        <w:numPr>
          <w:ilvl w:val="0"/>
          <w:numId w:val="27"/>
        </w:numPr>
        <w:ind w:left="284" w:hanging="284"/>
        <w:contextualSpacing/>
        <w:jc w:val="both"/>
      </w:pPr>
      <w:r w:rsidRPr="00EE58D7">
        <w:t xml:space="preserve">Predmetom zákazky je </w:t>
      </w:r>
      <w:r>
        <w:rPr>
          <w:b/>
        </w:rPr>
        <w:t>n</w:t>
      </w:r>
      <w:r w:rsidRPr="002E3450">
        <w:rPr>
          <w:b/>
        </w:rPr>
        <w:t>ákup výkonných pracovných staníc pre oddelenie GIS</w:t>
      </w:r>
      <w:r>
        <w:t>.</w:t>
      </w:r>
    </w:p>
    <w:p w14:paraId="7A845F99" w14:textId="77777777" w:rsidR="009E1A3B" w:rsidRPr="00EE58D7" w:rsidRDefault="009E1A3B" w:rsidP="009E1A3B">
      <w:pPr>
        <w:pStyle w:val="Odsekzoznamu"/>
        <w:numPr>
          <w:ilvl w:val="0"/>
          <w:numId w:val="27"/>
        </w:numPr>
        <w:ind w:left="284" w:hanging="284"/>
        <w:contextualSpacing/>
        <w:jc w:val="both"/>
      </w:pPr>
      <w:r w:rsidRPr="00EE58D7">
        <w:t xml:space="preserve">Súčasťou predmetu zákazky je </w:t>
      </w:r>
      <w:r>
        <w:t xml:space="preserve">aj </w:t>
      </w:r>
      <w:r w:rsidRPr="00EE58D7">
        <w:t xml:space="preserve">dovoz </w:t>
      </w:r>
      <w:r>
        <w:t xml:space="preserve">predmetu kúpy </w:t>
      </w:r>
      <w:r w:rsidRPr="00EE58D7">
        <w:t>na miesto určené verejným obstarávateľom</w:t>
      </w:r>
      <w:r>
        <w:t xml:space="preserve"> a</w:t>
      </w:r>
      <w:r w:rsidRPr="00EE58D7">
        <w:t xml:space="preserve"> vyloženie tovaru na mieste určenom verejným obstarávateľom. </w:t>
      </w:r>
      <w:bookmarkStart w:id="0" w:name="_Hlk21440322"/>
      <w:r w:rsidRPr="00EE58D7">
        <w:t xml:space="preserve">Miesto dodania tovaru: </w:t>
      </w:r>
      <w:r>
        <w:t xml:space="preserve">Primaciálne námestie č. 1, </w:t>
      </w:r>
      <w:r w:rsidRPr="00B12D64">
        <w:t>814 99 Bratislava</w:t>
      </w:r>
      <w:bookmarkEnd w:id="0"/>
    </w:p>
    <w:p w14:paraId="435471FC" w14:textId="77777777" w:rsidR="009E1A3B" w:rsidRPr="00EE58D7" w:rsidRDefault="009E1A3B" w:rsidP="009E1A3B">
      <w:pPr>
        <w:pStyle w:val="Odsekzoznamu"/>
        <w:numPr>
          <w:ilvl w:val="0"/>
          <w:numId w:val="27"/>
        </w:numPr>
        <w:ind w:left="284" w:hanging="284"/>
        <w:contextualSpacing/>
        <w:jc w:val="both"/>
      </w:pPr>
      <w:r w:rsidRPr="00EE58D7">
        <w:t xml:space="preserve">Predpokladaná hodnota zákazky: </w:t>
      </w:r>
      <w:r>
        <w:t>14 400 eur</w:t>
      </w:r>
      <w:r w:rsidRPr="008A7698">
        <w:t xml:space="preserve"> bez DPH</w:t>
      </w:r>
    </w:p>
    <w:p w14:paraId="19A5AA3D" w14:textId="77777777" w:rsidR="009E1A3B" w:rsidRDefault="009E1A3B" w:rsidP="009E1A3B">
      <w:pPr>
        <w:pStyle w:val="Odsekzoznamu"/>
        <w:numPr>
          <w:ilvl w:val="0"/>
          <w:numId w:val="27"/>
        </w:numPr>
        <w:ind w:left="284" w:hanging="284"/>
        <w:contextualSpacing/>
        <w:jc w:val="both"/>
      </w:pPr>
      <w:r w:rsidRPr="00EE58D7">
        <w:t xml:space="preserve">Lehota dodania tovaru: </w:t>
      </w:r>
      <w:r w:rsidRPr="00124041">
        <w:t xml:space="preserve">najneskôr do </w:t>
      </w:r>
      <w:r>
        <w:t>20 pracovných dní</w:t>
      </w:r>
      <w:r w:rsidRPr="00124041">
        <w:t xml:space="preserve"> odo dňa nadobudnutia účinnosti kúpnej zmluvy</w:t>
      </w:r>
      <w:r>
        <w:t>.</w:t>
      </w:r>
    </w:p>
    <w:p w14:paraId="0380A9E6" w14:textId="77777777" w:rsidR="009E1A3B" w:rsidRPr="00AA09A8" w:rsidRDefault="009E1A3B" w:rsidP="009E1A3B">
      <w:pPr>
        <w:pStyle w:val="Odsekzoznamu"/>
        <w:numPr>
          <w:ilvl w:val="0"/>
          <w:numId w:val="27"/>
        </w:numPr>
        <w:ind w:left="284" w:hanging="284"/>
        <w:contextualSpacing/>
        <w:jc w:val="both"/>
      </w:pPr>
      <w:r w:rsidRPr="002E3450">
        <w:t xml:space="preserve">Nákup pracovných staníc na základe požiadaviek oddelenia geografického informačného systému, sekcie informatiky a dátovej politiky v počte 6 ks stolových pracovných staníc a 12 ks </w:t>
      </w:r>
      <w:proofErr w:type="spellStart"/>
      <w:r w:rsidRPr="002E3450">
        <w:t>FullHD</w:t>
      </w:r>
      <w:proofErr w:type="spellEnd"/>
      <w:r w:rsidRPr="002E3450">
        <w:t xml:space="preserve"> monitorov v minimálnej konfigurácii uvedenej v funkčnej špecifikácií. Zariadenia budú využité pre zložite grafické výpočty pri vykonávaní úloh oddelenia geografického informačného systému.</w:t>
      </w:r>
    </w:p>
    <w:p w14:paraId="7A0297D2" w14:textId="77777777" w:rsidR="009E1A3B" w:rsidRPr="002E3450" w:rsidRDefault="009E1A3B" w:rsidP="009E1A3B">
      <w:pPr>
        <w:contextualSpacing/>
        <w:jc w:val="both"/>
        <w:rPr>
          <w:b/>
        </w:rPr>
      </w:pPr>
    </w:p>
    <w:p w14:paraId="50874721" w14:textId="77777777" w:rsidR="009E1A3B" w:rsidRPr="002E3450" w:rsidRDefault="009E1A3B" w:rsidP="009E1A3B">
      <w:pPr>
        <w:contextualSpacing/>
        <w:jc w:val="both"/>
        <w:rPr>
          <w:b/>
        </w:rPr>
      </w:pPr>
      <w:r w:rsidRPr="002E3450">
        <w:rPr>
          <w:b/>
        </w:rPr>
        <w:t>Funkčná</w:t>
      </w:r>
      <w:r>
        <w:rPr>
          <w:b/>
        </w:rPr>
        <w:t xml:space="preserve"> a technická</w:t>
      </w:r>
      <w:r w:rsidRPr="002E3450">
        <w:rPr>
          <w:b/>
        </w:rPr>
        <w:t xml:space="preserve"> špecifikácia stolových pracovných staníc:</w:t>
      </w:r>
    </w:p>
    <w:p w14:paraId="70C08FEE" w14:textId="77777777" w:rsidR="009E1A3B" w:rsidRPr="002E3450" w:rsidRDefault="009E1A3B" w:rsidP="009E1A3B">
      <w:pPr>
        <w:contextualSpacing/>
        <w:jc w:val="both"/>
        <w:rPr>
          <w:b/>
        </w:rPr>
      </w:pPr>
    </w:p>
    <w:p w14:paraId="265EA096" w14:textId="77777777" w:rsidR="009E1A3B" w:rsidRPr="002E3450" w:rsidRDefault="009E1A3B" w:rsidP="009E1A3B">
      <w:pPr>
        <w:contextualSpacing/>
        <w:jc w:val="both"/>
        <w:rPr>
          <w:b/>
        </w:rPr>
      </w:pPr>
      <w:r w:rsidRPr="002E3450">
        <w:rPr>
          <w:b/>
        </w:rPr>
        <w:t>6x PC</w:t>
      </w:r>
    </w:p>
    <w:p w14:paraId="17436F8A" w14:textId="77777777" w:rsidR="009E1A3B" w:rsidRPr="002E3450" w:rsidRDefault="009E1A3B" w:rsidP="009E1A3B">
      <w:pPr>
        <w:numPr>
          <w:ilvl w:val="0"/>
          <w:numId w:val="30"/>
        </w:numPr>
        <w:ind w:left="567"/>
        <w:contextualSpacing/>
        <w:jc w:val="both"/>
      </w:pPr>
      <w:r w:rsidRPr="002E3450">
        <w:t xml:space="preserve">procesor s minimálnym výkonom ako Intel </w:t>
      </w:r>
      <w:proofErr w:type="spellStart"/>
      <w:r w:rsidRPr="002E3450">
        <w:t>Core</w:t>
      </w:r>
      <w:proofErr w:type="spellEnd"/>
      <w:r w:rsidRPr="002E3450">
        <w:t xml:space="preserve"> i7-8700K, 6 </w:t>
      </w:r>
      <w:proofErr w:type="spellStart"/>
      <w:r w:rsidRPr="002E3450">
        <w:t>Core</w:t>
      </w:r>
      <w:proofErr w:type="spellEnd"/>
      <w:r w:rsidRPr="002E3450">
        <w:t xml:space="preserve">, 12MB Cache, 3.7GHz, 4.7Ghz </w:t>
      </w:r>
      <w:proofErr w:type="spellStart"/>
      <w:r w:rsidRPr="002E3450">
        <w:t>Turbo</w:t>
      </w:r>
      <w:proofErr w:type="spellEnd"/>
      <w:r w:rsidRPr="002E3450">
        <w:t xml:space="preserve"> w/ HD </w:t>
      </w:r>
      <w:proofErr w:type="spellStart"/>
      <w:r w:rsidRPr="002E3450">
        <w:t>Graphics</w:t>
      </w:r>
      <w:proofErr w:type="spellEnd"/>
      <w:r w:rsidRPr="002E3450">
        <w:t xml:space="preserve"> 630</w:t>
      </w:r>
    </w:p>
    <w:p w14:paraId="111ABAD5" w14:textId="77777777" w:rsidR="009E1A3B" w:rsidRPr="002E3450" w:rsidRDefault="009E1A3B" w:rsidP="009E1A3B">
      <w:pPr>
        <w:numPr>
          <w:ilvl w:val="0"/>
          <w:numId w:val="30"/>
        </w:numPr>
        <w:ind w:left="567"/>
        <w:contextualSpacing/>
        <w:jc w:val="both"/>
      </w:pPr>
      <w:proofErr w:type="spellStart"/>
      <w:r w:rsidRPr="002E3450">
        <w:t>Precision</w:t>
      </w:r>
      <w:proofErr w:type="spellEnd"/>
      <w:r w:rsidRPr="002E3450">
        <w:t xml:space="preserve"> 3630 </w:t>
      </w:r>
      <w:proofErr w:type="spellStart"/>
      <w:r w:rsidRPr="002E3450">
        <w:t>Tower</w:t>
      </w:r>
      <w:proofErr w:type="spellEnd"/>
      <w:r w:rsidRPr="002E3450">
        <w:t xml:space="preserve"> </w:t>
      </w:r>
      <w:proofErr w:type="spellStart"/>
      <w:r w:rsidRPr="002E3450">
        <w:t>with</w:t>
      </w:r>
      <w:proofErr w:type="spellEnd"/>
      <w:r w:rsidRPr="002E3450">
        <w:t xml:space="preserve"> 460W </w:t>
      </w:r>
      <w:proofErr w:type="spellStart"/>
      <w:r w:rsidRPr="002E3450">
        <w:t>up</w:t>
      </w:r>
      <w:proofErr w:type="spellEnd"/>
      <w:r w:rsidRPr="002E3450">
        <w:t xml:space="preserve"> to 90% </w:t>
      </w:r>
      <w:proofErr w:type="spellStart"/>
      <w:r w:rsidRPr="002E3450">
        <w:t>efficient</w:t>
      </w:r>
      <w:proofErr w:type="spellEnd"/>
      <w:r w:rsidRPr="002E3450">
        <w:t xml:space="preserve"> PSU (80Plus </w:t>
      </w:r>
      <w:proofErr w:type="spellStart"/>
      <w:r w:rsidRPr="002E3450">
        <w:t>Gold</w:t>
      </w:r>
      <w:proofErr w:type="spellEnd"/>
      <w:r w:rsidRPr="002E3450">
        <w:t xml:space="preserve">) </w:t>
      </w:r>
      <w:proofErr w:type="spellStart"/>
      <w:r w:rsidRPr="002E3450">
        <w:t>with</w:t>
      </w:r>
      <w:proofErr w:type="spellEnd"/>
      <w:r w:rsidRPr="002E3450">
        <w:t xml:space="preserve"> SD </w:t>
      </w:r>
      <w:proofErr w:type="spellStart"/>
      <w:r w:rsidRPr="002E3450">
        <w:t>card</w:t>
      </w:r>
      <w:proofErr w:type="spellEnd"/>
      <w:r w:rsidRPr="002E3450">
        <w:t xml:space="preserve"> </w:t>
      </w:r>
      <w:proofErr w:type="spellStart"/>
      <w:r w:rsidRPr="002E3450">
        <w:t>reader</w:t>
      </w:r>
      <w:proofErr w:type="spellEnd"/>
    </w:p>
    <w:p w14:paraId="497E2B9C" w14:textId="77777777" w:rsidR="009E1A3B" w:rsidRPr="002E3450" w:rsidRDefault="009E1A3B" w:rsidP="009E1A3B">
      <w:pPr>
        <w:numPr>
          <w:ilvl w:val="0"/>
          <w:numId w:val="30"/>
        </w:numPr>
        <w:ind w:left="567"/>
        <w:contextualSpacing/>
        <w:jc w:val="both"/>
      </w:pPr>
      <w:r w:rsidRPr="002E3450">
        <w:t xml:space="preserve">32GB (2x16GB) 2666MHz DDR4 UDIMM </w:t>
      </w:r>
      <w:proofErr w:type="spellStart"/>
      <w:r w:rsidRPr="002E3450">
        <w:t>Non</w:t>
      </w:r>
      <w:proofErr w:type="spellEnd"/>
      <w:r w:rsidRPr="002E3450">
        <w:t>-ECC</w:t>
      </w:r>
    </w:p>
    <w:p w14:paraId="085BDC49" w14:textId="77777777" w:rsidR="009E1A3B" w:rsidRPr="002E3450" w:rsidRDefault="009E1A3B" w:rsidP="009E1A3B">
      <w:pPr>
        <w:numPr>
          <w:ilvl w:val="0"/>
          <w:numId w:val="30"/>
        </w:numPr>
        <w:ind w:left="567"/>
        <w:contextualSpacing/>
        <w:jc w:val="both"/>
      </w:pPr>
      <w:r w:rsidRPr="002E3450">
        <w:t xml:space="preserve">M.2 512GB </w:t>
      </w:r>
      <w:proofErr w:type="spellStart"/>
      <w:r w:rsidRPr="002E3450">
        <w:t>PCIe</w:t>
      </w:r>
      <w:proofErr w:type="spellEnd"/>
      <w:r w:rsidRPr="002E3450">
        <w:t xml:space="preserve"> </w:t>
      </w:r>
      <w:proofErr w:type="spellStart"/>
      <w:r w:rsidRPr="002E3450">
        <w:t>NVMe</w:t>
      </w:r>
      <w:proofErr w:type="spellEnd"/>
      <w:r w:rsidRPr="002E3450">
        <w:t xml:space="preserve"> </w:t>
      </w:r>
      <w:proofErr w:type="spellStart"/>
      <w:r w:rsidRPr="002E3450">
        <w:t>Class</w:t>
      </w:r>
      <w:proofErr w:type="spellEnd"/>
      <w:r w:rsidRPr="002E3450">
        <w:t xml:space="preserve"> 40 </w:t>
      </w:r>
      <w:proofErr w:type="spellStart"/>
      <w:r w:rsidRPr="002E3450">
        <w:t>Solid</w:t>
      </w:r>
      <w:proofErr w:type="spellEnd"/>
      <w:r w:rsidRPr="002E3450">
        <w:t xml:space="preserve"> State </w:t>
      </w:r>
      <w:proofErr w:type="spellStart"/>
      <w:r w:rsidRPr="002E3450">
        <w:t>Drive</w:t>
      </w:r>
      <w:proofErr w:type="spellEnd"/>
    </w:p>
    <w:p w14:paraId="471EA37A" w14:textId="77777777" w:rsidR="009E1A3B" w:rsidRPr="002E3450" w:rsidRDefault="009E1A3B" w:rsidP="009E1A3B">
      <w:pPr>
        <w:numPr>
          <w:ilvl w:val="0"/>
          <w:numId w:val="30"/>
        </w:numPr>
        <w:ind w:left="567"/>
        <w:contextualSpacing/>
        <w:jc w:val="both"/>
      </w:pPr>
      <w:proofErr w:type="spellStart"/>
      <w:r w:rsidRPr="002E3450">
        <w:t>Tower</w:t>
      </w:r>
      <w:proofErr w:type="spellEnd"/>
      <w:r w:rsidRPr="002E3450">
        <w:t xml:space="preserve"> 3630 </w:t>
      </w:r>
      <w:proofErr w:type="spellStart"/>
      <w:r w:rsidRPr="002E3450">
        <w:t>Heatsink</w:t>
      </w:r>
      <w:proofErr w:type="spellEnd"/>
      <w:r w:rsidRPr="002E3450">
        <w:t xml:space="preserve"> (95W)</w:t>
      </w:r>
    </w:p>
    <w:p w14:paraId="7D7259AE" w14:textId="77777777" w:rsidR="009E1A3B" w:rsidRPr="002E3450" w:rsidRDefault="009E1A3B" w:rsidP="009E1A3B">
      <w:pPr>
        <w:numPr>
          <w:ilvl w:val="0"/>
          <w:numId w:val="29"/>
        </w:numPr>
        <w:ind w:left="567"/>
        <w:contextualSpacing/>
        <w:jc w:val="both"/>
      </w:pPr>
      <w:proofErr w:type="spellStart"/>
      <w:r w:rsidRPr="002E3450">
        <w:t>European</w:t>
      </w:r>
      <w:proofErr w:type="spellEnd"/>
      <w:r w:rsidRPr="002E3450">
        <w:t xml:space="preserve"> </w:t>
      </w:r>
      <w:proofErr w:type="spellStart"/>
      <w:r w:rsidRPr="002E3450">
        <w:t>Power</w:t>
      </w:r>
      <w:proofErr w:type="spellEnd"/>
      <w:r w:rsidRPr="002E3450">
        <w:t xml:space="preserve"> </w:t>
      </w:r>
      <w:proofErr w:type="spellStart"/>
      <w:r w:rsidRPr="002E3450">
        <w:t>Cord</w:t>
      </w:r>
      <w:proofErr w:type="spellEnd"/>
    </w:p>
    <w:p w14:paraId="26E76AAA" w14:textId="77777777" w:rsidR="009E1A3B" w:rsidRPr="002E3450" w:rsidRDefault="009E1A3B" w:rsidP="009E1A3B">
      <w:pPr>
        <w:numPr>
          <w:ilvl w:val="0"/>
          <w:numId w:val="29"/>
        </w:numPr>
        <w:ind w:left="567"/>
        <w:contextualSpacing/>
        <w:jc w:val="both"/>
      </w:pPr>
      <w:proofErr w:type="spellStart"/>
      <w:r w:rsidRPr="002E3450">
        <w:t>Nvidia</w:t>
      </w:r>
      <w:proofErr w:type="spellEnd"/>
      <w:r w:rsidRPr="002E3450">
        <w:t xml:space="preserve"> </w:t>
      </w:r>
      <w:proofErr w:type="spellStart"/>
      <w:r w:rsidRPr="002E3450">
        <w:t>Quadro</w:t>
      </w:r>
      <w:proofErr w:type="spellEnd"/>
      <w:r w:rsidRPr="002E3450">
        <w:t xml:space="preserve"> RTX4000, 8GB </w:t>
      </w:r>
    </w:p>
    <w:p w14:paraId="16F3B861" w14:textId="77777777" w:rsidR="009E1A3B" w:rsidRPr="002E3450" w:rsidRDefault="009E1A3B" w:rsidP="009E1A3B">
      <w:pPr>
        <w:numPr>
          <w:ilvl w:val="0"/>
          <w:numId w:val="29"/>
        </w:numPr>
        <w:ind w:left="567"/>
        <w:contextualSpacing/>
        <w:jc w:val="both"/>
      </w:pPr>
      <w:r w:rsidRPr="002E3450">
        <w:t>Optická myš – čierna</w:t>
      </w:r>
    </w:p>
    <w:p w14:paraId="1EF512B1" w14:textId="77777777" w:rsidR="009E1A3B" w:rsidRPr="002E3450" w:rsidRDefault="009E1A3B" w:rsidP="009E1A3B">
      <w:pPr>
        <w:numPr>
          <w:ilvl w:val="0"/>
          <w:numId w:val="29"/>
        </w:numPr>
        <w:ind w:left="567"/>
        <w:contextualSpacing/>
        <w:jc w:val="both"/>
      </w:pPr>
      <w:proofErr w:type="spellStart"/>
      <w:r w:rsidRPr="002E3450">
        <w:t>Multimedia</w:t>
      </w:r>
      <w:proofErr w:type="spellEnd"/>
      <w:r w:rsidRPr="002E3450">
        <w:t xml:space="preserve"> </w:t>
      </w:r>
      <w:proofErr w:type="spellStart"/>
      <w:r w:rsidRPr="002E3450">
        <w:t>Keyboard</w:t>
      </w:r>
      <w:proofErr w:type="spellEnd"/>
      <w:r w:rsidRPr="002E3450">
        <w:t xml:space="preserve"> - </w:t>
      </w:r>
      <w:proofErr w:type="spellStart"/>
      <w:r w:rsidRPr="002E3450">
        <w:t>Slovakian</w:t>
      </w:r>
      <w:proofErr w:type="spellEnd"/>
      <w:r w:rsidRPr="002E3450">
        <w:t xml:space="preserve"> (QWERTZ) – Black</w:t>
      </w:r>
    </w:p>
    <w:p w14:paraId="3ADAE5A5" w14:textId="77777777" w:rsidR="009E1A3B" w:rsidRPr="002E3450" w:rsidRDefault="009E1A3B" w:rsidP="009E1A3B">
      <w:pPr>
        <w:numPr>
          <w:ilvl w:val="0"/>
          <w:numId w:val="29"/>
        </w:numPr>
        <w:ind w:left="567"/>
        <w:contextualSpacing/>
        <w:jc w:val="both"/>
      </w:pPr>
      <w:r w:rsidRPr="002E3450">
        <w:t>Servisná podpora: 3ro</w:t>
      </w:r>
      <w:r>
        <w:t>č</w:t>
      </w:r>
      <w:r w:rsidRPr="002E3450">
        <w:t>na profesionálna podpora, oprava na druhý deň po nahlásení poruchy na mieste  zákazníka (On-Site Service)</w:t>
      </w:r>
    </w:p>
    <w:p w14:paraId="7AA8C082" w14:textId="77777777" w:rsidR="009E1A3B" w:rsidRPr="002E3450" w:rsidRDefault="009E1A3B" w:rsidP="009E1A3B">
      <w:pPr>
        <w:numPr>
          <w:ilvl w:val="0"/>
          <w:numId w:val="29"/>
        </w:numPr>
        <w:ind w:left="567"/>
        <w:contextualSpacing/>
        <w:jc w:val="both"/>
      </w:pPr>
      <w:r w:rsidRPr="002E3450">
        <w:t>Windows 10 Profesionál 64 bit</w:t>
      </w:r>
    </w:p>
    <w:p w14:paraId="36EE25B3" w14:textId="77777777" w:rsidR="009E1A3B" w:rsidRPr="002E3450" w:rsidRDefault="009E1A3B" w:rsidP="009E1A3B">
      <w:pPr>
        <w:contextualSpacing/>
        <w:jc w:val="both"/>
        <w:rPr>
          <w:b/>
        </w:rPr>
      </w:pPr>
    </w:p>
    <w:p w14:paraId="69292236" w14:textId="77777777" w:rsidR="009E1A3B" w:rsidRPr="002E3450" w:rsidRDefault="009E1A3B" w:rsidP="009E1A3B">
      <w:pPr>
        <w:contextualSpacing/>
        <w:jc w:val="both"/>
        <w:rPr>
          <w:b/>
        </w:rPr>
      </w:pPr>
      <w:r w:rsidRPr="002E3450">
        <w:rPr>
          <w:b/>
        </w:rPr>
        <w:t>12x LCD monitor:</w:t>
      </w:r>
    </w:p>
    <w:p w14:paraId="6A1257D1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  <w:rPr>
          <w:b/>
        </w:rPr>
      </w:pPr>
      <w:r w:rsidRPr="002E3450">
        <w:t>prevedenie: antireflexný,</w:t>
      </w:r>
    </w:p>
    <w:p w14:paraId="5CBFE3D6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>rozmer: 27 palcov</w:t>
      </w:r>
    </w:p>
    <w:p w14:paraId="48946CB2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rozlíšenie: </w:t>
      </w:r>
      <w:proofErr w:type="spellStart"/>
      <w:r w:rsidRPr="002E3450">
        <w:t>Full</w:t>
      </w:r>
      <w:proofErr w:type="spellEnd"/>
      <w:r w:rsidRPr="002E3450">
        <w:t xml:space="preserve"> HD 1920×1080</w:t>
      </w:r>
    </w:p>
    <w:p w14:paraId="011ACE59" w14:textId="77777777" w:rsidR="009E1A3B" w:rsidRPr="002E3450" w:rsidRDefault="009E1A3B" w:rsidP="009E1A3B">
      <w:pPr>
        <w:contextualSpacing/>
        <w:jc w:val="both"/>
      </w:pPr>
    </w:p>
    <w:p w14:paraId="7C6ACC19" w14:textId="77777777" w:rsidR="009E1A3B" w:rsidRPr="002E3450" w:rsidRDefault="009E1A3B" w:rsidP="009E1A3B">
      <w:pPr>
        <w:contextualSpacing/>
        <w:jc w:val="both"/>
        <w:rPr>
          <w:b/>
        </w:rPr>
      </w:pPr>
      <w:r w:rsidRPr="002E3450">
        <w:rPr>
          <w:b/>
        </w:rPr>
        <w:t>Technické parametre LCD monitorov</w:t>
      </w:r>
    </w:p>
    <w:p w14:paraId="2824DBE3" w14:textId="77777777" w:rsidR="009E1A3B" w:rsidRPr="002E3450" w:rsidRDefault="009E1A3B" w:rsidP="009E1A3B">
      <w:pPr>
        <w:contextualSpacing/>
        <w:jc w:val="both"/>
      </w:pPr>
    </w:p>
    <w:p w14:paraId="29145BC6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Uhlopriečka: min. 27" </w:t>
      </w:r>
    </w:p>
    <w:p w14:paraId="0D117946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Rozlíšenie displeja: 1920 x 1080 </w:t>
      </w:r>
      <w:proofErr w:type="spellStart"/>
      <w:r w:rsidRPr="002E3450">
        <w:t>px</w:t>
      </w:r>
      <w:proofErr w:type="spellEnd"/>
      <w:r w:rsidRPr="002E3450">
        <w:t xml:space="preserve"> </w:t>
      </w:r>
    </w:p>
    <w:p w14:paraId="72662AB3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Pomer strán obrazovky: 16:9 </w:t>
      </w:r>
    </w:p>
    <w:p w14:paraId="5480FEAD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IPS s LED podsvietením </w:t>
      </w:r>
    </w:p>
    <w:p w14:paraId="73B7112E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Rýchlosť odozvy obrazovky: max. 6ms </w:t>
      </w:r>
    </w:p>
    <w:p w14:paraId="511B05D9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Statický kontrast: 1000:1 </w:t>
      </w:r>
    </w:p>
    <w:p w14:paraId="14BC44A7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Farby : min. 16,7 mil. farieb </w:t>
      </w:r>
    </w:p>
    <w:p w14:paraId="15A286F3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Jas: min. 250 cd/m2 </w:t>
      </w:r>
    </w:p>
    <w:p w14:paraId="171FC84F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Grafické vstupy: HDMI 1.4, VGA, Display port 1.2 </w:t>
      </w:r>
    </w:p>
    <w:p w14:paraId="395442BC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Ostatné vstupy: min. 2x USB 3.0 </w:t>
      </w:r>
      <w:proofErr w:type="spellStart"/>
      <w:r w:rsidRPr="002E3450">
        <w:t>out</w:t>
      </w:r>
      <w:proofErr w:type="spellEnd"/>
      <w:r w:rsidRPr="002E3450">
        <w:t xml:space="preserve">, slot pre bezpečnostný zámok proti odcudzeniu </w:t>
      </w:r>
    </w:p>
    <w:p w14:paraId="7090FD70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lastRenderedPageBreak/>
        <w:t xml:space="preserve">Ergonómia: výškovo nastaviteľný min. o 130 mm, display </w:t>
      </w:r>
      <w:proofErr w:type="spellStart"/>
      <w:r w:rsidRPr="002E3450">
        <w:t>otočiteľný</w:t>
      </w:r>
      <w:proofErr w:type="spellEnd"/>
      <w:r w:rsidRPr="002E3450">
        <w:t xml:space="preserve"> o 90° (pivot) do oboch strán, stojan </w:t>
      </w:r>
      <w:proofErr w:type="spellStart"/>
      <w:r w:rsidRPr="002E3450">
        <w:t>otočiteľný</w:t>
      </w:r>
      <w:proofErr w:type="spellEnd"/>
      <w:r w:rsidRPr="002E3450">
        <w:t xml:space="preserve"> o min. 45° do oboch strán, display </w:t>
      </w:r>
      <w:proofErr w:type="spellStart"/>
      <w:r w:rsidRPr="002E3450">
        <w:t>nakloniteľný</w:t>
      </w:r>
      <w:proofErr w:type="spellEnd"/>
      <w:r w:rsidRPr="002E3450">
        <w:t xml:space="preserve"> o min. – 5°/+20° </w:t>
      </w:r>
    </w:p>
    <w:p w14:paraId="0557950C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 xml:space="preserve">Iné: </w:t>
      </w:r>
      <w:proofErr w:type="spellStart"/>
      <w:r w:rsidRPr="002E3450">
        <w:t>Flicker</w:t>
      </w:r>
      <w:proofErr w:type="spellEnd"/>
      <w:r w:rsidRPr="002E3450">
        <w:t xml:space="preserve"> </w:t>
      </w:r>
      <w:proofErr w:type="spellStart"/>
      <w:r w:rsidRPr="002E3450">
        <w:t>free</w:t>
      </w:r>
      <w:proofErr w:type="spellEnd"/>
      <w:r w:rsidRPr="002E3450">
        <w:t xml:space="preserve">, </w:t>
      </w:r>
      <w:proofErr w:type="spellStart"/>
      <w:r w:rsidRPr="002E3450">
        <w:t>low</w:t>
      </w:r>
      <w:proofErr w:type="spellEnd"/>
      <w:r w:rsidRPr="002E3450">
        <w:t xml:space="preserve"> </w:t>
      </w:r>
      <w:proofErr w:type="spellStart"/>
      <w:r w:rsidRPr="002E3450">
        <w:t>blue</w:t>
      </w:r>
      <w:proofErr w:type="spellEnd"/>
      <w:r w:rsidRPr="002E3450">
        <w:t xml:space="preserve"> </w:t>
      </w:r>
      <w:proofErr w:type="spellStart"/>
      <w:r w:rsidRPr="002E3450">
        <w:t>light</w:t>
      </w:r>
      <w:proofErr w:type="spellEnd"/>
      <w:r w:rsidRPr="002E3450">
        <w:t xml:space="preserve"> </w:t>
      </w:r>
      <w:proofErr w:type="spellStart"/>
      <w:r w:rsidRPr="002E3450">
        <w:t>emmission</w:t>
      </w:r>
      <w:proofErr w:type="spellEnd"/>
      <w:r w:rsidRPr="002E3450">
        <w:t xml:space="preserve">, EPEAT </w:t>
      </w:r>
      <w:proofErr w:type="spellStart"/>
      <w:r w:rsidRPr="002E3450">
        <w:t>Silver</w:t>
      </w:r>
      <w:proofErr w:type="spellEnd"/>
      <w:r w:rsidRPr="002E3450">
        <w:t xml:space="preserve"> Iné: </w:t>
      </w:r>
      <w:proofErr w:type="spellStart"/>
      <w:r w:rsidRPr="002E3450">
        <w:t>Flicker</w:t>
      </w:r>
      <w:proofErr w:type="spellEnd"/>
      <w:r w:rsidRPr="002E3450">
        <w:t xml:space="preserve"> </w:t>
      </w:r>
      <w:proofErr w:type="spellStart"/>
      <w:r w:rsidRPr="002E3450">
        <w:t>free</w:t>
      </w:r>
      <w:proofErr w:type="spellEnd"/>
      <w:r w:rsidRPr="002E3450">
        <w:t xml:space="preserve">, </w:t>
      </w:r>
      <w:proofErr w:type="spellStart"/>
      <w:r w:rsidRPr="002E3450">
        <w:t>low</w:t>
      </w:r>
      <w:proofErr w:type="spellEnd"/>
      <w:r w:rsidRPr="002E3450">
        <w:t xml:space="preserve"> </w:t>
      </w:r>
      <w:proofErr w:type="spellStart"/>
      <w:r w:rsidRPr="002E3450">
        <w:t>blue</w:t>
      </w:r>
      <w:proofErr w:type="spellEnd"/>
      <w:r w:rsidRPr="002E3450">
        <w:t xml:space="preserve"> </w:t>
      </w:r>
      <w:proofErr w:type="spellStart"/>
      <w:r w:rsidRPr="002E3450">
        <w:t>light</w:t>
      </w:r>
      <w:proofErr w:type="spellEnd"/>
      <w:r w:rsidRPr="002E3450">
        <w:t xml:space="preserve"> </w:t>
      </w:r>
      <w:proofErr w:type="spellStart"/>
      <w:r w:rsidRPr="002E3450">
        <w:t>emmission</w:t>
      </w:r>
      <w:proofErr w:type="spellEnd"/>
      <w:r w:rsidRPr="002E3450">
        <w:t xml:space="preserve">, EPEAT </w:t>
      </w:r>
      <w:proofErr w:type="spellStart"/>
      <w:r w:rsidRPr="002E3450">
        <w:t>Silver</w:t>
      </w:r>
      <w:proofErr w:type="spellEnd"/>
      <w:r w:rsidRPr="002E3450">
        <w:t xml:space="preserve"> Iné: </w:t>
      </w:r>
      <w:proofErr w:type="spellStart"/>
      <w:r w:rsidRPr="002E3450">
        <w:t>Flicker</w:t>
      </w:r>
      <w:proofErr w:type="spellEnd"/>
      <w:r w:rsidRPr="002E3450">
        <w:t xml:space="preserve"> </w:t>
      </w:r>
      <w:proofErr w:type="spellStart"/>
      <w:r w:rsidRPr="002E3450">
        <w:t>free</w:t>
      </w:r>
      <w:proofErr w:type="spellEnd"/>
      <w:r w:rsidRPr="002E3450">
        <w:t xml:space="preserve">, </w:t>
      </w:r>
      <w:proofErr w:type="spellStart"/>
      <w:r w:rsidRPr="002E3450">
        <w:t>low</w:t>
      </w:r>
      <w:proofErr w:type="spellEnd"/>
      <w:r w:rsidRPr="002E3450">
        <w:t xml:space="preserve"> </w:t>
      </w:r>
      <w:proofErr w:type="spellStart"/>
      <w:r w:rsidRPr="002E3450">
        <w:t>blue</w:t>
      </w:r>
      <w:proofErr w:type="spellEnd"/>
      <w:r w:rsidRPr="002E3450">
        <w:t xml:space="preserve"> </w:t>
      </w:r>
      <w:proofErr w:type="spellStart"/>
      <w:r w:rsidRPr="002E3450">
        <w:t>light</w:t>
      </w:r>
      <w:proofErr w:type="spellEnd"/>
      <w:r w:rsidRPr="002E3450">
        <w:t xml:space="preserve"> </w:t>
      </w:r>
      <w:proofErr w:type="spellStart"/>
      <w:r w:rsidRPr="002E3450">
        <w:t>emmission</w:t>
      </w:r>
      <w:proofErr w:type="spellEnd"/>
      <w:r w:rsidRPr="002E3450">
        <w:t xml:space="preserve">, EPEAT </w:t>
      </w:r>
      <w:proofErr w:type="spellStart"/>
      <w:r w:rsidRPr="002E3450">
        <w:t>Silver</w:t>
      </w:r>
      <w:proofErr w:type="spellEnd"/>
    </w:p>
    <w:p w14:paraId="0BFD9B72" w14:textId="77777777" w:rsidR="009E1A3B" w:rsidRPr="002E3450" w:rsidRDefault="009E1A3B" w:rsidP="009E1A3B">
      <w:pPr>
        <w:numPr>
          <w:ilvl w:val="0"/>
          <w:numId w:val="29"/>
        </w:numPr>
        <w:contextualSpacing/>
        <w:jc w:val="both"/>
      </w:pPr>
      <w:r w:rsidRPr="002E3450">
        <w:t>Záručná doba: 36 mesiacov, záručná doba garantovaná výrobcom zariadenia</w:t>
      </w:r>
    </w:p>
    <w:p w14:paraId="62B4012E" w14:textId="77777777" w:rsidR="009E1A3B" w:rsidRDefault="009E1A3B" w:rsidP="009E1A3B">
      <w:pPr>
        <w:pStyle w:val="Default"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E9E24D8" w14:textId="77777777" w:rsidR="009E1A3B" w:rsidRDefault="009E1A3B" w:rsidP="009E1A3B">
      <w:pPr>
        <w:pStyle w:val="Default"/>
        <w:spacing w:after="120"/>
        <w:jc w:val="both"/>
        <w:rPr>
          <w:rFonts w:ascii="Times New Roman" w:eastAsia="Arial" w:hAnsi="Times New Roman" w:cs="Times New Roman"/>
          <w:b/>
          <w:bCs/>
          <w:color w:val="auto"/>
          <w:u w:val="single"/>
        </w:rPr>
      </w:pPr>
      <w:proofErr w:type="spellStart"/>
      <w:r>
        <w:rPr>
          <w:rFonts w:ascii="Times New Roman" w:eastAsia="Arial" w:hAnsi="Times New Roman" w:cs="Times New Roman"/>
          <w:b/>
          <w:bCs/>
          <w:color w:val="auto"/>
          <w:u w:val="single"/>
        </w:rPr>
        <w:t>Osobitné</w:t>
      </w:r>
      <w:proofErr w:type="spellEnd"/>
      <w:r>
        <w:rPr>
          <w:rFonts w:ascii="Times New Roman" w:eastAsia="Arial" w:hAnsi="Times New Roman" w:cs="Times New Roman"/>
          <w:b/>
          <w:bCs/>
          <w:color w:val="auto"/>
          <w:u w:val="single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color w:val="auto"/>
          <w:u w:val="single"/>
        </w:rPr>
        <w:t>požiadavky</w:t>
      </w:r>
      <w:proofErr w:type="spellEnd"/>
      <w:r>
        <w:rPr>
          <w:rFonts w:ascii="Times New Roman" w:eastAsia="Arial" w:hAnsi="Times New Roman" w:cs="Times New Roman"/>
          <w:b/>
          <w:bCs/>
          <w:color w:val="auto"/>
          <w:u w:val="single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color w:val="auto"/>
          <w:u w:val="single"/>
        </w:rPr>
        <w:t>na</w:t>
      </w:r>
      <w:proofErr w:type="spellEnd"/>
      <w:r>
        <w:rPr>
          <w:rFonts w:ascii="Times New Roman" w:eastAsia="Arial" w:hAnsi="Times New Roman" w:cs="Times New Roman"/>
          <w:b/>
          <w:bCs/>
          <w:color w:val="auto"/>
          <w:u w:val="single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color w:val="auto"/>
          <w:u w:val="single"/>
        </w:rPr>
        <w:t>predmet</w:t>
      </w:r>
      <w:proofErr w:type="spellEnd"/>
      <w:r>
        <w:rPr>
          <w:rFonts w:ascii="Times New Roman" w:eastAsia="Arial" w:hAnsi="Times New Roman" w:cs="Times New Roman"/>
          <w:b/>
          <w:bCs/>
          <w:color w:val="auto"/>
          <w:u w:val="single"/>
        </w:rPr>
        <w:t xml:space="preserve"> </w:t>
      </w:r>
      <w:proofErr w:type="spellStart"/>
      <w:r>
        <w:rPr>
          <w:rFonts w:ascii="Times New Roman" w:eastAsia="Arial" w:hAnsi="Times New Roman" w:cs="Times New Roman"/>
          <w:b/>
          <w:bCs/>
          <w:color w:val="auto"/>
          <w:u w:val="single"/>
        </w:rPr>
        <w:t>plnenia</w:t>
      </w:r>
      <w:proofErr w:type="spellEnd"/>
    </w:p>
    <w:p w14:paraId="03F831DD" w14:textId="1B44E749" w:rsidR="009E1A3B" w:rsidRDefault="009E1A3B" w:rsidP="009E1A3B">
      <w:pPr>
        <w:numPr>
          <w:ilvl w:val="0"/>
          <w:numId w:val="28"/>
        </w:numPr>
        <w:ind w:left="567"/>
        <w:contextualSpacing/>
        <w:jc w:val="both"/>
      </w:pPr>
      <w:r w:rsidRPr="002E3450">
        <w:t>PC a LCD monitory sú požadované od rovnakého výrobcu</w:t>
      </w:r>
      <w:r>
        <w:t>.</w:t>
      </w:r>
    </w:p>
    <w:p w14:paraId="3D699763" w14:textId="77777777" w:rsidR="007F6828" w:rsidRPr="002E3450" w:rsidRDefault="007F6828" w:rsidP="007F6828">
      <w:pPr>
        <w:ind w:left="207"/>
        <w:contextualSpacing/>
        <w:jc w:val="both"/>
      </w:pPr>
    </w:p>
    <w:p w14:paraId="639D9205" w14:textId="16E18FD4" w:rsidR="009E1A3B" w:rsidRDefault="009E1A3B" w:rsidP="009E1A3B">
      <w:pPr>
        <w:numPr>
          <w:ilvl w:val="0"/>
          <w:numId w:val="28"/>
        </w:numPr>
        <w:ind w:left="567"/>
        <w:contextualSpacing/>
        <w:jc w:val="both"/>
      </w:pPr>
      <w:r w:rsidRPr="002E3450">
        <w:t xml:space="preserve">Uchádzač je povinný predmet zákazky dodať verejnému obstarávateľovi celý naraz v sídle verejného obstarávateľa. Uchádzač je povinný predmet zákazky dodať verejnému obstarávateľovi len v pracovných dňoch v čase od 8:00 hod. do 15:00 hod. Uchádzač je povinný oznámiť verejnému obstarávateľovi termín dodania (konkrétny deň a hodinu) minimálne dva pracovné dni vopred. </w:t>
      </w:r>
    </w:p>
    <w:p w14:paraId="665769D7" w14:textId="77777777" w:rsidR="007F6828" w:rsidRPr="002E3450" w:rsidRDefault="007F6828" w:rsidP="007F6828">
      <w:pPr>
        <w:contextualSpacing/>
        <w:jc w:val="both"/>
      </w:pPr>
    </w:p>
    <w:p w14:paraId="2EF7C680" w14:textId="69C8DF35" w:rsidR="009E1A3B" w:rsidRDefault="009E1A3B" w:rsidP="009E1A3B">
      <w:pPr>
        <w:numPr>
          <w:ilvl w:val="0"/>
          <w:numId w:val="28"/>
        </w:numPr>
        <w:ind w:left="567"/>
        <w:contextualSpacing/>
        <w:jc w:val="both"/>
      </w:pPr>
      <w:r w:rsidRPr="002E3450">
        <w:t xml:space="preserve">Verejný obstarávateľ požaduje dodanie nových, nepoužívaných zariadení v originálnom neporušenom balení. </w:t>
      </w:r>
    </w:p>
    <w:p w14:paraId="5A27E099" w14:textId="77777777" w:rsidR="007F6828" w:rsidRPr="002E3450" w:rsidRDefault="007F6828" w:rsidP="007F6828">
      <w:pPr>
        <w:contextualSpacing/>
        <w:jc w:val="both"/>
      </w:pPr>
    </w:p>
    <w:p w14:paraId="7286D990" w14:textId="241540B7" w:rsidR="009E1A3B" w:rsidRDefault="009E1A3B" w:rsidP="009E1A3B">
      <w:pPr>
        <w:numPr>
          <w:ilvl w:val="0"/>
          <w:numId w:val="28"/>
        </w:numPr>
        <w:ind w:left="567"/>
        <w:contextualSpacing/>
        <w:jc w:val="both"/>
      </w:pPr>
      <w:r w:rsidRPr="002E3450">
        <w:t xml:space="preserve">Verejný obstarávateľ si vyhradzuje právo odmietnuť prevziať tovar, ak tovar svojimi vlastnosťami, resp. kvalitou, špecifikáciou, vadami nezodpovedá tovaru deklarovaného predávajúcim pri podpise kúpnej zmluvy. </w:t>
      </w:r>
    </w:p>
    <w:p w14:paraId="5E606427" w14:textId="77777777" w:rsidR="007F6828" w:rsidRPr="002E3450" w:rsidRDefault="007F6828" w:rsidP="007F6828">
      <w:pPr>
        <w:contextualSpacing/>
        <w:jc w:val="both"/>
      </w:pPr>
    </w:p>
    <w:p w14:paraId="3A556AF0" w14:textId="1689EF1E" w:rsidR="009E1A3B" w:rsidRDefault="009E1A3B" w:rsidP="009E1A3B">
      <w:pPr>
        <w:numPr>
          <w:ilvl w:val="0"/>
          <w:numId w:val="28"/>
        </w:numPr>
        <w:ind w:left="567"/>
        <w:contextualSpacing/>
        <w:jc w:val="both"/>
      </w:pPr>
      <w:r w:rsidRPr="002E3450">
        <w:t xml:space="preserve">Verejný obstarávateľ si vyhradzuje právo vrátiť nepoškodený tovar v pôvodných obaloch do 14 dní od prevzatia tovaru ak zistí, že dodaný tovar nespĺňa ktorúkoľvek z požadovaných technických špecifikácií alebo nespĺňa osobitné požiadavky na plnenie. </w:t>
      </w:r>
    </w:p>
    <w:p w14:paraId="44A70EBE" w14:textId="77777777" w:rsidR="007F6828" w:rsidRPr="002E3450" w:rsidRDefault="007F6828" w:rsidP="007F6828">
      <w:pPr>
        <w:contextualSpacing/>
        <w:jc w:val="both"/>
      </w:pPr>
    </w:p>
    <w:p w14:paraId="79F45C50" w14:textId="46F15995" w:rsidR="009E1A3B" w:rsidRDefault="009E1A3B" w:rsidP="009E1A3B">
      <w:pPr>
        <w:numPr>
          <w:ilvl w:val="0"/>
          <w:numId w:val="28"/>
        </w:numPr>
        <w:ind w:left="567"/>
        <w:contextualSpacing/>
        <w:jc w:val="both"/>
      </w:pPr>
      <w:r w:rsidRPr="002E3450">
        <w:t xml:space="preserve">Verejný obstarávateľ požaduje záruku na dodaný tovar (hardvérové aj softvérové súčasti) na dobu 36 mesiacov od dátumu dodania. V prípade oprávnenej reklamácie je dodávateľ povinný odstrániť vadu (chybu) dodávaného tovaru do 24 hodín od jej uplatnenia. </w:t>
      </w:r>
    </w:p>
    <w:p w14:paraId="34067FD2" w14:textId="77777777" w:rsidR="007F6828" w:rsidRPr="002E3450" w:rsidRDefault="007F6828" w:rsidP="007F6828">
      <w:pPr>
        <w:contextualSpacing/>
        <w:jc w:val="both"/>
      </w:pPr>
      <w:bookmarkStart w:id="1" w:name="_GoBack"/>
      <w:bookmarkEnd w:id="1"/>
    </w:p>
    <w:p w14:paraId="2E86752E" w14:textId="77777777" w:rsidR="009E1A3B" w:rsidRPr="002E3450" w:rsidRDefault="009E1A3B" w:rsidP="009E1A3B">
      <w:pPr>
        <w:numPr>
          <w:ilvl w:val="0"/>
          <w:numId w:val="28"/>
        </w:numPr>
        <w:ind w:left="567"/>
        <w:contextualSpacing/>
        <w:jc w:val="both"/>
      </w:pPr>
      <w:r w:rsidRPr="002E3450">
        <w:t>Verejný obstarávateľ požaduje dodanie tovaru spolu so servisnou dokumentáciou, návodom na požitie (v slovenskom alebo českom) jazyku, záručným listom a preberacím protokolom</w:t>
      </w:r>
      <w:r>
        <w:t>.</w:t>
      </w:r>
      <w:r w:rsidRPr="002E3450">
        <w:t xml:space="preserve"> </w:t>
      </w:r>
    </w:p>
    <w:p w14:paraId="774A32F5" w14:textId="77777777" w:rsidR="00F666F5" w:rsidRPr="00CF2CAE" w:rsidRDefault="00F666F5" w:rsidP="009E1A3B">
      <w:pPr>
        <w:pStyle w:val="Odsekzoznamu"/>
        <w:ind w:left="284"/>
        <w:contextualSpacing/>
        <w:jc w:val="both"/>
        <w:rPr>
          <w:rFonts w:eastAsia="Arial"/>
          <w:bCs/>
        </w:rPr>
      </w:pPr>
    </w:p>
    <w:sectPr w:rsidR="00F666F5" w:rsidRPr="00CF2CAE" w:rsidSect="00F80D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7A5AA" w14:textId="77777777" w:rsidR="00E47C83" w:rsidRDefault="00E47C83" w:rsidP="00F80D80">
      <w:r>
        <w:separator/>
      </w:r>
    </w:p>
  </w:endnote>
  <w:endnote w:type="continuationSeparator" w:id="0">
    <w:p w14:paraId="48F2B68F" w14:textId="77777777" w:rsidR="00E47C83" w:rsidRDefault="00E47C83" w:rsidP="00F8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51269" w14:textId="77777777" w:rsidR="009E1A3B" w:rsidRDefault="009E1A3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EEC11" w14:textId="77777777" w:rsidR="009E1A3B" w:rsidRDefault="009E1A3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FBA8C" w14:textId="77777777" w:rsidR="009E1A3B" w:rsidRDefault="009E1A3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21971" w14:textId="77777777" w:rsidR="00E47C83" w:rsidRDefault="00E47C83" w:rsidP="00F80D80">
      <w:r>
        <w:separator/>
      </w:r>
    </w:p>
  </w:footnote>
  <w:footnote w:type="continuationSeparator" w:id="0">
    <w:p w14:paraId="7B47CA0A" w14:textId="77777777" w:rsidR="00E47C83" w:rsidRDefault="00E47C83" w:rsidP="00F8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E8987" w14:textId="77777777" w:rsidR="009E1A3B" w:rsidRDefault="009E1A3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C947B" w14:textId="77777777" w:rsidR="00F80D80" w:rsidRPr="00F80D80" w:rsidRDefault="00F80D80" w:rsidP="00F80D80">
    <w:pPr>
      <w:pStyle w:val="Hlavika"/>
      <w:jc w:val="both"/>
      <w:rPr>
        <w:szCs w:val="24"/>
      </w:rPr>
    </w:pPr>
    <w:r w:rsidRPr="00F80D80">
      <w:rPr>
        <w:szCs w:val="24"/>
      </w:rPr>
      <w:t xml:space="preserve">Príloha č. 1 výzvy č. </w:t>
    </w:r>
    <w:r w:rsidR="009E1A3B">
      <w:rPr>
        <w:szCs w:val="24"/>
      </w:rPr>
      <w:t>4</w:t>
    </w:r>
    <w:r w:rsidRPr="00F80D80">
      <w:rPr>
        <w:szCs w:val="24"/>
      </w:rPr>
      <w:t xml:space="preserve"> - „</w:t>
    </w:r>
    <w:bookmarkStart w:id="2" w:name="_Hlk25647301"/>
    <w:r w:rsidR="009E1A3B" w:rsidRPr="009E1A3B">
      <w:rPr>
        <w:szCs w:val="24"/>
      </w:rPr>
      <w:t>Nákup výkonných pracovných staníc pre oddelenie GIS</w:t>
    </w:r>
    <w:bookmarkEnd w:id="2"/>
    <w:r w:rsidRPr="00F80D80">
      <w:rPr>
        <w:szCs w:val="24"/>
      </w:rPr>
      <w:t>“ v rámci zriadeného DNS „IT HW a podpora“</w:t>
    </w:r>
  </w:p>
  <w:p w14:paraId="07990C4D" w14:textId="77777777" w:rsidR="00F80D80" w:rsidRPr="00F80D80" w:rsidRDefault="00F80D80" w:rsidP="00F80D80">
    <w:pPr>
      <w:pStyle w:val="Hlavika"/>
      <w:jc w:val="both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84AC3" w14:textId="77777777" w:rsidR="009E1A3B" w:rsidRDefault="009E1A3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83891"/>
    <w:multiLevelType w:val="hybridMultilevel"/>
    <w:tmpl w:val="B67A17BA"/>
    <w:lvl w:ilvl="0" w:tplc="4C5A6BBE">
      <w:numFmt w:val="bullet"/>
      <w:lvlText w:val="-"/>
      <w:lvlJc w:val="left"/>
      <w:pPr>
        <w:ind w:left="54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3D3C5B23"/>
    <w:multiLevelType w:val="hybridMultilevel"/>
    <w:tmpl w:val="7BAE46DC"/>
    <w:lvl w:ilvl="0" w:tplc="C344A168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3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3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0"/>
  </w:num>
  <w:num w:numId="28">
    <w:abstractNumId w:val="4"/>
  </w:num>
  <w:num w:numId="29">
    <w:abstractNumId w:val="1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80"/>
    <w:rsid w:val="002D64D6"/>
    <w:rsid w:val="003718F4"/>
    <w:rsid w:val="003B6B24"/>
    <w:rsid w:val="004C6D8E"/>
    <w:rsid w:val="004F7212"/>
    <w:rsid w:val="00603F2E"/>
    <w:rsid w:val="00765FEB"/>
    <w:rsid w:val="007F6828"/>
    <w:rsid w:val="009B1F5C"/>
    <w:rsid w:val="009E15FD"/>
    <w:rsid w:val="009E1A3B"/>
    <w:rsid w:val="00B11064"/>
    <w:rsid w:val="00CF2CAE"/>
    <w:rsid w:val="00D75657"/>
    <w:rsid w:val="00E47C83"/>
    <w:rsid w:val="00F666F5"/>
    <w:rsid w:val="00F80D80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A8F36"/>
  <w15:chartTrackingRefBased/>
  <w15:docId w15:val="{078558DE-40D6-4BA6-B9A7-A186CF32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80D80"/>
    <w:rPr>
      <w:rFonts w:eastAsia="Times New Roman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sz w:val="3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3B6B24"/>
    <w:pPr>
      <w:keepNext/>
      <w:ind w:hanging="357"/>
      <w:jc w:val="both"/>
      <w:outlineLvl w:val="1"/>
    </w:pPr>
    <w:rPr>
      <w:lang w:val="x-none" w:eastAsia="x-none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left" w:pos="964"/>
      </w:tabs>
      <w:spacing w:before="360" w:after="24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link w:val="Nadpis2"/>
    <w:uiPriority w:val="9"/>
    <w:rsid w:val="003B6B24"/>
    <w:rPr>
      <w:lang w:val="x-none" w:eastAsia="x-none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B6B24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b/>
      <w:sz w:val="32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</w:pPr>
    <w:rPr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</w:p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</w:pPr>
  </w:style>
  <w:style w:type="paragraph" w:styleId="Textkomentra">
    <w:name w:val="annotation text"/>
    <w:basedOn w:val="Normlny"/>
    <w:link w:val="TextkomentraChar"/>
    <w:uiPriority w:val="99"/>
    <w:rsid w:val="002D64D6"/>
  </w:style>
  <w:style w:type="character" w:customStyle="1" w:styleId="TextkomentraChar">
    <w:name w:val="Text komentára Char"/>
    <w:basedOn w:val="Predvolenpsmoodseku"/>
    <w:link w:val="Textkomentra"/>
    <w:uiPriority w:val="99"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rPr>
      <w:rFonts w:ascii="Segoe UI" w:hAnsi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ind w:left="720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Szakáll Marian, Mgr.</cp:lastModifiedBy>
  <cp:revision>7</cp:revision>
  <dcterms:created xsi:type="dcterms:W3CDTF">2019-10-21T14:45:00Z</dcterms:created>
  <dcterms:modified xsi:type="dcterms:W3CDTF">2019-11-26T14:41:00Z</dcterms:modified>
</cp:coreProperties>
</file>