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73" w:rsidRDefault="005D4273"/>
    <w:p w:rsidR="006F4E9E" w:rsidRDefault="006F4E9E" w:rsidP="006F4E9E">
      <w:pPr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F261F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 xml:space="preserve">znam </w:t>
      </w:r>
      <w:r w:rsidRPr="00F261F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 xml:space="preserve">z vyhodnotenia ponúk  </w:t>
      </w:r>
      <w:r w:rsidRPr="00B1457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od 139 000, - Euro bez DPH</w:t>
      </w:r>
    </w:p>
    <w:p w:rsidR="006F4E9E" w:rsidRPr="006F4E9E" w:rsidRDefault="006F4E9E" w:rsidP="006F4E9E">
      <w:pPr>
        <w:jc w:val="center"/>
        <w:rPr>
          <w:rFonts w:eastAsia="Times New Roman" w:cstheme="minorHAnsi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F4E9E" w:rsidRPr="006F4E9E" w:rsidTr="006F4E9E">
        <w:tc>
          <w:tcPr>
            <w:tcW w:w="4531" w:type="dxa"/>
            <w:vAlign w:val="center"/>
          </w:tcPr>
          <w:p w:rsidR="006F4E9E" w:rsidRPr="006F4E9E" w:rsidRDefault="006F4E9E" w:rsidP="006F4E9E">
            <w:pPr>
              <w:rPr>
                <w:rFonts w:cstheme="minorHAnsi"/>
                <w:b/>
              </w:rPr>
            </w:pPr>
            <w:r w:rsidRPr="006F4E9E">
              <w:rPr>
                <w:rFonts w:cstheme="minorHAnsi"/>
                <w:b/>
              </w:rPr>
              <w:t>Názov prijímateľa</w:t>
            </w:r>
            <w:r w:rsidRPr="006F4E9E">
              <w:rPr>
                <w:rStyle w:val="Odkaznapoznmkupodiarou"/>
                <w:rFonts w:cstheme="minorHAnsi"/>
                <w:b/>
              </w:rPr>
              <w:footnoteReference w:id="1"/>
            </w:r>
            <w:r w:rsidRPr="006F4E9E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4531" w:type="dxa"/>
          </w:tcPr>
          <w:p w:rsidR="006F4E9E" w:rsidRPr="00D40ADC" w:rsidRDefault="00072026" w:rsidP="0007202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EKOS spol. s.r.o. Stará Ľubovňa </w:t>
            </w:r>
          </w:p>
        </w:tc>
      </w:tr>
      <w:tr w:rsidR="006F4E9E" w:rsidRPr="006F4E9E" w:rsidTr="006F4E9E">
        <w:tc>
          <w:tcPr>
            <w:tcW w:w="4531" w:type="dxa"/>
          </w:tcPr>
          <w:p w:rsidR="006F4E9E" w:rsidRPr="006F4E9E" w:rsidRDefault="006F4E9E" w:rsidP="006F4E9E">
            <w:pPr>
              <w:rPr>
                <w:rFonts w:cstheme="minorHAnsi"/>
                <w:b/>
              </w:rPr>
            </w:pPr>
            <w:r w:rsidRPr="006F4E9E">
              <w:rPr>
                <w:rFonts w:cstheme="minorHAnsi"/>
                <w:b/>
                <w:lang w:eastAsia="cs-CZ"/>
              </w:rPr>
              <w:t xml:space="preserve">Sídlo:  </w:t>
            </w:r>
          </w:p>
        </w:tc>
        <w:tc>
          <w:tcPr>
            <w:tcW w:w="4531" w:type="dxa"/>
          </w:tcPr>
          <w:p w:rsidR="006F4E9E" w:rsidRPr="00D40ADC" w:rsidRDefault="00072026" w:rsidP="0007202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Popradská 24, 064 01 Stará Ľubovňa </w:t>
            </w:r>
          </w:p>
        </w:tc>
      </w:tr>
      <w:tr w:rsidR="006F4E9E" w:rsidRPr="006F4E9E" w:rsidTr="006F4E9E">
        <w:tc>
          <w:tcPr>
            <w:tcW w:w="4531" w:type="dxa"/>
          </w:tcPr>
          <w:p w:rsidR="006F4E9E" w:rsidRPr="006F4E9E" w:rsidRDefault="006F4E9E" w:rsidP="006F4E9E">
            <w:pPr>
              <w:rPr>
                <w:rFonts w:cstheme="minorHAnsi"/>
                <w:b/>
              </w:rPr>
            </w:pPr>
            <w:r w:rsidRPr="006F4E9E">
              <w:rPr>
                <w:rFonts w:cstheme="minorHAnsi"/>
                <w:b/>
                <w:lang w:eastAsia="cs-CZ"/>
              </w:rPr>
              <w:t>V zastúpení:</w:t>
            </w:r>
            <w:r w:rsidRPr="006F4E9E">
              <w:rPr>
                <w:rFonts w:cstheme="minorHAnsi"/>
                <w:b/>
                <w:lang w:eastAsia="cs-CZ"/>
              </w:rPr>
              <w:tab/>
            </w:r>
          </w:p>
        </w:tc>
        <w:tc>
          <w:tcPr>
            <w:tcW w:w="4531" w:type="dxa"/>
          </w:tcPr>
          <w:p w:rsidR="006F4E9E" w:rsidRPr="00D40ADC" w:rsidRDefault="00072026" w:rsidP="0007202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PhDr. Ľuboš Tomko, konateľ </w:t>
            </w:r>
          </w:p>
        </w:tc>
      </w:tr>
      <w:tr w:rsidR="006F4E9E" w:rsidRPr="006F4E9E" w:rsidTr="006F4E9E">
        <w:tc>
          <w:tcPr>
            <w:tcW w:w="4531" w:type="dxa"/>
          </w:tcPr>
          <w:p w:rsidR="006F4E9E" w:rsidRPr="006F4E9E" w:rsidRDefault="006F4E9E" w:rsidP="006F4E9E">
            <w:pPr>
              <w:rPr>
                <w:rFonts w:cstheme="minorHAnsi"/>
                <w:b/>
              </w:rPr>
            </w:pPr>
            <w:r w:rsidRPr="006F4E9E">
              <w:rPr>
                <w:rFonts w:cstheme="minorHAnsi"/>
                <w:b/>
                <w:lang w:eastAsia="cs-CZ"/>
              </w:rPr>
              <w:t>IČO:</w:t>
            </w:r>
          </w:p>
        </w:tc>
        <w:tc>
          <w:tcPr>
            <w:tcW w:w="4531" w:type="dxa"/>
          </w:tcPr>
          <w:p w:rsidR="006F4E9E" w:rsidRPr="00D40ADC" w:rsidRDefault="00072026" w:rsidP="0007202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36168475</w:t>
            </w:r>
          </w:p>
        </w:tc>
      </w:tr>
      <w:tr w:rsidR="006F4E9E" w:rsidRPr="006F4E9E" w:rsidTr="006F4E9E">
        <w:tc>
          <w:tcPr>
            <w:tcW w:w="4531" w:type="dxa"/>
          </w:tcPr>
          <w:p w:rsidR="006F4E9E" w:rsidRPr="006F4E9E" w:rsidRDefault="00072026" w:rsidP="006F4E9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eastAsia="cs-CZ"/>
              </w:rPr>
              <w:t xml:space="preserve">IČ DPH: </w:t>
            </w:r>
            <w:r w:rsidR="006F4E9E" w:rsidRPr="006F4E9E">
              <w:rPr>
                <w:rFonts w:cstheme="minorHAnsi"/>
                <w:b/>
                <w:lang w:eastAsia="cs-CZ"/>
              </w:rPr>
              <w:tab/>
            </w:r>
          </w:p>
        </w:tc>
        <w:tc>
          <w:tcPr>
            <w:tcW w:w="4531" w:type="dxa"/>
          </w:tcPr>
          <w:p w:rsidR="006F4E9E" w:rsidRPr="009C6180" w:rsidRDefault="009C6180" w:rsidP="009C6180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C6180">
              <w:rPr>
                <w:rFonts w:cs="Arial"/>
                <w:color w:val="000000"/>
                <w:shd w:val="clear" w:color="auto" w:fill="FFFFFF"/>
              </w:rPr>
              <w:t>SK2020003293</w:t>
            </w:r>
          </w:p>
        </w:tc>
      </w:tr>
      <w:tr w:rsidR="006F4E9E" w:rsidRPr="006F4E9E" w:rsidTr="006F4E9E">
        <w:tc>
          <w:tcPr>
            <w:tcW w:w="4531" w:type="dxa"/>
          </w:tcPr>
          <w:p w:rsidR="006F4E9E" w:rsidRPr="006F4E9E" w:rsidRDefault="006F4E9E" w:rsidP="006F4E9E">
            <w:pPr>
              <w:rPr>
                <w:rFonts w:cstheme="minorHAnsi"/>
                <w:b/>
                <w:lang w:eastAsia="cs-CZ"/>
              </w:rPr>
            </w:pPr>
            <w:r w:rsidRPr="006F4E9E">
              <w:rPr>
                <w:rFonts w:cstheme="minorHAnsi"/>
                <w:b/>
              </w:rPr>
              <w:t>Osoba, ktorá vykonala prieskum trhu:</w:t>
            </w:r>
          </w:p>
        </w:tc>
        <w:tc>
          <w:tcPr>
            <w:tcW w:w="4531" w:type="dxa"/>
          </w:tcPr>
          <w:p w:rsidR="006F4E9E" w:rsidRPr="00D40ADC" w:rsidRDefault="009C6180" w:rsidP="009C6180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Mgr. Michala </w:t>
            </w:r>
            <w:proofErr w:type="spellStart"/>
            <w:r>
              <w:rPr>
                <w:rFonts w:eastAsia="Times New Roman" w:cstheme="minorHAnsi"/>
                <w:bCs/>
                <w:color w:val="000000"/>
                <w:lang w:eastAsia="sk-SK"/>
              </w:rPr>
              <w:t>Musalová</w:t>
            </w:r>
            <w:proofErr w:type="spellEnd"/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</w:t>
            </w:r>
          </w:p>
        </w:tc>
      </w:tr>
    </w:tbl>
    <w:p w:rsidR="006F4E9E" w:rsidRPr="006F4E9E" w:rsidRDefault="006F4E9E" w:rsidP="006F4E9E">
      <w:pPr>
        <w:jc w:val="center"/>
        <w:rPr>
          <w:rFonts w:eastAsia="Times New Roman" w:cstheme="minorHAnsi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projektu</w:t>
            </w:r>
            <w:r w:rsidRPr="006F4E9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2"/>
            </w: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4531" w:type="dxa"/>
          </w:tcPr>
          <w:p w:rsidR="009C6180" w:rsidRDefault="009C6180" w:rsidP="009C6180">
            <w:pPr>
              <w:pStyle w:val="Normlnywebov"/>
            </w:pPr>
            <w:r>
              <w:rPr>
                <w:sz w:val="20"/>
                <w:szCs w:val="20"/>
              </w:rPr>
              <w:t xml:space="preserve"> Náučno-turistická infraštruktúra v mestských lesoch - Stará Ľubovňa</w:t>
            </w:r>
          </w:p>
          <w:p w:rsidR="006F4E9E" w:rsidRPr="00D40ADC" w:rsidRDefault="006F4E9E" w:rsidP="00B20FE2">
            <w:pPr>
              <w:pStyle w:val="Normlnywebov"/>
              <w:rPr>
                <w:rFonts w:cstheme="minorHAnsi"/>
                <w:bCs/>
                <w:color w:val="000000"/>
              </w:rPr>
            </w:pP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Kód projektu</w:t>
            </w:r>
            <w:r w:rsidRPr="006F4E9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3"/>
            </w:r>
            <w:r w:rsidRPr="006F4E9E">
              <w:rPr>
                <w:rFonts w:eastAsia="Times New Roman" w:cstheme="minorHAnsi"/>
                <w:color w:val="000000"/>
                <w:lang w:eastAsia="sk-SK"/>
              </w:rPr>
              <w:t xml:space="preserve">  </w:t>
            </w:r>
          </w:p>
        </w:tc>
        <w:tc>
          <w:tcPr>
            <w:tcW w:w="4531" w:type="dxa"/>
          </w:tcPr>
          <w:p w:rsidR="006F4E9E" w:rsidRPr="00B20FE2" w:rsidRDefault="00B20FE2" w:rsidP="00B20FE2">
            <w:pPr>
              <w:pStyle w:val="Normlnywebov"/>
            </w:pPr>
            <w:r>
              <w:rPr>
                <w:sz w:val="20"/>
                <w:szCs w:val="20"/>
              </w:rPr>
              <w:t>085PO590007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:rsidR="006F4E9E" w:rsidRPr="00B20FE2" w:rsidRDefault="00B20FE2" w:rsidP="00B20FE2">
            <w:pPr>
              <w:pStyle w:val="Normlnywebov"/>
            </w:pPr>
            <w:r>
              <w:rPr>
                <w:sz w:val="20"/>
                <w:szCs w:val="20"/>
              </w:rPr>
              <w:t xml:space="preserve">Náučno-turistická infraštruktúra v mestských lesoch - Stará Ľubovňa – Opakované 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Stručný opis predmetu zákazky</w:t>
            </w:r>
          </w:p>
        </w:tc>
        <w:tc>
          <w:tcPr>
            <w:tcW w:w="4531" w:type="dxa"/>
          </w:tcPr>
          <w:p w:rsidR="006F4E9E" w:rsidRPr="00D40ADC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Predmetom zákazky je vytvorenie nových spevnených komunikácií prepojených na existujúce komunikácie za účelom </w:t>
            </w:r>
            <w:proofErr w:type="spellStart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>zokruhovania</w:t>
            </w:r>
            <w:proofErr w:type="spellEnd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trasy nového produktu náučno-turistického charakteru a obnovy pôvodnej siete chodníkov, umiestnenie rôznych náučných a pohybových prvkov pozdĺž trasy, postavenie </w:t>
            </w:r>
            <w:proofErr w:type="spellStart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>ekoučebne</w:t>
            </w:r>
            <w:proofErr w:type="spellEnd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lestnej pedagogiky vrátane príslušného doplnkového </w:t>
            </w:r>
            <w:proofErr w:type="spellStart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>mobiliáru</w:t>
            </w:r>
            <w:proofErr w:type="spellEnd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a atraktívnej vyhliadky. V rámci stavebných úprav je predmetom zákazky vybudovanie nových komunikácií – nové chodníky, obnovenie pôvodnej siete chodníkov, revitalizácia oddychových stanovíšť, vybudovanie vyhliadkovej plošiny, náučné a pohybové trasy a osadenie doplnkového </w:t>
            </w:r>
            <w:proofErr w:type="spellStart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>mobiliáru</w:t>
            </w:r>
            <w:proofErr w:type="spellEnd"/>
            <w:r w:rsidRPr="00B20FE2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v podobe lavičiek, odpadkových košov, informačných tabúľ, tabúľ s prevádzkovým poriadkom, smerovníkov, označení stromov.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Zverejnenie výzvy na webovom na webovom sídle prijímateľa</w:t>
            </w:r>
            <w:r w:rsidRPr="006F4E9E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4"/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4E9E" w:rsidRPr="00D40ADC" w:rsidRDefault="006F4E9E" w:rsidP="00B20FE2">
            <w:pPr>
              <w:jc w:val="both"/>
              <w:rPr>
                <w:rFonts w:ascii="Calibri" w:eastAsia="Times New Roman" w:hAnsi="Calibri" w:cs="Times New Roman"/>
                <w:color w:val="2F75B5"/>
                <w:lang w:eastAsia="sk-SK"/>
              </w:rPr>
            </w:pP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Zverejnenie výzvy na webovom sídle PPA</w:t>
            </w:r>
            <w:r w:rsidRPr="006F4E9E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5"/>
            </w:r>
            <w:r w:rsidRPr="006F4E9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4E9E" w:rsidRPr="00D40ADC" w:rsidRDefault="006F4E9E" w:rsidP="00B20FE2">
            <w:pPr>
              <w:jc w:val="both"/>
              <w:rPr>
                <w:rFonts w:ascii="Calibri" w:eastAsia="Times New Roman" w:hAnsi="Calibri" w:cs="Times New Roman"/>
                <w:color w:val="2F75B5"/>
                <w:lang w:eastAsia="sk-SK"/>
              </w:rPr>
            </w:pP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Lehota na predkladanie ponúk</w:t>
            </w:r>
          </w:p>
        </w:tc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4E9E" w:rsidRPr="00D40ADC" w:rsidRDefault="00B20FE2" w:rsidP="006F4E9E">
            <w:pPr>
              <w:jc w:val="both"/>
              <w:rPr>
                <w:rFonts w:ascii="Calibri" w:eastAsia="Times New Roman" w:hAnsi="Calibri" w:cs="Times New Roman"/>
                <w:color w:val="2F75B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75B5"/>
                <w:lang w:eastAsia="sk-SK"/>
              </w:rPr>
              <w:t xml:space="preserve">28.06.2024 do 10.00 hod 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Predĺženie lehoty na predkladanie ponúk s uvedením dôvodu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4E9E" w:rsidRPr="00D40ADC" w:rsidRDefault="006F4E9E" w:rsidP="00B20FE2">
            <w:pPr>
              <w:jc w:val="both"/>
              <w:rPr>
                <w:rFonts w:ascii="Calibri" w:eastAsia="Times New Roman" w:hAnsi="Calibri" w:cs="Times New Roman"/>
                <w:color w:val="2F75B5"/>
                <w:lang w:eastAsia="sk-SK"/>
              </w:rPr>
            </w:pP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Miesto predloženia ponúk</w:t>
            </w:r>
          </w:p>
        </w:tc>
        <w:tc>
          <w:tcPr>
            <w:tcW w:w="4531" w:type="dxa"/>
          </w:tcPr>
          <w:p w:rsidR="006F4E9E" w:rsidRPr="00D40ADC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Systém JOSEPHINE 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Dátum, čas a miesto vyhodnotenia ponúk</w:t>
            </w:r>
          </w:p>
        </w:tc>
        <w:tc>
          <w:tcPr>
            <w:tcW w:w="4531" w:type="dxa"/>
          </w:tcPr>
          <w:p w:rsidR="006F4E9E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28.06.2024 o 10.05 hod </w:t>
            </w:r>
          </w:p>
          <w:p w:rsidR="00B20FE2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Mestský úrad, </w:t>
            </w:r>
          </w:p>
          <w:p w:rsidR="00B20FE2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Obchodná 1, </w:t>
            </w:r>
          </w:p>
          <w:p w:rsidR="00B20FE2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064 01 Stará Ľubovňa </w:t>
            </w:r>
          </w:p>
          <w:p w:rsidR="00B20FE2" w:rsidRPr="00D40ADC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Kancelária č. 313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F4E9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nastavenie PHZ</w:t>
            </w:r>
          </w:p>
        </w:tc>
        <w:tc>
          <w:tcPr>
            <w:tcW w:w="4531" w:type="dxa"/>
          </w:tcPr>
          <w:p w:rsidR="006F4E9E" w:rsidRPr="00D40ADC" w:rsidRDefault="00B20FE2" w:rsidP="00B20FE2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Rozpočet projektanta </w:t>
            </w:r>
          </w:p>
        </w:tc>
      </w:tr>
      <w:tr w:rsidR="006F4E9E" w:rsidRPr="006F4E9E" w:rsidTr="006F4E9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4E9E" w:rsidRPr="006F4E9E" w:rsidRDefault="006F4E9E" w:rsidP="006F4E9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F4E9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Kritérium na vyhodnotenie ponúk</w:t>
            </w:r>
          </w:p>
        </w:tc>
        <w:tc>
          <w:tcPr>
            <w:tcW w:w="4531" w:type="dxa"/>
          </w:tcPr>
          <w:p w:rsidR="006F4E9E" w:rsidRPr="00D40ADC" w:rsidRDefault="00E11A01" w:rsidP="00E11A01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Najnižšia cena </w:t>
            </w:r>
          </w:p>
        </w:tc>
      </w:tr>
    </w:tbl>
    <w:p w:rsidR="006F4E9E" w:rsidRPr="006F4E9E" w:rsidRDefault="006F4E9E" w:rsidP="006F4E9E">
      <w:pPr>
        <w:jc w:val="center"/>
        <w:rPr>
          <w:rFonts w:eastAsia="Times New Roman" w:cstheme="minorHAnsi"/>
          <w:b/>
          <w:bCs/>
          <w:color w:val="000000"/>
          <w:lang w:eastAsia="sk-SK"/>
        </w:rPr>
      </w:pPr>
    </w:p>
    <w:p w:rsidR="006F4E9E" w:rsidRDefault="006F4E9E" w:rsidP="006F4E9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  <w:r w:rsidRPr="006F4E9E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  <w:t>Zoznam oslovených potencionálnych dodávateľov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2151"/>
        <w:gridCol w:w="2267"/>
      </w:tblGrid>
      <w:tr w:rsidR="006F4E9E" w:rsidTr="00DA6676">
        <w:tc>
          <w:tcPr>
            <w:tcW w:w="4644" w:type="dxa"/>
          </w:tcPr>
          <w:p w:rsidR="006F4E9E" w:rsidRPr="00C41488" w:rsidRDefault="006F4E9E" w:rsidP="006F4E9E">
            <w:pPr>
              <w:jc w:val="center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 w:rsidRPr="00C41488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Identifikačné údaje potencionálneho dodávateľa (obchodné meno, sídlo, IČO)</w:t>
            </w:r>
          </w:p>
        </w:tc>
        <w:tc>
          <w:tcPr>
            <w:tcW w:w="2151" w:type="dxa"/>
          </w:tcPr>
          <w:p w:rsidR="006F4E9E" w:rsidRPr="006F4E9E" w:rsidRDefault="006F4E9E" w:rsidP="006F4E9E">
            <w:pPr>
              <w:jc w:val="center"/>
              <w:rPr>
                <w:rFonts w:eastAsia="Times New Roman" w:cstheme="minorHAnsi"/>
                <w:b/>
                <w:bCs/>
                <w:color w:val="000000"/>
                <w:szCs w:val="28"/>
                <w:u w:val="single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szCs w:val="28"/>
                <w:u w:val="single"/>
                <w:lang w:eastAsia="sk-SK"/>
              </w:rPr>
              <w:t>dátum zaslania výzvy</w:t>
            </w:r>
          </w:p>
        </w:tc>
        <w:tc>
          <w:tcPr>
            <w:tcW w:w="2267" w:type="dxa"/>
          </w:tcPr>
          <w:p w:rsidR="006F4E9E" w:rsidRPr="006F4E9E" w:rsidRDefault="006F4E9E" w:rsidP="006F4E9E">
            <w:pPr>
              <w:jc w:val="center"/>
              <w:rPr>
                <w:rFonts w:eastAsia="Times New Roman" w:cstheme="minorHAnsi"/>
                <w:b/>
                <w:bCs/>
                <w:color w:val="000000"/>
                <w:szCs w:val="28"/>
                <w:u w:val="single"/>
                <w:lang w:eastAsia="sk-SK"/>
              </w:rPr>
            </w:pPr>
            <w:r w:rsidRPr="006F4E9E">
              <w:rPr>
                <w:rFonts w:eastAsia="Times New Roman" w:cstheme="minorHAnsi"/>
                <w:b/>
                <w:bCs/>
                <w:color w:val="000000"/>
                <w:szCs w:val="28"/>
                <w:u w:val="single"/>
                <w:lang w:eastAsia="sk-SK"/>
              </w:rPr>
              <w:t>spôsob zaslania výzvy</w:t>
            </w:r>
          </w:p>
        </w:tc>
      </w:tr>
      <w:tr w:rsidR="006F4E9E" w:rsidTr="00DA6676">
        <w:tc>
          <w:tcPr>
            <w:tcW w:w="4644" w:type="dxa"/>
          </w:tcPr>
          <w:p w:rsidR="006F4E9E" w:rsidRPr="00C41488" w:rsidRDefault="00E11A01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JUNO DS, s.r.o. </w:t>
            </w:r>
            <w:r w:rsidR="00DA6676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Lipová 17, </w:t>
            </w: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064 01 Stará Ľubovňa, IČO: 36501522</w:t>
            </w:r>
          </w:p>
        </w:tc>
        <w:tc>
          <w:tcPr>
            <w:tcW w:w="2151" w:type="dxa"/>
          </w:tcPr>
          <w:p w:rsidR="006F4E9E" w:rsidRPr="00D40ADC" w:rsidRDefault="00E11A01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>06.06.2024</w:t>
            </w:r>
          </w:p>
        </w:tc>
        <w:tc>
          <w:tcPr>
            <w:tcW w:w="2267" w:type="dxa"/>
          </w:tcPr>
          <w:p w:rsidR="006F4E9E" w:rsidRPr="00D40ADC" w:rsidRDefault="00E11A01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  <w:tr w:rsidR="006F4E9E" w:rsidTr="00DA6676">
        <w:tc>
          <w:tcPr>
            <w:tcW w:w="4644" w:type="dxa"/>
          </w:tcPr>
          <w:p w:rsidR="00E11A01" w:rsidRDefault="00DA6676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EKOPRIM, s.r.o. Strojnícka 17, </w:t>
            </w:r>
            <w:r w:rsidR="00E11A01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08</w:t>
            </w: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0</w:t>
            </w:r>
            <w:r w:rsidR="00E11A01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 01 Prešov </w:t>
            </w:r>
          </w:p>
          <w:p w:rsidR="00E11A01" w:rsidRPr="00C41488" w:rsidRDefault="00E11A01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IČO: </w:t>
            </w:r>
            <w:r w:rsidRPr="00DA6676">
              <w:rPr>
                <w:rFonts w:cs="Open Sans"/>
                <w:b/>
                <w:color w:val="333333"/>
                <w:shd w:val="clear" w:color="auto" w:fill="FFFFFF"/>
              </w:rPr>
              <w:t>31710115,</w:t>
            </w:r>
          </w:p>
        </w:tc>
        <w:tc>
          <w:tcPr>
            <w:tcW w:w="2151" w:type="dxa"/>
          </w:tcPr>
          <w:p w:rsidR="006F4E9E" w:rsidRPr="00D40ADC" w:rsidRDefault="00DA6676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6F4E9E" w:rsidRPr="00D40ADC" w:rsidRDefault="00DA6676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  <w:tr w:rsidR="006F4E9E" w:rsidTr="00DA6676">
        <w:tc>
          <w:tcPr>
            <w:tcW w:w="4644" w:type="dxa"/>
          </w:tcPr>
          <w:p w:rsidR="006F4E9E" w:rsidRPr="00C41488" w:rsidRDefault="00DA6676" w:rsidP="006F4E9E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COLAS, s.r.o.,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Orešianska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 7, 917 01 Trnava,</w:t>
            </w:r>
            <w:r w:rsidR="00FF1DA0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                     </w:t>
            </w: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 IČO: 35883022 </w:t>
            </w:r>
          </w:p>
        </w:tc>
        <w:tc>
          <w:tcPr>
            <w:tcW w:w="2151" w:type="dxa"/>
          </w:tcPr>
          <w:p w:rsidR="006F4E9E" w:rsidRPr="00D40ADC" w:rsidRDefault="00DA6676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6F4E9E" w:rsidRPr="00D40ADC" w:rsidRDefault="00DA6676" w:rsidP="006F4E9E">
            <w:pPr>
              <w:jc w:val="both"/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  <w:tr w:rsidR="006F4E9E" w:rsidTr="00DA6676">
        <w:tc>
          <w:tcPr>
            <w:tcW w:w="4644" w:type="dxa"/>
          </w:tcPr>
          <w:p w:rsidR="006F4E9E" w:rsidRPr="00DA6676" w:rsidRDefault="00DA6676" w:rsidP="00DA6676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INTERBAU s.r.o. </w:t>
            </w:r>
            <w:r w:rsidR="00FF1DA0"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 xml:space="preserve">Brezovica 520, 082 74 Brezovica, IČO: </w:t>
            </w:r>
            <w:r w:rsidR="00FF1DA0" w:rsidRPr="00FF1DA0">
              <w:rPr>
                <w:rFonts w:cs="Open Sans"/>
                <w:b/>
                <w:color w:val="333333"/>
                <w:shd w:val="clear" w:color="auto" w:fill="FFFFFF"/>
              </w:rPr>
              <w:t>44688997</w:t>
            </w:r>
          </w:p>
        </w:tc>
        <w:tc>
          <w:tcPr>
            <w:tcW w:w="2151" w:type="dxa"/>
          </w:tcPr>
          <w:p w:rsidR="006F4E9E" w:rsidRPr="00D40ADC" w:rsidRDefault="00DA6676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6F4E9E" w:rsidRDefault="00DA6676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JOSEPHINEC </w:t>
            </w:r>
          </w:p>
          <w:p w:rsidR="00FF1DA0" w:rsidRPr="00D40ADC" w:rsidRDefault="00FF1DA0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</w:p>
        </w:tc>
      </w:tr>
      <w:tr w:rsidR="00DA6676" w:rsidTr="00DA6676">
        <w:tc>
          <w:tcPr>
            <w:tcW w:w="4644" w:type="dxa"/>
          </w:tcPr>
          <w:p w:rsidR="00DA6676" w:rsidRDefault="00FF1DA0" w:rsidP="00DA6676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UNISA s.r.o. Radlinského 31, 052 01 Spišská Nová Ves, IČO: 44887531</w:t>
            </w:r>
          </w:p>
        </w:tc>
        <w:tc>
          <w:tcPr>
            <w:tcW w:w="2151" w:type="dxa"/>
          </w:tcPr>
          <w:p w:rsidR="00DA6676" w:rsidRDefault="00FF1DA0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DA6676" w:rsidRDefault="00FF1DA0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  <w:tr w:rsidR="00FF1DA0" w:rsidTr="00DA6676">
        <w:tc>
          <w:tcPr>
            <w:tcW w:w="4644" w:type="dxa"/>
          </w:tcPr>
          <w:p w:rsidR="00FF1DA0" w:rsidRDefault="00FF1DA0" w:rsidP="00DA6676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NOVSTAV SL. s.r.o. Popradská 15, 064 01 Stará Ľubovňa, IČO: 44887531</w:t>
            </w:r>
          </w:p>
        </w:tc>
        <w:tc>
          <w:tcPr>
            <w:tcW w:w="2151" w:type="dxa"/>
          </w:tcPr>
          <w:p w:rsidR="00FF1DA0" w:rsidRDefault="00FF1DA0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FF1DA0" w:rsidRDefault="00FF1DA0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  <w:tr w:rsidR="00FF1DA0" w:rsidTr="00DA6676">
        <w:tc>
          <w:tcPr>
            <w:tcW w:w="4644" w:type="dxa"/>
          </w:tcPr>
          <w:p w:rsidR="00FF1DA0" w:rsidRDefault="00EC6C52" w:rsidP="00DA6676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SLOVDACH, s.r.o. Popradská 23, 064 01 Stará Ľubovňa, IČO: 36465330</w:t>
            </w:r>
          </w:p>
        </w:tc>
        <w:tc>
          <w:tcPr>
            <w:tcW w:w="2151" w:type="dxa"/>
          </w:tcPr>
          <w:p w:rsidR="00FF1DA0" w:rsidRDefault="00EC6C52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06.06.2024 </w:t>
            </w:r>
          </w:p>
        </w:tc>
        <w:tc>
          <w:tcPr>
            <w:tcW w:w="2267" w:type="dxa"/>
          </w:tcPr>
          <w:p w:rsidR="00FF1DA0" w:rsidRDefault="00EC6C52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 Systém JOSEPHINE </w:t>
            </w:r>
          </w:p>
        </w:tc>
      </w:tr>
      <w:tr w:rsidR="00EC6C52" w:rsidTr="00DA6676">
        <w:tc>
          <w:tcPr>
            <w:tcW w:w="4644" w:type="dxa"/>
          </w:tcPr>
          <w:p w:rsidR="00EC6C52" w:rsidRDefault="00EC6C52" w:rsidP="00DA6676">
            <w:pPr>
              <w:jc w:val="both"/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28"/>
                <w:lang w:eastAsia="sk-SK"/>
              </w:rPr>
              <w:t>RI-PEX, s.r.o. Slnečná 15, 044 42 Rozhanovce, IČO: 46465081</w:t>
            </w:r>
          </w:p>
        </w:tc>
        <w:tc>
          <w:tcPr>
            <w:tcW w:w="2151" w:type="dxa"/>
          </w:tcPr>
          <w:p w:rsidR="00EC6C52" w:rsidRDefault="00EC6C52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>06.06.2024</w:t>
            </w:r>
          </w:p>
        </w:tc>
        <w:tc>
          <w:tcPr>
            <w:tcW w:w="2267" w:type="dxa"/>
          </w:tcPr>
          <w:p w:rsidR="00EC6C52" w:rsidRDefault="00EC6C52" w:rsidP="00DA6676">
            <w:pP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szCs w:val="28"/>
                <w:lang w:eastAsia="sk-SK"/>
              </w:rPr>
              <w:t xml:space="preserve">Systém JOSEPHINE </w:t>
            </w:r>
          </w:p>
        </w:tc>
      </w:tr>
    </w:tbl>
    <w:p w:rsidR="004F4F11" w:rsidRDefault="004F4F11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4F4F11" w:rsidRDefault="004F4F11" w:rsidP="004F4F1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  <w:r w:rsidRPr="004F4F11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  <w:t xml:space="preserve">Zoznam predložených cenových ponúk od </w:t>
      </w:r>
      <w:proofErr w:type="spellStart"/>
      <w:r w:rsidRPr="004F4F11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  <w:t>potencionálnych</w:t>
      </w:r>
      <w:proofErr w:type="spellEnd"/>
      <w:r w:rsidRPr="004F4F11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  <w:t xml:space="preserve"> dodávateľov</w:t>
      </w:r>
    </w:p>
    <w:p w:rsidR="00D40E01" w:rsidRDefault="00D40E01" w:rsidP="00D40E01">
      <w:pPr>
        <w:pStyle w:val="Odsekzoznamu"/>
        <w:spacing w:after="0" w:line="240" w:lineRule="auto"/>
        <w:ind w:left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D40E01" w:rsidRDefault="00D40E01" w:rsidP="00D40E01">
      <w:pPr>
        <w:pStyle w:val="Odsekzoznamu"/>
        <w:spacing w:after="0" w:line="240" w:lineRule="auto"/>
        <w:ind w:left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3775"/>
        <w:gridCol w:w="756"/>
      </w:tblGrid>
      <w:tr w:rsidR="004F4F11" w:rsidRPr="00DE06E4" w:rsidTr="004F4F11">
        <w:tc>
          <w:tcPr>
            <w:tcW w:w="4531" w:type="dxa"/>
          </w:tcPr>
          <w:p w:rsidR="004F4F11" w:rsidRPr="00DE06E4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Č. 1</w:t>
            </w:r>
          </w:p>
        </w:tc>
        <w:tc>
          <w:tcPr>
            <w:tcW w:w="4531" w:type="dxa"/>
            <w:gridSpan w:val="2"/>
          </w:tcPr>
          <w:p w:rsidR="004F4F11" w:rsidRPr="00D40ADC" w:rsidRDefault="004F4F11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Obchodné meno potencionálneho dodávateľa</w:t>
            </w:r>
          </w:p>
        </w:tc>
        <w:tc>
          <w:tcPr>
            <w:tcW w:w="4531" w:type="dxa"/>
            <w:gridSpan w:val="2"/>
          </w:tcPr>
          <w:p w:rsidR="004F4F11" w:rsidRPr="00CB3112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L&amp;M </w:t>
            </w:r>
            <w:proofErr w:type="spellStart"/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Gold</w:t>
            </w:r>
            <w:proofErr w:type="spellEnd"/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s.r.o.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4531" w:type="dxa"/>
            <w:gridSpan w:val="2"/>
          </w:tcPr>
          <w:p w:rsidR="004F4F11" w:rsidRPr="00CB3112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Jenisejská 45A, 040 12 Košice 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4531" w:type="dxa"/>
            <w:gridSpan w:val="2"/>
          </w:tcPr>
          <w:p w:rsidR="004F4F11" w:rsidRPr="00CB3112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54581460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Štatutárny zástupca</w:t>
            </w:r>
          </w:p>
        </w:tc>
        <w:tc>
          <w:tcPr>
            <w:tcW w:w="4531" w:type="dxa"/>
            <w:gridSpan w:val="2"/>
          </w:tcPr>
          <w:p w:rsidR="004F4F11" w:rsidRPr="00CB3112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Marek Balog 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</w:tcPr>
          <w:p w:rsidR="004F4F11" w:rsidRPr="00CB3112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27.06.2024 o 23.19 hod 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doručenia ponuky prijímateľovi</w:t>
            </w:r>
          </w:p>
        </w:tc>
        <w:tc>
          <w:tcPr>
            <w:tcW w:w="4531" w:type="dxa"/>
            <w:gridSpan w:val="2"/>
          </w:tcPr>
          <w:p w:rsidR="004F4F11" w:rsidRPr="00D40ADC" w:rsidRDefault="00CB3112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u w:val="single"/>
                <w:lang w:eastAsia="sk-SK"/>
              </w:rPr>
            </w:pPr>
            <w:r w:rsidRPr="00CB31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27.06.2024 o 23.19 hod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Suma v € bez DPH</w:t>
            </w:r>
          </w:p>
        </w:tc>
        <w:tc>
          <w:tcPr>
            <w:tcW w:w="4531" w:type="dxa"/>
            <w:gridSpan w:val="2"/>
          </w:tcPr>
          <w:p w:rsidR="00CB3112" w:rsidRDefault="00CB3112" w:rsidP="00D40E01">
            <w:pPr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291 593,22€</w:t>
            </w:r>
          </w:p>
          <w:p w:rsidR="004F4F11" w:rsidRPr="00D40ADC" w:rsidRDefault="004F4F11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u w:val="single"/>
                <w:lang w:eastAsia="sk-SK"/>
              </w:rPr>
            </w:pP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Identifikovaný konfliktu záujmov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531" w:type="dxa"/>
            <w:gridSpan w:val="2"/>
          </w:tcPr>
          <w:p w:rsidR="004F4F11" w:rsidRPr="004F4F11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</w:tc>
      </w:tr>
      <w:tr w:rsidR="004F4F11" w:rsidRPr="004F4F11" w:rsidTr="004F4F1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overenie konfliktu záujmu</w:t>
            </w:r>
          </w:p>
        </w:tc>
        <w:tc>
          <w:tcPr>
            <w:tcW w:w="4531" w:type="dxa"/>
            <w:gridSpan w:val="2"/>
          </w:tcPr>
          <w:p w:rsidR="004F4F11" w:rsidRPr="00D40ADC" w:rsidRDefault="004F4F11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4F4F11" w:rsidRPr="004F4F11" w:rsidTr="00DE06E4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4F4F11" w:rsidRDefault="004F4F11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Došlo k overeniu podmienky osobnostného postavenia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4531" w:type="dxa"/>
            <w:gridSpan w:val="2"/>
            <w:vAlign w:val="center"/>
          </w:tcPr>
          <w:p w:rsidR="004F4F11" w:rsidRPr="004F4F11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</w:tc>
      </w:tr>
      <w:tr w:rsidR="004F4F11" w:rsidRPr="004F4F11" w:rsidTr="007F7FF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11" w:rsidRPr="00DE06E4" w:rsidRDefault="004F4F11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lastRenderedPageBreak/>
              <w:t>Záver z vyhodnotenia splnenia požiadaviek uvedených vo výzve na predkladanie ponúk a jej prílohách</w:t>
            </w:r>
            <w:r w:rsidRPr="00DE06E4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footnoteReference w:id="8"/>
            </w:r>
          </w:p>
        </w:tc>
        <w:tc>
          <w:tcPr>
            <w:tcW w:w="4531" w:type="dxa"/>
            <w:gridSpan w:val="2"/>
          </w:tcPr>
          <w:p w:rsidR="004F4F11" w:rsidRPr="00D40ADC" w:rsidRDefault="00056336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Uchádzač splnil všetky podmienky účasti uvedené verejný obstarávateľom </w:t>
            </w:r>
          </w:p>
        </w:tc>
      </w:tr>
      <w:tr w:rsidR="00DE06E4" w:rsidRPr="004F4F11" w:rsidTr="00CC5CC6">
        <w:tc>
          <w:tcPr>
            <w:tcW w:w="4531" w:type="dxa"/>
          </w:tcPr>
          <w:p w:rsidR="00DE06E4" w:rsidRPr="00DE06E4" w:rsidRDefault="00DE06E4" w:rsidP="004F4F1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Poradie umiestenia potencionálneho dodávateľa</w:t>
            </w:r>
          </w:p>
        </w:tc>
        <w:tc>
          <w:tcPr>
            <w:tcW w:w="3775" w:type="dxa"/>
          </w:tcPr>
          <w:p w:rsidR="00DE06E4" w:rsidRPr="00D40ADC" w:rsidRDefault="00056336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</w:p>
        </w:tc>
        <w:tc>
          <w:tcPr>
            <w:tcW w:w="756" w:type="dxa"/>
          </w:tcPr>
          <w:p w:rsidR="00DE06E4" w:rsidRPr="00D40ADC" w:rsidRDefault="00DE06E4" w:rsidP="004F4F1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</w:tbl>
    <w:p w:rsidR="004F4F11" w:rsidRDefault="004F4F11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3520"/>
        <w:gridCol w:w="756"/>
      </w:tblGrid>
      <w:tr w:rsidR="00DE06E4" w:rsidRPr="00DE06E4" w:rsidTr="00056336">
        <w:tc>
          <w:tcPr>
            <w:tcW w:w="4786" w:type="dxa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Č. 2</w:t>
            </w:r>
          </w:p>
        </w:tc>
        <w:tc>
          <w:tcPr>
            <w:tcW w:w="4276" w:type="dxa"/>
            <w:gridSpan w:val="2"/>
          </w:tcPr>
          <w:p w:rsidR="00DE06E4" w:rsidRPr="00D40ADC" w:rsidRDefault="00DE06E4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Obchodné meno potencionálneho dodávateľa</w:t>
            </w:r>
          </w:p>
        </w:tc>
        <w:tc>
          <w:tcPr>
            <w:tcW w:w="4276" w:type="dxa"/>
            <w:gridSpan w:val="2"/>
          </w:tcPr>
          <w:p w:rsidR="00DE06E4" w:rsidRPr="00056336" w:rsidRDefault="00056336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NOLEN, s.r.o. 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4276" w:type="dxa"/>
            <w:gridSpan w:val="2"/>
          </w:tcPr>
          <w:p w:rsidR="00DE06E4" w:rsidRPr="003B0B2F" w:rsidRDefault="003B0B2F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Revolučná 7, 059 07 Lendak 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4276" w:type="dxa"/>
            <w:gridSpan w:val="2"/>
          </w:tcPr>
          <w:p w:rsidR="00DE06E4" w:rsidRPr="003B0B2F" w:rsidRDefault="003B0B2F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3B0B2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50807129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Štatutárny zástupca</w:t>
            </w:r>
          </w:p>
        </w:tc>
        <w:tc>
          <w:tcPr>
            <w:tcW w:w="4276" w:type="dxa"/>
            <w:gridSpan w:val="2"/>
          </w:tcPr>
          <w:p w:rsidR="00DE06E4" w:rsidRPr="003B0B2F" w:rsidRDefault="003B0B2F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Ján Vida 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odoslania ponuky potencionálnym dodávateľom</w:t>
            </w:r>
          </w:p>
        </w:tc>
        <w:tc>
          <w:tcPr>
            <w:tcW w:w="4276" w:type="dxa"/>
            <w:gridSpan w:val="2"/>
          </w:tcPr>
          <w:p w:rsidR="00DE06E4" w:rsidRPr="003B0B2F" w:rsidRDefault="003B0B2F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3B0B2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26.06.2024 o 18.24 hod 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doručenia ponuky prijímateľovi</w:t>
            </w:r>
          </w:p>
        </w:tc>
        <w:tc>
          <w:tcPr>
            <w:tcW w:w="4276" w:type="dxa"/>
            <w:gridSpan w:val="2"/>
          </w:tcPr>
          <w:p w:rsidR="00DE06E4" w:rsidRPr="00D40ADC" w:rsidRDefault="003B0B2F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u w:val="single"/>
                <w:lang w:eastAsia="sk-SK"/>
              </w:rPr>
            </w:pPr>
            <w:r w:rsidRPr="003B0B2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26.06.2024 o 18.24 hod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Suma v € bez DPH</w:t>
            </w:r>
          </w:p>
        </w:tc>
        <w:tc>
          <w:tcPr>
            <w:tcW w:w="4276" w:type="dxa"/>
            <w:gridSpan w:val="2"/>
          </w:tcPr>
          <w:p w:rsidR="00DE06E4" w:rsidRPr="003B0B2F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</w:p>
          <w:p w:rsidR="003B0B2F" w:rsidRPr="003B0B2F" w:rsidRDefault="003B0B2F" w:rsidP="00D40E01">
            <w:pPr>
              <w:spacing w:after="270"/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3B0B2F"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339 306,06</w:t>
            </w:r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€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Identifikovaný konfliktu záujmov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4276" w:type="dxa"/>
            <w:gridSpan w:val="2"/>
            <w:vAlign w:val="center"/>
          </w:tcPr>
          <w:p w:rsidR="00DE06E4" w:rsidRPr="004F4F11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overenie konfliktu záujmu</w:t>
            </w:r>
          </w:p>
        </w:tc>
        <w:tc>
          <w:tcPr>
            <w:tcW w:w="4276" w:type="dxa"/>
            <w:gridSpan w:val="2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Došlo k overeniu podmienky osobnostného postavenia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4276" w:type="dxa"/>
            <w:gridSpan w:val="2"/>
            <w:vAlign w:val="center"/>
          </w:tcPr>
          <w:p w:rsidR="00DE06E4" w:rsidRPr="004F4F11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</w:tc>
      </w:tr>
      <w:tr w:rsidR="00DE06E4" w:rsidRPr="004F4F11" w:rsidTr="00056336">
        <w:tc>
          <w:tcPr>
            <w:tcW w:w="4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DE06E4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footnoteReference w:id="11"/>
            </w:r>
          </w:p>
        </w:tc>
        <w:tc>
          <w:tcPr>
            <w:tcW w:w="4276" w:type="dxa"/>
            <w:gridSpan w:val="2"/>
          </w:tcPr>
          <w:p w:rsidR="00DE06E4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Uchádzač splnil všetky podmienky účasti uvedené verejný obstarávateľom</w:t>
            </w:r>
          </w:p>
        </w:tc>
      </w:tr>
      <w:tr w:rsidR="00DE06E4" w:rsidRPr="004F4F11" w:rsidTr="00056336">
        <w:tc>
          <w:tcPr>
            <w:tcW w:w="4786" w:type="dxa"/>
          </w:tcPr>
          <w:p w:rsidR="00DE06E4" w:rsidRPr="00DE06E4" w:rsidRDefault="00056336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Poradie </w:t>
            </w:r>
            <w:r w:rsidR="00DE06E4"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umiestenia potencionálneho dodávateľa</w:t>
            </w:r>
          </w:p>
        </w:tc>
        <w:tc>
          <w:tcPr>
            <w:tcW w:w="3520" w:type="dxa"/>
          </w:tcPr>
          <w:p w:rsidR="00DE06E4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2 </w:t>
            </w:r>
          </w:p>
        </w:tc>
        <w:tc>
          <w:tcPr>
            <w:tcW w:w="756" w:type="dxa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</w:tbl>
    <w:p w:rsidR="00D40E01" w:rsidRDefault="00D40E01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D40E01" w:rsidRDefault="00D40E01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3775"/>
        <w:gridCol w:w="756"/>
      </w:tblGrid>
      <w:tr w:rsidR="00DE06E4" w:rsidRPr="004F4F11" w:rsidTr="00EA71E1">
        <w:tc>
          <w:tcPr>
            <w:tcW w:w="4531" w:type="dxa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Č. 3</w:t>
            </w:r>
          </w:p>
        </w:tc>
        <w:tc>
          <w:tcPr>
            <w:tcW w:w="4531" w:type="dxa"/>
            <w:gridSpan w:val="2"/>
          </w:tcPr>
          <w:p w:rsidR="00DE06E4" w:rsidRPr="00DE06E4" w:rsidRDefault="00DE06E4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Obchodné meno potencionálneho dodávateľa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RBG SLOVAKIA, s.r.o. 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Budovateľská 10, 064 01 Stará Ľubovňa 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36812251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Štatutárny zástupca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Branislav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Gurega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28.06.2024 o 08.47 hod 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doručenia ponuky prijímateľovi</w:t>
            </w:r>
          </w:p>
        </w:tc>
        <w:tc>
          <w:tcPr>
            <w:tcW w:w="4531" w:type="dxa"/>
            <w:gridSpan w:val="2"/>
          </w:tcPr>
          <w:p w:rsidR="00DE06E4" w:rsidRPr="00DE06E4" w:rsidRDefault="00D40E01" w:rsidP="00EA71E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28.06.2024 o 08.47 hod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Suma v € bez DPH</w:t>
            </w:r>
          </w:p>
        </w:tc>
        <w:tc>
          <w:tcPr>
            <w:tcW w:w="4531" w:type="dxa"/>
            <w:gridSpan w:val="2"/>
          </w:tcPr>
          <w:p w:rsidR="00D40E01" w:rsidRDefault="00D40E01" w:rsidP="00EA71E1">
            <w:pPr>
              <w:jc w:val="both"/>
              <w:rPr>
                <w:rFonts w:ascii="Open Sans" w:hAnsi="Open Sans" w:cs="Open Sans"/>
                <w:b/>
                <w:color w:val="333333"/>
                <w:sz w:val="20"/>
                <w:szCs w:val="20"/>
                <w:shd w:val="clear" w:color="auto" w:fill="FFFFFF"/>
              </w:rPr>
            </w:pPr>
          </w:p>
          <w:p w:rsidR="00DE06E4" w:rsidRDefault="00D40E01" w:rsidP="00D40E01">
            <w:pPr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D40E01">
              <w:rPr>
                <w:rFonts w:ascii="Open Sans" w:hAnsi="Open Sans" w:cs="Open Sans"/>
                <w:b/>
                <w:color w:val="333333"/>
                <w:sz w:val="20"/>
                <w:szCs w:val="20"/>
                <w:shd w:val="clear" w:color="auto" w:fill="FFFFFF"/>
              </w:rPr>
              <w:t>369 074,05</w:t>
            </w:r>
            <w:r>
              <w:rPr>
                <w:rFonts w:ascii="Open Sans" w:hAnsi="Open Sans" w:cs="Open Sans"/>
                <w:b/>
                <w:color w:val="333333"/>
                <w:sz w:val="20"/>
                <w:szCs w:val="20"/>
                <w:shd w:val="clear" w:color="auto" w:fill="FFFFFF"/>
              </w:rPr>
              <w:t>€</w:t>
            </w:r>
          </w:p>
          <w:p w:rsidR="00D40E01" w:rsidRPr="00D40E01" w:rsidRDefault="00D40E01" w:rsidP="00EA71E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E06E4" w:rsidRPr="004F4F11" w:rsidTr="00475D3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Identifikovaný konfliktu záujmov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12"/>
            </w:r>
          </w:p>
        </w:tc>
        <w:tc>
          <w:tcPr>
            <w:tcW w:w="4531" w:type="dxa"/>
            <w:gridSpan w:val="2"/>
            <w:vAlign w:val="center"/>
          </w:tcPr>
          <w:p w:rsidR="00DE06E4" w:rsidRPr="004F4F11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</w:tc>
      </w:tr>
      <w:tr w:rsidR="00DE06E4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overenie konfliktu záujmu</w:t>
            </w:r>
          </w:p>
        </w:tc>
        <w:tc>
          <w:tcPr>
            <w:tcW w:w="4531" w:type="dxa"/>
            <w:gridSpan w:val="2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DE06E4" w:rsidRPr="004F4F11" w:rsidTr="00935D7D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4F4F11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4F1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Došlo k overeniu podmienky osobnostného postavenia</w:t>
            </w:r>
            <w:r w:rsidRPr="004F4F11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13"/>
            </w:r>
          </w:p>
        </w:tc>
        <w:tc>
          <w:tcPr>
            <w:tcW w:w="4531" w:type="dxa"/>
            <w:gridSpan w:val="2"/>
            <w:vAlign w:val="center"/>
          </w:tcPr>
          <w:p w:rsidR="00D40E01" w:rsidRDefault="00D40E01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</w:p>
          <w:p w:rsidR="00DE06E4" w:rsidRDefault="00DE06E4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ÁNO / NIE</w:t>
            </w:r>
          </w:p>
          <w:p w:rsidR="00D40E01" w:rsidRDefault="00D40E01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</w:p>
          <w:p w:rsidR="00D40E01" w:rsidRPr="004F4F11" w:rsidRDefault="00D40E01" w:rsidP="00DE06E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</w:tr>
      <w:tr w:rsidR="00D40E01" w:rsidRPr="004F4F11" w:rsidTr="00EA71E1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E01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lastRenderedPageBreak/>
              <w:t>Záver z vyhodnotenia splnenia požiadaviek uvedených vo výzve na predkladanie ponúk a jej prílohách</w:t>
            </w:r>
            <w:r w:rsidRPr="00DE06E4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sk-SK"/>
              </w:rPr>
              <w:footnoteReference w:id="14"/>
            </w:r>
          </w:p>
        </w:tc>
        <w:tc>
          <w:tcPr>
            <w:tcW w:w="4531" w:type="dxa"/>
            <w:gridSpan w:val="2"/>
          </w:tcPr>
          <w:p w:rsidR="00D40E01" w:rsidRPr="00DE06E4" w:rsidRDefault="00D40E01" w:rsidP="0062102E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Uchádzač splnil všetky podmienky účasti uvedené verejný obstarávateľom</w:t>
            </w:r>
          </w:p>
        </w:tc>
      </w:tr>
      <w:tr w:rsidR="00D40E01" w:rsidRPr="004F4F11" w:rsidTr="00EA71E1">
        <w:tc>
          <w:tcPr>
            <w:tcW w:w="4531" w:type="dxa"/>
          </w:tcPr>
          <w:p w:rsidR="00D40E01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Poradie umiestenia potencionálneho dodávateľa</w:t>
            </w:r>
          </w:p>
        </w:tc>
        <w:tc>
          <w:tcPr>
            <w:tcW w:w="3775" w:type="dxa"/>
          </w:tcPr>
          <w:p w:rsidR="00D40E01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</w:t>
            </w:r>
          </w:p>
        </w:tc>
        <w:tc>
          <w:tcPr>
            <w:tcW w:w="756" w:type="dxa"/>
          </w:tcPr>
          <w:p w:rsidR="00D40E01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</w:tbl>
    <w:p w:rsidR="00DE06E4" w:rsidRDefault="00DE06E4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DE06E4" w:rsidRDefault="00DE06E4" w:rsidP="004F4F11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DE06E4" w:rsidRDefault="00DE06E4" w:rsidP="00DE06E4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  <w:r w:rsidRPr="00DE06E4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  <w:t>Závery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23"/>
        <w:gridCol w:w="3518"/>
        <w:gridCol w:w="3021"/>
      </w:tblGrid>
      <w:tr w:rsidR="00DE06E4" w:rsidRPr="00DE06E4" w:rsidTr="002D7100">
        <w:trPr>
          <w:trHeight w:val="1134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Závery z vyhodnotenia cenových ponúk (identifikácia vylúčeného dodávateľa a zdôvodnenie vylúčenia)</w:t>
            </w:r>
            <w:r w:rsidRPr="00DE06E4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15"/>
            </w:r>
          </w:p>
        </w:tc>
        <w:tc>
          <w:tcPr>
            <w:tcW w:w="6539" w:type="dxa"/>
            <w:gridSpan w:val="2"/>
          </w:tcPr>
          <w:p w:rsidR="00DE06E4" w:rsidRPr="00DE06E4" w:rsidRDefault="00D40E01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Komisia vyhodnocovala všetky ponuky doručené prostredníctvom systému JOSEPHINE. </w:t>
            </w:r>
          </w:p>
        </w:tc>
      </w:tr>
      <w:tr w:rsidR="00DE06E4" w:rsidRPr="00DE06E4" w:rsidTr="002D7100">
        <w:trPr>
          <w:trHeight w:val="1134"/>
        </w:trPr>
        <w:tc>
          <w:tcPr>
            <w:tcW w:w="2523" w:type="dxa"/>
            <w:vAlign w:val="center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Závery z vyhodnotenia cenových ponúk (identifikácia víťazného dodávateľa)</w:t>
            </w:r>
          </w:p>
        </w:tc>
        <w:tc>
          <w:tcPr>
            <w:tcW w:w="6539" w:type="dxa"/>
            <w:gridSpan w:val="2"/>
          </w:tcPr>
          <w:p w:rsidR="00DE06E4" w:rsidRPr="00DE06E4" w:rsidRDefault="002B6CCF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Komisia odporúča verejnému obstarávateľovi prijať cenovú ponuku uchádzača </w:t>
            </w:r>
            <w:r w:rsidRPr="002B6CC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L&amp;M </w:t>
            </w:r>
            <w:proofErr w:type="spellStart"/>
            <w:r w:rsidRPr="002B6CC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Gold</w:t>
            </w:r>
            <w:proofErr w:type="spellEnd"/>
            <w:r w:rsidRPr="002B6CC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s.r.o. Jenisejská 45A, 040 12 Košice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a pristúpiť k rokovaciemu konaniu o podpise zmluvy. </w:t>
            </w:r>
          </w:p>
        </w:tc>
      </w:tr>
      <w:tr w:rsidR="00DE06E4" w:rsidRPr="00DE06E4" w:rsidTr="002D7100">
        <w:trPr>
          <w:trHeight w:val="567"/>
        </w:trPr>
        <w:tc>
          <w:tcPr>
            <w:tcW w:w="2523" w:type="dxa"/>
            <w:vMerge w:val="restart"/>
            <w:vAlign w:val="center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Zdôvodnenie výberu víťazného dodávateľa</w:t>
            </w:r>
          </w:p>
        </w:tc>
        <w:tc>
          <w:tcPr>
            <w:tcW w:w="3518" w:type="dxa"/>
            <w:vAlign w:val="center"/>
          </w:tcPr>
          <w:p w:rsidR="00DE06E4" w:rsidRPr="00DE06E4" w:rsidRDefault="00DE06E4" w:rsidP="00DE06E4">
            <w:pP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najnižšia cena</w:t>
            </w:r>
          </w:p>
        </w:tc>
        <w:tc>
          <w:tcPr>
            <w:tcW w:w="3021" w:type="dxa"/>
          </w:tcPr>
          <w:p w:rsidR="002B6CCF" w:rsidRDefault="002B6CCF" w:rsidP="002B6CCF">
            <w:pPr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291 593,22€</w:t>
            </w:r>
          </w:p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DE06E4" w:rsidRPr="00DE06E4" w:rsidTr="002D7100">
        <w:trPr>
          <w:trHeight w:val="567"/>
        </w:trPr>
        <w:tc>
          <w:tcPr>
            <w:tcW w:w="2523" w:type="dxa"/>
            <w:vMerge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3518" w:type="dxa"/>
            <w:vAlign w:val="center"/>
          </w:tcPr>
          <w:p w:rsidR="00DE06E4" w:rsidRPr="00DE06E4" w:rsidRDefault="00DE06E4" w:rsidP="00DE06E4">
            <w:pP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</w:pP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ekonomicky najvýhodnejšia ponuka</w:t>
            </w:r>
            <w:r w:rsidRPr="00DE06E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vertAlign w:val="superscript"/>
                <w:lang w:eastAsia="sk-SK"/>
              </w:rPr>
              <w:footnoteReference w:id="16"/>
            </w:r>
          </w:p>
        </w:tc>
        <w:tc>
          <w:tcPr>
            <w:tcW w:w="3021" w:type="dxa"/>
          </w:tcPr>
          <w:p w:rsidR="00DE06E4" w:rsidRPr="00DE06E4" w:rsidRDefault="00DE06E4" w:rsidP="00DE06E4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</w:tbl>
    <w:p w:rsidR="00DE06E4" w:rsidRDefault="00DE06E4" w:rsidP="00DE06E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C41488" w:rsidRDefault="00C41488" w:rsidP="00DE06E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C41488" w:rsidRPr="00F261F9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 w:rsidRPr="00F261F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Zá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znam</w:t>
      </w:r>
      <w:r w:rsidRPr="00F261F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vypracoval:</w:t>
      </w:r>
    </w:p>
    <w:p w:rsidR="00C41488" w:rsidRDefault="00C41488" w:rsidP="00DE06E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C41488" w:rsidRDefault="00C41488" w:rsidP="00DE06E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41488" w:rsidTr="00EA71E1">
        <w:tc>
          <w:tcPr>
            <w:tcW w:w="3020" w:type="dxa"/>
          </w:tcPr>
          <w:p w:rsidR="00C41488" w:rsidRDefault="002B6CCF" w:rsidP="00EA71E1">
            <w:pPr>
              <w:tabs>
                <w:tab w:val="left" w:pos="2955"/>
              </w:tabs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V Starej Ľubovni </w:t>
            </w:r>
          </w:p>
        </w:tc>
        <w:tc>
          <w:tcPr>
            <w:tcW w:w="3021" w:type="dxa"/>
          </w:tcPr>
          <w:p w:rsidR="00C41488" w:rsidRDefault="00C41488" w:rsidP="00EA71E1">
            <w:pPr>
              <w:tabs>
                <w:tab w:val="left" w:pos="2955"/>
              </w:tabs>
            </w:pPr>
            <w:r w:rsidRPr="00505BD4">
              <w:rPr>
                <w:b/>
              </w:rPr>
              <w:t>dňa</w:t>
            </w:r>
            <w:r>
              <w:rPr>
                <w:b/>
              </w:rPr>
              <w:t xml:space="preserve"> </w:t>
            </w:r>
            <w:r w:rsidR="002B6CCF">
              <w:rPr>
                <w:b/>
              </w:rPr>
              <w:t xml:space="preserve">23.07.2024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41488" w:rsidRDefault="002B6CCF" w:rsidP="00EA71E1">
            <w:pPr>
              <w:tabs>
                <w:tab w:val="left" w:pos="2955"/>
              </w:tabs>
              <w:jc w:val="center"/>
            </w:pPr>
            <w:r>
              <w:t xml:space="preserve">Mgr. Michala </w:t>
            </w:r>
            <w:proofErr w:type="spellStart"/>
            <w:r>
              <w:t>Musalová</w:t>
            </w:r>
            <w:proofErr w:type="spellEnd"/>
            <w:r>
              <w:t xml:space="preserve"> </w:t>
            </w:r>
          </w:p>
        </w:tc>
      </w:tr>
      <w:tr w:rsidR="00C41488" w:rsidTr="002B6CCF">
        <w:trPr>
          <w:trHeight w:val="681"/>
        </w:trPr>
        <w:tc>
          <w:tcPr>
            <w:tcW w:w="3020" w:type="dxa"/>
          </w:tcPr>
          <w:p w:rsidR="00C41488" w:rsidRPr="008F5BD8" w:rsidRDefault="00C41488" w:rsidP="00EA71E1">
            <w:pPr>
              <w:tabs>
                <w:tab w:val="left" w:pos="2955"/>
              </w:tabs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21" w:type="dxa"/>
          </w:tcPr>
          <w:p w:rsidR="00C41488" w:rsidRPr="00505BD4" w:rsidRDefault="00C41488" w:rsidP="00EA71E1">
            <w:pPr>
              <w:tabs>
                <w:tab w:val="left" w:pos="2955"/>
              </w:tabs>
              <w:rPr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C41488" w:rsidRDefault="00C41488" w:rsidP="002B6CCF">
            <w:pPr>
              <w:tabs>
                <w:tab w:val="left" w:pos="2955"/>
              </w:tabs>
            </w:pPr>
          </w:p>
        </w:tc>
      </w:tr>
    </w:tbl>
    <w:p w:rsidR="00C41488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C41488" w:rsidRDefault="00C41488" w:rsidP="00C4148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  <w:lang w:eastAsia="sk-SK"/>
        </w:rPr>
      </w:pPr>
    </w:p>
    <w:p w:rsidR="009818FC" w:rsidRDefault="009818FC" w:rsidP="009818F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Víťazný dodávateľ bude vyzvaný na doloženie všetkých dokladov, ktoré predbežne nahradil čestným vyhlásením v prípade, že prijímateľ nedokáže overiť podmienky osobnostného postavenia cez verejne dostupné registre. Ak uvedené nedoručí v stanovenej lehote, jeho ponuka nebude prijatá a ako úspešný bude vyhodnotený potenciálny dodávateľ, ktorý sa umiestnil ako druhý v poradí. </w:t>
      </w:r>
    </w:p>
    <w:p w:rsidR="001C3C74" w:rsidRPr="009818FC" w:rsidRDefault="001C3C74" w:rsidP="009818F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>Víťazný dodávateľ bude vyzvaný na doloženie všetkých dokladov, ktoré predbežne nahradil čestným vyhlásením v</w:t>
      </w:r>
      <w:r>
        <w:rPr>
          <w:rFonts w:ascii="Calibri" w:eastAsia="Times New Roman" w:hAnsi="Calibri" w:cs="Times New Roman"/>
          <w:color w:val="000000"/>
          <w:szCs w:val="24"/>
          <w:lang w:eastAsia="sk-SK"/>
        </w:rPr>
        <w:t> 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>prípade</w:t>
      </w:r>
      <w:r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 podmienok </w:t>
      </w:r>
      <w:r w:rsidRPr="001C3C74">
        <w:rPr>
          <w:rFonts w:ascii="Calibri" w:eastAsia="Times New Roman" w:hAnsi="Calibri" w:cs="Times New Roman"/>
          <w:color w:val="000000"/>
          <w:szCs w:val="24"/>
          <w:lang w:eastAsia="sk-SK"/>
        </w:rPr>
        <w:t>finančného a ekonomického postavenia, technickej spôsobilosti alebo odbornej spôsobilosti</w:t>
      </w:r>
      <w:r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, ktoré prijímateľ nastavil vo výzve na predkladanie ponúk. 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>Ak uvedené nedoručí v stanovenej lehote, jeho ponuka nebude prijatá a ako úspešný bude vyhodnotený potenciálny dodávateľ, ktorý sa umiestnil ako druhý v poradí.</w:t>
      </w:r>
    </w:p>
    <w:p w:rsidR="009818FC" w:rsidRPr="009818FC" w:rsidRDefault="009818FC" w:rsidP="009818F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Prijímateľ nesmie uzavrieť zmluvu, koncesnú zmluvu alebo rámcovú dohodu  s dodávateľom alebo dodávateľmi, ktorí majú povinnosť zapisovať sa do registra partnerov verejného sektora a nie sú 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lastRenderedPageBreak/>
        <w:t xml:space="preserve">zapísaní v registri partnerov verejného sektora, alebo ktorých subdodávatelia, ktorí majú povinnosť zapisovať sa do registra partnerov verejného sektora a nie sú zapísaní v registri partnerov verejného sektora: </w:t>
      </w:r>
    </w:p>
    <w:p w:rsidR="009818FC" w:rsidRPr="009818FC" w:rsidRDefault="009818FC" w:rsidP="009818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Víťazný </w:t>
      </w:r>
      <w:r>
        <w:rPr>
          <w:rFonts w:ascii="Calibri" w:eastAsia="Times New Roman" w:hAnsi="Calibri" w:cs="Times New Roman"/>
          <w:color w:val="000000"/>
          <w:szCs w:val="24"/>
          <w:lang w:eastAsia="sk-SK"/>
        </w:rPr>
        <w:t>dodávateľ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 bude vyzvaný na doloženie údaje o všetkých známych subdodávateľoch; údaje o osobe oprávnenej konať za subdodávateľa v rozsahu meno a priezvisko, adresa pobytu, dátum narodenia, ak ide o subdodávateľa, ktorý má povinnosť zápisu do registra partnerov verejného sektora.</w:t>
      </w:r>
    </w:p>
    <w:p w:rsidR="009818FC" w:rsidRPr="009818FC" w:rsidRDefault="009818FC" w:rsidP="009818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Víťazný </w:t>
      </w:r>
      <w:r>
        <w:rPr>
          <w:rFonts w:ascii="Calibri" w:eastAsia="Times New Roman" w:hAnsi="Calibri" w:cs="Times New Roman"/>
          <w:color w:val="000000"/>
          <w:szCs w:val="24"/>
          <w:lang w:eastAsia="sk-SK"/>
        </w:rPr>
        <w:t>dodávateľ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 bude vyzvaný na preukázanie platného zápisu v registri partnerov  verejného sektora, ak mu z povahy obstarávania vyplýva uvedená povinnosť a ak nebolo možné overiť túto skutočnosť z verejného registra.</w:t>
      </w:r>
    </w:p>
    <w:p w:rsidR="009818FC" w:rsidRPr="009818FC" w:rsidRDefault="009818FC" w:rsidP="009818F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4"/>
          <w:lang w:eastAsia="sk-SK"/>
        </w:rPr>
      </w:pPr>
    </w:p>
    <w:p w:rsidR="00C41488" w:rsidRDefault="009818FC" w:rsidP="009818FC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>S vyb</w:t>
      </w:r>
      <w:r w:rsidR="0018457D">
        <w:rPr>
          <w:rFonts w:ascii="Calibri" w:eastAsia="Times New Roman" w:hAnsi="Calibri" w:cs="Times New Roman"/>
          <w:color w:val="000000"/>
          <w:szCs w:val="24"/>
          <w:lang w:eastAsia="sk-SK"/>
        </w:rPr>
        <w:t>raným dodávateľom bude - nebude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 xml:space="preserve"> uzatvorená písomná forma zmluvy</w:t>
      </w:r>
      <w:r w:rsidRPr="009818FC">
        <w:rPr>
          <w:rFonts w:ascii="Calibri" w:eastAsia="Times New Roman" w:hAnsi="Calibri" w:cs="Times New Roman"/>
          <w:color w:val="000000"/>
          <w:szCs w:val="24"/>
          <w:lang w:eastAsia="sk-SK"/>
        </w:rPr>
        <w:tab/>
      </w:r>
    </w:p>
    <w:p w:rsidR="00C41488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</w:p>
    <w:p w:rsidR="00C41488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4"/>
        <w:gridCol w:w="3045"/>
        <w:gridCol w:w="3045"/>
      </w:tblGrid>
      <w:tr w:rsidR="00C41488" w:rsidTr="002B6CCF">
        <w:trPr>
          <w:trHeight w:val="536"/>
        </w:trPr>
        <w:tc>
          <w:tcPr>
            <w:tcW w:w="3044" w:type="dxa"/>
          </w:tcPr>
          <w:p w:rsidR="00C41488" w:rsidRDefault="00C41488" w:rsidP="00EA71E1">
            <w:pPr>
              <w:tabs>
                <w:tab w:val="left" w:pos="2955"/>
              </w:tabs>
            </w:pPr>
            <w:r w:rsidRPr="008F5BD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</w:t>
            </w:r>
            <w:r w:rsidR="002B6CC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 Starej Ľubovni </w:t>
            </w:r>
          </w:p>
        </w:tc>
        <w:tc>
          <w:tcPr>
            <w:tcW w:w="3045" w:type="dxa"/>
          </w:tcPr>
          <w:p w:rsidR="00C41488" w:rsidRDefault="00C41488" w:rsidP="00EA71E1">
            <w:pPr>
              <w:tabs>
                <w:tab w:val="left" w:pos="2955"/>
              </w:tabs>
            </w:pPr>
            <w:r w:rsidRPr="00505BD4">
              <w:rPr>
                <w:b/>
              </w:rPr>
              <w:t>dňa</w:t>
            </w:r>
            <w:r>
              <w:rPr>
                <w:b/>
              </w:rPr>
              <w:t xml:space="preserve"> </w:t>
            </w:r>
            <w:r w:rsidR="002B6CCF">
              <w:rPr>
                <w:b/>
              </w:rPr>
              <w:t xml:space="preserve"> 24.06.2024 </w:t>
            </w:r>
          </w:p>
        </w:tc>
        <w:tc>
          <w:tcPr>
            <w:tcW w:w="3045" w:type="dxa"/>
            <w:tcBorders>
              <w:bottom w:val="single" w:sz="4" w:space="0" w:color="auto"/>
            </w:tcBorders>
          </w:tcPr>
          <w:p w:rsidR="00C41488" w:rsidRDefault="00005D6C" w:rsidP="00EA71E1">
            <w:pPr>
              <w:tabs>
                <w:tab w:val="left" w:pos="2955"/>
              </w:tabs>
              <w:jc w:val="center"/>
            </w:pPr>
            <w:r>
              <w:t>Ph</w:t>
            </w:r>
            <w:bookmarkStart w:id="0" w:name="_GoBack"/>
            <w:bookmarkEnd w:id="0"/>
            <w:r w:rsidR="002B6CCF">
              <w:t>Dr. Ľuboš Tomko</w:t>
            </w:r>
          </w:p>
          <w:p w:rsidR="002B6CCF" w:rsidRDefault="002B6CCF" w:rsidP="00EA71E1">
            <w:pPr>
              <w:tabs>
                <w:tab w:val="left" w:pos="2955"/>
              </w:tabs>
              <w:jc w:val="center"/>
            </w:pPr>
            <w:r>
              <w:t xml:space="preserve">Konateľ spoločnosti </w:t>
            </w:r>
          </w:p>
        </w:tc>
      </w:tr>
      <w:tr w:rsidR="00C41488" w:rsidTr="002B6CCF">
        <w:trPr>
          <w:trHeight w:val="1013"/>
        </w:trPr>
        <w:tc>
          <w:tcPr>
            <w:tcW w:w="3044" w:type="dxa"/>
          </w:tcPr>
          <w:p w:rsidR="00C41488" w:rsidRPr="008F5BD8" w:rsidRDefault="00C41488" w:rsidP="00EA71E1">
            <w:pPr>
              <w:tabs>
                <w:tab w:val="left" w:pos="2955"/>
              </w:tabs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45" w:type="dxa"/>
          </w:tcPr>
          <w:p w:rsidR="00C41488" w:rsidRPr="00505BD4" w:rsidRDefault="00C41488" w:rsidP="00EA71E1">
            <w:pPr>
              <w:tabs>
                <w:tab w:val="left" w:pos="2955"/>
              </w:tabs>
              <w:rPr>
                <w:b/>
              </w:rPr>
            </w:pPr>
          </w:p>
        </w:tc>
        <w:tc>
          <w:tcPr>
            <w:tcW w:w="3045" w:type="dxa"/>
            <w:tcBorders>
              <w:top w:val="single" w:sz="4" w:space="0" w:color="auto"/>
            </w:tcBorders>
          </w:tcPr>
          <w:p w:rsidR="00C41488" w:rsidRDefault="00C41488" w:rsidP="00EA71E1">
            <w:pPr>
              <w:tabs>
                <w:tab w:val="left" w:pos="2955"/>
              </w:tabs>
              <w:jc w:val="center"/>
            </w:pPr>
          </w:p>
        </w:tc>
      </w:tr>
    </w:tbl>
    <w:p w:rsidR="00C41488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</w:p>
    <w:p w:rsidR="00C41488" w:rsidRDefault="00C41488" w:rsidP="00C41488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</w:p>
    <w:p w:rsidR="002B6CCF" w:rsidRDefault="002B6CCF" w:rsidP="00C41488">
      <w:pPr>
        <w:spacing w:after="0" w:line="240" w:lineRule="auto"/>
        <w:ind w:left="781" w:hanging="781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</w:pPr>
    </w:p>
    <w:p w:rsidR="002B6CCF" w:rsidRDefault="002B6CCF" w:rsidP="00C41488">
      <w:pPr>
        <w:spacing w:after="0" w:line="240" w:lineRule="auto"/>
        <w:ind w:left="781" w:hanging="781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</w:pPr>
    </w:p>
    <w:p w:rsidR="00C41488" w:rsidRDefault="00C41488" w:rsidP="00C41488">
      <w:pPr>
        <w:spacing w:after="0" w:line="240" w:lineRule="auto"/>
        <w:ind w:left="781" w:hanging="781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F261F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  <w:t xml:space="preserve">Prílohy: </w:t>
      </w:r>
      <w:r w:rsidRPr="00F261F9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Čestné vyhlásenie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štatutárneho zástupcu </w:t>
      </w:r>
      <w:r w:rsidRPr="001226D3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podľa aktuálnej verzie Usmernenie Pôdohospodárskej platobnej agentúry č. 10/2017 k posudzovaniu konfliktu záujmov v procese obstarávania tovarov, stavebných prác a služieb financovaných z PRV SR 2014 – 2020</w:t>
      </w:r>
    </w:p>
    <w:p w:rsidR="00C41488" w:rsidRDefault="00C41488" w:rsidP="00C41488">
      <w:pPr>
        <w:spacing w:after="0" w:line="240" w:lineRule="auto"/>
        <w:ind w:left="781" w:firstLine="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F261F9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Čestné vyhlásenie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osoby vykonávajúcej obstarávania </w:t>
      </w:r>
      <w:r w:rsidRPr="001226D3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podľa aktuálnej verzie Usmernenie Pôdohospodárskej platobnej agentúry č. 10/2017 k posudzovaniu konfliktu záujmov v procese obstarávania tovarov, stavebných prác a služieb financovaných z PRV SR 2014 – 2020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Plnomocenstvo osoby na vykonanie obstarávania</w:t>
      </w:r>
      <w:r>
        <w:rPr>
          <w:rStyle w:val="Odkaznapoznmkupodiarou"/>
          <w:rFonts w:ascii="Calibri" w:eastAsia="Times New Roman" w:hAnsi="Calibri" w:cs="Times New Roman"/>
          <w:color w:val="000000"/>
          <w:lang w:eastAsia="sk-SK"/>
        </w:rPr>
        <w:footnoteReference w:id="17"/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</w:p>
    <w:p w:rsidR="00C41488" w:rsidRPr="00C41488" w:rsidRDefault="00C41488" w:rsidP="00C84547">
      <w:pPr>
        <w:spacing w:after="0" w:line="240" w:lineRule="auto"/>
        <w:ind w:left="781" w:firstLine="17"/>
        <w:jc w:val="both"/>
        <w:rPr>
          <w:rFonts w:ascii="Calibri" w:eastAsia="Times New Roman" w:hAnsi="Calibri" w:cs="Times New Roman"/>
          <w:bCs/>
          <w:color w:val="000000"/>
          <w:sz w:val="24"/>
          <w:szCs w:val="28"/>
          <w:lang w:eastAsia="sk-SK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Príloha č. 8 z usmernenia </w:t>
      </w:r>
      <w:r w:rsidRPr="007A0003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Údaje z obstarávania v štruktúrovanej forme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v</w:t>
      </w:r>
      <w:r w:rsidR="00C84547" w:rsidRPr="00C8454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C84547" w:rsidRPr="00C8454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pdf</w:t>
      </w:r>
      <w:proofErr w:type="spellEnd"/>
      <w:r w:rsidR="00C84547" w:rsidRPr="00C8454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 editovateľnom </w:t>
      </w:r>
      <w:proofErr w:type="spellStart"/>
      <w:r w:rsidR="00C84547" w:rsidRPr="00C8454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excel</w:t>
      </w:r>
      <w:proofErr w:type="spellEnd"/>
      <w:r w:rsidR="00C84547" w:rsidRPr="00C8454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formáte</w:t>
      </w:r>
    </w:p>
    <w:sectPr w:rsidR="00C41488" w:rsidRPr="00C414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232" w:rsidRDefault="00821232" w:rsidP="006F4E9E">
      <w:pPr>
        <w:spacing w:after="0" w:line="240" w:lineRule="auto"/>
      </w:pPr>
      <w:r>
        <w:separator/>
      </w:r>
    </w:p>
  </w:endnote>
  <w:endnote w:type="continuationSeparator" w:id="0">
    <w:p w:rsidR="00821232" w:rsidRDefault="00821232" w:rsidP="006F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232" w:rsidRDefault="00821232" w:rsidP="006F4E9E">
      <w:pPr>
        <w:spacing w:after="0" w:line="240" w:lineRule="auto"/>
      </w:pPr>
      <w:r>
        <w:separator/>
      </w:r>
    </w:p>
  </w:footnote>
  <w:footnote w:type="continuationSeparator" w:id="0">
    <w:p w:rsidR="00821232" w:rsidRDefault="00821232" w:rsidP="006F4E9E">
      <w:pPr>
        <w:spacing w:after="0" w:line="240" w:lineRule="auto"/>
      </w:pPr>
      <w:r>
        <w:continuationSeparator/>
      </w:r>
    </w:p>
  </w:footnote>
  <w:footnote w:id="1">
    <w:p w:rsidR="006F4E9E" w:rsidRDefault="006F4E9E" w:rsidP="003568E9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</w:p>
  </w:footnote>
  <w:footnote w:id="2">
    <w:p w:rsidR="006F4E9E" w:rsidRDefault="006F4E9E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3">
    <w:p w:rsidR="006F4E9E" w:rsidRDefault="006F4E9E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4">
    <w:p w:rsidR="006F4E9E" w:rsidRDefault="006F4E9E" w:rsidP="005669D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1510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Je nerelevantné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prípade využitia elektronického obstarávacieho systému</w:t>
      </w:r>
    </w:p>
  </w:footnote>
  <w:footnote w:id="5">
    <w:p w:rsidR="006F4E9E" w:rsidRDefault="006F4E9E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1510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Je nerelevantné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prípade využitia elektronického obstarávacieho systému</w:t>
      </w:r>
    </w:p>
  </w:footnote>
  <w:footnote w:id="6">
    <w:p w:rsidR="004F4F11" w:rsidRDefault="004F4F11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7">
    <w:p w:rsidR="004F4F11" w:rsidRDefault="004F4F11" w:rsidP="00396956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8">
    <w:p w:rsidR="004F4F11" w:rsidRDefault="004F4F11" w:rsidP="003568E9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uviesť závery z vyhodnotenia; v prípade vylúčenia uchádzača uviesť dôvody vylúčenia</w:t>
      </w:r>
    </w:p>
  </w:footnote>
  <w:footnote w:id="9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10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11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uviesť závery z vyhodnotenia; v prípade vylúčenia uchádzača uviesť dôvody vylúčenia</w:t>
      </w:r>
    </w:p>
  </w:footnote>
  <w:footnote w:id="12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13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 sa prečiarknite</w:t>
      </w:r>
    </w:p>
  </w:footnote>
  <w:footnote w:id="14">
    <w:p w:rsidR="00D40E01" w:rsidRDefault="00D40E01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uviesť závery z vyhodnotenia; v prípade vylúčenia uchádzača uviesť dôvody vylúčenia</w:t>
      </w:r>
    </w:p>
  </w:footnote>
  <w:footnote w:id="15">
    <w:p w:rsidR="00DE06E4" w:rsidRPr="002E5444" w:rsidRDefault="00DE06E4" w:rsidP="002E5444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2E544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relevantné</w:t>
      </w:r>
    </w:p>
  </w:footnote>
  <w:footnote w:id="16">
    <w:p w:rsidR="00DE06E4" w:rsidRDefault="00DE06E4" w:rsidP="00DE06E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 prípade ekonomicky najvýhodnejšej ponuky je nutné detailne rozpísať vyhodnotenie kritérií, uviesť vzorec</w:t>
      </w:r>
    </w:p>
  </w:footnote>
  <w:footnote w:id="17">
    <w:p w:rsidR="00C41488" w:rsidRDefault="00C41488" w:rsidP="00623962">
      <w:pPr>
        <w:pStyle w:val="Textpoznmkypodiarou"/>
        <w:ind w:left="0"/>
        <w:jc w:val="both"/>
      </w:pPr>
      <w:r w:rsidRPr="00AF3E68">
        <w:rPr>
          <w:rStyle w:val="Odkaznapoznmkupodiarou"/>
        </w:rPr>
        <w:footnoteRef/>
      </w:r>
      <w:r>
        <w:t xml:space="preserve"> </w:t>
      </w:r>
      <w:r w:rsidRPr="00EB6243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obstarávania, v takom prípade je potrebné priložiť kópiu notársky overeného plnomocenstva (ak ide o inú osobu ako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pri vypracovaní výzvy na predkladanie cenovej ponuky). V prípade, že sa uvedené doklady prekladajú do elektronického obstarávacieho systéme alebo ITMS2014+, prijímateľ vloží len sken plnomocenstva a originál uchová u seba pre potreby k nahliadnutiu</w:t>
      </w:r>
      <w:r w:rsidRPr="0079391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/ 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E9E" w:rsidRPr="006F4E9E" w:rsidRDefault="006F4E9E" w:rsidP="006F4E9E">
    <w:pPr>
      <w:pStyle w:val="Hlavika"/>
    </w:pPr>
    <w:r w:rsidRPr="006F4E9E">
      <w:t xml:space="preserve">Príloha č. 7 k Usmerneniu PPA č. 8/2017 -  Záznam z vyhodnotenia ponúk  od 139 000, - Euro bez DPH                                                                                                                      </w:t>
    </w:r>
  </w:p>
  <w:p w:rsidR="006F4E9E" w:rsidRDefault="006F4E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36B5"/>
    <w:multiLevelType w:val="hybridMultilevel"/>
    <w:tmpl w:val="C640137A"/>
    <w:lvl w:ilvl="0" w:tplc="C114B7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47FB"/>
    <w:multiLevelType w:val="hybridMultilevel"/>
    <w:tmpl w:val="37D09824"/>
    <w:lvl w:ilvl="0" w:tplc="37BC7B9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4446D"/>
    <w:multiLevelType w:val="hybridMultilevel"/>
    <w:tmpl w:val="74AE95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4554D"/>
    <w:multiLevelType w:val="hybridMultilevel"/>
    <w:tmpl w:val="07FA6C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A350E"/>
    <w:multiLevelType w:val="hybridMultilevel"/>
    <w:tmpl w:val="438A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756BB"/>
    <w:multiLevelType w:val="hybridMultilevel"/>
    <w:tmpl w:val="3B6AACE6"/>
    <w:lvl w:ilvl="0" w:tplc="041B0015">
      <w:start w:val="1"/>
      <w:numFmt w:val="upperLetter"/>
      <w:lvlText w:val="%1."/>
      <w:lvlJc w:val="left"/>
      <w:pPr>
        <w:ind w:left="347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9E"/>
    <w:rsid w:val="00005D6C"/>
    <w:rsid w:val="00035745"/>
    <w:rsid w:val="00056336"/>
    <w:rsid w:val="00072026"/>
    <w:rsid w:val="0018457D"/>
    <w:rsid w:val="001C19A3"/>
    <w:rsid w:val="001C3C74"/>
    <w:rsid w:val="002B6CCF"/>
    <w:rsid w:val="002D7100"/>
    <w:rsid w:val="0034407C"/>
    <w:rsid w:val="003B0B2F"/>
    <w:rsid w:val="004F4F11"/>
    <w:rsid w:val="005D4273"/>
    <w:rsid w:val="00623962"/>
    <w:rsid w:val="006F212F"/>
    <w:rsid w:val="006F4E9E"/>
    <w:rsid w:val="0072662E"/>
    <w:rsid w:val="00821232"/>
    <w:rsid w:val="009818FC"/>
    <w:rsid w:val="009C6180"/>
    <w:rsid w:val="00A46083"/>
    <w:rsid w:val="00B20FE2"/>
    <w:rsid w:val="00C41488"/>
    <w:rsid w:val="00C4680D"/>
    <w:rsid w:val="00C53B68"/>
    <w:rsid w:val="00C84547"/>
    <w:rsid w:val="00CB3112"/>
    <w:rsid w:val="00D40ADC"/>
    <w:rsid w:val="00D40E01"/>
    <w:rsid w:val="00DA6676"/>
    <w:rsid w:val="00DB523D"/>
    <w:rsid w:val="00DE06E4"/>
    <w:rsid w:val="00DE4883"/>
    <w:rsid w:val="00E11A01"/>
    <w:rsid w:val="00EC6C5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4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4E9E"/>
  </w:style>
  <w:style w:type="paragraph" w:styleId="Pta">
    <w:name w:val="footer"/>
    <w:basedOn w:val="Normlny"/>
    <w:link w:val="PtaChar"/>
    <w:uiPriority w:val="99"/>
    <w:unhideWhenUsed/>
    <w:rsid w:val="006F4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4E9E"/>
  </w:style>
  <w:style w:type="table" w:styleId="Mriekatabuky">
    <w:name w:val="Table Grid"/>
    <w:basedOn w:val="Normlnatabuka"/>
    <w:uiPriority w:val="39"/>
    <w:rsid w:val="006F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F4E9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F4E9E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F4E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6F4E9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C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4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4E9E"/>
  </w:style>
  <w:style w:type="paragraph" w:styleId="Pta">
    <w:name w:val="footer"/>
    <w:basedOn w:val="Normlny"/>
    <w:link w:val="PtaChar"/>
    <w:uiPriority w:val="99"/>
    <w:unhideWhenUsed/>
    <w:rsid w:val="006F4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4E9E"/>
  </w:style>
  <w:style w:type="table" w:styleId="Mriekatabuky">
    <w:name w:val="Table Grid"/>
    <w:basedOn w:val="Normlnatabuka"/>
    <w:uiPriority w:val="39"/>
    <w:rsid w:val="006F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F4E9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F4E9E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F4E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6F4E9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C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musalova</cp:lastModifiedBy>
  <cp:revision>4</cp:revision>
  <cp:lastPrinted>2024-07-25T05:51:00Z</cp:lastPrinted>
  <dcterms:created xsi:type="dcterms:W3CDTF">2024-07-24T12:09:00Z</dcterms:created>
  <dcterms:modified xsi:type="dcterms:W3CDTF">2024-07-25T05:52:00Z</dcterms:modified>
</cp:coreProperties>
</file>