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333A8FC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FD4432">
        <w:rPr>
          <w:rFonts w:ascii="Arial" w:eastAsia="Calibri" w:hAnsi="Arial" w:cs="Arial"/>
          <w:b/>
        </w:rPr>
        <w:t>83</w:t>
      </w:r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FD4432">
        <w:rPr>
          <w:rFonts w:ascii="Arial" w:eastAsia="Calibri" w:hAnsi="Arial" w:cs="Arial"/>
          <w:b/>
        </w:rPr>
        <w:t>Bardejov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D7D3C2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43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2CC55F6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D443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83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FD443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D7D3C2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D443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2CC55F6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D443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83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FD443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D4432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D0FB-1342-4955-9E6F-34E6EBDE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2024-06-12T08:04:00Z</dcterms:modified>
</cp:coreProperties>
</file>