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0C6D250B"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6A7EA3" w:rsidRPr="006A7EA3">
        <w:rPr>
          <w:rFonts w:ascii="Arial" w:hAnsi="Arial" w:cs="Arial"/>
          <w:b/>
          <w:bCs/>
          <w:sz w:val="26"/>
          <w:szCs w:val="24"/>
        </w:rPr>
        <w:t>Nákup pohonných hmôt a prevádzkových kvapalín</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5587A6F6" w:rsidR="000129E0" w:rsidRPr="001D4A86" w:rsidRDefault="006A7EA3" w:rsidP="001D4A86">
      <w:pPr>
        <w:spacing w:after="0" w:line="240" w:lineRule="auto"/>
        <w:jc w:val="center"/>
        <w:rPr>
          <w:rFonts w:cs="Arial"/>
          <w:sz w:val="20"/>
          <w:szCs w:val="20"/>
        </w:rPr>
      </w:pPr>
      <w:r w:rsidRPr="006A7EA3">
        <w:rPr>
          <w:rFonts w:ascii="Arial" w:hAnsi="Arial" w:cs="Arial"/>
          <w:bCs/>
          <w:caps/>
          <w:sz w:val="20"/>
          <w:szCs w:val="20"/>
          <w:highlight w:val="yellow"/>
        </w:rPr>
        <w:t>XX</w:t>
      </w:r>
      <w:r w:rsidR="00912A99" w:rsidRPr="006A7EA3">
        <w:rPr>
          <w:rFonts w:ascii="Arial" w:hAnsi="Arial" w:cs="Arial"/>
          <w:bCs/>
          <w:caps/>
          <w:sz w:val="20"/>
          <w:szCs w:val="20"/>
          <w:highlight w:val="yellow"/>
        </w:rPr>
        <w:t>/202</w:t>
      </w:r>
      <w:r w:rsidR="003A147F" w:rsidRPr="006A7EA3">
        <w:rPr>
          <w:rFonts w:ascii="Arial" w:hAnsi="Arial" w:cs="Arial"/>
          <w:bCs/>
          <w:caps/>
          <w:sz w:val="20"/>
          <w:szCs w:val="20"/>
          <w:highlight w:val="yellow"/>
        </w:rPr>
        <w:t>4</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451694"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451694"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451694"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451694"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451694"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451694"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451694"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451694"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451694"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451694"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451694"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451694"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451694"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451694"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451694"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451694"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451694"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451694"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451694"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451694"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451694"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451694"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451694"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451694"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451694"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451694"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451694"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451694"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451694"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451694"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451694"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451694"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451694"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451694"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451694"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451694"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451694"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451694"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451694"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451694"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172B14" w:rsidRDefault="002B65F8" w:rsidP="00AB7268">
      <w:pPr>
        <w:spacing w:after="0" w:line="240" w:lineRule="auto"/>
        <w:jc w:val="both"/>
        <w:rPr>
          <w:rFonts w:ascii="Arial" w:hAnsi="Arial" w:cs="Arial"/>
          <w:b/>
          <w:sz w:val="20"/>
          <w:szCs w:val="20"/>
          <w:highlight w:val="yellow"/>
        </w:rPr>
      </w:pPr>
    </w:p>
    <w:p w14:paraId="3F3A83C3" w14:textId="4D0942AC" w:rsidR="003A6AEB" w:rsidRPr="00172B14" w:rsidRDefault="00DF3ECE" w:rsidP="00124B15">
      <w:pPr>
        <w:pStyle w:val="Zkladntext"/>
        <w:rPr>
          <w:rFonts w:ascii="Arial" w:hAnsi="Arial" w:cs="Arial"/>
          <w:noProof w:val="0"/>
          <w:sz w:val="20"/>
          <w:szCs w:val="20"/>
        </w:rPr>
      </w:pPr>
      <w:r w:rsidRPr="00172B14">
        <w:rPr>
          <w:rFonts w:ascii="Arial" w:hAnsi="Arial" w:cs="Arial"/>
          <w:noProof w:val="0"/>
          <w:sz w:val="20"/>
          <w:szCs w:val="20"/>
        </w:rPr>
        <w:t>Príloha č. 1 k časti A.1</w:t>
      </w:r>
      <w:r w:rsidRPr="00172B14">
        <w:rPr>
          <w:rFonts w:ascii="Arial" w:hAnsi="Arial" w:cs="Arial"/>
          <w:noProof w:val="0"/>
          <w:sz w:val="20"/>
          <w:szCs w:val="20"/>
        </w:rPr>
        <w:tab/>
        <w:t>-</w:t>
      </w:r>
      <w:r w:rsidRPr="00172B14">
        <w:rPr>
          <w:rFonts w:ascii="Arial" w:hAnsi="Arial" w:cs="Arial"/>
          <w:noProof w:val="0"/>
          <w:sz w:val="20"/>
          <w:szCs w:val="20"/>
        </w:rPr>
        <w:tab/>
      </w:r>
      <w:r w:rsidR="002B65F8" w:rsidRPr="00172B14">
        <w:rPr>
          <w:rFonts w:ascii="Arial" w:hAnsi="Arial" w:cs="Arial"/>
          <w:noProof w:val="0"/>
          <w:sz w:val="20"/>
          <w:szCs w:val="20"/>
        </w:rPr>
        <w:t>Všeobecné informácie o</w:t>
      </w:r>
      <w:r w:rsidR="00E97409" w:rsidRPr="00172B14">
        <w:rPr>
          <w:rFonts w:ascii="Arial" w:hAnsi="Arial" w:cs="Arial"/>
          <w:noProof w:val="0"/>
          <w:sz w:val="20"/>
          <w:szCs w:val="20"/>
        </w:rPr>
        <w:t> </w:t>
      </w:r>
      <w:r w:rsidR="002B65F8" w:rsidRPr="00172B14">
        <w:rPr>
          <w:rFonts w:ascii="Arial" w:hAnsi="Arial" w:cs="Arial"/>
          <w:noProof w:val="0"/>
          <w:sz w:val="20"/>
          <w:szCs w:val="20"/>
        </w:rPr>
        <w:t>uchádzačovi</w:t>
      </w:r>
    </w:p>
    <w:p w14:paraId="08AAEC98" w14:textId="77777777" w:rsidR="00E97409" w:rsidRPr="00172B14" w:rsidRDefault="00E97409" w:rsidP="00124B15">
      <w:pPr>
        <w:pStyle w:val="Zkladntext"/>
        <w:rPr>
          <w:rFonts w:ascii="Arial" w:hAnsi="Arial" w:cs="Arial"/>
          <w:noProof w:val="0"/>
          <w:sz w:val="20"/>
          <w:szCs w:val="20"/>
        </w:rPr>
      </w:pPr>
    </w:p>
    <w:p w14:paraId="4A74AD94" w14:textId="16B94F20" w:rsidR="00F83240" w:rsidRPr="00172B14" w:rsidRDefault="00F83240" w:rsidP="00124B15">
      <w:pPr>
        <w:pStyle w:val="Zkladntext"/>
        <w:rPr>
          <w:rFonts w:ascii="Arial" w:hAnsi="Arial" w:cs="Arial"/>
          <w:noProof w:val="0"/>
          <w:sz w:val="20"/>
          <w:szCs w:val="20"/>
        </w:rPr>
      </w:pPr>
      <w:r w:rsidRPr="00172B14">
        <w:rPr>
          <w:rFonts w:ascii="Arial" w:hAnsi="Arial" w:cs="Arial"/>
          <w:noProof w:val="0"/>
          <w:sz w:val="20"/>
          <w:szCs w:val="20"/>
        </w:rPr>
        <w:t>Príloha č. 2 k časti A.1</w:t>
      </w:r>
      <w:r w:rsidRPr="00172B14">
        <w:rPr>
          <w:rFonts w:ascii="Arial" w:hAnsi="Arial" w:cs="Arial"/>
          <w:noProof w:val="0"/>
          <w:sz w:val="20"/>
          <w:szCs w:val="20"/>
        </w:rPr>
        <w:tab/>
        <w:t>-</w:t>
      </w:r>
      <w:r w:rsidRPr="00172B14">
        <w:rPr>
          <w:rFonts w:ascii="Arial" w:hAnsi="Arial" w:cs="Arial"/>
          <w:noProof w:val="0"/>
          <w:sz w:val="20"/>
          <w:szCs w:val="20"/>
        </w:rPr>
        <w:tab/>
        <w:t>Jednotný európsky dokument</w:t>
      </w:r>
    </w:p>
    <w:p w14:paraId="676EDCD3" w14:textId="5DD9AEA6" w:rsidR="001B08D8" w:rsidRPr="00172B14" w:rsidRDefault="001B08D8" w:rsidP="00124B15">
      <w:pPr>
        <w:pStyle w:val="Zkladntext"/>
        <w:rPr>
          <w:rFonts w:ascii="Arial" w:hAnsi="Arial" w:cs="Arial"/>
          <w:caps/>
          <w:noProof w:val="0"/>
          <w:sz w:val="20"/>
          <w:szCs w:val="20"/>
          <w:highlight w:val="yellow"/>
        </w:rPr>
      </w:pPr>
    </w:p>
    <w:p w14:paraId="36CCDA3D" w14:textId="485ED4A3" w:rsidR="002B65F8" w:rsidRPr="00172B14" w:rsidRDefault="00DF3ECE" w:rsidP="00124B15">
      <w:pPr>
        <w:pStyle w:val="Bezriadkovania"/>
        <w:jc w:val="both"/>
        <w:rPr>
          <w:rFonts w:ascii="Arial" w:hAnsi="Arial" w:cs="Arial"/>
          <w:sz w:val="20"/>
          <w:szCs w:val="20"/>
        </w:rPr>
      </w:pPr>
      <w:r w:rsidRPr="00172B14">
        <w:rPr>
          <w:rFonts w:ascii="Arial" w:hAnsi="Arial" w:cs="Arial"/>
          <w:sz w:val="20"/>
          <w:szCs w:val="20"/>
        </w:rPr>
        <w:t>Príloha č. 1 k časti A.2</w:t>
      </w:r>
      <w:r w:rsidRPr="00172B14">
        <w:rPr>
          <w:rFonts w:ascii="Arial" w:hAnsi="Arial" w:cs="Arial"/>
          <w:sz w:val="20"/>
          <w:szCs w:val="20"/>
        </w:rPr>
        <w:tab/>
        <w:t>-</w:t>
      </w:r>
      <w:r w:rsidRPr="00172B14">
        <w:rPr>
          <w:rFonts w:ascii="Arial" w:hAnsi="Arial" w:cs="Arial"/>
          <w:sz w:val="20"/>
          <w:szCs w:val="20"/>
        </w:rPr>
        <w:tab/>
      </w:r>
      <w:r w:rsidR="002B65F8" w:rsidRPr="00172B14">
        <w:rPr>
          <w:rFonts w:ascii="Arial" w:hAnsi="Arial" w:cs="Arial"/>
          <w:sz w:val="20"/>
          <w:szCs w:val="20"/>
        </w:rPr>
        <w:t>Návrh na plnenie kritéria</w:t>
      </w:r>
    </w:p>
    <w:p w14:paraId="24E54B98" w14:textId="2A022276" w:rsidR="0069104F" w:rsidRPr="00172B14" w:rsidRDefault="0069104F" w:rsidP="00124B15">
      <w:pPr>
        <w:pStyle w:val="Bezriadkovania"/>
        <w:jc w:val="both"/>
        <w:rPr>
          <w:rFonts w:ascii="Arial" w:hAnsi="Arial" w:cs="Arial"/>
          <w:sz w:val="20"/>
          <w:szCs w:val="20"/>
        </w:rPr>
      </w:pPr>
    </w:p>
    <w:p w14:paraId="4B5A7D87" w14:textId="696A64E6" w:rsidR="006A4B23" w:rsidRDefault="0069104F" w:rsidP="00124B15">
      <w:pPr>
        <w:pStyle w:val="Bezriadkovania"/>
        <w:jc w:val="both"/>
        <w:rPr>
          <w:rFonts w:ascii="Arial" w:hAnsi="Arial" w:cs="Arial"/>
          <w:sz w:val="20"/>
          <w:szCs w:val="20"/>
        </w:rPr>
      </w:pPr>
      <w:r w:rsidRPr="00172B14">
        <w:rPr>
          <w:rFonts w:ascii="Arial" w:hAnsi="Arial" w:cs="Arial"/>
          <w:sz w:val="20"/>
          <w:szCs w:val="20"/>
        </w:rPr>
        <w:t xml:space="preserve">Príloha č. </w:t>
      </w:r>
      <w:r w:rsidR="002A4699" w:rsidRPr="00172B14">
        <w:rPr>
          <w:rFonts w:ascii="Arial" w:hAnsi="Arial" w:cs="Arial"/>
          <w:sz w:val="20"/>
          <w:szCs w:val="20"/>
        </w:rPr>
        <w:t>1</w:t>
      </w:r>
      <w:r w:rsidRPr="00172B14">
        <w:rPr>
          <w:rFonts w:ascii="Arial" w:hAnsi="Arial" w:cs="Arial"/>
          <w:sz w:val="20"/>
          <w:szCs w:val="20"/>
        </w:rPr>
        <w:t xml:space="preserve"> k časti B.1     -</w:t>
      </w:r>
      <w:r w:rsidRPr="00172B14">
        <w:rPr>
          <w:rFonts w:ascii="Arial" w:hAnsi="Arial" w:cs="Arial"/>
          <w:sz w:val="20"/>
          <w:szCs w:val="20"/>
        </w:rPr>
        <w:tab/>
      </w:r>
      <w:r w:rsidR="00DC034D" w:rsidRPr="00172B14">
        <w:rPr>
          <w:rFonts w:ascii="Arial" w:hAnsi="Arial" w:cs="Arial"/>
          <w:sz w:val="20"/>
          <w:szCs w:val="20"/>
        </w:rPr>
        <w:t>Zoznam miest dodania</w:t>
      </w:r>
    </w:p>
    <w:p w14:paraId="103B6284" w14:textId="1435AA83" w:rsidR="00DC034D" w:rsidRPr="00172B14" w:rsidRDefault="00DC034D" w:rsidP="00124B15">
      <w:pPr>
        <w:pStyle w:val="Bezriadkovania"/>
        <w:jc w:val="both"/>
        <w:rPr>
          <w:rFonts w:ascii="Arial" w:hAnsi="Arial" w:cs="Arial"/>
          <w:sz w:val="20"/>
          <w:szCs w:val="20"/>
        </w:rPr>
      </w:pPr>
    </w:p>
    <w:p w14:paraId="1470B441" w14:textId="5E3E691B" w:rsidR="00DC034D" w:rsidRPr="00172B14" w:rsidRDefault="00DC034D" w:rsidP="00756782">
      <w:pPr>
        <w:pStyle w:val="Bezriadkovania"/>
        <w:ind w:left="2552" w:hanging="2552"/>
        <w:jc w:val="both"/>
        <w:rPr>
          <w:rFonts w:ascii="Arial" w:hAnsi="Arial" w:cs="Arial"/>
          <w:sz w:val="20"/>
          <w:szCs w:val="20"/>
        </w:rPr>
      </w:pPr>
      <w:r w:rsidRPr="00172B14">
        <w:rPr>
          <w:rFonts w:ascii="Arial" w:hAnsi="Arial" w:cs="Arial"/>
          <w:sz w:val="20"/>
          <w:szCs w:val="20"/>
        </w:rPr>
        <w:t>Príloha č. 2 k časti B.1     -</w:t>
      </w:r>
      <w:r w:rsidRPr="00172B14">
        <w:rPr>
          <w:rFonts w:ascii="Arial" w:hAnsi="Arial" w:cs="Arial"/>
          <w:sz w:val="20"/>
          <w:szCs w:val="20"/>
        </w:rPr>
        <w:tab/>
        <w:t>Predpokladaná spotreba pohonných hmôt a redukčného činidla na 48 mesiacov</w:t>
      </w:r>
    </w:p>
    <w:p w14:paraId="34D43A11" w14:textId="3D2C28EC" w:rsidR="00DC034D" w:rsidRPr="00172B14" w:rsidRDefault="00DC034D" w:rsidP="00124B15">
      <w:pPr>
        <w:pStyle w:val="Bezriadkovania"/>
        <w:jc w:val="both"/>
        <w:rPr>
          <w:rFonts w:ascii="Arial" w:hAnsi="Arial" w:cs="Arial"/>
          <w:sz w:val="20"/>
          <w:szCs w:val="20"/>
          <w:highlight w:val="yellow"/>
        </w:rPr>
      </w:pPr>
    </w:p>
    <w:p w14:paraId="7E1D43B8" w14:textId="15E74335" w:rsidR="0069104F" w:rsidRPr="00172B14" w:rsidRDefault="002B65F8" w:rsidP="00124B15">
      <w:pPr>
        <w:pStyle w:val="Bezriadkovania"/>
        <w:ind w:left="2552" w:hanging="2545"/>
        <w:jc w:val="both"/>
        <w:rPr>
          <w:rFonts w:ascii="Arial" w:hAnsi="Arial" w:cs="Arial"/>
          <w:sz w:val="20"/>
          <w:szCs w:val="20"/>
        </w:rPr>
      </w:pPr>
      <w:r w:rsidRPr="00172B14">
        <w:rPr>
          <w:rFonts w:ascii="Arial" w:hAnsi="Arial" w:cs="Arial"/>
          <w:sz w:val="20"/>
          <w:szCs w:val="20"/>
        </w:rPr>
        <w:t>Príloha č. 1 k časti B.2</w:t>
      </w:r>
      <w:r w:rsidR="00DC5B9F" w:rsidRPr="00172B14">
        <w:rPr>
          <w:rFonts w:ascii="Arial" w:hAnsi="Arial" w:cs="Arial"/>
          <w:sz w:val="20"/>
          <w:szCs w:val="20"/>
        </w:rPr>
        <w:t xml:space="preserve">     </w:t>
      </w:r>
      <w:r w:rsidR="00CE1046" w:rsidRPr="00172B14">
        <w:rPr>
          <w:rFonts w:ascii="Arial" w:hAnsi="Arial" w:cs="Arial"/>
          <w:sz w:val="20"/>
          <w:szCs w:val="20"/>
        </w:rPr>
        <w:t>-</w:t>
      </w:r>
      <w:r w:rsidR="00CE1046" w:rsidRPr="00172B14">
        <w:rPr>
          <w:rFonts w:ascii="Arial" w:hAnsi="Arial" w:cs="Arial"/>
          <w:sz w:val="20"/>
          <w:szCs w:val="20"/>
        </w:rPr>
        <w:tab/>
      </w:r>
      <w:r w:rsidRPr="00172B14">
        <w:rPr>
          <w:rFonts w:ascii="Arial" w:hAnsi="Arial" w:cs="Arial"/>
          <w:sz w:val="20"/>
          <w:szCs w:val="20"/>
        </w:rPr>
        <w:t>Špecifikácia ceny</w:t>
      </w:r>
    </w:p>
    <w:p w14:paraId="6409F37C" w14:textId="28127B3F" w:rsidR="004362CC" w:rsidRDefault="004362CC" w:rsidP="00756782">
      <w:pPr>
        <w:pStyle w:val="Bezriadkovania"/>
        <w:ind w:left="2552"/>
        <w:jc w:val="both"/>
        <w:rPr>
          <w:rFonts w:ascii="Arial" w:hAnsi="Arial" w:cs="Arial"/>
          <w:sz w:val="20"/>
          <w:szCs w:val="20"/>
        </w:rPr>
      </w:pPr>
      <w:bookmarkStart w:id="1" w:name="_Hlk169167610"/>
      <w:r w:rsidRPr="00172B14">
        <w:rPr>
          <w:rFonts w:ascii="Arial" w:hAnsi="Arial" w:cs="Arial"/>
          <w:sz w:val="20"/>
          <w:szCs w:val="20"/>
        </w:rPr>
        <w:t>(</w:t>
      </w:r>
      <w:r w:rsidRPr="00756782">
        <w:rPr>
          <w:rFonts w:ascii="Arial" w:hAnsi="Arial" w:cs="Arial"/>
          <w:i/>
          <w:sz w:val="20"/>
          <w:szCs w:val="20"/>
        </w:rPr>
        <w:t xml:space="preserve">Zároveň príloha č. </w:t>
      </w:r>
      <w:r w:rsidR="00172B14" w:rsidRPr="00756782">
        <w:rPr>
          <w:rFonts w:ascii="Arial" w:hAnsi="Arial" w:cs="Arial"/>
          <w:i/>
          <w:sz w:val="20"/>
          <w:szCs w:val="20"/>
        </w:rPr>
        <w:t>3</w:t>
      </w:r>
      <w:r w:rsidRPr="00756782">
        <w:rPr>
          <w:rFonts w:ascii="Arial" w:hAnsi="Arial" w:cs="Arial"/>
          <w:i/>
          <w:sz w:val="20"/>
          <w:szCs w:val="20"/>
        </w:rPr>
        <w:t xml:space="preserve"> k Rámcovej dohode</w:t>
      </w:r>
      <w:r w:rsidRPr="00172B14">
        <w:rPr>
          <w:rFonts w:ascii="Arial" w:hAnsi="Arial" w:cs="Arial"/>
          <w:sz w:val="20"/>
          <w:szCs w:val="20"/>
        </w:rPr>
        <w:t>)</w:t>
      </w:r>
      <w:bookmarkEnd w:id="1"/>
    </w:p>
    <w:p w14:paraId="680EEFD5" w14:textId="69222B9F" w:rsidR="00DD51C6" w:rsidRDefault="00DD51C6" w:rsidP="00DF3FF5">
      <w:pPr>
        <w:pStyle w:val="Bezriadkovania"/>
        <w:jc w:val="both"/>
        <w:rPr>
          <w:rFonts w:ascii="Arial" w:hAnsi="Arial" w:cs="Arial"/>
          <w:sz w:val="20"/>
          <w:szCs w:val="20"/>
        </w:rPr>
      </w:pPr>
    </w:p>
    <w:p w14:paraId="567C9F41" w14:textId="1F7BD6A7" w:rsidR="00DD51C6" w:rsidRDefault="00DD51C6" w:rsidP="00DD51C6">
      <w:pPr>
        <w:pStyle w:val="Bezriadkovania"/>
        <w:ind w:firstLine="7"/>
        <w:jc w:val="both"/>
        <w:rPr>
          <w:rFonts w:ascii="Arial" w:hAnsi="Arial" w:cs="Arial"/>
          <w:sz w:val="20"/>
          <w:szCs w:val="20"/>
        </w:rPr>
      </w:pPr>
      <w:r>
        <w:rPr>
          <w:rFonts w:ascii="Arial" w:hAnsi="Arial" w:cs="Arial"/>
          <w:sz w:val="20"/>
          <w:szCs w:val="20"/>
        </w:rPr>
        <w:t xml:space="preserve">Príloha č. </w:t>
      </w:r>
      <w:r w:rsidR="00721CCB">
        <w:rPr>
          <w:rFonts w:ascii="Arial" w:hAnsi="Arial" w:cs="Arial"/>
          <w:sz w:val="20"/>
          <w:szCs w:val="20"/>
        </w:rPr>
        <w:t>1</w:t>
      </w:r>
      <w:r>
        <w:rPr>
          <w:rFonts w:ascii="Arial" w:hAnsi="Arial" w:cs="Arial"/>
          <w:sz w:val="20"/>
          <w:szCs w:val="20"/>
        </w:rPr>
        <w:t xml:space="preserve"> k</w:t>
      </w:r>
      <w:r w:rsidR="00721CCB">
        <w:rPr>
          <w:rFonts w:ascii="Arial" w:hAnsi="Arial" w:cs="Arial"/>
          <w:sz w:val="20"/>
          <w:szCs w:val="20"/>
        </w:rPr>
        <w:t> časti B.3</w:t>
      </w:r>
      <w:r w:rsidR="00721CCB">
        <w:rPr>
          <w:rFonts w:ascii="Arial" w:hAnsi="Arial" w:cs="Arial"/>
          <w:sz w:val="20"/>
          <w:szCs w:val="20"/>
        </w:rPr>
        <w:tab/>
        <w:t>-</w:t>
      </w:r>
      <w:r w:rsidR="00721CCB">
        <w:rPr>
          <w:rFonts w:ascii="Arial" w:hAnsi="Arial" w:cs="Arial"/>
          <w:sz w:val="20"/>
          <w:szCs w:val="20"/>
        </w:rPr>
        <w:tab/>
      </w:r>
      <w:r w:rsidRPr="002F3B9E">
        <w:rPr>
          <w:rFonts w:ascii="Arial" w:hAnsi="Arial" w:cs="Arial"/>
          <w:sz w:val="20"/>
          <w:szCs w:val="20"/>
        </w:rPr>
        <w:t xml:space="preserve">Zoznam </w:t>
      </w:r>
      <w:r w:rsidR="003737BD">
        <w:rPr>
          <w:rFonts w:ascii="Arial" w:hAnsi="Arial" w:cs="Arial"/>
          <w:sz w:val="20"/>
          <w:szCs w:val="20"/>
        </w:rPr>
        <w:t>oprávnených osôb</w:t>
      </w:r>
    </w:p>
    <w:p w14:paraId="1316EE01" w14:textId="28CBB595" w:rsidR="00721CCB" w:rsidRPr="00172B14" w:rsidRDefault="00721CCB" w:rsidP="00756782">
      <w:pPr>
        <w:pStyle w:val="Bezriadkovania"/>
        <w:ind w:left="2552" w:firstLine="7"/>
        <w:jc w:val="both"/>
        <w:rPr>
          <w:rFonts w:ascii="Arial" w:hAnsi="Arial" w:cs="Arial"/>
          <w:sz w:val="20"/>
          <w:szCs w:val="20"/>
        </w:rPr>
      </w:pPr>
      <w:r w:rsidRPr="00721CCB">
        <w:rPr>
          <w:rFonts w:ascii="Arial" w:hAnsi="Arial" w:cs="Arial"/>
          <w:sz w:val="20"/>
          <w:szCs w:val="20"/>
        </w:rPr>
        <w:t>(</w:t>
      </w:r>
      <w:r w:rsidRPr="00721CCB">
        <w:rPr>
          <w:rFonts w:ascii="Arial" w:hAnsi="Arial" w:cs="Arial"/>
          <w:i/>
          <w:sz w:val="20"/>
          <w:szCs w:val="20"/>
        </w:rPr>
        <w:t xml:space="preserve">Zároveň príloha č. </w:t>
      </w:r>
      <w:r>
        <w:rPr>
          <w:rFonts w:ascii="Arial" w:hAnsi="Arial" w:cs="Arial"/>
          <w:i/>
          <w:sz w:val="20"/>
          <w:szCs w:val="20"/>
        </w:rPr>
        <w:t>2</w:t>
      </w:r>
      <w:r w:rsidRPr="00721CCB">
        <w:rPr>
          <w:rFonts w:ascii="Arial" w:hAnsi="Arial" w:cs="Arial"/>
          <w:i/>
          <w:sz w:val="20"/>
          <w:szCs w:val="20"/>
        </w:rPr>
        <w:t xml:space="preserve"> k Rámcovej dohode</w:t>
      </w:r>
      <w:r w:rsidRPr="00721CCB">
        <w:rPr>
          <w:rFonts w:ascii="Arial" w:hAnsi="Arial" w:cs="Arial"/>
          <w:sz w:val="20"/>
          <w:szCs w:val="20"/>
        </w:rPr>
        <w:t>)</w:t>
      </w:r>
    </w:p>
    <w:p w14:paraId="18441283" w14:textId="0F5D6ED2" w:rsidR="002B65F8" w:rsidRPr="00172B14" w:rsidRDefault="002B65F8" w:rsidP="00124B15">
      <w:pPr>
        <w:pStyle w:val="Bezriadkovania"/>
        <w:jc w:val="both"/>
        <w:rPr>
          <w:rFonts w:ascii="Arial" w:hAnsi="Arial" w:cs="Arial"/>
          <w:sz w:val="20"/>
          <w:szCs w:val="20"/>
          <w:highlight w:val="yellow"/>
        </w:rPr>
      </w:pPr>
    </w:p>
    <w:p w14:paraId="6E66EE8E" w14:textId="119090D9" w:rsidR="0069104F" w:rsidRPr="00172B14" w:rsidRDefault="00DD51C6" w:rsidP="00756782">
      <w:pPr>
        <w:pStyle w:val="Bezriadkovania"/>
        <w:jc w:val="both"/>
        <w:rPr>
          <w:rFonts w:ascii="Arial" w:hAnsi="Arial" w:cs="Arial"/>
          <w:sz w:val="20"/>
          <w:szCs w:val="20"/>
        </w:rPr>
      </w:pPr>
      <w:bookmarkStart w:id="2" w:name="_Toc461981347"/>
      <w:r>
        <w:rPr>
          <w:rFonts w:ascii="Arial" w:hAnsi="Arial" w:cs="Arial"/>
          <w:sz w:val="20"/>
          <w:szCs w:val="20"/>
        </w:rPr>
        <w:t>Príloha</w:t>
      </w:r>
      <w:r w:rsidR="003E66E9">
        <w:rPr>
          <w:rFonts w:ascii="Arial" w:hAnsi="Arial" w:cs="Arial"/>
          <w:sz w:val="20"/>
          <w:szCs w:val="20"/>
        </w:rPr>
        <w:t xml:space="preserve"> </w:t>
      </w:r>
      <w:r w:rsidR="002F3B9E">
        <w:rPr>
          <w:rFonts w:ascii="Arial" w:hAnsi="Arial" w:cs="Arial"/>
          <w:sz w:val="20"/>
          <w:szCs w:val="20"/>
        </w:rPr>
        <w:t xml:space="preserve">č. </w:t>
      </w:r>
      <w:r w:rsidR="00721CCB">
        <w:rPr>
          <w:rFonts w:ascii="Arial" w:hAnsi="Arial" w:cs="Arial"/>
          <w:sz w:val="20"/>
          <w:szCs w:val="20"/>
        </w:rPr>
        <w:t>2</w:t>
      </w:r>
      <w:r w:rsidR="002F3B9E">
        <w:rPr>
          <w:rFonts w:ascii="Arial" w:hAnsi="Arial" w:cs="Arial"/>
          <w:sz w:val="20"/>
          <w:szCs w:val="20"/>
        </w:rPr>
        <w:t xml:space="preserve"> k</w:t>
      </w:r>
      <w:r w:rsidR="00721CCB">
        <w:rPr>
          <w:rFonts w:ascii="Arial" w:hAnsi="Arial" w:cs="Arial"/>
          <w:sz w:val="20"/>
          <w:szCs w:val="20"/>
        </w:rPr>
        <w:t> časti B.3</w:t>
      </w:r>
      <w:r w:rsidR="00721CCB">
        <w:rPr>
          <w:rFonts w:ascii="Arial" w:hAnsi="Arial" w:cs="Arial"/>
          <w:sz w:val="20"/>
          <w:szCs w:val="20"/>
        </w:rPr>
        <w:tab/>
        <w:t>-</w:t>
      </w:r>
      <w:r w:rsidR="00721CCB">
        <w:rPr>
          <w:rFonts w:ascii="Arial" w:hAnsi="Arial" w:cs="Arial"/>
          <w:sz w:val="20"/>
          <w:szCs w:val="20"/>
        </w:rPr>
        <w:tab/>
      </w:r>
      <w:r w:rsidR="008B655F" w:rsidRPr="00172B14">
        <w:rPr>
          <w:rFonts w:ascii="Arial" w:hAnsi="Arial" w:cs="Arial"/>
          <w:sz w:val="20"/>
          <w:szCs w:val="20"/>
        </w:rPr>
        <w:t>Zoznam subdodávateľov a podiel subdodávok</w:t>
      </w:r>
    </w:p>
    <w:p w14:paraId="7896F5AF" w14:textId="4338E185" w:rsidR="004362CC" w:rsidRPr="00172B14" w:rsidRDefault="00721CCB" w:rsidP="00756782">
      <w:pPr>
        <w:pStyle w:val="Bezriadkovania"/>
        <w:ind w:left="2552"/>
        <w:jc w:val="both"/>
        <w:rPr>
          <w:rFonts w:ascii="Arial" w:hAnsi="Arial" w:cs="Arial"/>
          <w:sz w:val="20"/>
          <w:szCs w:val="20"/>
        </w:rPr>
      </w:pPr>
      <w:r w:rsidRPr="00721CCB">
        <w:rPr>
          <w:rFonts w:ascii="Arial" w:hAnsi="Arial" w:cs="Arial"/>
          <w:sz w:val="20"/>
          <w:szCs w:val="20"/>
        </w:rPr>
        <w:t>(</w:t>
      </w:r>
      <w:r w:rsidRPr="00721CCB">
        <w:rPr>
          <w:rFonts w:ascii="Arial" w:hAnsi="Arial" w:cs="Arial"/>
          <w:i/>
          <w:sz w:val="20"/>
          <w:szCs w:val="20"/>
        </w:rPr>
        <w:t xml:space="preserve">Zároveň príloha č. </w:t>
      </w:r>
      <w:r>
        <w:rPr>
          <w:rFonts w:ascii="Arial" w:hAnsi="Arial" w:cs="Arial"/>
          <w:i/>
          <w:sz w:val="20"/>
          <w:szCs w:val="20"/>
        </w:rPr>
        <w:t>4</w:t>
      </w:r>
      <w:r w:rsidRPr="00721CCB">
        <w:rPr>
          <w:rFonts w:ascii="Arial" w:hAnsi="Arial" w:cs="Arial"/>
          <w:i/>
          <w:sz w:val="20"/>
          <w:szCs w:val="20"/>
        </w:rPr>
        <w:t xml:space="preserve"> k Rámcovej dohode</w:t>
      </w:r>
      <w:r w:rsidRPr="00721CCB">
        <w:rPr>
          <w:rFonts w:ascii="Arial" w:hAnsi="Arial" w:cs="Arial"/>
          <w:sz w:val="20"/>
          <w:szCs w:val="20"/>
        </w:rPr>
        <w:t>)</w:t>
      </w:r>
    </w:p>
    <w:p w14:paraId="4A0D3E0F" w14:textId="77777777" w:rsidR="004362CC" w:rsidRDefault="004362CC" w:rsidP="008B655F">
      <w:pPr>
        <w:pStyle w:val="Bezriadkovania"/>
        <w:spacing w:after="60"/>
        <w:ind w:left="2552" w:hanging="2552"/>
        <w:jc w:val="both"/>
        <w:rPr>
          <w:rFonts w:ascii="Arial" w:hAnsi="Arial" w:cs="Arial"/>
          <w:sz w:val="20"/>
          <w:szCs w:val="20"/>
        </w:rPr>
      </w:pPr>
    </w:p>
    <w:p w14:paraId="142B9D95" w14:textId="4274A168" w:rsidR="008B655F" w:rsidRDefault="008B655F" w:rsidP="0069104F">
      <w:pPr>
        <w:pStyle w:val="Bezriadkovania"/>
        <w:spacing w:after="60"/>
        <w:ind w:left="2552"/>
        <w:jc w:val="both"/>
        <w:rPr>
          <w:rFonts w:ascii="Arial" w:hAnsi="Arial" w:cs="Arial"/>
          <w:i/>
          <w:sz w:val="20"/>
          <w:szCs w:val="20"/>
        </w:rPr>
      </w:pP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1F870FA6" w:rsidR="008B655F" w:rsidRDefault="008B655F" w:rsidP="00604E53">
      <w:pPr>
        <w:pStyle w:val="Bezriadkovania"/>
        <w:spacing w:after="60"/>
        <w:ind w:left="2552" w:hanging="2552"/>
        <w:jc w:val="both"/>
        <w:rPr>
          <w:rFonts w:cs="Arial"/>
          <w:b/>
          <w:bCs/>
          <w:caps/>
        </w:rPr>
      </w:pPr>
    </w:p>
    <w:p w14:paraId="1B700642" w14:textId="4D73AD2D" w:rsidR="00124B15" w:rsidRDefault="00124B15" w:rsidP="00604E53">
      <w:pPr>
        <w:pStyle w:val="Bezriadkovania"/>
        <w:spacing w:after="60"/>
        <w:ind w:left="2552" w:hanging="2552"/>
        <w:jc w:val="both"/>
        <w:rPr>
          <w:rFonts w:cs="Arial"/>
          <w:b/>
          <w:bCs/>
          <w:caps/>
        </w:rPr>
      </w:pPr>
    </w:p>
    <w:p w14:paraId="69C773F5" w14:textId="77777777" w:rsidR="00124B15" w:rsidRPr="00B06024" w:rsidRDefault="00124B15"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67390141" w14:textId="44992368" w:rsidR="00503EAA" w:rsidRDefault="00503EAA" w:rsidP="00DE71C5">
      <w:pPr>
        <w:rPr>
          <w:rFonts w:ascii="Arial" w:hAnsi="Arial" w:cs="Arial"/>
          <w:b/>
          <w:bCs/>
          <w:caps/>
          <w:sz w:val="24"/>
          <w:szCs w:val="24"/>
        </w:rPr>
      </w:pPr>
    </w:p>
    <w:p w14:paraId="7317DD02" w14:textId="3153A818" w:rsidR="004362CC" w:rsidRPr="00DE71C5" w:rsidRDefault="004362CC" w:rsidP="00DE71C5"/>
    <w:p w14:paraId="179FC360" w14:textId="1F7F18B3" w:rsidR="002B65F8" w:rsidRPr="0017117E" w:rsidRDefault="002B65F8" w:rsidP="00E15D79">
      <w:pPr>
        <w:pStyle w:val="Nadpis1"/>
        <w:spacing w:after="60"/>
        <w:rPr>
          <w:rFonts w:cs="Arial"/>
        </w:rPr>
      </w:pPr>
      <w:r w:rsidRPr="0017117E">
        <w:rPr>
          <w:rFonts w:cs="Arial"/>
        </w:rPr>
        <w:t>A.1 POKYNY PRE UCHÁDZAČOV</w:t>
      </w:r>
      <w:bookmarkEnd w:id="2"/>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3" w:name="_Toc461981348"/>
      <w:r w:rsidRPr="0017117E">
        <w:rPr>
          <w:rFonts w:cs="Arial"/>
        </w:rPr>
        <w:t>Časť I.</w:t>
      </w:r>
      <w:bookmarkEnd w:id="3"/>
    </w:p>
    <w:p w14:paraId="023771CC" w14:textId="77777777" w:rsidR="002B65F8" w:rsidRPr="0017117E" w:rsidRDefault="002B65F8" w:rsidP="003B7347">
      <w:pPr>
        <w:pStyle w:val="Nadpis2"/>
        <w:spacing w:after="60"/>
        <w:rPr>
          <w:rFonts w:cs="Arial"/>
        </w:rPr>
      </w:pPr>
      <w:bookmarkStart w:id="4" w:name="_Toc461981349"/>
      <w:r w:rsidRPr="0017117E">
        <w:rPr>
          <w:rFonts w:cs="Arial"/>
        </w:rPr>
        <w:t>Všeobecné informácie</w:t>
      </w:r>
      <w:bookmarkEnd w:id="4"/>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5" w:name="_Toc461981350"/>
      <w:r w:rsidRPr="0017117E">
        <w:rPr>
          <w:rFonts w:cs="Arial"/>
        </w:rPr>
        <w:t>Identifikácia verejného obstarávateľa</w:t>
      </w:r>
      <w:bookmarkEnd w:id="5"/>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984CC72" w14:textId="565505A4" w:rsidR="002B65F8" w:rsidRPr="0017117E" w:rsidRDefault="002B65F8" w:rsidP="00203C48">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00203C48">
        <w:rPr>
          <w:rFonts w:ascii="Arial" w:hAnsi="Arial" w:cs="Arial"/>
          <w:sz w:val="20"/>
          <w:szCs w:val="20"/>
        </w:rPr>
        <w:t>Štátna pokladnica</w:t>
      </w:r>
    </w:p>
    <w:p w14:paraId="46A3EDF5" w14:textId="174CE69C"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00203C48" w:rsidRPr="00203C48">
        <w:rPr>
          <w:rFonts w:ascii="Arial" w:hAnsi="Arial" w:cs="Arial"/>
          <w:bCs/>
          <w:sz w:val="20"/>
          <w:szCs w:val="20"/>
        </w:rPr>
        <w:t>SK95 8180 0000 0070 0069 4593</w:t>
      </w:r>
    </w:p>
    <w:p w14:paraId="19ECA0DB" w14:textId="49D2E958"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00203C48" w:rsidRPr="00203C48">
        <w:rPr>
          <w:rFonts w:ascii="Arial" w:hAnsi="Arial" w:cs="Arial"/>
          <w:bCs/>
          <w:sz w:val="20"/>
          <w:szCs w:val="20"/>
        </w:rPr>
        <w:t>SPSRSKBA</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4020B6BE" w:rsidR="002B65F8" w:rsidRPr="0017117E" w:rsidRDefault="002B65F8" w:rsidP="00FB1CAF">
      <w:pPr>
        <w:spacing w:after="60" w:line="240" w:lineRule="auto"/>
        <w:ind w:left="4253" w:hanging="3686"/>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2F3A16">
        <w:rPr>
          <w:rFonts w:ascii="Arial" w:hAnsi="Arial" w:cs="Arial"/>
          <w:sz w:val="20"/>
          <w:szCs w:val="20"/>
        </w:rPr>
        <w:tab/>
      </w:r>
      <w:hyperlink r:id="rId10" w:history="1">
        <w:r w:rsidR="00AE229E" w:rsidRPr="00756782">
          <w:rPr>
            <w:rStyle w:val="Hypertextovprepojenie"/>
            <w:rFonts w:ascii="Arial" w:hAnsi="Arial" w:cs="Arial"/>
            <w:sz w:val="20"/>
            <w:szCs w:val="20"/>
          </w:rPr>
          <w:t>https://www.uvo.gov.sk/vyhladavanie/vyhladavanie-profilov/detail/9127</w:t>
        </w:r>
      </w:hyperlink>
    </w:p>
    <w:p w14:paraId="4DBFB47D" w14:textId="381ACB10" w:rsidR="002B65F8" w:rsidRPr="00FE19FA"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B5228A">
        <w:rPr>
          <w:rFonts w:ascii="Arial" w:hAnsi="Arial" w:cs="Arial"/>
          <w:sz w:val="20"/>
          <w:szCs w:val="20"/>
        </w:rPr>
        <w:t>Bc. Tomáš Tuček</w:t>
      </w:r>
    </w:p>
    <w:p w14:paraId="4E7BEBC3" w14:textId="6C25B21C" w:rsidR="002B65F8" w:rsidRPr="00FE19FA" w:rsidRDefault="002B65F8" w:rsidP="003B7347">
      <w:pPr>
        <w:spacing w:after="60" w:line="240" w:lineRule="auto"/>
        <w:ind w:left="567"/>
        <w:jc w:val="both"/>
        <w:rPr>
          <w:rFonts w:ascii="Arial" w:hAnsi="Arial" w:cs="Arial"/>
          <w:sz w:val="20"/>
          <w:szCs w:val="20"/>
        </w:rPr>
      </w:pPr>
      <w:r w:rsidRPr="00FE19FA">
        <w:rPr>
          <w:rFonts w:ascii="Arial" w:hAnsi="Arial" w:cs="Arial"/>
          <w:sz w:val="20"/>
          <w:szCs w:val="20"/>
        </w:rPr>
        <w:t>Telefón:</w:t>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+421 2 5831 1</w:t>
      </w:r>
      <w:r w:rsidR="004362CC">
        <w:rPr>
          <w:rFonts w:ascii="Arial" w:hAnsi="Arial" w:cs="Arial"/>
          <w:sz w:val="20"/>
          <w:szCs w:val="20"/>
        </w:rPr>
        <w:t>582</w:t>
      </w:r>
    </w:p>
    <w:p w14:paraId="03107534" w14:textId="27008B03" w:rsidR="002B65F8" w:rsidRPr="00FE19FA" w:rsidRDefault="001254B0" w:rsidP="003B7347">
      <w:pPr>
        <w:spacing w:after="60" w:line="240" w:lineRule="auto"/>
        <w:ind w:left="567"/>
        <w:jc w:val="both"/>
        <w:rPr>
          <w:rFonts w:ascii="Arial" w:hAnsi="Arial" w:cs="Arial"/>
          <w:sz w:val="20"/>
          <w:szCs w:val="20"/>
        </w:rPr>
      </w:pPr>
      <w:r w:rsidRPr="00FE19FA">
        <w:rPr>
          <w:rFonts w:ascii="Arial" w:hAnsi="Arial" w:cs="Arial"/>
          <w:sz w:val="20"/>
          <w:szCs w:val="20"/>
        </w:rPr>
        <w:t>E-mail:</w:t>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hyperlink r:id="rId11" w:history="1">
        <w:r w:rsidR="00B33DA4" w:rsidRPr="002D1E1A">
          <w:rPr>
            <w:rStyle w:val="Hypertextovprepojenie"/>
            <w:rFonts w:ascii="Arial" w:hAnsi="Arial" w:cs="Arial"/>
            <w:sz w:val="20"/>
            <w:szCs w:val="20"/>
          </w:rPr>
          <w:t>tomas.tucek@ndsas.sk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6" w:name="_Toc461981351"/>
      <w:r w:rsidRPr="0017117E">
        <w:rPr>
          <w:rFonts w:cs="Arial"/>
        </w:rPr>
        <w:t>Predmet zákazky</w:t>
      </w:r>
      <w:bookmarkEnd w:id="6"/>
    </w:p>
    <w:p w14:paraId="092AC8CC" w14:textId="77777777" w:rsidR="00FB1500" w:rsidRPr="0017117E"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9A4EDD">
        <w:rPr>
          <w:rFonts w:ascii="Arial" w:hAnsi="Arial" w:cs="Arial"/>
          <w:noProof w:val="0"/>
          <w:color w:val="000000"/>
          <w:sz w:val="20"/>
          <w:szCs w:val="20"/>
        </w:rPr>
        <w:t xml:space="preserve">Predmet </w:t>
      </w:r>
      <w:r w:rsidRPr="00D624B4">
        <w:rPr>
          <w:rFonts w:ascii="Arial" w:hAnsi="Arial" w:cs="Arial"/>
          <w:noProof w:val="0"/>
          <w:color w:val="000000"/>
          <w:sz w:val="20"/>
          <w:szCs w:val="20"/>
        </w:rPr>
        <w:t xml:space="preserve">zákazky je v súlade s § 3 ods. 2 zákona č. 343/2015 Z. z. o verejnom obstarávaní a o zmene a doplnení niektorých zákonov v znení neskorších predpisov (ďalej len „Zákon“ alebo „zákon o verejnom obstarávaní“) zákazka na </w:t>
      </w:r>
      <w:r w:rsidRPr="00D624B4">
        <w:rPr>
          <w:rFonts w:ascii="Arial" w:hAnsi="Arial" w:cs="Arial"/>
          <w:b/>
          <w:noProof w:val="0"/>
          <w:color w:val="000000"/>
          <w:sz w:val="20"/>
          <w:szCs w:val="20"/>
        </w:rPr>
        <w:t>dodanie tovaru</w:t>
      </w:r>
      <w:r w:rsidRPr="00D624B4">
        <w:rPr>
          <w:rFonts w:ascii="Arial" w:hAnsi="Arial" w:cs="Arial"/>
          <w:noProof w:val="0"/>
          <w:color w:val="000000"/>
          <w:sz w:val="20"/>
          <w:szCs w:val="20"/>
        </w:rPr>
        <w:t xml:space="preserve"> s predmetom podrobne vymedzeným v týchto súťažných podkladoch (ďalej len „týchto SP“)</w:t>
      </w:r>
      <w:r w:rsidRPr="009A4EDD">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530BCA29" w14:textId="747A5875" w:rsidR="009A4EDD" w:rsidRPr="009A4EDD" w:rsidRDefault="009A4EDD" w:rsidP="009A4EDD">
      <w:pPr>
        <w:pStyle w:val="Zarkazkladnhotextu2"/>
        <w:spacing w:after="60"/>
        <w:ind w:firstLine="207"/>
        <w:rPr>
          <w:rFonts w:ascii="Arial" w:hAnsi="Arial" w:cs="Arial"/>
          <w:noProof w:val="0"/>
          <w:color w:val="000000"/>
          <w:sz w:val="20"/>
          <w:szCs w:val="20"/>
        </w:rPr>
      </w:pPr>
      <w:r w:rsidRPr="009A4EDD">
        <w:rPr>
          <w:rFonts w:ascii="Arial" w:eastAsia="Times New Roman" w:hAnsi="Arial" w:cs="Arial"/>
          <w:b/>
          <w:bCs/>
          <w:noProof w:val="0"/>
          <w:sz w:val="20"/>
          <w:szCs w:val="20"/>
          <w:lang w:eastAsia="en-US"/>
        </w:rPr>
        <w:t>Nákup</w:t>
      </w:r>
      <w:r w:rsidR="00416975">
        <w:rPr>
          <w:rFonts w:ascii="Arial" w:eastAsia="Times New Roman" w:hAnsi="Arial" w:cs="Arial"/>
          <w:b/>
          <w:bCs/>
          <w:noProof w:val="0"/>
          <w:sz w:val="20"/>
          <w:szCs w:val="20"/>
          <w:lang w:eastAsia="en-US"/>
        </w:rPr>
        <w:t xml:space="preserve"> pohonných hmôt a prevádzkových kvapalín</w:t>
      </w:r>
    </w:p>
    <w:p w14:paraId="1984F7C0" w14:textId="041920CB" w:rsidR="002B65F8" w:rsidRPr="00FE19FA" w:rsidRDefault="002B65F8" w:rsidP="009A4EDD">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3A77C255" w14:textId="4135DE66" w:rsidR="009A4EDD" w:rsidRPr="0017117E" w:rsidRDefault="009A4EDD" w:rsidP="009A4EDD">
      <w:pPr>
        <w:pStyle w:val="Zarkazkladnhotextu2"/>
        <w:spacing w:after="60"/>
        <w:ind w:left="567"/>
        <w:rPr>
          <w:rFonts w:ascii="Arial" w:hAnsi="Arial" w:cs="Arial"/>
          <w:noProof w:val="0"/>
          <w:color w:val="000000"/>
          <w:sz w:val="20"/>
          <w:szCs w:val="20"/>
        </w:rPr>
      </w:pPr>
      <w:r w:rsidRPr="009A4EDD">
        <w:rPr>
          <w:rFonts w:ascii="Arial" w:hAnsi="Arial" w:cs="Arial"/>
          <w:noProof w:val="0"/>
          <w:color w:val="000000"/>
          <w:sz w:val="20"/>
          <w:szCs w:val="20"/>
        </w:rPr>
        <w:t xml:space="preserve">Predmetom zákazky je </w:t>
      </w:r>
      <w:r w:rsidR="006A7EA3">
        <w:rPr>
          <w:rFonts w:ascii="Arial" w:hAnsi="Arial" w:cs="Arial"/>
          <w:noProof w:val="0"/>
          <w:color w:val="000000"/>
          <w:sz w:val="20"/>
          <w:szCs w:val="20"/>
        </w:rPr>
        <w:t>nákup a dodanie motorovej nafty, automobilového benzínu a redukčného činidla</w:t>
      </w:r>
      <w:r w:rsidR="00EE5330">
        <w:rPr>
          <w:rFonts w:ascii="Arial" w:hAnsi="Arial" w:cs="Arial"/>
          <w:noProof w:val="0"/>
          <w:color w:val="000000"/>
          <w:sz w:val="20"/>
          <w:szCs w:val="20"/>
        </w:rPr>
        <w:t xml:space="preserve"> podľa špecifikácie uvedenej v časti B.1 Opis predmetu zákazky týchto súťažných podkladov</w:t>
      </w:r>
      <w:r w:rsidR="006A7EA3">
        <w:rPr>
          <w:rFonts w:ascii="Arial" w:hAnsi="Arial" w:cs="Arial"/>
          <w:noProof w:val="0"/>
          <w:color w:val="000000"/>
          <w:sz w:val="20"/>
          <w:szCs w:val="20"/>
        </w:rPr>
        <w:t xml:space="preserve"> pre strediská správy a údržby diaľnic</w:t>
      </w:r>
      <w:r w:rsidR="00FB1CAF">
        <w:rPr>
          <w:rFonts w:ascii="Arial" w:hAnsi="Arial" w:cs="Arial"/>
          <w:noProof w:val="0"/>
          <w:color w:val="000000"/>
          <w:sz w:val="20"/>
          <w:szCs w:val="20"/>
        </w:rPr>
        <w:t xml:space="preserve"> (ďalej len </w:t>
      </w:r>
      <w:r w:rsidR="00FB1CAF" w:rsidRPr="00FB1CAF">
        <w:rPr>
          <w:rFonts w:ascii="Arial" w:hAnsi="Arial" w:cs="Arial"/>
          <w:b/>
          <w:noProof w:val="0"/>
          <w:color w:val="000000"/>
          <w:sz w:val="20"/>
          <w:szCs w:val="20"/>
        </w:rPr>
        <w:t>„SSÚD“</w:t>
      </w:r>
      <w:r w:rsidR="00FB1CAF">
        <w:rPr>
          <w:rFonts w:ascii="Arial" w:hAnsi="Arial" w:cs="Arial"/>
          <w:noProof w:val="0"/>
          <w:color w:val="000000"/>
          <w:sz w:val="20"/>
          <w:szCs w:val="20"/>
        </w:rPr>
        <w:t>)</w:t>
      </w:r>
      <w:r w:rsidR="006A7EA3">
        <w:rPr>
          <w:rFonts w:ascii="Arial" w:hAnsi="Arial" w:cs="Arial"/>
          <w:noProof w:val="0"/>
          <w:color w:val="000000"/>
          <w:sz w:val="20"/>
          <w:szCs w:val="20"/>
        </w:rPr>
        <w:t xml:space="preserve">, strediská správy a údržby rýchlostných ciest </w:t>
      </w:r>
      <w:r w:rsidR="004935BF">
        <w:rPr>
          <w:rFonts w:ascii="Arial" w:hAnsi="Arial" w:cs="Arial"/>
          <w:noProof w:val="0"/>
          <w:color w:val="000000"/>
          <w:sz w:val="20"/>
          <w:szCs w:val="20"/>
        </w:rPr>
        <w:t xml:space="preserve">(ďalej len </w:t>
      </w:r>
      <w:r w:rsidR="004935BF" w:rsidRPr="00FB1CAF">
        <w:rPr>
          <w:rFonts w:ascii="Arial" w:hAnsi="Arial" w:cs="Arial"/>
          <w:b/>
          <w:noProof w:val="0"/>
          <w:color w:val="000000"/>
          <w:sz w:val="20"/>
          <w:szCs w:val="20"/>
        </w:rPr>
        <w:t>„SSÚ</w:t>
      </w:r>
      <w:r w:rsidR="004935BF">
        <w:rPr>
          <w:rFonts w:ascii="Arial" w:hAnsi="Arial" w:cs="Arial"/>
          <w:b/>
          <w:noProof w:val="0"/>
          <w:color w:val="000000"/>
          <w:sz w:val="20"/>
          <w:szCs w:val="20"/>
        </w:rPr>
        <w:t>R</w:t>
      </w:r>
      <w:r w:rsidR="004935BF" w:rsidRPr="00FB1CAF">
        <w:rPr>
          <w:rFonts w:ascii="Arial" w:hAnsi="Arial" w:cs="Arial"/>
          <w:b/>
          <w:noProof w:val="0"/>
          <w:color w:val="000000"/>
          <w:sz w:val="20"/>
          <w:szCs w:val="20"/>
        </w:rPr>
        <w:t>“</w:t>
      </w:r>
      <w:r w:rsidR="004935BF">
        <w:rPr>
          <w:rFonts w:ascii="Arial" w:hAnsi="Arial" w:cs="Arial"/>
          <w:noProof w:val="0"/>
          <w:color w:val="000000"/>
          <w:sz w:val="20"/>
          <w:szCs w:val="20"/>
        </w:rPr>
        <w:t xml:space="preserve">) </w:t>
      </w:r>
      <w:r w:rsidR="006A7EA3">
        <w:rPr>
          <w:rFonts w:ascii="Arial" w:hAnsi="Arial" w:cs="Arial"/>
          <w:noProof w:val="0"/>
          <w:color w:val="000000"/>
          <w:sz w:val="20"/>
          <w:szCs w:val="20"/>
        </w:rPr>
        <w:t>a strediská špecializovaných činností</w:t>
      </w:r>
      <w:r w:rsidR="004935BF">
        <w:rPr>
          <w:rFonts w:ascii="Arial" w:hAnsi="Arial" w:cs="Arial"/>
          <w:noProof w:val="0"/>
          <w:color w:val="000000"/>
          <w:sz w:val="20"/>
          <w:szCs w:val="20"/>
        </w:rPr>
        <w:t xml:space="preserve"> (ďalej len </w:t>
      </w:r>
      <w:r w:rsidR="004935BF">
        <w:rPr>
          <w:rFonts w:ascii="Arial" w:hAnsi="Arial" w:cs="Arial"/>
          <w:b/>
          <w:noProof w:val="0"/>
          <w:color w:val="000000"/>
          <w:sz w:val="20"/>
          <w:szCs w:val="20"/>
        </w:rPr>
        <w:t>„SŠČ</w:t>
      </w:r>
      <w:r w:rsidR="004935BF" w:rsidRPr="00FB1CAF">
        <w:rPr>
          <w:rFonts w:ascii="Arial" w:hAnsi="Arial" w:cs="Arial"/>
          <w:b/>
          <w:noProof w:val="0"/>
          <w:color w:val="000000"/>
          <w:sz w:val="20"/>
          <w:szCs w:val="20"/>
        </w:rPr>
        <w:t>“</w:t>
      </w:r>
      <w:r w:rsidR="004935BF">
        <w:rPr>
          <w:rFonts w:ascii="Arial" w:hAnsi="Arial" w:cs="Arial"/>
          <w:noProof w:val="0"/>
          <w:color w:val="000000"/>
          <w:sz w:val="20"/>
          <w:szCs w:val="20"/>
        </w:rPr>
        <w:t>)</w:t>
      </w:r>
      <w:r w:rsidR="006A7EA3">
        <w:rPr>
          <w:rFonts w:ascii="Arial" w:hAnsi="Arial" w:cs="Arial"/>
          <w:noProof w:val="0"/>
          <w:color w:val="000000"/>
          <w:sz w:val="20"/>
          <w:szCs w:val="20"/>
        </w:rPr>
        <w:t xml:space="preserve"> v správe NDS, </w:t>
      </w:r>
      <w:proofErr w:type="spellStart"/>
      <w:r w:rsidR="006A7EA3">
        <w:rPr>
          <w:rFonts w:ascii="Arial" w:hAnsi="Arial" w:cs="Arial"/>
          <w:noProof w:val="0"/>
          <w:color w:val="000000"/>
          <w:sz w:val="20"/>
          <w:szCs w:val="20"/>
        </w:rPr>
        <w:t>a.s</w:t>
      </w:r>
      <w:proofErr w:type="spellEnd"/>
      <w:r w:rsidR="006A7EA3">
        <w:rPr>
          <w:rFonts w:ascii="Arial" w:hAnsi="Arial" w:cs="Arial"/>
          <w:noProof w:val="0"/>
          <w:color w:val="000000"/>
          <w:sz w:val="20"/>
          <w:szCs w:val="20"/>
        </w:rPr>
        <w:t>.</w:t>
      </w:r>
      <w:r w:rsidR="00FB1500">
        <w:rPr>
          <w:rFonts w:ascii="Arial" w:hAnsi="Arial" w:cs="Arial"/>
          <w:noProof w:val="0"/>
          <w:color w:val="000000"/>
          <w:sz w:val="20"/>
          <w:szCs w:val="20"/>
        </w:rPr>
        <w:t>.</w:t>
      </w:r>
      <w:r w:rsidR="00AA1368">
        <w:rPr>
          <w:rFonts w:ascii="Arial" w:hAnsi="Arial" w:cs="Arial"/>
          <w:noProof w:val="0"/>
          <w:color w:val="000000"/>
          <w:sz w:val="20"/>
          <w:szCs w:val="20"/>
        </w:rPr>
        <w:t xml:space="preserve"> </w:t>
      </w:r>
      <w:r w:rsidR="00AA1368" w:rsidRPr="00AA1368">
        <w:rPr>
          <w:rFonts w:ascii="Arial" w:hAnsi="Arial" w:cs="Arial"/>
          <w:noProof w:val="0"/>
          <w:color w:val="000000"/>
          <w:sz w:val="20"/>
          <w:szCs w:val="20"/>
        </w:rPr>
        <w:t>Predmet zákazky je podrobne vymedzený v časti B.1 Opis predmetu zákazky týchto 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872FEAF" w14:textId="7AC0E1CE" w:rsidR="009A4EDD" w:rsidRDefault="006A7EA3" w:rsidP="009A4EDD">
      <w:pPr>
        <w:pStyle w:val="Odsekzoznamu"/>
        <w:spacing w:after="60"/>
        <w:ind w:left="360" w:firstLine="207"/>
        <w:jc w:val="both"/>
        <w:rPr>
          <w:rFonts w:cs="Arial"/>
          <w:color w:val="000000" w:themeColor="text1"/>
          <w:sz w:val="20"/>
          <w:szCs w:val="20"/>
        </w:rPr>
      </w:pPr>
      <w:r>
        <w:rPr>
          <w:rFonts w:cs="Arial"/>
          <w:color w:val="000000" w:themeColor="text1"/>
          <w:sz w:val="20"/>
          <w:szCs w:val="20"/>
        </w:rPr>
        <w:t>09130000-9 Ropa a ropné destiláty</w:t>
      </w:r>
    </w:p>
    <w:p w14:paraId="54A397C4" w14:textId="51DE39DC" w:rsidR="006A7EA3" w:rsidRDefault="006A7EA3" w:rsidP="009A4EDD">
      <w:pPr>
        <w:pStyle w:val="Odsekzoznamu"/>
        <w:spacing w:after="60"/>
        <w:ind w:left="360" w:firstLine="207"/>
        <w:jc w:val="both"/>
        <w:rPr>
          <w:rFonts w:cs="Arial"/>
          <w:color w:val="000000" w:themeColor="text1"/>
          <w:sz w:val="20"/>
          <w:szCs w:val="20"/>
        </w:rPr>
      </w:pPr>
      <w:r>
        <w:rPr>
          <w:rFonts w:cs="Arial"/>
          <w:color w:val="000000" w:themeColor="text1"/>
          <w:sz w:val="20"/>
          <w:szCs w:val="20"/>
        </w:rPr>
        <w:t>60000000-8 Dopravné služby (bez prepravy odpadu)</w:t>
      </w:r>
    </w:p>
    <w:p w14:paraId="555E845D" w14:textId="264A8BE6" w:rsidR="00076214" w:rsidRDefault="00076214" w:rsidP="009A4EDD">
      <w:pPr>
        <w:pStyle w:val="Odsekzoznamu"/>
        <w:spacing w:after="60"/>
        <w:ind w:left="360" w:firstLine="207"/>
        <w:jc w:val="both"/>
        <w:rPr>
          <w:rFonts w:cs="Arial"/>
          <w:color w:val="000000" w:themeColor="text1"/>
          <w:sz w:val="20"/>
          <w:szCs w:val="20"/>
        </w:rPr>
      </w:pPr>
      <w:r>
        <w:rPr>
          <w:rFonts w:cs="Arial"/>
          <w:color w:val="000000" w:themeColor="text1"/>
          <w:sz w:val="20"/>
          <w:szCs w:val="20"/>
        </w:rPr>
        <w:t>09134100-8 Motorová naftra</w:t>
      </w:r>
    </w:p>
    <w:p w14:paraId="14E5B63F" w14:textId="7AC5A5D0" w:rsidR="00076214" w:rsidRDefault="00076214" w:rsidP="009A4EDD">
      <w:pPr>
        <w:pStyle w:val="Odsekzoznamu"/>
        <w:spacing w:after="60"/>
        <w:ind w:left="360" w:firstLine="207"/>
        <w:jc w:val="both"/>
        <w:rPr>
          <w:rFonts w:cs="Arial"/>
          <w:color w:val="000000" w:themeColor="text1"/>
          <w:sz w:val="20"/>
          <w:szCs w:val="20"/>
        </w:rPr>
      </w:pPr>
      <w:r>
        <w:rPr>
          <w:rFonts w:cs="Arial"/>
          <w:color w:val="000000" w:themeColor="text1"/>
          <w:sz w:val="20"/>
          <w:szCs w:val="20"/>
        </w:rPr>
        <w:t>09132000-3 Automobilový benzín</w:t>
      </w:r>
    </w:p>
    <w:p w14:paraId="7DE1B658" w14:textId="77777777" w:rsidR="00076214" w:rsidRPr="009A4EDD" w:rsidRDefault="00076214" w:rsidP="009A4EDD">
      <w:pPr>
        <w:pStyle w:val="Odsekzoznamu"/>
        <w:spacing w:after="60"/>
        <w:ind w:left="360" w:firstLine="207"/>
        <w:jc w:val="both"/>
        <w:rPr>
          <w:rFonts w:cs="Arial"/>
          <w:color w:val="000000" w:themeColor="text1"/>
          <w:sz w:val="20"/>
          <w:szCs w:val="20"/>
        </w:rPr>
      </w:pPr>
    </w:p>
    <w:p w14:paraId="7ED85D8E" w14:textId="3CDC07D6" w:rsidR="002B65F8" w:rsidRPr="00C42756" w:rsidRDefault="002B65F8" w:rsidP="001742D2">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lastRenderedPageBreak/>
        <w:tab/>
        <w:t>P</w:t>
      </w:r>
      <w:r w:rsidRPr="00F066C4">
        <w:rPr>
          <w:rFonts w:ascii="Arial" w:hAnsi="Arial" w:cs="Arial"/>
          <w:noProof w:val="0"/>
          <w:sz w:val="20"/>
          <w:szCs w:val="20"/>
        </w:rPr>
        <w:t>redpokladaná hodnota zákazky</w:t>
      </w:r>
      <w:r w:rsidR="006A7EA3">
        <w:rPr>
          <w:rFonts w:ascii="Arial" w:hAnsi="Arial" w:cs="Arial"/>
          <w:noProof w:val="0"/>
          <w:sz w:val="20"/>
          <w:szCs w:val="20"/>
        </w:rPr>
        <w:t xml:space="preserve"> 12 898 747,08</w:t>
      </w:r>
      <w:r w:rsidR="009A4EDD">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 xml:space="preserve">z pridanej hodnoty (ďalej len </w:t>
      </w:r>
      <w:r w:rsidR="001742D2">
        <w:rPr>
          <w:rFonts w:ascii="Arial" w:hAnsi="Arial" w:cs="Arial"/>
          <w:b/>
          <w:sz w:val="20"/>
          <w:szCs w:val="20"/>
        </w:rPr>
        <w:t xml:space="preserve"> </w:t>
      </w:r>
      <w:r w:rsidR="00B66BBC" w:rsidRPr="001F75E0">
        <w:rPr>
          <w:rFonts w:ascii="Arial" w:hAnsi="Arial" w:cs="Arial"/>
          <w:b/>
          <w:sz w:val="20"/>
          <w:szCs w:val="20"/>
        </w:rPr>
        <w:t>„DPH“)</w:t>
      </w:r>
      <w:r w:rsidR="002A79AE">
        <w:rPr>
          <w:rFonts w:ascii="Arial" w:hAnsi="Arial" w:cs="Arial"/>
          <w:b/>
          <w:sz w:val="20"/>
          <w:szCs w:val="20"/>
        </w:rPr>
        <w:t>.</w:t>
      </w:r>
    </w:p>
    <w:p w14:paraId="54FF1F16" w14:textId="02B120E3" w:rsidR="00AF1C25" w:rsidRDefault="00AF1C25" w:rsidP="003B7347">
      <w:pPr>
        <w:pStyle w:val="Zarkazkladnhotextu2"/>
        <w:spacing w:after="60"/>
        <w:ind w:left="0"/>
        <w:rPr>
          <w:rFonts w:ascii="Arial" w:hAnsi="Arial" w:cs="Arial"/>
          <w:noProof w:val="0"/>
          <w:sz w:val="20"/>
          <w:szCs w:val="20"/>
        </w:rPr>
      </w:pPr>
    </w:p>
    <w:p w14:paraId="60475BD6" w14:textId="4F24FE47" w:rsidR="00756782" w:rsidRDefault="00756782" w:rsidP="003B7347">
      <w:pPr>
        <w:pStyle w:val="Zarkazkladnhotextu2"/>
        <w:spacing w:after="60"/>
        <w:ind w:left="0"/>
        <w:rPr>
          <w:rFonts w:ascii="Arial" w:hAnsi="Arial" w:cs="Arial"/>
          <w:noProof w:val="0"/>
          <w:sz w:val="20"/>
          <w:szCs w:val="20"/>
        </w:rPr>
      </w:pPr>
    </w:p>
    <w:p w14:paraId="593BDA1C" w14:textId="77777777" w:rsidR="00756782" w:rsidRPr="00CC72AB" w:rsidRDefault="00756782"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7" w:name="_Toc461981352"/>
      <w:r w:rsidRPr="00176B4B">
        <w:rPr>
          <w:rFonts w:cs="Arial"/>
        </w:rPr>
        <w:t>Rozdelenie</w:t>
      </w:r>
      <w:r w:rsidR="002B65F8" w:rsidRPr="00176B4B">
        <w:rPr>
          <w:rFonts w:cs="Arial"/>
        </w:rPr>
        <w:t xml:space="preserve"> predmetu zákazky</w:t>
      </w:r>
      <w:bookmarkEnd w:id="7"/>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t>Odôvodnenie nerozdelenia predmetu zákazky:</w:t>
      </w:r>
    </w:p>
    <w:p w14:paraId="092326FB" w14:textId="7DD13B90" w:rsidR="003F45CD" w:rsidRDefault="006A7EA3" w:rsidP="006A7EA3">
      <w:pPr>
        <w:pStyle w:val="Zarkazkladnhotextu2"/>
        <w:spacing w:after="60"/>
        <w:ind w:left="567"/>
        <w:rPr>
          <w:rFonts w:ascii="Arial" w:hAnsi="Arial" w:cs="Arial"/>
          <w:noProof w:val="0"/>
          <w:sz w:val="20"/>
          <w:szCs w:val="20"/>
        </w:rPr>
      </w:pPr>
      <w:r w:rsidRPr="006A7EA3">
        <w:rPr>
          <w:rFonts w:ascii="Arial" w:hAnsi="Arial" w:cs="Arial"/>
          <w:noProof w:val="0"/>
          <w:sz w:val="20"/>
          <w:szCs w:val="20"/>
        </w:rPr>
        <w:t>Nerozdelenie predmetu zákazky vychádza najmä z dôvodu administratívnej a organizačnej náročnosti nielen z pohľadu verejného obstarávateľa, ale aj poskytovateľa pohonných hmôt a prevádzkových kvapalín. Verejný obstarávateľ nerozdelením predmetu zákazky na časti urýchli celý proces verejného obstarávania, zníži celkové náklady na samotné verejné obstaranie a zároveň zabezpečí transparentnosť a efektívnosť verejného obstarávania.</w:t>
      </w:r>
      <w:r>
        <w:rPr>
          <w:rFonts w:ascii="Arial" w:hAnsi="Arial" w:cs="Arial"/>
          <w:noProof w:val="0"/>
          <w:sz w:val="20"/>
          <w:szCs w:val="20"/>
        </w:rPr>
        <w:t xml:space="preserve"> </w:t>
      </w:r>
      <w:r w:rsidRPr="006A7EA3">
        <w:rPr>
          <w:rFonts w:ascii="Arial" w:hAnsi="Arial" w:cs="Arial"/>
          <w:noProof w:val="0"/>
          <w:sz w:val="20"/>
          <w:szCs w:val="20"/>
        </w:rPr>
        <w:t>Verejný obstarávateľ taktiež prihliadal aj na možné praktické dôsledky rozdelenia/nerozdelenia zákazky na časti v súvislosti s následným plnením zákazky, ktorými sú v prípade rozdelenia zákazky na časti podľa jeho názoru možné predraženie, komplikovaná logistika pri plnení od jednotlivých uchádzačov, previazanosť čiastkových plnení v nadväznosti na obmedzenie možnosti uplatnenia zodpovednostných vzťahov za vady čiastkových plnení a iné.</w:t>
      </w:r>
    </w:p>
    <w:p w14:paraId="5EE701A4" w14:textId="77777777" w:rsidR="00172B14" w:rsidRPr="009D572B" w:rsidRDefault="00172B14" w:rsidP="006A7EA3">
      <w:pPr>
        <w:pStyle w:val="Zarkazkladnhotextu2"/>
        <w:spacing w:after="60"/>
        <w:ind w:left="567"/>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8" w:name="_Toc461981353"/>
      <w:r w:rsidRPr="0017117E">
        <w:rPr>
          <w:rFonts w:cs="Arial"/>
        </w:rPr>
        <w:t>Variantné riešenie</w:t>
      </w:r>
      <w:bookmarkEnd w:id="8"/>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9" w:name="_Toc461981354"/>
      <w:r w:rsidRPr="0017117E">
        <w:rPr>
          <w:rFonts w:cs="Arial"/>
        </w:rPr>
        <w:t xml:space="preserve">Miesto a termín </w:t>
      </w:r>
      <w:bookmarkEnd w:id="9"/>
      <w:r w:rsidR="00BD1CE0" w:rsidRPr="00BD1CE0">
        <w:rPr>
          <w:rFonts w:cs="Arial"/>
        </w:rPr>
        <w:t xml:space="preserve">dodania </w:t>
      </w:r>
      <w:r w:rsidR="00BD1CE0" w:rsidRPr="00F31D42">
        <w:rPr>
          <w:rFonts w:cs="Arial"/>
        </w:rPr>
        <w:t>predmetu zákazky</w:t>
      </w:r>
    </w:p>
    <w:p w14:paraId="73BFB32C" w14:textId="07E184B3"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9A4EDD" w:rsidRPr="009A4EDD">
        <w:rPr>
          <w:rFonts w:ascii="Arial" w:hAnsi="Arial" w:cs="Arial"/>
          <w:sz w:val="20"/>
          <w:szCs w:val="20"/>
        </w:rPr>
        <w:t xml:space="preserve">Miestom dodania </w:t>
      </w:r>
      <w:r w:rsidR="006A7EA3">
        <w:rPr>
          <w:rFonts w:ascii="Arial" w:hAnsi="Arial" w:cs="Arial"/>
          <w:sz w:val="20"/>
          <w:szCs w:val="20"/>
        </w:rPr>
        <w:t>s</w:t>
      </w:r>
      <w:r w:rsidR="00502C46">
        <w:rPr>
          <w:rFonts w:ascii="Arial" w:hAnsi="Arial" w:cs="Arial"/>
          <w:sz w:val="20"/>
          <w:szCs w:val="20"/>
        </w:rPr>
        <w:t>ú SSÚD, SSÚR a SŠČ, ktoré budú uvedené v jednotlivých objednávkach. Verejný obstarávateľ požaduje doručenie tovaru nasledujúci pracovný deň po dni doručenia objednávky.</w:t>
      </w:r>
      <w:r w:rsidR="00172B14">
        <w:rPr>
          <w:rFonts w:ascii="Arial" w:hAnsi="Arial" w:cs="Arial"/>
          <w:sz w:val="20"/>
          <w:szCs w:val="20"/>
        </w:rPr>
        <w:t xml:space="preserve"> Podrobná špecifikácia miest dodania je uvedená v p</w:t>
      </w:r>
      <w:r w:rsidR="00172B14" w:rsidRPr="00172B14">
        <w:rPr>
          <w:rFonts w:ascii="Arial" w:hAnsi="Arial" w:cs="Arial"/>
          <w:sz w:val="20"/>
          <w:szCs w:val="20"/>
        </w:rPr>
        <w:t>ríloh</w:t>
      </w:r>
      <w:r w:rsidR="00172B14">
        <w:rPr>
          <w:rFonts w:ascii="Arial" w:hAnsi="Arial" w:cs="Arial"/>
          <w:sz w:val="20"/>
          <w:szCs w:val="20"/>
        </w:rPr>
        <w:t>e</w:t>
      </w:r>
      <w:r w:rsidR="00172B14" w:rsidRPr="00172B14">
        <w:rPr>
          <w:rFonts w:ascii="Arial" w:hAnsi="Arial" w:cs="Arial"/>
          <w:sz w:val="20"/>
          <w:szCs w:val="20"/>
        </w:rPr>
        <w:t xml:space="preserve"> č. 1 k časti B.1 - Zoznam miest dodania</w:t>
      </w:r>
      <w:r w:rsidR="00172B14">
        <w:rPr>
          <w:rFonts w:ascii="Arial" w:hAnsi="Arial" w:cs="Arial"/>
          <w:sz w:val="20"/>
          <w:szCs w:val="20"/>
        </w:rPr>
        <w:t>.</w:t>
      </w:r>
    </w:p>
    <w:p w14:paraId="507AFA07" w14:textId="5A18893E" w:rsidR="00EA4E91" w:rsidRDefault="00E60B97" w:rsidP="00502C46">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48 mesiacov odo dňa nadobudnutia účinnosti rámcovej dohody</w:t>
      </w:r>
      <w:r w:rsidR="00380DFA">
        <w:rPr>
          <w:rFonts w:ascii="Arial" w:hAnsi="Arial" w:cs="Arial"/>
          <w:b/>
          <w:bCs/>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10" w:name="_Toc461981355"/>
      <w:r w:rsidRPr="0017117E">
        <w:t>Zdroj finančných prostriedkov</w:t>
      </w:r>
      <w:bookmarkEnd w:id="10"/>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1" w:name="_Toc461981356"/>
      <w:r w:rsidRPr="0017117E">
        <w:t>Typ zmluvy</w:t>
      </w:r>
      <w:bookmarkEnd w:id="11"/>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2" w:name="_Toc461981357"/>
      <w:r w:rsidRPr="0017117E">
        <w:t>Lehota viazanosti ponuky</w:t>
      </w:r>
      <w:bookmarkEnd w:id="12"/>
    </w:p>
    <w:p w14:paraId="2C475809" w14:textId="2F91D2D6"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FB1500" w:rsidRPr="000E3585">
        <w:rPr>
          <w:rFonts w:ascii="Arial" w:hAnsi="Arial" w:cs="Arial"/>
          <w:sz w:val="20"/>
          <w:szCs w:val="20"/>
        </w:rPr>
        <w:t xml:space="preserve">Uchádzač je viazaný svojou ponukou </w:t>
      </w:r>
      <w:r w:rsidR="00EF6C83">
        <w:rPr>
          <w:rFonts w:ascii="Arial" w:hAnsi="Arial" w:cs="Arial"/>
          <w:sz w:val="20"/>
          <w:szCs w:val="20"/>
        </w:rPr>
        <w:t>12 (</w:t>
      </w:r>
      <w:proofErr w:type="spellStart"/>
      <w:r w:rsidR="00EF6C83">
        <w:rPr>
          <w:rFonts w:ascii="Arial" w:hAnsi="Arial" w:cs="Arial"/>
          <w:sz w:val="20"/>
          <w:szCs w:val="20"/>
        </w:rPr>
        <w:t>danás</w:t>
      </w:r>
      <w:r w:rsidR="00FB1500" w:rsidRPr="00531CA1">
        <w:rPr>
          <w:rFonts w:ascii="Arial" w:hAnsi="Arial" w:cs="Arial"/>
          <w:sz w:val="20"/>
          <w:szCs w:val="20"/>
        </w:rPr>
        <w:t>ť</w:t>
      </w:r>
      <w:proofErr w:type="spellEnd"/>
      <w:r w:rsidR="00FB1500" w:rsidRPr="00531CA1">
        <w:rPr>
          <w:rFonts w:ascii="Arial" w:hAnsi="Arial" w:cs="Arial"/>
          <w:sz w:val="20"/>
          <w:szCs w:val="20"/>
        </w:rPr>
        <w:t>) mesiacov od uplynutia lehoty na predkladanie ponúk až do uplynutia lehoty viazanosti ponúk</w:t>
      </w:r>
      <w:r w:rsidR="00FB1500" w:rsidRPr="000E3585">
        <w:rPr>
          <w:rFonts w:ascii="Arial" w:hAnsi="Arial" w:cs="Arial"/>
          <w:sz w:val="20"/>
          <w:szCs w:val="20"/>
        </w:rPr>
        <w:t>,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 xml:space="preserve">rad“) vydá rozhodnutie o predbežnom </w:t>
      </w:r>
      <w:r w:rsidR="002B65F8" w:rsidRPr="0017117E">
        <w:rPr>
          <w:rFonts w:ascii="Arial" w:hAnsi="Arial" w:cs="Arial"/>
          <w:sz w:val="20"/>
          <w:szCs w:val="20"/>
        </w:rPr>
        <w:lastRenderedPageBreak/>
        <w:t>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Verejný obstarávateľ oznámi uchádzačom predĺženie lehoty 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47456DC2" w14:textId="7D1ED841" w:rsidR="00172B14" w:rsidRDefault="00172B14" w:rsidP="003B7347">
      <w:pPr>
        <w:pStyle w:val="Nadpis2"/>
        <w:spacing w:after="60"/>
        <w:rPr>
          <w:rFonts w:cs="Arial"/>
        </w:rPr>
      </w:pPr>
      <w:bookmarkStart w:id="13" w:name="_Toc461981358"/>
    </w:p>
    <w:p w14:paraId="42540C33" w14:textId="4F749A04" w:rsidR="002B65F8" w:rsidRPr="0017117E" w:rsidRDefault="002B65F8" w:rsidP="003B7347">
      <w:pPr>
        <w:pStyle w:val="Nadpis2"/>
        <w:spacing w:after="60"/>
        <w:rPr>
          <w:rFonts w:cs="Arial"/>
        </w:rPr>
      </w:pPr>
      <w:r w:rsidRPr="0017117E">
        <w:rPr>
          <w:rFonts w:cs="Arial"/>
        </w:rPr>
        <w:t>Časť II.</w:t>
      </w:r>
      <w:bookmarkEnd w:id="13"/>
    </w:p>
    <w:p w14:paraId="2D64C790" w14:textId="77777777" w:rsidR="002B65F8" w:rsidRPr="0017117E" w:rsidRDefault="002B65F8" w:rsidP="003B7347">
      <w:pPr>
        <w:pStyle w:val="Nadpis2"/>
        <w:spacing w:after="60"/>
        <w:rPr>
          <w:rFonts w:cs="Arial"/>
        </w:rPr>
      </w:pPr>
      <w:bookmarkStart w:id="14" w:name="_Toc461981359"/>
      <w:r w:rsidRPr="0017117E">
        <w:rPr>
          <w:rFonts w:cs="Arial"/>
        </w:rPr>
        <w:t>Komunikácia a vysvetľovanie</w:t>
      </w:r>
      <w:bookmarkEnd w:id="14"/>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5" w:name="_Toc461981360"/>
      <w:r w:rsidRPr="0017117E">
        <w:t>Komunikácia medzi verejným obstarávateľom a záujemcami/uchádzačmi</w:t>
      </w:r>
      <w:bookmarkEnd w:id="15"/>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443F1F">
      <w:pPr>
        <w:pStyle w:val="Zarkazkladnhotextu2"/>
        <w:numPr>
          <w:ilvl w:val="1"/>
          <w:numId w:val="46"/>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w:t>
      </w:r>
      <w:r w:rsidR="00117DFB" w:rsidRPr="00117DFB">
        <w:rPr>
          <w:rFonts w:ascii="Arial" w:hAnsi="Arial" w:cs="Arial"/>
          <w:sz w:val="20"/>
          <w:szCs w:val="20"/>
        </w:rPr>
        <w:lastRenderedPageBreak/>
        <w:t>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7607E6E7"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CB448A" w:rsidRPr="00756782">
          <w:rPr>
            <w:rStyle w:val="Hypertextovprepojenie"/>
            <w:rFonts w:ascii="Arial" w:hAnsi="Arial" w:cs="Arial"/>
            <w:sz w:val="20"/>
            <w:szCs w:val="20"/>
          </w:rPr>
          <w:t>https://www.uvo.gov.sk/vyhladavanie/vyhladavanie-profilov/detail/9127</w:t>
        </w:r>
      </w:hyperlink>
      <w:r w:rsidR="008E717B" w:rsidRPr="002F3A16">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6" w:name="_Toc461981361"/>
      <w:r>
        <w:t>Vysvetlenie informácií</w:t>
      </w:r>
      <w:bookmarkEnd w:id="16"/>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7" w:name="adr_DIV_miesto"/>
      <w:bookmarkEnd w:id="17"/>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8" w:name="_Toc461981362"/>
      <w:r w:rsidRPr="001D33E4">
        <w:rPr>
          <w:rFonts w:cs="Arial"/>
        </w:rPr>
        <w:t xml:space="preserve">Obhliadka miesta </w:t>
      </w:r>
      <w:bookmarkEnd w:id="18"/>
      <w:r w:rsidR="00CC39E7">
        <w:rPr>
          <w:rFonts w:cs="Arial"/>
        </w:rPr>
        <w:t xml:space="preserve">dodania </w:t>
      </w:r>
      <w:r w:rsidR="00CE19E1" w:rsidRPr="00F31D42">
        <w:rPr>
          <w:rFonts w:cs="Arial"/>
        </w:rPr>
        <w:t>predmetu zákazky</w:t>
      </w:r>
    </w:p>
    <w:p w14:paraId="380B24BD" w14:textId="6B060FC1" w:rsidR="00AA1368" w:rsidRDefault="00CE19E1" w:rsidP="00DD51C6">
      <w:pPr>
        <w:pStyle w:val="Odsekzoznamu"/>
        <w:numPr>
          <w:ilvl w:val="1"/>
          <w:numId w:val="23"/>
        </w:numPr>
        <w:tabs>
          <w:tab w:val="clear" w:pos="360"/>
          <w:tab w:val="num" w:pos="567"/>
        </w:tabs>
        <w:autoSpaceDE w:val="0"/>
        <w:autoSpaceDN w:val="0"/>
        <w:adjustRightInd w:val="0"/>
        <w:spacing w:after="60"/>
        <w:ind w:left="567" w:hanging="567"/>
      </w:pPr>
      <w:bookmarkStart w:id="19" w:name="_Toc461981363"/>
      <w:r w:rsidRPr="00203C48">
        <w:rPr>
          <w:rFonts w:cs="Arial"/>
          <w:bCs/>
          <w:sz w:val="20"/>
          <w:szCs w:val="20"/>
        </w:rPr>
        <w:t>Obhliadka miesta plnenia / dodania predmet</w:t>
      </w:r>
      <w:r w:rsidR="00822963" w:rsidRPr="00203C48">
        <w:rPr>
          <w:rFonts w:cs="Arial"/>
          <w:bCs/>
          <w:sz w:val="20"/>
          <w:szCs w:val="20"/>
        </w:rPr>
        <w:t>u</w:t>
      </w:r>
      <w:r w:rsidRPr="00203C48">
        <w:rPr>
          <w:rFonts w:cs="Arial"/>
          <w:bCs/>
          <w:sz w:val="20"/>
          <w:szCs w:val="20"/>
        </w:rPr>
        <w:t xml:space="preserve"> zákazky nie je potrebná</w:t>
      </w:r>
      <w:r w:rsidR="00DC5B9F" w:rsidRPr="00203C48">
        <w:rPr>
          <w:rFonts w:cs="Arial"/>
          <w:sz w:val="20"/>
          <w:szCs w:val="20"/>
        </w:rPr>
        <w:t>.</w:t>
      </w:r>
    </w:p>
    <w:p w14:paraId="07CFC331" w14:textId="77777777" w:rsidR="00AA1368" w:rsidRPr="00822963" w:rsidRDefault="00AA1368" w:rsidP="00822963"/>
    <w:p w14:paraId="254C5A44" w14:textId="502FB8E1" w:rsidR="002B65F8" w:rsidRPr="0017117E" w:rsidRDefault="002B65F8" w:rsidP="0035607A">
      <w:pPr>
        <w:pStyle w:val="Nadpis2"/>
        <w:spacing w:after="60"/>
        <w:rPr>
          <w:rFonts w:cs="Arial"/>
        </w:rPr>
      </w:pPr>
      <w:r w:rsidRPr="0017117E">
        <w:rPr>
          <w:rFonts w:cs="Arial"/>
        </w:rPr>
        <w:t>Časť III.</w:t>
      </w:r>
      <w:bookmarkEnd w:id="19"/>
    </w:p>
    <w:p w14:paraId="7D2FB5F2" w14:textId="77777777" w:rsidR="002B65F8" w:rsidRPr="0017117E" w:rsidRDefault="002B65F8" w:rsidP="0035607A">
      <w:pPr>
        <w:pStyle w:val="Nadpis2"/>
        <w:spacing w:after="60"/>
        <w:rPr>
          <w:rFonts w:cs="Arial"/>
          <w:bCs/>
        </w:rPr>
      </w:pPr>
      <w:bookmarkStart w:id="20" w:name="_Toc461981364"/>
      <w:r w:rsidRPr="0017117E">
        <w:rPr>
          <w:rFonts w:cs="Arial"/>
          <w:bCs/>
        </w:rPr>
        <w:t>Príprava ponuky</w:t>
      </w:r>
      <w:bookmarkEnd w:id="20"/>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1" w:name="_Toc461981365"/>
      <w:r w:rsidRPr="000C0B09">
        <w:rPr>
          <w:rFonts w:ascii="Arial" w:hAnsi="Arial" w:cs="Arial"/>
          <w:b/>
          <w:sz w:val="20"/>
          <w:szCs w:val="20"/>
        </w:rPr>
        <w:t>Forma a spôsob predkladania ponuky</w:t>
      </w:r>
      <w:bookmarkEnd w:id="21"/>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5"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w:t>
      </w:r>
      <w:proofErr w:type="spellStart"/>
      <w:r w:rsidRPr="00A2584C">
        <w:rPr>
          <w:rFonts w:ascii="Arial" w:hAnsi="Arial" w:cs="Arial"/>
          <w:sz w:val="20"/>
          <w:szCs w:val="20"/>
        </w:rPr>
        <w:t>skeny</w:t>
      </w:r>
      <w:proofErr w:type="spellEnd"/>
      <w:r w:rsidRPr="00A2584C">
        <w:rPr>
          <w:rFonts w:ascii="Arial" w:hAnsi="Arial" w:cs="Arial"/>
          <w:sz w:val="20"/>
          <w:szCs w:val="20"/>
        </w:rPr>
        <w:t xml:space="preserve">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2" w:name="_Toc461981366"/>
      <w:r w:rsidRPr="0017117E">
        <w:rPr>
          <w:rFonts w:cs="Arial"/>
        </w:rPr>
        <w:t>Jazyk ponuky</w:t>
      </w:r>
      <w:bookmarkEnd w:id="22"/>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3"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3"/>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66DCFF78"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47419E6C" w14:textId="77777777" w:rsidR="00CB448A" w:rsidRDefault="00CB448A"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1D33E4" w:rsidRDefault="002B65F8" w:rsidP="00CE1219">
      <w:pPr>
        <w:pStyle w:val="Nadpis3"/>
        <w:numPr>
          <w:ilvl w:val="0"/>
          <w:numId w:val="40"/>
        </w:numPr>
        <w:spacing w:after="60"/>
        <w:ind w:left="567" w:hanging="567"/>
        <w:rPr>
          <w:rFonts w:cs="Arial"/>
        </w:rPr>
      </w:pPr>
      <w:bookmarkStart w:id="24" w:name="_Toc461981368"/>
      <w:r w:rsidRPr="001D33E4">
        <w:rPr>
          <w:rFonts w:cs="Arial"/>
        </w:rPr>
        <w:t>Zábezpeka</w:t>
      </w:r>
      <w:bookmarkEnd w:id="24"/>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lastRenderedPageBreak/>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192C4304"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A25ABF" w:rsidRPr="00FB1CAF">
        <w:rPr>
          <w:rFonts w:ascii="Arial" w:hAnsi="Arial" w:cs="Arial"/>
          <w:b/>
          <w:sz w:val="20"/>
          <w:szCs w:val="20"/>
        </w:rPr>
        <w:t>10</w:t>
      </w:r>
      <w:r w:rsidR="00F249EF" w:rsidRPr="00FB1CAF">
        <w:rPr>
          <w:rFonts w:ascii="Arial" w:hAnsi="Arial" w:cs="Arial"/>
          <w:b/>
          <w:sz w:val="20"/>
          <w:szCs w:val="20"/>
        </w:rPr>
        <w:t>0 000</w:t>
      </w:r>
      <w:r w:rsidRPr="00FB1CAF">
        <w:rPr>
          <w:rFonts w:ascii="Arial" w:hAnsi="Arial" w:cs="Arial"/>
          <w:b/>
          <w:sz w:val="20"/>
          <w:szCs w:val="20"/>
        </w:rPr>
        <w:t>,00</w:t>
      </w:r>
      <w:r w:rsidR="00897117" w:rsidRPr="00FB1CAF">
        <w:rPr>
          <w:rFonts w:ascii="Arial" w:hAnsi="Arial" w:cs="Arial"/>
          <w:b/>
          <w:sz w:val="20"/>
          <w:szCs w:val="20"/>
        </w:rPr>
        <w:t xml:space="preserve"> EUR</w:t>
      </w:r>
      <w:r w:rsidR="008536AE" w:rsidRPr="00FB1CAF">
        <w:rPr>
          <w:rFonts w:ascii="Arial" w:hAnsi="Arial" w:cs="Arial"/>
          <w:b/>
          <w:sz w:val="20"/>
          <w:szCs w:val="20"/>
        </w:rPr>
        <w:t xml:space="preserve"> </w:t>
      </w:r>
      <w:r w:rsidR="008536AE" w:rsidRPr="008536AE">
        <w:rPr>
          <w:rFonts w:ascii="Arial" w:hAnsi="Arial" w:cs="Arial"/>
          <w:b/>
          <w:sz w:val="20"/>
          <w:szCs w:val="20"/>
        </w:rPr>
        <w:t xml:space="preserve">(slovom: </w:t>
      </w:r>
      <w:r w:rsidR="008536AE">
        <w:rPr>
          <w:rFonts w:ascii="Arial" w:hAnsi="Arial" w:cs="Arial"/>
          <w:b/>
          <w:sz w:val="20"/>
          <w:szCs w:val="20"/>
        </w:rPr>
        <w:t>sto</w:t>
      </w:r>
      <w:r w:rsidR="008536AE" w:rsidRPr="008536AE">
        <w:rPr>
          <w:rFonts w:ascii="Arial" w:hAnsi="Arial" w:cs="Arial"/>
          <w:b/>
          <w:sz w:val="20"/>
          <w:szCs w:val="20"/>
        </w:rPr>
        <w:t>tisíc 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64CC40F0"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w:t>
      </w:r>
      <w:r w:rsidR="00076214">
        <w:rPr>
          <w:rFonts w:ascii="Arial" w:hAnsi="Arial" w:cs="Arial"/>
          <w:sz w:val="20"/>
          <w:szCs w:val="20"/>
        </w:rPr>
        <w:t> štátnej pokladnici</w:t>
      </w:r>
      <w:r w:rsidRPr="001D33E4">
        <w:rPr>
          <w:rFonts w:ascii="Arial" w:hAnsi="Arial" w:cs="Arial"/>
          <w:sz w:val="20"/>
          <w:szCs w:val="20"/>
        </w:rPr>
        <w:t>, na číslo účtu:</w:t>
      </w:r>
    </w:p>
    <w:p w14:paraId="5C661221" w14:textId="748DEA8B"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w:t>
      </w:r>
      <w:r w:rsidR="00FB1CAF">
        <w:rPr>
          <w:rFonts w:ascii="Arial" w:hAnsi="Arial" w:cs="Arial"/>
          <w:b/>
          <w:sz w:val="20"/>
          <w:szCs w:val="20"/>
        </w:rPr>
        <w:t>13 8180 0000 0070 0069 4614</w:t>
      </w:r>
    </w:p>
    <w:p w14:paraId="52D2748C" w14:textId="5F2690D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005D52CA" w:rsidRPr="005D52CA">
        <w:rPr>
          <w:rStyle w:val="Styl11bModr"/>
          <w:rFonts w:ascii="Arial" w:hAnsi="Arial" w:cs="Arial"/>
          <w:b/>
          <w:sz w:val="20"/>
          <w:szCs w:val="20"/>
        </w:rPr>
        <w:t>SPSRSKBA</w:t>
      </w:r>
    </w:p>
    <w:p w14:paraId="6ECE02A9" w14:textId="1CE2FC15"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416975">
        <w:rPr>
          <w:rFonts w:ascii="Arial" w:hAnsi="Arial" w:cs="Arial"/>
          <w:b/>
          <w:sz w:val="20"/>
          <w:szCs w:val="20"/>
        </w:rPr>
        <w:t>1424</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40B811E0"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416975" w:rsidRPr="00416975">
        <w:rPr>
          <w:rFonts w:ascii="Arial" w:hAnsi="Arial" w:cs="Arial"/>
          <w:b/>
          <w:sz w:val="20"/>
          <w:szCs w:val="20"/>
        </w:rPr>
        <w:t>Nákup pohonných hmôt a prevádzkových kvapalín</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lastRenderedPageBreak/>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26E29611"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416975" w:rsidRPr="00416975">
        <w:rPr>
          <w:rFonts w:ascii="Arial" w:hAnsi="Arial" w:cs="Arial"/>
          <w:b/>
          <w:sz w:val="20"/>
          <w:szCs w:val="20"/>
        </w:rPr>
        <w:t>Nákup pohonných hmôt a prevádzkových kvapalín</w:t>
      </w:r>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1D33E4" w:rsidRDefault="00F40CA6" w:rsidP="00777CAD">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7E34AD31"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5" w:name="_Toc461981369"/>
      <w:r w:rsidRPr="00C65AF1">
        <w:rPr>
          <w:rFonts w:cs="Arial"/>
        </w:rPr>
        <w:t>Obsah ponuky</w:t>
      </w:r>
      <w:bookmarkEnd w:id="25"/>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443F1F">
      <w:pPr>
        <w:pStyle w:val="Odsekzoznamu"/>
        <w:numPr>
          <w:ilvl w:val="1"/>
          <w:numId w:val="47"/>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lastRenderedPageBreak/>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3090FDC6" w:rsidR="002A65AA" w:rsidRPr="00940144" w:rsidRDefault="002A65AA" w:rsidP="00443F1F">
      <w:pPr>
        <w:pStyle w:val="Odsekzoznamu"/>
        <w:numPr>
          <w:ilvl w:val="1"/>
          <w:numId w:val="47"/>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tak</w:t>
      </w:r>
      <w:r w:rsidR="00CB3E17">
        <w:rPr>
          <w:rFonts w:cs="Arial"/>
          <w:sz w:val="20"/>
          <w:szCs w:val="20"/>
        </w:rPr>
        <w:t>,</w:t>
      </w:r>
      <w:r w:rsidRPr="00F31D42">
        <w:rPr>
          <w:rFonts w:cs="Arial"/>
          <w:sz w:val="20"/>
          <w:szCs w:val="20"/>
        </w:rPr>
        <w:t xml:space="preserve"> ako sú uvedené</w:t>
      </w:r>
      <w:r w:rsidR="006D6434">
        <w:rPr>
          <w:rFonts w:cs="Arial"/>
          <w:sz w:val="20"/>
          <w:szCs w:val="20"/>
        </w:rPr>
        <w:t xml:space="preserve"> v bodoch 2.2 a 2.3</w:t>
      </w:r>
      <w:r w:rsidRPr="00F31D42">
        <w:rPr>
          <w:rFonts w:cs="Arial"/>
          <w:sz w:val="20"/>
          <w:szCs w:val="20"/>
        </w:rPr>
        <w:t xml:space="preserve"> v č</w:t>
      </w:r>
      <w:r w:rsidR="005A6828">
        <w:rPr>
          <w:rFonts w:cs="Arial"/>
          <w:sz w:val="20"/>
          <w:szCs w:val="20"/>
        </w:rPr>
        <w:t>asti B.1 Opis predmetu zákazky.</w:t>
      </w:r>
    </w:p>
    <w:p w14:paraId="695B07B6" w14:textId="4D544E65" w:rsidR="002A65AA" w:rsidRPr="0060258E" w:rsidRDefault="002A65AA" w:rsidP="00443F1F">
      <w:pPr>
        <w:numPr>
          <w:ilvl w:val="1"/>
          <w:numId w:val="47"/>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443F1F">
      <w:pPr>
        <w:numPr>
          <w:ilvl w:val="1"/>
          <w:numId w:val="47"/>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443F1F">
      <w:pPr>
        <w:pStyle w:val="Odsekzoznamu"/>
        <w:numPr>
          <w:ilvl w:val="1"/>
          <w:numId w:val="47"/>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443F1F">
      <w:pPr>
        <w:pStyle w:val="Odsekzoznamu"/>
        <w:numPr>
          <w:ilvl w:val="1"/>
          <w:numId w:val="47"/>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443F1F">
      <w:pPr>
        <w:pStyle w:val="Odsekzoznamu"/>
        <w:numPr>
          <w:ilvl w:val="2"/>
          <w:numId w:val="48"/>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443F1F">
      <w:pPr>
        <w:pStyle w:val="Odsekzoznamu"/>
        <w:numPr>
          <w:ilvl w:val="2"/>
          <w:numId w:val="48"/>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647D31FB"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w:t>
      </w:r>
      <w:r w:rsidR="00996E1F" w:rsidRPr="00096955">
        <w:rPr>
          <w:rFonts w:ascii="Arial" w:hAnsi="Arial" w:cs="Arial"/>
          <w:sz w:val="20"/>
          <w:szCs w:val="20"/>
        </w:rPr>
        <w:t>15</w:t>
      </w:r>
      <w:r w:rsidR="00996E1F">
        <w:rPr>
          <w:rFonts w:ascii="Arial" w:hAnsi="Arial" w:cs="Arial"/>
          <w:sz w:val="20"/>
          <w:szCs w:val="20"/>
        </w:rPr>
        <w:t xml:space="preserve"> </w:t>
      </w:r>
      <w:r w:rsidR="00096955" w:rsidRPr="00096955">
        <w:rPr>
          <w:rFonts w:ascii="Arial" w:hAnsi="Arial" w:cs="Arial"/>
          <w:sz w:val="20"/>
          <w:szCs w:val="20"/>
        </w:rPr>
        <w:t xml:space="preserve">časti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6" w:name="_Toc461981370"/>
      <w:r w:rsidRPr="0017117E">
        <w:rPr>
          <w:rFonts w:cs="Arial"/>
        </w:rPr>
        <w:t>Náklady na prípravu ponuky</w:t>
      </w:r>
      <w:bookmarkEnd w:id="26"/>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7"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lastRenderedPageBreak/>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4B3FFE3F"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416975" w:rsidRPr="00416975">
        <w:rPr>
          <w:rFonts w:ascii="Arial" w:hAnsi="Arial" w:cs="Arial"/>
          <w:b/>
          <w:sz w:val="20"/>
          <w:szCs w:val="20"/>
        </w:rPr>
        <w:t>Nákup pohonných hmôt a prevádzkových kvapalín</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4A0516F1"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96E1F">
        <w:rPr>
          <w:rFonts w:ascii="Arial" w:hAnsi="Arial" w:cs="Arial"/>
          <w:sz w:val="20"/>
          <w:szCs w:val="20"/>
        </w:rPr>
        <w:t> </w:t>
      </w:r>
      <w:r w:rsidRPr="00FC2243">
        <w:rPr>
          <w:rFonts w:ascii="Arial" w:hAnsi="Arial" w:cs="Arial"/>
          <w:sz w:val="20"/>
          <w:szCs w:val="20"/>
        </w:rPr>
        <w:t>Oznámení</w:t>
      </w:r>
      <w:r w:rsidR="00996E1F">
        <w:rPr>
          <w:rFonts w:ascii="Arial" w:hAnsi="Arial" w:cs="Arial"/>
          <w:sz w:val="20"/>
          <w:szCs w:val="20"/>
        </w:rPr>
        <w:t xml:space="preserve"> </w:t>
      </w:r>
      <w:r w:rsidR="00996E1F" w:rsidRPr="00996E1F">
        <w:rPr>
          <w:rFonts w:ascii="Arial" w:hAnsi="Arial" w:cs="Arial"/>
          <w:sz w:val="20"/>
          <w:szCs w:val="20"/>
        </w:rPr>
        <w:t>v bode Informácie o predkladaní ponúk alebo žiadostí o účasť, Lehota I, Lehota na predkladanie ponúk</w:t>
      </w:r>
      <w:r w:rsidR="00FB1500">
        <w:rPr>
          <w:rFonts w:ascii="Arial" w:hAnsi="Arial" w:cs="Arial"/>
          <w:sz w:val="20"/>
          <w:szCs w:val="20"/>
        </w:rPr>
        <w:t>.</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2" w:name="_Toc461981376"/>
      <w:r w:rsidRPr="0017117E">
        <w:rPr>
          <w:rFonts w:cs="Arial"/>
        </w:rPr>
        <w:t>Doplnenie, zmena a odvolanie ponuky</w:t>
      </w:r>
      <w:bookmarkEnd w:id="32"/>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3" w:name="_Toc461981377"/>
    </w:p>
    <w:p w14:paraId="45E1F9F6" w14:textId="322C9066" w:rsidR="000B0875" w:rsidRDefault="000B0875" w:rsidP="003C0271">
      <w:pPr>
        <w:autoSpaceDE w:val="0"/>
        <w:autoSpaceDN w:val="0"/>
        <w:spacing w:after="60" w:line="240" w:lineRule="auto"/>
        <w:jc w:val="both"/>
        <w:rPr>
          <w:rFonts w:ascii="Arial" w:hAnsi="Arial" w:cs="Arial"/>
          <w:sz w:val="20"/>
          <w:szCs w:val="20"/>
        </w:rPr>
      </w:pPr>
    </w:p>
    <w:p w14:paraId="72AC5E6F" w14:textId="59AFD02B" w:rsidR="00777CAD" w:rsidRDefault="00777CAD" w:rsidP="003C0271">
      <w:pPr>
        <w:autoSpaceDE w:val="0"/>
        <w:autoSpaceDN w:val="0"/>
        <w:spacing w:after="60" w:line="240" w:lineRule="auto"/>
        <w:jc w:val="both"/>
        <w:rPr>
          <w:rFonts w:ascii="Arial" w:hAnsi="Arial" w:cs="Arial"/>
          <w:sz w:val="20"/>
          <w:szCs w:val="20"/>
        </w:rPr>
      </w:pPr>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lastRenderedPageBreak/>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2716F9F"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w:t>
      </w:r>
      <w:r w:rsidR="00832D6E" w:rsidRPr="00832D6E">
        <w:rPr>
          <w:rFonts w:ascii="Arial" w:hAnsi="Arial" w:cs="Arial"/>
          <w:sz w:val="20"/>
          <w:szCs w:val="20"/>
        </w:rPr>
        <w:t>v bode Informácie o otváraní ponúk, Dátum a čas otvárania ponúk</w:t>
      </w:r>
      <w:r w:rsidR="00FB1500">
        <w:rPr>
          <w:rFonts w:ascii="Arial" w:hAnsi="Arial" w:cs="Arial"/>
          <w:sz w:val="20"/>
          <w:szCs w:val="20"/>
        </w:rPr>
        <w:t>.</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lastRenderedPageBreak/>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9" w:name="_Hlk115169590"/>
      <w:r w:rsidRPr="00D970BC">
        <w:rPr>
          <w:rFonts w:ascii="Arial" w:hAnsi="Arial" w:cs="Arial"/>
          <w:i/>
          <w:sz w:val="20"/>
          <w:szCs w:val="20"/>
        </w:rPr>
        <w:t>kritéria/í</w:t>
      </w:r>
      <w:bookmarkEnd w:id="39"/>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AD190BF"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 xml:space="preserve">Komisia </w:t>
      </w:r>
      <w:r w:rsidR="00076214" w:rsidRPr="00076214">
        <w:rPr>
          <w:rFonts w:ascii="Arial" w:hAnsi="Arial" w:cs="Arial"/>
          <w:sz w:val="20"/>
          <w:szCs w:val="20"/>
        </w:rPr>
        <w:t>vylúči kedykoľvek počas verejného obstarávania uchádzača z verejného obstarávania v prípadoch podľa § 40 ods. 6 a ods.7 a môže vylúčiť kedykoľvek počas verejného obstarávania v prípadoch podľa § 40 ods.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w:t>
      </w:r>
      <w:r w:rsidR="000B0875" w:rsidRPr="000B0875">
        <w:rPr>
          <w:rFonts w:ascii="Arial" w:hAnsi="Arial" w:cs="Arial"/>
          <w:sz w:val="20"/>
          <w:szCs w:val="20"/>
        </w:rPr>
        <w:t xml:space="preserve">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40" w:name="_Toc461981384"/>
      <w:r w:rsidRPr="00DE7684">
        <w:rPr>
          <w:rFonts w:ascii="Arial" w:hAnsi="Arial" w:cs="Arial"/>
          <w:b/>
          <w:sz w:val="20"/>
          <w:szCs w:val="20"/>
        </w:rPr>
        <w:t>Oprava chýb</w:t>
      </w:r>
      <w:bookmarkEnd w:id="40"/>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1"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1"/>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2"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3" w:name="_Toc461981394"/>
      <w:bookmarkStart w:id="44" w:name="_Toc461981395"/>
      <w:bookmarkStart w:id="45" w:name="_Toc461981397"/>
      <w:bookmarkStart w:id="46" w:name="_Toc461981398"/>
      <w:bookmarkStart w:id="47" w:name="_Toc461981399"/>
      <w:bookmarkStart w:id="48" w:name="_Toc461981400"/>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Start w:id="60" w:name="_Toc46198143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60"/>
    </w:p>
    <w:p w14:paraId="16FB2562" w14:textId="77777777" w:rsidR="002B65F8" w:rsidRPr="0017117E" w:rsidRDefault="002B65F8" w:rsidP="0035607A">
      <w:pPr>
        <w:pStyle w:val="Nadpis2"/>
        <w:spacing w:after="60"/>
        <w:rPr>
          <w:rFonts w:cs="Arial"/>
        </w:rPr>
      </w:pPr>
      <w:bookmarkStart w:id="61" w:name="_Toc461981434"/>
      <w:r w:rsidRPr="0017117E">
        <w:rPr>
          <w:rFonts w:cs="Arial"/>
        </w:rPr>
        <w:t>Prijatie ponuky</w:t>
      </w:r>
      <w:bookmarkEnd w:id="61"/>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2" w:name="_Toc461981435"/>
      <w:r w:rsidRPr="0017117E">
        <w:rPr>
          <w:rFonts w:cs="Arial"/>
        </w:rPr>
        <w:t>Informácie o výsledku vyhodnotenia ponúk</w:t>
      </w:r>
      <w:bookmarkEnd w:id="62"/>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w:t>
      </w:r>
      <w:r w:rsidRPr="009B540C">
        <w:rPr>
          <w:rFonts w:cs="Arial"/>
          <w:color w:val="000000"/>
          <w:sz w:val="20"/>
          <w:szCs w:val="20"/>
          <w:shd w:val="clear" w:color="auto" w:fill="FFFFFF"/>
        </w:rPr>
        <w:lastRenderedPageBreak/>
        <w:t>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8"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0"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443F1F">
      <w:pPr>
        <w:numPr>
          <w:ilvl w:val="1"/>
          <w:numId w:val="49"/>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443F1F">
      <w:pPr>
        <w:numPr>
          <w:ilvl w:val="1"/>
          <w:numId w:val="49"/>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028DF636" w:rsidR="00642070" w:rsidRPr="00F31D42" w:rsidRDefault="00642070" w:rsidP="00443F1F">
      <w:pPr>
        <w:numPr>
          <w:ilvl w:val="1"/>
          <w:numId w:val="49"/>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r w:rsidR="00352AEB">
        <w:rPr>
          <w:rFonts w:ascii="Arial" w:hAnsi="Arial" w:cs="Arial"/>
          <w:color w:val="000000" w:themeColor="text1"/>
          <w:sz w:val="20"/>
          <w:szCs w:val="20"/>
        </w:rPr>
        <w:t>Na účely určenia hodnoty plnenia platí, že všetky hodnoty plnenia sa používajú bez dane z pridanej hodnoty, ak sa táto hodnota uplatňuje.</w:t>
      </w:r>
    </w:p>
    <w:p w14:paraId="3EBD4A69" w14:textId="77777777" w:rsidR="00642070" w:rsidRPr="00F31D42" w:rsidRDefault="00642070" w:rsidP="00443F1F">
      <w:pPr>
        <w:numPr>
          <w:ilvl w:val="1"/>
          <w:numId w:val="49"/>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23715771"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lastRenderedPageBreak/>
        <w:t xml:space="preserve">Verejný obstarávateľ </w:t>
      </w:r>
      <w:r w:rsidRPr="00D748E2">
        <w:rPr>
          <w:rFonts w:ascii="Arial" w:hAnsi="Arial" w:cs="Arial"/>
          <w:sz w:val="20"/>
          <w:szCs w:val="20"/>
        </w:rPr>
        <w:t xml:space="preserve">vyžaduje, aby úspešný uchádzač v  Dohode najneskôr v čase jej uzavretia uviedol údaje o všetkých známych subdodávateľoch, údaje o osobe oprávnenej konať za subdodávateľa v rozsahu meno a priezvisko, adresa pobytu, dátum narodenia. (Príloha č. </w:t>
      </w:r>
      <w:r w:rsidR="00186FDD">
        <w:rPr>
          <w:rFonts w:ascii="Arial" w:hAnsi="Arial" w:cs="Arial"/>
          <w:sz w:val="20"/>
          <w:szCs w:val="20"/>
        </w:rPr>
        <w:t>4</w:t>
      </w:r>
      <w:r w:rsidRPr="00D748E2">
        <w:rPr>
          <w:rFonts w:ascii="Arial" w:hAnsi="Arial" w:cs="Arial"/>
          <w:sz w:val="20"/>
          <w:szCs w:val="20"/>
        </w:rPr>
        <w:t xml:space="preserve">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443F1F">
      <w:pPr>
        <w:numPr>
          <w:ilvl w:val="1"/>
          <w:numId w:val="49"/>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443F1F">
      <w:pPr>
        <w:numPr>
          <w:ilvl w:val="1"/>
          <w:numId w:val="49"/>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443F1F">
      <w:pPr>
        <w:numPr>
          <w:ilvl w:val="1"/>
          <w:numId w:val="49"/>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443F1F">
      <w:pPr>
        <w:numPr>
          <w:ilvl w:val="1"/>
          <w:numId w:val="49"/>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3" w:name="_Toc461981437"/>
      <w:r w:rsidRPr="0017117E">
        <w:rPr>
          <w:rStyle w:val="dajeNDSChar"/>
          <w:rFonts w:ascii="Arial" w:hAnsi="Arial" w:cs="Arial"/>
          <w:color w:val="auto"/>
          <w:sz w:val="20"/>
          <w:szCs w:val="20"/>
          <w:lang w:eastAsia="sk-SK"/>
        </w:rPr>
        <w:t xml:space="preserve">Zrušenie </w:t>
      </w:r>
      <w:bookmarkEnd w:id="63"/>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7A8A809" w14:textId="159E4A9D" w:rsidR="00203C48" w:rsidRPr="00EF6C83" w:rsidRDefault="002B65F8" w:rsidP="00881C35">
      <w:pPr>
        <w:numPr>
          <w:ilvl w:val="1"/>
          <w:numId w:val="28"/>
        </w:numPr>
        <w:autoSpaceDE w:val="0"/>
        <w:autoSpaceDN w:val="0"/>
        <w:spacing w:after="60" w:line="240" w:lineRule="auto"/>
        <w:ind w:left="567" w:hanging="567"/>
        <w:jc w:val="both"/>
        <w:rPr>
          <w:rFonts w:ascii="Arial" w:hAnsi="Arial" w:cs="Arial"/>
          <w:b/>
          <w:sz w:val="20"/>
          <w:szCs w:val="20"/>
          <w:u w:val="single"/>
          <w:lang w:eastAsia="cs-CZ"/>
        </w:rPr>
      </w:pPr>
      <w:r w:rsidRPr="00EF6C83">
        <w:rPr>
          <w:rFonts w:ascii="Arial" w:hAnsi="Arial" w:cs="Arial"/>
          <w:sz w:val="20"/>
          <w:szCs w:val="20"/>
        </w:rPr>
        <w:t>Verejný obstarávateľ v oznámení o výsledku verejného obstarávania uvedie, či zadávanie zákazky bude predmetom opätovného uverejnenia</w:t>
      </w:r>
    </w:p>
    <w:p w14:paraId="3702F661" w14:textId="471DFD84" w:rsidR="00203C48" w:rsidRDefault="00203C48" w:rsidP="0035607A">
      <w:pPr>
        <w:pStyle w:val="Zkladntext"/>
        <w:spacing w:after="60"/>
        <w:rPr>
          <w:rFonts w:ascii="Arial" w:eastAsia="Times New Roman" w:hAnsi="Arial" w:cs="Arial"/>
          <w:b/>
          <w:noProof w:val="0"/>
          <w:sz w:val="20"/>
          <w:szCs w:val="20"/>
          <w:u w:val="single"/>
          <w:lang w:eastAsia="cs-CZ"/>
        </w:rPr>
      </w:pPr>
    </w:p>
    <w:p w14:paraId="6493967B" w14:textId="071C1355" w:rsidR="00203C48" w:rsidRDefault="00203C48" w:rsidP="0035607A">
      <w:pPr>
        <w:pStyle w:val="Zkladntext"/>
        <w:spacing w:after="60"/>
        <w:rPr>
          <w:rFonts w:ascii="Arial" w:eastAsia="Times New Roman" w:hAnsi="Arial" w:cs="Arial"/>
          <w:b/>
          <w:noProof w:val="0"/>
          <w:sz w:val="20"/>
          <w:szCs w:val="20"/>
          <w:u w:val="single"/>
          <w:lang w:eastAsia="cs-CZ"/>
        </w:rPr>
      </w:pPr>
    </w:p>
    <w:p w14:paraId="5B1E68F6" w14:textId="60000508" w:rsidR="00203C48" w:rsidRDefault="00203C48" w:rsidP="0035607A">
      <w:pPr>
        <w:pStyle w:val="Zkladntext"/>
        <w:spacing w:after="60"/>
        <w:rPr>
          <w:rFonts w:ascii="Arial" w:eastAsia="Times New Roman" w:hAnsi="Arial" w:cs="Arial"/>
          <w:b/>
          <w:noProof w:val="0"/>
          <w:sz w:val="20"/>
          <w:szCs w:val="20"/>
          <w:u w:val="single"/>
          <w:lang w:eastAsia="cs-CZ"/>
        </w:rPr>
      </w:pPr>
    </w:p>
    <w:p w14:paraId="7BCDF3C5" w14:textId="692ED6B5" w:rsidR="00203C48" w:rsidRDefault="00203C48" w:rsidP="0035607A">
      <w:pPr>
        <w:pStyle w:val="Zkladntext"/>
        <w:spacing w:after="60"/>
        <w:rPr>
          <w:rFonts w:ascii="Arial" w:eastAsia="Times New Roman" w:hAnsi="Arial" w:cs="Arial"/>
          <w:b/>
          <w:noProof w:val="0"/>
          <w:sz w:val="20"/>
          <w:szCs w:val="20"/>
          <w:u w:val="single"/>
          <w:lang w:eastAsia="cs-CZ"/>
        </w:rPr>
      </w:pPr>
    </w:p>
    <w:p w14:paraId="1EF7B91E" w14:textId="7E96119E" w:rsidR="00203C48" w:rsidRDefault="00203C48" w:rsidP="0035607A">
      <w:pPr>
        <w:pStyle w:val="Zkladntext"/>
        <w:spacing w:after="60"/>
        <w:rPr>
          <w:rFonts w:ascii="Arial" w:eastAsia="Times New Roman" w:hAnsi="Arial" w:cs="Arial"/>
          <w:b/>
          <w:noProof w:val="0"/>
          <w:sz w:val="20"/>
          <w:szCs w:val="20"/>
          <w:u w:val="single"/>
          <w:lang w:eastAsia="cs-CZ"/>
        </w:rPr>
      </w:pPr>
    </w:p>
    <w:p w14:paraId="660F7EBD" w14:textId="21995D45" w:rsidR="00416975" w:rsidRDefault="00416975"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4FEDD5AE" w14:textId="5089F00D" w:rsidR="000D512C"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r w:rsidR="000D512C">
        <w:rPr>
          <w:rFonts w:ascii="Arial" w:hAnsi="Arial" w:cs="Arial"/>
          <w:noProof w:val="0"/>
          <w:sz w:val="20"/>
          <w:szCs w:val="20"/>
        </w:rPr>
        <w:br w:type="page"/>
      </w:r>
    </w:p>
    <w:p w14:paraId="1A3B5A67" w14:textId="686CB415"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61644F2E" w14:textId="2AE41FD2" w:rsidR="005D52CA" w:rsidRPr="002F3B9E" w:rsidRDefault="005D52CA" w:rsidP="00C82AA2">
      <w:pPr>
        <w:pStyle w:val="Odsekzoznamu"/>
        <w:numPr>
          <w:ilvl w:val="0"/>
          <w:numId w:val="73"/>
        </w:numPr>
        <w:spacing w:after="120"/>
        <w:ind w:left="284" w:hanging="284"/>
        <w:jc w:val="both"/>
        <w:rPr>
          <w:rFonts w:cs="Arial"/>
          <w:bCs/>
          <w:color w:val="000000"/>
          <w:sz w:val="20"/>
        </w:rPr>
      </w:pPr>
      <w:r w:rsidRPr="002F3B9E">
        <w:rPr>
          <w:rFonts w:cs="Arial"/>
          <w:bCs/>
          <w:color w:val="000000"/>
          <w:sz w:val="20"/>
        </w:rPr>
        <w:t xml:space="preserve">Ponuky uchádzačov sa budú vyhodnocovať v súlade s § 44 ods. 3 písm. c) </w:t>
      </w:r>
      <w:r w:rsidR="00236153">
        <w:rPr>
          <w:rFonts w:cs="Arial"/>
          <w:bCs/>
          <w:color w:val="000000"/>
          <w:sz w:val="20"/>
        </w:rPr>
        <w:t>Z</w:t>
      </w:r>
      <w:r w:rsidRPr="002F3B9E">
        <w:rPr>
          <w:rFonts w:cs="Arial"/>
          <w:bCs/>
          <w:color w:val="000000"/>
          <w:sz w:val="20"/>
        </w:rPr>
        <w:t>ákona.</w:t>
      </w:r>
    </w:p>
    <w:p w14:paraId="603E91D8" w14:textId="77777777" w:rsidR="005D52CA" w:rsidRPr="002F3B9E" w:rsidRDefault="005D52CA" w:rsidP="00C82AA2">
      <w:pPr>
        <w:pStyle w:val="Odsekzoznamu"/>
        <w:numPr>
          <w:ilvl w:val="0"/>
          <w:numId w:val="73"/>
        </w:numPr>
        <w:spacing w:after="120"/>
        <w:ind w:left="284" w:hanging="284"/>
        <w:jc w:val="both"/>
        <w:rPr>
          <w:rFonts w:cs="Arial"/>
          <w:bCs/>
          <w:color w:val="000000"/>
          <w:sz w:val="20"/>
        </w:rPr>
      </w:pPr>
      <w:r w:rsidRPr="002F3B9E">
        <w:rPr>
          <w:rFonts w:cs="Arial"/>
          <w:bCs/>
          <w:color w:val="000000"/>
          <w:sz w:val="20"/>
        </w:rPr>
        <w:t>Jediným kritériom na vyhodnotenie ponúk uchádzačov je najnižšia cena za celý predmet zákazky v eurách bez DPH.</w:t>
      </w:r>
    </w:p>
    <w:p w14:paraId="5B6DE827"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3.</w:t>
      </w:r>
      <w:r w:rsidRPr="002F3B9E">
        <w:rPr>
          <w:rFonts w:ascii="Arial" w:hAnsi="Arial" w:cs="Arial"/>
          <w:sz w:val="20"/>
        </w:rPr>
        <w:tab/>
        <w:t>Navrhovaná cena za celý predmet zákazky je cena za dodanie predmetu zákazky v rozsahu, vyhotovení, technickej špecifikácii a parametroch v súlade s požiadavkami uvedenými v časti B.1 Opis predmetu zákazky týchto SP.</w:t>
      </w:r>
    </w:p>
    <w:p w14:paraId="22701475"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4.</w:t>
      </w:r>
      <w:r w:rsidRPr="002F3B9E">
        <w:rPr>
          <w:rFonts w:ascii="Arial" w:hAnsi="Arial" w:cs="Arial"/>
          <w:sz w:val="20"/>
        </w:rPr>
        <w:tab/>
        <w:t>Cena musí byť vypočítaná a vyjadrená podľa bodu 14 časti A.1 Pokyny pre uchádzačov týchto SP. Pre potreby vyhodnotenia ponúk sa použije cena v eurách bez DPH.</w:t>
      </w:r>
    </w:p>
    <w:p w14:paraId="40CDA2BF"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5.</w:t>
      </w:r>
      <w:r w:rsidRPr="002F3B9E">
        <w:rPr>
          <w:rFonts w:ascii="Arial" w:hAnsi="Arial" w:cs="Arial"/>
          <w:sz w:val="20"/>
        </w:rPr>
        <w:tab/>
        <w:t>Uchádzač vo svojej ponuke uvedie Návrh na plnenie kritéria v Prílohe č. 1 k časti A.2 Kritériá na hodnotenie ponúk a pravidlá ich uplatnenia týchto SP.</w:t>
      </w:r>
    </w:p>
    <w:p w14:paraId="2BE955DA"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6.</w:t>
      </w:r>
      <w:r w:rsidRPr="002F3B9E">
        <w:rPr>
          <w:rFonts w:ascii="Arial" w:hAnsi="Arial" w:cs="Arial"/>
          <w:sz w:val="20"/>
        </w:rPr>
        <w:tab/>
        <w:t>Hodnotenie ponúk uchádzačov je dané pridelením príslušného poradia podľa posudzovaných údajov uvedených v jednotlivých ponukách, týkajúcich sa navrhovanej ceny za dodanie predmetu zákazky.</w:t>
      </w:r>
    </w:p>
    <w:p w14:paraId="318F4538"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7.</w:t>
      </w:r>
      <w:r w:rsidRPr="002F3B9E">
        <w:rPr>
          <w:rFonts w:ascii="Arial" w:hAnsi="Arial" w:cs="Arial"/>
          <w:sz w:val="20"/>
        </w:rPr>
        <w:tab/>
        <w:t>Poradie uchádzačov sa určí porovnaním výšky navrhnutých ponukových cien za dodanie predmetu zákazky vyjadrených v eurách, uvedených v jednotlivých ponukách uchádzačov, podľa určenej definície kritéria – najnižšej ceny.</w:t>
      </w:r>
    </w:p>
    <w:p w14:paraId="605F3196" w14:textId="77777777" w:rsidR="005D52CA" w:rsidRPr="002F3B9E" w:rsidRDefault="005D52CA" w:rsidP="005D52CA">
      <w:pPr>
        <w:ind w:left="284" w:hanging="284"/>
        <w:jc w:val="both"/>
        <w:rPr>
          <w:rFonts w:ascii="Arial" w:hAnsi="Arial" w:cs="Arial"/>
          <w:sz w:val="20"/>
        </w:rPr>
      </w:pPr>
      <w:r w:rsidRPr="002F3B9E">
        <w:rPr>
          <w:rFonts w:ascii="Arial" w:hAnsi="Arial" w:cs="Arial"/>
          <w:sz w:val="20"/>
        </w:rPr>
        <w:t>8.</w:t>
      </w:r>
      <w:r w:rsidRPr="002F3B9E">
        <w:rPr>
          <w:rFonts w:ascii="Arial" w:hAnsi="Arial" w:cs="Arial"/>
          <w:sz w:val="20"/>
        </w:rPr>
        <w:tab/>
        <w:t>Úspešný bude ten uchádzač, ktorý vo svojej ponuke navrhne najnižšiu cenu za celý predmet zákazky v euro bez DPH.</w:t>
      </w:r>
    </w:p>
    <w:p w14:paraId="1039ABC4" w14:textId="0F7F3FC5" w:rsidR="00186FDD" w:rsidRDefault="00186FDD" w:rsidP="00820625">
      <w:pPr>
        <w:pStyle w:val="Hlavika"/>
        <w:tabs>
          <w:tab w:val="clear" w:pos="4536"/>
          <w:tab w:val="clear" w:pos="9072"/>
        </w:tabs>
        <w:spacing w:before="120" w:after="120"/>
        <w:rPr>
          <w:rFonts w:asciiTheme="minorHAnsi" w:eastAsia="Calibri" w:hAnsiTheme="minorHAnsi" w:cstheme="minorHAnsi"/>
          <w:bCs/>
          <w:noProof/>
          <w:sz w:val="24"/>
          <w:szCs w:val="24"/>
          <w:lang w:eastAsia="sk-SK"/>
        </w:rPr>
      </w:pPr>
    </w:p>
    <w:p w14:paraId="1FBE1992" w14:textId="5AE7C7EF" w:rsidR="00186FDD" w:rsidRDefault="00186FDD" w:rsidP="00820625">
      <w:pPr>
        <w:pStyle w:val="Hlavika"/>
        <w:tabs>
          <w:tab w:val="clear" w:pos="4536"/>
          <w:tab w:val="clear" w:pos="9072"/>
        </w:tabs>
        <w:spacing w:before="120" w:after="120"/>
        <w:rPr>
          <w:rFonts w:asciiTheme="minorHAnsi" w:hAnsiTheme="minorHAnsi" w:cstheme="minorHAnsi"/>
          <w:bCs/>
        </w:rPr>
      </w:pPr>
    </w:p>
    <w:p w14:paraId="08EE0A1F" w14:textId="3074001F" w:rsidR="00186FDD" w:rsidRDefault="00186FDD" w:rsidP="00820625">
      <w:pPr>
        <w:pStyle w:val="Hlavika"/>
        <w:tabs>
          <w:tab w:val="clear" w:pos="4536"/>
          <w:tab w:val="clear" w:pos="9072"/>
        </w:tabs>
        <w:spacing w:before="120" w:after="120"/>
        <w:rPr>
          <w:rFonts w:asciiTheme="minorHAnsi" w:hAnsiTheme="minorHAnsi" w:cstheme="minorHAnsi"/>
          <w:bCs/>
        </w:rPr>
      </w:pPr>
    </w:p>
    <w:p w14:paraId="6D3566AC" w14:textId="12CADFB8" w:rsidR="005D52CA" w:rsidRDefault="005D52CA" w:rsidP="00820625">
      <w:pPr>
        <w:pStyle w:val="Hlavika"/>
        <w:tabs>
          <w:tab w:val="clear" w:pos="4536"/>
          <w:tab w:val="clear" w:pos="9072"/>
        </w:tabs>
        <w:spacing w:before="120" w:after="120"/>
        <w:rPr>
          <w:rFonts w:asciiTheme="minorHAnsi" w:hAnsiTheme="minorHAnsi" w:cstheme="minorHAnsi"/>
          <w:bCs/>
        </w:rPr>
      </w:pPr>
    </w:p>
    <w:p w14:paraId="0BF54A13" w14:textId="05D45449" w:rsidR="005D52CA" w:rsidRDefault="005D52CA" w:rsidP="00820625">
      <w:pPr>
        <w:pStyle w:val="Hlavika"/>
        <w:tabs>
          <w:tab w:val="clear" w:pos="4536"/>
          <w:tab w:val="clear" w:pos="9072"/>
        </w:tabs>
        <w:spacing w:before="120" w:after="120"/>
        <w:rPr>
          <w:rFonts w:asciiTheme="minorHAnsi" w:hAnsiTheme="minorHAnsi" w:cstheme="minorHAnsi"/>
          <w:bCs/>
        </w:rPr>
      </w:pPr>
    </w:p>
    <w:p w14:paraId="3DB22DD7" w14:textId="7C20314B" w:rsidR="005D52CA" w:rsidRDefault="005D52CA" w:rsidP="00820625">
      <w:pPr>
        <w:pStyle w:val="Hlavika"/>
        <w:tabs>
          <w:tab w:val="clear" w:pos="4536"/>
          <w:tab w:val="clear" w:pos="9072"/>
        </w:tabs>
        <w:spacing w:before="120" w:after="120"/>
        <w:rPr>
          <w:rFonts w:asciiTheme="minorHAnsi" w:hAnsiTheme="minorHAnsi" w:cstheme="minorHAnsi"/>
          <w:bCs/>
        </w:rPr>
      </w:pPr>
    </w:p>
    <w:p w14:paraId="7A0FF4B7" w14:textId="6EFB3924" w:rsidR="005D52CA" w:rsidRDefault="005D52CA" w:rsidP="00820625">
      <w:pPr>
        <w:pStyle w:val="Hlavika"/>
        <w:tabs>
          <w:tab w:val="clear" w:pos="4536"/>
          <w:tab w:val="clear" w:pos="9072"/>
        </w:tabs>
        <w:spacing w:before="120" w:after="120"/>
        <w:rPr>
          <w:rFonts w:asciiTheme="minorHAnsi" w:hAnsiTheme="minorHAnsi" w:cstheme="minorHAnsi"/>
          <w:bCs/>
        </w:rPr>
      </w:pPr>
    </w:p>
    <w:p w14:paraId="36CC05FA" w14:textId="655948C6" w:rsidR="005D52CA" w:rsidRDefault="005D52CA" w:rsidP="00820625">
      <w:pPr>
        <w:pStyle w:val="Hlavika"/>
        <w:tabs>
          <w:tab w:val="clear" w:pos="4536"/>
          <w:tab w:val="clear" w:pos="9072"/>
        </w:tabs>
        <w:spacing w:before="120" w:after="120"/>
        <w:rPr>
          <w:rFonts w:asciiTheme="minorHAnsi" w:hAnsiTheme="minorHAnsi" w:cstheme="minorHAnsi"/>
          <w:bCs/>
        </w:rPr>
      </w:pPr>
    </w:p>
    <w:p w14:paraId="2D49D21C" w14:textId="21E68872" w:rsidR="005D52CA" w:rsidRDefault="005D52CA" w:rsidP="00820625">
      <w:pPr>
        <w:pStyle w:val="Hlavika"/>
        <w:tabs>
          <w:tab w:val="clear" w:pos="4536"/>
          <w:tab w:val="clear" w:pos="9072"/>
        </w:tabs>
        <w:spacing w:before="120" w:after="120"/>
        <w:rPr>
          <w:rFonts w:asciiTheme="minorHAnsi" w:hAnsiTheme="minorHAnsi" w:cstheme="minorHAnsi"/>
          <w:bCs/>
        </w:rPr>
      </w:pPr>
    </w:p>
    <w:p w14:paraId="240D2F9F" w14:textId="4D172E53" w:rsidR="005D52CA" w:rsidRDefault="005D52CA" w:rsidP="00820625">
      <w:pPr>
        <w:pStyle w:val="Hlavika"/>
        <w:tabs>
          <w:tab w:val="clear" w:pos="4536"/>
          <w:tab w:val="clear" w:pos="9072"/>
        </w:tabs>
        <w:spacing w:before="120" w:after="120"/>
        <w:rPr>
          <w:rFonts w:asciiTheme="minorHAnsi" w:hAnsiTheme="minorHAnsi" w:cstheme="minorHAnsi"/>
          <w:bCs/>
        </w:rPr>
      </w:pPr>
    </w:p>
    <w:p w14:paraId="0D58F654" w14:textId="053A1A60" w:rsidR="005D52CA" w:rsidRDefault="005D52CA" w:rsidP="00820625">
      <w:pPr>
        <w:pStyle w:val="Hlavika"/>
        <w:tabs>
          <w:tab w:val="clear" w:pos="4536"/>
          <w:tab w:val="clear" w:pos="9072"/>
        </w:tabs>
        <w:spacing w:before="120" w:after="120"/>
        <w:rPr>
          <w:rFonts w:asciiTheme="minorHAnsi" w:hAnsiTheme="minorHAnsi" w:cstheme="minorHAnsi"/>
          <w:bCs/>
        </w:rPr>
      </w:pPr>
    </w:p>
    <w:p w14:paraId="21128A3A" w14:textId="7EF55081" w:rsidR="005D52CA" w:rsidRDefault="005D52CA" w:rsidP="00820625">
      <w:pPr>
        <w:pStyle w:val="Hlavika"/>
        <w:tabs>
          <w:tab w:val="clear" w:pos="4536"/>
          <w:tab w:val="clear" w:pos="9072"/>
        </w:tabs>
        <w:spacing w:before="120" w:after="120"/>
        <w:rPr>
          <w:rFonts w:asciiTheme="minorHAnsi" w:hAnsiTheme="minorHAnsi" w:cstheme="minorHAnsi"/>
          <w:bCs/>
        </w:rPr>
      </w:pPr>
    </w:p>
    <w:p w14:paraId="241E56E8" w14:textId="4A4CDEA1" w:rsidR="005D52CA" w:rsidRDefault="005D52CA" w:rsidP="00820625">
      <w:pPr>
        <w:pStyle w:val="Hlavika"/>
        <w:tabs>
          <w:tab w:val="clear" w:pos="4536"/>
          <w:tab w:val="clear" w:pos="9072"/>
        </w:tabs>
        <w:spacing w:before="120" w:after="120"/>
        <w:rPr>
          <w:rFonts w:asciiTheme="minorHAnsi" w:hAnsiTheme="minorHAnsi" w:cstheme="minorHAnsi"/>
          <w:bCs/>
        </w:rPr>
      </w:pPr>
    </w:p>
    <w:p w14:paraId="63FA603A" w14:textId="52232F79" w:rsidR="005D52CA" w:rsidRDefault="005D52CA" w:rsidP="00820625">
      <w:pPr>
        <w:pStyle w:val="Hlavika"/>
        <w:tabs>
          <w:tab w:val="clear" w:pos="4536"/>
          <w:tab w:val="clear" w:pos="9072"/>
        </w:tabs>
        <w:spacing w:before="120" w:after="120"/>
        <w:rPr>
          <w:rFonts w:asciiTheme="minorHAnsi" w:hAnsiTheme="minorHAnsi" w:cstheme="minorHAnsi"/>
          <w:bCs/>
        </w:rPr>
      </w:pPr>
    </w:p>
    <w:p w14:paraId="2AE1238E" w14:textId="0A720C6F" w:rsidR="004F5AF9" w:rsidRDefault="004F5AF9" w:rsidP="00820625">
      <w:pPr>
        <w:pStyle w:val="Hlavika"/>
        <w:tabs>
          <w:tab w:val="clear" w:pos="4536"/>
          <w:tab w:val="clear" w:pos="9072"/>
        </w:tabs>
        <w:spacing w:before="120" w:after="120"/>
        <w:rPr>
          <w:rFonts w:asciiTheme="minorHAnsi" w:hAnsiTheme="minorHAnsi" w:cstheme="minorHAnsi"/>
          <w:bCs/>
        </w:rPr>
      </w:pPr>
    </w:p>
    <w:p w14:paraId="5453B0AD" w14:textId="53F9FF91" w:rsidR="004F5AF9" w:rsidRDefault="004F5AF9" w:rsidP="00820625">
      <w:pPr>
        <w:pStyle w:val="Hlavika"/>
        <w:tabs>
          <w:tab w:val="clear" w:pos="4536"/>
          <w:tab w:val="clear" w:pos="9072"/>
        </w:tabs>
        <w:spacing w:before="120" w:after="120"/>
        <w:rPr>
          <w:rFonts w:asciiTheme="minorHAnsi" w:hAnsiTheme="minorHAnsi" w:cstheme="minorHAnsi"/>
          <w:bCs/>
        </w:rPr>
      </w:pPr>
    </w:p>
    <w:p w14:paraId="710E0E5E" w14:textId="463CB8BB" w:rsidR="004F5AF9" w:rsidRDefault="004F5AF9" w:rsidP="00820625">
      <w:pPr>
        <w:pStyle w:val="Hlavika"/>
        <w:tabs>
          <w:tab w:val="clear" w:pos="4536"/>
          <w:tab w:val="clear" w:pos="9072"/>
        </w:tabs>
        <w:spacing w:before="120" w:after="120"/>
        <w:rPr>
          <w:rFonts w:asciiTheme="minorHAnsi" w:hAnsiTheme="minorHAnsi" w:cstheme="minorHAnsi"/>
          <w:bCs/>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4CFF10C" w14:textId="77777777" w:rsidR="00820625"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4" w:name="_Toc461981441"/>
    </w:p>
    <w:p w14:paraId="17B566B7" w14:textId="77777777" w:rsidR="00186FDD" w:rsidRDefault="00186FDD" w:rsidP="000162A2">
      <w:pPr>
        <w:pStyle w:val="Zkladntext"/>
        <w:jc w:val="left"/>
        <w:rPr>
          <w:rFonts w:ascii="Arial" w:hAnsi="Arial" w:cs="Arial"/>
          <w:b/>
        </w:rPr>
      </w:pPr>
      <w:r>
        <w:rPr>
          <w:rFonts w:ascii="Arial" w:hAnsi="Arial" w:cs="Arial"/>
          <w:b/>
        </w:rPr>
        <w:br w:type="page"/>
      </w:r>
    </w:p>
    <w:p w14:paraId="30578787" w14:textId="22A5F45C" w:rsidR="0018516D" w:rsidRPr="0018516D" w:rsidRDefault="000162A2" w:rsidP="000162A2">
      <w:pPr>
        <w:pStyle w:val="Zkladntext"/>
        <w:jc w:val="left"/>
        <w:rPr>
          <w:rFonts w:ascii="Arial" w:hAnsi="Arial" w:cs="Arial"/>
          <w:sz w:val="20"/>
          <w:szCs w:val="20"/>
        </w:rPr>
      </w:pPr>
      <w:r w:rsidRPr="002366CE">
        <w:rPr>
          <w:rFonts w:ascii="Arial" w:hAnsi="Arial" w:cs="Arial"/>
          <w:b/>
        </w:rPr>
        <w:lastRenderedPageBreak/>
        <w:t>B.1 OPIS PREDMETU ZÁKAZKY</w:t>
      </w:r>
    </w:p>
    <w:p w14:paraId="5DCEE3FC" w14:textId="77777777" w:rsidR="00820625" w:rsidRPr="006053A8" w:rsidRDefault="00820625" w:rsidP="00820625">
      <w:pPr>
        <w:pStyle w:val="Odsekzoznamu"/>
        <w:tabs>
          <w:tab w:val="left" w:leader="dot" w:pos="10034"/>
        </w:tabs>
        <w:spacing w:before="120" w:after="120"/>
        <w:ind w:left="284"/>
        <w:jc w:val="both"/>
        <w:rPr>
          <w:rFonts w:cs="Arial"/>
          <w:bCs/>
          <w:noProof w:val="0"/>
          <w:sz w:val="20"/>
          <w:szCs w:val="20"/>
        </w:rPr>
      </w:pPr>
      <w:r w:rsidRPr="006053A8">
        <w:rPr>
          <w:rFonts w:cs="Arial"/>
          <w:bCs/>
          <w:noProof w:val="0"/>
          <w:sz w:val="20"/>
          <w:szCs w:val="20"/>
        </w:rPr>
        <w:t>Verejný obstarávateľ požaduje dodať motorovú naftu, automobilový benzín a redukčné činidlo do jednotlivých stredísk na území Slovenskej republiky na základe samostatných objednávok, podľa prílohy č.1 Zoznam miest dodania, ktorá je súčasťou tohto opisu predmetu zákazky. Technická špecifikácia predmetu zákazky je uvedená v bodoch nižšie.</w:t>
      </w:r>
    </w:p>
    <w:p w14:paraId="650D180E" w14:textId="77777777" w:rsidR="00820625" w:rsidRPr="006053A8" w:rsidRDefault="00820625" w:rsidP="00C82AA2">
      <w:pPr>
        <w:pStyle w:val="Odsekzoznamu"/>
        <w:numPr>
          <w:ilvl w:val="0"/>
          <w:numId w:val="50"/>
        </w:numPr>
        <w:tabs>
          <w:tab w:val="left" w:leader="dot" w:pos="10034"/>
        </w:tabs>
        <w:spacing w:before="120" w:after="120"/>
        <w:ind w:left="284" w:hanging="284"/>
        <w:jc w:val="both"/>
        <w:rPr>
          <w:rFonts w:cs="Arial"/>
          <w:b/>
          <w:bCs/>
          <w:noProof w:val="0"/>
          <w:sz w:val="20"/>
          <w:szCs w:val="20"/>
        </w:rPr>
      </w:pPr>
      <w:r w:rsidRPr="006053A8">
        <w:rPr>
          <w:rFonts w:cs="Arial"/>
          <w:b/>
          <w:bCs/>
          <w:noProof w:val="0"/>
          <w:sz w:val="20"/>
          <w:szCs w:val="20"/>
        </w:rPr>
        <w:t>Technická špecifikácia a parametre predmetu kúpy</w:t>
      </w:r>
    </w:p>
    <w:p w14:paraId="4260C54D" w14:textId="75E2EC3B" w:rsidR="00820625" w:rsidRPr="006053A8" w:rsidRDefault="00820625" w:rsidP="00C82AA2">
      <w:pPr>
        <w:pStyle w:val="Zarkazkladnhotextu"/>
        <w:numPr>
          <w:ilvl w:val="1"/>
          <w:numId w:val="51"/>
        </w:numPr>
        <w:spacing w:before="120"/>
        <w:ind w:left="426" w:hanging="426"/>
        <w:jc w:val="both"/>
        <w:rPr>
          <w:rFonts w:ascii="Arial" w:hAnsi="Arial" w:cs="Arial"/>
          <w:noProof w:val="0"/>
          <w:sz w:val="20"/>
          <w:szCs w:val="20"/>
        </w:rPr>
      </w:pPr>
      <w:bookmarkStart w:id="65" w:name="opis"/>
      <w:r w:rsidRPr="006053A8">
        <w:rPr>
          <w:rFonts w:ascii="Arial" w:hAnsi="Arial" w:cs="Arial"/>
          <w:noProof w:val="0"/>
          <w:sz w:val="20"/>
          <w:szCs w:val="20"/>
        </w:rPr>
        <w:t xml:space="preserve">Verejný obstarávateľ požaduje </w:t>
      </w:r>
      <w:r w:rsidRPr="006053A8">
        <w:rPr>
          <w:rFonts w:ascii="Arial" w:hAnsi="Arial" w:cs="Arial"/>
          <w:b/>
          <w:noProof w:val="0"/>
          <w:sz w:val="20"/>
          <w:szCs w:val="20"/>
          <w:u w:val="single"/>
        </w:rPr>
        <w:t>motorovú naftu</w:t>
      </w:r>
      <w:r w:rsidRPr="006053A8">
        <w:rPr>
          <w:rFonts w:ascii="Arial" w:hAnsi="Arial" w:cs="Arial"/>
          <w:noProof w:val="0"/>
          <w:sz w:val="20"/>
          <w:szCs w:val="20"/>
        </w:rPr>
        <w:t xml:space="preserve"> s </w:t>
      </w:r>
      <w:proofErr w:type="spellStart"/>
      <w:r w:rsidRPr="006053A8">
        <w:rPr>
          <w:rFonts w:ascii="Arial" w:hAnsi="Arial" w:cs="Arial"/>
          <w:noProof w:val="0"/>
          <w:sz w:val="20"/>
          <w:szCs w:val="20"/>
        </w:rPr>
        <w:t>cetanovým</w:t>
      </w:r>
      <w:proofErr w:type="spellEnd"/>
      <w:r w:rsidRPr="006053A8">
        <w:rPr>
          <w:rFonts w:ascii="Arial" w:hAnsi="Arial" w:cs="Arial"/>
          <w:noProof w:val="0"/>
          <w:sz w:val="20"/>
          <w:szCs w:val="20"/>
        </w:rPr>
        <w:t xml:space="preserve"> číslom min. 51, kvality v zmysle normy STN EN 590 + A1 a Vyhlášky Ministerstva životného prostredia Slovenskej republiky č. 228/2014 </w:t>
      </w:r>
      <w:proofErr w:type="spellStart"/>
      <w:r w:rsidRPr="006053A8">
        <w:rPr>
          <w:rFonts w:ascii="Arial" w:hAnsi="Arial" w:cs="Arial"/>
          <w:noProof w:val="0"/>
          <w:sz w:val="20"/>
          <w:szCs w:val="20"/>
        </w:rPr>
        <w:t>Z.z</w:t>
      </w:r>
      <w:proofErr w:type="spellEnd"/>
      <w:r w:rsidRPr="006053A8">
        <w:rPr>
          <w:rFonts w:ascii="Arial" w:hAnsi="Arial" w:cs="Arial"/>
          <w:noProof w:val="0"/>
          <w:sz w:val="20"/>
          <w:szCs w:val="20"/>
        </w:rPr>
        <w:t xml:space="preserve">., ktorou sa stanovujú požiadavky na kvalitu palív a vedenie prevádzkovej evidencie o palivách v znení neskorších predpisov. V tejto súvislosti </w:t>
      </w:r>
      <w:r w:rsidR="008536AE">
        <w:rPr>
          <w:rFonts w:ascii="Arial" w:hAnsi="Arial" w:cs="Arial"/>
          <w:noProof w:val="0"/>
          <w:sz w:val="20"/>
          <w:szCs w:val="20"/>
        </w:rPr>
        <w:t xml:space="preserve">verejný obstarávateľ </w:t>
      </w:r>
      <w:r w:rsidRPr="006053A8">
        <w:rPr>
          <w:rFonts w:ascii="Arial" w:hAnsi="Arial" w:cs="Arial"/>
          <w:noProof w:val="0"/>
          <w:sz w:val="20"/>
          <w:szCs w:val="20"/>
        </w:rPr>
        <w:t>požaduje, aby dodávaná motorová nafta nebola horšej kvality, ako motorová nafta vyrobená podľa STN EN 590+A1. Uchádzači berú túto skutočnosť na vedomie a zaväzujú sa k nej. Rovnako sú povinní zabezpečiť takú motorov</w:t>
      </w:r>
      <w:r w:rsidR="008536AE">
        <w:rPr>
          <w:rFonts w:ascii="Arial" w:hAnsi="Arial" w:cs="Arial"/>
          <w:noProof w:val="0"/>
          <w:sz w:val="20"/>
          <w:szCs w:val="20"/>
        </w:rPr>
        <w:t>ú</w:t>
      </w:r>
      <w:r w:rsidRPr="006053A8">
        <w:rPr>
          <w:rFonts w:ascii="Arial" w:hAnsi="Arial" w:cs="Arial"/>
          <w:noProof w:val="0"/>
          <w:sz w:val="20"/>
          <w:szCs w:val="20"/>
        </w:rPr>
        <w:t xml:space="preserve"> naft</w:t>
      </w:r>
      <w:r w:rsidR="00CB3E17">
        <w:rPr>
          <w:rFonts w:ascii="Arial" w:hAnsi="Arial" w:cs="Arial"/>
          <w:noProof w:val="0"/>
          <w:sz w:val="20"/>
          <w:szCs w:val="20"/>
        </w:rPr>
        <w:t>u</w:t>
      </w:r>
      <w:r w:rsidRPr="006053A8">
        <w:rPr>
          <w:rFonts w:ascii="Arial" w:hAnsi="Arial" w:cs="Arial"/>
          <w:noProof w:val="0"/>
          <w:sz w:val="20"/>
          <w:szCs w:val="20"/>
        </w:rPr>
        <w:t>, ktorá je certifikovaná (odskúšaná príslušnou inštitúciou - Certifikát potvrdzujúci zhodu s STN EN 590 + A1, ako aj záverečný protokol o posúdení typu výrobku) a neohrozí prevádzku vozidiel a iných dopravných prostriedkov Verejného obstarávateľa, ani ich životnosť resp. životnosť ich motorových častí.</w:t>
      </w:r>
    </w:p>
    <w:p w14:paraId="157DEA40" w14:textId="77777777" w:rsidR="00820625" w:rsidRPr="006053A8" w:rsidRDefault="00820625" w:rsidP="00820625">
      <w:pPr>
        <w:pStyle w:val="Zarkazkladnhotextu"/>
        <w:spacing w:before="120"/>
        <w:ind w:left="426"/>
        <w:jc w:val="both"/>
        <w:rPr>
          <w:rFonts w:ascii="Arial" w:hAnsi="Arial" w:cs="Arial"/>
          <w:noProof w:val="0"/>
          <w:sz w:val="20"/>
          <w:szCs w:val="20"/>
        </w:rPr>
      </w:pPr>
      <w:r w:rsidRPr="006053A8">
        <w:rPr>
          <w:rFonts w:ascii="Arial" w:hAnsi="Arial" w:cs="Arial"/>
          <w:noProof w:val="0"/>
          <w:sz w:val="20"/>
          <w:szCs w:val="20"/>
        </w:rPr>
        <w:t>Motorová nafta musí byť dodávaná na použitie podľa ročných období:</w:t>
      </w:r>
    </w:p>
    <w:p w14:paraId="1A905379"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Motorová nafta triedy B od 15.04. do 30.09. príslušného roka,</w:t>
      </w:r>
    </w:p>
    <w:p w14:paraId="2DDF019B"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Motorová nafta triedy D od 01.03 do 14.04. a 01.10 do 15.11. príslušného roka,</w:t>
      </w:r>
    </w:p>
    <w:p w14:paraId="5F4D5712"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Motorová nafta triedy F od 16.11. do 28/29.02. príslušného roka,</w:t>
      </w:r>
    </w:p>
    <w:p w14:paraId="35123D7C"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motorovú naftu v celkovom množstve </w:t>
      </w:r>
      <w:r w:rsidRPr="006053A8">
        <w:rPr>
          <w:rFonts w:ascii="Arial" w:hAnsi="Arial" w:cs="Arial"/>
          <w:b/>
          <w:noProof w:val="0"/>
          <w:sz w:val="20"/>
          <w:szCs w:val="20"/>
        </w:rPr>
        <w:t>9 434 000 litrov</w:t>
      </w:r>
      <w:r w:rsidRPr="006053A8">
        <w:rPr>
          <w:rFonts w:ascii="Arial" w:hAnsi="Arial" w:cs="Arial"/>
          <w:noProof w:val="0"/>
          <w:sz w:val="20"/>
          <w:szCs w:val="20"/>
        </w:rPr>
        <w:t>,</w:t>
      </w:r>
    </w:p>
    <w:p w14:paraId="17CD7FC3"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dodať motorovú naftu do nádrží tzv. </w:t>
      </w:r>
      <w:proofErr w:type="spellStart"/>
      <w:r w:rsidRPr="006053A8">
        <w:rPr>
          <w:rFonts w:ascii="Arial" w:hAnsi="Arial" w:cs="Arial"/>
          <w:noProof w:val="0"/>
          <w:sz w:val="20"/>
          <w:szCs w:val="20"/>
        </w:rPr>
        <w:t>benkalorov</w:t>
      </w:r>
      <w:proofErr w:type="spellEnd"/>
      <w:r w:rsidRPr="006053A8">
        <w:rPr>
          <w:rFonts w:ascii="Arial" w:hAnsi="Arial" w:cs="Arial"/>
          <w:noProof w:val="0"/>
          <w:sz w:val="20"/>
          <w:szCs w:val="20"/>
        </w:rPr>
        <w:t xml:space="preserve"> umiestnených na strediskách Verejného obstarávateľa, podľa konkrétneho požadovaného množstva, ktoré budú uvedené v jednotlivých objednávkach,</w:t>
      </w:r>
    </w:p>
    <w:p w14:paraId="41AB1AC8"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dodať motorovú naftu na základe jednotlivej písomnej objednávky v rozsahu </w:t>
      </w:r>
      <w:r w:rsidRPr="006053A8">
        <w:rPr>
          <w:rFonts w:ascii="Arial" w:hAnsi="Arial" w:cs="Arial"/>
          <w:noProof w:val="0"/>
          <w:sz w:val="20"/>
          <w:szCs w:val="20"/>
          <w:u w:val="single"/>
        </w:rPr>
        <w:t>najmenej 5 000 litrov</w:t>
      </w:r>
      <w:r w:rsidRPr="006053A8">
        <w:rPr>
          <w:rFonts w:ascii="Arial" w:hAnsi="Arial" w:cs="Arial"/>
          <w:noProof w:val="0"/>
          <w:sz w:val="20"/>
          <w:szCs w:val="20"/>
        </w:rPr>
        <w:t>,</w:t>
      </w:r>
    </w:p>
    <w:p w14:paraId="5C2F344F"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Verejný obstarávateľ je oprávnený objednať motorovú naftu nezávisle na sebe pri dodržaní minimálneho množstva uvedenom v bode 1.1.6.</w:t>
      </w:r>
    </w:p>
    <w:p w14:paraId="19F6A9BF" w14:textId="5CF6A9EA" w:rsidR="00820625" w:rsidRPr="006053A8" w:rsidRDefault="00820625" w:rsidP="00C82AA2">
      <w:pPr>
        <w:pStyle w:val="Zarkazkladnhotextu"/>
        <w:numPr>
          <w:ilvl w:val="1"/>
          <w:numId w:val="51"/>
        </w:numPr>
        <w:spacing w:before="120"/>
        <w:ind w:left="426" w:hanging="426"/>
        <w:jc w:val="both"/>
        <w:rPr>
          <w:rFonts w:ascii="Arial" w:hAnsi="Arial" w:cs="Arial"/>
          <w:noProof w:val="0"/>
          <w:sz w:val="20"/>
          <w:szCs w:val="20"/>
        </w:rPr>
      </w:pPr>
      <w:r w:rsidRPr="006053A8">
        <w:rPr>
          <w:rFonts w:ascii="Arial" w:hAnsi="Arial" w:cs="Arial"/>
          <w:noProof w:val="0"/>
          <w:sz w:val="20"/>
          <w:szCs w:val="20"/>
        </w:rPr>
        <w:t xml:space="preserve">Verejný obstarávateľ požaduje </w:t>
      </w:r>
      <w:r w:rsidRPr="006053A8">
        <w:rPr>
          <w:rFonts w:ascii="Arial" w:hAnsi="Arial" w:cs="Arial"/>
          <w:b/>
          <w:noProof w:val="0"/>
          <w:sz w:val="20"/>
          <w:szCs w:val="20"/>
          <w:u w:val="single"/>
        </w:rPr>
        <w:t>automobilový benzín</w:t>
      </w:r>
      <w:r w:rsidRPr="006053A8">
        <w:rPr>
          <w:rFonts w:ascii="Arial" w:hAnsi="Arial" w:cs="Arial"/>
          <w:noProof w:val="0"/>
          <w:sz w:val="20"/>
          <w:szCs w:val="20"/>
        </w:rPr>
        <w:t xml:space="preserve"> s oktánovým číslom 95, kvality v zmysle normy STN EN 228 + A1 a Vyhlášky Ministerstva životného prostredia Slovenskej republiky č. 228/2014 </w:t>
      </w:r>
      <w:proofErr w:type="spellStart"/>
      <w:r w:rsidRPr="006053A8">
        <w:rPr>
          <w:rFonts w:ascii="Arial" w:hAnsi="Arial" w:cs="Arial"/>
          <w:noProof w:val="0"/>
          <w:sz w:val="20"/>
          <w:szCs w:val="20"/>
        </w:rPr>
        <w:t>Z.z</w:t>
      </w:r>
      <w:proofErr w:type="spellEnd"/>
      <w:r w:rsidRPr="006053A8">
        <w:rPr>
          <w:rFonts w:ascii="Arial" w:hAnsi="Arial" w:cs="Arial"/>
          <w:noProof w:val="0"/>
          <w:sz w:val="20"/>
          <w:szCs w:val="20"/>
        </w:rPr>
        <w:t xml:space="preserve">., ktorou sa stanovujú požiadavky na kvalitu palív a vedenie prevádzkovej evidencie o palivách v znení neskorších predpisov. </w:t>
      </w:r>
      <w:r w:rsidR="008536AE">
        <w:rPr>
          <w:rFonts w:ascii="Arial" w:hAnsi="Arial" w:cs="Arial"/>
          <w:noProof w:val="0"/>
          <w:sz w:val="20"/>
          <w:szCs w:val="20"/>
        </w:rPr>
        <w:t>V</w:t>
      </w:r>
      <w:r w:rsidRPr="006053A8">
        <w:rPr>
          <w:rFonts w:ascii="Arial" w:hAnsi="Arial" w:cs="Arial"/>
          <w:noProof w:val="0"/>
          <w:sz w:val="20"/>
          <w:szCs w:val="20"/>
        </w:rPr>
        <w:t xml:space="preserve"> tejto súvislosti </w:t>
      </w:r>
      <w:r w:rsidR="008536AE">
        <w:rPr>
          <w:rFonts w:ascii="Arial" w:hAnsi="Arial" w:cs="Arial"/>
          <w:noProof w:val="0"/>
          <w:sz w:val="20"/>
          <w:szCs w:val="20"/>
        </w:rPr>
        <w:t xml:space="preserve">verejný obstarávateľ </w:t>
      </w:r>
      <w:r w:rsidRPr="006053A8">
        <w:rPr>
          <w:rFonts w:ascii="Arial" w:hAnsi="Arial" w:cs="Arial"/>
          <w:noProof w:val="0"/>
          <w:sz w:val="20"/>
          <w:szCs w:val="20"/>
        </w:rPr>
        <w:t>požaduje, aby dodávaný automobilový benzín nebol horšej kvality, ako automobilový benzín vyrobený podľa STN EN 228 + A1. Uchádzači berú túto skutočnosť na vedomie a zaväzujú sa k nej. Rovnako sú povinní zabezpečiť taký automobilový benzín, ktorý je certifikovaný (odskúšaný príslušnou inštitúciou - Certifikát potvrdzujúci zhodu s STN EN 228 + A1, ako aj záverečný protokol o posúdení typu výrobku) a neohrozí prevádzku vozidiel a iných dopravných prostriedkov Verejného obstarávateľa, ani ich životnosť resp. životnosť ich motorových častí.</w:t>
      </w:r>
    </w:p>
    <w:p w14:paraId="26DABF35" w14:textId="77777777" w:rsidR="00820625" w:rsidRPr="006053A8" w:rsidRDefault="00820625" w:rsidP="00820625">
      <w:pPr>
        <w:pStyle w:val="Zarkazkladnhotextu"/>
        <w:spacing w:before="120"/>
        <w:ind w:left="426"/>
        <w:jc w:val="both"/>
        <w:rPr>
          <w:rFonts w:ascii="Arial" w:hAnsi="Arial" w:cs="Arial"/>
          <w:noProof w:val="0"/>
          <w:sz w:val="20"/>
          <w:szCs w:val="20"/>
        </w:rPr>
      </w:pPr>
      <w:r w:rsidRPr="006053A8">
        <w:rPr>
          <w:rFonts w:ascii="Arial" w:hAnsi="Arial" w:cs="Arial"/>
          <w:noProof w:val="0"/>
          <w:sz w:val="20"/>
          <w:szCs w:val="20"/>
        </w:rPr>
        <w:t>Automobilový benzín musí byť dodávaný na použitie podľa ročných období:</w:t>
      </w:r>
    </w:p>
    <w:p w14:paraId="30E61E49"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Letné obdobie od 01.05. do 30.09. príslušného roka,</w:t>
      </w:r>
    </w:p>
    <w:p w14:paraId="07249BAF"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Prechodné obdobie od 01.03. do 30.04. a 01.10. do 15.11. príslušného roka,</w:t>
      </w:r>
    </w:p>
    <w:p w14:paraId="22752ECA"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Zimné obdobie od 16.11. do 28.2./29.02 príslušného roka,</w:t>
      </w:r>
    </w:p>
    <w:p w14:paraId="0490C74A"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automobilový benzín s oktánovým číslom 95 v celkovom množstve </w:t>
      </w:r>
      <w:r w:rsidRPr="006053A8">
        <w:rPr>
          <w:rFonts w:ascii="Arial" w:hAnsi="Arial" w:cs="Arial"/>
          <w:b/>
          <w:noProof w:val="0"/>
          <w:sz w:val="20"/>
          <w:szCs w:val="20"/>
        </w:rPr>
        <w:t>351 000 litrov</w:t>
      </w:r>
      <w:r w:rsidRPr="006053A8">
        <w:rPr>
          <w:rFonts w:ascii="Arial" w:hAnsi="Arial" w:cs="Arial"/>
          <w:noProof w:val="0"/>
          <w:sz w:val="20"/>
          <w:szCs w:val="20"/>
        </w:rPr>
        <w:t>,</w:t>
      </w:r>
    </w:p>
    <w:p w14:paraId="413A156F" w14:textId="77777777" w:rsidR="00820625" w:rsidRPr="006053A8" w:rsidRDefault="00820625" w:rsidP="00C82AA2">
      <w:pPr>
        <w:pStyle w:val="Zarkazkladnhotextu"/>
        <w:numPr>
          <w:ilvl w:val="2"/>
          <w:numId w:val="51"/>
        </w:numPr>
        <w:spacing w:before="120"/>
        <w:ind w:left="1134" w:hanging="708"/>
        <w:jc w:val="both"/>
        <w:rPr>
          <w:rFonts w:ascii="Arial" w:hAnsi="Arial" w:cs="Arial"/>
          <w:noProof w:val="0"/>
          <w:sz w:val="20"/>
          <w:szCs w:val="20"/>
        </w:rPr>
      </w:pPr>
      <w:r w:rsidRPr="006053A8">
        <w:rPr>
          <w:rFonts w:ascii="Arial" w:hAnsi="Arial" w:cs="Arial"/>
          <w:noProof w:val="0"/>
          <w:sz w:val="20"/>
          <w:szCs w:val="20"/>
        </w:rPr>
        <w:t xml:space="preserve">Verejný obstarávateľ požaduje dodať automobilový benzín do nádrží tzv. </w:t>
      </w:r>
      <w:proofErr w:type="spellStart"/>
      <w:r w:rsidRPr="006053A8">
        <w:rPr>
          <w:rFonts w:ascii="Arial" w:hAnsi="Arial" w:cs="Arial"/>
          <w:noProof w:val="0"/>
          <w:sz w:val="20"/>
          <w:szCs w:val="20"/>
        </w:rPr>
        <w:t>benkalorov</w:t>
      </w:r>
      <w:proofErr w:type="spellEnd"/>
      <w:r w:rsidRPr="006053A8">
        <w:rPr>
          <w:rFonts w:ascii="Arial" w:hAnsi="Arial" w:cs="Arial"/>
          <w:noProof w:val="0"/>
          <w:sz w:val="20"/>
          <w:szCs w:val="20"/>
        </w:rPr>
        <w:t xml:space="preserve"> umiestnených na strediskách Verejného obstarávateľa, podľa konkrétneho požadovaného množstva, ktoré budú uvedené v jednotlivých objednávkach,</w:t>
      </w:r>
    </w:p>
    <w:p w14:paraId="6C551BF6"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dodať automobilový benzín na základe jednotlivej písomnej objednávky v rozsahu </w:t>
      </w:r>
      <w:r w:rsidRPr="006053A8">
        <w:rPr>
          <w:rFonts w:ascii="Arial" w:hAnsi="Arial" w:cs="Arial"/>
          <w:noProof w:val="0"/>
          <w:sz w:val="20"/>
          <w:szCs w:val="20"/>
          <w:u w:val="single"/>
        </w:rPr>
        <w:t>najmenej 3 000 litrov</w:t>
      </w:r>
      <w:r w:rsidRPr="006053A8">
        <w:rPr>
          <w:rFonts w:ascii="Arial" w:hAnsi="Arial" w:cs="Arial"/>
          <w:noProof w:val="0"/>
          <w:sz w:val="20"/>
          <w:szCs w:val="20"/>
        </w:rPr>
        <w:t>,</w:t>
      </w:r>
    </w:p>
    <w:p w14:paraId="181EA800"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lastRenderedPageBreak/>
        <w:t>Verejný obstarávateľ je oprávnený objednať motorovú naftu nezávisle na sebe pri dodržaní minimálneho množstva uvedenom v bode 1.2.6.</w:t>
      </w:r>
    </w:p>
    <w:p w14:paraId="6B1FD6BF" w14:textId="0478E4E1" w:rsidR="00820625" w:rsidRPr="006053A8" w:rsidRDefault="00820625" w:rsidP="00C82AA2">
      <w:pPr>
        <w:pStyle w:val="Odsekzoznamu"/>
        <w:numPr>
          <w:ilvl w:val="1"/>
          <w:numId w:val="51"/>
        </w:numPr>
        <w:spacing w:after="120"/>
        <w:ind w:left="426" w:hanging="426"/>
        <w:jc w:val="both"/>
        <w:rPr>
          <w:rFonts w:cs="Arial"/>
          <w:noProof w:val="0"/>
          <w:sz w:val="20"/>
          <w:szCs w:val="20"/>
          <w:lang w:eastAsia="sk-SK"/>
        </w:rPr>
      </w:pPr>
      <w:r w:rsidRPr="006053A8">
        <w:rPr>
          <w:rFonts w:cs="Arial"/>
          <w:noProof w:val="0"/>
          <w:sz w:val="20"/>
          <w:szCs w:val="20"/>
        </w:rPr>
        <w:t xml:space="preserve">Verejný obstarávateľ požaduje </w:t>
      </w:r>
      <w:r w:rsidRPr="006053A8">
        <w:rPr>
          <w:rFonts w:cs="Arial"/>
          <w:b/>
          <w:noProof w:val="0"/>
          <w:sz w:val="20"/>
          <w:szCs w:val="20"/>
          <w:u w:val="single"/>
        </w:rPr>
        <w:t>redukčné činidlo</w:t>
      </w:r>
      <w:r w:rsidRPr="006053A8">
        <w:rPr>
          <w:rFonts w:cs="Arial"/>
          <w:noProof w:val="0"/>
          <w:sz w:val="20"/>
          <w:szCs w:val="20"/>
        </w:rPr>
        <w:t xml:space="preserve"> na zníženie obsahu oxidov dusíka pripravené z močoviny a destilovanej vody (ďalej len „redukčné činidlo“) so špecifikáciou ISO 22241-1. </w:t>
      </w:r>
      <w:r w:rsidR="008536AE">
        <w:rPr>
          <w:rFonts w:cs="Arial"/>
          <w:noProof w:val="0"/>
          <w:sz w:val="20"/>
          <w:szCs w:val="20"/>
        </w:rPr>
        <w:t>V</w:t>
      </w:r>
      <w:r w:rsidRPr="006053A8">
        <w:rPr>
          <w:rFonts w:cs="Arial"/>
          <w:noProof w:val="0"/>
          <w:sz w:val="20"/>
          <w:szCs w:val="20"/>
        </w:rPr>
        <w:t xml:space="preserve"> tejto súvislosti </w:t>
      </w:r>
      <w:r w:rsidR="008536AE">
        <w:rPr>
          <w:rFonts w:cs="Arial"/>
          <w:noProof w:val="0"/>
          <w:sz w:val="20"/>
          <w:szCs w:val="20"/>
        </w:rPr>
        <w:t xml:space="preserve">verejný obstarávateľ </w:t>
      </w:r>
      <w:r w:rsidRPr="006053A8">
        <w:rPr>
          <w:rFonts w:cs="Arial"/>
          <w:noProof w:val="0"/>
          <w:sz w:val="20"/>
          <w:szCs w:val="20"/>
        </w:rPr>
        <w:t>požaduje, aby dodávané redukčné činidlo nebolo horšej kvality, ako redukčné činidlo vyrobené podľa ISO 22241-1. Uchádzači berú túto skutočnosť na vedomie a zaväzujú sa k nej. Rovnako sú povinní zabezpečiť také redukčné činidlo, ktoré je certifikované (odskúšané príslušnou inštitúciou - Certifikát potvrdzujúci zhodu s ISO 22241-1, ako aj záverečný protokol o posúdení typu výrobku) a neohrozí prevádzku vozidiel a iných dopravných prostriedkov Verejného obstarávateľa, ani ich životnosť resp. životnosť ich motorových častí.</w:t>
      </w:r>
    </w:p>
    <w:p w14:paraId="3F7E59EB" w14:textId="77777777" w:rsidR="00820625" w:rsidRPr="006053A8" w:rsidRDefault="00820625" w:rsidP="00C82AA2">
      <w:pPr>
        <w:pStyle w:val="Odsekzoznamu"/>
        <w:numPr>
          <w:ilvl w:val="2"/>
          <w:numId w:val="51"/>
        </w:numPr>
        <w:spacing w:after="120"/>
        <w:ind w:left="1134" w:hanging="708"/>
        <w:jc w:val="both"/>
        <w:rPr>
          <w:rFonts w:cs="Arial"/>
          <w:noProof w:val="0"/>
          <w:sz w:val="20"/>
          <w:szCs w:val="20"/>
          <w:lang w:eastAsia="sk-SK"/>
        </w:rPr>
      </w:pPr>
      <w:r w:rsidRPr="006053A8">
        <w:rPr>
          <w:rFonts w:cs="Arial"/>
          <w:noProof w:val="0"/>
          <w:sz w:val="20"/>
          <w:szCs w:val="20"/>
        </w:rPr>
        <w:t xml:space="preserve">Verejný obstarávateľ požaduje dodávať redukčné činidlo v zapečatených (zabezpečených plombou) min. 200 litrových sudoch alebo min. 1 000 litrových plastových nádržiach (kontajneroch) alebo </w:t>
      </w:r>
      <w:r w:rsidRPr="006053A8">
        <w:rPr>
          <w:rFonts w:cs="Arial"/>
          <w:noProof w:val="0"/>
          <w:sz w:val="20"/>
          <w:szCs w:val="20"/>
          <w:lang w:eastAsia="sk-SK"/>
        </w:rPr>
        <w:t xml:space="preserve">do nádrží tzv. </w:t>
      </w:r>
      <w:proofErr w:type="spellStart"/>
      <w:r w:rsidRPr="006053A8">
        <w:rPr>
          <w:rFonts w:cs="Arial"/>
          <w:noProof w:val="0"/>
          <w:sz w:val="20"/>
          <w:szCs w:val="20"/>
        </w:rPr>
        <w:t>benkalorov</w:t>
      </w:r>
      <w:proofErr w:type="spellEnd"/>
      <w:r w:rsidRPr="006053A8">
        <w:rPr>
          <w:rFonts w:cs="Arial"/>
          <w:noProof w:val="0"/>
          <w:sz w:val="20"/>
          <w:szCs w:val="20"/>
        </w:rPr>
        <w:t xml:space="preserve"> umiestnených na strediskách Verejného obstarávateľa, podľa konkrétneho požadovaného množstva, ktoré budú uvedené v jednotlivých objednávkach,</w:t>
      </w:r>
    </w:p>
    <w:p w14:paraId="6D4C6203" w14:textId="77777777" w:rsidR="00820625" w:rsidRPr="006053A8" w:rsidRDefault="00820625" w:rsidP="00C82AA2">
      <w:pPr>
        <w:pStyle w:val="Odsekzoznamu"/>
        <w:numPr>
          <w:ilvl w:val="2"/>
          <w:numId w:val="51"/>
        </w:numPr>
        <w:ind w:left="1134" w:hanging="708"/>
        <w:jc w:val="both"/>
        <w:rPr>
          <w:rFonts w:cs="Arial"/>
          <w:noProof w:val="0"/>
          <w:sz w:val="20"/>
          <w:szCs w:val="20"/>
          <w:lang w:eastAsia="sk-SK"/>
        </w:rPr>
      </w:pPr>
      <w:r w:rsidRPr="006053A8">
        <w:rPr>
          <w:rFonts w:cs="Arial"/>
          <w:noProof w:val="0"/>
          <w:sz w:val="20"/>
          <w:szCs w:val="20"/>
        </w:rPr>
        <w:t xml:space="preserve">Verejný obstarávateľ požaduje redukčné činidlo na zníženie obsahu oxidov dusíka v celkovom množstve </w:t>
      </w:r>
      <w:r w:rsidRPr="006053A8">
        <w:rPr>
          <w:rFonts w:cs="Arial"/>
          <w:b/>
          <w:noProof w:val="0"/>
          <w:sz w:val="20"/>
          <w:szCs w:val="20"/>
        </w:rPr>
        <w:t>199 000 litrov</w:t>
      </w:r>
      <w:r w:rsidRPr="006053A8">
        <w:rPr>
          <w:rFonts w:cs="Arial"/>
          <w:noProof w:val="0"/>
          <w:sz w:val="20"/>
          <w:szCs w:val="20"/>
        </w:rPr>
        <w:t>,</w:t>
      </w:r>
    </w:p>
    <w:p w14:paraId="2658FE88" w14:textId="77777777" w:rsidR="00820625" w:rsidRPr="006053A8" w:rsidRDefault="00820625" w:rsidP="00C82AA2">
      <w:pPr>
        <w:pStyle w:val="Zarkazkladnhotextu"/>
        <w:numPr>
          <w:ilvl w:val="2"/>
          <w:numId w:val="51"/>
        </w:numPr>
        <w:spacing w:before="120"/>
        <w:ind w:left="1134"/>
        <w:jc w:val="both"/>
        <w:rPr>
          <w:rFonts w:ascii="Arial" w:hAnsi="Arial" w:cs="Arial"/>
          <w:noProof w:val="0"/>
          <w:sz w:val="20"/>
          <w:szCs w:val="20"/>
        </w:rPr>
      </w:pPr>
      <w:r w:rsidRPr="006053A8">
        <w:rPr>
          <w:rFonts w:ascii="Arial" w:hAnsi="Arial" w:cs="Arial"/>
          <w:noProof w:val="0"/>
          <w:sz w:val="20"/>
          <w:szCs w:val="20"/>
        </w:rPr>
        <w:t xml:space="preserve">Verejný obstarávateľ požaduje dodať redukčné činidlo na základe jednotlivej písomnej objednávky v rozsahu </w:t>
      </w:r>
      <w:r w:rsidRPr="006053A8">
        <w:rPr>
          <w:rFonts w:ascii="Arial" w:hAnsi="Arial" w:cs="Arial"/>
          <w:noProof w:val="0"/>
          <w:sz w:val="20"/>
          <w:szCs w:val="20"/>
          <w:u w:val="single"/>
        </w:rPr>
        <w:t>najmenej 200 litrov</w:t>
      </w:r>
      <w:r w:rsidRPr="006053A8">
        <w:rPr>
          <w:rFonts w:ascii="Arial" w:hAnsi="Arial" w:cs="Arial"/>
          <w:noProof w:val="0"/>
          <w:sz w:val="20"/>
          <w:szCs w:val="20"/>
        </w:rPr>
        <w:t>,</w:t>
      </w:r>
    </w:p>
    <w:p w14:paraId="660C8E56" w14:textId="2196D105" w:rsidR="007B71AF" w:rsidRPr="006053A8" w:rsidRDefault="00820625" w:rsidP="00C82AA2">
      <w:pPr>
        <w:pStyle w:val="Zarkazkladnhotextu"/>
        <w:numPr>
          <w:ilvl w:val="2"/>
          <w:numId w:val="51"/>
        </w:numPr>
        <w:spacing w:before="120"/>
        <w:ind w:left="1134"/>
        <w:jc w:val="both"/>
        <w:rPr>
          <w:rFonts w:ascii="Arial" w:hAnsi="Arial" w:cs="Arial"/>
          <w:b/>
          <w:bCs/>
          <w:noProof w:val="0"/>
          <w:sz w:val="20"/>
          <w:szCs w:val="20"/>
        </w:rPr>
      </w:pPr>
      <w:r w:rsidRPr="006053A8">
        <w:rPr>
          <w:rFonts w:ascii="Arial" w:hAnsi="Arial" w:cs="Arial"/>
          <w:noProof w:val="0"/>
          <w:sz w:val="20"/>
          <w:szCs w:val="20"/>
        </w:rPr>
        <w:t>Verejný obstarávateľ je oprávnený objednať redukčné činidlo nezávisle na sebe pri dodržaní minimálneho množstva uvedenom v bode 1.3.2.</w:t>
      </w:r>
    </w:p>
    <w:p w14:paraId="31DD695C" w14:textId="77777777" w:rsidR="007B71AF" w:rsidRPr="006053A8" w:rsidRDefault="007B71AF" w:rsidP="007B71AF">
      <w:pPr>
        <w:pStyle w:val="Zarkazkladnhotextu"/>
        <w:spacing w:before="120"/>
        <w:ind w:left="1134"/>
        <w:jc w:val="both"/>
        <w:rPr>
          <w:rFonts w:ascii="Arial" w:hAnsi="Arial" w:cs="Arial"/>
          <w:b/>
          <w:bCs/>
          <w:noProof w:val="0"/>
          <w:sz w:val="20"/>
          <w:szCs w:val="20"/>
        </w:rPr>
      </w:pPr>
    </w:p>
    <w:p w14:paraId="73F131E6" w14:textId="4CA3C897" w:rsidR="00820625" w:rsidRPr="006053A8" w:rsidRDefault="00820625" w:rsidP="00C82AA2">
      <w:pPr>
        <w:pStyle w:val="Zarkazkladnhotextu"/>
        <w:numPr>
          <w:ilvl w:val="0"/>
          <w:numId w:val="50"/>
        </w:numPr>
        <w:spacing w:before="120"/>
        <w:ind w:left="426" w:hanging="426"/>
        <w:jc w:val="both"/>
        <w:rPr>
          <w:rFonts w:ascii="Arial" w:hAnsi="Arial" w:cs="Arial"/>
          <w:b/>
          <w:bCs/>
          <w:noProof w:val="0"/>
          <w:sz w:val="20"/>
          <w:szCs w:val="20"/>
        </w:rPr>
      </w:pPr>
      <w:r w:rsidRPr="006053A8">
        <w:rPr>
          <w:rFonts w:ascii="Arial" w:hAnsi="Arial" w:cs="Arial"/>
          <w:b/>
          <w:bCs/>
          <w:noProof w:val="0"/>
          <w:sz w:val="20"/>
          <w:szCs w:val="20"/>
        </w:rPr>
        <w:t>Ostatné požiadavky na predmet zákazky</w:t>
      </w:r>
    </w:p>
    <w:p w14:paraId="07143AA5" w14:textId="5A7C491A" w:rsidR="00820625" w:rsidRPr="006053A8" w:rsidRDefault="00820625" w:rsidP="00C82AA2">
      <w:pPr>
        <w:pStyle w:val="Odsekzoznamu10"/>
        <w:numPr>
          <w:ilvl w:val="1"/>
          <w:numId w:val="52"/>
        </w:numPr>
        <w:spacing w:before="120" w:after="120"/>
        <w:ind w:left="426" w:hanging="426"/>
        <w:jc w:val="both"/>
        <w:rPr>
          <w:rFonts w:ascii="Arial" w:hAnsi="Arial" w:cs="Arial"/>
          <w:sz w:val="20"/>
          <w:szCs w:val="20"/>
        </w:rPr>
      </w:pPr>
      <w:r w:rsidRPr="006053A8">
        <w:rPr>
          <w:rFonts w:ascii="Arial" w:hAnsi="Arial" w:cs="Arial"/>
          <w:sz w:val="20"/>
          <w:szCs w:val="20"/>
        </w:rPr>
        <w:t>Dodanie predmetu zákazky do nádrží na strediská Verejného obstarávateľa v</w:t>
      </w:r>
      <w:r w:rsidR="008536AE">
        <w:rPr>
          <w:rFonts w:ascii="Arial" w:hAnsi="Arial" w:cs="Arial"/>
          <w:sz w:val="20"/>
          <w:szCs w:val="20"/>
        </w:rPr>
        <w:t> </w:t>
      </w:r>
      <w:r w:rsidRPr="006053A8">
        <w:rPr>
          <w:rFonts w:ascii="Arial" w:hAnsi="Arial" w:cs="Arial"/>
          <w:sz w:val="20"/>
          <w:szCs w:val="20"/>
        </w:rPr>
        <w:t>cene</w:t>
      </w:r>
      <w:r w:rsidR="008536AE">
        <w:rPr>
          <w:rFonts w:ascii="Arial" w:hAnsi="Arial" w:cs="Arial"/>
          <w:sz w:val="20"/>
          <w:szCs w:val="20"/>
        </w:rPr>
        <w:t>.</w:t>
      </w:r>
    </w:p>
    <w:p w14:paraId="4B1DEBF4" w14:textId="76D331C8" w:rsidR="00820625" w:rsidRPr="006053A8" w:rsidRDefault="00756782" w:rsidP="00756782">
      <w:pPr>
        <w:pStyle w:val="Odsekzoznamu"/>
        <w:numPr>
          <w:ilvl w:val="1"/>
          <w:numId w:val="52"/>
        </w:numPr>
        <w:spacing w:after="120"/>
        <w:jc w:val="both"/>
        <w:rPr>
          <w:rFonts w:cs="Arial"/>
          <w:noProof w:val="0"/>
          <w:sz w:val="20"/>
          <w:szCs w:val="20"/>
          <w:lang w:eastAsia="cs-CZ"/>
        </w:rPr>
      </w:pPr>
      <w:r w:rsidRPr="00756782">
        <w:rPr>
          <w:rFonts w:cs="Arial"/>
          <w:noProof w:val="0"/>
          <w:sz w:val="20"/>
          <w:szCs w:val="20"/>
          <w:lang w:eastAsia="cs-CZ"/>
        </w:rPr>
        <w:t xml:space="preserve">Verejný obstarávateľ požaduje predloženie čestného vyhlásenia o tom, že cisternové vozidlá a ich osádky, prostredníctvom ktorých budú realizované dodávky motorovej nafty, automobilového benzínu a redukčného činidla pre verejného obstarávateľa, spĺňajú požiadavky podľa zákona č. 56/2012 </w:t>
      </w:r>
      <w:proofErr w:type="spellStart"/>
      <w:r w:rsidRPr="00756782">
        <w:rPr>
          <w:rFonts w:cs="Arial"/>
          <w:noProof w:val="0"/>
          <w:sz w:val="20"/>
          <w:szCs w:val="20"/>
          <w:lang w:eastAsia="cs-CZ"/>
        </w:rPr>
        <w:t>Z.z</w:t>
      </w:r>
      <w:proofErr w:type="spellEnd"/>
      <w:r w:rsidRPr="00756782">
        <w:rPr>
          <w:rFonts w:cs="Arial"/>
          <w:noProof w:val="0"/>
          <w:sz w:val="20"/>
          <w:szCs w:val="20"/>
          <w:lang w:eastAsia="cs-CZ"/>
        </w:rPr>
        <w:t xml:space="preserve">., v znení zákona č. 317/2012 </w:t>
      </w:r>
      <w:proofErr w:type="spellStart"/>
      <w:r w:rsidRPr="00756782">
        <w:rPr>
          <w:rFonts w:cs="Arial"/>
          <w:noProof w:val="0"/>
          <w:sz w:val="20"/>
          <w:szCs w:val="20"/>
          <w:lang w:eastAsia="cs-CZ"/>
        </w:rPr>
        <w:t>Z.z</w:t>
      </w:r>
      <w:proofErr w:type="spellEnd"/>
      <w:r w:rsidRPr="00756782">
        <w:rPr>
          <w:rFonts w:cs="Arial"/>
          <w:noProof w:val="0"/>
          <w:sz w:val="20"/>
          <w:szCs w:val="20"/>
          <w:lang w:eastAsia="cs-CZ"/>
        </w:rPr>
        <w:t xml:space="preserve">. a zákona č. 345/2012 </w:t>
      </w:r>
      <w:proofErr w:type="spellStart"/>
      <w:r w:rsidRPr="00756782">
        <w:rPr>
          <w:rFonts w:cs="Arial"/>
          <w:noProof w:val="0"/>
          <w:sz w:val="20"/>
          <w:szCs w:val="20"/>
          <w:lang w:eastAsia="cs-CZ"/>
        </w:rPr>
        <w:t>Z.z</w:t>
      </w:r>
      <w:proofErr w:type="spellEnd"/>
      <w:r w:rsidRPr="00756782">
        <w:rPr>
          <w:rFonts w:cs="Arial"/>
          <w:noProof w:val="0"/>
          <w:sz w:val="20"/>
          <w:szCs w:val="20"/>
          <w:lang w:eastAsia="cs-CZ"/>
        </w:rPr>
        <w:t xml:space="preserve">., ktoré vyžaduje Európska dohoda o medzinárodnej preprave nebezpečných vecí (ADR) v rámci medzinárodnej cestnej prepravy nebezpečných vecí. Prepravné cisterny musia byť vybavené prietokomerom na prepočet vydaného množstva pri teplote 15°C, ktorý je certifikovaný a pravidelne preverovaný autorizovanou skúšobňou min. 1 krát ročne. </w:t>
      </w:r>
    </w:p>
    <w:p w14:paraId="55F1D804" w14:textId="77777777" w:rsidR="00820625" w:rsidRPr="006053A8" w:rsidRDefault="00820625" w:rsidP="006D6434">
      <w:pPr>
        <w:pStyle w:val="Odsekzoznamu"/>
        <w:spacing w:after="120"/>
        <w:ind w:left="425" w:firstLine="1"/>
        <w:jc w:val="both"/>
        <w:rPr>
          <w:rFonts w:cs="Arial"/>
          <w:noProof w:val="0"/>
          <w:sz w:val="20"/>
          <w:szCs w:val="20"/>
          <w:lang w:eastAsia="cs-CZ"/>
        </w:rPr>
      </w:pPr>
      <w:r w:rsidRPr="006053A8">
        <w:rPr>
          <w:rFonts w:cs="Arial"/>
          <w:noProof w:val="0"/>
          <w:sz w:val="20"/>
          <w:szCs w:val="20"/>
          <w:lang w:eastAsia="cs-CZ"/>
        </w:rPr>
        <w:t>Pre vysvetlenie - nebezpečné veci sú tie, ktoré pre svoju jedovatosť, horľavosť, výbušnosť, samozápalnosť, infekčnosť, rádioaktivitu alebo inú nebezpečnú vlastnosť sú hrozbou pre zdravie a život osôb, zvierat alebo rastlinstva alebo pre zložky Životného prostredia a môžu sa prepravovať len za predpísaných podmienok.</w:t>
      </w:r>
    </w:p>
    <w:p w14:paraId="39F8EC44" w14:textId="4D21440E" w:rsidR="00820625" w:rsidRPr="006053A8" w:rsidRDefault="00820625" w:rsidP="00756782">
      <w:pPr>
        <w:pStyle w:val="Odsekzoznamu"/>
        <w:numPr>
          <w:ilvl w:val="1"/>
          <w:numId w:val="52"/>
        </w:numPr>
        <w:spacing w:after="120"/>
        <w:ind w:left="426" w:hanging="426"/>
        <w:jc w:val="both"/>
        <w:rPr>
          <w:rFonts w:cs="Arial"/>
          <w:noProof w:val="0"/>
          <w:sz w:val="20"/>
          <w:szCs w:val="20"/>
          <w:lang w:eastAsia="cs-CZ"/>
        </w:rPr>
      </w:pPr>
      <w:r w:rsidRPr="006053A8">
        <w:rPr>
          <w:rFonts w:cs="Arial"/>
          <w:noProof w:val="0"/>
          <w:sz w:val="20"/>
          <w:szCs w:val="20"/>
          <w:lang w:eastAsia="cs-CZ"/>
        </w:rPr>
        <w:t>Verejný obstarávateľ požaduje podľa zákona č. 163/2001 Z. z.</w:t>
      </w:r>
      <w:r w:rsidR="00FC4526" w:rsidRPr="00FC4526">
        <w:t xml:space="preserve"> </w:t>
      </w:r>
      <w:r w:rsidR="00FC4526" w:rsidRPr="00FC4526">
        <w:rPr>
          <w:rFonts w:cs="Arial"/>
          <w:noProof w:val="0"/>
          <w:sz w:val="20"/>
          <w:szCs w:val="20"/>
          <w:lang w:eastAsia="cs-CZ"/>
        </w:rPr>
        <w:t>o chemických látkach a chemických prípravkoch</w:t>
      </w:r>
      <w:r w:rsidRPr="006053A8">
        <w:rPr>
          <w:rFonts w:cs="Arial"/>
          <w:noProof w:val="0"/>
          <w:sz w:val="20"/>
          <w:szCs w:val="20"/>
          <w:lang w:eastAsia="cs-CZ"/>
        </w:rPr>
        <w:t xml:space="preserve"> v čase predkladania ponuky k už vyhlásenej súťaži dodať </w:t>
      </w:r>
      <w:r w:rsidRPr="006053A8">
        <w:rPr>
          <w:rFonts w:cs="Arial"/>
          <w:noProof w:val="0"/>
          <w:sz w:val="20"/>
          <w:szCs w:val="20"/>
          <w:u w:val="single"/>
          <w:lang w:eastAsia="cs-CZ"/>
        </w:rPr>
        <w:t>Karty (listy) bezpečnostných údajov</w:t>
      </w:r>
      <w:r w:rsidRPr="006053A8">
        <w:rPr>
          <w:rFonts w:cs="Arial"/>
          <w:noProof w:val="0"/>
          <w:sz w:val="20"/>
          <w:szCs w:val="20"/>
          <w:lang w:eastAsia="cs-CZ"/>
        </w:rPr>
        <w:t xml:space="preserve"> na každý jeden produkt, </w:t>
      </w:r>
      <w:proofErr w:type="spellStart"/>
      <w:r w:rsidRPr="006053A8">
        <w:rPr>
          <w:rFonts w:cs="Arial"/>
          <w:noProof w:val="0"/>
          <w:sz w:val="20"/>
          <w:szCs w:val="20"/>
          <w:lang w:eastAsia="cs-CZ"/>
        </w:rPr>
        <w:t>t.j</w:t>
      </w:r>
      <w:proofErr w:type="spellEnd"/>
      <w:r w:rsidRPr="006053A8">
        <w:rPr>
          <w:rFonts w:cs="Arial"/>
          <w:noProof w:val="0"/>
          <w:sz w:val="20"/>
          <w:szCs w:val="20"/>
          <w:lang w:eastAsia="cs-CZ"/>
        </w:rPr>
        <w:t>. na motorovú naftu, automobilový benzín a redukčné činidlo,</w:t>
      </w:r>
    </w:p>
    <w:p w14:paraId="1D8CCC3D" w14:textId="77777777" w:rsidR="00820625" w:rsidRPr="006053A8" w:rsidRDefault="00820625" w:rsidP="00C82AA2">
      <w:pPr>
        <w:pStyle w:val="Odsekzoznamu"/>
        <w:numPr>
          <w:ilvl w:val="1"/>
          <w:numId w:val="52"/>
        </w:numPr>
        <w:spacing w:after="120"/>
        <w:ind w:left="425" w:hanging="425"/>
        <w:jc w:val="both"/>
        <w:rPr>
          <w:rFonts w:cs="Arial"/>
          <w:noProof w:val="0"/>
          <w:sz w:val="20"/>
          <w:szCs w:val="20"/>
          <w:lang w:eastAsia="cs-CZ"/>
        </w:rPr>
      </w:pPr>
      <w:r w:rsidRPr="006053A8">
        <w:rPr>
          <w:rFonts w:cs="Arial"/>
          <w:noProof w:val="0"/>
          <w:sz w:val="20"/>
          <w:szCs w:val="20"/>
          <w:lang w:eastAsia="cs-CZ"/>
        </w:rPr>
        <w:t>Verejný obstarávateľ si vyhradzuje právo doplnenia ďalšieho odberného miesta (strediska) na území SR,</w:t>
      </w:r>
    </w:p>
    <w:p w14:paraId="283BC88D" w14:textId="31E7FF9E" w:rsidR="004F5AF9" w:rsidRPr="004F5AF9" w:rsidRDefault="00820625" w:rsidP="00756782">
      <w:pPr>
        <w:pStyle w:val="Odsekzoznamu"/>
        <w:numPr>
          <w:ilvl w:val="1"/>
          <w:numId w:val="52"/>
        </w:numPr>
        <w:spacing w:after="120"/>
        <w:ind w:left="426" w:hanging="426"/>
        <w:jc w:val="both"/>
        <w:rPr>
          <w:rFonts w:cs="Arial"/>
          <w:noProof w:val="0"/>
          <w:sz w:val="20"/>
          <w:szCs w:val="20"/>
          <w:lang w:eastAsia="cs-CZ"/>
        </w:rPr>
      </w:pPr>
      <w:r w:rsidRPr="006053A8">
        <w:rPr>
          <w:rFonts w:cs="Arial"/>
          <w:noProof w:val="0"/>
          <w:sz w:val="20"/>
          <w:szCs w:val="20"/>
          <w:lang w:eastAsia="cs-CZ"/>
        </w:rPr>
        <w:t>Dodávateľ je</w:t>
      </w:r>
      <w:r w:rsidRPr="006053A8">
        <w:rPr>
          <w:rFonts w:cs="Arial"/>
          <w:sz w:val="20"/>
          <w:szCs w:val="20"/>
        </w:rPr>
        <w:t xml:space="preserve"> </w:t>
      </w:r>
      <w:r w:rsidRPr="006053A8">
        <w:rPr>
          <w:rFonts w:cs="Arial"/>
          <w:noProof w:val="0"/>
          <w:sz w:val="20"/>
          <w:szCs w:val="20"/>
          <w:lang w:eastAsia="cs-CZ"/>
        </w:rPr>
        <w:t>podľa § 31 ods. 3 Zákona č. 98/2004 Z. z.</w:t>
      </w:r>
      <w:r w:rsidR="00FC4526" w:rsidRPr="00FC4526">
        <w:t xml:space="preserve"> </w:t>
      </w:r>
      <w:r w:rsidR="00FC4526" w:rsidRPr="00FC4526">
        <w:rPr>
          <w:rFonts w:cs="Arial"/>
          <w:noProof w:val="0"/>
          <w:sz w:val="20"/>
          <w:szCs w:val="20"/>
          <w:lang w:eastAsia="cs-CZ"/>
        </w:rPr>
        <w:t>o spotrebnej dani z minerálneho oleja</w:t>
      </w:r>
      <w:r w:rsidRPr="006053A8">
        <w:rPr>
          <w:rFonts w:cs="Arial"/>
          <w:noProof w:val="0"/>
          <w:sz w:val="20"/>
          <w:szCs w:val="20"/>
          <w:lang w:eastAsia="cs-CZ"/>
        </w:rPr>
        <w:t xml:space="preserve"> od 13.02.2023 povinný dodávku pohonných hmôt z predmetu zákazky nahlásiť do systému EMCS. Bližšie informácie sú zverejnené na </w:t>
      </w:r>
      <w:r w:rsidRPr="006053A8">
        <w:rPr>
          <w:rFonts w:cs="Arial"/>
          <w:sz w:val="20"/>
          <w:szCs w:val="20"/>
        </w:rPr>
        <w:t>webovej stránke</w:t>
      </w:r>
      <w:r w:rsidRPr="006053A8">
        <w:rPr>
          <w:rFonts w:cs="Arial"/>
          <w:noProof w:val="0"/>
          <w:sz w:val="20"/>
          <w:szCs w:val="20"/>
          <w:lang w:eastAsia="cs-CZ"/>
        </w:rPr>
        <w:t xml:space="preserve"> Finančnej správy Slovenskej republiky: </w:t>
      </w:r>
      <w:hyperlink r:id="rId21" w:history="1">
        <w:r w:rsidRPr="006053A8">
          <w:rPr>
            <w:rStyle w:val="Hypertextovprepojenie"/>
            <w:rFonts w:cs="Arial"/>
            <w:noProof w:val="0"/>
            <w:sz w:val="20"/>
            <w:szCs w:val="20"/>
            <w:lang w:eastAsia="cs-CZ"/>
          </w:rPr>
          <w:t>https://www.financnasprava.sk/sk/pre-media/novinky/archiv-noviniek/detail-novinky/_nove-povinnosti-spd/bc</w:t>
        </w:r>
      </w:hyperlink>
    </w:p>
    <w:p w14:paraId="587EAD91" w14:textId="77777777" w:rsidR="006053A8" w:rsidRPr="006053A8" w:rsidRDefault="006053A8" w:rsidP="006053A8">
      <w:pPr>
        <w:spacing w:before="60" w:after="0" w:line="240" w:lineRule="auto"/>
        <w:jc w:val="both"/>
        <w:rPr>
          <w:rFonts w:ascii="Arial" w:hAnsi="Arial" w:cs="Arial"/>
          <w:b/>
          <w:sz w:val="20"/>
          <w:szCs w:val="20"/>
          <w:u w:val="single"/>
        </w:rPr>
      </w:pPr>
      <w:bookmarkStart w:id="66" w:name="_Hlk169167231"/>
      <w:r w:rsidRPr="006053A8">
        <w:rPr>
          <w:rFonts w:ascii="Arial" w:hAnsi="Arial" w:cs="Arial"/>
          <w:b/>
          <w:sz w:val="20"/>
          <w:szCs w:val="20"/>
          <w:u w:val="single"/>
        </w:rPr>
        <w:t>Príloha:</w:t>
      </w:r>
    </w:p>
    <w:p w14:paraId="42666B23" w14:textId="744E4637" w:rsidR="006053A8" w:rsidRPr="006053A8" w:rsidRDefault="006053A8" w:rsidP="006053A8">
      <w:pPr>
        <w:pStyle w:val="Hlavika"/>
        <w:tabs>
          <w:tab w:val="clear" w:pos="4536"/>
          <w:tab w:val="clear" w:pos="9072"/>
        </w:tabs>
        <w:spacing w:before="120" w:after="120"/>
        <w:rPr>
          <w:rFonts w:ascii="Arial" w:hAnsi="Arial" w:cs="Arial"/>
          <w:sz w:val="20"/>
          <w:szCs w:val="20"/>
        </w:rPr>
      </w:pPr>
      <w:r w:rsidRPr="006053A8">
        <w:rPr>
          <w:rFonts w:ascii="Arial" w:hAnsi="Arial" w:cs="Arial"/>
          <w:bCs/>
          <w:sz w:val="20"/>
          <w:szCs w:val="20"/>
        </w:rPr>
        <w:t xml:space="preserve">Príloha č. 1 k časti B.1 - </w:t>
      </w:r>
      <w:r w:rsidRPr="006053A8">
        <w:rPr>
          <w:rFonts w:ascii="Arial" w:hAnsi="Arial" w:cs="Arial"/>
          <w:sz w:val="20"/>
          <w:szCs w:val="20"/>
        </w:rPr>
        <w:t>Zoznam miest dodania</w:t>
      </w:r>
    </w:p>
    <w:p w14:paraId="38CB4B8B" w14:textId="464B7BCF" w:rsidR="006053A8" w:rsidRDefault="006053A8" w:rsidP="005D52CA">
      <w:pPr>
        <w:pStyle w:val="Hlavika"/>
        <w:tabs>
          <w:tab w:val="clear" w:pos="4536"/>
          <w:tab w:val="clear" w:pos="9072"/>
        </w:tabs>
        <w:spacing w:before="120" w:after="120"/>
        <w:rPr>
          <w:rFonts w:ascii="Arial" w:hAnsi="Arial" w:cs="Arial"/>
          <w:sz w:val="20"/>
          <w:szCs w:val="20"/>
        </w:rPr>
      </w:pPr>
      <w:r w:rsidRPr="006053A8">
        <w:rPr>
          <w:rFonts w:ascii="Arial" w:hAnsi="Arial" w:cs="Arial"/>
          <w:sz w:val="20"/>
          <w:szCs w:val="20"/>
        </w:rPr>
        <w:t>Príloha č. 2  k časti B.2 - Predpokladaná spotreba pohonných hmôt a redukčného činidla na 48 mesiacov</w:t>
      </w:r>
      <w:r w:rsidR="005D52CA">
        <w:rPr>
          <w:rFonts w:ascii="Arial" w:hAnsi="Arial" w:cs="Arial"/>
          <w:sz w:val="20"/>
          <w:szCs w:val="20"/>
        </w:rPr>
        <w:t xml:space="preserve"> </w:t>
      </w:r>
    </w:p>
    <w:p w14:paraId="58D98AD1" w14:textId="77777777" w:rsidR="00756782" w:rsidRDefault="00756782" w:rsidP="005D52CA">
      <w:pPr>
        <w:pStyle w:val="Hlavika"/>
        <w:tabs>
          <w:tab w:val="clear" w:pos="4536"/>
          <w:tab w:val="clear" w:pos="9072"/>
        </w:tabs>
        <w:spacing w:before="120" w:after="120"/>
        <w:rPr>
          <w:rFonts w:asciiTheme="minorHAnsi" w:hAnsiTheme="minorHAnsi" w:cstheme="minorHAnsi"/>
        </w:rPr>
      </w:pPr>
    </w:p>
    <w:bookmarkEnd w:id="0"/>
    <w:bookmarkEnd w:id="64"/>
    <w:bookmarkEnd w:id="65"/>
    <w:bookmarkEnd w:id="66"/>
    <w:p w14:paraId="34773E74" w14:textId="347F0554"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3C6FDC94" w14:textId="77777777" w:rsidR="005D52CA" w:rsidRPr="002F3B9E" w:rsidRDefault="005D52CA" w:rsidP="00C82AA2">
      <w:pPr>
        <w:pStyle w:val="Zkladntext"/>
        <w:numPr>
          <w:ilvl w:val="0"/>
          <w:numId w:val="53"/>
        </w:numPr>
        <w:tabs>
          <w:tab w:val="clear" w:pos="360"/>
          <w:tab w:val="num" w:pos="5322"/>
        </w:tabs>
        <w:ind w:left="567" w:hanging="567"/>
        <w:rPr>
          <w:rFonts w:ascii="Arial" w:hAnsi="Arial" w:cs="Arial"/>
          <w:sz w:val="20"/>
          <w:szCs w:val="20"/>
        </w:rPr>
      </w:pPr>
      <w:r w:rsidRPr="002F3B9E">
        <w:rPr>
          <w:rFonts w:ascii="Arial" w:hAnsi="Arial" w:cs="Arial"/>
          <w:sz w:val="20"/>
          <w:szCs w:val="20"/>
        </w:rPr>
        <w:t>Cena je stanovená dohodou zmluvných strán podľa zákona č. 18/1996 Z. z. o cenách v znení neskorších predpisov, vyhlášky MF SR č. 87/1996 Z. z., ktorou sa vykonáva zákon č. 18/1996 Z. z. o cenách v </w:t>
      </w:r>
      <w:r w:rsidRPr="002F3B9E">
        <w:rPr>
          <w:rFonts w:ascii="Arial" w:hAnsi="Arial" w:cs="Arial"/>
          <w:color w:val="000000" w:themeColor="text1"/>
          <w:sz w:val="20"/>
          <w:szCs w:val="20"/>
        </w:rPr>
        <w:t>znení vyhlášky MF SR č. 375/1999 Z. z.</w:t>
      </w:r>
    </w:p>
    <w:p w14:paraId="2A6DF4F4" w14:textId="77777777" w:rsidR="005D52CA" w:rsidRPr="002F3B9E" w:rsidRDefault="005D52CA" w:rsidP="005D52CA">
      <w:pPr>
        <w:pStyle w:val="Zkladntext"/>
        <w:ind w:left="567"/>
        <w:rPr>
          <w:rFonts w:ascii="Arial" w:hAnsi="Arial" w:cs="Arial"/>
          <w:sz w:val="20"/>
          <w:szCs w:val="20"/>
        </w:rPr>
      </w:pPr>
    </w:p>
    <w:p w14:paraId="575B10A7" w14:textId="77777777" w:rsidR="005D52CA" w:rsidRPr="002F3B9E" w:rsidRDefault="005D52CA" w:rsidP="00C82AA2">
      <w:pPr>
        <w:pStyle w:val="Odsekzoznamu"/>
        <w:numPr>
          <w:ilvl w:val="0"/>
          <w:numId w:val="53"/>
        </w:numPr>
        <w:tabs>
          <w:tab w:val="clear" w:pos="360"/>
          <w:tab w:val="num" w:pos="567"/>
        </w:tabs>
        <w:ind w:left="567" w:hanging="567"/>
        <w:jc w:val="both"/>
        <w:rPr>
          <w:rFonts w:cs="Arial"/>
          <w:noProof w:val="0"/>
          <w:sz w:val="20"/>
          <w:szCs w:val="20"/>
        </w:rPr>
      </w:pPr>
      <w:r w:rsidRPr="002F3B9E">
        <w:rPr>
          <w:rFonts w:cs="Arial"/>
          <w:sz w:val="20"/>
          <w:szCs w:val="20"/>
        </w:rPr>
        <w:t xml:space="preserve">Uchádzač predloží ponuku jednotkovej ceny za pohonné hmoty (ďalej len „motorová nafta“ a/alebo „automobilový benzín“) a redukčné činidlo. Jednotkové ceny musia byť stanovené v eurách bez DPH na tri desatinné miesta do prílohy </w:t>
      </w:r>
      <w:r w:rsidRPr="002F3B9E">
        <w:rPr>
          <w:rFonts w:cs="Arial"/>
          <w:noProof w:val="0"/>
          <w:sz w:val="20"/>
          <w:szCs w:val="20"/>
        </w:rPr>
        <w:t xml:space="preserve">č. 1 k časti B.2 Špecifikácia ceny, </w:t>
      </w:r>
      <w:r w:rsidRPr="002F3B9E">
        <w:rPr>
          <w:rFonts w:cs="Arial"/>
          <w:noProof w:val="0"/>
          <w:sz w:val="20"/>
          <w:szCs w:val="20"/>
        </w:rPr>
        <w:br/>
        <w:t>do ostatných buniek nezasahuje, budú vyplnené automaticky.</w:t>
      </w:r>
      <w:r w:rsidRPr="002F3B9E">
        <w:rPr>
          <w:rFonts w:cs="Arial"/>
          <w:sz w:val="20"/>
          <w:szCs w:val="20"/>
        </w:rPr>
        <w:t xml:space="preserve"> V prílohe č. 1 k časti B.2</w:t>
      </w:r>
      <w:r w:rsidRPr="002F3B9E">
        <w:rPr>
          <w:rFonts w:cs="Arial"/>
          <w:noProof w:val="0"/>
          <w:sz w:val="20"/>
          <w:szCs w:val="20"/>
        </w:rPr>
        <w:t xml:space="preserve"> Špecifikácia ceny</w:t>
      </w:r>
      <w:r w:rsidRPr="002F3B9E">
        <w:rPr>
          <w:rFonts w:cs="Arial"/>
          <w:sz w:val="20"/>
          <w:szCs w:val="20"/>
        </w:rPr>
        <w:t xml:space="preserve"> sú takisto uvedené predpokladané </w:t>
      </w:r>
      <w:r w:rsidRPr="002F3B9E">
        <w:rPr>
          <w:rFonts w:cs="Arial"/>
          <w:noProof w:val="0"/>
          <w:sz w:val="20"/>
          <w:szCs w:val="20"/>
        </w:rPr>
        <w:t>množstvá odberu motorovej nafty, automobilového benzínu a redukčného činidla. Miesta dodania sú uvedené v prílohe č. 1 k časti B.1 Opis predmetu zákazky týchto SP.</w:t>
      </w:r>
      <w:r w:rsidRPr="002F3B9E">
        <w:rPr>
          <w:rFonts w:cs="Arial"/>
          <w:sz w:val="20"/>
          <w:szCs w:val="20"/>
        </w:rPr>
        <w:t xml:space="preserve"> </w:t>
      </w:r>
      <w:r w:rsidRPr="002F3B9E">
        <w:rPr>
          <w:rFonts w:cs="Arial"/>
          <w:noProof w:val="0"/>
          <w:sz w:val="20"/>
          <w:szCs w:val="20"/>
        </w:rPr>
        <w:t>Uchádzač predloží cenovú ponuku v  elektronickej forme so zabudovanou matematikou vo formáte Microsoft Excel ٭.</w:t>
      </w:r>
      <w:proofErr w:type="spellStart"/>
      <w:r w:rsidRPr="002F3B9E">
        <w:rPr>
          <w:rFonts w:cs="Arial"/>
          <w:noProof w:val="0"/>
          <w:sz w:val="20"/>
          <w:szCs w:val="20"/>
        </w:rPr>
        <w:t>xls</w:t>
      </w:r>
      <w:proofErr w:type="spellEnd"/>
      <w:r w:rsidRPr="002F3B9E">
        <w:rPr>
          <w:rFonts w:cs="Arial"/>
          <w:noProof w:val="0"/>
          <w:sz w:val="20"/>
          <w:szCs w:val="20"/>
        </w:rPr>
        <w:t>/*</w:t>
      </w:r>
      <w:proofErr w:type="spellStart"/>
      <w:r w:rsidRPr="002F3B9E">
        <w:rPr>
          <w:rFonts w:cs="Arial"/>
          <w:noProof w:val="0"/>
          <w:sz w:val="20"/>
          <w:szCs w:val="20"/>
        </w:rPr>
        <w:t>xlsx</w:t>
      </w:r>
      <w:proofErr w:type="spellEnd"/>
      <w:r w:rsidRPr="002F3B9E">
        <w:rPr>
          <w:rFonts w:cs="Arial"/>
          <w:noProof w:val="0"/>
          <w:sz w:val="20"/>
          <w:szCs w:val="20"/>
        </w:rPr>
        <w:t xml:space="preserve">. a </w:t>
      </w:r>
      <w:proofErr w:type="spellStart"/>
      <w:r w:rsidRPr="002F3B9E">
        <w:rPr>
          <w:rFonts w:cs="Arial"/>
          <w:noProof w:val="0"/>
          <w:sz w:val="20"/>
          <w:szCs w:val="20"/>
        </w:rPr>
        <w:t>pdf</w:t>
      </w:r>
      <w:proofErr w:type="spellEnd"/>
      <w:r w:rsidRPr="002F3B9E">
        <w:rPr>
          <w:rFonts w:cs="Arial"/>
          <w:noProof w:val="0"/>
          <w:sz w:val="20"/>
          <w:szCs w:val="20"/>
        </w:rPr>
        <w:t xml:space="preserve">, podpísaný oprávnenou osobou a zodpovedá za to, že sa zhodujú.  </w:t>
      </w:r>
    </w:p>
    <w:p w14:paraId="5B9AB29B" w14:textId="77777777" w:rsidR="005D52CA" w:rsidRPr="002F3B9E" w:rsidRDefault="005D52CA" w:rsidP="005D52CA">
      <w:pPr>
        <w:pStyle w:val="Zarkazkladnhotextu3"/>
        <w:ind w:left="0"/>
        <w:jc w:val="both"/>
        <w:rPr>
          <w:rFonts w:ascii="Arial" w:hAnsi="Arial" w:cs="Arial"/>
          <w:sz w:val="20"/>
          <w:szCs w:val="20"/>
        </w:rPr>
      </w:pPr>
    </w:p>
    <w:p w14:paraId="58C2B947" w14:textId="77777777"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 xml:space="preserve">Zmluvná cena za 1 liter motorovej nafty alebo automobilového benzínu je stanovená ako cena komplexná, t. j. musí zahŕňať všetky súvisiace náklady (napr. clo, dovoznú prirážku, spotrebnú daň a ďalšie náklady) a zároveň náklady vynaložené za ich dopravu a stočenie do čerpacích staníc obstarávateľa, ktorých umiestnenie je v prílohe č. 1 k časti B.1  Zoznam miest dodania. </w:t>
      </w:r>
    </w:p>
    <w:p w14:paraId="414AB1E2" w14:textId="77777777" w:rsidR="005D52CA" w:rsidRPr="002F3B9E" w:rsidRDefault="005D52CA" w:rsidP="005D52CA">
      <w:pPr>
        <w:pStyle w:val="Zarkazkladnhotextu3"/>
        <w:ind w:left="567"/>
        <w:jc w:val="both"/>
        <w:rPr>
          <w:rFonts w:ascii="Arial" w:hAnsi="Arial" w:cs="Arial"/>
          <w:sz w:val="20"/>
          <w:szCs w:val="20"/>
        </w:rPr>
      </w:pPr>
    </w:p>
    <w:p w14:paraId="617A4529" w14:textId="34B5D8FE" w:rsidR="005D52CA" w:rsidRPr="00FE31E5" w:rsidRDefault="005D52CA" w:rsidP="00FE31E5">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Zmluvná cena za 1 liter redukčného činidla musí byť uchádzačom stanovená ako cena komplexná, t. j. musí zahŕňať všetky súvisiace náklady (napr. clo, dovoznú prirážku, spotrebnú daň a ďalšie náklady) a zároveň náklady vynaložené za jeho dopravu na miesto dodania, ktoré je uvedené v  prílohe č. 1 k časti B.1  Zoznam miest dodania. Zmena jednotkovej ceny redukčného činidla počas trvania rámcovej dohody je bližšie určená v bodoch 4.5 a 4.7 čl.4.</w:t>
      </w:r>
    </w:p>
    <w:p w14:paraId="2ABC26BD" w14:textId="77777777" w:rsidR="005D52CA" w:rsidRPr="002F3B9E" w:rsidRDefault="005D52CA" w:rsidP="005D52CA">
      <w:pPr>
        <w:pStyle w:val="Zarkazkladnhotextu3"/>
        <w:ind w:left="567"/>
        <w:jc w:val="both"/>
        <w:rPr>
          <w:rFonts w:ascii="Arial" w:hAnsi="Arial" w:cs="Arial"/>
          <w:sz w:val="20"/>
          <w:szCs w:val="20"/>
        </w:rPr>
      </w:pPr>
    </w:p>
    <w:p w14:paraId="0F26E945" w14:textId="77777777"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 xml:space="preserve">Cena za celý predmet zákazky bude tvorená súčtom všetkých súčinov predpokladaných množstiev a stanovených jednotkových cien uvedených v prílohe č. 1 k časti B.2. Na účely vyhodnotenia poradia uchádzačov sa použije cena za celý predmet zákazky v EUR </w:t>
      </w:r>
      <w:r w:rsidRPr="002F3B9E">
        <w:rPr>
          <w:rFonts w:ascii="Arial" w:hAnsi="Arial" w:cs="Arial"/>
          <w:sz w:val="20"/>
          <w:szCs w:val="20"/>
        </w:rPr>
        <w:br/>
        <w:t>bez DPH.</w:t>
      </w:r>
    </w:p>
    <w:p w14:paraId="62CFAFEA" w14:textId="77777777" w:rsidR="005D52CA" w:rsidRPr="002F3B9E" w:rsidRDefault="005D52CA" w:rsidP="005D52CA">
      <w:pPr>
        <w:pStyle w:val="Zarkazkladnhotextu3"/>
        <w:ind w:left="0"/>
        <w:jc w:val="both"/>
        <w:rPr>
          <w:rFonts w:ascii="Arial" w:hAnsi="Arial" w:cs="Arial"/>
          <w:sz w:val="20"/>
          <w:szCs w:val="20"/>
        </w:rPr>
      </w:pPr>
    </w:p>
    <w:p w14:paraId="549C9885" w14:textId="77777777"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Uchádzač je povinný oceniť všetky položky primeranou cenou.</w:t>
      </w:r>
    </w:p>
    <w:p w14:paraId="16941177" w14:textId="77777777" w:rsidR="005D52CA" w:rsidRPr="002F3B9E" w:rsidRDefault="005D52CA" w:rsidP="005D52CA">
      <w:pPr>
        <w:pStyle w:val="Zarkazkladnhotextu3"/>
        <w:ind w:left="0"/>
        <w:jc w:val="both"/>
        <w:rPr>
          <w:rFonts w:ascii="Arial" w:hAnsi="Arial" w:cs="Arial"/>
          <w:sz w:val="20"/>
          <w:szCs w:val="20"/>
        </w:rPr>
      </w:pPr>
    </w:p>
    <w:p w14:paraId="496ED254" w14:textId="77777777" w:rsidR="005D52CA" w:rsidRPr="002F3B9E" w:rsidRDefault="005D52CA" w:rsidP="00C82AA2">
      <w:pPr>
        <w:pStyle w:val="Zarkazkladnhotextu3"/>
        <w:numPr>
          <w:ilvl w:val="0"/>
          <w:numId w:val="53"/>
        </w:numPr>
        <w:tabs>
          <w:tab w:val="clear" w:pos="360"/>
          <w:tab w:val="num" w:pos="5322"/>
        </w:tabs>
        <w:spacing w:before="120" w:after="120"/>
        <w:ind w:left="567" w:hanging="567"/>
        <w:jc w:val="both"/>
        <w:rPr>
          <w:rFonts w:ascii="Arial" w:hAnsi="Arial" w:cs="Arial"/>
          <w:sz w:val="20"/>
          <w:szCs w:val="20"/>
        </w:rPr>
      </w:pPr>
      <w:r w:rsidRPr="002F3B9E">
        <w:rPr>
          <w:rFonts w:ascii="Arial" w:hAnsi="Arial" w:cs="Arial"/>
          <w:sz w:val="20"/>
          <w:szCs w:val="20"/>
        </w:rPr>
        <w:t>Stanovená jednotková cena motorovej nafty a automobilového benzínu víťazného uchádzača bude porovnávaná s jednotkovou cenou motorovej nafty a automobilového benzínu naposledy zverejnenou na webovej stránke Štatistického úradu Slovenskej republiky (ďalej len „Štatistický úrad“) pred skutočným dátumom uzavretia predkladania ponúk, zníženou o DPH. Obidve hodnoty budú dané do vzájomného pomeru:</w:t>
      </w:r>
    </w:p>
    <w:p w14:paraId="3B87C106" w14:textId="77777777" w:rsidR="005D52CA" w:rsidRPr="002F3B9E" w:rsidRDefault="005D52CA" w:rsidP="005D52CA">
      <w:pPr>
        <w:pStyle w:val="Odsekzoznamu"/>
        <w:spacing w:before="120" w:after="120"/>
        <w:rPr>
          <w:rFonts w:cs="Arial"/>
          <w:i/>
          <w:sz w:val="20"/>
          <w:szCs w:val="20"/>
        </w:rPr>
      </w:pPr>
      <m:oMathPara>
        <m:oMath>
          <m:r>
            <w:rPr>
              <w:rFonts w:ascii="Cambria Math" w:hAnsi="Cambria Math" w:cs="Arial"/>
              <w:sz w:val="20"/>
              <w:szCs w:val="20"/>
            </w:rPr>
            <m:t>Kmn=</m:t>
          </m:r>
          <m:f>
            <m:fPr>
              <m:ctrlPr>
                <w:rPr>
                  <w:rFonts w:ascii="Cambria Math" w:hAnsi="Cambria Math" w:cs="Arial"/>
                  <w:i/>
                  <w:sz w:val="20"/>
                  <w:szCs w:val="20"/>
                </w:rPr>
              </m:ctrlPr>
            </m:fPr>
            <m:num>
              <m:r>
                <w:rPr>
                  <w:rFonts w:ascii="Cambria Math" w:hAnsi="Cambria Math" w:cs="Arial"/>
                  <w:sz w:val="20"/>
                  <w:szCs w:val="20"/>
                </w:rPr>
                <m:t>JCmn</m:t>
              </m:r>
            </m:num>
            <m:den>
              <m:r>
                <w:rPr>
                  <w:rFonts w:ascii="Cambria Math" w:hAnsi="Cambria Math" w:cs="Arial"/>
                  <w:sz w:val="20"/>
                  <w:szCs w:val="20"/>
                </w:rPr>
                <m:t>JCmnŠÚ</m:t>
              </m:r>
            </m:den>
          </m:f>
          <m:r>
            <w:rPr>
              <w:rFonts w:ascii="Cambria Math" w:hAnsi="Cambria Math" w:cs="Arial"/>
              <w:sz w:val="20"/>
              <w:szCs w:val="20"/>
            </w:rPr>
            <m:t xml:space="preserve">       alebo     Kben=</m:t>
          </m:r>
          <m:f>
            <m:fPr>
              <m:ctrlPr>
                <w:rPr>
                  <w:rFonts w:ascii="Cambria Math" w:hAnsi="Cambria Math" w:cs="Arial"/>
                  <w:i/>
                  <w:sz w:val="20"/>
                  <w:szCs w:val="20"/>
                </w:rPr>
              </m:ctrlPr>
            </m:fPr>
            <m:num>
              <m:r>
                <w:rPr>
                  <w:rFonts w:ascii="Cambria Math" w:hAnsi="Cambria Math" w:cs="Arial"/>
                  <w:sz w:val="20"/>
                  <w:szCs w:val="20"/>
                </w:rPr>
                <m:t>JCben</m:t>
              </m:r>
            </m:num>
            <m:den>
              <m:r>
                <w:rPr>
                  <w:rFonts w:ascii="Cambria Math" w:hAnsi="Cambria Math" w:cs="Arial"/>
                  <w:sz w:val="20"/>
                  <w:szCs w:val="20"/>
                </w:rPr>
                <m:t>JCbenŠÚ</m:t>
              </m:r>
            </m:den>
          </m:f>
        </m:oMath>
      </m:oMathPara>
    </w:p>
    <w:p w14:paraId="6204DB38"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Kmn</w:t>
      </w:r>
      <w:proofErr w:type="spellEnd"/>
      <w:r w:rsidRPr="002F3B9E">
        <w:rPr>
          <w:rFonts w:ascii="Arial" w:hAnsi="Arial" w:cs="Arial"/>
          <w:i/>
          <w:sz w:val="20"/>
          <w:szCs w:val="20"/>
        </w:rPr>
        <w:tab/>
        <w:t>- koeficient motorovej nafty, vypočítaný koeficient bude zaokrúhlený matematicky na 3 desatinné miesta</w:t>
      </w:r>
    </w:p>
    <w:p w14:paraId="6F5ADD97"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Kben</w:t>
      </w:r>
      <w:proofErr w:type="spellEnd"/>
      <w:r w:rsidRPr="002F3B9E">
        <w:rPr>
          <w:rFonts w:ascii="Arial" w:hAnsi="Arial" w:cs="Arial"/>
          <w:i/>
          <w:sz w:val="20"/>
          <w:szCs w:val="20"/>
        </w:rPr>
        <w:tab/>
        <w:t>- koeficient automobilového benzínu, vypočítaný koeficient bude zaokrúhlený matematicky na 3 desatinné miesta</w:t>
      </w:r>
    </w:p>
    <w:p w14:paraId="0BF3D96D"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JCmn</w:t>
      </w:r>
      <w:proofErr w:type="spellEnd"/>
      <w:r w:rsidRPr="002F3B9E">
        <w:rPr>
          <w:rFonts w:ascii="Arial" w:hAnsi="Arial" w:cs="Arial"/>
          <w:i/>
          <w:sz w:val="20"/>
          <w:szCs w:val="20"/>
        </w:rPr>
        <w:tab/>
        <w:t>- jednotková cena motorovej nafty z ponuky</w:t>
      </w:r>
    </w:p>
    <w:p w14:paraId="24E8EFE9"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JCben</w:t>
      </w:r>
      <w:proofErr w:type="spellEnd"/>
      <w:r w:rsidRPr="002F3B9E">
        <w:rPr>
          <w:rFonts w:ascii="Arial" w:hAnsi="Arial" w:cs="Arial"/>
          <w:i/>
          <w:sz w:val="20"/>
          <w:szCs w:val="20"/>
        </w:rPr>
        <w:tab/>
        <w:t>- jednotková cena automobilového benzínu z ponuky</w:t>
      </w:r>
    </w:p>
    <w:p w14:paraId="174871CC"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JCmnŠÚ</w:t>
      </w:r>
      <w:proofErr w:type="spellEnd"/>
      <w:r w:rsidRPr="002F3B9E">
        <w:rPr>
          <w:rFonts w:ascii="Arial" w:hAnsi="Arial" w:cs="Arial"/>
          <w:i/>
          <w:sz w:val="20"/>
          <w:szCs w:val="20"/>
        </w:rPr>
        <w:tab/>
        <w:t>- jednotková cena motorovej nafty zo Štatistického úradu znížená o DPH, zaokrúhlená matematicky na 3 desatinné miesta</w:t>
      </w:r>
    </w:p>
    <w:p w14:paraId="514262C5" w14:textId="77777777" w:rsidR="005D52CA" w:rsidRPr="002F3B9E" w:rsidRDefault="005D52CA" w:rsidP="005D52CA">
      <w:pPr>
        <w:spacing w:before="120" w:after="120"/>
        <w:ind w:left="1134" w:hanging="850"/>
        <w:jc w:val="both"/>
        <w:rPr>
          <w:rFonts w:ascii="Arial" w:hAnsi="Arial" w:cs="Arial"/>
          <w:i/>
          <w:sz w:val="20"/>
          <w:szCs w:val="20"/>
        </w:rPr>
      </w:pPr>
      <w:proofErr w:type="spellStart"/>
      <w:r w:rsidRPr="002F3B9E">
        <w:rPr>
          <w:rFonts w:ascii="Arial" w:hAnsi="Arial" w:cs="Arial"/>
          <w:i/>
          <w:sz w:val="20"/>
          <w:szCs w:val="20"/>
        </w:rPr>
        <w:t>JCbenŠÚ</w:t>
      </w:r>
      <w:proofErr w:type="spellEnd"/>
      <w:r w:rsidRPr="002F3B9E">
        <w:rPr>
          <w:rFonts w:ascii="Arial" w:hAnsi="Arial" w:cs="Arial"/>
          <w:i/>
          <w:sz w:val="20"/>
          <w:szCs w:val="20"/>
        </w:rPr>
        <w:tab/>
        <w:t>- jednotková cena automobilového benzínu zo Štatistického úradu znížená o DPH, zaokrúhlená matematicky na 3 desatinné miesta</w:t>
      </w:r>
    </w:p>
    <w:p w14:paraId="7AD3FA3A" w14:textId="77777777" w:rsidR="005D52CA" w:rsidRPr="002F3B9E" w:rsidRDefault="005D52CA" w:rsidP="005D52CA">
      <w:pPr>
        <w:spacing w:after="0" w:line="240" w:lineRule="auto"/>
        <w:rPr>
          <w:rFonts w:ascii="Arial" w:hAnsi="Arial" w:cs="Arial"/>
          <w:sz w:val="20"/>
          <w:szCs w:val="20"/>
        </w:rPr>
      </w:pPr>
    </w:p>
    <w:p w14:paraId="31337B08" w14:textId="77777777" w:rsidR="005D52CA" w:rsidRPr="002F3B9E" w:rsidRDefault="005D52CA" w:rsidP="005D52CA">
      <w:pPr>
        <w:spacing w:after="0" w:line="240" w:lineRule="auto"/>
        <w:rPr>
          <w:rFonts w:ascii="Arial" w:hAnsi="Arial" w:cs="Arial"/>
          <w:sz w:val="20"/>
          <w:szCs w:val="20"/>
        </w:rPr>
      </w:pPr>
    </w:p>
    <w:p w14:paraId="1F03B468" w14:textId="77777777" w:rsidR="005D52CA" w:rsidRPr="002F3B9E" w:rsidRDefault="005D52CA" w:rsidP="00C82AA2">
      <w:pPr>
        <w:pStyle w:val="Zarkazkladnhotextu3"/>
        <w:numPr>
          <w:ilvl w:val="0"/>
          <w:numId w:val="53"/>
        </w:numPr>
        <w:tabs>
          <w:tab w:val="clear" w:pos="360"/>
          <w:tab w:val="num" w:pos="5322"/>
        </w:tabs>
        <w:spacing w:before="120" w:after="120"/>
        <w:ind w:left="567" w:hanging="567"/>
        <w:jc w:val="both"/>
        <w:rPr>
          <w:rFonts w:ascii="Arial" w:hAnsi="Arial" w:cs="Arial"/>
          <w:sz w:val="20"/>
          <w:szCs w:val="20"/>
        </w:rPr>
      </w:pPr>
      <w:r w:rsidRPr="002F3B9E">
        <w:rPr>
          <w:rFonts w:ascii="Arial" w:hAnsi="Arial" w:cs="Arial"/>
          <w:sz w:val="20"/>
          <w:szCs w:val="20"/>
        </w:rPr>
        <w:lastRenderedPageBreak/>
        <w:t>Tento koeficient (</w:t>
      </w:r>
      <w:r w:rsidRPr="002F3B9E">
        <w:rPr>
          <w:rFonts w:ascii="Arial" w:hAnsi="Arial" w:cs="Arial"/>
          <w:i/>
          <w:sz w:val="20"/>
          <w:szCs w:val="20"/>
        </w:rPr>
        <w:t>Kmn</w:t>
      </w:r>
      <w:r w:rsidRPr="002F3B9E">
        <w:rPr>
          <w:rFonts w:ascii="Arial" w:hAnsi="Arial" w:cs="Arial"/>
          <w:sz w:val="20"/>
          <w:szCs w:val="20"/>
        </w:rPr>
        <w:t xml:space="preserve"> alebo </w:t>
      </w:r>
      <w:r w:rsidRPr="002F3B9E">
        <w:rPr>
          <w:rFonts w:ascii="Arial" w:hAnsi="Arial" w:cs="Arial"/>
          <w:i/>
          <w:sz w:val="20"/>
          <w:szCs w:val="20"/>
        </w:rPr>
        <w:t>Kben</w:t>
      </w:r>
      <w:r w:rsidRPr="002F3B9E">
        <w:rPr>
          <w:rFonts w:ascii="Arial" w:hAnsi="Arial" w:cs="Arial"/>
          <w:sz w:val="20"/>
          <w:szCs w:val="20"/>
        </w:rPr>
        <w:t>) vypočítaný po predložení ponúk sa stane záväzným pre ďalšie výpočty nových jednotkových cien motorovej nafty a automobilového benzínu v konkrétnych objednávkach. To znamená, že v prípade vystavenia každej novej objednávky na dodávku motorovej nafty a automobilového benzínu kupujúci vypočíta ich novú jednotkovú cenu z poslednej zverejnenej ceny Štatistickým úradom a vynásobením koeficientom motorovej nafty alebo automobilového benzínu. Predpokladaná hodnota koeficientu ( Kmn alebo Kben) by mala byť menšia ako hodnota jeden.</w:t>
      </w:r>
    </w:p>
    <w:p w14:paraId="6C2CACBB" w14:textId="77777777" w:rsidR="005D52CA" w:rsidRPr="002F3B9E" w:rsidRDefault="005D52CA" w:rsidP="005D52CA">
      <w:pPr>
        <w:pStyle w:val="Zarkazkladnhotextu3"/>
        <w:ind w:left="567"/>
        <w:jc w:val="both"/>
        <w:rPr>
          <w:rFonts w:ascii="Arial" w:hAnsi="Arial" w:cs="Arial"/>
          <w:sz w:val="20"/>
          <w:szCs w:val="20"/>
        </w:rPr>
      </w:pPr>
    </w:p>
    <w:p w14:paraId="08EB6F8F" w14:textId="77777777"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 xml:space="preserve">Pre stanovenie </w:t>
      </w:r>
      <w:r w:rsidRPr="002F3B9E">
        <w:rPr>
          <w:rFonts w:ascii="Arial" w:hAnsi="Arial" w:cs="Arial"/>
          <w:color w:val="000000" w:themeColor="text1"/>
          <w:sz w:val="20"/>
          <w:szCs w:val="20"/>
        </w:rPr>
        <w:t>novej</w:t>
      </w:r>
      <w:r w:rsidRPr="002F3B9E">
        <w:rPr>
          <w:rFonts w:ascii="Arial" w:hAnsi="Arial" w:cs="Arial"/>
          <w:sz w:val="20"/>
          <w:szCs w:val="20"/>
        </w:rPr>
        <w:t xml:space="preserve"> jednotkovej ceny motorovej nafty alebo automobilového benzínu v čase vystavenia každej objednávky podľa rámcovej dohody sa bude vychádzať z poslednej známej štatistickej ceny zverejnenej na webovej stránke Štatistického úradu </w:t>
      </w:r>
      <w:hyperlink r:id="rId22" w:history="1">
        <w:r w:rsidRPr="002F3B9E">
          <w:rPr>
            <w:rStyle w:val="Hypertextovprepojenie"/>
            <w:rFonts w:ascii="Arial" w:hAnsi="Arial" w:cs="Arial"/>
            <w:sz w:val="20"/>
            <w:szCs w:val="20"/>
          </w:rPr>
          <w:t>https://slovak.statistics.sk</w:t>
        </w:r>
      </w:hyperlink>
      <w:r w:rsidRPr="002F3B9E">
        <w:rPr>
          <w:rFonts w:ascii="Arial" w:hAnsi="Arial" w:cs="Arial"/>
          <w:sz w:val="20"/>
          <w:szCs w:val="20"/>
        </w:rPr>
        <w:t xml:space="preserve">, tabuľka Priemerné ceny pohonných látok v SR (týždenné), upravenou bez DPH. </w:t>
      </w:r>
    </w:p>
    <w:p w14:paraId="4B236A89" w14:textId="77777777" w:rsidR="005D52CA" w:rsidRPr="002F3B9E" w:rsidRDefault="005D52CA" w:rsidP="005D52CA">
      <w:pPr>
        <w:pStyle w:val="Zarkazkladnhotextu3"/>
        <w:ind w:left="567"/>
        <w:jc w:val="both"/>
        <w:rPr>
          <w:rFonts w:ascii="Arial" w:hAnsi="Arial" w:cs="Arial"/>
          <w:sz w:val="20"/>
          <w:szCs w:val="20"/>
        </w:rPr>
      </w:pPr>
    </w:p>
    <w:p w14:paraId="28BADC58" w14:textId="77777777"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Tento spôsob výpočtu relevantnej úrovne novej jednotkovej ceny motorovej nafty a automobilového benzínu je premietnutý do znenia rámcovej dohody a bude používaný počas celej doby plnenia a platnosti rámcovej dohody.</w:t>
      </w:r>
    </w:p>
    <w:p w14:paraId="23A3D5E4" w14:textId="77777777" w:rsidR="005D52CA" w:rsidRPr="002F3B9E" w:rsidRDefault="005D52CA" w:rsidP="005D52CA">
      <w:pPr>
        <w:pStyle w:val="Zarkazkladnhotextu3"/>
        <w:ind w:left="0"/>
        <w:jc w:val="both"/>
        <w:rPr>
          <w:rFonts w:ascii="Arial" w:hAnsi="Arial" w:cs="Arial"/>
          <w:sz w:val="20"/>
          <w:szCs w:val="20"/>
        </w:rPr>
      </w:pPr>
    </w:p>
    <w:p w14:paraId="5F514EF6" w14:textId="77777777" w:rsidR="005D52CA" w:rsidRPr="002F3B9E" w:rsidRDefault="005D52CA" w:rsidP="00C82AA2">
      <w:pPr>
        <w:numPr>
          <w:ilvl w:val="0"/>
          <w:numId w:val="53"/>
        </w:numPr>
        <w:tabs>
          <w:tab w:val="clear" w:pos="360"/>
          <w:tab w:val="num" w:pos="709"/>
        </w:tabs>
        <w:spacing w:after="0" w:line="240" w:lineRule="auto"/>
        <w:ind w:left="567" w:hanging="567"/>
        <w:jc w:val="both"/>
        <w:rPr>
          <w:rFonts w:ascii="Arial" w:hAnsi="Arial" w:cs="Arial"/>
          <w:bCs/>
          <w:sz w:val="20"/>
          <w:szCs w:val="20"/>
        </w:rPr>
      </w:pPr>
      <w:r w:rsidRPr="002F3B9E">
        <w:rPr>
          <w:rFonts w:ascii="Arial" w:hAnsi="Arial" w:cs="Arial"/>
          <w:bCs/>
          <w:color w:val="000000" w:themeColor="text1"/>
          <w:sz w:val="20"/>
          <w:szCs w:val="20"/>
        </w:rPr>
        <w:t>Prijaté jednotkové ceny motorovej nafty, automobilového benzínu  ( spolu so spôsobom výpočtu ich novej jednotkovej ceny ) a redukčného činidla sú záväzné pre uzatvorenie rámcovej dohody, stanovené v súlade  s ponukou uchádzača, pokrývajú všetky zmluvné záväzky a všetky náležitosti nevyhnutné na riadne dodanie predmetu zákazky v rozsahu podľa týchto SP.</w:t>
      </w:r>
    </w:p>
    <w:p w14:paraId="4D4F29FA" w14:textId="77777777" w:rsidR="005D52CA" w:rsidRPr="002F3B9E" w:rsidRDefault="005D52CA" w:rsidP="005D52CA">
      <w:pPr>
        <w:spacing w:after="0" w:line="240" w:lineRule="auto"/>
        <w:ind w:left="567"/>
        <w:jc w:val="both"/>
        <w:rPr>
          <w:rFonts w:ascii="Arial" w:hAnsi="Arial" w:cs="Arial"/>
          <w:bCs/>
          <w:sz w:val="20"/>
          <w:szCs w:val="20"/>
        </w:rPr>
      </w:pPr>
    </w:p>
    <w:p w14:paraId="710A4A43" w14:textId="3FDEE4E6" w:rsidR="005D52CA" w:rsidRPr="002F3B9E" w:rsidRDefault="005D52CA" w:rsidP="00C82AA2">
      <w:pPr>
        <w:pStyle w:val="Zarkazkladnhotextu3"/>
        <w:numPr>
          <w:ilvl w:val="0"/>
          <w:numId w:val="53"/>
        </w:numPr>
        <w:tabs>
          <w:tab w:val="clear" w:pos="360"/>
          <w:tab w:val="num" w:pos="5322"/>
        </w:tabs>
        <w:ind w:left="567" w:hanging="567"/>
        <w:jc w:val="both"/>
        <w:rPr>
          <w:rFonts w:ascii="Arial" w:hAnsi="Arial" w:cs="Arial"/>
          <w:sz w:val="20"/>
          <w:szCs w:val="20"/>
        </w:rPr>
      </w:pPr>
      <w:r w:rsidRPr="002F3B9E">
        <w:rPr>
          <w:rFonts w:ascii="Arial" w:hAnsi="Arial" w:cs="Arial"/>
          <w:sz w:val="20"/>
          <w:szCs w:val="20"/>
        </w:rPr>
        <w:t xml:space="preserve">Predpokladanú hodnotu zákazky uvedenú v oznámení verejný obstarávateľ považuje za finančný limit a okolnosť dôležitú pre plnenie </w:t>
      </w:r>
      <w:r w:rsidR="00236153">
        <w:rPr>
          <w:rFonts w:ascii="Arial" w:hAnsi="Arial" w:cs="Arial"/>
          <w:sz w:val="20"/>
          <w:szCs w:val="20"/>
        </w:rPr>
        <w:t>Dohody</w:t>
      </w:r>
      <w:r w:rsidRPr="002F3B9E">
        <w:rPr>
          <w:rFonts w:ascii="Arial" w:hAnsi="Arial" w:cs="Arial"/>
          <w:sz w:val="20"/>
          <w:szCs w:val="20"/>
        </w:rPr>
        <w:t xml:space="preserve">. </w:t>
      </w:r>
    </w:p>
    <w:p w14:paraId="4146C0A5" w14:textId="77777777" w:rsidR="00820625" w:rsidRPr="002F3B9E" w:rsidRDefault="00820625" w:rsidP="00820625">
      <w:pPr>
        <w:pStyle w:val="Nadpis1"/>
        <w:spacing w:before="120" w:after="120"/>
        <w:rPr>
          <w:rFonts w:cs="Arial"/>
          <w:b w:val="0"/>
          <w:caps w:val="0"/>
          <w:sz w:val="20"/>
          <w:szCs w:val="20"/>
        </w:rPr>
      </w:pPr>
    </w:p>
    <w:p w14:paraId="52595162" w14:textId="77777777" w:rsidR="00820625" w:rsidRPr="002F3B9E" w:rsidRDefault="00820625" w:rsidP="00820625">
      <w:pPr>
        <w:spacing w:before="120" w:after="120"/>
        <w:rPr>
          <w:rFonts w:ascii="Arial" w:hAnsi="Arial" w:cs="Arial"/>
          <w:sz w:val="20"/>
          <w:szCs w:val="20"/>
        </w:rPr>
      </w:pPr>
    </w:p>
    <w:p w14:paraId="31782730" w14:textId="295B6560" w:rsidR="00F057A9" w:rsidRPr="002F3B9E" w:rsidRDefault="00F057A9" w:rsidP="005D52CA">
      <w:pPr>
        <w:pStyle w:val="Zkladntext"/>
        <w:spacing w:before="60" w:after="200"/>
        <w:rPr>
          <w:rFonts w:ascii="Arial" w:hAnsi="Arial" w:cs="Arial"/>
          <w:sz w:val="20"/>
          <w:szCs w:val="20"/>
        </w:rPr>
      </w:pPr>
    </w:p>
    <w:p w14:paraId="31A90E40" w14:textId="71D603C9" w:rsidR="008B56E8" w:rsidRDefault="008B56E8" w:rsidP="006053A8">
      <w:pPr>
        <w:pStyle w:val="Zkladntext"/>
        <w:spacing w:before="60" w:after="200"/>
        <w:rPr>
          <w:rFonts w:ascii="Arial" w:hAnsi="Arial" w:cs="Arial"/>
          <w:sz w:val="20"/>
          <w:szCs w:val="20"/>
        </w:rPr>
      </w:pPr>
    </w:p>
    <w:p w14:paraId="3A5C28F6" w14:textId="629BC1E3" w:rsidR="006053A8" w:rsidRDefault="006053A8" w:rsidP="006053A8">
      <w:pPr>
        <w:pStyle w:val="Zkladntext"/>
        <w:spacing w:before="60" w:after="200"/>
        <w:rPr>
          <w:rFonts w:ascii="Arial" w:hAnsi="Arial" w:cs="Arial"/>
          <w:sz w:val="20"/>
          <w:szCs w:val="20"/>
        </w:rPr>
      </w:pPr>
    </w:p>
    <w:p w14:paraId="0C6A1E60" w14:textId="014AA3BA" w:rsidR="006053A8" w:rsidRDefault="006053A8" w:rsidP="006053A8">
      <w:pPr>
        <w:pStyle w:val="Zkladntext"/>
        <w:spacing w:before="60" w:after="200"/>
        <w:rPr>
          <w:rFonts w:ascii="Arial" w:hAnsi="Arial" w:cs="Arial"/>
          <w:sz w:val="20"/>
          <w:szCs w:val="20"/>
        </w:rPr>
      </w:pPr>
    </w:p>
    <w:p w14:paraId="2777C182" w14:textId="7A8CC390" w:rsidR="006053A8" w:rsidRDefault="006053A8" w:rsidP="006053A8">
      <w:pPr>
        <w:pStyle w:val="Zkladntext"/>
        <w:spacing w:before="60" w:after="200"/>
        <w:rPr>
          <w:rFonts w:ascii="Arial" w:hAnsi="Arial" w:cs="Arial"/>
          <w:sz w:val="20"/>
          <w:szCs w:val="20"/>
        </w:rPr>
      </w:pPr>
    </w:p>
    <w:p w14:paraId="0537776F" w14:textId="579E9F08" w:rsidR="006053A8" w:rsidRDefault="006053A8" w:rsidP="006053A8">
      <w:pPr>
        <w:pStyle w:val="Zkladntext"/>
        <w:spacing w:before="60" w:after="200"/>
        <w:rPr>
          <w:rFonts w:ascii="Arial" w:hAnsi="Arial" w:cs="Arial"/>
          <w:sz w:val="20"/>
          <w:szCs w:val="20"/>
        </w:rPr>
      </w:pPr>
    </w:p>
    <w:p w14:paraId="7B47ED7E" w14:textId="1CD8F274" w:rsidR="006053A8" w:rsidRDefault="006053A8" w:rsidP="006053A8">
      <w:pPr>
        <w:pStyle w:val="Zkladntext"/>
        <w:spacing w:before="60" w:after="200"/>
        <w:rPr>
          <w:rFonts w:ascii="Arial" w:hAnsi="Arial" w:cs="Arial"/>
          <w:sz w:val="20"/>
          <w:szCs w:val="20"/>
        </w:rPr>
      </w:pPr>
    </w:p>
    <w:p w14:paraId="49DA1771" w14:textId="3082A237" w:rsidR="004F5AF9" w:rsidRDefault="004F5AF9" w:rsidP="006053A8">
      <w:pPr>
        <w:pStyle w:val="Zkladntext"/>
        <w:spacing w:before="60" w:after="200"/>
        <w:rPr>
          <w:rFonts w:ascii="Arial" w:hAnsi="Arial" w:cs="Arial"/>
          <w:sz w:val="20"/>
          <w:szCs w:val="20"/>
        </w:rPr>
      </w:pPr>
    </w:p>
    <w:p w14:paraId="1E95E1A3" w14:textId="4CB1A50F" w:rsidR="004F5AF9" w:rsidRDefault="004F5AF9" w:rsidP="006053A8">
      <w:pPr>
        <w:pStyle w:val="Zkladntext"/>
        <w:spacing w:before="60" w:after="200"/>
        <w:rPr>
          <w:rFonts w:ascii="Arial" w:hAnsi="Arial" w:cs="Arial"/>
          <w:sz w:val="20"/>
          <w:szCs w:val="20"/>
        </w:rPr>
      </w:pPr>
    </w:p>
    <w:p w14:paraId="5616014C" w14:textId="3971394C" w:rsidR="004F5AF9" w:rsidRDefault="004F5AF9" w:rsidP="006053A8">
      <w:pPr>
        <w:pStyle w:val="Zkladntext"/>
        <w:spacing w:before="60" w:after="200"/>
        <w:rPr>
          <w:rFonts w:ascii="Arial" w:hAnsi="Arial" w:cs="Arial"/>
          <w:sz w:val="20"/>
          <w:szCs w:val="20"/>
        </w:rPr>
      </w:pPr>
    </w:p>
    <w:p w14:paraId="47AFE317" w14:textId="276EDD4E" w:rsidR="004F5AF9" w:rsidRDefault="004F5AF9" w:rsidP="006053A8">
      <w:pPr>
        <w:pStyle w:val="Zkladntext"/>
        <w:spacing w:before="60" w:after="200"/>
        <w:rPr>
          <w:rFonts w:ascii="Arial" w:hAnsi="Arial" w:cs="Arial"/>
          <w:sz w:val="20"/>
          <w:szCs w:val="20"/>
        </w:rPr>
      </w:pPr>
    </w:p>
    <w:p w14:paraId="632CB19B" w14:textId="1BA130B8" w:rsidR="004F5AF9" w:rsidRDefault="004F5AF9" w:rsidP="006053A8">
      <w:pPr>
        <w:pStyle w:val="Zkladntext"/>
        <w:spacing w:before="60" w:after="200"/>
        <w:rPr>
          <w:rFonts w:ascii="Arial" w:hAnsi="Arial" w:cs="Arial"/>
          <w:sz w:val="20"/>
          <w:szCs w:val="20"/>
        </w:rPr>
      </w:pPr>
    </w:p>
    <w:p w14:paraId="18C9283E" w14:textId="2D0CD0A3" w:rsidR="004F5AF9" w:rsidRDefault="004F5AF9" w:rsidP="006053A8">
      <w:pPr>
        <w:pStyle w:val="Zkladntext"/>
        <w:spacing w:before="60" w:after="200"/>
        <w:rPr>
          <w:rFonts w:ascii="Arial" w:hAnsi="Arial" w:cs="Arial"/>
          <w:sz w:val="20"/>
          <w:szCs w:val="20"/>
        </w:rPr>
      </w:pPr>
    </w:p>
    <w:p w14:paraId="695BE666" w14:textId="14B4459C" w:rsidR="006053A8" w:rsidRDefault="006053A8" w:rsidP="006053A8">
      <w:pPr>
        <w:pStyle w:val="Zkladntext"/>
        <w:spacing w:before="60" w:after="200"/>
        <w:rPr>
          <w:rFonts w:ascii="Arial" w:hAnsi="Arial" w:cs="Arial"/>
          <w:sz w:val="20"/>
          <w:szCs w:val="20"/>
        </w:rPr>
      </w:pPr>
    </w:p>
    <w:p w14:paraId="62DF2333" w14:textId="0023DBDC" w:rsidR="006053A8" w:rsidRDefault="006053A8" w:rsidP="006053A8">
      <w:pPr>
        <w:pStyle w:val="Zkladntext"/>
        <w:spacing w:before="60" w:after="200"/>
        <w:rPr>
          <w:rFonts w:ascii="Arial" w:hAnsi="Arial" w:cs="Arial"/>
          <w:sz w:val="20"/>
          <w:szCs w:val="20"/>
        </w:rPr>
      </w:pPr>
    </w:p>
    <w:p w14:paraId="7AB626C3" w14:textId="77777777" w:rsidR="00FE31E5" w:rsidRPr="00314A6B" w:rsidRDefault="00FE31E5" w:rsidP="006053A8">
      <w:pPr>
        <w:pStyle w:val="Zkladntext"/>
        <w:spacing w:before="60" w:after="200"/>
        <w:rPr>
          <w:rFonts w:ascii="Arial" w:hAnsi="Arial" w:cs="Arial"/>
          <w:sz w:val="20"/>
          <w:szCs w:val="20"/>
        </w:rPr>
      </w:pPr>
    </w:p>
    <w:p w14:paraId="68A40107" w14:textId="77777777" w:rsidR="00F057A9" w:rsidRPr="00314A6B" w:rsidRDefault="00F057A9" w:rsidP="00F057A9">
      <w:pPr>
        <w:spacing w:before="60" w:after="0" w:line="240" w:lineRule="auto"/>
        <w:ind w:firstLine="284"/>
        <w:jc w:val="both"/>
        <w:rPr>
          <w:rFonts w:ascii="Arial" w:hAnsi="Arial" w:cs="Arial"/>
          <w:b/>
          <w:sz w:val="20"/>
          <w:szCs w:val="20"/>
          <w:u w:val="single"/>
        </w:rPr>
      </w:pPr>
      <w:r w:rsidRPr="00314A6B">
        <w:rPr>
          <w:rFonts w:ascii="Arial" w:hAnsi="Arial" w:cs="Arial"/>
          <w:b/>
          <w:sz w:val="20"/>
          <w:szCs w:val="20"/>
          <w:u w:val="single"/>
        </w:rPr>
        <w:t>Príloha:</w:t>
      </w:r>
    </w:p>
    <w:p w14:paraId="27944953" w14:textId="68CD1ECF" w:rsidR="007B71AF" w:rsidRPr="00314A6B" w:rsidRDefault="00D5779F" w:rsidP="00416975">
      <w:pPr>
        <w:spacing w:line="240" w:lineRule="auto"/>
        <w:ind w:firstLine="284"/>
        <w:rPr>
          <w:rFonts w:ascii="Arial" w:hAnsi="Arial" w:cs="Arial"/>
          <w:sz w:val="20"/>
          <w:szCs w:val="20"/>
        </w:rPr>
      </w:pPr>
      <w:r w:rsidRPr="00314A6B">
        <w:rPr>
          <w:rFonts w:ascii="Arial" w:hAnsi="Arial" w:cs="Arial"/>
          <w:sz w:val="20"/>
          <w:szCs w:val="20"/>
        </w:rPr>
        <w:t xml:space="preserve">Príloha č.1 k časti B.2 – Špecifikácia ceny </w:t>
      </w:r>
    </w:p>
    <w:p w14:paraId="10DF8DE3" w14:textId="05BF5193" w:rsidR="002C1997" w:rsidRPr="00416975" w:rsidRDefault="002C1997" w:rsidP="002C1997">
      <w:pPr>
        <w:pStyle w:val="Nadpis1"/>
        <w:spacing w:after="120"/>
        <w:rPr>
          <w:rFonts w:cs="Arial"/>
        </w:rPr>
      </w:pPr>
      <w:r w:rsidRPr="00416975">
        <w:rPr>
          <w:rFonts w:cs="Arial"/>
        </w:rPr>
        <w:lastRenderedPageBreak/>
        <w:t>B.3 OBCHODNÉ PODMIENKY DODANIA PREDMETU ZÁKAZKY</w:t>
      </w:r>
    </w:p>
    <w:p w14:paraId="7085AFA3" w14:textId="77777777"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Uchádzač vo svojej ponuke predloží návrh Dohody</w:t>
      </w:r>
      <w:r w:rsidRPr="002F3B9E">
        <w:rPr>
          <w:rFonts w:ascii="Arial" w:hAnsi="Arial" w:cs="Arial"/>
          <w:sz w:val="20"/>
          <w:szCs w:val="20"/>
        </w:rPr>
        <w:t xml:space="preserve"> </w:t>
      </w:r>
      <w:r w:rsidRPr="002F3B9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2F3B9E">
        <w:rPr>
          <w:rFonts w:ascii="Arial" w:hAnsi="Arial" w:cs="Arial"/>
          <w:sz w:val="20"/>
          <w:szCs w:val="20"/>
        </w:rPr>
        <w:t xml:space="preserve"> Predložený návrh Dohody musí byť podpísaný štatutárnym zástupcom (zástupcami) uchádzača, resp. osobou oprávnenou konať v mene uchádzača. </w:t>
      </w:r>
    </w:p>
    <w:p w14:paraId="53AFFEB1" w14:textId="77777777" w:rsidR="005D52CA" w:rsidRPr="002F3B9E" w:rsidRDefault="005D52CA" w:rsidP="005D52CA">
      <w:pPr>
        <w:pStyle w:val="Bezriadkovania"/>
        <w:spacing w:before="120" w:after="120"/>
        <w:jc w:val="center"/>
        <w:rPr>
          <w:rFonts w:ascii="Arial" w:hAnsi="Arial" w:cs="Arial"/>
          <w:b/>
          <w:sz w:val="20"/>
          <w:szCs w:val="20"/>
        </w:rPr>
      </w:pPr>
      <w:r w:rsidRPr="002F3B9E">
        <w:rPr>
          <w:rFonts w:ascii="Arial" w:hAnsi="Arial" w:cs="Arial"/>
          <w:b/>
          <w:sz w:val="20"/>
          <w:szCs w:val="20"/>
        </w:rPr>
        <w:t>Rámcová dohoda</w:t>
      </w:r>
    </w:p>
    <w:p w14:paraId="21CABD85" w14:textId="090A22EE" w:rsidR="005D52CA" w:rsidRPr="002F3B9E" w:rsidRDefault="005D52CA" w:rsidP="005D52CA">
      <w:pPr>
        <w:pStyle w:val="Bezriadkovania"/>
        <w:spacing w:before="120" w:after="120"/>
        <w:jc w:val="both"/>
        <w:rPr>
          <w:rFonts w:ascii="Arial" w:hAnsi="Arial" w:cs="Arial"/>
          <w:b/>
          <w:sz w:val="20"/>
          <w:szCs w:val="20"/>
        </w:rPr>
      </w:pPr>
      <w:r w:rsidRPr="002F3B9E">
        <w:rPr>
          <w:rFonts w:ascii="Arial" w:hAnsi="Arial" w:cs="Arial"/>
          <w:b/>
          <w:sz w:val="20"/>
          <w:szCs w:val="20"/>
        </w:rPr>
        <w:t xml:space="preserve"> Číslo objednávateľa:</w:t>
      </w:r>
      <w:r w:rsidRPr="002F3B9E">
        <w:rPr>
          <w:rFonts w:ascii="Arial" w:hAnsi="Arial" w:cs="Arial"/>
          <w:b/>
          <w:sz w:val="20"/>
          <w:szCs w:val="20"/>
        </w:rPr>
        <w:tab/>
      </w:r>
      <w:r w:rsidRPr="002F3B9E">
        <w:rPr>
          <w:rFonts w:ascii="Arial" w:hAnsi="Arial" w:cs="Arial"/>
          <w:b/>
          <w:sz w:val="20"/>
          <w:szCs w:val="20"/>
        </w:rPr>
        <w:tab/>
        <w:t xml:space="preserve"> </w:t>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Pr="002F3B9E">
        <w:rPr>
          <w:rFonts w:ascii="Arial" w:hAnsi="Arial" w:cs="Arial"/>
          <w:b/>
          <w:sz w:val="20"/>
          <w:szCs w:val="20"/>
        </w:rPr>
        <w:tab/>
      </w:r>
      <w:r w:rsidR="002F3B9E" w:rsidRPr="002F3B9E">
        <w:rPr>
          <w:rFonts w:ascii="Arial" w:hAnsi="Arial" w:cs="Arial"/>
          <w:b/>
          <w:sz w:val="20"/>
          <w:szCs w:val="20"/>
        </w:rPr>
        <w:tab/>
      </w:r>
      <w:r w:rsidR="002F3B9E" w:rsidRPr="002F3B9E">
        <w:rPr>
          <w:rFonts w:ascii="Arial" w:hAnsi="Arial" w:cs="Arial"/>
          <w:b/>
          <w:sz w:val="20"/>
          <w:szCs w:val="20"/>
        </w:rPr>
        <w:tab/>
      </w:r>
      <w:r w:rsidR="002F3B9E" w:rsidRPr="002F3B9E">
        <w:rPr>
          <w:rFonts w:ascii="Arial" w:hAnsi="Arial" w:cs="Arial"/>
          <w:b/>
          <w:sz w:val="20"/>
          <w:szCs w:val="20"/>
        </w:rPr>
        <w:tab/>
      </w:r>
      <w:r w:rsidRPr="002F3B9E">
        <w:rPr>
          <w:rFonts w:ascii="Arial" w:hAnsi="Arial" w:cs="Arial"/>
          <w:b/>
          <w:sz w:val="20"/>
          <w:szCs w:val="20"/>
        </w:rPr>
        <w:t>Číslo dodávateľa:</w:t>
      </w:r>
    </w:p>
    <w:p w14:paraId="79D55C66" w14:textId="77777777" w:rsidR="005D52CA" w:rsidRPr="002F3B9E" w:rsidRDefault="005D52CA" w:rsidP="005D52CA">
      <w:pPr>
        <w:pStyle w:val="Bezriadkovania"/>
        <w:spacing w:before="120" w:after="120"/>
        <w:jc w:val="center"/>
        <w:rPr>
          <w:rFonts w:ascii="Arial" w:hAnsi="Arial" w:cs="Arial"/>
          <w:b/>
          <w:sz w:val="20"/>
          <w:szCs w:val="20"/>
        </w:rPr>
      </w:pPr>
      <w:r w:rsidRPr="002F3B9E">
        <w:rPr>
          <w:rFonts w:ascii="Arial" w:hAnsi="Arial" w:cs="Arial"/>
          <w:b/>
          <w:sz w:val="20"/>
          <w:szCs w:val="20"/>
        </w:rPr>
        <w:t>„Nákup pohonných hmôt a prevádzkových kvapalín“</w:t>
      </w:r>
    </w:p>
    <w:p w14:paraId="0946A108" w14:textId="77777777" w:rsidR="005D52CA" w:rsidRPr="002F3B9E" w:rsidRDefault="005D52CA" w:rsidP="005D52CA">
      <w:pPr>
        <w:pStyle w:val="Bezriadkovania"/>
        <w:tabs>
          <w:tab w:val="left" w:pos="3828"/>
        </w:tabs>
        <w:spacing w:before="120" w:after="120"/>
        <w:jc w:val="center"/>
        <w:rPr>
          <w:rFonts w:ascii="Arial" w:hAnsi="Arial" w:cs="Arial"/>
          <w:bCs/>
          <w:sz w:val="20"/>
          <w:szCs w:val="20"/>
        </w:rPr>
      </w:pPr>
      <w:r w:rsidRPr="002F3B9E">
        <w:rPr>
          <w:rFonts w:ascii="Arial" w:hAnsi="Arial" w:cs="Arial"/>
          <w:bCs/>
          <w:sz w:val="20"/>
          <w:szCs w:val="20"/>
        </w:rPr>
        <w:t xml:space="preserve">uzatvorená podľa ustanovenia § 83 </w:t>
      </w:r>
      <w:r w:rsidRPr="002F3B9E">
        <w:rPr>
          <w:rFonts w:ascii="Arial" w:hAnsi="Arial" w:cs="Arial"/>
          <w:sz w:val="20"/>
          <w:szCs w:val="20"/>
        </w:rPr>
        <w:t>zákona č. 343/2015 Z. z. o verejnom obstarávaní a o zmene a doplnení niektorých zákonov v znení neskorších predpisov (ďalej len</w:t>
      </w:r>
      <w:r w:rsidRPr="002F3B9E">
        <w:rPr>
          <w:rFonts w:ascii="Arial" w:hAnsi="Arial" w:cs="Arial"/>
          <w:b/>
          <w:sz w:val="20"/>
          <w:szCs w:val="20"/>
        </w:rPr>
        <w:t xml:space="preserve"> „ZVO“</w:t>
      </w:r>
      <w:r w:rsidRPr="002F3B9E">
        <w:rPr>
          <w:rFonts w:ascii="Arial" w:hAnsi="Arial" w:cs="Arial"/>
          <w:sz w:val="20"/>
          <w:szCs w:val="20"/>
        </w:rPr>
        <w:t>) a ustanovenia § </w:t>
      </w:r>
      <w:r w:rsidRPr="002F3B9E">
        <w:rPr>
          <w:rFonts w:ascii="Arial" w:hAnsi="Arial" w:cs="Arial"/>
          <w:bCs/>
          <w:sz w:val="20"/>
          <w:szCs w:val="20"/>
        </w:rPr>
        <w:t>409 a </w:t>
      </w:r>
      <w:proofErr w:type="spellStart"/>
      <w:r w:rsidRPr="002F3B9E">
        <w:rPr>
          <w:rFonts w:ascii="Arial" w:hAnsi="Arial" w:cs="Arial"/>
          <w:bCs/>
          <w:sz w:val="20"/>
          <w:szCs w:val="20"/>
        </w:rPr>
        <w:t>nasl</w:t>
      </w:r>
      <w:proofErr w:type="spellEnd"/>
      <w:r w:rsidRPr="002F3B9E">
        <w:rPr>
          <w:rFonts w:ascii="Arial" w:hAnsi="Arial" w:cs="Arial"/>
          <w:bCs/>
          <w:sz w:val="20"/>
          <w:szCs w:val="20"/>
        </w:rPr>
        <w:t xml:space="preserve">. zákona č. 513/1991 Zb. Obchodný zákonník v znení neskorších predpisov </w:t>
      </w:r>
    </w:p>
    <w:p w14:paraId="759C59A3" w14:textId="77777777" w:rsidR="005D52CA" w:rsidRPr="002F3B9E" w:rsidRDefault="005D52CA" w:rsidP="005D52CA">
      <w:pPr>
        <w:pStyle w:val="Bezriadkovania"/>
        <w:spacing w:before="120" w:after="120"/>
        <w:jc w:val="center"/>
        <w:rPr>
          <w:rFonts w:ascii="Arial" w:hAnsi="Arial" w:cs="Arial"/>
          <w:b/>
          <w:sz w:val="20"/>
          <w:szCs w:val="20"/>
        </w:rPr>
      </w:pPr>
      <w:r w:rsidRPr="002F3B9E">
        <w:rPr>
          <w:rFonts w:ascii="Arial" w:hAnsi="Arial" w:cs="Arial"/>
          <w:iCs/>
          <w:sz w:val="20"/>
          <w:szCs w:val="20"/>
        </w:rPr>
        <w:t>(ďalej len</w:t>
      </w:r>
      <w:r w:rsidRPr="002F3B9E">
        <w:rPr>
          <w:rFonts w:ascii="Arial" w:hAnsi="Arial" w:cs="Arial"/>
          <w:b/>
          <w:iCs/>
          <w:sz w:val="20"/>
          <w:szCs w:val="20"/>
        </w:rPr>
        <w:t xml:space="preserve"> „rámcová dohoda“ </w:t>
      </w:r>
      <w:r w:rsidRPr="002F3B9E">
        <w:rPr>
          <w:rFonts w:ascii="Arial" w:hAnsi="Arial" w:cs="Arial"/>
          <w:iCs/>
          <w:sz w:val="20"/>
          <w:szCs w:val="20"/>
        </w:rPr>
        <w:t>alebo</w:t>
      </w:r>
      <w:r w:rsidRPr="002F3B9E">
        <w:rPr>
          <w:rFonts w:ascii="Arial" w:hAnsi="Arial" w:cs="Arial"/>
          <w:b/>
          <w:iCs/>
          <w:sz w:val="20"/>
          <w:szCs w:val="20"/>
        </w:rPr>
        <w:t xml:space="preserve"> „dohoda“</w:t>
      </w:r>
      <w:r w:rsidRPr="002F3B9E">
        <w:rPr>
          <w:rFonts w:ascii="Arial" w:hAnsi="Arial" w:cs="Arial"/>
          <w:iCs/>
          <w:sz w:val="20"/>
          <w:szCs w:val="20"/>
        </w:rPr>
        <w:t>)</w:t>
      </w:r>
    </w:p>
    <w:p w14:paraId="0A27C917" w14:textId="77777777" w:rsidR="005D52CA" w:rsidRPr="002F3B9E" w:rsidRDefault="005D52CA" w:rsidP="005D52CA">
      <w:pPr>
        <w:pStyle w:val="Bezriadkovania"/>
        <w:jc w:val="center"/>
        <w:rPr>
          <w:rFonts w:ascii="Arial" w:hAnsi="Arial" w:cs="Arial"/>
          <w:b/>
          <w:bCs/>
          <w:sz w:val="20"/>
          <w:szCs w:val="20"/>
        </w:rPr>
      </w:pPr>
      <w:r w:rsidRPr="002F3B9E">
        <w:rPr>
          <w:rFonts w:ascii="Arial" w:hAnsi="Arial" w:cs="Arial"/>
          <w:b/>
          <w:bCs/>
          <w:sz w:val="20"/>
          <w:szCs w:val="20"/>
        </w:rPr>
        <w:t>Čl. 1</w:t>
      </w:r>
    </w:p>
    <w:p w14:paraId="335A2909" w14:textId="77777777" w:rsidR="005D52CA" w:rsidRPr="002F3B9E" w:rsidRDefault="005D52CA" w:rsidP="005D52CA">
      <w:pPr>
        <w:jc w:val="center"/>
        <w:rPr>
          <w:rFonts w:ascii="Arial" w:hAnsi="Arial" w:cs="Arial"/>
          <w:b/>
          <w:bCs/>
          <w:strike/>
          <w:sz w:val="20"/>
          <w:szCs w:val="20"/>
        </w:rPr>
      </w:pPr>
      <w:r w:rsidRPr="002F3B9E">
        <w:rPr>
          <w:rFonts w:ascii="Arial" w:hAnsi="Arial" w:cs="Arial"/>
          <w:b/>
          <w:bCs/>
          <w:sz w:val="20"/>
          <w:szCs w:val="20"/>
        </w:rPr>
        <w:t>Strany dohody</w:t>
      </w:r>
    </w:p>
    <w:p w14:paraId="24E50228" w14:textId="77777777"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 xml:space="preserve">1.1 </w:t>
      </w:r>
      <w:r w:rsidRPr="002F3B9E">
        <w:rPr>
          <w:rFonts w:ascii="Arial" w:hAnsi="Arial" w:cs="Arial"/>
          <w:b/>
          <w:sz w:val="20"/>
          <w:szCs w:val="20"/>
        </w:rPr>
        <w:tab/>
        <w:t>Objednávateľ</w:t>
      </w:r>
      <w:r w:rsidRPr="002F3B9E">
        <w:rPr>
          <w:rFonts w:ascii="Arial" w:hAnsi="Arial" w:cs="Arial"/>
          <w:sz w:val="20"/>
          <w:szCs w:val="20"/>
        </w:rPr>
        <w:t>:</w:t>
      </w:r>
    </w:p>
    <w:p w14:paraId="009081BE"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Obchodné meno:</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b/>
          <w:sz w:val="20"/>
          <w:szCs w:val="20"/>
        </w:rPr>
        <w:t xml:space="preserve">Národná diaľničná spoločnosť, </w:t>
      </w:r>
      <w:proofErr w:type="spellStart"/>
      <w:r w:rsidRPr="002F3B9E">
        <w:rPr>
          <w:rFonts w:ascii="Arial" w:hAnsi="Arial" w:cs="Arial"/>
          <w:b/>
          <w:sz w:val="20"/>
          <w:szCs w:val="20"/>
        </w:rPr>
        <w:t>a.s</w:t>
      </w:r>
      <w:proofErr w:type="spellEnd"/>
      <w:r w:rsidRPr="002F3B9E">
        <w:rPr>
          <w:rFonts w:ascii="Arial" w:hAnsi="Arial" w:cs="Arial"/>
          <w:b/>
          <w:sz w:val="20"/>
          <w:szCs w:val="20"/>
        </w:rPr>
        <w:t>.</w:t>
      </w:r>
    </w:p>
    <w:p w14:paraId="42CDF4E5"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Sídlo:</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Dúbravská cesta 14, 841 04 Bratislava</w:t>
      </w:r>
    </w:p>
    <w:p w14:paraId="7238C8BC" w14:textId="77777777" w:rsidR="005D52CA" w:rsidRPr="002F3B9E" w:rsidRDefault="005D52CA" w:rsidP="005D52CA">
      <w:pPr>
        <w:spacing w:after="0"/>
        <w:ind w:left="3120" w:hanging="3120"/>
        <w:jc w:val="both"/>
        <w:rPr>
          <w:rFonts w:ascii="Arial" w:hAnsi="Arial" w:cs="Arial"/>
          <w:sz w:val="20"/>
          <w:szCs w:val="20"/>
        </w:rPr>
      </w:pPr>
      <w:r w:rsidRPr="002F3B9E">
        <w:rPr>
          <w:rFonts w:ascii="Arial" w:hAnsi="Arial" w:cs="Arial"/>
          <w:sz w:val="20"/>
          <w:szCs w:val="20"/>
        </w:rPr>
        <w:t>Právna forma:</w:t>
      </w:r>
      <w:r w:rsidRPr="002F3B9E">
        <w:rPr>
          <w:rFonts w:ascii="Arial" w:hAnsi="Arial" w:cs="Arial"/>
          <w:sz w:val="20"/>
          <w:szCs w:val="20"/>
        </w:rPr>
        <w:tab/>
      </w:r>
      <w:r w:rsidRPr="002F3B9E">
        <w:rPr>
          <w:rFonts w:ascii="Arial" w:hAnsi="Arial" w:cs="Arial"/>
          <w:sz w:val="20"/>
          <w:szCs w:val="20"/>
        </w:rPr>
        <w:tab/>
        <w:t>akciová spoločnosť zapísaná v obchodnom registri Mestského súdu Bratislava III, oddiel: Sa, vložka: č.3518/B</w:t>
      </w:r>
    </w:p>
    <w:p w14:paraId="0779CDE9"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Štatutárny orgán:</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 xml:space="preserve">Ing. Filip </w:t>
      </w:r>
      <w:proofErr w:type="spellStart"/>
      <w:r w:rsidRPr="002F3B9E">
        <w:rPr>
          <w:rFonts w:ascii="Arial" w:hAnsi="Arial" w:cs="Arial"/>
          <w:sz w:val="20"/>
          <w:szCs w:val="20"/>
        </w:rPr>
        <w:t>Macháček</w:t>
      </w:r>
      <w:proofErr w:type="spellEnd"/>
      <w:r w:rsidRPr="002F3B9E">
        <w:rPr>
          <w:rFonts w:ascii="Arial" w:hAnsi="Arial" w:cs="Arial"/>
          <w:sz w:val="20"/>
          <w:szCs w:val="20"/>
        </w:rPr>
        <w:t xml:space="preserve">, predseda predstavenstva </w:t>
      </w:r>
    </w:p>
    <w:p w14:paraId="66DD0FA0" w14:textId="77777777" w:rsidR="005D52CA" w:rsidRPr="002F3B9E" w:rsidRDefault="005D52CA" w:rsidP="005D52CA">
      <w:pPr>
        <w:spacing w:after="0"/>
        <w:ind w:left="2840" w:firstLine="284"/>
        <w:jc w:val="both"/>
        <w:rPr>
          <w:rFonts w:ascii="Arial" w:hAnsi="Arial" w:cs="Arial"/>
          <w:sz w:val="20"/>
          <w:szCs w:val="20"/>
        </w:rPr>
      </w:pPr>
      <w:r w:rsidRPr="002F3B9E">
        <w:rPr>
          <w:rFonts w:ascii="Arial" w:hAnsi="Arial" w:cs="Arial"/>
          <w:sz w:val="20"/>
          <w:szCs w:val="20"/>
        </w:rPr>
        <w:t>a generálny riaditeľ</w:t>
      </w:r>
    </w:p>
    <w:p w14:paraId="49AD5EDE" w14:textId="77777777" w:rsidR="005D52CA" w:rsidRPr="002F3B9E" w:rsidRDefault="005D52CA" w:rsidP="005D52CA">
      <w:pPr>
        <w:spacing w:after="0"/>
        <w:ind w:left="3124"/>
        <w:jc w:val="both"/>
        <w:rPr>
          <w:rFonts w:ascii="Arial" w:hAnsi="Arial" w:cs="Arial"/>
          <w:sz w:val="20"/>
          <w:szCs w:val="20"/>
        </w:rPr>
      </w:pPr>
      <w:r w:rsidRPr="002F3B9E">
        <w:rPr>
          <w:rFonts w:ascii="Arial" w:hAnsi="Arial" w:cs="Arial"/>
          <w:sz w:val="20"/>
          <w:szCs w:val="20"/>
        </w:rPr>
        <w:t>PhDr. Rastislav Droppa, podpredseda predstavenstva</w:t>
      </w:r>
    </w:p>
    <w:p w14:paraId="1B1D3A26" w14:textId="77777777" w:rsidR="005D52CA" w:rsidRPr="002F3B9E" w:rsidRDefault="005D52CA" w:rsidP="005D52CA">
      <w:pPr>
        <w:spacing w:after="0"/>
        <w:ind w:left="3120" w:hanging="3120"/>
        <w:rPr>
          <w:rFonts w:ascii="Arial" w:hAnsi="Arial" w:cs="Arial"/>
          <w:sz w:val="20"/>
          <w:szCs w:val="20"/>
        </w:rPr>
      </w:pPr>
      <w:r w:rsidRPr="002F3B9E">
        <w:rPr>
          <w:rFonts w:ascii="Arial" w:hAnsi="Arial" w:cs="Arial"/>
          <w:sz w:val="20"/>
          <w:szCs w:val="20"/>
        </w:rPr>
        <w:t>Bankové spojenie:</w:t>
      </w:r>
      <w:r w:rsidRPr="002F3B9E">
        <w:rPr>
          <w:rFonts w:ascii="Arial" w:hAnsi="Arial" w:cs="Arial"/>
          <w:sz w:val="20"/>
          <w:szCs w:val="20"/>
        </w:rPr>
        <w:tab/>
      </w:r>
      <w:r w:rsidRPr="002F3B9E">
        <w:rPr>
          <w:rFonts w:ascii="Arial" w:hAnsi="Arial" w:cs="Arial"/>
          <w:sz w:val="20"/>
          <w:szCs w:val="20"/>
        </w:rPr>
        <w:tab/>
        <w:t>Štátna pokladnica</w:t>
      </w:r>
    </w:p>
    <w:p w14:paraId="4B4C92EE"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Číslo účtu:</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SK95 8180 0000 0070 0069 4593</w:t>
      </w:r>
    </w:p>
    <w:p w14:paraId="53AD871B"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SWIFT kód:</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SPSRSKBA</w:t>
      </w:r>
    </w:p>
    <w:p w14:paraId="4324FE0F"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IČO:</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35 919 001</w:t>
      </w:r>
    </w:p>
    <w:p w14:paraId="7D336AD3"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DIČ:</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202 193 7775</w:t>
      </w:r>
    </w:p>
    <w:p w14:paraId="389617A4"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IČ DPH:</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SK 202 193 7775</w:t>
      </w:r>
    </w:p>
    <w:p w14:paraId="7115B323" w14:textId="77777777" w:rsidR="005D52CA" w:rsidRPr="002F3B9E" w:rsidRDefault="005D52CA" w:rsidP="005D52CA">
      <w:pPr>
        <w:tabs>
          <w:tab w:val="left" w:pos="3119"/>
        </w:tabs>
        <w:spacing w:after="0"/>
        <w:jc w:val="both"/>
        <w:rPr>
          <w:rFonts w:ascii="Arial" w:hAnsi="Arial" w:cs="Arial"/>
          <w:sz w:val="20"/>
          <w:szCs w:val="20"/>
        </w:rPr>
      </w:pPr>
      <w:r w:rsidRPr="002F3B9E">
        <w:rPr>
          <w:rFonts w:ascii="Arial" w:hAnsi="Arial" w:cs="Arial"/>
          <w:sz w:val="20"/>
          <w:szCs w:val="20"/>
        </w:rPr>
        <w:t>Tel.:</w:t>
      </w:r>
      <w:r w:rsidRPr="002F3B9E">
        <w:rPr>
          <w:rFonts w:ascii="Arial" w:hAnsi="Arial" w:cs="Arial"/>
          <w:sz w:val="20"/>
          <w:szCs w:val="20"/>
        </w:rPr>
        <w:tab/>
      </w:r>
      <w:r w:rsidRPr="002F3B9E">
        <w:rPr>
          <w:rFonts w:ascii="Arial" w:hAnsi="Arial" w:cs="Arial"/>
          <w:sz w:val="20"/>
          <w:szCs w:val="20"/>
        </w:rPr>
        <w:tab/>
        <w:t>02/5831 1111</w:t>
      </w:r>
    </w:p>
    <w:p w14:paraId="68862745" w14:textId="77777777" w:rsidR="005D52CA" w:rsidRPr="002F3B9E" w:rsidRDefault="005D52CA" w:rsidP="005D52CA">
      <w:pPr>
        <w:rPr>
          <w:rFonts w:ascii="Arial" w:hAnsi="Arial" w:cs="Arial"/>
          <w:sz w:val="20"/>
          <w:szCs w:val="20"/>
        </w:rPr>
      </w:pPr>
    </w:p>
    <w:p w14:paraId="447468AC" w14:textId="77777777" w:rsidR="005D52CA" w:rsidRPr="002F3B9E" w:rsidRDefault="005D52CA" w:rsidP="005D52CA">
      <w:pPr>
        <w:rPr>
          <w:rFonts w:ascii="Arial" w:hAnsi="Arial" w:cs="Arial"/>
          <w:sz w:val="20"/>
          <w:szCs w:val="20"/>
        </w:rPr>
      </w:pPr>
      <w:r w:rsidRPr="002F3B9E">
        <w:rPr>
          <w:rFonts w:ascii="Arial" w:hAnsi="Arial" w:cs="Arial"/>
          <w:sz w:val="20"/>
          <w:szCs w:val="20"/>
        </w:rPr>
        <w:t>(ďalej len „</w:t>
      </w:r>
      <w:r w:rsidRPr="002F3B9E">
        <w:rPr>
          <w:rFonts w:ascii="Arial" w:hAnsi="Arial" w:cs="Arial"/>
          <w:b/>
          <w:sz w:val="20"/>
          <w:szCs w:val="20"/>
        </w:rPr>
        <w:t>objednávateľ</w:t>
      </w:r>
      <w:r w:rsidRPr="002F3B9E">
        <w:rPr>
          <w:rFonts w:ascii="Arial" w:hAnsi="Arial" w:cs="Arial"/>
          <w:sz w:val="20"/>
          <w:szCs w:val="20"/>
        </w:rPr>
        <w:t>“)</w:t>
      </w:r>
    </w:p>
    <w:p w14:paraId="1BBB83D9" w14:textId="07A1B830" w:rsidR="005D52CA" w:rsidRPr="002F3B9E" w:rsidRDefault="005D52CA" w:rsidP="005D52CA">
      <w:pPr>
        <w:rPr>
          <w:rFonts w:ascii="Arial" w:hAnsi="Arial" w:cs="Arial"/>
          <w:b/>
          <w:sz w:val="20"/>
          <w:szCs w:val="20"/>
        </w:rPr>
      </w:pPr>
      <w:r w:rsidRPr="002F3B9E">
        <w:rPr>
          <w:rFonts w:ascii="Arial" w:hAnsi="Arial" w:cs="Arial"/>
          <w:b/>
          <w:sz w:val="20"/>
          <w:szCs w:val="20"/>
        </w:rPr>
        <w:t xml:space="preserve"> 1.2</w:t>
      </w:r>
      <w:r w:rsidRPr="002F3B9E">
        <w:rPr>
          <w:rFonts w:ascii="Arial" w:hAnsi="Arial" w:cs="Arial"/>
          <w:sz w:val="20"/>
          <w:szCs w:val="20"/>
        </w:rPr>
        <w:t xml:space="preserve"> </w:t>
      </w:r>
      <w:r w:rsidRPr="002F3B9E">
        <w:rPr>
          <w:rFonts w:ascii="Arial" w:hAnsi="Arial" w:cs="Arial"/>
          <w:b/>
          <w:sz w:val="20"/>
          <w:szCs w:val="20"/>
        </w:rPr>
        <w:t>Dodávateľ:</w:t>
      </w:r>
    </w:p>
    <w:p w14:paraId="03BDE232" w14:textId="77777777" w:rsidR="005D52CA" w:rsidRPr="002F3B9E" w:rsidRDefault="005D52CA" w:rsidP="005D52CA">
      <w:pPr>
        <w:spacing w:after="0"/>
        <w:jc w:val="both"/>
        <w:rPr>
          <w:rFonts w:ascii="Arial" w:hAnsi="Arial" w:cs="Arial"/>
          <w:sz w:val="20"/>
          <w:szCs w:val="20"/>
        </w:rPr>
      </w:pPr>
      <w:r w:rsidRPr="002F3B9E">
        <w:rPr>
          <w:rFonts w:ascii="Arial" w:hAnsi="Arial" w:cs="Arial"/>
          <w:b/>
          <w:sz w:val="20"/>
          <w:szCs w:val="20"/>
        </w:rPr>
        <w:t xml:space="preserve"> </w:t>
      </w:r>
      <w:r w:rsidRPr="002F3B9E">
        <w:rPr>
          <w:rFonts w:ascii="Arial" w:hAnsi="Arial" w:cs="Arial"/>
          <w:sz w:val="20"/>
          <w:szCs w:val="20"/>
        </w:rPr>
        <w:t>Obchodné meno:</w:t>
      </w:r>
    </w:p>
    <w:p w14:paraId="269B3AC8"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 xml:space="preserve"> Sídlo:</w:t>
      </w:r>
    </w:p>
    <w:p w14:paraId="2C2AE15A"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 xml:space="preserve"> Právna forma:</w:t>
      </w:r>
    </w:p>
    <w:tbl>
      <w:tblPr>
        <w:tblW w:w="0" w:type="auto"/>
        <w:tblLayout w:type="fixed"/>
        <w:tblCellMar>
          <w:left w:w="70" w:type="dxa"/>
          <w:right w:w="70" w:type="dxa"/>
        </w:tblCellMar>
        <w:tblLook w:val="04A0" w:firstRow="1" w:lastRow="0" w:firstColumn="1" w:lastColumn="0" w:noHBand="0" w:noVBand="1"/>
      </w:tblPr>
      <w:tblGrid>
        <w:gridCol w:w="3119"/>
        <w:gridCol w:w="5811"/>
      </w:tblGrid>
      <w:tr w:rsidR="005D52CA" w:rsidRPr="002F3B9E" w14:paraId="73AEC190" w14:textId="77777777" w:rsidTr="00FC4526">
        <w:tc>
          <w:tcPr>
            <w:tcW w:w="3119" w:type="dxa"/>
            <w:hideMark/>
          </w:tcPr>
          <w:p w14:paraId="0413F33F"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Zápis v obch. reg.:</w:t>
            </w:r>
          </w:p>
        </w:tc>
        <w:tc>
          <w:tcPr>
            <w:tcW w:w="5811" w:type="dxa"/>
          </w:tcPr>
          <w:p w14:paraId="0C67582F" w14:textId="77777777" w:rsidR="005D52CA" w:rsidRPr="002F3B9E" w:rsidRDefault="005D52CA" w:rsidP="005D52CA">
            <w:pPr>
              <w:spacing w:after="0"/>
              <w:jc w:val="both"/>
              <w:rPr>
                <w:rFonts w:ascii="Arial" w:hAnsi="Arial" w:cs="Arial"/>
                <w:sz w:val="20"/>
                <w:szCs w:val="20"/>
              </w:rPr>
            </w:pPr>
          </w:p>
        </w:tc>
      </w:tr>
      <w:tr w:rsidR="005D52CA" w:rsidRPr="002F3B9E" w14:paraId="7F813892" w14:textId="77777777" w:rsidTr="00FC4526">
        <w:tc>
          <w:tcPr>
            <w:tcW w:w="3119" w:type="dxa"/>
            <w:hideMark/>
          </w:tcPr>
          <w:p w14:paraId="12449DE3"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Štatutárny orgán:</w:t>
            </w:r>
          </w:p>
          <w:p w14:paraId="6D69C895"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Osoby oprávnené na rokovanie</w:t>
            </w:r>
          </w:p>
          <w:p w14:paraId="0E40E209"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 xml:space="preserve">vo veciach zmluvných: </w:t>
            </w:r>
          </w:p>
          <w:p w14:paraId="6A2C27F1"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vo veciach technických:</w:t>
            </w:r>
          </w:p>
          <w:p w14:paraId="3B053CFD"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 xml:space="preserve">vo veciach cenových: </w:t>
            </w:r>
          </w:p>
        </w:tc>
        <w:tc>
          <w:tcPr>
            <w:tcW w:w="5811" w:type="dxa"/>
          </w:tcPr>
          <w:p w14:paraId="53019A17" w14:textId="77777777" w:rsidR="005D52CA" w:rsidRPr="002F3B9E" w:rsidRDefault="005D52CA" w:rsidP="005D52CA">
            <w:pPr>
              <w:spacing w:after="0"/>
              <w:jc w:val="both"/>
              <w:rPr>
                <w:rFonts w:ascii="Arial" w:hAnsi="Arial" w:cs="Arial"/>
                <w:sz w:val="20"/>
                <w:szCs w:val="20"/>
              </w:rPr>
            </w:pPr>
          </w:p>
        </w:tc>
      </w:tr>
      <w:tr w:rsidR="005D52CA" w:rsidRPr="002F3B9E" w14:paraId="7027E33D" w14:textId="77777777" w:rsidTr="00FC4526">
        <w:tc>
          <w:tcPr>
            <w:tcW w:w="3119" w:type="dxa"/>
            <w:hideMark/>
          </w:tcPr>
          <w:p w14:paraId="1B643F8A"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IČO:</w:t>
            </w:r>
          </w:p>
        </w:tc>
        <w:tc>
          <w:tcPr>
            <w:tcW w:w="5811" w:type="dxa"/>
          </w:tcPr>
          <w:p w14:paraId="6FE64667" w14:textId="77777777" w:rsidR="005D52CA" w:rsidRPr="002F3B9E" w:rsidRDefault="005D52CA" w:rsidP="005D52CA">
            <w:pPr>
              <w:spacing w:after="0"/>
              <w:jc w:val="both"/>
              <w:rPr>
                <w:rFonts w:ascii="Arial" w:hAnsi="Arial" w:cs="Arial"/>
                <w:sz w:val="20"/>
                <w:szCs w:val="20"/>
              </w:rPr>
            </w:pPr>
          </w:p>
        </w:tc>
      </w:tr>
      <w:tr w:rsidR="005D52CA" w:rsidRPr="002F3B9E" w14:paraId="0C69597B" w14:textId="77777777" w:rsidTr="00FC4526">
        <w:tc>
          <w:tcPr>
            <w:tcW w:w="3119" w:type="dxa"/>
            <w:hideMark/>
          </w:tcPr>
          <w:p w14:paraId="454584E2"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DIČ:</w:t>
            </w:r>
          </w:p>
          <w:p w14:paraId="1707B755"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IČDPH:</w:t>
            </w:r>
          </w:p>
        </w:tc>
        <w:tc>
          <w:tcPr>
            <w:tcW w:w="5811" w:type="dxa"/>
          </w:tcPr>
          <w:p w14:paraId="1E10FA91" w14:textId="77777777" w:rsidR="005D52CA" w:rsidRPr="002F3B9E" w:rsidRDefault="005D52CA" w:rsidP="005D52CA">
            <w:pPr>
              <w:spacing w:after="0"/>
              <w:jc w:val="both"/>
              <w:rPr>
                <w:rFonts w:ascii="Arial" w:hAnsi="Arial" w:cs="Arial"/>
                <w:sz w:val="20"/>
                <w:szCs w:val="20"/>
              </w:rPr>
            </w:pPr>
          </w:p>
        </w:tc>
      </w:tr>
      <w:tr w:rsidR="005D52CA" w:rsidRPr="002F3B9E" w14:paraId="5D40D8E5" w14:textId="77777777" w:rsidTr="00FC4526">
        <w:tc>
          <w:tcPr>
            <w:tcW w:w="3119" w:type="dxa"/>
            <w:hideMark/>
          </w:tcPr>
          <w:p w14:paraId="409A7E21"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Bankové spojenie:</w:t>
            </w:r>
          </w:p>
        </w:tc>
        <w:tc>
          <w:tcPr>
            <w:tcW w:w="5811" w:type="dxa"/>
          </w:tcPr>
          <w:p w14:paraId="01E5858B" w14:textId="77777777" w:rsidR="005D52CA" w:rsidRPr="002F3B9E" w:rsidRDefault="005D52CA" w:rsidP="005D52CA">
            <w:pPr>
              <w:spacing w:after="0"/>
              <w:jc w:val="both"/>
              <w:rPr>
                <w:rFonts w:ascii="Arial" w:hAnsi="Arial" w:cs="Arial"/>
                <w:sz w:val="20"/>
                <w:szCs w:val="20"/>
              </w:rPr>
            </w:pPr>
          </w:p>
        </w:tc>
      </w:tr>
      <w:tr w:rsidR="005D52CA" w:rsidRPr="002F3B9E" w14:paraId="149D0EB1" w14:textId="77777777" w:rsidTr="00FC4526">
        <w:tc>
          <w:tcPr>
            <w:tcW w:w="3119" w:type="dxa"/>
            <w:hideMark/>
          </w:tcPr>
          <w:p w14:paraId="1BCDBA43"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IBAN:</w:t>
            </w:r>
          </w:p>
          <w:p w14:paraId="3E6F6A7E"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lastRenderedPageBreak/>
              <w:t>BIC/SWIFT:</w:t>
            </w:r>
          </w:p>
          <w:p w14:paraId="5355288F" w14:textId="77777777" w:rsidR="005D52CA" w:rsidRPr="002F3B9E" w:rsidRDefault="005D52CA" w:rsidP="005D52CA">
            <w:pPr>
              <w:spacing w:after="0"/>
              <w:jc w:val="both"/>
              <w:rPr>
                <w:rFonts w:ascii="Arial" w:hAnsi="Arial" w:cs="Arial"/>
                <w:sz w:val="20"/>
                <w:szCs w:val="20"/>
              </w:rPr>
            </w:pPr>
            <w:r w:rsidRPr="002F3B9E">
              <w:rPr>
                <w:rFonts w:ascii="Arial" w:hAnsi="Arial" w:cs="Arial"/>
                <w:sz w:val="20"/>
                <w:szCs w:val="20"/>
              </w:rPr>
              <w:t>Tel.:</w:t>
            </w:r>
          </w:p>
          <w:p w14:paraId="0501C60D" w14:textId="77777777" w:rsidR="005D52CA" w:rsidRPr="002F3B9E" w:rsidRDefault="005D52CA" w:rsidP="005D52CA">
            <w:pPr>
              <w:spacing w:after="0"/>
              <w:jc w:val="both"/>
              <w:rPr>
                <w:rFonts w:ascii="Arial" w:hAnsi="Arial" w:cs="Arial"/>
                <w:sz w:val="20"/>
                <w:szCs w:val="20"/>
              </w:rPr>
            </w:pPr>
          </w:p>
        </w:tc>
        <w:tc>
          <w:tcPr>
            <w:tcW w:w="5811" w:type="dxa"/>
          </w:tcPr>
          <w:p w14:paraId="30179ADE" w14:textId="77777777" w:rsidR="005D52CA" w:rsidRPr="002F3B9E" w:rsidRDefault="005D52CA" w:rsidP="005D52CA">
            <w:pPr>
              <w:spacing w:after="0"/>
              <w:jc w:val="both"/>
              <w:rPr>
                <w:rFonts w:ascii="Arial" w:hAnsi="Arial" w:cs="Arial"/>
                <w:sz w:val="20"/>
                <w:szCs w:val="20"/>
              </w:rPr>
            </w:pPr>
          </w:p>
        </w:tc>
      </w:tr>
    </w:tbl>
    <w:p w14:paraId="6849602F" w14:textId="77777777" w:rsidR="005D52CA" w:rsidRPr="002F3B9E" w:rsidRDefault="005D52CA" w:rsidP="005D52CA">
      <w:pPr>
        <w:jc w:val="both"/>
        <w:rPr>
          <w:rFonts w:ascii="Arial" w:hAnsi="Arial" w:cs="Arial"/>
          <w:sz w:val="20"/>
          <w:szCs w:val="20"/>
        </w:rPr>
      </w:pPr>
      <w:r w:rsidRPr="002F3B9E">
        <w:rPr>
          <w:rFonts w:ascii="Arial" w:hAnsi="Arial" w:cs="Arial"/>
          <w:sz w:val="20"/>
          <w:szCs w:val="20"/>
        </w:rPr>
        <w:t>(ďalej len „</w:t>
      </w:r>
      <w:r w:rsidRPr="002F3B9E">
        <w:rPr>
          <w:rFonts w:ascii="Arial" w:hAnsi="Arial" w:cs="Arial"/>
          <w:b/>
          <w:sz w:val="20"/>
          <w:szCs w:val="20"/>
        </w:rPr>
        <w:t>dodávateľ</w:t>
      </w:r>
      <w:r w:rsidRPr="002F3B9E">
        <w:rPr>
          <w:rFonts w:ascii="Arial" w:hAnsi="Arial" w:cs="Arial"/>
          <w:sz w:val="20"/>
          <w:szCs w:val="20"/>
        </w:rPr>
        <w:t>“ a spoločne s objednávateľom aj ako „</w:t>
      </w:r>
      <w:r w:rsidRPr="002F3B9E">
        <w:rPr>
          <w:rFonts w:ascii="Arial" w:hAnsi="Arial" w:cs="Arial"/>
          <w:b/>
          <w:sz w:val="20"/>
          <w:szCs w:val="20"/>
        </w:rPr>
        <w:t>strany dohody</w:t>
      </w:r>
      <w:r w:rsidRPr="002F3B9E">
        <w:rPr>
          <w:rFonts w:ascii="Arial" w:hAnsi="Arial" w:cs="Arial"/>
          <w:sz w:val="20"/>
          <w:szCs w:val="20"/>
        </w:rPr>
        <w:t>“)</w:t>
      </w:r>
    </w:p>
    <w:p w14:paraId="61FBDAA4" w14:textId="77777777" w:rsidR="005D52CA" w:rsidRPr="002F3B9E" w:rsidRDefault="005D52CA" w:rsidP="005D52CA">
      <w:pPr>
        <w:spacing w:before="120" w:after="120"/>
        <w:jc w:val="both"/>
        <w:rPr>
          <w:rFonts w:ascii="Arial" w:hAnsi="Arial" w:cs="Arial"/>
          <w:b/>
          <w:bCs/>
          <w:sz w:val="20"/>
          <w:szCs w:val="20"/>
        </w:rPr>
      </w:pPr>
    </w:p>
    <w:p w14:paraId="15FFB12E" w14:textId="77777777" w:rsidR="005D52CA" w:rsidRPr="002F3B9E" w:rsidRDefault="005D52CA" w:rsidP="005D52CA">
      <w:pPr>
        <w:spacing w:after="0"/>
        <w:jc w:val="center"/>
        <w:rPr>
          <w:rFonts w:ascii="Arial" w:hAnsi="Arial" w:cs="Arial"/>
          <w:b/>
          <w:bCs/>
          <w:sz w:val="20"/>
          <w:szCs w:val="20"/>
        </w:rPr>
      </w:pPr>
      <w:r w:rsidRPr="002F3B9E">
        <w:rPr>
          <w:rFonts w:ascii="Arial" w:hAnsi="Arial" w:cs="Arial"/>
          <w:b/>
          <w:bCs/>
          <w:sz w:val="20"/>
          <w:szCs w:val="20"/>
        </w:rPr>
        <w:t>Čl. 2</w:t>
      </w:r>
    </w:p>
    <w:p w14:paraId="0D3CDEE5" w14:textId="77777777" w:rsidR="005D52CA" w:rsidRPr="002F3B9E" w:rsidRDefault="005D52CA" w:rsidP="005D52CA">
      <w:pPr>
        <w:spacing w:after="0"/>
        <w:jc w:val="center"/>
        <w:rPr>
          <w:rFonts w:ascii="Arial" w:hAnsi="Arial" w:cs="Arial"/>
          <w:b/>
          <w:bCs/>
          <w:sz w:val="20"/>
          <w:szCs w:val="20"/>
        </w:rPr>
      </w:pPr>
      <w:r w:rsidRPr="002F3B9E">
        <w:rPr>
          <w:rFonts w:ascii="Arial" w:hAnsi="Arial" w:cs="Arial"/>
          <w:b/>
          <w:bCs/>
          <w:sz w:val="20"/>
          <w:szCs w:val="20"/>
        </w:rPr>
        <w:t>Predmet rámcovej dohody</w:t>
      </w:r>
    </w:p>
    <w:p w14:paraId="733FBEF8" w14:textId="77777777" w:rsidR="005D52CA" w:rsidRPr="002F3B9E" w:rsidRDefault="005D52CA" w:rsidP="002F3584">
      <w:pPr>
        <w:spacing w:after="0"/>
        <w:jc w:val="center"/>
        <w:rPr>
          <w:rFonts w:ascii="Arial" w:hAnsi="Arial" w:cs="Arial"/>
          <w:b/>
          <w:bCs/>
          <w:sz w:val="20"/>
          <w:szCs w:val="20"/>
        </w:rPr>
      </w:pPr>
    </w:p>
    <w:p w14:paraId="6F8E30BE" w14:textId="45D8BDB0" w:rsidR="005D52CA" w:rsidRPr="002F3B9E" w:rsidRDefault="005D52CA" w:rsidP="00367754">
      <w:pPr>
        <w:pStyle w:val="bodzmluvy"/>
        <w:numPr>
          <w:ilvl w:val="0"/>
          <w:numId w:val="59"/>
        </w:numPr>
        <w:spacing w:before="120" w:after="0"/>
        <w:ind w:left="426" w:hanging="426"/>
      </w:pPr>
      <w:r w:rsidRPr="002F3B9E">
        <w:t>Predmetom tejto rámcovej dohody je záväzok dodávateľa za podmienok dohodnutých v tejto dohode a v súťažných podkladoch na základe samostatných objednávok počas platnosti tejto dohody dodávať objednávateľovi tovar špecifikovaný v bode 2.2 tohto článku (ďalej len „</w:t>
      </w:r>
      <w:r w:rsidRPr="002F3B9E">
        <w:rPr>
          <w:b/>
        </w:rPr>
        <w:t>tovar</w:t>
      </w:r>
      <w:r w:rsidRPr="002F3B9E">
        <w:t>“ alebo „</w:t>
      </w:r>
      <w:r w:rsidRPr="002F3B9E">
        <w:rPr>
          <w:b/>
        </w:rPr>
        <w:t>predmet kúpy</w:t>
      </w:r>
      <w:r w:rsidRPr="002F3B9E">
        <w:t>“)</w:t>
      </w:r>
      <w:r w:rsidR="00367754">
        <w:t xml:space="preserve"> v zmysle technickej špecifikácie identifikovanej v Opise predmetu zákazky, ktorá tvorí prílohu č. 1 dohody (ďalej len Príloha č. 1) </w:t>
      </w:r>
      <w:r w:rsidRPr="002F3B9E">
        <w:t>a záväzok objednávateľa zaplatiť</w:t>
      </w:r>
      <w:r w:rsidRPr="002F3B9E" w:rsidDel="00950B8B">
        <w:t xml:space="preserve"> </w:t>
      </w:r>
      <w:r w:rsidRPr="002F3B9E">
        <w:t>dodávateľovi cenu podľa čl. 4 tejto dohody za riadne a včas dodaný predmet kúpy.</w:t>
      </w:r>
    </w:p>
    <w:p w14:paraId="3CF0E495" w14:textId="77777777" w:rsidR="005D52CA" w:rsidRPr="002F3B9E" w:rsidRDefault="005D52CA" w:rsidP="00367754">
      <w:pPr>
        <w:pStyle w:val="bodzmluvy"/>
        <w:numPr>
          <w:ilvl w:val="0"/>
          <w:numId w:val="59"/>
        </w:numPr>
        <w:spacing w:before="120"/>
        <w:ind w:left="426" w:hanging="426"/>
      </w:pPr>
      <w:r w:rsidRPr="002F3B9E">
        <w:t>Predmetom kúpy tejto rámcovej dohody je záväzok predávajúceho dodať kupujúcemu:</w:t>
      </w:r>
    </w:p>
    <w:p w14:paraId="007DEFD7" w14:textId="77777777" w:rsidR="005D52CA" w:rsidRPr="002F3B9E" w:rsidRDefault="005D52CA" w:rsidP="00367754">
      <w:pPr>
        <w:pStyle w:val="bodzmluvy"/>
        <w:numPr>
          <w:ilvl w:val="2"/>
          <w:numId w:val="70"/>
        </w:numPr>
        <w:spacing w:before="120"/>
      </w:pPr>
      <w:r w:rsidRPr="002F3B9E">
        <w:t xml:space="preserve">motorovú naftu podľa STN EN 590 + A1; </w:t>
      </w:r>
    </w:p>
    <w:p w14:paraId="7A66B80F" w14:textId="2334186D" w:rsidR="005D52CA" w:rsidRPr="002F3B9E" w:rsidRDefault="005D52CA" w:rsidP="00367754">
      <w:pPr>
        <w:pStyle w:val="bodzmluvy"/>
        <w:numPr>
          <w:ilvl w:val="2"/>
          <w:numId w:val="70"/>
        </w:numPr>
        <w:spacing w:before="120"/>
      </w:pPr>
      <w:r w:rsidRPr="002F3B9E">
        <w:t xml:space="preserve">automobilový benzín podľa STN EN 228 + A1; </w:t>
      </w:r>
    </w:p>
    <w:p w14:paraId="51B0170D" w14:textId="77777777" w:rsidR="005D52CA" w:rsidRPr="002F3B9E" w:rsidRDefault="005D52CA" w:rsidP="00367754">
      <w:pPr>
        <w:pStyle w:val="bodzmluvy"/>
        <w:numPr>
          <w:ilvl w:val="2"/>
          <w:numId w:val="70"/>
        </w:numPr>
        <w:spacing w:before="120"/>
      </w:pPr>
      <w:r w:rsidRPr="002F3B9E">
        <w:t>redukčné činidlo na zníženie obsahu oxidov dusíka pripravené z močoviny a destilovanej vody so špecifikáciou ISO 22241-1 (ďalej len „</w:t>
      </w:r>
      <w:r w:rsidRPr="002F3B9E">
        <w:rPr>
          <w:b/>
        </w:rPr>
        <w:t>redukčné činidlo</w:t>
      </w:r>
      <w:r w:rsidRPr="002F3B9E">
        <w:t>“);</w:t>
      </w:r>
    </w:p>
    <w:p w14:paraId="6B713FFC" w14:textId="77777777" w:rsidR="005D52CA" w:rsidRPr="002F3B9E" w:rsidRDefault="005D52CA" w:rsidP="00367754">
      <w:pPr>
        <w:pStyle w:val="bodzmluvy"/>
        <w:tabs>
          <w:tab w:val="clear" w:pos="567"/>
        </w:tabs>
        <w:spacing w:before="120"/>
        <w:ind w:left="426" w:firstLine="0"/>
      </w:pPr>
      <w:r w:rsidRPr="002F3B9E">
        <w:t>určené pre strediská správy a údržby diaľnic (ďalej len „</w:t>
      </w:r>
      <w:r w:rsidRPr="002F3B9E">
        <w:rPr>
          <w:b/>
        </w:rPr>
        <w:t>SSÚD</w:t>
      </w:r>
      <w:r w:rsidRPr="002F3B9E">
        <w:t>“) a strediská správy a údržby rýchlostných ciest (ďalej len „</w:t>
      </w:r>
      <w:r w:rsidRPr="002F3B9E">
        <w:rPr>
          <w:b/>
        </w:rPr>
        <w:t>SSÚR</w:t>
      </w:r>
      <w:r w:rsidRPr="002F3B9E">
        <w:t>“) v súlade s touto dohodou, súťažnými podkladmi a ponukou dodávateľa.</w:t>
      </w:r>
    </w:p>
    <w:p w14:paraId="72B0A6D2" w14:textId="77777777" w:rsidR="005D52CA" w:rsidRPr="002F3B9E" w:rsidRDefault="005D52CA" w:rsidP="00367754">
      <w:pPr>
        <w:pStyle w:val="bodzmluvy"/>
        <w:numPr>
          <w:ilvl w:val="0"/>
          <w:numId w:val="59"/>
        </w:numPr>
        <w:spacing w:before="120"/>
        <w:ind w:left="426" w:hanging="426"/>
      </w:pPr>
      <w:r w:rsidRPr="002F3B9E">
        <w:t>Dodávateľ je povinný uskutočniť dodanie pohonných látok (ďalej len „</w:t>
      </w:r>
      <w:r w:rsidRPr="002F3B9E">
        <w:rPr>
          <w:b/>
        </w:rPr>
        <w:t>motorová nafta</w:t>
      </w:r>
      <w:r w:rsidRPr="002F3B9E">
        <w:t>“ a „</w:t>
      </w:r>
      <w:r w:rsidRPr="002F3B9E">
        <w:rPr>
          <w:b/>
        </w:rPr>
        <w:t>automobilový benzín</w:t>
      </w:r>
      <w:r w:rsidRPr="002F3B9E">
        <w:t xml:space="preserve">“) a redukčného činidla v súlade s touto rámcovou dohodou, opisom predmetu zákazky, ktorý je prílohou č. 1 tejto dohody, podmienkami súťažných podkladov objednávateľa zo dňa </w:t>
      </w:r>
      <w:r w:rsidRPr="002F3B9E">
        <w:rPr>
          <w:highlight w:val="yellow"/>
        </w:rPr>
        <w:t>XX.XX.2024</w:t>
      </w:r>
      <w:r w:rsidRPr="002F3B9E">
        <w:t xml:space="preserve"> a ponukou dodávateľa zo dňa </w:t>
      </w:r>
      <w:r w:rsidRPr="002F3B9E">
        <w:rPr>
          <w:highlight w:val="yellow"/>
        </w:rPr>
        <w:t>XX.XX.2024</w:t>
      </w:r>
      <w:r w:rsidRPr="002F3B9E">
        <w:t>.</w:t>
      </w:r>
    </w:p>
    <w:p w14:paraId="7DFCC54A" w14:textId="77777777" w:rsidR="005D52CA" w:rsidRPr="002F3B9E" w:rsidRDefault="005D52CA" w:rsidP="00367754">
      <w:pPr>
        <w:pStyle w:val="bodzmluvy"/>
        <w:numPr>
          <w:ilvl w:val="0"/>
          <w:numId w:val="59"/>
        </w:numPr>
        <w:spacing w:before="120"/>
        <w:ind w:left="426" w:hanging="426"/>
      </w:pPr>
      <w:r w:rsidRPr="002F3B9E">
        <w:t>Dodávateľ sa zaväzuje dodávať objednávateľovi predmet kúpy na základe objednávok objednávateľa, v ktorých bude vymedzené najmä: konkrétna špecifikácia predmetu kúpy, objednávané množstvo, termín dodania a miesto dodania. Každé plnenie na základe objednávky sa považuje za samostatné dodanie motorovej nafty, automobilového benzínu a redukčného činidla.</w:t>
      </w:r>
    </w:p>
    <w:p w14:paraId="6529A396" w14:textId="77777777" w:rsidR="005D52CA" w:rsidRPr="002F3B9E" w:rsidRDefault="005D52CA" w:rsidP="00C82AA2">
      <w:pPr>
        <w:pStyle w:val="bodzmluvy"/>
        <w:numPr>
          <w:ilvl w:val="0"/>
          <w:numId w:val="59"/>
        </w:numPr>
        <w:spacing w:before="120"/>
        <w:ind w:left="426" w:hanging="426"/>
      </w:pPr>
      <w:r w:rsidRPr="002F3B9E">
        <w:t>Objednávateľ je oprávnený objednať motorovú naftu, automobilový benzín a redukčné činidlo nezávisle na sebe pri dodržaní minimálneho množstva uvedenom v bode 2.7 tohto článku rámcovej dohody.</w:t>
      </w:r>
    </w:p>
    <w:p w14:paraId="0975AD81" w14:textId="77777777" w:rsidR="005D52CA" w:rsidRPr="002F3B9E" w:rsidRDefault="005D52CA" w:rsidP="00C82AA2">
      <w:pPr>
        <w:pStyle w:val="bodzmluvy"/>
        <w:numPr>
          <w:ilvl w:val="0"/>
          <w:numId w:val="59"/>
        </w:numPr>
        <w:spacing w:before="120"/>
        <w:ind w:left="426" w:hanging="426"/>
      </w:pPr>
      <w:r w:rsidRPr="002F3B9E">
        <w:t>Predmet kúpy je predávajúci povinný dodať vo vlastnom mene a na vlastnú zodpovednosť.</w:t>
      </w:r>
    </w:p>
    <w:p w14:paraId="028DD295" w14:textId="77777777" w:rsidR="005D52CA" w:rsidRPr="002F3B9E" w:rsidRDefault="005D52CA" w:rsidP="00C82AA2">
      <w:pPr>
        <w:pStyle w:val="bodzmluvy"/>
        <w:numPr>
          <w:ilvl w:val="0"/>
          <w:numId w:val="59"/>
        </w:numPr>
        <w:spacing w:before="120"/>
        <w:ind w:left="426" w:hanging="426"/>
      </w:pPr>
      <w:r w:rsidRPr="002F3B9E">
        <w:t>Minimálny rozsah dodávky realizovaný na základe každej jednotlivej písomnej objednávky je nasledovný:</w:t>
      </w:r>
    </w:p>
    <w:p w14:paraId="15D451C2" w14:textId="76776890" w:rsidR="005D52CA" w:rsidRPr="002F3B9E" w:rsidRDefault="00756782" w:rsidP="00C82AA2">
      <w:pPr>
        <w:pStyle w:val="bodzmluvy"/>
        <w:numPr>
          <w:ilvl w:val="2"/>
          <w:numId w:val="71"/>
        </w:numPr>
        <w:spacing w:before="120"/>
      </w:pPr>
      <w:r>
        <w:t>5</w:t>
      </w:r>
      <w:r w:rsidR="005D52CA" w:rsidRPr="002F3B9E">
        <w:t xml:space="preserve"> 000 litrov pri dodávke motorovej nafty podľa bodu 2.2 </w:t>
      </w:r>
      <w:proofErr w:type="spellStart"/>
      <w:r w:rsidR="005D52CA" w:rsidRPr="002F3B9E">
        <w:t>podbodu</w:t>
      </w:r>
      <w:proofErr w:type="spellEnd"/>
      <w:r w:rsidR="005D52CA" w:rsidRPr="002F3B9E">
        <w:t xml:space="preserve"> 2.2.1 tohto článku rámcovej dohody; </w:t>
      </w:r>
    </w:p>
    <w:p w14:paraId="0D5138BA" w14:textId="77777777" w:rsidR="005D52CA" w:rsidRPr="002F3B9E" w:rsidRDefault="005D52CA" w:rsidP="00C82AA2">
      <w:pPr>
        <w:pStyle w:val="bodzmluvy"/>
        <w:numPr>
          <w:ilvl w:val="2"/>
          <w:numId w:val="71"/>
        </w:numPr>
        <w:spacing w:before="120"/>
      </w:pPr>
      <w:r w:rsidRPr="002F3B9E">
        <w:t xml:space="preserve">3 000 litrov pri dodávke automobilového benzínu podľa bodu 2.2 </w:t>
      </w:r>
      <w:proofErr w:type="spellStart"/>
      <w:r w:rsidRPr="002F3B9E">
        <w:t>podbodu</w:t>
      </w:r>
      <w:proofErr w:type="spellEnd"/>
      <w:r w:rsidRPr="002F3B9E">
        <w:t xml:space="preserve"> 2.2.2 tohto článku rámcovej dohody;</w:t>
      </w:r>
    </w:p>
    <w:p w14:paraId="7FF9F95B" w14:textId="77777777" w:rsidR="005D52CA" w:rsidRPr="002F3B9E" w:rsidRDefault="005D52CA" w:rsidP="00C82AA2">
      <w:pPr>
        <w:pStyle w:val="bodzmluvy"/>
        <w:numPr>
          <w:ilvl w:val="2"/>
          <w:numId w:val="71"/>
        </w:numPr>
        <w:spacing w:before="120"/>
      </w:pPr>
      <w:r w:rsidRPr="002F3B9E">
        <w:t xml:space="preserve">200 litrov pri dodávke redukčného činidla podľa bodu 2.2 </w:t>
      </w:r>
      <w:proofErr w:type="spellStart"/>
      <w:r w:rsidRPr="002F3B9E">
        <w:t>podbodu</w:t>
      </w:r>
      <w:proofErr w:type="spellEnd"/>
      <w:r w:rsidRPr="002F3B9E">
        <w:t xml:space="preserve"> 2.2.3 tohto článku rámcovej dohody.</w:t>
      </w:r>
    </w:p>
    <w:p w14:paraId="33E00455" w14:textId="77777777" w:rsidR="005D52CA" w:rsidRPr="002F3B9E" w:rsidRDefault="005D52CA" w:rsidP="005D52CA">
      <w:pPr>
        <w:spacing w:after="0"/>
        <w:jc w:val="center"/>
        <w:rPr>
          <w:rFonts w:ascii="Arial" w:hAnsi="Arial" w:cs="Arial"/>
          <w:b/>
          <w:sz w:val="20"/>
          <w:szCs w:val="20"/>
        </w:rPr>
      </w:pPr>
      <w:r w:rsidRPr="002F3B9E">
        <w:rPr>
          <w:rFonts w:ascii="Arial" w:hAnsi="Arial" w:cs="Arial"/>
          <w:b/>
          <w:sz w:val="20"/>
          <w:szCs w:val="20"/>
        </w:rPr>
        <w:t>Čl. 3</w:t>
      </w:r>
    </w:p>
    <w:p w14:paraId="5686E96F" w14:textId="27E4904A" w:rsidR="005D52CA" w:rsidRDefault="005D52CA" w:rsidP="002F3584">
      <w:pPr>
        <w:spacing w:after="0"/>
        <w:jc w:val="center"/>
        <w:rPr>
          <w:rFonts w:ascii="Arial" w:hAnsi="Arial" w:cs="Arial"/>
          <w:b/>
          <w:sz w:val="20"/>
          <w:szCs w:val="20"/>
        </w:rPr>
      </w:pPr>
      <w:r w:rsidRPr="002F3B9E">
        <w:rPr>
          <w:rFonts w:ascii="Arial" w:hAnsi="Arial" w:cs="Arial"/>
          <w:b/>
          <w:sz w:val="20"/>
          <w:szCs w:val="20"/>
        </w:rPr>
        <w:t>Čas, miesto a spôsob plnenia</w:t>
      </w:r>
    </w:p>
    <w:p w14:paraId="068027B3" w14:textId="77777777" w:rsidR="002F3584" w:rsidRPr="002F3B9E" w:rsidRDefault="002F3584" w:rsidP="002F3584">
      <w:pPr>
        <w:spacing w:after="0"/>
        <w:jc w:val="center"/>
        <w:rPr>
          <w:rFonts w:ascii="Arial" w:hAnsi="Arial" w:cs="Arial"/>
          <w:b/>
          <w:sz w:val="20"/>
          <w:szCs w:val="20"/>
        </w:rPr>
      </w:pPr>
    </w:p>
    <w:p w14:paraId="7BCD5E0C" w14:textId="1725085C" w:rsidR="003E1E20" w:rsidRPr="002F3B9E" w:rsidRDefault="003E1E20" w:rsidP="00367754">
      <w:pPr>
        <w:pStyle w:val="Odsekzoznamu"/>
        <w:numPr>
          <w:ilvl w:val="0"/>
          <w:numId w:val="60"/>
        </w:numPr>
        <w:ind w:left="426" w:hanging="426"/>
        <w:jc w:val="both"/>
        <w:rPr>
          <w:rFonts w:eastAsia="Calibri" w:cs="Arial"/>
          <w:sz w:val="20"/>
          <w:szCs w:val="20"/>
          <w:lang w:eastAsia="sk-SK"/>
        </w:rPr>
      </w:pPr>
      <w:r w:rsidRPr="002F3B9E">
        <w:rPr>
          <w:rFonts w:eastAsia="Calibri" w:cs="Arial"/>
          <w:sz w:val="20"/>
          <w:szCs w:val="20"/>
          <w:lang w:eastAsia="sk-SK"/>
        </w:rPr>
        <w:t>Táto rámcová dohoda sa uzatvára na dobu určitú, a to na 48 mesiacov od nadobudnutia účinnosti tejto dohody alebo do vyčerpania sumy prijatej v ponuke úspešného uchádzača, v závislosti od toho, ktorá skutočnosť nast</w:t>
      </w:r>
      <w:r w:rsidR="000C15F8">
        <w:rPr>
          <w:rFonts w:eastAsia="Calibri" w:cs="Arial"/>
          <w:sz w:val="20"/>
          <w:szCs w:val="20"/>
          <w:lang w:eastAsia="sk-SK"/>
        </w:rPr>
        <w:t>a</w:t>
      </w:r>
      <w:r w:rsidRPr="002F3B9E">
        <w:rPr>
          <w:rFonts w:eastAsia="Calibri" w:cs="Arial"/>
          <w:sz w:val="20"/>
          <w:szCs w:val="20"/>
          <w:lang w:eastAsia="sk-SK"/>
        </w:rPr>
        <w:t>ne skôr.</w:t>
      </w:r>
    </w:p>
    <w:p w14:paraId="2E1DF6E0" w14:textId="28D52507" w:rsidR="003E1E20" w:rsidRPr="002F3B9E" w:rsidRDefault="003E1E20" w:rsidP="003E1E20">
      <w:pPr>
        <w:pStyle w:val="Zkladntext"/>
        <w:numPr>
          <w:ilvl w:val="0"/>
          <w:numId w:val="60"/>
        </w:numPr>
        <w:spacing w:after="120"/>
        <w:ind w:left="426" w:hanging="426"/>
        <w:rPr>
          <w:rFonts w:ascii="Arial" w:hAnsi="Arial" w:cs="Arial"/>
          <w:sz w:val="20"/>
          <w:szCs w:val="20"/>
        </w:rPr>
      </w:pPr>
      <w:r w:rsidRPr="002F3B9E">
        <w:rPr>
          <w:rFonts w:ascii="Arial" w:hAnsi="Arial" w:cs="Arial"/>
          <w:sz w:val="20"/>
          <w:szCs w:val="20"/>
        </w:rPr>
        <w:lastRenderedPageBreak/>
        <w:t>Objednávateľ je povinný predložiť konkrétnu objednávku dodávateľovi najneskôr do 12:00 hod pracovného dňa predchádzajúceho dňu, kedy je dodávateľ povinný dodať motorovú naftu, automobilový benzín alebo redukčné činidlo. Objednávku zasiela objednávateľ emailom na adresu xxxxxxx@dodavatel.sk, pričom objednávku do 3 dní potvrdí aj písomne. Pre právne účinky je rozhodujúca elektronická forma doručenia objednávky (emailom). Dodávateľ je povinný dodať motorovú naftu, automobilový benzín a redukčné činidlo na základe konkrétnej objednávky v pracovný deň nasledujúci po dni elektronického  doručenia objednávky, a to najneskôr do 14:00 hod tohto dňa, ak sa strany dohody písomne nedohodnú, s prihliadnutím na okolnosti, inak. Tovar bude dodávaný do miesta plnenia počas pracovných dní na základe vystavenia a elektronického doručenia záväznej objednávky dodávateľovi. Oprávnené osoby na podpisovanie obje</w:t>
      </w:r>
      <w:r w:rsidR="005D1198">
        <w:rPr>
          <w:rFonts w:ascii="Arial" w:hAnsi="Arial" w:cs="Arial"/>
          <w:sz w:val="20"/>
          <w:szCs w:val="20"/>
        </w:rPr>
        <w:t>dnávok sú uvedené v prílohe č. 2</w:t>
      </w:r>
      <w:r w:rsidRPr="002F3B9E">
        <w:rPr>
          <w:rFonts w:ascii="Arial" w:hAnsi="Arial" w:cs="Arial"/>
          <w:sz w:val="20"/>
          <w:szCs w:val="20"/>
        </w:rPr>
        <w:t>, ktorý je neoddeliteľnou súčasťou tejto rámcovej dohody (ďalej len „</w:t>
      </w:r>
      <w:r w:rsidRPr="002F3B9E">
        <w:rPr>
          <w:rFonts w:ascii="Arial" w:hAnsi="Arial" w:cs="Arial"/>
          <w:b/>
          <w:sz w:val="20"/>
          <w:szCs w:val="20"/>
        </w:rPr>
        <w:t>príloha č. 2</w:t>
      </w:r>
      <w:r w:rsidRPr="002F3B9E">
        <w:rPr>
          <w:rFonts w:ascii="Arial" w:hAnsi="Arial" w:cs="Arial"/>
          <w:sz w:val="20"/>
          <w:szCs w:val="20"/>
        </w:rPr>
        <w:t>“). v prípade zmeny osoby oprávnenej na podpisovanie objednávok objednávateľ oznámi dodávateľovi uvedenú zmenu elektronicky na adresu xxxxx.xxxxx@dodavatel.sk najneskôr v lehote troch pracovných dní od jej vykonania.</w:t>
      </w:r>
    </w:p>
    <w:p w14:paraId="428CF14A" w14:textId="77777777" w:rsidR="005D52CA" w:rsidRPr="002F3B9E" w:rsidRDefault="005D52CA" w:rsidP="00C82AA2">
      <w:pPr>
        <w:pStyle w:val="Zkladntext"/>
        <w:numPr>
          <w:ilvl w:val="0"/>
          <w:numId w:val="60"/>
        </w:numPr>
        <w:spacing w:before="120" w:after="120"/>
        <w:ind w:left="426" w:hanging="426"/>
        <w:rPr>
          <w:rFonts w:ascii="Arial" w:hAnsi="Arial" w:cs="Arial"/>
          <w:sz w:val="20"/>
          <w:szCs w:val="20"/>
        </w:rPr>
      </w:pPr>
      <w:r w:rsidRPr="002F3B9E">
        <w:rPr>
          <w:rFonts w:ascii="Arial" w:hAnsi="Arial" w:cs="Arial"/>
          <w:sz w:val="20"/>
          <w:szCs w:val="20"/>
        </w:rPr>
        <w:t>Objednávka musí obsahovať najmä: predmet kúpy, objednávané množstvo, termín dodania a miesto dodania.</w:t>
      </w:r>
    </w:p>
    <w:p w14:paraId="31D44696" w14:textId="0E826848" w:rsidR="003E1E20" w:rsidRPr="002F3B9E" w:rsidRDefault="003E1E20" w:rsidP="003E1E20">
      <w:pPr>
        <w:pStyle w:val="Zkladntext"/>
        <w:numPr>
          <w:ilvl w:val="0"/>
          <w:numId w:val="60"/>
        </w:numPr>
        <w:spacing w:after="120"/>
        <w:ind w:left="426" w:hanging="426"/>
        <w:rPr>
          <w:rFonts w:ascii="Arial" w:hAnsi="Arial" w:cs="Arial"/>
          <w:sz w:val="20"/>
          <w:szCs w:val="20"/>
        </w:rPr>
      </w:pPr>
      <w:r w:rsidRPr="002F3B9E">
        <w:rPr>
          <w:rFonts w:ascii="Arial" w:hAnsi="Arial" w:cs="Arial"/>
          <w:sz w:val="20"/>
          <w:szCs w:val="20"/>
        </w:rPr>
        <w:t>V prípade, ak nastanú okolnosti na strane dodávateľa, ktoré môžu spôsobiť omeškanie dodania predmetu kúpy na základe konkrétnej objednávky, je dodávateľ povinný túto skutočnosť bezodkladne oznámiť oprávnenej osobe objednávateľa uvedenej v objednávke, ešte v deň, kedy je dodávateľovi doručená konkrétna objednávka, a to emailom . Ak si dodávateľ túto povinnosť nesplní, má objednávateľ kumulatívne nárok z omeškania dodania v zmysle článku 5</w:t>
      </w:r>
      <w:r w:rsidR="005828D1">
        <w:rPr>
          <w:rFonts w:ascii="Arial" w:hAnsi="Arial" w:cs="Arial"/>
          <w:sz w:val="20"/>
          <w:szCs w:val="20"/>
        </w:rPr>
        <w:t xml:space="preserve"> </w:t>
      </w:r>
      <w:r w:rsidRPr="002F3B9E">
        <w:rPr>
          <w:rFonts w:ascii="Arial" w:hAnsi="Arial" w:cs="Arial"/>
          <w:sz w:val="20"/>
          <w:szCs w:val="20"/>
        </w:rPr>
        <w:t>bod 5.2 spolu s nárokom opo</w:t>
      </w:r>
      <w:r w:rsidR="00367754">
        <w:rPr>
          <w:rFonts w:ascii="Arial" w:hAnsi="Arial" w:cs="Arial"/>
          <w:sz w:val="20"/>
          <w:szCs w:val="20"/>
        </w:rPr>
        <w:t xml:space="preserve">menutia oznamovacej povinnosti </w:t>
      </w:r>
      <w:r w:rsidRPr="002F3B9E">
        <w:rPr>
          <w:rFonts w:ascii="Arial" w:hAnsi="Arial" w:cs="Arial"/>
          <w:sz w:val="20"/>
          <w:szCs w:val="20"/>
        </w:rPr>
        <w:t>na zaplatenie zmluvnej pokuty vo výške 5% z celkovej ceny konkrétnej objednávky.</w:t>
      </w:r>
    </w:p>
    <w:p w14:paraId="1C19EA83" w14:textId="77777777" w:rsidR="005D52CA" w:rsidRPr="002F3B9E" w:rsidRDefault="005D52CA" w:rsidP="00C82AA2">
      <w:pPr>
        <w:pStyle w:val="Zkladntext"/>
        <w:numPr>
          <w:ilvl w:val="0"/>
          <w:numId w:val="60"/>
        </w:numPr>
        <w:spacing w:before="120" w:after="120"/>
        <w:ind w:left="426" w:hanging="426"/>
        <w:rPr>
          <w:rFonts w:ascii="Arial" w:hAnsi="Arial" w:cs="Arial"/>
          <w:sz w:val="20"/>
          <w:szCs w:val="20"/>
        </w:rPr>
      </w:pPr>
      <w:r w:rsidRPr="002F3B9E">
        <w:rPr>
          <w:rFonts w:ascii="Arial" w:hAnsi="Arial" w:cs="Arial"/>
          <w:sz w:val="20"/>
          <w:szCs w:val="20"/>
        </w:rPr>
        <w:t xml:space="preserve">Dodávateľ je povinný dodať predmet kúpy na miesto dodania uvedené v konkrétnej objednávke, ktorým je SSÚD a/alebo SSÚR, ktorých zoznam je prílohou č. 1 tejto rámcovej dohody. </w:t>
      </w:r>
    </w:p>
    <w:p w14:paraId="29467543" w14:textId="43996BD9" w:rsidR="005D52CA" w:rsidRPr="002F3B9E" w:rsidRDefault="005D52CA" w:rsidP="00C82AA2">
      <w:pPr>
        <w:pStyle w:val="Zkladntext"/>
        <w:numPr>
          <w:ilvl w:val="0"/>
          <w:numId w:val="60"/>
        </w:numPr>
        <w:spacing w:before="120" w:after="120"/>
        <w:ind w:left="426" w:hanging="426"/>
        <w:rPr>
          <w:rFonts w:ascii="Arial" w:hAnsi="Arial" w:cs="Arial"/>
          <w:sz w:val="20"/>
          <w:szCs w:val="20"/>
        </w:rPr>
      </w:pPr>
      <w:r w:rsidRPr="002F3B9E">
        <w:rPr>
          <w:rFonts w:ascii="Arial" w:hAnsi="Arial" w:cs="Arial"/>
          <w:sz w:val="20"/>
          <w:szCs w:val="20"/>
        </w:rPr>
        <w:t xml:space="preserve">Osoba poverená oprávnenou osobou na podpisovanie objednávok uvedenou v prílohe </w:t>
      </w:r>
      <w:r w:rsidRPr="002F3B9E">
        <w:rPr>
          <w:rFonts w:ascii="Arial" w:hAnsi="Arial" w:cs="Arial"/>
          <w:bCs/>
          <w:sz w:val="20"/>
          <w:szCs w:val="20"/>
        </w:rPr>
        <w:t xml:space="preserve">č. </w:t>
      </w:r>
      <w:r w:rsidR="003E1E20" w:rsidRPr="002F3B9E">
        <w:rPr>
          <w:rFonts w:ascii="Arial" w:hAnsi="Arial" w:cs="Arial"/>
          <w:bCs/>
          <w:sz w:val="20"/>
          <w:szCs w:val="20"/>
        </w:rPr>
        <w:t>2</w:t>
      </w:r>
      <w:r w:rsidRPr="002F3B9E">
        <w:rPr>
          <w:rFonts w:ascii="Arial" w:hAnsi="Arial" w:cs="Arial"/>
          <w:bCs/>
          <w:sz w:val="20"/>
          <w:szCs w:val="20"/>
        </w:rPr>
        <w:t xml:space="preserve"> </w:t>
      </w:r>
      <w:r w:rsidRPr="002F3B9E">
        <w:rPr>
          <w:rFonts w:ascii="Arial" w:hAnsi="Arial" w:cs="Arial"/>
          <w:sz w:val="20"/>
          <w:szCs w:val="20"/>
        </w:rPr>
        <w:t>prevezme dodávku predmetu kúpy na základe konkrétnej objednávky v mieste dodania. Túto skutočnosť potvrdia osoby zabezpečujúce odovzdanie a prevzatie tovaru v dodacom liste.</w:t>
      </w:r>
    </w:p>
    <w:p w14:paraId="0F0D64BC" w14:textId="77777777" w:rsidR="005D52CA" w:rsidRPr="002F3B9E" w:rsidRDefault="005D52CA" w:rsidP="00C82AA2">
      <w:pPr>
        <w:pStyle w:val="Zkladntext"/>
        <w:numPr>
          <w:ilvl w:val="0"/>
          <w:numId w:val="60"/>
        </w:numPr>
        <w:spacing w:before="120" w:after="120"/>
        <w:ind w:left="426" w:hanging="426"/>
        <w:rPr>
          <w:rFonts w:ascii="Arial" w:hAnsi="Arial" w:cs="Arial"/>
          <w:sz w:val="20"/>
          <w:szCs w:val="20"/>
        </w:rPr>
      </w:pPr>
      <w:r w:rsidRPr="002F3B9E">
        <w:rPr>
          <w:rFonts w:ascii="Arial" w:hAnsi="Arial" w:cs="Arial"/>
          <w:sz w:val="20"/>
          <w:szCs w:val="20"/>
        </w:rPr>
        <w:t>Po dodaní predmetu kúpy objednávateľovi, dodávateľ vyhotoví faktúru v súlade s ustanoveniami zákona č. 222/2004 Z. z. o dani z pridanej hodnoty v znení neskorších predpisov na základe dodacieho listu potvrdeného (podpísaného) preberajúcim. V prípade dodania motorovej nafty a automobilového benzínu sa dodacím listom potvrdeným (podpísaným) preberajúcim rozumie dodací list potvrdený (podpísaný) preberajúcim pri ich stáčaní z vozidla (napr. náves nákladný cisternový), na ktorom je umiestnené overené meracie zariadenie (meradlo) umožňujúce pri výdaji merať ich množstvo, ktorý obsahuje dátum dodania, časové údaje ich výdaja z vozidla (začiatok výdaja a koniec výdaja), miesto dodania, evidenčné číslo vozidla, označenie jeho druhu, overeným meradlom, zaznamenávané množstvo vydaného predmetu kúpy z vozidla v litroch s údajom priemernej teploty pri výdaji z vozdla v ⁰C a množstvo vydaného predmetu kúpy z vozidla prepočítané pri teplote 15 ⁰C v litroch. V prípade dodania motorovej nafty alebo automobilového benzínu sa na faktúre vyhotovenej objednávateľovi za účelom finančnej úhrady za dodanie uvedie množstvo vydané z vozidla prepočítané pri teplote 15 ⁰C v litroch.</w:t>
      </w:r>
    </w:p>
    <w:p w14:paraId="0FDE2829" w14:textId="77777777" w:rsidR="005D52CA" w:rsidRPr="002F3B9E" w:rsidRDefault="005D52CA" w:rsidP="00C82AA2">
      <w:pPr>
        <w:pStyle w:val="Zkladntext"/>
        <w:numPr>
          <w:ilvl w:val="0"/>
          <w:numId w:val="60"/>
        </w:numPr>
        <w:spacing w:before="120" w:after="120"/>
        <w:ind w:left="426" w:hanging="426"/>
        <w:rPr>
          <w:rFonts w:ascii="Arial" w:hAnsi="Arial" w:cs="Arial"/>
          <w:sz w:val="20"/>
          <w:szCs w:val="20"/>
        </w:rPr>
      </w:pPr>
      <w:r w:rsidRPr="002F3B9E">
        <w:rPr>
          <w:rFonts w:ascii="Arial" w:hAnsi="Arial" w:cs="Arial"/>
          <w:sz w:val="20"/>
          <w:szCs w:val="20"/>
        </w:rPr>
        <w:t>Po dodaní redukčného činidla objednávateľovi, dodávateľ na základe dodacieho listu potvrdeného preberajúcim, vyhotoví faktúru v súlade s ustanoveniami § 74 zákona č. 222/2004 Z. z. o dani z pridanej hodnoty v znení neskorších predpisov.</w:t>
      </w:r>
    </w:p>
    <w:p w14:paraId="3CA13D8A" w14:textId="3F4EAC9B" w:rsidR="00A16EAE" w:rsidRPr="00A16EAE" w:rsidRDefault="005D52CA" w:rsidP="00A16EAE">
      <w:pPr>
        <w:pStyle w:val="Zkladntext"/>
        <w:numPr>
          <w:ilvl w:val="0"/>
          <w:numId w:val="60"/>
        </w:numPr>
        <w:spacing w:before="120"/>
        <w:ind w:left="426" w:hanging="426"/>
        <w:rPr>
          <w:rFonts w:ascii="Arial" w:hAnsi="Arial" w:cs="Arial"/>
          <w:sz w:val="20"/>
          <w:szCs w:val="20"/>
        </w:rPr>
      </w:pPr>
      <w:r w:rsidRPr="002F3B9E">
        <w:rPr>
          <w:rFonts w:ascii="Arial" w:hAnsi="Arial" w:cs="Arial"/>
          <w:sz w:val="20"/>
          <w:szCs w:val="20"/>
        </w:rPr>
        <w:t>Dodací list bude súčasťou každého dodania predmetu kúpy na základe konkrétnej objednávky. Dokumentácia uvedená v bodoch 3.7 a 3.8 tohto článku rámcovej dohody bude vyhotovená v slovenskom jazyku.</w:t>
      </w:r>
    </w:p>
    <w:p w14:paraId="119C4449" w14:textId="77777777" w:rsidR="005D52CA" w:rsidRPr="002F3B9E" w:rsidRDefault="005D52CA" w:rsidP="005D52CA">
      <w:pPr>
        <w:spacing w:after="0"/>
        <w:jc w:val="center"/>
        <w:rPr>
          <w:rFonts w:ascii="Arial" w:hAnsi="Arial" w:cs="Arial"/>
          <w:b/>
          <w:sz w:val="20"/>
          <w:szCs w:val="20"/>
        </w:rPr>
      </w:pPr>
      <w:r w:rsidRPr="002F3B9E">
        <w:rPr>
          <w:rFonts w:ascii="Arial" w:hAnsi="Arial" w:cs="Arial"/>
          <w:b/>
          <w:sz w:val="20"/>
          <w:szCs w:val="20"/>
        </w:rPr>
        <w:t>Čl. 4</w:t>
      </w:r>
    </w:p>
    <w:p w14:paraId="63EED726" w14:textId="29D21815" w:rsidR="005D52CA" w:rsidRDefault="005D52CA" w:rsidP="00A16EAE">
      <w:pPr>
        <w:spacing w:after="0"/>
        <w:jc w:val="center"/>
        <w:rPr>
          <w:rFonts w:ascii="Arial" w:hAnsi="Arial" w:cs="Arial"/>
          <w:b/>
          <w:sz w:val="20"/>
          <w:szCs w:val="20"/>
        </w:rPr>
      </w:pPr>
      <w:r w:rsidRPr="002F3B9E">
        <w:rPr>
          <w:rFonts w:ascii="Arial" w:hAnsi="Arial" w:cs="Arial"/>
          <w:b/>
          <w:sz w:val="20"/>
          <w:szCs w:val="20"/>
        </w:rPr>
        <w:t>Cena za predmet kúpy a platobné podmienky</w:t>
      </w:r>
    </w:p>
    <w:p w14:paraId="7BF29C91" w14:textId="77777777" w:rsidR="00A16EAE" w:rsidRPr="002F3B9E" w:rsidRDefault="00A16EAE" w:rsidP="00A16EAE">
      <w:pPr>
        <w:spacing w:after="0"/>
        <w:jc w:val="center"/>
        <w:rPr>
          <w:rFonts w:ascii="Arial" w:hAnsi="Arial" w:cs="Arial"/>
          <w:b/>
          <w:sz w:val="20"/>
          <w:szCs w:val="20"/>
        </w:rPr>
      </w:pPr>
    </w:p>
    <w:p w14:paraId="5CC0C8CF"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Cena za predmet kúpy podľa tejto dohody je stanovená v súlade so zákonom č. 18/1996 Z. z. o cenách v znení neskorších predpisov a vyhlášky MF SR č. 87/1996 Z. z., ktorou sa vykonáva zákon o cenách v znení vyhlášky MF SR č. 375/1999 Z. z.</w:t>
      </w:r>
    </w:p>
    <w:p w14:paraId="6AE49EA3"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cs="Arial"/>
          <w:sz w:val="20"/>
          <w:szCs w:val="20"/>
        </w:rPr>
        <w:t xml:space="preserve">Jednotková cena motorovej nafty a automobilového benzínu úspešného uchádzača (podľa prílohy č. 3 Jednotkové ceny dodávateľa na základe ponuky) bude porovnávaná s jednotkovou cenou </w:t>
      </w:r>
      <w:r w:rsidRPr="002F3B9E">
        <w:rPr>
          <w:rFonts w:cs="Arial"/>
          <w:sz w:val="20"/>
          <w:szCs w:val="20"/>
        </w:rPr>
        <w:lastRenderedPageBreak/>
        <w:t>motorovej nafty a automobilového benzínu naposledy zverejnenou na webovej stránke Štatistického úradu Slovenskej republiky (ďalej len „</w:t>
      </w:r>
      <w:r w:rsidRPr="002F3B9E">
        <w:rPr>
          <w:rFonts w:cs="Arial"/>
          <w:b/>
          <w:sz w:val="20"/>
          <w:szCs w:val="20"/>
        </w:rPr>
        <w:t>Štatistický úrad</w:t>
      </w:r>
      <w:r w:rsidRPr="002F3B9E">
        <w:rPr>
          <w:rFonts w:cs="Arial"/>
          <w:sz w:val="20"/>
          <w:szCs w:val="20"/>
        </w:rPr>
        <w:t>“) pred skutočným dátumom uzavretia predkladania ponúk, zníženou o DPH.</w:t>
      </w:r>
    </w:p>
    <w:p w14:paraId="5FA6D391"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 xml:space="preserve">Hodnota koeficientu motorovej nafty (Kmn) je </w:t>
      </w:r>
      <w:r w:rsidRPr="002F3B9E">
        <w:rPr>
          <w:rFonts w:eastAsia="Calibri" w:cs="Arial"/>
          <w:sz w:val="20"/>
          <w:szCs w:val="20"/>
          <w:highlight w:val="yellow"/>
          <w:lang w:eastAsia="sk-SK"/>
        </w:rPr>
        <w:t>X,XXX</w:t>
      </w:r>
      <w:r w:rsidRPr="002F3B9E">
        <w:rPr>
          <w:rFonts w:eastAsia="Calibri" w:cs="Arial"/>
          <w:sz w:val="20"/>
          <w:szCs w:val="20"/>
          <w:lang w:eastAsia="sk-SK"/>
        </w:rPr>
        <w:t xml:space="preserve">. Hodnota koeficientu automobilového benzínu (Kben) je </w:t>
      </w:r>
      <w:r w:rsidRPr="002F3B9E">
        <w:rPr>
          <w:rFonts w:eastAsia="Calibri" w:cs="Arial"/>
          <w:sz w:val="20"/>
          <w:szCs w:val="20"/>
          <w:highlight w:val="yellow"/>
          <w:lang w:eastAsia="sk-SK"/>
        </w:rPr>
        <w:t>X,XXX</w:t>
      </w:r>
      <w:r w:rsidRPr="002F3B9E">
        <w:rPr>
          <w:rFonts w:eastAsia="Calibri" w:cs="Arial"/>
          <w:sz w:val="20"/>
          <w:szCs w:val="20"/>
          <w:lang w:eastAsia="sk-SK"/>
        </w:rPr>
        <w:t>. (Uvedené hodnoty sa doplnia pred podpísaním tejto rámcovej dohody).</w:t>
      </w:r>
    </w:p>
    <w:p w14:paraId="1E0F415D"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Koeficient (Kmn alebo Kben) vypočítaný po ukončení verejnej sútaže sa stane záväzným pre ďalšie výpočty nových jednotkových cien motorovej nafty a automobilového benzínu v konkrétnych objednávkach. Pri vystavení každej novej objednávky na dodanie motorovej nafty a automobilového benzínu, objednávateľ vypočíta ich novú jednotkovú cenu z poslednej ceny, zverejnenej Štatistickým úradom a vynásobením koeficientu motorovej nafty alebo automobilového benzínu v zmysle bodu 4.3 tohto článku rámcovej dohody.</w:t>
      </w:r>
    </w:p>
    <w:p w14:paraId="4A4B3E8A" w14:textId="1D3AD6D6"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cs="Arial"/>
          <w:sz w:val="20"/>
          <w:szCs w:val="20"/>
        </w:rPr>
        <w:t>Cena za dodanie redukčného činidla môže byť počas účinnosti a platnosti tejto rámcovej dohody upravovaná 1x ročne vždy k výročiu účinnosti tejto rámcovej dohody zo strany dodávateľa, ako aj zo strany objednávateľa. Prvých 12 mesiacov odo dňa nadobudnutia účinnosti tejto rámcovej dohody je cena nemenná. Dodávateľ predloží cenovú ponuku, na základe ktorej upravuje cenu redukčného činidla, najneskôr do 14 dní pred dňom, od ktorého má byť zmena účinná. Na preukázanie zmeny ceny redukčného činidla predloží dodávateľ tri najnižšie cenové ponuky rovnakej kvality prostredníctvom prieskumu trhu, platnými nie viac ako 14 dní, a to min. od troch dodávateľov, musia byť potvrdené pečiatkou a podpisom oprávnenej osoby. Zmena ceny redukčného činidla nadobudne platnosť a účinnosť iba po jej predchádzajúcom písomnom odsúhlasení zo strany objednávateľa a bude platná nasledovný</w:t>
      </w:r>
      <w:r w:rsidR="00E77FD3">
        <w:rPr>
          <w:rFonts w:cs="Arial"/>
          <w:sz w:val="20"/>
          <w:szCs w:val="20"/>
        </w:rPr>
        <w:t xml:space="preserve"> </w:t>
      </w:r>
      <w:r w:rsidRPr="002F3B9E">
        <w:rPr>
          <w:rFonts w:cs="Arial"/>
          <w:sz w:val="20"/>
          <w:szCs w:val="20"/>
        </w:rPr>
        <w:t>ch 12 mesiacov. V prípade, že dodávateľ v lehote podľa tohto bodu nepredloží podklady na zmenu ceny, cena redukčného činidla sa nemení a ostáva platná na ďalších 12 mesiacov po uplynutí predchádzajúceho obdobia jej platnosti.</w:t>
      </w:r>
    </w:p>
    <w:p w14:paraId="43AAFEFC" w14:textId="37608B85" w:rsidR="005D52CA" w:rsidRPr="002F3B9E" w:rsidRDefault="005D52CA" w:rsidP="00756782">
      <w:pPr>
        <w:pStyle w:val="Odsekzoznamu"/>
        <w:numPr>
          <w:ilvl w:val="0"/>
          <w:numId w:val="61"/>
        </w:numPr>
        <w:spacing w:before="120" w:after="120"/>
        <w:jc w:val="both"/>
        <w:rPr>
          <w:rFonts w:eastAsia="Calibri" w:cs="Arial"/>
          <w:sz w:val="20"/>
          <w:szCs w:val="20"/>
          <w:lang w:eastAsia="sk-SK"/>
        </w:rPr>
      </w:pPr>
      <w:r w:rsidRPr="002F3B9E">
        <w:rPr>
          <w:rFonts w:eastAsia="Calibri" w:cs="Arial"/>
          <w:sz w:val="20"/>
          <w:szCs w:val="20"/>
          <w:lang w:eastAsia="sk-SK"/>
        </w:rPr>
        <w:t xml:space="preserve">Zmenu ceny podľa bodu 4.5 tohto článku dohody oznámi písomne alebo elektronicky na adresu </w:t>
      </w:r>
      <w:r w:rsidRPr="002F3B9E">
        <w:rPr>
          <w:rFonts w:eastAsia="Calibri" w:cs="Arial"/>
          <w:sz w:val="20"/>
          <w:szCs w:val="20"/>
          <w:highlight w:val="yellow"/>
          <w:lang w:eastAsia="sk-SK"/>
        </w:rPr>
        <w:t>xxxxx.xxxxx@ndsas.sk</w:t>
      </w:r>
      <w:r w:rsidRPr="002F3B9E">
        <w:rPr>
          <w:rFonts w:eastAsia="Calibri" w:cs="Arial"/>
          <w:sz w:val="20"/>
          <w:szCs w:val="20"/>
          <w:lang w:eastAsia="sk-SK"/>
        </w:rPr>
        <w:t xml:space="preserve">. </w:t>
      </w:r>
      <w:r w:rsidR="00756782" w:rsidRPr="00756782">
        <w:rPr>
          <w:rFonts w:eastAsia="Calibri" w:cs="Arial"/>
          <w:sz w:val="20"/>
          <w:szCs w:val="20"/>
          <w:lang w:eastAsia="sk-SK"/>
        </w:rPr>
        <w:t>Upravená cena bude platiť až po jej akceptácii objednávateľom . Akceptáciu objednávateľ vykoná formou potvrdzujúceho mailu, a na základe dodatku k tejto dohode v zmysle Čl. 12 bod 12.3 tejto dohody a v súlade s bodom 4.10 tohto článku dohody.</w:t>
      </w:r>
    </w:p>
    <w:p w14:paraId="6337A03E"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V prípade oznámenia zmeny ceny redukčného činidla v zmysle bodu 4.5 rámcovej dohody, objednávateľ môže odmietnuť cenu navrhnutú dodávateľom, ak na základe vykonaného prieskumu trhu (porovnanie minimálne 3 cenových ponúk rovnakej kvality), je navrhovaná cena dodávateľom vyššia ako trhová cena zistená objednávateľom prostredníctvom prieskumu trhu. Dodávateľ je v tomto prípade oprávnený navrhnúť novú cenu v lehote 3 pracovných dní objednávateľom. V prípade, ak je opätovne navrhovaná cena dodávateľom vyššia ako trhová cena zistená objednávateľom prostredníctvom prieskumu trhu, cena za dodanie redukčného činidla sa nemení a ostáva platná na ďalších 12 mesiacov po uplynutí predchádzajúceho obdobia jej platnosti.</w:t>
      </w:r>
    </w:p>
    <w:p w14:paraId="680B60E8" w14:textId="2105669A"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 xml:space="preserve">Celková cena za dodanie predmetu kúpy v zmysle tejto dohody počas celej doby jej trvania nesmie prekročiť prijatú celkovú cenu z ponuky úspešného uchádzača, ktorá je ako príloha č. 3 </w:t>
      </w:r>
      <w:r w:rsidR="005D1198">
        <w:rPr>
          <w:rFonts w:eastAsia="Calibri" w:cs="Arial"/>
          <w:sz w:val="20"/>
          <w:szCs w:val="20"/>
          <w:lang w:eastAsia="sk-SK"/>
        </w:rPr>
        <w:t>Špecifikácia ceny</w:t>
      </w:r>
      <w:r w:rsidRPr="002F3B9E">
        <w:rPr>
          <w:rFonts w:eastAsia="Calibri" w:cs="Arial"/>
          <w:sz w:val="20"/>
          <w:szCs w:val="20"/>
          <w:lang w:eastAsia="sk-SK"/>
        </w:rPr>
        <w:t xml:space="preserve"> a tvorí neoddeliteľnú súčasť tejto dohody (ďalej len „</w:t>
      </w:r>
      <w:r w:rsidRPr="002F3B9E">
        <w:rPr>
          <w:rFonts w:eastAsia="Calibri" w:cs="Arial"/>
          <w:b/>
          <w:sz w:val="20"/>
          <w:szCs w:val="20"/>
          <w:lang w:eastAsia="sk-SK"/>
        </w:rPr>
        <w:t>príloha č. 3</w:t>
      </w:r>
      <w:r w:rsidRPr="002F3B9E">
        <w:rPr>
          <w:rFonts w:eastAsia="Calibri" w:cs="Arial"/>
          <w:sz w:val="20"/>
          <w:szCs w:val="20"/>
          <w:lang w:eastAsia="sk-SK"/>
        </w:rPr>
        <w:t>“). Celková cena v zmysle tejto dohody bude tvorená ako súčet súčinov prijatých jednotkových cien a množstva skutočne dodaného a prevzatého predmetu kúpy na základe objednávok objednávateľa.</w:t>
      </w:r>
    </w:p>
    <w:p w14:paraId="1791A430"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Objednávateľ nie je povinný počas celej platnosti a účinnosti dohody uvedený finančný limit vyčerpať a objednávky podľa tejto dohody budú uzatvárané vždy podľa aktuálnych potrieb objednávateľa.</w:t>
      </w:r>
    </w:p>
    <w:p w14:paraId="49547B3C"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Dohodu možno zmeniť iba písomnou formou počas jej trvania bez nového verejného obstarávania výlučne za predpokladov uvedených v ustanovení § 18 ZVO. Pri zmene dohody, ktorou by sa zvyšovala resp. znižovala cena plnenia alebo jej častí, je potrebné dodržiavať hodnoty zmien uvedené v ustanovení § 18 ods. 3 ZVO.</w:t>
      </w:r>
    </w:p>
    <w:p w14:paraId="490896AC"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Objednávateľ a dodávateľ sa zaväzujú rokovať o zmene ceny, ktorá je možná tiež v prípade, ak by táto zmena mala byť spôsobená nezávisle od ich vôle, t. j. zmeny colných a daňových predpisov v zmysle novelizácie príslušných zákonov. Dodávateľ je povinný uvedené skutočnosti objednávateľovi preukázať a zdokladovať dôveryhodným spôsobom.</w:t>
      </w:r>
    </w:p>
    <w:p w14:paraId="69891135"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 xml:space="preserve">Fakturácia sa uskutoční po kompletnom dodaní predmetu kúpy podľa konkrétnej objednávky a po podpísaní dodacieho listu podľa čl. 3 rámcovej dohody. Podkladom pre vystavenie faktúry bude podpísaný dodací list. Cena bude uhradená prevodom na bankový účet dodávateľa. Na účely </w:t>
      </w:r>
      <w:r w:rsidRPr="002F3B9E">
        <w:rPr>
          <w:rFonts w:eastAsia="Calibri" w:cs="Arial"/>
          <w:sz w:val="20"/>
          <w:szCs w:val="20"/>
          <w:lang w:eastAsia="sk-SK"/>
        </w:rPr>
        <w:lastRenderedPageBreak/>
        <w:t>fakturácie sa za deň dodania predmetu kúpy považuje deň prevzatia predmetu kúpy zo strany objednávateľa a podpísanie dodacieho listu.</w:t>
      </w:r>
    </w:p>
    <w:p w14:paraId="4A661E75"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Splatnosť faktúry je 30 dní od doporučeného doručenia faktúry bez nedostatkov na adresu sídla objednávateľa.</w:t>
      </w:r>
    </w:p>
    <w:p w14:paraId="4AAB402D"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Faktúra musí obsahovať náležitosti podľa ustanovenia § 74 zákona č. 222/2004 Z. z. o dani z pridanej hodnoty v znení neskorších predpisov. Tiež musí obsahovať aj nasledovné údaje: odvolávku na číslo dohody (dodatku), referenčné číslo objednávateľa, popis predmetu kúpy a bankové spojenie, preberací – odovzdávací protokol, dodací list, v zmysle dohody. Obálka, v ktorej bude faktúra odosielaná, musí byť označená „FAKTÚRA“. Faktúry musia byť odoslané doporučene. U faktúry odoslanej ako obyčajná poštová zásielka nie je možné účtovať úrok z omeškania úhrady fakturovanej ceny. V prípade, že faktúra nebude obsahovať všetky náležitosti podľa zákona č. 222/2004 Z. z. o dani z pridanej hodnoty v znení neskorších predpisov, objednávateľ je oprávnený ju vrátiť dodávateľovi na zmenu, doplnenie alebo opravu. Do doby doručenia opravenej, zmenenej alebo doplnenej faktúry objednávateľovi na adresu jeho sídla, lehota splatnosti faktúry neplynie. Nová lehota splatnosti začína plynúť odo dňa doručenia opravenej, zmenenej alebo doplnenej faktúry do sídla objednávateľa.</w:t>
      </w:r>
    </w:p>
    <w:p w14:paraId="26C9D7BD" w14:textId="77777777" w:rsidR="005D52CA" w:rsidRPr="002F3B9E" w:rsidRDefault="005D52CA" w:rsidP="00C82AA2">
      <w:pPr>
        <w:pStyle w:val="Odsekzoznamu"/>
        <w:numPr>
          <w:ilvl w:val="0"/>
          <w:numId w:val="61"/>
        </w:numPr>
        <w:spacing w:before="120" w:after="120"/>
        <w:ind w:left="426" w:hanging="426"/>
        <w:jc w:val="both"/>
        <w:rPr>
          <w:rFonts w:eastAsia="Calibri" w:cs="Arial"/>
          <w:sz w:val="20"/>
          <w:szCs w:val="20"/>
          <w:lang w:eastAsia="sk-SK"/>
        </w:rPr>
      </w:pPr>
      <w:r w:rsidRPr="002F3B9E">
        <w:rPr>
          <w:rFonts w:eastAsia="Calibri" w:cs="Arial"/>
          <w:sz w:val="20"/>
          <w:szCs w:val="20"/>
          <w:lang w:eastAsia="sk-SK"/>
        </w:rPr>
        <w:t>Dodávateľ je oprávnený fakturovať len skutočne dodané a prevzaté množstvo predmetu kúpy.</w:t>
      </w:r>
    </w:p>
    <w:p w14:paraId="28663BE3" w14:textId="77777777" w:rsidR="005D52CA" w:rsidRPr="002F3B9E" w:rsidRDefault="005D52CA" w:rsidP="00C82AA2">
      <w:pPr>
        <w:pStyle w:val="Odsekzoznamu"/>
        <w:widowControl w:val="0"/>
        <w:numPr>
          <w:ilvl w:val="0"/>
          <w:numId w:val="61"/>
        </w:numPr>
        <w:suppressAutoHyphens/>
        <w:overflowPunct w:val="0"/>
        <w:autoSpaceDE w:val="0"/>
        <w:autoSpaceDN w:val="0"/>
        <w:adjustRightInd w:val="0"/>
        <w:spacing w:before="120" w:after="120"/>
        <w:ind w:left="426" w:hanging="426"/>
        <w:textAlignment w:val="baseline"/>
        <w:rPr>
          <w:rFonts w:cs="Arial"/>
          <w:sz w:val="20"/>
          <w:szCs w:val="20"/>
        </w:rPr>
      </w:pPr>
      <w:r w:rsidRPr="002F3B9E">
        <w:rPr>
          <w:rFonts w:cs="Arial"/>
          <w:sz w:val="20"/>
          <w:szCs w:val="20"/>
        </w:rPr>
        <w:t>V prípade, ak je dodávateľ v postavení zahraničnej osoby, riadi sa zákonom o DPH.</w:t>
      </w:r>
    </w:p>
    <w:p w14:paraId="75143F37" w14:textId="77777777" w:rsidR="005D52CA" w:rsidRPr="002F3B9E" w:rsidRDefault="005D52CA" w:rsidP="00C82AA2">
      <w:pPr>
        <w:pStyle w:val="Odsekzoznamu"/>
        <w:widowControl w:val="0"/>
        <w:numPr>
          <w:ilvl w:val="0"/>
          <w:numId w:val="61"/>
        </w:numPr>
        <w:suppressAutoHyphens/>
        <w:overflowPunct w:val="0"/>
        <w:autoSpaceDE w:val="0"/>
        <w:autoSpaceDN w:val="0"/>
        <w:adjustRightInd w:val="0"/>
        <w:spacing w:before="120" w:after="120"/>
        <w:ind w:left="426" w:hanging="426"/>
        <w:jc w:val="both"/>
        <w:textAlignment w:val="baseline"/>
        <w:rPr>
          <w:rFonts w:cs="Arial"/>
          <w:sz w:val="20"/>
          <w:szCs w:val="20"/>
        </w:rPr>
      </w:pPr>
      <w:r w:rsidRPr="002F3B9E">
        <w:rPr>
          <w:rFonts w:cs="Arial"/>
          <w:sz w:val="20"/>
          <w:szCs w:val="20"/>
        </w:rPr>
        <w:t>Dodávateľ je povinný podať objednávateľovi správu /report/ o skutočnom čerpaní plnenia rámcovej dohody objednávateľom vždy k 5. kalendárnemu dňu v mesiaci, a to za predchádzajúci kalendárny mesiac. Táto povinnosť sa považuje za splnenú doručením v uvedenom termíne e-mailom osobe oprávnenej rokovať za objednávateľa vo veciach technických uvedenej v prílohe č. 2 tejto dohody.</w:t>
      </w:r>
    </w:p>
    <w:p w14:paraId="24CA1353" w14:textId="77777777" w:rsidR="005D52CA" w:rsidRPr="002F3B9E" w:rsidRDefault="005D52CA" w:rsidP="005D52CA">
      <w:pPr>
        <w:pStyle w:val="Bezriadkovania"/>
        <w:keepNext/>
        <w:ind w:hanging="6"/>
        <w:jc w:val="center"/>
        <w:rPr>
          <w:rFonts w:ascii="Arial" w:hAnsi="Arial" w:cs="Arial"/>
          <w:b/>
          <w:sz w:val="20"/>
          <w:szCs w:val="20"/>
        </w:rPr>
      </w:pPr>
    </w:p>
    <w:p w14:paraId="775411D1" w14:textId="77777777" w:rsidR="005D52CA" w:rsidRPr="002F3B9E" w:rsidRDefault="005D52CA" w:rsidP="005D52CA">
      <w:pPr>
        <w:pStyle w:val="Bezriadkovania"/>
        <w:keepNext/>
        <w:ind w:hanging="6"/>
        <w:jc w:val="center"/>
        <w:rPr>
          <w:rFonts w:ascii="Arial" w:hAnsi="Arial" w:cs="Arial"/>
          <w:b/>
          <w:sz w:val="20"/>
          <w:szCs w:val="20"/>
        </w:rPr>
      </w:pPr>
      <w:r w:rsidRPr="002F3B9E">
        <w:rPr>
          <w:rFonts w:ascii="Arial" w:hAnsi="Arial" w:cs="Arial"/>
          <w:b/>
          <w:sz w:val="20"/>
          <w:szCs w:val="20"/>
        </w:rPr>
        <w:t>Čl. 5</w:t>
      </w:r>
    </w:p>
    <w:p w14:paraId="6F3C87BE" w14:textId="77777777" w:rsidR="005D52CA" w:rsidRPr="002F3B9E" w:rsidRDefault="005D52CA" w:rsidP="005D52CA">
      <w:pPr>
        <w:pStyle w:val="Bezriadkovania"/>
        <w:keepNext/>
        <w:ind w:hanging="5"/>
        <w:jc w:val="center"/>
        <w:rPr>
          <w:rFonts w:ascii="Arial" w:hAnsi="Arial" w:cs="Arial"/>
          <w:b/>
          <w:sz w:val="20"/>
          <w:szCs w:val="20"/>
        </w:rPr>
      </w:pPr>
      <w:r w:rsidRPr="002F3B9E">
        <w:rPr>
          <w:rFonts w:ascii="Arial" w:hAnsi="Arial" w:cs="Arial"/>
          <w:b/>
          <w:sz w:val="20"/>
          <w:szCs w:val="20"/>
        </w:rPr>
        <w:t>Zmluvné pokuty</w:t>
      </w:r>
    </w:p>
    <w:p w14:paraId="003077F1" w14:textId="77777777" w:rsidR="005D52CA" w:rsidRPr="002F3B9E" w:rsidRDefault="005D52CA" w:rsidP="005D52CA">
      <w:pPr>
        <w:pStyle w:val="Bezriadkovania"/>
        <w:keepNext/>
        <w:ind w:hanging="5"/>
        <w:jc w:val="center"/>
        <w:rPr>
          <w:rFonts w:ascii="Arial" w:hAnsi="Arial" w:cs="Arial"/>
          <w:b/>
          <w:sz w:val="20"/>
          <w:szCs w:val="20"/>
        </w:rPr>
      </w:pPr>
    </w:p>
    <w:p w14:paraId="5E760C06" w14:textId="6F151840"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V prípade nezaplatenia faktúry v termíne jej splatnosti, má dodávateľ nárok n</w:t>
      </w:r>
      <w:r w:rsidR="003E1E20" w:rsidRPr="002F3B9E">
        <w:rPr>
          <w:rFonts w:cs="Arial"/>
          <w:sz w:val="20"/>
          <w:szCs w:val="20"/>
        </w:rPr>
        <w:t>a úrok z omeškania vo výške 0,01</w:t>
      </w:r>
      <w:r w:rsidRPr="002F3B9E">
        <w:rPr>
          <w:rFonts w:cs="Arial"/>
          <w:sz w:val="20"/>
          <w:szCs w:val="20"/>
        </w:rPr>
        <w:t xml:space="preserve"> % z fakturovanej čiastky za každý deň omeškania.</w:t>
      </w:r>
    </w:p>
    <w:p w14:paraId="71B83A37" w14:textId="77777777"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V prípade, že dodávateľ nedodrží termín plnenia podľa čl. 3 bod 3.2 tejto dohody, má objednávateľ voči dodávateľovi nárok na zmluvnú pokutu vo výške 0,05 % z ceny objednávky s DPH, s ktorou je dodávateľ v omeškaní za každý, aj začatý, deň omeškania.</w:t>
      </w:r>
    </w:p>
    <w:p w14:paraId="439E37C2" w14:textId="77777777"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 xml:space="preserve">V prípade, ak je dodávateľ v omeškaní s dodaním predmetu kúpy o viac ako 5 dní, považuje sa to za podstatné porušenie dohody, pričom objednávateľ je oprávnený od rámcovej dohody okamžite odstúpiť, tým však nie sú dotknuté nároky objednávateľa podľa bodov 5.2, 5.4 a 5.5 tohto článku rámcovej dohody. </w:t>
      </w:r>
    </w:p>
    <w:p w14:paraId="27CDD6FC" w14:textId="77777777"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Zaplatením zmluvnej pokuty podľa bodu 5.2 a/alebo 5.3 tohto článku nie je dotknutý nárok objednávateľa na náhradu škody, ktorá mu vznikne porušením, resp. zanedbaním povinností druhou zmluvnou stranou.</w:t>
      </w:r>
    </w:p>
    <w:p w14:paraId="1EBD3C4B" w14:textId="501C0769"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V prípade, ak sa preukáže, že dodávateľ dodal tovar, ktorý nie je v súlade s čl. 6 tejto dohody, objednávateľ má právo na zaplatenie zmluvnej pokuty vo výške 1% z celkovej ceny predmetu kúpy podľa bodu 4.</w:t>
      </w:r>
      <w:r w:rsidR="003374F5">
        <w:rPr>
          <w:rFonts w:cs="Arial"/>
          <w:sz w:val="20"/>
          <w:szCs w:val="20"/>
        </w:rPr>
        <w:t>8</w:t>
      </w:r>
      <w:r w:rsidRPr="002F3B9E">
        <w:rPr>
          <w:rFonts w:cs="Arial"/>
          <w:sz w:val="20"/>
          <w:szCs w:val="20"/>
        </w:rPr>
        <w:t xml:space="preserve"> čl. 4 tejto dohody a dodávateľ je povinný zmluvnú pokutu uhradiť. Tým nie je dotknuté právo objednávateľa na odstúpenie od dohody podľa čl. 10 tejto dohody.</w:t>
      </w:r>
    </w:p>
    <w:p w14:paraId="5CBECC4E" w14:textId="77777777"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V prípade, že dodávateľ nedodrží termín plnenia podľa čl. 4 bod 4.17 tejto dohody, má objednávateľ voči dodávateľovi nárok na zmluvnú pokutu vo výške 50,-EUR za každý, aj začatý, deň omeškania.</w:t>
      </w:r>
    </w:p>
    <w:p w14:paraId="1EB0BBFB" w14:textId="77777777" w:rsidR="005D52CA" w:rsidRPr="002F3B9E" w:rsidRDefault="005D52CA" w:rsidP="00C82AA2">
      <w:pPr>
        <w:pStyle w:val="Odsekzoznamu"/>
        <w:numPr>
          <w:ilvl w:val="0"/>
          <w:numId w:val="62"/>
        </w:numPr>
        <w:spacing w:before="120" w:after="120"/>
        <w:ind w:left="426" w:hanging="426"/>
        <w:jc w:val="both"/>
        <w:rPr>
          <w:rFonts w:cs="Arial"/>
          <w:sz w:val="20"/>
          <w:szCs w:val="20"/>
        </w:rPr>
      </w:pPr>
      <w:r w:rsidRPr="002F3B9E">
        <w:rPr>
          <w:rFonts w:cs="Arial"/>
          <w:sz w:val="20"/>
          <w:szCs w:val="20"/>
        </w:rPr>
        <w:t>V prípade vzájomných nárokov dodávateľa a objednávateľa, budú strany dohody postupovať podľa ustanovení § 358 a nasl. Obchodného zákonníka.</w:t>
      </w:r>
    </w:p>
    <w:p w14:paraId="7D285862" w14:textId="1C4FA87D" w:rsidR="005D52CA" w:rsidRDefault="005D52CA" w:rsidP="005D52CA">
      <w:pPr>
        <w:tabs>
          <w:tab w:val="left" w:pos="540"/>
        </w:tabs>
        <w:jc w:val="center"/>
        <w:rPr>
          <w:rFonts w:ascii="Arial" w:hAnsi="Arial" w:cs="Arial"/>
          <w:b/>
          <w:bCs/>
          <w:sz w:val="20"/>
          <w:szCs w:val="20"/>
        </w:rPr>
      </w:pPr>
    </w:p>
    <w:p w14:paraId="36FF8B7E" w14:textId="32815884" w:rsidR="00DD51C6" w:rsidRDefault="00DD51C6" w:rsidP="005D52CA">
      <w:pPr>
        <w:tabs>
          <w:tab w:val="left" w:pos="540"/>
        </w:tabs>
        <w:jc w:val="center"/>
        <w:rPr>
          <w:rFonts w:ascii="Arial" w:hAnsi="Arial" w:cs="Arial"/>
          <w:b/>
          <w:bCs/>
          <w:sz w:val="20"/>
          <w:szCs w:val="20"/>
        </w:rPr>
      </w:pPr>
    </w:p>
    <w:p w14:paraId="272D7DEC" w14:textId="08165564" w:rsidR="000C15F8" w:rsidRDefault="000C15F8" w:rsidP="005D52CA">
      <w:pPr>
        <w:tabs>
          <w:tab w:val="left" w:pos="540"/>
        </w:tabs>
        <w:jc w:val="center"/>
        <w:rPr>
          <w:rFonts w:ascii="Arial" w:hAnsi="Arial" w:cs="Arial"/>
          <w:b/>
          <w:bCs/>
          <w:sz w:val="20"/>
          <w:szCs w:val="20"/>
        </w:rPr>
      </w:pPr>
    </w:p>
    <w:p w14:paraId="5BD69393" w14:textId="77777777" w:rsidR="000C15F8" w:rsidRPr="002F3B9E" w:rsidRDefault="000C15F8" w:rsidP="005D52CA">
      <w:pPr>
        <w:tabs>
          <w:tab w:val="left" w:pos="540"/>
        </w:tabs>
        <w:jc w:val="center"/>
        <w:rPr>
          <w:rFonts w:ascii="Arial" w:hAnsi="Arial" w:cs="Arial"/>
          <w:b/>
          <w:bCs/>
          <w:sz w:val="20"/>
          <w:szCs w:val="20"/>
        </w:rPr>
      </w:pPr>
    </w:p>
    <w:p w14:paraId="0FD39D64" w14:textId="77777777" w:rsidR="005D52CA" w:rsidRPr="002F3B9E" w:rsidRDefault="005D52CA" w:rsidP="005D52CA">
      <w:pPr>
        <w:tabs>
          <w:tab w:val="left" w:pos="540"/>
        </w:tabs>
        <w:spacing w:after="0"/>
        <w:jc w:val="center"/>
        <w:rPr>
          <w:rFonts w:ascii="Arial" w:hAnsi="Arial" w:cs="Arial"/>
          <w:b/>
          <w:bCs/>
          <w:sz w:val="20"/>
          <w:szCs w:val="20"/>
        </w:rPr>
      </w:pPr>
      <w:r w:rsidRPr="002F3B9E">
        <w:rPr>
          <w:rFonts w:ascii="Arial" w:hAnsi="Arial" w:cs="Arial"/>
          <w:b/>
          <w:bCs/>
          <w:sz w:val="20"/>
          <w:szCs w:val="20"/>
        </w:rPr>
        <w:lastRenderedPageBreak/>
        <w:t>Čl. 6</w:t>
      </w:r>
    </w:p>
    <w:p w14:paraId="5E5CE4D0" w14:textId="1346E2DA" w:rsidR="005D52CA" w:rsidRPr="002F3B9E" w:rsidRDefault="005D52CA" w:rsidP="00DD51C6">
      <w:pPr>
        <w:tabs>
          <w:tab w:val="left" w:pos="540"/>
        </w:tabs>
        <w:spacing w:after="0"/>
        <w:jc w:val="center"/>
        <w:rPr>
          <w:rFonts w:ascii="Arial" w:hAnsi="Arial" w:cs="Arial"/>
          <w:b/>
          <w:bCs/>
          <w:sz w:val="20"/>
          <w:szCs w:val="20"/>
        </w:rPr>
      </w:pPr>
      <w:r w:rsidRPr="002F3B9E">
        <w:rPr>
          <w:rFonts w:ascii="Arial" w:hAnsi="Arial" w:cs="Arial"/>
          <w:b/>
          <w:bCs/>
          <w:sz w:val="20"/>
          <w:szCs w:val="20"/>
        </w:rPr>
        <w:t>Akosť dodávky</w:t>
      </w:r>
    </w:p>
    <w:p w14:paraId="4C0F3F96" w14:textId="35A136D0" w:rsidR="005D52CA" w:rsidRPr="00DD51C6" w:rsidRDefault="005D52CA" w:rsidP="00DD51C6">
      <w:pPr>
        <w:pStyle w:val="Zkladntext"/>
        <w:numPr>
          <w:ilvl w:val="0"/>
          <w:numId w:val="63"/>
        </w:numPr>
        <w:spacing w:before="120" w:after="120"/>
        <w:ind w:left="426" w:hanging="426"/>
        <w:rPr>
          <w:rFonts w:ascii="Arial" w:hAnsi="Arial" w:cs="Arial"/>
          <w:sz w:val="20"/>
          <w:szCs w:val="20"/>
        </w:rPr>
      </w:pPr>
      <w:r w:rsidRPr="002F3B9E">
        <w:rPr>
          <w:rFonts w:ascii="Arial" w:hAnsi="Arial" w:cs="Arial"/>
          <w:sz w:val="20"/>
          <w:szCs w:val="20"/>
        </w:rPr>
        <w:t>Dodávateľ je povinný dodať predmet kúpy podľa čl. 2 tejto dohody v súlade s technickými predpismi, parametrami a v kvalite podľa tejto dohody a súťažných podkladov. V prípade zmien technických predpisov vzťahujúcich sa na predmet kúpy, je dodávateľ povinný dodať predmet kúpy zodpovedajúci technickým predpisom platným v čase dodania predmetu kúpy.</w:t>
      </w:r>
    </w:p>
    <w:p w14:paraId="000742B9" w14:textId="77777777" w:rsidR="005D52CA" w:rsidRPr="002F3B9E" w:rsidRDefault="005D52CA" w:rsidP="00DD51C6">
      <w:pPr>
        <w:spacing w:after="0" w:line="240" w:lineRule="auto"/>
        <w:jc w:val="center"/>
        <w:rPr>
          <w:rFonts w:ascii="Arial" w:hAnsi="Arial" w:cs="Arial"/>
          <w:b/>
          <w:bCs/>
          <w:sz w:val="20"/>
          <w:szCs w:val="20"/>
        </w:rPr>
      </w:pPr>
      <w:r w:rsidRPr="002F3B9E">
        <w:rPr>
          <w:rFonts w:ascii="Arial" w:hAnsi="Arial" w:cs="Arial"/>
          <w:b/>
          <w:bCs/>
          <w:sz w:val="20"/>
          <w:szCs w:val="20"/>
        </w:rPr>
        <w:t>Čl. 7</w:t>
      </w:r>
    </w:p>
    <w:p w14:paraId="1A929EFF" w14:textId="2DA3F144" w:rsidR="005D52CA" w:rsidRPr="002F3B9E" w:rsidRDefault="005D52CA" w:rsidP="00DD51C6">
      <w:pPr>
        <w:spacing w:after="0" w:line="240" w:lineRule="auto"/>
        <w:ind w:left="284" w:hanging="284"/>
        <w:jc w:val="center"/>
        <w:rPr>
          <w:rFonts w:ascii="Arial" w:hAnsi="Arial" w:cs="Arial"/>
          <w:b/>
          <w:bCs/>
          <w:sz w:val="20"/>
          <w:szCs w:val="20"/>
        </w:rPr>
      </w:pPr>
      <w:r w:rsidRPr="002F3B9E">
        <w:rPr>
          <w:rFonts w:ascii="Arial" w:hAnsi="Arial" w:cs="Arial"/>
          <w:b/>
          <w:bCs/>
          <w:sz w:val="20"/>
          <w:szCs w:val="20"/>
        </w:rPr>
        <w:t>Reklamácie</w:t>
      </w:r>
    </w:p>
    <w:p w14:paraId="05EA64B9" w14:textId="77777777" w:rsidR="005D52CA" w:rsidRPr="002F3B9E" w:rsidRDefault="005D52CA" w:rsidP="00DD51C6">
      <w:pPr>
        <w:pStyle w:val="Odsekzoznamu"/>
        <w:numPr>
          <w:ilvl w:val="0"/>
          <w:numId w:val="64"/>
        </w:numPr>
        <w:spacing w:before="120" w:after="120"/>
        <w:ind w:left="426" w:hanging="426"/>
        <w:jc w:val="both"/>
        <w:rPr>
          <w:rFonts w:cs="Arial"/>
          <w:sz w:val="20"/>
          <w:szCs w:val="20"/>
        </w:rPr>
      </w:pPr>
      <w:r w:rsidRPr="002F3B9E">
        <w:rPr>
          <w:rFonts w:cs="Arial"/>
          <w:sz w:val="20"/>
          <w:szCs w:val="20"/>
        </w:rPr>
        <w:t>Každú reklamáciu uplatní objednávateľ u dodávateľa v súlade so všeobecne záväznými právnymi predpismi na základe ustanovení záručných a reklamačných podmienok dodávateľa.</w:t>
      </w:r>
    </w:p>
    <w:p w14:paraId="0C26B6A5" w14:textId="77777777" w:rsidR="005D52CA" w:rsidRPr="002F3B9E" w:rsidRDefault="005D52CA" w:rsidP="00C82AA2">
      <w:pPr>
        <w:pStyle w:val="Odsekzoznamu"/>
        <w:numPr>
          <w:ilvl w:val="0"/>
          <w:numId w:val="64"/>
        </w:numPr>
        <w:spacing w:before="120" w:after="120"/>
        <w:ind w:left="426" w:hanging="426"/>
        <w:jc w:val="both"/>
        <w:rPr>
          <w:rFonts w:cs="Arial"/>
          <w:sz w:val="20"/>
          <w:szCs w:val="20"/>
        </w:rPr>
      </w:pPr>
      <w:r w:rsidRPr="002F3B9E">
        <w:rPr>
          <w:rFonts w:cs="Arial"/>
          <w:sz w:val="20"/>
          <w:szCs w:val="20"/>
        </w:rPr>
        <w:t>Zjavné vady tovaru je objednávateľ povinný u dodávateľa reklamovať okamžite pri prevzatí. Uznanie reklamovanej vady podľa konkrétnej objednávky je dodávateľ povinný písomne potvrdiť do 5 dní odo dňa doručenia reklamácie, pričom v prípade neuznania reklamovanej vady, je dodávateľ povinný objednávateľovi písomne oznámiť odmietnutie uznania vady v rovnakej lehote.</w:t>
      </w:r>
    </w:p>
    <w:p w14:paraId="44399C93" w14:textId="058678A9" w:rsidR="005D52CA" w:rsidRPr="002F3B9E" w:rsidRDefault="005D52CA" w:rsidP="00C82AA2">
      <w:pPr>
        <w:pStyle w:val="Odsekzoznamu"/>
        <w:numPr>
          <w:ilvl w:val="0"/>
          <w:numId w:val="64"/>
        </w:numPr>
        <w:spacing w:before="120" w:after="120"/>
        <w:ind w:left="426" w:hanging="426"/>
        <w:jc w:val="both"/>
        <w:rPr>
          <w:rFonts w:cs="Arial"/>
          <w:sz w:val="20"/>
          <w:szCs w:val="20"/>
        </w:rPr>
      </w:pPr>
      <w:r w:rsidRPr="002F3B9E">
        <w:rPr>
          <w:rFonts w:cs="Arial"/>
          <w:sz w:val="20"/>
          <w:szCs w:val="20"/>
        </w:rPr>
        <w:t>Záručn</w:t>
      </w:r>
      <w:r w:rsidR="008E0ABB">
        <w:rPr>
          <w:rFonts w:cs="Arial"/>
          <w:sz w:val="20"/>
          <w:szCs w:val="20"/>
        </w:rPr>
        <w:t>á doba na dodanú motorovú naftu,</w:t>
      </w:r>
      <w:r w:rsidRPr="002F3B9E">
        <w:rPr>
          <w:rFonts w:cs="Arial"/>
          <w:sz w:val="20"/>
          <w:szCs w:val="20"/>
        </w:rPr>
        <w:t> automobilový benzín</w:t>
      </w:r>
      <w:r w:rsidR="008E0ABB">
        <w:rPr>
          <w:rFonts w:cs="Arial"/>
          <w:sz w:val="20"/>
          <w:szCs w:val="20"/>
        </w:rPr>
        <w:t xml:space="preserve"> a redukčné činidlo</w:t>
      </w:r>
      <w:r w:rsidRPr="002F3B9E">
        <w:rPr>
          <w:rFonts w:cs="Arial"/>
          <w:sz w:val="20"/>
          <w:szCs w:val="20"/>
        </w:rPr>
        <w:t xml:space="preserve"> je 12 mesiacov odo dňa ich riadneho dodania na základe konkrétnej objednávky a začína plynúť dňom uvedeným v dodacom liste ako deň ich dodania.</w:t>
      </w:r>
    </w:p>
    <w:p w14:paraId="71389BED" w14:textId="77777777" w:rsidR="005D52CA" w:rsidRPr="002F3B9E" w:rsidRDefault="005D52CA" w:rsidP="005D52CA">
      <w:pPr>
        <w:keepNext/>
        <w:spacing w:after="0"/>
        <w:jc w:val="center"/>
        <w:rPr>
          <w:rFonts w:ascii="Arial" w:hAnsi="Arial" w:cs="Arial"/>
          <w:b/>
          <w:bCs/>
          <w:sz w:val="20"/>
          <w:szCs w:val="20"/>
        </w:rPr>
      </w:pPr>
      <w:r w:rsidRPr="002F3B9E">
        <w:rPr>
          <w:rFonts w:ascii="Arial" w:hAnsi="Arial" w:cs="Arial"/>
          <w:b/>
          <w:bCs/>
          <w:sz w:val="20"/>
          <w:szCs w:val="20"/>
        </w:rPr>
        <w:t>Čl. 8</w:t>
      </w:r>
    </w:p>
    <w:p w14:paraId="00AD4B47" w14:textId="586F83EA" w:rsidR="005D52CA" w:rsidRPr="002F3B9E" w:rsidRDefault="005D52CA" w:rsidP="00DD51C6">
      <w:pPr>
        <w:spacing w:after="0"/>
        <w:jc w:val="center"/>
        <w:rPr>
          <w:rFonts w:ascii="Arial" w:hAnsi="Arial" w:cs="Arial"/>
          <w:b/>
          <w:bCs/>
          <w:sz w:val="20"/>
          <w:szCs w:val="20"/>
        </w:rPr>
      </w:pPr>
      <w:r w:rsidRPr="002F3B9E">
        <w:rPr>
          <w:rFonts w:ascii="Arial" w:hAnsi="Arial" w:cs="Arial"/>
          <w:b/>
          <w:bCs/>
          <w:sz w:val="20"/>
          <w:szCs w:val="20"/>
        </w:rPr>
        <w:t>Vyššia moc</w:t>
      </w:r>
    </w:p>
    <w:p w14:paraId="132D954C" w14:textId="3265BA5B" w:rsidR="005D52CA" w:rsidRDefault="005D52CA" w:rsidP="00DD51C6">
      <w:pPr>
        <w:pStyle w:val="Odsekzoznamu"/>
        <w:numPr>
          <w:ilvl w:val="1"/>
          <w:numId w:val="65"/>
        </w:numPr>
        <w:spacing w:before="120"/>
        <w:ind w:left="426" w:hanging="426"/>
        <w:jc w:val="both"/>
        <w:rPr>
          <w:rFonts w:cs="Arial"/>
          <w:sz w:val="20"/>
          <w:szCs w:val="20"/>
          <w:lang w:eastAsia="sk-SK"/>
        </w:rPr>
      </w:pPr>
      <w:r w:rsidRPr="002F3B9E">
        <w:rPr>
          <w:rFonts w:cs="Arial"/>
          <w:sz w:val="20"/>
          <w:szCs w:val="20"/>
          <w:lang w:eastAsia="sk-SK"/>
        </w:rPr>
        <w:t xml:space="preserve">Dodávateľ sa nedostáva do omeškania s dodaním predmetu kúpy podľa konkrétnej objednávky v prípade, ak nastanú skutočnosti označované ako „vyššia moc“, t.j. objektívne právne skutočnosti, ktoré nie sú závislé na stranách dohody, ani ich strany dohody nedokážu ovplyvniť alebo v čase uzatvorenia dohody pri zachovaní odbornej starostlivosti predvídať, napr. živelné pohromy atď. Pre vylúčenie pochybností, na účely rámcovej dohody, za vyššiu moc sa nepovažuje štrajk zamestnancov niektorej strany dohody alebo zmena ekonomických pomerov niektorej strany dohody alebo subdodávateľa. </w:t>
      </w:r>
    </w:p>
    <w:p w14:paraId="03AB0E27" w14:textId="77777777" w:rsidR="00DD51C6" w:rsidRPr="002F3B9E" w:rsidRDefault="00DD51C6" w:rsidP="00DD51C6">
      <w:pPr>
        <w:pStyle w:val="Odsekzoznamu"/>
        <w:spacing w:before="120"/>
        <w:ind w:left="426"/>
        <w:jc w:val="both"/>
        <w:rPr>
          <w:rFonts w:cs="Arial"/>
          <w:sz w:val="20"/>
          <w:szCs w:val="20"/>
          <w:lang w:eastAsia="sk-SK"/>
        </w:rPr>
      </w:pPr>
    </w:p>
    <w:p w14:paraId="697824F8" w14:textId="0622796D" w:rsidR="005D52CA" w:rsidRDefault="005D52CA" w:rsidP="005D52CA">
      <w:pPr>
        <w:pStyle w:val="Odsekzoznamu"/>
        <w:numPr>
          <w:ilvl w:val="0"/>
          <w:numId w:val="65"/>
        </w:numPr>
        <w:jc w:val="both"/>
        <w:rPr>
          <w:rFonts w:cs="Arial"/>
          <w:sz w:val="20"/>
          <w:szCs w:val="20"/>
        </w:rPr>
      </w:pPr>
      <w:r w:rsidRPr="002F3B9E">
        <w:rPr>
          <w:rFonts w:cs="Arial"/>
          <w:sz w:val="20"/>
          <w:szCs w:val="20"/>
        </w:rPr>
        <w:t>Pokiaľ sa strany dohody písomne nedohodnú inak, zmluvné dohodnuté termíny sa predlžujú o dobu trvania okolností vylučujúcich zodpovednosť / vis maior. Ak doba ich trvania presiahne 30 kalendárnych dní, ktorákoľvek zo strán dohody je oprávnená písomne odstúpiť od rámcovej dohody bez akýchkoľvek negatívnych právnych dôsledkov pre odstupujúcu stranu dohody.</w:t>
      </w:r>
    </w:p>
    <w:p w14:paraId="73990CD5" w14:textId="77777777" w:rsidR="00A16EAE" w:rsidRPr="00A16EAE" w:rsidRDefault="00A16EAE" w:rsidP="00A16EAE">
      <w:pPr>
        <w:pStyle w:val="Odsekzoznamu"/>
        <w:ind w:left="360"/>
        <w:jc w:val="both"/>
        <w:rPr>
          <w:rFonts w:cs="Arial"/>
          <w:sz w:val="20"/>
          <w:szCs w:val="20"/>
        </w:rPr>
      </w:pPr>
    </w:p>
    <w:p w14:paraId="412F3C6C" w14:textId="77777777" w:rsidR="005D52CA" w:rsidRPr="002F3B9E" w:rsidRDefault="005D52CA" w:rsidP="005D52CA">
      <w:pPr>
        <w:ind w:left="426" w:hanging="426"/>
        <w:rPr>
          <w:rFonts w:ascii="Arial" w:hAnsi="Arial" w:cs="Arial"/>
          <w:sz w:val="20"/>
          <w:szCs w:val="20"/>
        </w:rPr>
      </w:pPr>
      <w:r w:rsidRPr="002F3B9E">
        <w:rPr>
          <w:rFonts w:ascii="Arial" w:hAnsi="Arial" w:cs="Arial"/>
          <w:noProof/>
          <w:sz w:val="20"/>
          <w:szCs w:val="20"/>
          <w:lang w:eastAsia="sk-SK"/>
        </w:rPr>
        <w:t xml:space="preserve">8.3  </w:t>
      </w:r>
      <w:r w:rsidRPr="002F3B9E">
        <w:rPr>
          <w:rFonts w:ascii="Arial" w:hAnsi="Arial" w:cs="Arial"/>
          <w:sz w:val="20"/>
          <w:szCs w:val="20"/>
        </w:rPr>
        <w:t>V prípade, že nastane situácia uvedená v bode 8.1 tohto článku, strany dohody sa zaväzujú rokovať o ďalšom postupe s cieľom vyriešiť vzniknutú situáciu.</w:t>
      </w:r>
    </w:p>
    <w:p w14:paraId="4C2DDE84" w14:textId="77777777" w:rsidR="005D52CA" w:rsidRPr="002F3B9E" w:rsidRDefault="005D52CA" w:rsidP="005D52CA">
      <w:pPr>
        <w:pStyle w:val="Bezriadkovania"/>
        <w:jc w:val="center"/>
        <w:rPr>
          <w:rFonts w:ascii="Arial" w:hAnsi="Arial" w:cs="Arial"/>
          <w:b/>
          <w:sz w:val="20"/>
          <w:szCs w:val="20"/>
        </w:rPr>
      </w:pPr>
    </w:p>
    <w:p w14:paraId="16BE3B48" w14:textId="77777777" w:rsidR="005D52CA" w:rsidRPr="002F3B9E" w:rsidRDefault="005D52CA" w:rsidP="005D52CA">
      <w:pPr>
        <w:pStyle w:val="Bezriadkovania"/>
        <w:jc w:val="center"/>
        <w:rPr>
          <w:rFonts w:ascii="Arial" w:hAnsi="Arial" w:cs="Arial"/>
          <w:b/>
          <w:sz w:val="20"/>
          <w:szCs w:val="20"/>
        </w:rPr>
      </w:pPr>
      <w:r w:rsidRPr="002F3B9E">
        <w:rPr>
          <w:rFonts w:ascii="Arial" w:hAnsi="Arial" w:cs="Arial"/>
          <w:b/>
          <w:sz w:val="20"/>
          <w:szCs w:val="20"/>
        </w:rPr>
        <w:t xml:space="preserve">Čl. 9 </w:t>
      </w:r>
    </w:p>
    <w:p w14:paraId="1AF4FE05" w14:textId="77777777" w:rsidR="005D52CA" w:rsidRPr="002F3B9E" w:rsidRDefault="005D52CA" w:rsidP="005D52CA">
      <w:pPr>
        <w:pStyle w:val="Bezriadkovania"/>
        <w:jc w:val="center"/>
        <w:rPr>
          <w:rFonts w:ascii="Arial" w:hAnsi="Arial" w:cs="Arial"/>
          <w:b/>
          <w:sz w:val="20"/>
          <w:szCs w:val="20"/>
        </w:rPr>
      </w:pPr>
      <w:r w:rsidRPr="002F3B9E">
        <w:rPr>
          <w:rFonts w:ascii="Arial" w:hAnsi="Arial" w:cs="Arial"/>
          <w:b/>
          <w:sz w:val="20"/>
          <w:szCs w:val="20"/>
        </w:rPr>
        <w:t>Subdodávatelia</w:t>
      </w:r>
    </w:p>
    <w:p w14:paraId="7983E8B3" w14:textId="77777777" w:rsidR="005D52CA" w:rsidRPr="002F3B9E" w:rsidRDefault="005D52CA" w:rsidP="00C82AA2">
      <w:pPr>
        <w:pStyle w:val="Nadpis2"/>
        <w:numPr>
          <w:ilvl w:val="0"/>
          <w:numId w:val="66"/>
        </w:numPr>
        <w:spacing w:before="120" w:after="120"/>
        <w:ind w:left="426" w:hanging="426"/>
        <w:jc w:val="both"/>
        <w:rPr>
          <w:rFonts w:cs="Arial"/>
          <w:b w:val="0"/>
          <w:sz w:val="20"/>
          <w:szCs w:val="20"/>
        </w:rPr>
      </w:pPr>
      <w:bookmarkStart w:id="67" w:name="_Toc530132092"/>
      <w:bookmarkStart w:id="68" w:name="_Toc530392549"/>
      <w:r w:rsidRPr="002F3B9E">
        <w:rPr>
          <w:rFonts w:cs="Arial"/>
          <w:b w:val="0"/>
          <w:sz w:val="20"/>
          <w:szCs w:val="20"/>
        </w:rPr>
        <w:t>Dodávateľ nesmie predmet kúpy ako celok odovzdať na dodanie inému subjektu. Časť predmetu kúpy môže dodávateľ odovzdať na vykonanie svojmu subdodávateľovi uvedenému v zozname subdodávateľov, ktorý tvorí prílohu č. 4 tejto dohody. Súhlas objednávateľa s dodaním predmetu kúpy prostredníctvom subdodávateľa nezbavuje dodávateľa povinnosti a zodpovednosti za všetky práce a činnosti subdodávateľa.</w:t>
      </w:r>
      <w:bookmarkStart w:id="69" w:name="_Toc530132093"/>
      <w:bookmarkStart w:id="70" w:name="_Toc530392550"/>
      <w:bookmarkEnd w:id="67"/>
      <w:bookmarkEnd w:id="68"/>
    </w:p>
    <w:p w14:paraId="548319CE" w14:textId="77777777" w:rsidR="005D52CA" w:rsidRPr="002F3B9E" w:rsidRDefault="005D52CA" w:rsidP="00C82AA2">
      <w:pPr>
        <w:pStyle w:val="Nadpis2"/>
        <w:numPr>
          <w:ilvl w:val="0"/>
          <w:numId w:val="66"/>
        </w:numPr>
        <w:spacing w:before="120" w:after="120"/>
        <w:ind w:left="426" w:hanging="426"/>
        <w:jc w:val="both"/>
        <w:rPr>
          <w:rFonts w:cs="Arial"/>
          <w:b w:val="0"/>
          <w:sz w:val="20"/>
          <w:szCs w:val="20"/>
        </w:rPr>
      </w:pPr>
      <w:r w:rsidRPr="002F3B9E">
        <w:rPr>
          <w:rFonts w:cs="Arial"/>
          <w:b w:val="0"/>
          <w:sz w:val="20"/>
          <w:szCs w:val="20"/>
        </w:rPr>
        <w:t>Ak sa na dodávateľa a jeho subdodávateľov vzťahuje povinnosť zapisovať sa do registra partnerov verejného sektora podľa zákona č. 315/2016 Z. z. o registri partnerov verejného sektora a o zmene a doplnení niektorých zákonov (ďalej len „</w:t>
      </w:r>
      <w:r w:rsidRPr="002F3B9E">
        <w:rPr>
          <w:rFonts w:cs="Arial"/>
          <w:sz w:val="20"/>
          <w:szCs w:val="20"/>
        </w:rPr>
        <w:t>zákon o registri partnerov verejného sektora</w:t>
      </w:r>
      <w:r w:rsidRPr="002F3B9E">
        <w:rPr>
          <w:rFonts w:cs="Arial"/>
          <w:b w:val="0"/>
          <w:sz w:val="20"/>
          <w:szCs w:val="20"/>
        </w:rPr>
        <w:t xml:space="preserve">“), potom je dodávateľ, ako aj jeho subdodávatelia, povinný dodržať túto povinnosť po celú dobu trvania tejto dohody, pričom dodávateľ sa zaväzuje zabezpečiť splnenie tejto povinnosti aj zo strany subdodávateľov. </w:t>
      </w:r>
      <w:r w:rsidRPr="002F3B9E">
        <w:rPr>
          <w:rFonts w:cs="Arial"/>
          <w:b w:val="0"/>
          <w:sz w:val="20"/>
          <w:szCs w:val="20"/>
          <w:lang w:eastAsia="sk-SK"/>
        </w:rPr>
        <w:t xml:space="preserve">V prípade porušenia povinnosti dodávateľa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dodávateľ je povinný túto sankciu mu v plnej výške nahradiť. </w:t>
      </w:r>
    </w:p>
    <w:p w14:paraId="4481DA90" w14:textId="77777777" w:rsidR="005D52CA" w:rsidRPr="002F3B9E" w:rsidRDefault="005D52CA" w:rsidP="00C82AA2">
      <w:pPr>
        <w:numPr>
          <w:ilvl w:val="0"/>
          <w:numId w:val="66"/>
        </w:numPr>
        <w:spacing w:after="100" w:line="240" w:lineRule="auto"/>
        <w:ind w:right="-2"/>
        <w:jc w:val="both"/>
        <w:rPr>
          <w:rFonts w:ascii="Arial" w:hAnsi="Arial" w:cs="Arial"/>
          <w:sz w:val="20"/>
          <w:szCs w:val="20"/>
          <w:lang w:eastAsia="sk-SK"/>
        </w:rPr>
      </w:pPr>
      <w:bookmarkStart w:id="71" w:name="_Toc530132094"/>
      <w:bookmarkStart w:id="72" w:name="_Toc530392551"/>
      <w:bookmarkEnd w:id="69"/>
      <w:bookmarkEnd w:id="70"/>
      <w:r w:rsidRPr="002F3B9E">
        <w:rPr>
          <w:rFonts w:ascii="Arial" w:hAnsi="Arial" w:cs="Arial"/>
          <w:sz w:val="20"/>
          <w:szCs w:val="20"/>
        </w:rPr>
        <w:lastRenderedPageBreak/>
        <w:t xml:space="preserve">Počas trvania dohody je dodávateľ oprávnený zmeniť subdodávateľa uvedeného v prílohe č. 4 tejto dohody výlučne na základe dodatku k tejto dohode. Nový subdodávateľ musí spĺňať povinnosť zápisu v registri partnerov verejného sektora podľa zákona o registri partnerov verejného sektora, v prípade, ak mu takáto povinnosť zo zákona o registri partnerov verejného sektora vyplýva. </w:t>
      </w:r>
      <w:r w:rsidRPr="002F3B9E">
        <w:rPr>
          <w:rFonts w:ascii="Arial" w:hAnsi="Arial" w:cs="Arial"/>
          <w:sz w:val="20"/>
          <w:szCs w:val="20"/>
          <w:lang w:eastAsia="sk-SK"/>
        </w:rPr>
        <w:t>Objednávateľ má právo odmietnuť  podpísať dodatok k rámcovej zmluve podľa prvej vety tohto bodu rámcovej dohody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4AAA147" w14:textId="77777777" w:rsidR="005D52CA" w:rsidRPr="002F3B9E" w:rsidRDefault="005D52CA" w:rsidP="00C82AA2">
      <w:pPr>
        <w:numPr>
          <w:ilvl w:val="0"/>
          <w:numId w:val="66"/>
        </w:numPr>
        <w:tabs>
          <w:tab w:val="left" w:pos="-1560"/>
          <w:tab w:val="left" w:pos="-1276"/>
          <w:tab w:val="left" w:pos="567"/>
        </w:tabs>
        <w:spacing w:after="100" w:line="240" w:lineRule="auto"/>
        <w:jc w:val="both"/>
        <w:rPr>
          <w:rFonts w:ascii="Arial" w:hAnsi="Arial" w:cs="Arial"/>
          <w:noProof/>
          <w:sz w:val="20"/>
          <w:szCs w:val="20"/>
          <w:lang w:eastAsia="sk-SK"/>
        </w:rPr>
      </w:pPr>
      <w:r w:rsidRPr="002F3B9E">
        <w:rPr>
          <w:rFonts w:ascii="Arial" w:hAnsi="Arial" w:cs="Arial"/>
          <w:noProof/>
          <w:sz w:val="20"/>
          <w:szCs w:val="20"/>
          <w:lang w:eastAsia="sk-SK"/>
        </w:rPr>
        <w:t>Dodávateľ vyhlasuje, že príloha č. 4 k tejto rámcovej dohode obsahuje aktuálne a úplné údaje podľa ustanovenia § 41 ods. 3, 4 a 6 ZVO. Údaje podľa ustanovneia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F3B9E">
        <w:rPr>
          <w:rFonts w:ascii="Arial" w:hAnsi="Arial" w:cs="Arial"/>
          <w:b/>
          <w:noProof/>
          <w:sz w:val="20"/>
          <w:szCs w:val="20"/>
          <w:lang w:eastAsia="sk-SK"/>
        </w:rPr>
        <w:t>Údaje</w:t>
      </w:r>
      <w:r w:rsidRPr="002F3B9E">
        <w:rPr>
          <w:rFonts w:ascii="Arial" w:hAnsi="Arial" w:cs="Arial"/>
          <w:noProof/>
          <w:sz w:val="20"/>
          <w:szCs w:val="20"/>
          <w:lang w:eastAsia="sk-SK"/>
        </w:rPr>
        <w:t>“). Zmenu Údajov akéhokoľvek aktuálneho subdodávateľa je dodávateľ povinný bezodkladne písomne oznámiť objednávateľovi, pričom strany dohody sa výslovne dohodli, že na takúto zmenu Údajov nie je potrebné uzatvoriť dodatok k rámcovej dohode. V prípade nesplnenia povinnosti dodávateľa podľa predchádzajúcej vety má objednávateľ nárok na zmluvnú pokutu vo výške 500,00 EUR (slovom: päťsto eur) za každý z neoznámených zmenených Údajov, ako aj náhradu škody, ktorá objednávateľovi v tejto súvislosti vznikne. V dodatku k rámcovej dohode, ktorým sa mení pôvodný subdodávateľ, je dodávateľ povinný uviesť aktuálne a úplné Údaje nového subdodávateľa. V prípade, ak dodávateľ bezodkladne neoznámi subdodávateľa, resp. ďalšieho subdodávateľa objednávateľovi, je povinný zaplatiť objednávateľovi zmluvnú pokutu vo výške 5 000,- EUR (slovom: päťtisíc eur).</w:t>
      </w:r>
    </w:p>
    <w:p w14:paraId="60F9E7E6" w14:textId="77777777" w:rsidR="005D52CA" w:rsidRPr="002F3B9E" w:rsidRDefault="005D52CA" w:rsidP="00C82AA2">
      <w:pPr>
        <w:numPr>
          <w:ilvl w:val="0"/>
          <w:numId w:val="66"/>
        </w:numPr>
        <w:tabs>
          <w:tab w:val="left" w:pos="-1560"/>
          <w:tab w:val="left" w:pos="-1276"/>
          <w:tab w:val="left" w:pos="567"/>
        </w:tabs>
        <w:spacing w:after="100" w:line="240" w:lineRule="auto"/>
        <w:jc w:val="both"/>
        <w:rPr>
          <w:rFonts w:ascii="Arial" w:hAnsi="Arial" w:cs="Arial"/>
          <w:noProof/>
          <w:sz w:val="20"/>
          <w:szCs w:val="20"/>
          <w:lang w:eastAsia="sk-SK"/>
        </w:rPr>
      </w:pPr>
      <w:r w:rsidRPr="002F3B9E">
        <w:rPr>
          <w:rFonts w:ascii="Arial" w:hAnsi="Arial" w:cs="Arial"/>
          <w:noProof/>
          <w:sz w:val="20"/>
          <w:szCs w:val="20"/>
          <w:lang w:eastAsia="sk-SK"/>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w:t>
      </w:r>
      <w:r w:rsidRPr="002F3B9E">
        <w:rPr>
          <w:rFonts w:ascii="Arial" w:hAnsi="Arial" w:cs="Arial"/>
          <w:bCs/>
          <w:iCs/>
          <w:noProof/>
          <w:sz w:val="20"/>
          <w:szCs w:val="20"/>
          <w:lang w:eastAsia="sk-SK"/>
        </w:rPr>
        <w:t>dohody</w:t>
      </w:r>
      <w:r w:rsidRPr="002F3B9E">
        <w:rPr>
          <w:rFonts w:ascii="Arial" w:hAnsi="Arial" w:cs="Arial"/>
          <w:noProof/>
          <w:sz w:val="20"/>
          <w:szCs w:val="20"/>
          <w:lang w:eastAsia="sk-SK"/>
        </w:rPr>
        <w:t xml:space="preserve">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5.000,- EUR (slovom: päťtisíc eur). Porušenie týchto povinností sa považuje za podstatné porušenie tejto dohody. Objednávateľ je v tomto prípade zároveň oprávnený okamžite odstúpiť od tejto dohody.</w:t>
      </w:r>
    </w:p>
    <w:p w14:paraId="6E424ADA" w14:textId="77777777" w:rsidR="005D52CA" w:rsidRPr="002F3B9E" w:rsidRDefault="005D52CA" w:rsidP="00C82AA2">
      <w:pPr>
        <w:numPr>
          <w:ilvl w:val="0"/>
          <w:numId w:val="66"/>
        </w:numPr>
        <w:tabs>
          <w:tab w:val="left" w:pos="-1276"/>
        </w:tabs>
        <w:spacing w:after="100" w:line="240" w:lineRule="auto"/>
        <w:jc w:val="both"/>
        <w:rPr>
          <w:rFonts w:ascii="Arial" w:hAnsi="Arial" w:cs="Arial"/>
          <w:noProof/>
          <w:sz w:val="20"/>
          <w:szCs w:val="20"/>
          <w:lang w:eastAsia="sk-SK"/>
        </w:rPr>
      </w:pPr>
      <w:r w:rsidRPr="002F3B9E">
        <w:rPr>
          <w:rFonts w:ascii="Arial" w:hAnsi="Arial" w:cs="Arial"/>
          <w:noProof/>
          <w:sz w:val="20"/>
          <w:szCs w:val="20"/>
          <w:lang w:eastAsia="sk-SK"/>
        </w:rPr>
        <w:t>Dodávateľ sa zaväzuje, že nebude v súvislosti s dodaním predmetu kúpy,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2F3B9E">
        <w:rPr>
          <w:rFonts w:ascii="Arial" w:hAnsi="Arial" w:cs="Arial"/>
          <w:b/>
          <w:noProof/>
          <w:sz w:val="20"/>
          <w:szCs w:val="20"/>
          <w:lang w:eastAsia="sk-SK"/>
        </w:rPr>
        <w:t>zákon o nelegálnej práci</w:t>
      </w:r>
      <w:r w:rsidRPr="002F3B9E">
        <w:rPr>
          <w:rFonts w:ascii="Arial" w:hAnsi="Arial" w:cs="Arial"/>
          <w:noProof/>
          <w:sz w:val="20"/>
          <w:szCs w:val="20"/>
          <w:lang w:eastAsia="sk-SK"/>
        </w:rPr>
        <w:t xml:space="preserve">“), v spojení so zákonom č. 311/2001 Z. z. Zákonník práce v znení neskorších predpisov, Obchodným zákonníkom ,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003E8768" w14:textId="77777777" w:rsidR="005D52CA" w:rsidRPr="002F3B9E" w:rsidRDefault="005D52CA" w:rsidP="00C82AA2">
      <w:pPr>
        <w:numPr>
          <w:ilvl w:val="0"/>
          <w:numId w:val="66"/>
        </w:numPr>
        <w:spacing w:after="100" w:line="240" w:lineRule="auto"/>
        <w:ind w:right="-2"/>
        <w:jc w:val="both"/>
        <w:rPr>
          <w:rFonts w:ascii="Arial" w:hAnsi="Arial" w:cs="Arial"/>
          <w:sz w:val="20"/>
          <w:szCs w:val="20"/>
          <w:lang w:eastAsia="sk-SK"/>
        </w:rPr>
      </w:pPr>
      <w:r w:rsidRPr="002F3B9E">
        <w:rPr>
          <w:rFonts w:ascii="Arial" w:hAnsi="Arial" w:cs="Arial"/>
          <w:noProof/>
          <w:sz w:val="20"/>
          <w:szCs w:val="20"/>
          <w:lang w:eastAsia="sk-SK"/>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dodávateľ prostredníctvom fyzickej osoby, ktorú nelegálne zamestnáva, v nadväznosti na čo bude objednávateľovi uložená pokuta, ktorú objednávateľ uhradí, objednávateľ si uplatní jej náhradu u dodávateľa a dodávateľ sa zaväzuje túto pokutu v plnej výške objednávateľovi nahradiť.</w:t>
      </w:r>
    </w:p>
    <w:p w14:paraId="79DD5E25" w14:textId="77777777" w:rsidR="005D52CA" w:rsidRPr="002F3B9E" w:rsidRDefault="005D52CA" w:rsidP="00C82AA2">
      <w:pPr>
        <w:numPr>
          <w:ilvl w:val="0"/>
          <w:numId w:val="66"/>
        </w:numPr>
        <w:tabs>
          <w:tab w:val="left" w:pos="-1560"/>
        </w:tabs>
        <w:spacing w:after="100" w:line="240" w:lineRule="auto"/>
        <w:jc w:val="both"/>
        <w:rPr>
          <w:rFonts w:ascii="Arial" w:hAnsi="Arial" w:cs="Arial"/>
          <w:noProof/>
          <w:sz w:val="20"/>
          <w:szCs w:val="20"/>
          <w:lang w:eastAsia="sk-SK"/>
        </w:rPr>
      </w:pPr>
      <w:r w:rsidRPr="002F3B9E">
        <w:rPr>
          <w:rFonts w:ascii="Arial" w:hAnsi="Arial" w:cs="Arial"/>
          <w:noProof/>
          <w:spacing w:val="5"/>
          <w:sz w:val="20"/>
          <w:szCs w:val="20"/>
          <w:lang w:eastAsia="sk-SK"/>
        </w:rPr>
        <w:t xml:space="preserve">Dodávateľ </w:t>
      </w:r>
      <w:r w:rsidRPr="002F3B9E">
        <w:rPr>
          <w:rFonts w:ascii="Arial" w:hAnsi="Arial" w:cs="Arial"/>
          <w:noProof/>
          <w:sz w:val="20"/>
          <w:szCs w:val="20"/>
          <w:lang w:eastAsia="sk-SK"/>
        </w:rPr>
        <w:t xml:space="preserve">je povinný na vlastné náklady odpady a nečistoty, ktoré produkuje pri svojej činnosti, triediť a zaobchádzať s nimi v zmysle požiadaviek zákona č. 79/2015 Z.z., zákon o odpadoch </w:t>
      </w:r>
      <w:r w:rsidRPr="002F3B9E">
        <w:rPr>
          <w:rFonts w:ascii="Arial" w:hAnsi="Arial" w:cs="Arial"/>
          <w:noProof/>
          <w:sz w:val="20"/>
          <w:szCs w:val="20"/>
          <w:lang w:eastAsia="sk-SK"/>
        </w:rPr>
        <w:lastRenderedPageBreak/>
        <w:t>a o zmene a doplnení niektorých zákonov v znení neskorších predpisov (ďalej len „</w:t>
      </w:r>
      <w:r w:rsidRPr="002F3B9E">
        <w:rPr>
          <w:rFonts w:ascii="Arial" w:hAnsi="Arial" w:cs="Arial"/>
          <w:b/>
          <w:noProof/>
          <w:sz w:val="20"/>
          <w:szCs w:val="20"/>
          <w:lang w:eastAsia="sk-SK"/>
        </w:rPr>
        <w:t>zákon o odpadoch</w:t>
      </w:r>
      <w:r w:rsidRPr="002F3B9E">
        <w:rPr>
          <w:rFonts w:ascii="Arial" w:hAnsi="Arial" w:cs="Arial"/>
          <w:noProof/>
          <w:sz w:val="20"/>
          <w:szCs w:val="20"/>
          <w:lang w:eastAsia="sk-SK"/>
        </w:rPr>
        <w:t xml:space="preserve">“). </w:t>
      </w:r>
    </w:p>
    <w:p w14:paraId="3C71A894" w14:textId="77777777" w:rsidR="005D52CA" w:rsidRPr="002F3B9E" w:rsidRDefault="005D52CA" w:rsidP="00C82AA2">
      <w:pPr>
        <w:numPr>
          <w:ilvl w:val="0"/>
          <w:numId w:val="66"/>
        </w:numPr>
        <w:spacing w:after="100" w:line="240" w:lineRule="auto"/>
        <w:jc w:val="both"/>
        <w:rPr>
          <w:rFonts w:ascii="Arial" w:hAnsi="Arial" w:cs="Arial"/>
          <w:noProof/>
          <w:sz w:val="20"/>
          <w:szCs w:val="20"/>
          <w:lang w:eastAsia="sk-SK"/>
        </w:rPr>
      </w:pPr>
      <w:r w:rsidRPr="002F3B9E">
        <w:rPr>
          <w:rFonts w:ascii="Arial" w:hAnsi="Arial" w:cs="Arial"/>
          <w:noProof/>
          <w:sz w:val="20"/>
          <w:szCs w:val="20"/>
          <w:lang w:eastAsia="sk-SK"/>
        </w:rPr>
        <w:t>Dodávateľ je zároveň povinný dodržiavať všetky povinnosti podľa Vyhlášky Ministerstva životného prostredia Slovenskej republiky (ďalej len „</w:t>
      </w:r>
      <w:r w:rsidRPr="002F3B9E">
        <w:rPr>
          <w:rFonts w:ascii="Arial" w:hAnsi="Arial" w:cs="Arial"/>
          <w:b/>
          <w:noProof/>
          <w:sz w:val="20"/>
          <w:szCs w:val="20"/>
          <w:lang w:eastAsia="sk-SK"/>
        </w:rPr>
        <w:t>MŽP SR</w:t>
      </w:r>
      <w:r w:rsidRPr="002F3B9E">
        <w:rPr>
          <w:rFonts w:ascii="Arial" w:hAnsi="Arial" w:cs="Arial"/>
          <w:noProof/>
          <w:sz w:val="20"/>
          <w:szCs w:val="20"/>
          <w:lang w:eastAsia="sk-SK"/>
        </w:rPr>
        <w:t>“)  č. 366/2015 Z. z. o evidenčnej povinnosti a ohlasovacej povinnosti (ďalej len „</w:t>
      </w:r>
      <w:r w:rsidRPr="002F3B9E">
        <w:rPr>
          <w:rFonts w:ascii="Arial" w:hAnsi="Arial" w:cs="Arial"/>
          <w:b/>
          <w:noProof/>
          <w:sz w:val="20"/>
          <w:szCs w:val="20"/>
          <w:lang w:eastAsia="sk-SK"/>
        </w:rPr>
        <w:t>Vyhláška č. 366/2015 Z. z.</w:t>
      </w:r>
      <w:r w:rsidRPr="002F3B9E">
        <w:rPr>
          <w:rFonts w:ascii="Arial" w:hAnsi="Arial" w:cs="Arial"/>
          <w:noProof/>
          <w:sz w:val="20"/>
          <w:szCs w:val="20"/>
          <w:lang w:eastAsia="sk-SK"/>
        </w:rPr>
        <w:t>“), Vyhlášky MŽP SR č. 365/2015 Z. z., ktorou sa ustanovuje Katalóg odpadov a Vyhlášky č. 371/2015 Z. z., ktorou sa vykonávajú niektoré ustanovenia zákona o odpadoch, ako aj podľa ostatných právnych predpisov v oblasti nakladania s odpadmi.</w:t>
      </w:r>
    </w:p>
    <w:p w14:paraId="613AB2D2" w14:textId="38B5E540" w:rsidR="005D52CA" w:rsidRPr="00A16EAE" w:rsidRDefault="005D52CA" w:rsidP="00DD51C6">
      <w:pPr>
        <w:numPr>
          <w:ilvl w:val="0"/>
          <w:numId w:val="66"/>
        </w:numPr>
        <w:spacing w:after="100" w:line="240" w:lineRule="auto"/>
        <w:jc w:val="both"/>
        <w:rPr>
          <w:rFonts w:ascii="Arial" w:hAnsi="Arial" w:cs="Arial"/>
          <w:b/>
          <w:noProof/>
          <w:sz w:val="20"/>
          <w:szCs w:val="20"/>
          <w:lang w:eastAsia="sk-SK"/>
        </w:rPr>
      </w:pPr>
      <w:r w:rsidRPr="002F3B9E">
        <w:rPr>
          <w:rFonts w:ascii="Arial" w:hAnsi="Arial" w:cs="Arial"/>
          <w:noProof/>
          <w:sz w:val="20"/>
          <w:szCs w:val="20"/>
          <w:lang w:eastAsia="sk-SK"/>
        </w:rPr>
        <w:t>Dodávateľ je povinný uchovávať všetky doklady preukazujúce spôsob nakladania s odpadom a podľa Vyhlášky  č. 366/2015 Z. z. je povinný viesť evidenciu odpadov na Evidenčnom liste odpadov. Dodávateľ je povinný objednávateľovi odovzdať všetky doklady preukazujúce množstvo odpadov, spôsob nakladania s odpadmi, ktoré vznikli pri plnení tejto rámcovej dohody, vrátane Evidenčných listov odpadov podľa Vyhlášky č. 366/2015 Z. z. Doklady o množstve a spôsobe nakladania s odpadmi podľa tohto bodu rámcovej dohody je dodávateľ objednávateľovi povinný predložiť alebo odovzdať aj kedykoľvek na vyžiadanie objednávateľa. Zároveň je dodávateľ povinný všetky doklady podľa tohto bodu rámcovej dohody, vzťahujúce sa k nakladaniu s odpadom počas celého kalendárneho roka, odovzdať objednávateľovi po ukončení každého kalendárneho roka, najneskôr však do 15. januára nasledujúceho kalendárneho roka. V prípade, ak vznikne objednávateľovi akákoľvek škoda v súvislosti s porušením povinností dodávateľa dodržiavať ustanovenia v oblasti nakladania s odpadmi podľa tohto článku rámcovej dohody, dodávateľ je povinný túto škodu objednávateľovi nahradiť.</w:t>
      </w:r>
    </w:p>
    <w:p w14:paraId="3528AC0E" w14:textId="77777777" w:rsidR="00A16EAE" w:rsidRPr="00DD51C6" w:rsidRDefault="00A16EAE" w:rsidP="00A16EAE">
      <w:pPr>
        <w:spacing w:after="100" w:line="240" w:lineRule="auto"/>
        <w:ind w:left="360"/>
        <w:jc w:val="both"/>
        <w:rPr>
          <w:rFonts w:ascii="Arial" w:hAnsi="Arial" w:cs="Arial"/>
          <w:b/>
          <w:noProof/>
          <w:sz w:val="20"/>
          <w:szCs w:val="20"/>
          <w:lang w:eastAsia="sk-SK"/>
        </w:rPr>
      </w:pPr>
    </w:p>
    <w:bookmarkEnd w:id="71"/>
    <w:bookmarkEnd w:id="72"/>
    <w:p w14:paraId="23EB1E4C" w14:textId="77777777" w:rsidR="005D52CA" w:rsidRPr="002F3B9E" w:rsidRDefault="005D52CA" w:rsidP="005D52CA">
      <w:pPr>
        <w:spacing w:after="0"/>
        <w:jc w:val="center"/>
        <w:rPr>
          <w:rFonts w:ascii="Arial" w:hAnsi="Arial" w:cs="Arial"/>
          <w:b/>
          <w:bCs/>
          <w:sz w:val="20"/>
          <w:szCs w:val="20"/>
        </w:rPr>
      </w:pPr>
      <w:r w:rsidRPr="002F3B9E">
        <w:rPr>
          <w:rFonts w:ascii="Arial" w:hAnsi="Arial" w:cs="Arial"/>
          <w:b/>
          <w:bCs/>
          <w:sz w:val="20"/>
          <w:szCs w:val="20"/>
        </w:rPr>
        <w:t>Čl. 10</w:t>
      </w:r>
    </w:p>
    <w:p w14:paraId="0DF614B1" w14:textId="56BFA657" w:rsidR="005D52CA" w:rsidRPr="002F3B9E" w:rsidRDefault="005D52CA" w:rsidP="005D52CA">
      <w:pPr>
        <w:spacing w:after="0"/>
        <w:jc w:val="center"/>
        <w:rPr>
          <w:rFonts w:ascii="Arial" w:hAnsi="Arial" w:cs="Arial"/>
          <w:b/>
          <w:bCs/>
          <w:sz w:val="20"/>
          <w:szCs w:val="20"/>
        </w:rPr>
      </w:pPr>
      <w:r w:rsidRPr="002F3B9E">
        <w:rPr>
          <w:rFonts w:ascii="Arial" w:hAnsi="Arial" w:cs="Arial"/>
          <w:b/>
          <w:bCs/>
          <w:sz w:val="20"/>
          <w:szCs w:val="20"/>
        </w:rPr>
        <w:t>Ukončenie dohody</w:t>
      </w:r>
    </w:p>
    <w:p w14:paraId="34847DED" w14:textId="72D7D91C"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Táto dohoda zanikne okrem uplynutia doby, na ktorú bola uzatvorená v zmysle čl. 3 tejto dohody</w:t>
      </w:r>
      <w:r w:rsidRPr="002F3B9E">
        <w:rPr>
          <w:rFonts w:cs="Arial"/>
          <w:bCs/>
          <w:iCs/>
          <w:sz w:val="20"/>
          <w:szCs w:val="20"/>
        </w:rPr>
        <w:t xml:space="preserve"> aj písomnou dohodou strán dohody, písomným odstúpením od dohody alebo písomnou výpoveď</w:t>
      </w:r>
      <w:r w:rsidR="008E0ABB">
        <w:rPr>
          <w:rFonts w:cs="Arial"/>
          <w:bCs/>
          <w:iCs/>
          <w:sz w:val="20"/>
          <w:szCs w:val="20"/>
        </w:rPr>
        <w:t>ou objednávateľa podľa bodu 10.7</w:t>
      </w:r>
      <w:r w:rsidRPr="002F3B9E">
        <w:rPr>
          <w:rFonts w:cs="Arial"/>
          <w:bCs/>
          <w:iCs/>
          <w:sz w:val="20"/>
          <w:szCs w:val="20"/>
        </w:rPr>
        <w:t xml:space="preserve"> tohto článku </w:t>
      </w:r>
      <w:r w:rsidRPr="002F3B9E">
        <w:rPr>
          <w:rFonts w:cs="Arial"/>
          <w:sz w:val="20"/>
          <w:szCs w:val="20"/>
        </w:rPr>
        <w:t xml:space="preserve">alebo vyčerpaním sumy </w:t>
      </w:r>
      <w:r w:rsidR="003E1E20" w:rsidRPr="002F3B9E">
        <w:rPr>
          <w:rFonts w:cs="Arial"/>
          <w:sz w:val="20"/>
          <w:szCs w:val="20"/>
        </w:rPr>
        <w:t xml:space="preserve">prijatej v ponuke úspešného uchádzaća </w:t>
      </w:r>
      <w:r w:rsidRPr="002F3B9E">
        <w:rPr>
          <w:rFonts w:cs="Arial"/>
          <w:sz w:val="20"/>
          <w:szCs w:val="20"/>
        </w:rPr>
        <w:t>určenej na plnenie tejto rámcovej dohody.</w:t>
      </w:r>
    </w:p>
    <w:p w14:paraId="59DFCCB4"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bCs/>
          <w:iCs/>
          <w:sz w:val="20"/>
          <w:szCs w:val="20"/>
        </w:rPr>
        <w:t xml:space="preserve">V prípade zániku tejto rámcovej dohody dohodou </w:t>
      </w:r>
      <w:r w:rsidRPr="002F3B9E">
        <w:rPr>
          <w:rFonts w:cs="Arial"/>
          <w:sz w:val="20"/>
          <w:szCs w:val="20"/>
        </w:rPr>
        <w:t>strán dohody, táto zaniká dňom uvedeným v tejto dohode (ďalej len „</w:t>
      </w:r>
      <w:r w:rsidRPr="002F3B9E">
        <w:rPr>
          <w:rFonts w:cs="Arial"/>
          <w:b/>
          <w:sz w:val="20"/>
          <w:szCs w:val="20"/>
        </w:rPr>
        <w:t>deň zániku dohody dohodou</w:t>
      </w:r>
      <w:r w:rsidRPr="002F3B9E">
        <w:rPr>
          <w:rFonts w:cs="Arial"/>
          <w:sz w:val="20"/>
          <w:szCs w:val="20"/>
        </w:rPr>
        <w:t>“). V tejto dohode sa upravia aj vzájomné nároky strán dohody vzniknuté z plnenia dohodnutých povinností alebo z ich porušenia druhou stranou dohody ku dňu zániku dohody dohodou.</w:t>
      </w:r>
    </w:p>
    <w:p w14:paraId="79BD0CE6"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 xml:space="preserve">V prípade odstúpenia od dohody sa strany dohody budú riadiť ustanoveniami § 344 a nasl. Obchodného zákonníka. Odstúpenie od dohody musí mať písomnú formu, musí byť doručené druhej strane dohody a jeho účinky nastávajú dňom doručenia strane dohody, ktorá svoju povinnosť </w:t>
      </w:r>
      <w:bookmarkStart w:id="73" w:name="_GoBack"/>
      <w:bookmarkEnd w:id="73"/>
      <w:r w:rsidRPr="002F3B9E">
        <w:rPr>
          <w:rFonts w:cs="Arial"/>
          <w:sz w:val="20"/>
          <w:szCs w:val="20"/>
        </w:rPr>
        <w:t>porušila.</w:t>
      </w:r>
    </w:p>
    <w:p w14:paraId="64A4C8E4"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Objednávateľ je oprávnený okamžite odstúpiť od tejto dohody v prípade podstatného porušenia dohody dodávateľom aj bez predchádzajúcej písomnej výzvy, a to najmä v prípadoch:</w:t>
      </w:r>
    </w:p>
    <w:p w14:paraId="20BBBE0E"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dodávateľ nedodrží parametre a kvalitu tovaru podľa dohody a súťažných podkladov; </w:t>
      </w:r>
    </w:p>
    <w:p w14:paraId="5D76CFCA"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je zrejmé, že z dôvodov na strane dodávateľa predmet kúpy nebude podľa tejto dohody alebo konkrétnej objednávky dodaný včas alebo riadne, v požadovanom množstve, s parametrami a kvalite podľa tejto dohody a súťažných podkladov alebo ak dodávateľ opakovane nedodrží dohodnutý čas plnenia pri akýchkoľvek troch samostatných objednávkach; </w:t>
      </w:r>
    </w:p>
    <w:p w14:paraId="320E54C5"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dodávateľ poruší povinnosti odstrániť vady namietané v preberacom konaní, prípadne v reklamačnom konaní; </w:t>
      </w:r>
    </w:p>
    <w:p w14:paraId="6AD6E1FB"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dodávateľ postúpi akékoľvek pohľadávky (práva) vyplývajúce z tejto dohody na tretiu osobu v rozpore s bodom 12.2 čl. 12 tejto dohody; </w:t>
      </w:r>
    </w:p>
    <w:p w14:paraId="50A840E9"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sa preukáže, že dodávateľ v rámci procesu verejného obstarávania, ktorého výsledkom je uzatvorenie tejto rámcovej dohody predložil nepravdivé doklady alebo uviedol nepravdivé, neúplné alebo skreslené údaje; </w:t>
      </w:r>
    </w:p>
    <w:p w14:paraId="61CF05AE"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 xml:space="preserve">ak na miesto dodávateľa vstúpi iná osoba následkom právneho nástupníctva; </w:t>
      </w:r>
    </w:p>
    <w:p w14:paraId="5E19D8A6"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lang w:val="cs-CZ"/>
        </w:rPr>
        <w:lastRenderedPageBreak/>
        <w:t>v </w:t>
      </w:r>
      <w:r w:rsidRPr="002F3B9E">
        <w:rPr>
          <w:rFonts w:cs="Arial"/>
          <w:sz w:val="20"/>
          <w:szCs w:val="20"/>
        </w:rPr>
        <w:t>prípade porušenia ktoréhokoľvek ustanovenia bodu 9.1 až 9.6 čl. 9 alebo</w:t>
      </w:r>
      <w:r w:rsidRPr="002F3B9E">
        <w:rPr>
          <w:rFonts w:cs="Arial"/>
          <w:sz w:val="20"/>
          <w:szCs w:val="20"/>
          <w:lang w:val="cs-CZ"/>
        </w:rPr>
        <w:t xml:space="preserve"> v </w:t>
      </w:r>
      <w:r w:rsidRPr="002F3B9E">
        <w:rPr>
          <w:rFonts w:cs="Arial"/>
          <w:sz w:val="20"/>
          <w:szCs w:val="20"/>
        </w:rPr>
        <w:t xml:space="preserve">ďalších prípadoch uvedených v tejto dohode; </w:t>
      </w:r>
    </w:p>
    <w:p w14:paraId="20993C7C" w14:textId="77777777" w:rsidR="005D52CA" w:rsidRPr="002F3B9E" w:rsidRDefault="005D52CA" w:rsidP="00C82AA2">
      <w:pPr>
        <w:pStyle w:val="Odsekzoznamu"/>
        <w:numPr>
          <w:ilvl w:val="2"/>
          <w:numId w:val="72"/>
        </w:numPr>
        <w:spacing w:before="120" w:after="120"/>
        <w:jc w:val="both"/>
        <w:rPr>
          <w:rFonts w:cs="Arial"/>
          <w:bCs/>
          <w:iCs/>
          <w:sz w:val="20"/>
          <w:szCs w:val="20"/>
        </w:rPr>
      </w:pPr>
      <w:r w:rsidRPr="002F3B9E">
        <w:rPr>
          <w:rFonts w:cs="Arial"/>
          <w:sz w:val="20"/>
          <w:szCs w:val="20"/>
        </w:rPr>
        <w:t>v prípadoch uvedených v ZVO.</w:t>
      </w:r>
    </w:p>
    <w:p w14:paraId="31B23544"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Objednávateľ je oprávnený okamžite odstúpiť od tejto dohody tiež v prípade, ak dodávateľ vstúpil do likvidácie, na jeho majetok bol vyhlásený konkurz alebo bol podaný návrh na vyhlásenie konkurzu na jeho majetok ako aj vtedy, ak existuje dôvodná obava, že plnenie záväzkov dodávateľa podľa tejto dohody je vážne ohrozené.</w:t>
      </w:r>
    </w:p>
    <w:p w14:paraId="1CB251D7"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V prípade nepodstatného porušenia dohody sú strany dohody oprávnené od tejto dohody odstúpiť po márnom uplynutí primeranej lehoty stanovenej v písomnej výzve druhej strane dohody na odstránenie konania v rozpore s dohodou, prílohami a právnymi predpismi, ako aj následkov takéhoto konania. Ak sa strany dohody písomne nedohodnú inak, primeranou lehotou podľa predchádzajúcej vety je 10 dní.</w:t>
      </w:r>
    </w:p>
    <w:p w14:paraId="7FFA5A4D"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Objednávateľ je oprávnený vypovedať túto rámcovú dohodu písomnou výpoveďou bez udania dôvodu. Výpovedná lehota je 2 mesiace a začína plynúť prvým dňom kalendárneho mesiaca nasledujúceho po mesiaci, v ktorom bola výpoveď doručená dodávateľovi.</w:t>
      </w:r>
    </w:p>
    <w:p w14:paraId="42673AD4" w14:textId="77777777" w:rsidR="005D52CA" w:rsidRPr="002F3B9E" w:rsidRDefault="005D52CA" w:rsidP="00C82AA2">
      <w:pPr>
        <w:pStyle w:val="Odsekzoznamu"/>
        <w:numPr>
          <w:ilvl w:val="0"/>
          <w:numId w:val="67"/>
        </w:numPr>
        <w:spacing w:before="120" w:after="120"/>
        <w:ind w:left="426" w:hanging="426"/>
        <w:jc w:val="both"/>
        <w:rPr>
          <w:rFonts w:cs="Arial"/>
          <w:bCs/>
          <w:iCs/>
          <w:sz w:val="20"/>
          <w:szCs w:val="20"/>
        </w:rPr>
      </w:pPr>
      <w:r w:rsidRPr="002F3B9E">
        <w:rPr>
          <w:rFonts w:cs="Arial"/>
          <w:sz w:val="20"/>
          <w:szCs w:val="20"/>
        </w:rPr>
        <w:t>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odstúpiť od tejto dohody. Za akúkoľvek inú zmenu sa považuje aj zmena bankového spojenia dodávateľa, pričom k tejto informácii je dodávateľ povinný predložiť aj potvrdenie príslušnej banky.</w:t>
      </w:r>
    </w:p>
    <w:p w14:paraId="0D489E6D" w14:textId="77777777" w:rsidR="005D52CA" w:rsidRPr="002F3B9E" w:rsidRDefault="005D52CA" w:rsidP="005D52CA">
      <w:pPr>
        <w:pStyle w:val="Odsekzoznamu"/>
        <w:spacing w:before="120" w:after="120"/>
        <w:ind w:left="426"/>
        <w:jc w:val="both"/>
        <w:rPr>
          <w:rFonts w:cs="Arial"/>
          <w:bCs/>
          <w:iCs/>
          <w:sz w:val="20"/>
          <w:szCs w:val="20"/>
        </w:rPr>
      </w:pPr>
    </w:p>
    <w:p w14:paraId="551C4147" w14:textId="77777777" w:rsidR="005D52CA" w:rsidRPr="002F3B9E" w:rsidRDefault="005D52CA" w:rsidP="005D52CA">
      <w:pPr>
        <w:keepNext/>
        <w:spacing w:after="0"/>
        <w:jc w:val="center"/>
        <w:rPr>
          <w:rFonts w:ascii="Arial" w:hAnsi="Arial" w:cs="Arial"/>
          <w:b/>
          <w:bCs/>
          <w:sz w:val="20"/>
          <w:szCs w:val="20"/>
        </w:rPr>
      </w:pPr>
      <w:r w:rsidRPr="002F3B9E">
        <w:rPr>
          <w:rFonts w:ascii="Arial" w:hAnsi="Arial" w:cs="Arial"/>
          <w:b/>
          <w:bCs/>
          <w:sz w:val="20"/>
          <w:szCs w:val="20"/>
        </w:rPr>
        <w:t>Čl. 11</w:t>
      </w:r>
    </w:p>
    <w:p w14:paraId="3FEFB5FF" w14:textId="034FCF9E" w:rsidR="005D52CA" w:rsidRPr="002F3B9E" w:rsidRDefault="005D52CA" w:rsidP="005D52CA">
      <w:pPr>
        <w:keepNext/>
        <w:spacing w:after="0"/>
        <w:jc w:val="center"/>
        <w:rPr>
          <w:rFonts w:ascii="Arial" w:hAnsi="Arial" w:cs="Arial"/>
          <w:b/>
          <w:bCs/>
          <w:sz w:val="20"/>
          <w:szCs w:val="20"/>
        </w:rPr>
      </w:pPr>
      <w:r w:rsidRPr="002F3B9E">
        <w:rPr>
          <w:rFonts w:ascii="Arial" w:hAnsi="Arial" w:cs="Arial"/>
          <w:b/>
          <w:bCs/>
          <w:sz w:val="20"/>
          <w:szCs w:val="20"/>
        </w:rPr>
        <w:t>Doručovanie</w:t>
      </w:r>
    </w:p>
    <w:p w14:paraId="27DC9380" w14:textId="77777777" w:rsidR="005D52CA" w:rsidRPr="002F3B9E" w:rsidRDefault="005D52CA" w:rsidP="003E1E20">
      <w:pPr>
        <w:keepNext/>
        <w:spacing w:after="0"/>
        <w:ind w:left="426" w:hanging="426"/>
        <w:jc w:val="center"/>
        <w:rPr>
          <w:rFonts w:ascii="Arial" w:hAnsi="Arial" w:cs="Arial"/>
          <w:b/>
          <w:bCs/>
          <w:sz w:val="20"/>
          <w:szCs w:val="20"/>
        </w:rPr>
      </w:pPr>
    </w:p>
    <w:p w14:paraId="0507CC9C" w14:textId="0ADC401A" w:rsidR="003E1E20" w:rsidRDefault="003E1E20" w:rsidP="003E1E20">
      <w:pPr>
        <w:pStyle w:val="Odsekzoznamu"/>
        <w:numPr>
          <w:ilvl w:val="0"/>
          <w:numId w:val="68"/>
        </w:numPr>
        <w:spacing w:after="120"/>
        <w:ind w:left="426" w:hanging="426"/>
        <w:jc w:val="both"/>
        <w:rPr>
          <w:rFonts w:cs="Arial"/>
          <w:bCs/>
          <w:sz w:val="20"/>
          <w:szCs w:val="20"/>
        </w:rPr>
      </w:pPr>
      <w:r w:rsidRPr="002F3B9E">
        <w:rPr>
          <w:rFonts w:cs="Arial"/>
          <w:bCs/>
          <w:sz w:val="20"/>
          <w:szCs w:val="20"/>
        </w:rPr>
        <w:t>Strany dohody sa dohodli, že písomná komunikácia podľa tejto rámcovej dohody alebo v súvislosti s touto rámcovou dohodou sa bude realizovať s výnimkou identifikovanou v bode 3.2 a 3.4 článku 3, kde sú právne účinky dorčenia objednávky realizované formou elektronického doručenia  doporučene poštou, kuriérom alebo osobne, ak táto dohoda neustanovuje inak. Na účely tejto dohody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E93D51A" w14:textId="77777777" w:rsidR="00A16EAE" w:rsidRPr="002F3B9E" w:rsidRDefault="00A16EAE" w:rsidP="00A16EAE">
      <w:pPr>
        <w:pStyle w:val="Odsekzoznamu"/>
        <w:spacing w:after="120"/>
        <w:ind w:left="426"/>
        <w:jc w:val="both"/>
        <w:rPr>
          <w:rFonts w:cs="Arial"/>
          <w:bCs/>
          <w:sz w:val="20"/>
          <w:szCs w:val="20"/>
        </w:rPr>
      </w:pPr>
    </w:p>
    <w:p w14:paraId="277497A3" w14:textId="77777777" w:rsidR="005D52CA" w:rsidRPr="002F3B9E" w:rsidRDefault="005D52CA" w:rsidP="005D52CA">
      <w:pPr>
        <w:keepNext/>
        <w:spacing w:after="0"/>
        <w:jc w:val="center"/>
        <w:rPr>
          <w:rFonts w:ascii="Arial" w:hAnsi="Arial" w:cs="Arial"/>
          <w:sz w:val="20"/>
          <w:szCs w:val="20"/>
        </w:rPr>
      </w:pPr>
      <w:r w:rsidRPr="002F3B9E">
        <w:rPr>
          <w:rFonts w:ascii="Arial" w:hAnsi="Arial" w:cs="Arial"/>
          <w:b/>
          <w:bCs/>
          <w:sz w:val="20"/>
          <w:szCs w:val="20"/>
        </w:rPr>
        <w:t>Čl. 12</w:t>
      </w:r>
    </w:p>
    <w:p w14:paraId="3EEA194A" w14:textId="77777777" w:rsidR="005D52CA" w:rsidRPr="002F3B9E" w:rsidRDefault="005D52CA" w:rsidP="005D52CA">
      <w:pPr>
        <w:pStyle w:val="Zkladntext"/>
        <w:jc w:val="center"/>
        <w:rPr>
          <w:rFonts w:ascii="Arial" w:hAnsi="Arial" w:cs="Arial"/>
          <w:b/>
          <w:sz w:val="20"/>
          <w:szCs w:val="20"/>
        </w:rPr>
      </w:pPr>
      <w:r w:rsidRPr="002F3B9E">
        <w:rPr>
          <w:rFonts w:ascii="Arial" w:hAnsi="Arial" w:cs="Arial"/>
          <w:b/>
          <w:sz w:val="20"/>
          <w:szCs w:val="20"/>
        </w:rPr>
        <w:t>Záverečné ustanovenia</w:t>
      </w:r>
    </w:p>
    <w:p w14:paraId="35D8F3E4"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Práva a povinnosti strán dohody neupravené v tejto rámcovej dohode sa riadia príslušnými ustanoveniami Obchodného zákonníka a ostatných všeobecne záväzných právnych predpisov platných a účinných v Slovenskej republike. Strany dohody sa dohodli, že v prípade vzniku sporov strán dohody týkajúcich sa tejto dohody a jej aplikácie, ak sa ich nepodarí urovnať iným spôsobom, a jednou zo strán dohody je zahraničný subjekt, je daná právomoc a príslušnosť súdov Slovenskej republiky.</w:t>
      </w:r>
    </w:p>
    <w:p w14:paraId="5F113AA8"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Dodávateľ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w:t>
      </w:r>
    </w:p>
    <w:p w14:paraId="33042E27"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Strany dohody sa dohodli, že túto dohodu je možné meniť alebo dopĺňať len písomnými číslovanými dodatkami a dohoda o ukončení dohody musí byť písomná. Dodatok k dohode ako aj dohoda o skončení dohody musia byť podpísané oprávnenými zástupcami strán dohody, pričom podpisy musia byť na tej istej listine, v opačnom prípade sa má za to, že k uzatvoreniu dodatku k dohode alebo dohody o ukončení dohody nedošlo.</w:t>
      </w:r>
    </w:p>
    <w:p w14:paraId="426B4FF5"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lastRenderedPageBreak/>
        <w:t>Táto dohoda je vyhotovená v 5-tich vyhotoveniach, z toho 3 sú určené pre objednávateľa a 2 pre dodávateľa.</w:t>
      </w:r>
    </w:p>
    <w:p w14:paraId="29E72FEA"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Strany dohody vyhlasujú, že sa s obsahom dohody oboznámili, túto uzatvorili slobodne a vážne, že sa zhoduje s ich prejavom vôle a svoj súhlas s jej obsahom potvrdzujú vlastnoručným podpisom.</w:t>
      </w:r>
    </w:p>
    <w:p w14:paraId="2525E98B"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Táto dohoda nadobúda platnosť dňom jej podpísania oboma stranami dohody a účinnosť dňom nasledujúcim po dni jej zverejnenia v Centrálnom registri zmlúv vedenom Úradom vlády Slovenskej republiky.</w:t>
      </w:r>
    </w:p>
    <w:p w14:paraId="3A7D428D" w14:textId="77777777" w:rsidR="005D52CA" w:rsidRPr="002F3B9E" w:rsidRDefault="005D52CA" w:rsidP="00C82AA2">
      <w:pPr>
        <w:pStyle w:val="Bezriadkovania"/>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Súčasťou tejto dohody sú súťažné podklady objednávateľa, ponuka dodávateľa, vysvetlenie súťažných podkladov. V prípade, ak vysvetlenia súťažných podkladov menia alebo dopĺňajú ustanovenia dohody, v takom prípade majú pred týmito ustanoveniami prednosť a platia vysvetlenia súťažných podkladov.</w:t>
      </w:r>
    </w:p>
    <w:p w14:paraId="726EF8E1" w14:textId="77777777" w:rsidR="005D52CA" w:rsidRPr="002F3B9E" w:rsidRDefault="005D52CA" w:rsidP="00C82AA2">
      <w:pPr>
        <w:pStyle w:val="Bezriadkovania"/>
        <w:keepNext/>
        <w:numPr>
          <w:ilvl w:val="0"/>
          <w:numId w:val="69"/>
        </w:numPr>
        <w:spacing w:before="120" w:after="120"/>
        <w:ind w:left="426" w:hanging="426"/>
        <w:jc w:val="both"/>
        <w:rPr>
          <w:rFonts w:ascii="Arial" w:hAnsi="Arial" w:cs="Arial"/>
          <w:sz w:val="20"/>
          <w:szCs w:val="20"/>
        </w:rPr>
      </w:pPr>
      <w:r w:rsidRPr="002F3B9E">
        <w:rPr>
          <w:rFonts w:ascii="Arial" w:hAnsi="Arial" w:cs="Arial"/>
          <w:sz w:val="20"/>
          <w:szCs w:val="20"/>
        </w:rPr>
        <w:t>Neoddeliteľnou súčasťou tejto dohody je:</w:t>
      </w:r>
    </w:p>
    <w:p w14:paraId="264ED1E4" w14:textId="675537CA" w:rsidR="005D52CA" w:rsidRPr="002F3B9E" w:rsidRDefault="005D52CA" w:rsidP="005D52CA">
      <w:pPr>
        <w:pStyle w:val="Bezriadkovania"/>
        <w:keepNext/>
        <w:spacing w:before="120" w:after="120"/>
        <w:ind w:left="284"/>
        <w:jc w:val="both"/>
        <w:rPr>
          <w:rFonts w:ascii="Arial" w:hAnsi="Arial" w:cs="Arial"/>
          <w:sz w:val="20"/>
          <w:szCs w:val="20"/>
        </w:rPr>
      </w:pPr>
      <w:r w:rsidRPr="002F3B9E">
        <w:rPr>
          <w:rFonts w:ascii="Arial" w:hAnsi="Arial" w:cs="Arial"/>
          <w:sz w:val="20"/>
          <w:szCs w:val="20"/>
        </w:rPr>
        <w:t>Príloha č. 1 – Opis predmetu zákazky</w:t>
      </w:r>
      <w:r w:rsidR="003737BD">
        <w:rPr>
          <w:rFonts w:ascii="Arial" w:hAnsi="Arial" w:cs="Arial"/>
          <w:sz w:val="20"/>
          <w:szCs w:val="20"/>
        </w:rPr>
        <w:t xml:space="preserve"> (časť B.1 Opis predmetu zákazky súťažných podkladov vrátane príloh)</w:t>
      </w:r>
    </w:p>
    <w:p w14:paraId="38D6DEF0" w14:textId="4615BC40" w:rsidR="005D52CA" w:rsidRPr="002F3B9E" w:rsidRDefault="005D52CA" w:rsidP="005D52CA">
      <w:pPr>
        <w:pStyle w:val="Bezriadkovania"/>
        <w:keepNext/>
        <w:spacing w:before="120" w:after="120"/>
        <w:ind w:left="284"/>
        <w:jc w:val="both"/>
        <w:rPr>
          <w:rFonts w:ascii="Arial" w:hAnsi="Arial" w:cs="Arial"/>
          <w:sz w:val="20"/>
          <w:szCs w:val="20"/>
        </w:rPr>
      </w:pPr>
      <w:r w:rsidRPr="002F3B9E">
        <w:rPr>
          <w:rFonts w:ascii="Arial" w:hAnsi="Arial" w:cs="Arial"/>
          <w:sz w:val="20"/>
          <w:szCs w:val="20"/>
        </w:rPr>
        <w:t xml:space="preserve">Príloha č. 2 </w:t>
      </w:r>
      <w:r w:rsidR="000355D4" w:rsidRPr="002F3B9E">
        <w:rPr>
          <w:rFonts w:ascii="Arial" w:hAnsi="Arial" w:cs="Arial"/>
          <w:sz w:val="20"/>
          <w:szCs w:val="20"/>
        </w:rPr>
        <w:t xml:space="preserve">– </w:t>
      </w:r>
      <w:r w:rsidRPr="002F3B9E">
        <w:rPr>
          <w:rFonts w:ascii="Arial" w:hAnsi="Arial" w:cs="Arial"/>
          <w:sz w:val="20"/>
          <w:szCs w:val="20"/>
        </w:rPr>
        <w:t xml:space="preserve">Zoznam </w:t>
      </w:r>
      <w:r w:rsidR="003737BD">
        <w:rPr>
          <w:rFonts w:ascii="Arial" w:hAnsi="Arial" w:cs="Arial"/>
          <w:sz w:val="20"/>
          <w:szCs w:val="20"/>
        </w:rPr>
        <w:t>oprávnených osôb</w:t>
      </w:r>
    </w:p>
    <w:p w14:paraId="26335F20" w14:textId="4486CA9B" w:rsidR="005D52CA" w:rsidRPr="002F3B9E" w:rsidRDefault="005D52CA" w:rsidP="005D52CA">
      <w:pPr>
        <w:pStyle w:val="Bezriadkovania"/>
        <w:keepNext/>
        <w:spacing w:before="120" w:after="120"/>
        <w:ind w:left="284"/>
        <w:jc w:val="both"/>
        <w:rPr>
          <w:rFonts w:ascii="Arial" w:hAnsi="Arial" w:cs="Arial"/>
          <w:sz w:val="20"/>
          <w:szCs w:val="20"/>
        </w:rPr>
      </w:pPr>
      <w:r w:rsidRPr="002F3B9E">
        <w:rPr>
          <w:rFonts w:ascii="Arial" w:hAnsi="Arial" w:cs="Arial"/>
          <w:sz w:val="20"/>
          <w:szCs w:val="20"/>
        </w:rPr>
        <w:t xml:space="preserve">Príloha č. 3 </w:t>
      </w:r>
      <w:r w:rsidR="00A16EAE">
        <w:rPr>
          <w:rFonts w:ascii="Arial" w:hAnsi="Arial" w:cs="Arial"/>
          <w:sz w:val="20"/>
          <w:szCs w:val="20"/>
        </w:rPr>
        <w:t>–</w:t>
      </w:r>
      <w:r w:rsidRPr="002F3B9E">
        <w:rPr>
          <w:rFonts w:ascii="Arial" w:hAnsi="Arial" w:cs="Arial"/>
          <w:sz w:val="20"/>
          <w:szCs w:val="20"/>
        </w:rPr>
        <w:t xml:space="preserve"> </w:t>
      </w:r>
      <w:r w:rsidR="00A16EAE">
        <w:rPr>
          <w:rFonts w:ascii="Arial" w:hAnsi="Arial" w:cs="Arial"/>
          <w:sz w:val="20"/>
          <w:szCs w:val="20"/>
        </w:rPr>
        <w:t>Špecifikácia ceny</w:t>
      </w:r>
    </w:p>
    <w:p w14:paraId="1BD52279" w14:textId="7ACC0447" w:rsidR="005D52CA" w:rsidRDefault="005D52CA" w:rsidP="005D52CA">
      <w:pPr>
        <w:pStyle w:val="Bezriadkovania"/>
        <w:spacing w:before="120" w:after="120"/>
        <w:ind w:left="284"/>
        <w:jc w:val="both"/>
        <w:rPr>
          <w:rFonts w:ascii="Arial" w:hAnsi="Arial" w:cs="Arial"/>
          <w:sz w:val="20"/>
          <w:szCs w:val="20"/>
        </w:rPr>
      </w:pPr>
      <w:r w:rsidRPr="002F3B9E">
        <w:rPr>
          <w:rFonts w:ascii="Arial" w:hAnsi="Arial" w:cs="Arial"/>
          <w:sz w:val="20"/>
          <w:szCs w:val="20"/>
        </w:rPr>
        <w:t xml:space="preserve">Príloha č. 4 </w:t>
      </w:r>
      <w:r w:rsidR="000355D4" w:rsidRPr="002F3B9E">
        <w:rPr>
          <w:rFonts w:ascii="Arial" w:hAnsi="Arial" w:cs="Arial"/>
          <w:sz w:val="20"/>
          <w:szCs w:val="20"/>
        </w:rPr>
        <w:t xml:space="preserve">– </w:t>
      </w:r>
      <w:r w:rsidRPr="002F3B9E">
        <w:rPr>
          <w:rFonts w:ascii="Arial" w:hAnsi="Arial" w:cs="Arial"/>
          <w:sz w:val="20"/>
          <w:szCs w:val="20"/>
        </w:rPr>
        <w:t>Zoznam subdodávateľov a podiel subdodávok</w:t>
      </w:r>
    </w:p>
    <w:p w14:paraId="3ACFA6C8" w14:textId="77777777" w:rsidR="00A16EAE" w:rsidRPr="002F3B9E" w:rsidRDefault="00A16EAE" w:rsidP="005D52CA">
      <w:pPr>
        <w:pStyle w:val="Bezriadkovania"/>
        <w:spacing w:before="120" w:after="120"/>
        <w:ind w:left="284"/>
        <w:jc w:val="both"/>
        <w:rPr>
          <w:rFonts w:ascii="Arial" w:hAnsi="Arial" w:cs="Arial"/>
          <w:sz w:val="20"/>
          <w:szCs w:val="20"/>
        </w:rPr>
      </w:pPr>
    </w:p>
    <w:p w14:paraId="5A98393F" w14:textId="77777777" w:rsidR="005D52CA" w:rsidRPr="002F3B9E" w:rsidRDefault="005D52CA" w:rsidP="005D52CA">
      <w:pPr>
        <w:spacing w:before="120" w:after="120"/>
        <w:rPr>
          <w:rFonts w:ascii="Arial" w:hAnsi="Arial" w:cs="Arial"/>
          <w:sz w:val="20"/>
          <w:szCs w:val="20"/>
        </w:rPr>
      </w:pPr>
    </w:p>
    <w:p w14:paraId="1CD9160F" w14:textId="77777777" w:rsidR="005D52CA" w:rsidRPr="002F3B9E" w:rsidRDefault="005D52CA" w:rsidP="005D52CA">
      <w:pPr>
        <w:spacing w:before="120" w:after="120"/>
        <w:rPr>
          <w:rFonts w:ascii="Arial" w:hAnsi="Arial" w:cs="Arial"/>
          <w:sz w:val="20"/>
          <w:szCs w:val="20"/>
        </w:rPr>
      </w:pPr>
    </w:p>
    <w:p w14:paraId="4F2FEDB4" w14:textId="77777777" w:rsidR="005D52CA" w:rsidRPr="002F3B9E" w:rsidRDefault="005D52CA" w:rsidP="005D52CA">
      <w:pPr>
        <w:keepNext/>
        <w:spacing w:before="120" w:after="120"/>
        <w:rPr>
          <w:rFonts w:ascii="Arial" w:hAnsi="Arial" w:cs="Arial"/>
          <w:sz w:val="20"/>
          <w:szCs w:val="20"/>
        </w:rPr>
      </w:pPr>
      <w:r w:rsidRPr="002F3B9E">
        <w:rPr>
          <w:rFonts w:ascii="Arial" w:hAnsi="Arial" w:cs="Arial"/>
          <w:sz w:val="20"/>
          <w:szCs w:val="20"/>
        </w:rPr>
        <w:t>V Bratislave, dňa:</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 xml:space="preserve"> </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t xml:space="preserve">V............................. dňa ................... </w:t>
      </w:r>
    </w:p>
    <w:p w14:paraId="7CBEEB54" w14:textId="77777777" w:rsidR="005D52CA" w:rsidRPr="002F3B9E" w:rsidRDefault="005D52CA" w:rsidP="005D52CA">
      <w:pPr>
        <w:spacing w:before="120" w:after="120"/>
        <w:rPr>
          <w:rFonts w:ascii="Arial" w:hAnsi="Arial" w:cs="Arial"/>
          <w:sz w:val="20"/>
          <w:szCs w:val="20"/>
        </w:rPr>
      </w:pPr>
    </w:p>
    <w:p w14:paraId="4356E6A8" w14:textId="13B9788A" w:rsidR="005D52CA" w:rsidRPr="002F3B9E" w:rsidRDefault="003E1E20" w:rsidP="003E1E20">
      <w:pPr>
        <w:spacing w:before="120" w:after="120"/>
        <w:rPr>
          <w:rFonts w:ascii="Arial" w:hAnsi="Arial" w:cs="Arial"/>
          <w:sz w:val="20"/>
          <w:szCs w:val="20"/>
        </w:rPr>
      </w:pPr>
      <w:r w:rsidRPr="002F3B9E">
        <w:rPr>
          <w:rFonts w:ascii="Arial" w:hAnsi="Arial" w:cs="Arial"/>
          <w:sz w:val="20"/>
          <w:szCs w:val="20"/>
        </w:rPr>
        <w:t xml:space="preserve">Dodávateľ:                                                                                                                  </w:t>
      </w:r>
      <w:r w:rsidR="005D52CA" w:rsidRPr="002F3B9E">
        <w:rPr>
          <w:rFonts w:ascii="Arial" w:hAnsi="Arial" w:cs="Arial"/>
          <w:sz w:val="20"/>
          <w:szCs w:val="20"/>
        </w:rPr>
        <w:t xml:space="preserve">Objednávateľ: </w:t>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r w:rsidR="005D52CA" w:rsidRPr="002F3B9E">
        <w:rPr>
          <w:rFonts w:ascii="Arial" w:hAnsi="Arial" w:cs="Arial"/>
          <w:sz w:val="20"/>
          <w:szCs w:val="20"/>
        </w:rPr>
        <w:tab/>
      </w:r>
    </w:p>
    <w:p w14:paraId="77DB9FA8" w14:textId="77777777" w:rsidR="005D52CA" w:rsidRPr="002F3B9E" w:rsidRDefault="005D52CA" w:rsidP="003E1E20">
      <w:pPr>
        <w:spacing w:before="120" w:after="120"/>
        <w:jc w:val="right"/>
        <w:rPr>
          <w:rFonts w:ascii="Arial" w:hAnsi="Arial" w:cs="Arial"/>
          <w:sz w:val="20"/>
          <w:szCs w:val="20"/>
        </w:rPr>
      </w:pPr>
    </w:p>
    <w:p w14:paraId="3F88EE10" w14:textId="77777777" w:rsidR="005D52CA" w:rsidRPr="002F3B9E" w:rsidRDefault="005D52CA" w:rsidP="003E1E20">
      <w:pPr>
        <w:spacing w:before="120" w:after="120"/>
        <w:jc w:val="right"/>
        <w:rPr>
          <w:rFonts w:ascii="Arial" w:hAnsi="Arial" w:cs="Arial"/>
          <w:sz w:val="20"/>
          <w:szCs w:val="20"/>
        </w:rPr>
      </w:pPr>
    </w:p>
    <w:p w14:paraId="3C8538E5" w14:textId="6B555BAB" w:rsidR="005D52CA" w:rsidRPr="002F3B9E" w:rsidRDefault="005D52CA" w:rsidP="003E1E20">
      <w:pPr>
        <w:spacing w:before="120" w:after="120"/>
        <w:ind w:left="6248" w:firstLine="415"/>
        <w:jc w:val="center"/>
        <w:rPr>
          <w:rFonts w:ascii="Arial" w:hAnsi="Arial" w:cs="Arial"/>
          <w:sz w:val="20"/>
          <w:szCs w:val="20"/>
        </w:rPr>
      </w:pPr>
      <w:r w:rsidRPr="002F3B9E">
        <w:rPr>
          <w:rFonts w:ascii="Arial" w:hAnsi="Arial" w:cs="Arial"/>
          <w:sz w:val="20"/>
          <w:szCs w:val="20"/>
        </w:rPr>
        <w:t>.........................................</w:t>
      </w:r>
      <w:r w:rsidRPr="002F3B9E">
        <w:rPr>
          <w:rFonts w:ascii="Arial" w:hAnsi="Arial" w:cs="Arial"/>
          <w:sz w:val="20"/>
          <w:szCs w:val="20"/>
        </w:rPr>
        <w:tab/>
      </w:r>
      <w:r w:rsidR="003E1E20" w:rsidRPr="002F3B9E">
        <w:rPr>
          <w:rFonts w:ascii="Arial" w:hAnsi="Arial" w:cs="Arial"/>
          <w:sz w:val="20"/>
          <w:szCs w:val="20"/>
        </w:rPr>
        <w:tab/>
      </w:r>
      <w:r w:rsidR="002F3B9E">
        <w:rPr>
          <w:rFonts w:ascii="Arial" w:hAnsi="Arial" w:cs="Arial"/>
          <w:sz w:val="20"/>
          <w:szCs w:val="20"/>
        </w:rPr>
        <w:t xml:space="preserve">        </w:t>
      </w:r>
      <w:r w:rsidR="003E1E20" w:rsidRPr="002F3B9E">
        <w:rPr>
          <w:rFonts w:ascii="Arial" w:hAnsi="Arial" w:cs="Arial"/>
          <w:sz w:val="20"/>
          <w:szCs w:val="20"/>
        </w:rPr>
        <w:t xml:space="preserve"> </w:t>
      </w:r>
      <w:r w:rsidRPr="002F3B9E">
        <w:rPr>
          <w:rFonts w:ascii="Arial" w:hAnsi="Arial" w:cs="Arial"/>
          <w:sz w:val="20"/>
          <w:szCs w:val="20"/>
        </w:rPr>
        <w:t xml:space="preserve">Ing. Filip </w:t>
      </w:r>
      <w:proofErr w:type="spellStart"/>
      <w:r w:rsidRPr="002F3B9E">
        <w:rPr>
          <w:rFonts w:ascii="Arial" w:hAnsi="Arial" w:cs="Arial"/>
          <w:sz w:val="20"/>
          <w:szCs w:val="20"/>
        </w:rPr>
        <w:t>Macháček</w:t>
      </w:r>
      <w:proofErr w:type="spellEnd"/>
    </w:p>
    <w:p w14:paraId="23A8E564" w14:textId="10A2E5E5" w:rsidR="005D52CA" w:rsidRPr="002F3B9E" w:rsidRDefault="003E1E20" w:rsidP="003E1E20">
      <w:pPr>
        <w:ind w:left="284" w:firstLine="284"/>
        <w:jc w:val="right"/>
        <w:rPr>
          <w:rFonts w:ascii="Arial" w:hAnsi="Arial" w:cs="Arial"/>
          <w:sz w:val="20"/>
          <w:szCs w:val="20"/>
        </w:rPr>
      </w:pPr>
      <w:r w:rsidRPr="002F3B9E">
        <w:rPr>
          <w:rFonts w:ascii="Arial" w:hAnsi="Arial" w:cs="Arial"/>
          <w:sz w:val="20"/>
          <w:szCs w:val="20"/>
        </w:rPr>
        <w:t xml:space="preserve">                                    </w:t>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Pr="002F3B9E">
        <w:rPr>
          <w:rFonts w:ascii="Arial" w:hAnsi="Arial" w:cs="Arial"/>
          <w:sz w:val="20"/>
          <w:szCs w:val="20"/>
        </w:rPr>
        <w:tab/>
      </w:r>
      <w:r w:rsidR="005D52CA" w:rsidRPr="002F3B9E">
        <w:rPr>
          <w:rFonts w:ascii="Arial" w:hAnsi="Arial" w:cs="Arial"/>
          <w:sz w:val="20"/>
          <w:szCs w:val="20"/>
        </w:rPr>
        <w:t>predseda predstavenstva</w:t>
      </w:r>
      <w:r w:rsidR="005D52CA" w:rsidRPr="002F3B9E">
        <w:rPr>
          <w:rFonts w:ascii="Arial" w:hAnsi="Arial" w:cs="Arial"/>
          <w:sz w:val="20"/>
          <w:szCs w:val="20"/>
        </w:rPr>
        <w:tab/>
        <w:t>a generálny riaditeľ</w:t>
      </w:r>
    </w:p>
    <w:p w14:paraId="2174FF4D" w14:textId="77777777" w:rsidR="005D52CA" w:rsidRPr="002F3B9E" w:rsidRDefault="005D52CA" w:rsidP="003E1E20">
      <w:pPr>
        <w:spacing w:before="120" w:after="120"/>
        <w:jc w:val="right"/>
        <w:rPr>
          <w:rFonts w:ascii="Arial" w:hAnsi="Arial" w:cs="Arial"/>
          <w:sz w:val="20"/>
          <w:szCs w:val="20"/>
        </w:rPr>
      </w:pPr>
    </w:p>
    <w:p w14:paraId="2072FBE0" w14:textId="77777777" w:rsidR="005D52CA" w:rsidRPr="002F3B9E" w:rsidRDefault="005D52CA" w:rsidP="003E1E20">
      <w:pPr>
        <w:spacing w:before="120" w:after="120"/>
        <w:jc w:val="right"/>
        <w:rPr>
          <w:rFonts w:ascii="Arial" w:hAnsi="Arial" w:cs="Arial"/>
          <w:sz w:val="20"/>
          <w:szCs w:val="20"/>
        </w:rPr>
      </w:pPr>
    </w:p>
    <w:p w14:paraId="76357E1D" w14:textId="77777777" w:rsidR="005D52CA" w:rsidRPr="002F3B9E" w:rsidRDefault="005D52CA" w:rsidP="003E1E20">
      <w:pPr>
        <w:spacing w:before="120" w:after="120"/>
        <w:jc w:val="right"/>
        <w:rPr>
          <w:rFonts w:ascii="Arial" w:hAnsi="Arial" w:cs="Arial"/>
          <w:sz w:val="20"/>
          <w:szCs w:val="20"/>
        </w:rPr>
      </w:pPr>
      <w:r w:rsidRPr="002F3B9E">
        <w:rPr>
          <w:rFonts w:ascii="Arial" w:hAnsi="Arial" w:cs="Arial"/>
          <w:sz w:val="20"/>
          <w:szCs w:val="20"/>
        </w:rPr>
        <w:t>..........................................</w:t>
      </w:r>
    </w:p>
    <w:p w14:paraId="7D341225" w14:textId="77777777" w:rsidR="005D52CA" w:rsidRPr="002F3B9E" w:rsidRDefault="005D52CA" w:rsidP="003E1E20">
      <w:pPr>
        <w:spacing w:before="120" w:after="120"/>
        <w:jc w:val="right"/>
        <w:rPr>
          <w:rFonts w:ascii="Arial" w:hAnsi="Arial" w:cs="Arial"/>
          <w:sz w:val="20"/>
          <w:szCs w:val="20"/>
        </w:rPr>
      </w:pPr>
      <w:r w:rsidRPr="002F3B9E">
        <w:rPr>
          <w:rFonts w:ascii="Arial" w:hAnsi="Arial" w:cs="Arial"/>
          <w:sz w:val="20"/>
          <w:szCs w:val="20"/>
        </w:rPr>
        <w:t>PhDr. Rastislav Droppa</w:t>
      </w:r>
    </w:p>
    <w:p w14:paraId="51A92022" w14:textId="77777777" w:rsidR="005D52CA" w:rsidRPr="002F3B9E" w:rsidRDefault="005D52CA" w:rsidP="003E1E20">
      <w:pPr>
        <w:spacing w:before="120" w:after="120"/>
        <w:jc w:val="right"/>
        <w:rPr>
          <w:rFonts w:ascii="Arial" w:hAnsi="Arial" w:cs="Arial"/>
          <w:sz w:val="20"/>
          <w:szCs w:val="20"/>
        </w:rPr>
      </w:pPr>
      <w:r w:rsidRPr="002F3B9E">
        <w:rPr>
          <w:rFonts w:ascii="Arial" w:hAnsi="Arial" w:cs="Arial"/>
          <w:sz w:val="20"/>
          <w:szCs w:val="20"/>
        </w:rPr>
        <w:t>podpredseda predstavenstva</w:t>
      </w:r>
    </w:p>
    <w:p w14:paraId="60429A95" w14:textId="2619D640" w:rsidR="005D52CA" w:rsidRDefault="005D52CA" w:rsidP="005D52CA">
      <w:pPr>
        <w:spacing w:before="120" w:after="120"/>
        <w:rPr>
          <w:rFonts w:asciiTheme="minorHAnsi" w:hAnsiTheme="minorHAnsi" w:cstheme="minorHAnsi"/>
        </w:rPr>
      </w:pPr>
    </w:p>
    <w:p w14:paraId="483D0C8C" w14:textId="5C4DA69A" w:rsidR="004A6950" w:rsidRDefault="004A6950" w:rsidP="005D52CA">
      <w:pPr>
        <w:spacing w:before="120" w:after="120"/>
        <w:rPr>
          <w:rFonts w:asciiTheme="minorHAnsi" w:hAnsiTheme="minorHAnsi" w:cstheme="minorHAnsi"/>
        </w:rPr>
      </w:pPr>
    </w:p>
    <w:p w14:paraId="29FD4693" w14:textId="53FDEDCD" w:rsidR="00A16EAE" w:rsidRDefault="00A16EAE" w:rsidP="005D52CA">
      <w:pPr>
        <w:spacing w:before="120" w:after="120"/>
        <w:rPr>
          <w:rFonts w:asciiTheme="minorHAnsi" w:hAnsiTheme="minorHAnsi" w:cstheme="minorHAnsi"/>
        </w:rPr>
      </w:pPr>
    </w:p>
    <w:p w14:paraId="103C26EC" w14:textId="77777777" w:rsidR="0082576C" w:rsidRPr="006053A8" w:rsidRDefault="0082576C" w:rsidP="0082576C">
      <w:pPr>
        <w:spacing w:before="60" w:after="0" w:line="240" w:lineRule="auto"/>
        <w:jc w:val="both"/>
        <w:rPr>
          <w:rFonts w:ascii="Arial" w:hAnsi="Arial" w:cs="Arial"/>
          <w:b/>
          <w:sz w:val="20"/>
          <w:szCs w:val="20"/>
          <w:u w:val="single"/>
        </w:rPr>
      </w:pPr>
      <w:r w:rsidRPr="006053A8">
        <w:rPr>
          <w:rFonts w:ascii="Arial" w:hAnsi="Arial" w:cs="Arial"/>
          <w:b/>
          <w:sz w:val="20"/>
          <w:szCs w:val="20"/>
          <w:u w:val="single"/>
        </w:rPr>
        <w:t>Príloha:</w:t>
      </w:r>
    </w:p>
    <w:p w14:paraId="6EADEC65" w14:textId="4889D938" w:rsidR="0082576C" w:rsidRPr="006053A8" w:rsidRDefault="0082576C" w:rsidP="00756782">
      <w:pPr>
        <w:pStyle w:val="Hlavika"/>
        <w:spacing w:before="120" w:after="120"/>
        <w:rPr>
          <w:rFonts w:ascii="Arial" w:hAnsi="Arial" w:cs="Arial"/>
          <w:sz w:val="20"/>
          <w:szCs w:val="20"/>
        </w:rPr>
      </w:pPr>
      <w:r w:rsidRPr="006053A8">
        <w:rPr>
          <w:rFonts w:ascii="Arial" w:hAnsi="Arial" w:cs="Arial"/>
          <w:bCs/>
          <w:sz w:val="20"/>
          <w:szCs w:val="20"/>
        </w:rPr>
        <w:t>Príloha č. 1 k časti B.</w:t>
      </w:r>
      <w:r>
        <w:rPr>
          <w:rFonts w:ascii="Arial" w:hAnsi="Arial" w:cs="Arial"/>
          <w:bCs/>
          <w:sz w:val="20"/>
          <w:szCs w:val="20"/>
        </w:rPr>
        <w:t xml:space="preserve">3 - </w:t>
      </w:r>
      <w:r w:rsidRPr="0082576C">
        <w:rPr>
          <w:rFonts w:ascii="Arial" w:hAnsi="Arial" w:cs="Arial"/>
          <w:sz w:val="20"/>
          <w:szCs w:val="20"/>
        </w:rPr>
        <w:t>Zoznam oprávnených osôb</w:t>
      </w:r>
    </w:p>
    <w:p w14:paraId="04F08089" w14:textId="263303A0" w:rsidR="005D52CA" w:rsidRDefault="0082576C" w:rsidP="0074614E">
      <w:pPr>
        <w:pStyle w:val="Hlavika"/>
        <w:tabs>
          <w:tab w:val="clear" w:pos="4536"/>
          <w:tab w:val="clear" w:pos="9072"/>
        </w:tabs>
        <w:spacing w:before="120" w:after="120"/>
        <w:rPr>
          <w:rFonts w:asciiTheme="minorHAnsi" w:hAnsiTheme="minorHAnsi" w:cstheme="minorHAnsi"/>
        </w:rPr>
      </w:pPr>
      <w:r w:rsidRPr="006053A8">
        <w:rPr>
          <w:rFonts w:ascii="Arial" w:hAnsi="Arial" w:cs="Arial"/>
          <w:sz w:val="20"/>
          <w:szCs w:val="20"/>
        </w:rPr>
        <w:t>Príloha č. 2 k časti B.</w:t>
      </w:r>
      <w:r>
        <w:rPr>
          <w:rFonts w:ascii="Arial" w:hAnsi="Arial" w:cs="Arial"/>
          <w:sz w:val="20"/>
          <w:szCs w:val="20"/>
        </w:rPr>
        <w:t>3</w:t>
      </w:r>
      <w:r w:rsidRPr="006053A8">
        <w:rPr>
          <w:rFonts w:ascii="Arial" w:hAnsi="Arial" w:cs="Arial"/>
          <w:sz w:val="20"/>
          <w:szCs w:val="20"/>
        </w:rPr>
        <w:t xml:space="preserve"> - </w:t>
      </w:r>
      <w:r w:rsidRPr="0082576C">
        <w:rPr>
          <w:rFonts w:ascii="Arial" w:hAnsi="Arial" w:cs="Arial"/>
          <w:sz w:val="20"/>
          <w:szCs w:val="20"/>
        </w:rPr>
        <w:t>Zoznam subdodávateľov a podiel subdodávok</w:t>
      </w:r>
      <w:r>
        <w:rPr>
          <w:rFonts w:ascii="Arial" w:hAnsi="Arial" w:cs="Arial"/>
          <w:sz w:val="20"/>
          <w:szCs w:val="20"/>
        </w:rPr>
        <w:t xml:space="preserve"> </w:t>
      </w:r>
    </w:p>
    <w:sectPr w:rsidR="005D52CA" w:rsidSect="007813B4">
      <w:headerReference w:type="default" r:id="rId23"/>
      <w:footerReference w:type="even" r:id="rId24"/>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E87B1" w16cid:durableId="2A15A2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0BAB" w14:textId="77777777" w:rsidR="00451694" w:rsidRDefault="00451694">
      <w:r>
        <w:separator/>
      </w:r>
    </w:p>
  </w:endnote>
  <w:endnote w:type="continuationSeparator" w:id="0">
    <w:p w14:paraId="0040A6A9" w14:textId="77777777" w:rsidR="00451694" w:rsidRDefault="0045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E77FD3" w:rsidRDefault="00E77FD3"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E77FD3" w:rsidRDefault="00E77F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72100" w14:textId="77777777" w:rsidR="00451694" w:rsidRDefault="00451694">
      <w:r>
        <w:separator/>
      </w:r>
    </w:p>
  </w:footnote>
  <w:footnote w:type="continuationSeparator" w:id="0">
    <w:p w14:paraId="61307601" w14:textId="77777777" w:rsidR="00451694" w:rsidRDefault="00451694">
      <w:r>
        <w:continuationSeparator/>
      </w:r>
    </w:p>
  </w:footnote>
  <w:footnote w:id="1">
    <w:p w14:paraId="2B20BE43" w14:textId="77777777" w:rsidR="00E77FD3" w:rsidRPr="005D18D7" w:rsidRDefault="00E77FD3"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E77FD3" w:rsidRPr="00FB012A" w:rsidRDefault="00E77FD3"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E77FD3" w:rsidRDefault="00E77FD3"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78530FE7" w:rsidR="00E77FD3" w:rsidRPr="007640D5" w:rsidRDefault="00E77FD3" w:rsidP="004E06AC">
    <w:pPr>
      <w:pStyle w:val="Hlavika"/>
      <w:tabs>
        <w:tab w:val="clear" w:pos="4536"/>
      </w:tabs>
      <w:jc w:val="right"/>
      <w:rPr>
        <w:rFonts w:ascii="Arial" w:hAnsi="Arial" w:cs="Arial"/>
        <w:sz w:val="16"/>
        <w:szCs w:val="16"/>
      </w:rPr>
    </w:pPr>
    <w:r w:rsidRPr="006A7EA3">
      <w:rPr>
        <w:rFonts w:ascii="Arial" w:hAnsi="Arial" w:cs="Arial"/>
        <w:sz w:val="16"/>
        <w:szCs w:val="16"/>
      </w:rPr>
      <w:t>Nákup pohonných hmôt a prevádzkových kvapalín</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8E0ABB">
      <w:rPr>
        <w:rFonts w:ascii="Arial" w:hAnsi="Arial" w:cs="Arial"/>
        <w:b/>
        <w:noProof/>
        <w:sz w:val="16"/>
        <w:szCs w:val="16"/>
      </w:rPr>
      <w:t>30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8E0ABB">
      <w:rPr>
        <w:rFonts w:ascii="Arial" w:hAnsi="Arial" w:cs="Arial"/>
        <w:b/>
        <w:noProof/>
        <w:sz w:val="16"/>
        <w:szCs w:val="16"/>
      </w:rPr>
      <w:t>32</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7"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0772510C"/>
    <w:multiLevelType w:val="hybridMultilevel"/>
    <w:tmpl w:val="4DDED140"/>
    <w:lvl w:ilvl="0" w:tplc="80ACB24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9164C1E"/>
    <w:multiLevelType w:val="multilevel"/>
    <w:tmpl w:val="AE1E5C34"/>
    <w:lvl w:ilvl="0">
      <w:start w:val="2"/>
      <w:numFmt w:val="decimal"/>
      <w:lvlText w:val="%1"/>
      <w:lvlJc w:val="left"/>
      <w:pPr>
        <w:ind w:left="435" w:hanging="435"/>
      </w:pPr>
      <w:rPr>
        <w:rFonts w:hint="default"/>
      </w:rPr>
    </w:lvl>
    <w:lvl w:ilvl="1">
      <w:start w:val="7"/>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DA34F1F"/>
    <w:multiLevelType w:val="multilevel"/>
    <w:tmpl w:val="20D6009E"/>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15:restartNumberingAfterBreak="0">
    <w:nsid w:val="10AE1171"/>
    <w:multiLevelType w:val="multilevel"/>
    <w:tmpl w:val="6C0C991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0F8354C"/>
    <w:multiLevelType w:val="multilevel"/>
    <w:tmpl w:val="D0EC95BA"/>
    <w:lvl w:ilvl="0">
      <w:start w:val="10"/>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4541189"/>
    <w:multiLevelType w:val="multilevel"/>
    <w:tmpl w:val="DB4A20BE"/>
    <w:lvl w:ilvl="0">
      <w:start w:val="1"/>
      <w:numFmt w:val="decimal"/>
      <w:lvlText w:val="1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9" w15:restartNumberingAfterBreak="0">
    <w:nsid w:val="187156C6"/>
    <w:multiLevelType w:val="multilevel"/>
    <w:tmpl w:val="9AAEA0C8"/>
    <w:lvl w:ilvl="0">
      <w:start w:val="1"/>
      <w:numFmt w:val="decimal"/>
      <w:lvlText w:val="9.%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1AE503F4"/>
    <w:multiLevelType w:val="multilevel"/>
    <w:tmpl w:val="A4B6850C"/>
    <w:lvl w:ilvl="0">
      <w:start w:val="1"/>
      <w:numFmt w:val="decimal"/>
      <w:lvlText w:val="6.%1"/>
      <w:lvlJc w:val="left"/>
      <w:pPr>
        <w:ind w:left="360" w:hanging="360"/>
      </w:pPr>
      <w:rPr>
        <w:rFonts w:hint="default"/>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8" w15:restartNumberingAfterBreak="0">
    <w:nsid w:val="20B62AD3"/>
    <w:multiLevelType w:val="multilevel"/>
    <w:tmpl w:val="3EE06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30"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2" w15:restartNumberingAfterBreak="0">
    <w:nsid w:val="264D0518"/>
    <w:multiLevelType w:val="multilevel"/>
    <w:tmpl w:val="F6B6432C"/>
    <w:lvl w:ilvl="0">
      <w:start w:val="1"/>
      <w:numFmt w:val="decimal"/>
      <w:lvlText w:val="10.%1"/>
      <w:lvlJc w:val="left"/>
      <w:pPr>
        <w:ind w:left="360" w:hanging="360"/>
      </w:pPr>
      <w:rPr>
        <w:rFonts w:hint="default"/>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DD6159E"/>
    <w:multiLevelType w:val="multilevel"/>
    <w:tmpl w:val="6AA80C6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A8F4D09"/>
    <w:multiLevelType w:val="multilevel"/>
    <w:tmpl w:val="5EB6FF40"/>
    <w:lvl w:ilvl="0">
      <w:start w:val="1"/>
      <w:numFmt w:val="decimal"/>
      <w:lvlText w:val="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E2D10CF"/>
    <w:multiLevelType w:val="multilevel"/>
    <w:tmpl w:val="0A049FB6"/>
    <w:lvl w:ilvl="0">
      <w:start w:val="1"/>
      <w:numFmt w:val="decimal"/>
      <w:lvlText w:val="8.%1"/>
      <w:lvlJc w:val="left"/>
      <w:pPr>
        <w:ind w:left="360" w:hanging="360"/>
      </w:pPr>
      <w:rPr>
        <w:rFonts w:hint="default"/>
        <w:b w:val="0"/>
        <w:sz w:val="20"/>
        <w:szCs w:val="20"/>
      </w:rPr>
    </w:lvl>
    <w:lvl w:ilvl="1">
      <w:start w:val="1"/>
      <w:numFmt w:val="decimal"/>
      <w:lvlText w:val="8.%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A4565D"/>
    <w:multiLevelType w:val="multilevel"/>
    <w:tmpl w:val="28F006D2"/>
    <w:lvl w:ilvl="0">
      <w:start w:val="1"/>
      <w:numFmt w:val="decimal"/>
      <w:lvlText w:val="4.%1"/>
      <w:lvlJc w:val="left"/>
      <w:pPr>
        <w:ind w:left="360" w:hanging="360"/>
      </w:pPr>
      <w:rPr>
        <w:rFonts w:hint="default"/>
        <w:b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2" w15:restartNumberingAfterBreak="0">
    <w:nsid w:val="4186628A"/>
    <w:multiLevelType w:val="hybridMultilevel"/>
    <w:tmpl w:val="A406FD12"/>
    <w:lvl w:ilvl="0" w:tplc="2BE8E7F4">
      <w:start w:val="1"/>
      <w:numFmt w:val="decimal"/>
      <w:lvlText w:val="%1."/>
      <w:lvlJc w:val="left"/>
      <w:pPr>
        <w:tabs>
          <w:tab w:val="num" w:pos="360"/>
        </w:tabs>
        <w:ind w:left="360" w:hanging="360"/>
      </w:pPr>
      <w:rPr>
        <w:rFonts w:asciiTheme="minorHAnsi" w:hAnsiTheme="minorHAnsi" w:cstheme="minorHAnsi" w:hint="default"/>
        <w:sz w:val="22"/>
        <w:szCs w:val="22"/>
      </w:rPr>
    </w:lvl>
    <w:lvl w:ilvl="1" w:tplc="041B0019">
      <w:start w:val="1"/>
      <w:numFmt w:val="lowerLetter"/>
      <w:lvlText w:val="%2."/>
      <w:lvlJc w:val="left"/>
      <w:pPr>
        <w:tabs>
          <w:tab w:val="num" w:pos="1080"/>
        </w:tabs>
        <w:ind w:left="1080" w:hanging="360"/>
      </w:pPr>
    </w:lvl>
    <w:lvl w:ilvl="2" w:tplc="3128591C">
      <w:start w:val="1"/>
      <w:numFmt w:val="lowerLetter"/>
      <w:lvlText w:val="%3)"/>
      <w:lvlJc w:val="right"/>
      <w:pPr>
        <w:tabs>
          <w:tab w:val="num" w:pos="1800"/>
        </w:tabs>
        <w:ind w:left="1800" w:hanging="180"/>
      </w:pPr>
      <w:rPr>
        <w:rFonts w:asciiTheme="minorHAnsi" w:eastAsia="Times New Roman" w:hAnsiTheme="minorHAnsi" w:cstheme="minorHAnsi" w:hint="default"/>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4"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6"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1"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3"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D623BA4"/>
    <w:multiLevelType w:val="multilevel"/>
    <w:tmpl w:val="D4F69350"/>
    <w:lvl w:ilvl="0">
      <w:start w:val="1"/>
      <w:numFmt w:val="decimal"/>
      <w:lvlText w:val="12.%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8" w15:restartNumberingAfterBreak="0">
    <w:nsid w:val="61112194"/>
    <w:multiLevelType w:val="multilevel"/>
    <w:tmpl w:val="EADED3B4"/>
    <w:lvl w:ilvl="0">
      <w:start w:val="1"/>
      <w:numFmt w:val="decimal"/>
      <w:lvlText w:val="5.%1"/>
      <w:lvlJc w:val="left"/>
      <w:pPr>
        <w:ind w:left="360" w:hanging="360"/>
      </w:pPr>
      <w:rPr>
        <w:rFonts w:hint="default"/>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9A2BFA"/>
    <w:multiLevelType w:val="multilevel"/>
    <w:tmpl w:val="68C6EE46"/>
    <w:lvl w:ilvl="0">
      <w:start w:val="1"/>
      <w:numFmt w:val="decimal"/>
      <w:lvlText w:val="3.%1"/>
      <w:lvlJc w:val="left"/>
      <w:pPr>
        <w:ind w:left="360" w:hanging="360"/>
      </w:pPr>
      <w:rPr>
        <w:rFonts w:hint="default"/>
        <w:b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7015C4C"/>
    <w:multiLevelType w:val="multilevel"/>
    <w:tmpl w:val="48D0EA68"/>
    <w:lvl w:ilvl="0">
      <w:start w:val="1"/>
      <w:numFmt w:val="decimal"/>
      <w:lvlText w:val="2.%1"/>
      <w:lvlJc w:val="left"/>
      <w:pPr>
        <w:ind w:left="360" w:hanging="360"/>
      </w:pPr>
      <w:rPr>
        <w:rFonts w:hint="default"/>
        <w:b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8"/>
  </w:num>
  <w:num w:numId="6">
    <w:abstractNumId w:val="22"/>
  </w:num>
  <w:num w:numId="7">
    <w:abstractNumId w:val="3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3"/>
  </w:num>
  <w:num w:numId="9">
    <w:abstractNumId w:val="48"/>
  </w:num>
  <w:num w:numId="10">
    <w:abstractNumId w:val="62"/>
  </w:num>
  <w:num w:numId="11">
    <w:abstractNumId w:val="52"/>
  </w:num>
  <w:num w:numId="12">
    <w:abstractNumId w:val="31"/>
  </w:num>
  <w:num w:numId="13">
    <w:abstractNumId w:val="61"/>
  </w:num>
  <w:num w:numId="14">
    <w:abstractNumId w:val="64"/>
  </w:num>
  <w:num w:numId="15">
    <w:abstractNumId w:val="49"/>
  </w:num>
  <w:num w:numId="16">
    <w:abstractNumId w:val="34"/>
  </w:num>
  <w:num w:numId="17">
    <w:abstractNumId w:val="54"/>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38"/>
  </w:num>
  <w:num w:numId="22">
    <w:abstractNumId w:val="41"/>
  </w:num>
  <w:num w:numId="23">
    <w:abstractNumId w:val="57"/>
  </w:num>
  <w:num w:numId="24">
    <w:abstractNumId w:val="7"/>
  </w:num>
  <w:num w:numId="25">
    <w:abstractNumId w:val="10"/>
  </w:num>
  <w:num w:numId="26">
    <w:abstractNumId w:val="33"/>
  </w:num>
  <w:num w:numId="27">
    <w:abstractNumId w:val="65"/>
  </w:num>
  <w:num w:numId="28">
    <w:abstractNumId w:val="45"/>
  </w:num>
  <w:num w:numId="29">
    <w:abstractNumId w:val="21"/>
  </w:num>
  <w:num w:numId="30">
    <w:abstractNumId w:val="53"/>
  </w:num>
  <w:num w:numId="31">
    <w:abstractNumId w:val="44"/>
  </w:num>
  <w:num w:numId="32">
    <w:abstractNumId w:val="11"/>
  </w:num>
  <w:num w:numId="33">
    <w:abstractNumId w:val="51"/>
  </w:num>
  <w:num w:numId="34">
    <w:abstractNumId w:val="67"/>
  </w:num>
  <w:num w:numId="35">
    <w:abstractNumId w:val="29"/>
  </w:num>
  <w:num w:numId="36">
    <w:abstractNumId w:val="27"/>
  </w:num>
  <w:num w:numId="37">
    <w:abstractNumId w:val="5"/>
  </w:num>
  <w:num w:numId="38">
    <w:abstractNumId w:val="38"/>
    <w:lvlOverride w:ilvl="0">
      <w:startOverride w:val="3"/>
    </w:lvlOverride>
    <w:lvlOverride w:ilvl="1">
      <w:startOverride w:val="1"/>
    </w:lvlOverride>
  </w:num>
  <w:num w:numId="39">
    <w:abstractNumId w:val="38"/>
    <w:lvlOverride w:ilvl="0">
      <w:startOverride w:val="4"/>
    </w:lvlOverride>
    <w:lvlOverride w:ilvl="1">
      <w:startOverride w:val="1"/>
    </w:lvlOverride>
  </w:num>
  <w:num w:numId="40">
    <w:abstractNumId w:val="6"/>
  </w:num>
  <w:num w:numId="41">
    <w:abstractNumId w:val="68"/>
  </w:num>
  <w:num w:numId="42">
    <w:abstractNumId w:val="55"/>
  </w:num>
  <w:num w:numId="43">
    <w:abstractNumId w:val="50"/>
  </w:num>
  <w:num w:numId="44">
    <w:abstractNumId w:val="46"/>
  </w:num>
  <w:num w:numId="45">
    <w:abstractNumId w:val="24"/>
  </w:num>
  <w:num w:numId="46">
    <w:abstractNumId w:val="38"/>
    <w:lvlOverride w:ilvl="0">
      <w:startOverride w:val="9"/>
    </w:lvlOverride>
    <w:lvlOverride w:ilvl="1">
      <w:startOverride w:val="2"/>
    </w:lvlOverride>
  </w:num>
  <w:num w:numId="47">
    <w:abstractNumId w:val="25"/>
  </w:num>
  <w:num w:numId="48">
    <w:abstractNumId w:val="26"/>
  </w:num>
  <w:num w:numId="49">
    <w:abstractNumId w:val="4"/>
  </w:num>
  <w:num w:numId="50">
    <w:abstractNumId w:val="35"/>
  </w:num>
  <w:num w:numId="51">
    <w:abstractNumId w:val="13"/>
  </w:num>
  <w:num w:numId="52">
    <w:abstractNumId w:val="28"/>
  </w:num>
  <w:num w:numId="53">
    <w:abstractNumId w:val="42"/>
  </w:num>
  <w:num w:numId="54">
    <w:abstractNumId w:val="30"/>
  </w:num>
  <w:num w:numId="55">
    <w:abstractNumId w:val="36"/>
  </w:num>
  <w:num w:numId="56">
    <w:abstractNumId w:val="63"/>
  </w:num>
  <w:num w:numId="57">
    <w:abstractNumId w:val="15"/>
  </w:num>
  <w:num w:numId="58">
    <w:abstractNumId w:val="66"/>
  </w:num>
  <w:num w:numId="59">
    <w:abstractNumId w:val="60"/>
  </w:num>
  <w:num w:numId="60">
    <w:abstractNumId w:val="59"/>
  </w:num>
  <w:num w:numId="61">
    <w:abstractNumId w:val="40"/>
  </w:num>
  <w:num w:numId="62">
    <w:abstractNumId w:val="58"/>
  </w:num>
  <w:num w:numId="63">
    <w:abstractNumId w:val="23"/>
  </w:num>
  <w:num w:numId="64">
    <w:abstractNumId w:val="37"/>
  </w:num>
  <w:num w:numId="65">
    <w:abstractNumId w:val="39"/>
  </w:num>
  <w:num w:numId="66">
    <w:abstractNumId w:val="19"/>
  </w:num>
  <w:num w:numId="67">
    <w:abstractNumId w:val="32"/>
  </w:num>
  <w:num w:numId="68">
    <w:abstractNumId w:val="17"/>
  </w:num>
  <w:num w:numId="69">
    <w:abstractNumId w:val="56"/>
  </w:num>
  <w:num w:numId="70">
    <w:abstractNumId w:val="12"/>
  </w:num>
  <w:num w:numId="71">
    <w:abstractNumId w:val="9"/>
  </w:num>
  <w:num w:numId="72">
    <w:abstractNumId w:val="14"/>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74B"/>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55D4"/>
    <w:rsid w:val="00036A18"/>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3BD"/>
    <w:rsid w:val="00076214"/>
    <w:rsid w:val="00077BAE"/>
    <w:rsid w:val="00077DB8"/>
    <w:rsid w:val="0008075E"/>
    <w:rsid w:val="00081B47"/>
    <w:rsid w:val="00082090"/>
    <w:rsid w:val="00082F2F"/>
    <w:rsid w:val="00090BB8"/>
    <w:rsid w:val="00093132"/>
    <w:rsid w:val="00093C0A"/>
    <w:rsid w:val="00093E11"/>
    <w:rsid w:val="00094205"/>
    <w:rsid w:val="000955AB"/>
    <w:rsid w:val="00096242"/>
    <w:rsid w:val="00096955"/>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5E69"/>
    <w:rsid w:val="000B7473"/>
    <w:rsid w:val="000B7FCB"/>
    <w:rsid w:val="000C14CB"/>
    <w:rsid w:val="000C15F8"/>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12C"/>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A54"/>
    <w:rsid w:val="001115E5"/>
    <w:rsid w:val="001116C8"/>
    <w:rsid w:val="0011329B"/>
    <w:rsid w:val="0011340D"/>
    <w:rsid w:val="00115160"/>
    <w:rsid w:val="00117DFB"/>
    <w:rsid w:val="00120781"/>
    <w:rsid w:val="00122F5F"/>
    <w:rsid w:val="00123981"/>
    <w:rsid w:val="00124B15"/>
    <w:rsid w:val="00124FFE"/>
    <w:rsid w:val="001254B0"/>
    <w:rsid w:val="001254F3"/>
    <w:rsid w:val="00126B3A"/>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47A"/>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2B14"/>
    <w:rsid w:val="001742D2"/>
    <w:rsid w:val="001747F2"/>
    <w:rsid w:val="00175037"/>
    <w:rsid w:val="0017549F"/>
    <w:rsid w:val="00175EA0"/>
    <w:rsid w:val="00176B4B"/>
    <w:rsid w:val="0018170E"/>
    <w:rsid w:val="00181957"/>
    <w:rsid w:val="00181A4B"/>
    <w:rsid w:val="0018214C"/>
    <w:rsid w:val="00182D72"/>
    <w:rsid w:val="00183A7A"/>
    <w:rsid w:val="0018516D"/>
    <w:rsid w:val="0018609A"/>
    <w:rsid w:val="00186FDD"/>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944"/>
    <w:rsid w:val="001A074F"/>
    <w:rsid w:val="001A0CC1"/>
    <w:rsid w:val="001A2F9B"/>
    <w:rsid w:val="001A4B8A"/>
    <w:rsid w:val="001A5CBD"/>
    <w:rsid w:val="001A6916"/>
    <w:rsid w:val="001A71F5"/>
    <w:rsid w:val="001A736C"/>
    <w:rsid w:val="001A736D"/>
    <w:rsid w:val="001A757E"/>
    <w:rsid w:val="001A7AB3"/>
    <w:rsid w:val="001B0034"/>
    <w:rsid w:val="001B08D8"/>
    <w:rsid w:val="001B0CAE"/>
    <w:rsid w:val="001B22F3"/>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AD4"/>
    <w:rsid w:val="001D190F"/>
    <w:rsid w:val="001D33E4"/>
    <w:rsid w:val="001D35C7"/>
    <w:rsid w:val="001D3BCE"/>
    <w:rsid w:val="001D4A86"/>
    <w:rsid w:val="001D4CCD"/>
    <w:rsid w:val="001D590C"/>
    <w:rsid w:val="001D5F70"/>
    <w:rsid w:val="001D6227"/>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3C48"/>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153"/>
    <w:rsid w:val="002366CE"/>
    <w:rsid w:val="00236A79"/>
    <w:rsid w:val="002407CA"/>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71F3F"/>
    <w:rsid w:val="0027211E"/>
    <w:rsid w:val="00273F5E"/>
    <w:rsid w:val="00274317"/>
    <w:rsid w:val="002743A9"/>
    <w:rsid w:val="00274903"/>
    <w:rsid w:val="00275307"/>
    <w:rsid w:val="00276446"/>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85571"/>
    <w:rsid w:val="00287968"/>
    <w:rsid w:val="00292673"/>
    <w:rsid w:val="0029314B"/>
    <w:rsid w:val="00293B68"/>
    <w:rsid w:val="0029525B"/>
    <w:rsid w:val="002971CD"/>
    <w:rsid w:val="002A086B"/>
    <w:rsid w:val="002A2606"/>
    <w:rsid w:val="002A2B5C"/>
    <w:rsid w:val="002A3890"/>
    <w:rsid w:val="002A4699"/>
    <w:rsid w:val="002A5133"/>
    <w:rsid w:val="002A65AA"/>
    <w:rsid w:val="002A75E8"/>
    <w:rsid w:val="002A77EC"/>
    <w:rsid w:val="002A79AE"/>
    <w:rsid w:val="002B097B"/>
    <w:rsid w:val="002B2A39"/>
    <w:rsid w:val="002B43AC"/>
    <w:rsid w:val="002B5720"/>
    <w:rsid w:val="002B6089"/>
    <w:rsid w:val="002B65F8"/>
    <w:rsid w:val="002B67D9"/>
    <w:rsid w:val="002C1197"/>
    <w:rsid w:val="002C1997"/>
    <w:rsid w:val="002C23BE"/>
    <w:rsid w:val="002C381C"/>
    <w:rsid w:val="002C3B44"/>
    <w:rsid w:val="002C3E1B"/>
    <w:rsid w:val="002C3EB5"/>
    <w:rsid w:val="002C51F0"/>
    <w:rsid w:val="002C59E5"/>
    <w:rsid w:val="002C603E"/>
    <w:rsid w:val="002C6486"/>
    <w:rsid w:val="002C6DB5"/>
    <w:rsid w:val="002D0F84"/>
    <w:rsid w:val="002D216E"/>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E9A"/>
    <w:rsid w:val="002E68DF"/>
    <w:rsid w:val="002E792D"/>
    <w:rsid w:val="002F0582"/>
    <w:rsid w:val="002F0672"/>
    <w:rsid w:val="002F190A"/>
    <w:rsid w:val="002F3584"/>
    <w:rsid w:val="002F36E4"/>
    <w:rsid w:val="002F38AD"/>
    <w:rsid w:val="002F3A16"/>
    <w:rsid w:val="002F3B9E"/>
    <w:rsid w:val="002F4455"/>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065BA"/>
    <w:rsid w:val="00310D3B"/>
    <w:rsid w:val="00311CBB"/>
    <w:rsid w:val="00312550"/>
    <w:rsid w:val="00312DEE"/>
    <w:rsid w:val="003131F0"/>
    <w:rsid w:val="0031369C"/>
    <w:rsid w:val="00313708"/>
    <w:rsid w:val="00313878"/>
    <w:rsid w:val="00313BDB"/>
    <w:rsid w:val="00314413"/>
    <w:rsid w:val="00314555"/>
    <w:rsid w:val="00314A6B"/>
    <w:rsid w:val="00314C5B"/>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4F5"/>
    <w:rsid w:val="003378E0"/>
    <w:rsid w:val="00340447"/>
    <w:rsid w:val="00341B0B"/>
    <w:rsid w:val="00342140"/>
    <w:rsid w:val="0034267E"/>
    <w:rsid w:val="00343FBE"/>
    <w:rsid w:val="003459C3"/>
    <w:rsid w:val="00347189"/>
    <w:rsid w:val="00347A25"/>
    <w:rsid w:val="00347B2E"/>
    <w:rsid w:val="00350AEF"/>
    <w:rsid w:val="003516AA"/>
    <w:rsid w:val="003517C4"/>
    <w:rsid w:val="00352AEB"/>
    <w:rsid w:val="00352F59"/>
    <w:rsid w:val="00353DD7"/>
    <w:rsid w:val="0035607A"/>
    <w:rsid w:val="0035610D"/>
    <w:rsid w:val="00360D0C"/>
    <w:rsid w:val="00360FAA"/>
    <w:rsid w:val="003622D4"/>
    <w:rsid w:val="00362550"/>
    <w:rsid w:val="00364385"/>
    <w:rsid w:val="00364E9C"/>
    <w:rsid w:val="00364EB5"/>
    <w:rsid w:val="0036577F"/>
    <w:rsid w:val="00366AE0"/>
    <w:rsid w:val="00367754"/>
    <w:rsid w:val="00367C8C"/>
    <w:rsid w:val="00367D21"/>
    <w:rsid w:val="00371A8D"/>
    <w:rsid w:val="00372CD6"/>
    <w:rsid w:val="00372D5F"/>
    <w:rsid w:val="003737BD"/>
    <w:rsid w:val="00373F47"/>
    <w:rsid w:val="003742E2"/>
    <w:rsid w:val="003752A7"/>
    <w:rsid w:val="00375EDE"/>
    <w:rsid w:val="00376342"/>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147F"/>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372E"/>
    <w:rsid w:val="003D6175"/>
    <w:rsid w:val="003D6876"/>
    <w:rsid w:val="003D6EF7"/>
    <w:rsid w:val="003E0401"/>
    <w:rsid w:val="003E1BB2"/>
    <w:rsid w:val="003E1E20"/>
    <w:rsid w:val="003E1E69"/>
    <w:rsid w:val="003E2B30"/>
    <w:rsid w:val="003E34F0"/>
    <w:rsid w:val="003E66E9"/>
    <w:rsid w:val="003E6E20"/>
    <w:rsid w:val="003E7F3E"/>
    <w:rsid w:val="003F19A8"/>
    <w:rsid w:val="003F3341"/>
    <w:rsid w:val="003F358F"/>
    <w:rsid w:val="003F370E"/>
    <w:rsid w:val="003F4027"/>
    <w:rsid w:val="003F4060"/>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6975"/>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2CC"/>
    <w:rsid w:val="004367F1"/>
    <w:rsid w:val="004375A9"/>
    <w:rsid w:val="00440C27"/>
    <w:rsid w:val="0044194F"/>
    <w:rsid w:val="004424D8"/>
    <w:rsid w:val="00443E69"/>
    <w:rsid w:val="00443F1F"/>
    <w:rsid w:val="00444980"/>
    <w:rsid w:val="004449EB"/>
    <w:rsid w:val="004464EF"/>
    <w:rsid w:val="00447107"/>
    <w:rsid w:val="00450670"/>
    <w:rsid w:val="004515FF"/>
    <w:rsid w:val="00451694"/>
    <w:rsid w:val="00452DE2"/>
    <w:rsid w:val="00452FA8"/>
    <w:rsid w:val="0045462F"/>
    <w:rsid w:val="00455BBD"/>
    <w:rsid w:val="00455D1A"/>
    <w:rsid w:val="004562C7"/>
    <w:rsid w:val="004571B4"/>
    <w:rsid w:val="00457C21"/>
    <w:rsid w:val="004602BA"/>
    <w:rsid w:val="00460662"/>
    <w:rsid w:val="00462CD4"/>
    <w:rsid w:val="0046429B"/>
    <w:rsid w:val="00464A8C"/>
    <w:rsid w:val="00465193"/>
    <w:rsid w:val="0046557F"/>
    <w:rsid w:val="00465AB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5BF"/>
    <w:rsid w:val="00493ED7"/>
    <w:rsid w:val="00493F64"/>
    <w:rsid w:val="00494032"/>
    <w:rsid w:val="0049499F"/>
    <w:rsid w:val="00495348"/>
    <w:rsid w:val="00495971"/>
    <w:rsid w:val="00495CFA"/>
    <w:rsid w:val="00497703"/>
    <w:rsid w:val="004A0EAD"/>
    <w:rsid w:val="004A15CC"/>
    <w:rsid w:val="004A2132"/>
    <w:rsid w:val="004A40F7"/>
    <w:rsid w:val="004A415C"/>
    <w:rsid w:val="004A44C0"/>
    <w:rsid w:val="004A5225"/>
    <w:rsid w:val="004A5F46"/>
    <w:rsid w:val="004A6708"/>
    <w:rsid w:val="004A6950"/>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4B6A"/>
    <w:rsid w:val="004D5803"/>
    <w:rsid w:val="004D5972"/>
    <w:rsid w:val="004D6AF5"/>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AF9"/>
    <w:rsid w:val="004F5BA9"/>
    <w:rsid w:val="004F65E4"/>
    <w:rsid w:val="004F7DE6"/>
    <w:rsid w:val="00501D3F"/>
    <w:rsid w:val="0050232A"/>
    <w:rsid w:val="00502631"/>
    <w:rsid w:val="00502888"/>
    <w:rsid w:val="00502C46"/>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6EC"/>
    <w:rsid w:val="00554831"/>
    <w:rsid w:val="00556DF2"/>
    <w:rsid w:val="00561662"/>
    <w:rsid w:val="005664DF"/>
    <w:rsid w:val="00566505"/>
    <w:rsid w:val="00566D4E"/>
    <w:rsid w:val="0057047B"/>
    <w:rsid w:val="00570828"/>
    <w:rsid w:val="0057183A"/>
    <w:rsid w:val="0057413E"/>
    <w:rsid w:val="005748F9"/>
    <w:rsid w:val="00576330"/>
    <w:rsid w:val="00580B7A"/>
    <w:rsid w:val="00581923"/>
    <w:rsid w:val="005823EF"/>
    <w:rsid w:val="005828D1"/>
    <w:rsid w:val="00583140"/>
    <w:rsid w:val="005839BD"/>
    <w:rsid w:val="00584961"/>
    <w:rsid w:val="00585A4F"/>
    <w:rsid w:val="00585AEB"/>
    <w:rsid w:val="00585DB4"/>
    <w:rsid w:val="005862C3"/>
    <w:rsid w:val="005869EF"/>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6828"/>
    <w:rsid w:val="005A7FA2"/>
    <w:rsid w:val="005B1387"/>
    <w:rsid w:val="005B2204"/>
    <w:rsid w:val="005B2AC6"/>
    <w:rsid w:val="005B2FD3"/>
    <w:rsid w:val="005B365D"/>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C7430"/>
    <w:rsid w:val="005D00D8"/>
    <w:rsid w:val="005D0E3B"/>
    <w:rsid w:val="005D1198"/>
    <w:rsid w:val="005D1578"/>
    <w:rsid w:val="005D27E2"/>
    <w:rsid w:val="005D2FFD"/>
    <w:rsid w:val="005D43A8"/>
    <w:rsid w:val="005D4A4F"/>
    <w:rsid w:val="005D52CA"/>
    <w:rsid w:val="005D5556"/>
    <w:rsid w:val="005E3ED8"/>
    <w:rsid w:val="005E458D"/>
    <w:rsid w:val="005E48F4"/>
    <w:rsid w:val="005E4F20"/>
    <w:rsid w:val="005E6374"/>
    <w:rsid w:val="005E6919"/>
    <w:rsid w:val="005E79D6"/>
    <w:rsid w:val="005E7D6E"/>
    <w:rsid w:val="005F09A3"/>
    <w:rsid w:val="005F3A51"/>
    <w:rsid w:val="005F4FBC"/>
    <w:rsid w:val="005F4FC6"/>
    <w:rsid w:val="005F66DA"/>
    <w:rsid w:val="005F78CA"/>
    <w:rsid w:val="0060258E"/>
    <w:rsid w:val="00602F4E"/>
    <w:rsid w:val="00604E53"/>
    <w:rsid w:val="00604FA1"/>
    <w:rsid w:val="006053A8"/>
    <w:rsid w:val="006060F5"/>
    <w:rsid w:val="00611062"/>
    <w:rsid w:val="00611714"/>
    <w:rsid w:val="006118AD"/>
    <w:rsid w:val="00611EE3"/>
    <w:rsid w:val="00613634"/>
    <w:rsid w:val="0061682C"/>
    <w:rsid w:val="0062384D"/>
    <w:rsid w:val="0062393D"/>
    <w:rsid w:val="0062397A"/>
    <w:rsid w:val="0062476A"/>
    <w:rsid w:val="00625B08"/>
    <w:rsid w:val="00625E2E"/>
    <w:rsid w:val="00626144"/>
    <w:rsid w:val="00626E00"/>
    <w:rsid w:val="00630599"/>
    <w:rsid w:val="00630D79"/>
    <w:rsid w:val="00630DE9"/>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6ED"/>
    <w:rsid w:val="00666915"/>
    <w:rsid w:val="0066752B"/>
    <w:rsid w:val="006735EA"/>
    <w:rsid w:val="006757BB"/>
    <w:rsid w:val="00676021"/>
    <w:rsid w:val="0067668B"/>
    <w:rsid w:val="00676E80"/>
    <w:rsid w:val="0067739F"/>
    <w:rsid w:val="00681DBF"/>
    <w:rsid w:val="006834AD"/>
    <w:rsid w:val="00686534"/>
    <w:rsid w:val="00687150"/>
    <w:rsid w:val="00690865"/>
    <w:rsid w:val="006909BB"/>
    <w:rsid w:val="00690BD7"/>
    <w:rsid w:val="0069104F"/>
    <w:rsid w:val="00691D62"/>
    <w:rsid w:val="00692156"/>
    <w:rsid w:val="00692353"/>
    <w:rsid w:val="006926F4"/>
    <w:rsid w:val="0069272F"/>
    <w:rsid w:val="006933C0"/>
    <w:rsid w:val="00694827"/>
    <w:rsid w:val="006A15E0"/>
    <w:rsid w:val="006A1645"/>
    <w:rsid w:val="006A1FFA"/>
    <w:rsid w:val="006A208C"/>
    <w:rsid w:val="006A29D6"/>
    <w:rsid w:val="006A2ECC"/>
    <w:rsid w:val="006A4B23"/>
    <w:rsid w:val="006A5F48"/>
    <w:rsid w:val="006A69E1"/>
    <w:rsid w:val="006A7090"/>
    <w:rsid w:val="006A75F8"/>
    <w:rsid w:val="006A7EA3"/>
    <w:rsid w:val="006B0265"/>
    <w:rsid w:val="006B30DE"/>
    <w:rsid w:val="006B31B1"/>
    <w:rsid w:val="006B3931"/>
    <w:rsid w:val="006B6DBF"/>
    <w:rsid w:val="006B6F71"/>
    <w:rsid w:val="006B75D7"/>
    <w:rsid w:val="006B7E50"/>
    <w:rsid w:val="006C0BB8"/>
    <w:rsid w:val="006C0E8F"/>
    <w:rsid w:val="006C10B4"/>
    <w:rsid w:val="006C283D"/>
    <w:rsid w:val="006C2BF4"/>
    <w:rsid w:val="006C2E67"/>
    <w:rsid w:val="006C3103"/>
    <w:rsid w:val="006C3538"/>
    <w:rsid w:val="006C3FC3"/>
    <w:rsid w:val="006C471C"/>
    <w:rsid w:val="006C4CDB"/>
    <w:rsid w:val="006C5F30"/>
    <w:rsid w:val="006C643C"/>
    <w:rsid w:val="006C6980"/>
    <w:rsid w:val="006C6A9F"/>
    <w:rsid w:val="006C6C37"/>
    <w:rsid w:val="006C70C5"/>
    <w:rsid w:val="006D0D47"/>
    <w:rsid w:val="006D14D1"/>
    <w:rsid w:val="006D2C33"/>
    <w:rsid w:val="006D359A"/>
    <w:rsid w:val="006D4C21"/>
    <w:rsid w:val="006D4FD8"/>
    <w:rsid w:val="006D5396"/>
    <w:rsid w:val="006D547C"/>
    <w:rsid w:val="006D5D92"/>
    <w:rsid w:val="006D6434"/>
    <w:rsid w:val="006E00F1"/>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1CCB"/>
    <w:rsid w:val="00722B82"/>
    <w:rsid w:val="0072309A"/>
    <w:rsid w:val="00724E17"/>
    <w:rsid w:val="00726C47"/>
    <w:rsid w:val="0073178A"/>
    <w:rsid w:val="0073191B"/>
    <w:rsid w:val="007340A7"/>
    <w:rsid w:val="00734E69"/>
    <w:rsid w:val="00734F30"/>
    <w:rsid w:val="007350CF"/>
    <w:rsid w:val="00740CE6"/>
    <w:rsid w:val="0074178A"/>
    <w:rsid w:val="00741B6F"/>
    <w:rsid w:val="00742F69"/>
    <w:rsid w:val="0074427A"/>
    <w:rsid w:val="00744514"/>
    <w:rsid w:val="00744D19"/>
    <w:rsid w:val="0074614E"/>
    <w:rsid w:val="00746618"/>
    <w:rsid w:val="007470E4"/>
    <w:rsid w:val="00747A00"/>
    <w:rsid w:val="007532F9"/>
    <w:rsid w:val="0075534A"/>
    <w:rsid w:val="0075659A"/>
    <w:rsid w:val="00756782"/>
    <w:rsid w:val="007571E3"/>
    <w:rsid w:val="00757706"/>
    <w:rsid w:val="00757E82"/>
    <w:rsid w:val="00761A5C"/>
    <w:rsid w:val="00762518"/>
    <w:rsid w:val="00762B64"/>
    <w:rsid w:val="0076348F"/>
    <w:rsid w:val="00764048"/>
    <w:rsid w:val="007640D5"/>
    <w:rsid w:val="007664C2"/>
    <w:rsid w:val="00766EB3"/>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61B9"/>
    <w:rsid w:val="007873B0"/>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1AF"/>
    <w:rsid w:val="007B7428"/>
    <w:rsid w:val="007B7C53"/>
    <w:rsid w:val="007B7C98"/>
    <w:rsid w:val="007B7CE9"/>
    <w:rsid w:val="007C141F"/>
    <w:rsid w:val="007C1F0F"/>
    <w:rsid w:val="007C35A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9CA"/>
    <w:rsid w:val="00811536"/>
    <w:rsid w:val="00814853"/>
    <w:rsid w:val="00814B36"/>
    <w:rsid w:val="00815A28"/>
    <w:rsid w:val="00815B22"/>
    <w:rsid w:val="008161EA"/>
    <w:rsid w:val="00816825"/>
    <w:rsid w:val="0081779E"/>
    <w:rsid w:val="00820625"/>
    <w:rsid w:val="008223A9"/>
    <w:rsid w:val="00822727"/>
    <w:rsid w:val="00822963"/>
    <w:rsid w:val="00822A15"/>
    <w:rsid w:val="00822A95"/>
    <w:rsid w:val="0082442C"/>
    <w:rsid w:val="00824B3E"/>
    <w:rsid w:val="00825058"/>
    <w:rsid w:val="0082524A"/>
    <w:rsid w:val="0082576C"/>
    <w:rsid w:val="00825FC8"/>
    <w:rsid w:val="00826CD6"/>
    <w:rsid w:val="00826F17"/>
    <w:rsid w:val="00827A8C"/>
    <w:rsid w:val="00830B1E"/>
    <w:rsid w:val="00830D74"/>
    <w:rsid w:val="00832B20"/>
    <w:rsid w:val="00832C9F"/>
    <w:rsid w:val="00832D6E"/>
    <w:rsid w:val="00834ECD"/>
    <w:rsid w:val="00835507"/>
    <w:rsid w:val="00835961"/>
    <w:rsid w:val="00836B72"/>
    <w:rsid w:val="00837195"/>
    <w:rsid w:val="008402FD"/>
    <w:rsid w:val="008406B7"/>
    <w:rsid w:val="00840A33"/>
    <w:rsid w:val="008420F8"/>
    <w:rsid w:val="00843F3C"/>
    <w:rsid w:val="008454BA"/>
    <w:rsid w:val="00850CB7"/>
    <w:rsid w:val="00851386"/>
    <w:rsid w:val="00851526"/>
    <w:rsid w:val="00851C95"/>
    <w:rsid w:val="0085227D"/>
    <w:rsid w:val="008536AE"/>
    <w:rsid w:val="00853787"/>
    <w:rsid w:val="00853D95"/>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2A96"/>
    <w:rsid w:val="008A4BDC"/>
    <w:rsid w:val="008A4EF1"/>
    <w:rsid w:val="008A58A1"/>
    <w:rsid w:val="008A6014"/>
    <w:rsid w:val="008A7E1C"/>
    <w:rsid w:val="008B0217"/>
    <w:rsid w:val="008B1017"/>
    <w:rsid w:val="008B1EBF"/>
    <w:rsid w:val="008B411D"/>
    <w:rsid w:val="008B56E8"/>
    <w:rsid w:val="008B571A"/>
    <w:rsid w:val="008B5D07"/>
    <w:rsid w:val="008B655F"/>
    <w:rsid w:val="008B76CC"/>
    <w:rsid w:val="008B786E"/>
    <w:rsid w:val="008B7DBE"/>
    <w:rsid w:val="008C16C4"/>
    <w:rsid w:val="008C3600"/>
    <w:rsid w:val="008C49CE"/>
    <w:rsid w:val="008C5407"/>
    <w:rsid w:val="008C54FF"/>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0ABB"/>
    <w:rsid w:val="008E1A4C"/>
    <w:rsid w:val="008E21DD"/>
    <w:rsid w:val="008E33B0"/>
    <w:rsid w:val="008E33FE"/>
    <w:rsid w:val="008E717B"/>
    <w:rsid w:val="008F0732"/>
    <w:rsid w:val="008F0DED"/>
    <w:rsid w:val="008F1A61"/>
    <w:rsid w:val="008F2D61"/>
    <w:rsid w:val="008F3A96"/>
    <w:rsid w:val="008F3BA7"/>
    <w:rsid w:val="008F3CA8"/>
    <w:rsid w:val="008F4423"/>
    <w:rsid w:val="008F5971"/>
    <w:rsid w:val="008F6A66"/>
    <w:rsid w:val="008F6AEE"/>
    <w:rsid w:val="008F728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1D5"/>
    <w:rsid w:val="00936A9F"/>
    <w:rsid w:val="00936E2C"/>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55B1"/>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66E3"/>
    <w:rsid w:val="00996E1F"/>
    <w:rsid w:val="00997203"/>
    <w:rsid w:val="00997569"/>
    <w:rsid w:val="009A035F"/>
    <w:rsid w:val="009A1C52"/>
    <w:rsid w:val="009A1E37"/>
    <w:rsid w:val="009A2B8F"/>
    <w:rsid w:val="009A2D3E"/>
    <w:rsid w:val="009A2E8D"/>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E76"/>
    <w:rsid w:val="009C6E91"/>
    <w:rsid w:val="009C7634"/>
    <w:rsid w:val="009D3271"/>
    <w:rsid w:val="009D572B"/>
    <w:rsid w:val="009D7626"/>
    <w:rsid w:val="009D7ED6"/>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3229"/>
    <w:rsid w:val="00A03C0C"/>
    <w:rsid w:val="00A043E6"/>
    <w:rsid w:val="00A047B1"/>
    <w:rsid w:val="00A058E9"/>
    <w:rsid w:val="00A0686C"/>
    <w:rsid w:val="00A0754E"/>
    <w:rsid w:val="00A11427"/>
    <w:rsid w:val="00A1208A"/>
    <w:rsid w:val="00A12ADE"/>
    <w:rsid w:val="00A14249"/>
    <w:rsid w:val="00A160B8"/>
    <w:rsid w:val="00A162B4"/>
    <w:rsid w:val="00A16AF2"/>
    <w:rsid w:val="00A16EAE"/>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5774E"/>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368"/>
    <w:rsid w:val="00AA1CF1"/>
    <w:rsid w:val="00AA2D88"/>
    <w:rsid w:val="00AA348D"/>
    <w:rsid w:val="00AA359A"/>
    <w:rsid w:val="00AA3D1C"/>
    <w:rsid w:val="00AA51B3"/>
    <w:rsid w:val="00AA5932"/>
    <w:rsid w:val="00AA5E79"/>
    <w:rsid w:val="00AA7481"/>
    <w:rsid w:val="00AB09CE"/>
    <w:rsid w:val="00AB09DB"/>
    <w:rsid w:val="00AB1C21"/>
    <w:rsid w:val="00AB1C83"/>
    <w:rsid w:val="00AB26CA"/>
    <w:rsid w:val="00AB2A5B"/>
    <w:rsid w:val="00AB45C6"/>
    <w:rsid w:val="00AB52CD"/>
    <w:rsid w:val="00AB5435"/>
    <w:rsid w:val="00AB5BA8"/>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178E"/>
    <w:rsid w:val="00AE1825"/>
    <w:rsid w:val="00AE1BA3"/>
    <w:rsid w:val="00AE229E"/>
    <w:rsid w:val="00AE2D62"/>
    <w:rsid w:val="00AE2F76"/>
    <w:rsid w:val="00AE5DD1"/>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5EB3"/>
    <w:rsid w:val="00B0604C"/>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3DA4"/>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228A"/>
    <w:rsid w:val="00B52EC8"/>
    <w:rsid w:val="00B5311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4163"/>
    <w:rsid w:val="00BC47E2"/>
    <w:rsid w:val="00BC4805"/>
    <w:rsid w:val="00BC56E6"/>
    <w:rsid w:val="00BC5FBC"/>
    <w:rsid w:val="00BC7C83"/>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5152"/>
    <w:rsid w:val="00C051C6"/>
    <w:rsid w:val="00C05A0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AA2"/>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A4D63"/>
    <w:rsid w:val="00CB0AC9"/>
    <w:rsid w:val="00CB1099"/>
    <w:rsid w:val="00CB1315"/>
    <w:rsid w:val="00CB20FE"/>
    <w:rsid w:val="00CB3E17"/>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2E9"/>
    <w:rsid w:val="00D44BEF"/>
    <w:rsid w:val="00D44FC3"/>
    <w:rsid w:val="00D4572A"/>
    <w:rsid w:val="00D470FD"/>
    <w:rsid w:val="00D471DE"/>
    <w:rsid w:val="00D472BC"/>
    <w:rsid w:val="00D52758"/>
    <w:rsid w:val="00D52835"/>
    <w:rsid w:val="00D5422B"/>
    <w:rsid w:val="00D5423C"/>
    <w:rsid w:val="00D543E6"/>
    <w:rsid w:val="00D54D9E"/>
    <w:rsid w:val="00D557C8"/>
    <w:rsid w:val="00D55A34"/>
    <w:rsid w:val="00D5655D"/>
    <w:rsid w:val="00D569CA"/>
    <w:rsid w:val="00D5736D"/>
    <w:rsid w:val="00D5779F"/>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034D"/>
    <w:rsid w:val="00DC1143"/>
    <w:rsid w:val="00DC5932"/>
    <w:rsid w:val="00DC5B9F"/>
    <w:rsid w:val="00DC7C38"/>
    <w:rsid w:val="00DD0E5E"/>
    <w:rsid w:val="00DD2B71"/>
    <w:rsid w:val="00DD2DB1"/>
    <w:rsid w:val="00DD3614"/>
    <w:rsid w:val="00DD4F96"/>
    <w:rsid w:val="00DD51C6"/>
    <w:rsid w:val="00DD564E"/>
    <w:rsid w:val="00DD6CA9"/>
    <w:rsid w:val="00DD728A"/>
    <w:rsid w:val="00DD72A5"/>
    <w:rsid w:val="00DE1449"/>
    <w:rsid w:val="00DE184F"/>
    <w:rsid w:val="00DE3CA7"/>
    <w:rsid w:val="00DE5FF6"/>
    <w:rsid w:val="00DE6CB4"/>
    <w:rsid w:val="00DE71C5"/>
    <w:rsid w:val="00DE738D"/>
    <w:rsid w:val="00DE7684"/>
    <w:rsid w:val="00DE784C"/>
    <w:rsid w:val="00DF29D8"/>
    <w:rsid w:val="00DF2CC0"/>
    <w:rsid w:val="00DF2D55"/>
    <w:rsid w:val="00DF35B5"/>
    <w:rsid w:val="00DF3ECE"/>
    <w:rsid w:val="00DF3FF5"/>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482D"/>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77FD3"/>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A95"/>
    <w:rsid w:val="00ED4BC8"/>
    <w:rsid w:val="00ED57F4"/>
    <w:rsid w:val="00ED7D0F"/>
    <w:rsid w:val="00EE1AC1"/>
    <w:rsid w:val="00EE22D7"/>
    <w:rsid w:val="00EE4EA9"/>
    <w:rsid w:val="00EE5330"/>
    <w:rsid w:val="00EE6944"/>
    <w:rsid w:val="00EE6F65"/>
    <w:rsid w:val="00EE71E8"/>
    <w:rsid w:val="00EF004E"/>
    <w:rsid w:val="00EF0BE2"/>
    <w:rsid w:val="00EF104E"/>
    <w:rsid w:val="00EF209A"/>
    <w:rsid w:val="00EF2E46"/>
    <w:rsid w:val="00EF528D"/>
    <w:rsid w:val="00EF6C83"/>
    <w:rsid w:val="00F00083"/>
    <w:rsid w:val="00F002FF"/>
    <w:rsid w:val="00F00340"/>
    <w:rsid w:val="00F0158B"/>
    <w:rsid w:val="00F05399"/>
    <w:rsid w:val="00F05691"/>
    <w:rsid w:val="00F057A9"/>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B4"/>
    <w:rsid w:val="00F173FD"/>
    <w:rsid w:val="00F17D07"/>
    <w:rsid w:val="00F23979"/>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539C"/>
    <w:rsid w:val="00F55527"/>
    <w:rsid w:val="00F55D5C"/>
    <w:rsid w:val="00F56B06"/>
    <w:rsid w:val="00F6207D"/>
    <w:rsid w:val="00F63BC8"/>
    <w:rsid w:val="00F65FC0"/>
    <w:rsid w:val="00F678E6"/>
    <w:rsid w:val="00F67D00"/>
    <w:rsid w:val="00F71FBA"/>
    <w:rsid w:val="00F72A29"/>
    <w:rsid w:val="00F72AFC"/>
    <w:rsid w:val="00F73D26"/>
    <w:rsid w:val="00F74C33"/>
    <w:rsid w:val="00F75396"/>
    <w:rsid w:val="00F75DAA"/>
    <w:rsid w:val="00F76742"/>
    <w:rsid w:val="00F76D3D"/>
    <w:rsid w:val="00F83240"/>
    <w:rsid w:val="00F84715"/>
    <w:rsid w:val="00F85C5D"/>
    <w:rsid w:val="00F85D63"/>
    <w:rsid w:val="00F85E21"/>
    <w:rsid w:val="00F86A54"/>
    <w:rsid w:val="00F86BD7"/>
    <w:rsid w:val="00F86F95"/>
    <w:rsid w:val="00F914D1"/>
    <w:rsid w:val="00F928BE"/>
    <w:rsid w:val="00F92D34"/>
    <w:rsid w:val="00F943DB"/>
    <w:rsid w:val="00F94531"/>
    <w:rsid w:val="00F94F3E"/>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1500"/>
    <w:rsid w:val="00FB1CAF"/>
    <w:rsid w:val="00FB2EDB"/>
    <w:rsid w:val="00FB3726"/>
    <w:rsid w:val="00FB4CB7"/>
    <w:rsid w:val="00FB58F1"/>
    <w:rsid w:val="00FB73E9"/>
    <w:rsid w:val="00FC4526"/>
    <w:rsid w:val="00FC77A9"/>
    <w:rsid w:val="00FC78A8"/>
    <w:rsid w:val="00FD04FF"/>
    <w:rsid w:val="00FD2146"/>
    <w:rsid w:val="00FD267F"/>
    <w:rsid w:val="00FD299F"/>
    <w:rsid w:val="00FD30F5"/>
    <w:rsid w:val="00FD33B3"/>
    <w:rsid w:val="00FD37FC"/>
    <w:rsid w:val="00FD3B2A"/>
    <w:rsid w:val="00FD40BB"/>
    <w:rsid w:val="00FD541E"/>
    <w:rsid w:val="00FD6B74"/>
    <w:rsid w:val="00FE0046"/>
    <w:rsid w:val="00FE0594"/>
    <w:rsid w:val="00FE0AFB"/>
    <w:rsid w:val="00FE19FA"/>
    <w:rsid w:val="00FE1B9E"/>
    <w:rsid w:val="00FE2BF1"/>
    <w:rsid w:val="00FE2D68"/>
    <w:rsid w:val="00FE31E5"/>
    <w:rsid w:val="00FE4065"/>
    <w:rsid w:val="00FE466D"/>
    <w:rsid w:val="00FE590A"/>
    <w:rsid w:val="00FE6ACE"/>
    <w:rsid w:val="00FE74F4"/>
    <w:rsid w:val="00FE78EB"/>
    <w:rsid w:val="00FF0DF2"/>
    <w:rsid w:val="00FF2AA9"/>
    <w:rsid w:val="00FF334B"/>
    <w:rsid w:val="00FF34ED"/>
    <w:rsid w:val="00FF4247"/>
    <w:rsid w:val="00FF4BC1"/>
    <w:rsid w:val="00FF509C"/>
    <w:rsid w:val="00FF5612"/>
    <w:rsid w:val="00FF5722"/>
    <w:rsid w:val="00FF67F1"/>
    <w:rsid w:val="00FF7A67"/>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54"/>
      </w:numPr>
    </w:pPr>
  </w:style>
  <w:style w:type="numbering" w:customStyle="1" w:styleId="tl3">
    <w:name w:val="Štýl3"/>
    <w:uiPriority w:val="99"/>
    <w:rsid w:val="002C1997"/>
    <w:pPr>
      <w:numPr>
        <w:numId w:val="55"/>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7"/>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8"/>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56"/>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2805671">
      <w:bodyDiv w:val="1"/>
      <w:marLeft w:val="0"/>
      <w:marRight w:val="0"/>
      <w:marTop w:val="0"/>
      <w:marBottom w:val="0"/>
      <w:divBdr>
        <w:top w:val="none" w:sz="0" w:space="0" w:color="auto"/>
        <w:left w:val="none" w:sz="0" w:space="0" w:color="auto"/>
        <w:bottom w:val="none" w:sz="0" w:space="0" w:color="auto"/>
        <w:right w:val="none" w:sz="0" w:space="0" w:color="auto"/>
      </w:divBdr>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1945829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ancnasprava.sk/sk/pre-media/novinky/archiv-noviniek/detail-novinky/_nove-povinnosti-spd/bc"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vyhladavanie/vyhladavanie-profilov/detail/9127" TargetMode="External"/><Relationship Id="rId22" Type="http://schemas.openxmlformats.org/officeDocument/2006/relationships/hyperlink" Target="https://slovak.statistics.sk/" TargetMode="External"/><Relationship Id="rId27"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27F50-AC36-47B2-B5B2-6D245CD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15373</Words>
  <Characters>87630</Characters>
  <Application>Microsoft Office Word</Application>
  <DocSecurity>0</DocSecurity>
  <Lines>730</Lines>
  <Paragraphs>205</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102798</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Tomáš Tuček</cp:lastModifiedBy>
  <cp:revision>4</cp:revision>
  <cp:lastPrinted>2024-06-10T12:10:00Z</cp:lastPrinted>
  <dcterms:created xsi:type="dcterms:W3CDTF">2024-07-02T07:04:00Z</dcterms:created>
  <dcterms:modified xsi:type="dcterms:W3CDTF">2024-07-02T10:36:00Z</dcterms:modified>
</cp:coreProperties>
</file>