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3FD6261D"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322165C2" w:rsidR="002B65F8" w:rsidRDefault="009640C4" w:rsidP="009640C4">
      <w:pPr>
        <w:pStyle w:val="Nadpis1"/>
        <w:tabs>
          <w:tab w:val="left" w:pos="3570"/>
        </w:tabs>
        <w:rPr>
          <w:rFonts w:cs="Arial"/>
        </w:rPr>
      </w:pPr>
      <w:r>
        <w:rPr>
          <w:rFonts w:cs="Arial"/>
        </w:rPr>
        <w:tab/>
      </w: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sidRPr="009640C4">
        <w:rPr>
          <w:rFonts w:ascii="Arial" w:hAnsi="Arial" w:cs="Arial"/>
          <w:caps/>
          <w:noProof w:val="0"/>
          <w:color w:val="auto"/>
          <w:sz w:val="22"/>
          <w:szCs w:val="22"/>
        </w:rPr>
        <w:t>ZADÁVANIE NADLIMITNEJ ZÁKAZKY</w:t>
      </w:r>
      <w:r w:rsidR="001E6BF5" w:rsidRPr="009640C4">
        <w:rPr>
          <w:rFonts w:ascii="Arial" w:hAnsi="Arial" w:cs="Arial"/>
          <w:caps/>
          <w:noProof w:val="0"/>
          <w:color w:val="auto"/>
          <w:sz w:val="22"/>
          <w:szCs w:val="22"/>
        </w:rPr>
        <w:t xml:space="preserve"> </w:t>
      </w:r>
      <w:r w:rsidR="00283359" w:rsidRPr="009640C4">
        <w:rPr>
          <w:rFonts w:ascii="Arial" w:hAnsi="Arial" w:cs="Arial"/>
          <w:caps/>
          <w:noProof w:val="0"/>
          <w:color w:val="auto"/>
          <w:sz w:val="22"/>
          <w:szCs w:val="22"/>
        </w:rPr>
        <w:t>super</w:t>
      </w:r>
      <w:r w:rsidR="00367C8C" w:rsidRPr="009640C4">
        <w:rPr>
          <w:rFonts w:ascii="Arial" w:hAnsi="Arial" w:cs="Arial"/>
          <w:caps/>
          <w:noProof w:val="0"/>
          <w:color w:val="auto"/>
          <w:sz w:val="22"/>
          <w:szCs w:val="22"/>
        </w:rPr>
        <w:t xml:space="preserve">REVERZNOU </w:t>
      </w:r>
      <w:r w:rsidR="001E6BF5" w:rsidRPr="009640C4">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sidRPr="009640C4">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38BACA8D"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9640C4" w:rsidRPr="009640C4">
        <w:rPr>
          <w:rFonts w:ascii="Arial" w:hAnsi="Arial" w:cs="Arial"/>
          <w:b/>
          <w:bCs/>
          <w:sz w:val="26"/>
          <w:szCs w:val="24"/>
        </w:rPr>
        <w:t>Nákup pracovných nadstavieb na podvozky nákladných vozidiel</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5587A6F6" w:rsidR="000129E0" w:rsidRPr="001D4A86" w:rsidRDefault="006A7EA3" w:rsidP="001D4A86">
      <w:pPr>
        <w:spacing w:after="0" w:line="240" w:lineRule="auto"/>
        <w:jc w:val="center"/>
        <w:rPr>
          <w:rFonts w:cs="Arial"/>
          <w:sz w:val="20"/>
          <w:szCs w:val="20"/>
        </w:rPr>
      </w:pPr>
      <w:r w:rsidRPr="006A7EA3">
        <w:rPr>
          <w:rFonts w:ascii="Arial" w:hAnsi="Arial" w:cs="Arial"/>
          <w:bCs/>
          <w:caps/>
          <w:sz w:val="20"/>
          <w:szCs w:val="20"/>
          <w:highlight w:val="yellow"/>
        </w:rPr>
        <w:t>XX</w:t>
      </w:r>
      <w:r w:rsidR="00912A99" w:rsidRPr="006A7EA3">
        <w:rPr>
          <w:rFonts w:ascii="Arial" w:hAnsi="Arial" w:cs="Arial"/>
          <w:bCs/>
          <w:caps/>
          <w:sz w:val="20"/>
          <w:szCs w:val="20"/>
          <w:highlight w:val="yellow"/>
        </w:rPr>
        <w:t>/202</w:t>
      </w:r>
      <w:r w:rsidR="003A147F" w:rsidRPr="006A7EA3">
        <w:rPr>
          <w:rFonts w:ascii="Arial" w:hAnsi="Arial" w:cs="Arial"/>
          <w:bCs/>
          <w:caps/>
          <w:sz w:val="20"/>
          <w:szCs w:val="20"/>
          <w:highlight w:val="yellow"/>
        </w:rPr>
        <w:t>4</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125043"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125043"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125043"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125043"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125043"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125043"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125043"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125043"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125043"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125043"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125043"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125043"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125043"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125043"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125043"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125043"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125043"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125043"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125043"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125043"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125043"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125043"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125043"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125043"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125043"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125043"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125043"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125043"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125043"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125043"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125043"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125043"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125043"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125043"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193ABDC0" w:rsidR="002B65F8" w:rsidRPr="003C5038" w:rsidRDefault="00125043"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9640C4" w:rsidRPr="00356DB3">
          <w:rPr>
            <w:rStyle w:val="Hypertextovprepojenie"/>
            <w:rFonts w:ascii="Arial" w:hAnsi="Arial" w:cs="Arial"/>
            <w:noProof/>
          </w:rPr>
          <w:t>Kúpnej</w:t>
        </w:r>
        <w:r w:rsidR="009640C4">
          <w:rPr>
            <w:rStyle w:val="Hypertextovprepojenie"/>
            <w:rFonts w:ascii="Arial" w:hAnsi="Arial" w:cs="Arial"/>
            <w:noProof/>
          </w:rPr>
          <w:t xml:space="preserve"> </w:t>
        </w:r>
        <w:r w:rsidR="00E15D79">
          <w:rPr>
            <w:rStyle w:val="Hypertextovprepojenie"/>
            <w:rFonts w:ascii="Arial" w:hAnsi="Arial" w:cs="Arial"/>
            <w:noProof/>
          </w:rPr>
          <w:t>zmluvy</w:t>
        </w:r>
      </w:hyperlink>
    </w:p>
    <w:p w14:paraId="2C7C4C7B" w14:textId="46756B91" w:rsidR="002B65F8" w:rsidRPr="003C5038" w:rsidRDefault="00125043"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125043"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125043"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125043"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125043"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172B14" w:rsidRDefault="002B65F8" w:rsidP="00AB7268">
      <w:pPr>
        <w:spacing w:after="0" w:line="240" w:lineRule="auto"/>
        <w:jc w:val="both"/>
        <w:rPr>
          <w:rFonts w:ascii="Arial" w:hAnsi="Arial" w:cs="Arial"/>
          <w:b/>
          <w:sz w:val="20"/>
          <w:szCs w:val="20"/>
          <w:highlight w:val="yellow"/>
        </w:rPr>
      </w:pPr>
    </w:p>
    <w:p w14:paraId="3F3A83C3" w14:textId="4D0942AC" w:rsidR="003A6AEB" w:rsidRPr="00172B14" w:rsidRDefault="00DF3ECE" w:rsidP="00124B15">
      <w:pPr>
        <w:pStyle w:val="Zkladntext"/>
        <w:rPr>
          <w:rFonts w:ascii="Arial" w:hAnsi="Arial" w:cs="Arial"/>
          <w:noProof w:val="0"/>
          <w:sz w:val="20"/>
          <w:szCs w:val="20"/>
        </w:rPr>
      </w:pPr>
      <w:r w:rsidRPr="00172B14">
        <w:rPr>
          <w:rFonts w:ascii="Arial" w:hAnsi="Arial" w:cs="Arial"/>
          <w:noProof w:val="0"/>
          <w:sz w:val="20"/>
          <w:szCs w:val="20"/>
        </w:rPr>
        <w:t>Príloha č. 1 k časti A.1</w:t>
      </w:r>
      <w:r w:rsidRPr="00172B14">
        <w:rPr>
          <w:rFonts w:ascii="Arial" w:hAnsi="Arial" w:cs="Arial"/>
          <w:noProof w:val="0"/>
          <w:sz w:val="20"/>
          <w:szCs w:val="20"/>
        </w:rPr>
        <w:tab/>
        <w:t>-</w:t>
      </w:r>
      <w:r w:rsidRPr="00172B14">
        <w:rPr>
          <w:rFonts w:ascii="Arial" w:hAnsi="Arial" w:cs="Arial"/>
          <w:noProof w:val="0"/>
          <w:sz w:val="20"/>
          <w:szCs w:val="20"/>
        </w:rPr>
        <w:tab/>
      </w:r>
      <w:r w:rsidR="002B65F8" w:rsidRPr="00172B14">
        <w:rPr>
          <w:rFonts w:ascii="Arial" w:hAnsi="Arial" w:cs="Arial"/>
          <w:noProof w:val="0"/>
          <w:sz w:val="20"/>
          <w:szCs w:val="20"/>
        </w:rPr>
        <w:t>Všeobecné informácie o</w:t>
      </w:r>
      <w:r w:rsidR="00E97409" w:rsidRPr="00172B14">
        <w:rPr>
          <w:rFonts w:ascii="Arial" w:hAnsi="Arial" w:cs="Arial"/>
          <w:noProof w:val="0"/>
          <w:sz w:val="20"/>
          <w:szCs w:val="20"/>
        </w:rPr>
        <w:t> </w:t>
      </w:r>
      <w:r w:rsidR="002B65F8" w:rsidRPr="00172B14">
        <w:rPr>
          <w:rFonts w:ascii="Arial" w:hAnsi="Arial" w:cs="Arial"/>
          <w:noProof w:val="0"/>
          <w:sz w:val="20"/>
          <w:szCs w:val="20"/>
        </w:rPr>
        <w:t>uchádzačovi</w:t>
      </w:r>
    </w:p>
    <w:p w14:paraId="08AAEC98" w14:textId="77777777" w:rsidR="00E97409" w:rsidRPr="00172B14" w:rsidRDefault="00E97409" w:rsidP="00124B15">
      <w:pPr>
        <w:pStyle w:val="Zkladntext"/>
        <w:rPr>
          <w:rFonts w:ascii="Arial" w:hAnsi="Arial" w:cs="Arial"/>
          <w:noProof w:val="0"/>
          <w:sz w:val="20"/>
          <w:szCs w:val="20"/>
        </w:rPr>
      </w:pPr>
    </w:p>
    <w:p w14:paraId="4A74AD94" w14:textId="16B94F20" w:rsidR="00F83240" w:rsidRPr="00172B14" w:rsidRDefault="00F83240" w:rsidP="00124B15">
      <w:pPr>
        <w:pStyle w:val="Zkladntext"/>
        <w:rPr>
          <w:rFonts w:ascii="Arial" w:hAnsi="Arial" w:cs="Arial"/>
          <w:noProof w:val="0"/>
          <w:sz w:val="20"/>
          <w:szCs w:val="20"/>
        </w:rPr>
      </w:pPr>
      <w:r w:rsidRPr="00172B14">
        <w:rPr>
          <w:rFonts w:ascii="Arial" w:hAnsi="Arial" w:cs="Arial"/>
          <w:noProof w:val="0"/>
          <w:sz w:val="20"/>
          <w:szCs w:val="20"/>
        </w:rPr>
        <w:t>Príloha č. 2 k časti A.1</w:t>
      </w:r>
      <w:r w:rsidRPr="00172B14">
        <w:rPr>
          <w:rFonts w:ascii="Arial" w:hAnsi="Arial" w:cs="Arial"/>
          <w:noProof w:val="0"/>
          <w:sz w:val="20"/>
          <w:szCs w:val="20"/>
        </w:rPr>
        <w:tab/>
        <w:t>-</w:t>
      </w:r>
      <w:r w:rsidRPr="00172B14">
        <w:rPr>
          <w:rFonts w:ascii="Arial" w:hAnsi="Arial" w:cs="Arial"/>
          <w:noProof w:val="0"/>
          <w:sz w:val="20"/>
          <w:szCs w:val="20"/>
        </w:rPr>
        <w:tab/>
        <w:t>Jednotný európsky dokument</w:t>
      </w:r>
    </w:p>
    <w:p w14:paraId="676EDCD3" w14:textId="5DD9AEA6" w:rsidR="001B08D8" w:rsidRPr="00172B14" w:rsidRDefault="001B08D8" w:rsidP="00124B15">
      <w:pPr>
        <w:pStyle w:val="Zkladntext"/>
        <w:rPr>
          <w:rFonts w:ascii="Arial" w:hAnsi="Arial" w:cs="Arial"/>
          <w:caps/>
          <w:noProof w:val="0"/>
          <w:sz w:val="20"/>
          <w:szCs w:val="20"/>
          <w:highlight w:val="yellow"/>
        </w:rPr>
      </w:pPr>
    </w:p>
    <w:p w14:paraId="36CCDA3D" w14:textId="1C15147B" w:rsidR="002B65F8" w:rsidRDefault="00DF3ECE" w:rsidP="00124B15">
      <w:pPr>
        <w:pStyle w:val="Bezriadkovania"/>
        <w:jc w:val="both"/>
        <w:rPr>
          <w:rFonts w:ascii="Arial" w:hAnsi="Arial" w:cs="Arial"/>
          <w:sz w:val="20"/>
          <w:szCs w:val="20"/>
        </w:rPr>
      </w:pPr>
      <w:r w:rsidRPr="00172B14">
        <w:rPr>
          <w:rFonts w:ascii="Arial" w:hAnsi="Arial" w:cs="Arial"/>
          <w:sz w:val="20"/>
          <w:szCs w:val="20"/>
        </w:rPr>
        <w:t>Príloha č. 1 k časti A.2</w:t>
      </w:r>
      <w:r w:rsidRPr="00172B14">
        <w:rPr>
          <w:rFonts w:ascii="Arial" w:hAnsi="Arial" w:cs="Arial"/>
          <w:sz w:val="20"/>
          <w:szCs w:val="20"/>
        </w:rPr>
        <w:tab/>
        <w:t>-</w:t>
      </w:r>
      <w:r w:rsidRPr="00172B14">
        <w:rPr>
          <w:rFonts w:ascii="Arial" w:hAnsi="Arial" w:cs="Arial"/>
          <w:sz w:val="20"/>
          <w:szCs w:val="20"/>
        </w:rPr>
        <w:tab/>
      </w:r>
      <w:r w:rsidR="002B65F8" w:rsidRPr="00172B14">
        <w:rPr>
          <w:rFonts w:ascii="Arial" w:hAnsi="Arial" w:cs="Arial"/>
          <w:sz w:val="20"/>
          <w:szCs w:val="20"/>
        </w:rPr>
        <w:t>Návrh na plnenie kritéria</w:t>
      </w:r>
    </w:p>
    <w:p w14:paraId="18E35DB8" w14:textId="77777777" w:rsidR="005C4BB5" w:rsidRPr="005C4BB5" w:rsidRDefault="005C4BB5" w:rsidP="005C4BB5">
      <w:pPr>
        <w:pStyle w:val="Bezriadkovania"/>
        <w:jc w:val="both"/>
        <w:rPr>
          <w:rFonts w:ascii="Arial" w:hAnsi="Arial" w:cs="Arial"/>
          <w:sz w:val="20"/>
          <w:szCs w:val="20"/>
        </w:rPr>
      </w:pPr>
    </w:p>
    <w:p w14:paraId="3D5122B1" w14:textId="1D59EFA0" w:rsidR="005C4BB5" w:rsidRPr="005C4BB5" w:rsidRDefault="005C4BB5" w:rsidP="00396D5D">
      <w:pPr>
        <w:pStyle w:val="Bezriadkovania"/>
        <w:jc w:val="both"/>
        <w:rPr>
          <w:rFonts w:ascii="Arial" w:hAnsi="Arial" w:cs="Arial"/>
          <w:sz w:val="20"/>
          <w:szCs w:val="20"/>
        </w:rPr>
      </w:pPr>
      <w:r w:rsidRPr="005C4BB5">
        <w:rPr>
          <w:rFonts w:ascii="Arial" w:hAnsi="Arial" w:cs="Arial"/>
          <w:sz w:val="20"/>
          <w:szCs w:val="20"/>
        </w:rPr>
        <w:t>Príloha č. 1 k časti B.1</w:t>
      </w:r>
      <w:r w:rsidRPr="005C4BB5">
        <w:rPr>
          <w:rFonts w:ascii="Arial" w:hAnsi="Arial" w:cs="Arial"/>
          <w:sz w:val="20"/>
          <w:szCs w:val="20"/>
        </w:rPr>
        <w:tab/>
        <w:t>-</w:t>
      </w:r>
      <w:r w:rsidRPr="005C4BB5">
        <w:rPr>
          <w:rFonts w:ascii="Arial" w:hAnsi="Arial" w:cs="Arial"/>
          <w:sz w:val="20"/>
          <w:szCs w:val="20"/>
        </w:rPr>
        <w:tab/>
        <w:t xml:space="preserve">Zoznam oprávnených osôb kupujúceho </w:t>
      </w:r>
    </w:p>
    <w:p w14:paraId="34D43A11" w14:textId="7CC26F18" w:rsidR="00DC034D" w:rsidRDefault="005C4BB5" w:rsidP="00A05C42">
      <w:pPr>
        <w:pStyle w:val="Bezriadkovania"/>
        <w:ind w:left="2552"/>
        <w:jc w:val="both"/>
        <w:rPr>
          <w:rFonts w:ascii="Arial" w:hAnsi="Arial" w:cs="Arial"/>
          <w:sz w:val="20"/>
          <w:szCs w:val="20"/>
        </w:rPr>
      </w:pPr>
      <w:r w:rsidRPr="005C4BB5">
        <w:rPr>
          <w:rFonts w:ascii="Arial" w:hAnsi="Arial" w:cs="Arial"/>
          <w:sz w:val="20"/>
          <w:szCs w:val="20"/>
        </w:rPr>
        <w:t>(</w:t>
      </w:r>
      <w:r w:rsidRPr="00A05C42">
        <w:rPr>
          <w:rFonts w:ascii="Arial" w:hAnsi="Arial" w:cs="Arial"/>
          <w:i/>
          <w:sz w:val="20"/>
          <w:szCs w:val="20"/>
        </w:rPr>
        <w:t>zároveň príloha č. 4 ku Kúpnej zmluve</w:t>
      </w:r>
      <w:r w:rsidRPr="005C4BB5">
        <w:rPr>
          <w:rFonts w:ascii="Arial" w:hAnsi="Arial" w:cs="Arial"/>
          <w:sz w:val="20"/>
          <w:szCs w:val="20"/>
        </w:rPr>
        <w:t>)</w:t>
      </w:r>
    </w:p>
    <w:p w14:paraId="4A2CE028" w14:textId="5B5C49B8" w:rsidR="005C4BB5" w:rsidRDefault="005C4BB5" w:rsidP="00A05C42">
      <w:pPr>
        <w:pStyle w:val="Bezriadkovania"/>
        <w:ind w:left="2552"/>
        <w:jc w:val="both"/>
        <w:rPr>
          <w:rFonts w:ascii="Arial" w:hAnsi="Arial" w:cs="Arial"/>
          <w:sz w:val="20"/>
          <w:szCs w:val="20"/>
          <w:highlight w:val="yellow"/>
        </w:rPr>
      </w:pPr>
    </w:p>
    <w:p w14:paraId="36593659" w14:textId="77777777" w:rsidR="005C4BB5" w:rsidRPr="00172B14" w:rsidRDefault="005C4BB5" w:rsidP="005C4BB5">
      <w:pPr>
        <w:pStyle w:val="Bezriadkovania"/>
        <w:ind w:left="2268" w:hanging="2261"/>
        <w:jc w:val="both"/>
        <w:rPr>
          <w:rFonts w:ascii="Arial" w:hAnsi="Arial" w:cs="Arial"/>
          <w:sz w:val="20"/>
          <w:szCs w:val="20"/>
        </w:rPr>
      </w:pPr>
      <w:r w:rsidRPr="00172B14">
        <w:rPr>
          <w:rFonts w:ascii="Arial" w:hAnsi="Arial" w:cs="Arial"/>
          <w:sz w:val="20"/>
          <w:szCs w:val="20"/>
        </w:rPr>
        <w:t>Príloha č. 1 k časti B.2</w:t>
      </w:r>
      <w:r>
        <w:rPr>
          <w:rFonts w:ascii="Arial" w:hAnsi="Arial" w:cs="Arial"/>
          <w:sz w:val="20"/>
          <w:szCs w:val="20"/>
        </w:rPr>
        <w:tab/>
      </w:r>
      <w:r w:rsidRPr="00172B14">
        <w:rPr>
          <w:rFonts w:ascii="Arial" w:hAnsi="Arial" w:cs="Arial"/>
          <w:sz w:val="20"/>
          <w:szCs w:val="20"/>
        </w:rPr>
        <w:t>-</w:t>
      </w:r>
      <w:r w:rsidRPr="00172B14">
        <w:rPr>
          <w:rFonts w:ascii="Arial" w:hAnsi="Arial" w:cs="Arial"/>
          <w:sz w:val="20"/>
          <w:szCs w:val="20"/>
        </w:rPr>
        <w:tab/>
        <w:t>Špecifikácia ceny</w:t>
      </w:r>
    </w:p>
    <w:p w14:paraId="1786D7EA" w14:textId="77777777" w:rsidR="005C4BB5" w:rsidRPr="00172B14" w:rsidRDefault="005C4BB5" w:rsidP="005C4BB5">
      <w:pPr>
        <w:pStyle w:val="Bezriadkovania"/>
        <w:ind w:left="2552"/>
        <w:jc w:val="both"/>
        <w:rPr>
          <w:rFonts w:ascii="Arial" w:hAnsi="Arial" w:cs="Arial"/>
          <w:sz w:val="20"/>
          <w:szCs w:val="20"/>
        </w:rPr>
      </w:pPr>
      <w:r>
        <w:rPr>
          <w:rFonts w:ascii="Arial" w:hAnsi="Arial" w:cs="Arial"/>
          <w:sz w:val="20"/>
          <w:szCs w:val="20"/>
        </w:rPr>
        <w:t>(</w:t>
      </w:r>
      <w:r>
        <w:rPr>
          <w:rFonts w:ascii="Arial" w:hAnsi="Arial" w:cs="Arial"/>
          <w:i/>
          <w:sz w:val="20"/>
          <w:szCs w:val="20"/>
        </w:rPr>
        <w:t>z</w:t>
      </w:r>
      <w:r w:rsidRPr="00FE515D">
        <w:rPr>
          <w:rFonts w:ascii="Arial" w:hAnsi="Arial" w:cs="Arial"/>
          <w:i/>
          <w:sz w:val="20"/>
          <w:szCs w:val="20"/>
        </w:rPr>
        <w:t>ároveň príloha č. 2 ku Kúpnej zmluve</w:t>
      </w:r>
      <w:r w:rsidRPr="00403791">
        <w:rPr>
          <w:rFonts w:ascii="Arial" w:hAnsi="Arial" w:cs="Arial"/>
          <w:sz w:val="20"/>
          <w:szCs w:val="20"/>
        </w:rPr>
        <w:t>)</w:t>
      </w:r>
    </w:p>
    <w:p w14:paraId="2B15EED8" w14:textId="77777777" w:rsidR="005C4BB5" w:rsidRPr="00172B14" w:rsidRDefault="005C4BB5" w:rsidP="005C4BB5">
      <w:pPr>
        <w:pStyle w:val="Bezriadkovania"/>
        <w:jc w:val="both"/>
        <w:rPr>
          <w:rFonts w:ascii="Arial" w:hAnsi="Arial" w:cs="Arial"/>
          <w:sz w:val="20"/>
          <w:szCs w:val="20"/>
          <w:highlight w:val="yellow"/>
        </w:rPr>
      </w:pPr>
    </w:p>
    <w:p w14:paraId="0378AF36" w14:textId="77777777" w:rsidR="005C4BB5" w:rsidRDefault="005C4BB5" w:rsidP="005C4BB5">
      <w:pPr>
        <w:pStyle w:val="Bezriadkovania"/>
        <w:ind w:left="2268" w:hanging="2268"/>
        <w:jc w:val="both"/>
        <w:rPr>
          <w:rFonts w:ascii="Arial" w:hAnsi="Arial" w:cs="Arial"/>
          <w:sz w:val="20"/>
          <w:szCs w:val="20"/>
        </w:rPr>
      </w:pPr>
      <w:r>
        <w:rPr>
          <w:rFonts w:ascii="Arial" w:hAnsi="Arial" w:cs="Arial"/>
          <w:sz w:val="20"/>
          <w:szCs w:val="20"/>
        </w:rPr>
        <w:t>Príloha č. 1</w:t>
      </w:r>
      <w:r w:rsidRPr="00F55279">
        <w:rPr>
          <w:rFonts w:ascii="Arial" w:hAnsi="Arial" w:cs="Arial"/>
          <w:sz w:val="20"/>
          <w:szCs w:val="20"/>
        </w:rPr>
        <w:t xml:space="preserve"> k časti B.3</w:t>
      </w:r>
      <w:r>
        <w:rPr>
          <w:rFonts w:ascii="Arial" w:hAnsi="Arial" w:cs="Arial"/>
          <w:sz w:val="20"/>
          <w:szCs w:val="20"/>
        </w:rPr>
        <w:tab/>
      </w:r>
      <w:r w:rsidRPr="00172B14">
        <w:rPr>
          <w:rFonts w:ascii="Arial" w:hAnsi="Arial" w:cs="Arial"/>
          <w:sz w:val="20"/>
          <w:szCs w:val="20"/>
        </w:rPr>
        <w:t>-</w:t>
      </w:r>
      <w:r w:rsidRPr="00172B14">
        <w:rPr>
          <w:rFonts w:ascii="Arial" w:hAnsi="Arial" w:cs="Arial"/>
          <w:sz w:val="20"/>
          <w:szCs w:val="20"/>
        </w:rPr>
        <w:tab/>
        <w:t>Zoznam subdodávateľov a podiel subdodávok</w:t>
      </w:r>
    </w:p>
    <w:p w14:paraId="47E65CD2" w14:textId="77777777" w:rsidR="005C4BB5" w:rsidRPr="00172B14" w:rsidRDefault="005C4BB5" w:rsidP="005C4BB5">
      <w:pPr>
        <w:pStyle w:val="Bezriadkovania"/>
        <w:ind w:left="2552"/>
        <w:jc w:val="both"/>
        <w:rPr>
          <w:rFonts w:ascii="Arial" w:hAnsi="Arial" w:cs="Arial"/>
          <w:sz w:val="20"/>
          <w:szCs w:val="20"/>
        </w:rPr>
      </w:pPr>
      <w:r>
        <w:rPr>
          <w:rFonts w:ascii="Arial" w:hAnsi="Arial" w:cs="Arial"/>
          <w:sz w:val="20"/>
          <w:szCs w:val="20"/>
        </w:rPr>
        <w:t>(</w:t>
      </w:r>
      <w:r>
        <w:rPr>
          <w:rFonts w:ascii="Arial" w:hAnsi="Arial" w:cs="Arial"/>
          <w:i/>
          <w:sz w:val="20"/>
          <w:szCs w:val="20"/>
        </w:rPr>
        <w:t>z</w:t>
      </w:r>
      <w:r w:rsidRPr="00FE515D">
        <w:rPr>
          <w:rFonts w:ascii="Arial" w:hAnsi="Arial" w:cs="Arial"/>
          <w:i/>
          <w:sz w:val="20"/>
          <w:szCs w:val="20"/>
        </w:rPr>
        <w:t>ároveň príloha č. 3 ku Kúpnej zmluve</w:t>
      </w:r>
      <w:r w:rsidRPr="00403791">
        <w:rPr>
          <w:rFonts w:ascii="Arial" w:hAnsi="Arial" w:cs="Arial"/>
          <w:sz w:val="20"/>
          <w:szCs w:val="20"/>
        </w:rPr>
        <w:t>)</w:t>
      </w:r>
    </w:p>
    <w:p w14:paraId="7E850875" w14:textId="77777777" w:rsidR="005C4BB5" w:rsidRPr="00172B14" w:rsidRDefault="005C4BB5" w:rsidP="00A05C42">
      <w:pPr>
        <w:pStyle w:val="Bezriadkovania"/>
        <w:ind w:left="2552"/>
        <w:jc w:val="both"/>
        <w:rPr>
          <w:rFonts w:ascii="Arial" w:hAnsi="Arial" w:cs="Arial"/>
          <w:sz w:val="20"/>
          <w:szCs w:val="20"/>
          <w:highlight w:val="yellow"/>
        </w:rPr>
      </w:pPr>
    </w:p>
    <w:p w14:paraId="6131AD18" w14:textId="77777777" w:rsidR="00F55279" w:rsidRPr="00172B14" w:rsidRDefault="00F55279" w:rsidP="00124B15">
      <w:pPr>
        <w:pStyle w:val="Bezriadkovania"/>
        <w:ind w:left="2552" w:hanging="2552"/>
        <w:jc w:val="both"/>
        <w:rPr>
          <w:rFonts w:ascii="Arial" w:hAnsi="Arial" w:cs="Arial"/>
          <w:sz w:val="20"/>
          <w:szCs w:val="20"/>
        </w:rPr>
      </w:pPr>
      <w:bookmarkStart w:id="1" w:name="_Toc461981347"/>
    </w:p>
    <w:p w14:paraId="7896F5AF" w14:textId="0DD8379F" w:rsidR="004362CC" w:rsidRPr="00172B14" w:rsidRDefault="004362CC" w:rsidP="00124B15">
      <w:pPr>
        <w:pStyle w:val="Bezriadkovania"/>
        <w:ind w:left="2552" w:hanging="2545"/>
        <w:jc w:val="both"/>
        <w:rPr>
          <w:rFonts w:ascii="Arial" w:hAnsi="Arial" w:cs="Arial"/>
          <w:sz w:val="20"/>
          <w:szCs w:val="20"/>
        </w:rPr>
      </w:pPr>
    </w:p>
    <w:p w14:paraId="4A0D3E0F" w14:textId="77777777" w:rsidR="004362CC" w:rsidRDefault="004362CC" w:rsidP="008B655F">
      <w:pPr>
        <w:pStyle w:val="Bezriadkovania"/>
        <w:spacing w:after="60"/>
        <w:ind w:left="2552" w:hanging="2552"/>
        <w:jc w:val="both"/>
        <w:rPr>
          <w:rFonts w:ascii="Arial" w:hAnsi="Arial" w:cs="Arial"/>
          <w:sz w:val="20"/>
          <w:szCs w:val="20"/>
        </w:rPr>
      </w:pPr>
    </w:p>
    <w:p w14:paraId="142B9D95" w14:textId="4274A168" w:rsidR="008B655F" w:rsidRDefault="008B655F" w:rsidP="0069104F">
      <w:pPr>
        <w:pStyle w:val="Bezriadkovania"/>
        <w:spacing w:after="60"/>
        <w:ind w:left="2552"/>
        <w:jc w:val="both"/>
        <w:rPr>
          <w:rFonts w:ascii="Arial" w:hAnsi="Arial" w:cs="Arial"/>
          <w:i/>
          <w:sz w:val="20"/>
          <w:szCs w:val="20"/>
        </w:rPr>
      </w:pP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1F870FA6" w:rsidR="008B655F" w:rsidRDefault="008B655F" w:rsidP="00604E53">
      <w:pPr>
        <w:pStyle w:val="Bezriadkovania"/>
        <w:spacing w:after="60"/>
        <w:ind w:left="2552" w:hanging="2552"/>
        <w:jc w:val="both"/>
        <w:rPr>
          <w:rFonts w:cs="Arial"/>
          <w:b/>
          <w:bCs/>
          <w:caps/>
        </w:rPr>
      </w:pPr>
    </w:p>
    <w:p w14:paraId="1B700642" w14:textId="4D73AD2D" w:rsidR="00124B15" w:rsidRDefault="00124B15" w:rsidP="00604E53">
      <w:pPr>
        <w:pStyle w:val="Bezriadkovania"/>
        <w:spacing w:after="60"/>
        <w:ind w:left="2552" w:hanging="2552"/>
        <w:jc w:val="both"/>
        <w:rPr>
          <w:rFonts w:cs="Arial"/>
          <w:b/>
          <w:bCs/>
          <w:caps/>
        </w:rPr>
      </w:pPr>
    </w:p>
    <w:p w14:paraId="69C773F5" w14:textId="77777777" w:rsidR="00124B15" w:rsidRPr="00B06024" w:rsidRDefault="00124B15"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67390141" w14:textId="44992368" w:rsidR="00503EAA" w:rsidRDefault="00503EAA" w:rsidP="00DE71C5">
      <w:pPr>
        <w:rPr>
          <w:rFonts w:ascii="Arial" w:hAnsi="Arial" w:cs="Arial"/>
          <w:b/>
          <w:bCs/>
          <w:caps/>
          <w:sz w:val="24"/>
          <w:szCs w:val="24"/>
        </w:rPr>
      </w:pPr>
    </w:p>
    <w:p w14:paraId="179FC360" w14:textId="7553D15A" w:rsidR="002B65F8" w:rsidRPr="0017117E" w:rsidRDefault="00AD2C4B" w:rsidP="00E15D79">
      <w:pPr>
        <w:pStyle w:val="Nadpis1"/>
        <w:spacing w:after="60"/>
        <w:rPr>
          <w:rFonts w:cs="Arial"/>
        </w:rPr>
      </w:pPr>
      <w:r>
        <w:br w:type="page"/>
      </w:r>
      <w:r w:rsidR="002B65F8"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984CC72" w14:textId="33F67991" w:rsidR="002B65F8" w:rsidRPr="00575513" w:rsidRDefault="002B65F8" w:rsidP="00F0237C">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00F0237C" w:rsidRPr="00575513">
        <w:rPr>
          <w:rFonts w:ascii="Arial" w:hAnsi="Arial" w:cs="Arial"/>
          <w:sz w:val="20"/>
          <w:szCs w:val="20"/>
        </w:rPr>
        <w:t>Štátna pokladnica</w:t>
      </w:r>
    </w:p>
    <w:p w14:paraId="46A3EDF5" w14:textId="36341B09" w:rsidR="002B65F8" w:rsidRPr="0017117E" w:rsidRDefault="002B65F8" w:rsidP="003B7347">
      <w:pPr>
        <w:spacing w:after="60" w:line="240" w:lineRule="auto"/>
        <w:ind w:left="567"/>
        <w:jc w:val="both"/>
        <w:rPr>
          <w:rFonts w:ascii="Arial" w:hAnsi="Arial" w:cs="Arial"/>
          <w:bCs/>
          <w:sz w:val="20"/>
          <w:szCs w:val="20"/>
        </w:rPr>
      </w:pPr>
      <w:r w:rsidRPr="00575513">
        <w:rPr>
          <w:rFonts w:ascii="Arial" w:hAnsi="Arial" w:cs="Arial"/>
          <w:bCs/>
          <w:sz w:val="20"/>
          <w:szCs w:val="20"/>
        </w:rPr>
        <w:t>IBAN:</w:t>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Pr="00575513">
        <w:rPr>
          <w:rFonts w:ascii="Arial" w:hAnsi="Arial" w:cs="Arial"/>
          <w:bCs/>
          <w:sz w:val="20"/>
          <w:szCs w:val="20"/>
        </w:rPr>
        <w:tab/>
      </w:r>
      <w:r w:rsidR="00F0237C" w:rsidRPr="00575513">
        <w:rPr>
          <w:rFonts w:ascii="Arial" w:hAnsi="Arial" w:cs="Arial"/>
          <w:bCs/>
          <w:sz w:val="20"/>
          <w:szCs w:val="20"/>
        </w:rPr>
        <w:t>SK95 8180 0000 0070 0069 4593</w:t>
      </w:r>
    </w:p>
    <w:p w14:paraId="19ECA0DB" w14:textId="541A959F"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006E4D9B">
        <w:rPr>
          <w:rFonts w:ascii="Arial" w:hAnsi="Arial" w:cs="Arial"/>
          <w:bCs/>
          <w:sz w:val="20"/>
          <w:szCs w:val="20"/>
        </w:rPr>
        <w:t>SPSRSKBA</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023D7B08" w:rsidR="002B65F8" w:rsidRPr="0017117E" w:rsidRDefault="002B65F8" w:rsidP="009640C4">
      <w:pPr>
        <w:spacing w:after="60" w:line="240" w:lineRule="auto"/>
        <w:ind w:left="4253" w:hanging="3686"/>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00AE229E" w:rsidRPr="00AE229E">
        <w:tab/>
      </w:r>
      <w:hyperlink r:id="rId10" w:history="1">
        <w:r w:rsidR="00AE229E" w:rsidRPr="00AE229E">
          <w:rPr>
            <w:rStyle w:val="Hypertextovprepojenie"/>
          </w:rPr>
          <w:t>https://www.uvo.gov.sk/vyhladavanie/vyhladavanie-profilov/detail/9127</w:t>
        </w:r>
      </w:hyperlink>
    </w:p>
    <w:p w14:paraId="4DBFB47D" w14:textId="25159BF9" w:rsidR="002B65F8" w:rsidRPr="00AD2C4B" w:rsidRDefault="0041733F" w:rsidP="003B7347">
      <w:pPr>
        <w:spacing w:after="60" w:line="240" w:lineRule="auto"/>
        <w:ind w:left="567"/>
        <w:jc w:val="both"/>
        <w:rPr>
          <w:rFonts w:ascii="Arial" w:hAnsi="Arial" w:cs="Arial"/>
          <w:b/>
          <w:bCs/>
          <w:sz w:val="20"/>
          <w:szCs w:val="20"/>
        </w:rPr>
      </w:pPr>
      <w:r w:rsidRPr="00AD2C4B">
        <w:rPr>
          <w:rFonts w:ascii="Arial" w:hAnsi="Arial" w:cs="Arial"/>
          <w:sz w:val="20"/>
          <w:szCs w:val="20"/>
        </w:rPr>
        <w:t>Kontaktná osoba:</w:t>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00AD2C4B">
        <w:rPr>
          <w:rFonts w:ascii="Arial" w:hAnsi="Arial" w:cs="Arial"/>
          <w:sz w:val="20"/>
          <w:szCs w:val="20"/>
        </w:rPr>
        <w:t>Mgr. Monika Szabóová</w:t>
      </w:r>
    </w:p>
    <w:p w14:paraId="4E7BEBC3" w14:textId="7D8C28C5" w:rsidR="002B65F8" w:rsidRPr="00AD2C4B" w:rsidRDefault="002B65F8" w:rsidP="003B7347">
      <w:pPr>
        <w:spacing w:after="60" w:line="240" w:lineRule="auto"/>
        <w:ind w:left="567"/>
        <w:jc w:val="both"/>
        <w:rPr>
          <w:rFonts w:ascii="Arial" w:hAnsi="Arial" w:cs="Arial"/>
          <w:sz w:val="20"/>
          <w:szCs w:val="20"/>
        </w:rPr>
      </w:pPr>
      <w:r w:rsidRPr="00AD2C4B">
        <w:rPr>
          <w:rFonts w:ascii="Arial" w:hAnsi="Arial" w:cs="Arial"/>
          <w:sz w:val="20"/>
          <w:szCs w:val="20"/>
        </w:rPr>
        <w:t>Telefón:</w:t>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Pr="00AD2C4B">
        <w:rPr>
          <w:rFonts w:ascii="Arial" w:hAnsi="Arial" w:cs="Arial"/>
          <w:sz w:val="20"/>
          <w:szCs w:val="20"/>
        </w:rPr>
        <w:tab/>
      </w:r>
      <w:r w:rsidR="00AD2C4B" w:rsidRPr="00AD2C4B">
        <w:rPr>
          <w:rFonts w:ascii="Arial" w:hAnsi="Arial" w:cs="Arial"/>
          <w:sz w:val="20"/>
          <w:szCs w:val="20"/>
        </w:rPr>
        <w:t>+421 258 311 034</w:t>
      </w:r>
    </w:p>
    <w:p w14:paraId="03107534" w14:textId="51C49494" w:rsidR="002B65F8" w:rsidRPr="00FE19FA" w:rsidRDefault="001254B0" w:rsidP="003B7347">
      <w:pPr>
        <w:spacing w:after="60" w:line="240" w:lineRule="auto"/>
        <w:ind w:left="567"/>
        <w:jc w:val="both"/>
        <w:rPr>
          <w:rFonts w:ascii="Arial" w:hAnsi="Arial" w:cs="Arial"/>
          <w:sz w:val="20"/>
          <w:szCs w:val="20"/>
        </w:rPr>
      </w:pPr>
      <w:r w:rsidRPr="00AD2C4B">
        <w:rPr>
          <w:rFonts w:ascii="Arial" w:hAnsi="Arial" w:cs="Arial"/>
          <w:sz w:val="20"/>
          <w:szCs w:val="20"/>
        </w:rPr>
        <w:t>E-mail:</w:t>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r w:rsidR="002B65F8" w:rsidRPr="00AD2C4B">
        <w:rPr>
          <w:rFonts w:ascii="Arial" w:hAnsi="Arial" w:cs="Arial"/>
          <w:sz w:val="20"/>
          <w:szCs w:val="20"/>
        </w:rPr>
        <w:tab/>
      </w:r>
      <w:hyperlink r:id="rId11" w:history="1">
        <w:r w:rsidR="00AD2C4B" w:rsidRPr="00A4789D">
          <w:rPr>
            <w:rStyle w:val="Hypertextovprepojenie"/>
            <w:rFonts w:ascii="Arial" w:hAnsi="Arial" w:cs="Arial"/>
            <w:sz w:val="20"/>
            <w:szCs w:val="20"/>
          </w:rPr>
          <w:t>monika.szaboova@ndsas.sk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092AC8CC" w14:textId="59349126" w:rsidR="00FB1500" w:rsidRPr="0017117E"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9A4EDD">
        <w:rPr>
          <w:rFonts w:ascii="Arial" w:hAnsi="Arial" w:cs="Arial"/>
          <w:noProof w:val="0"/>
          <w:color w:val="000000"/>
          <w:sz w:val="20"/>
          <w:szCs w:val="20"/>
        </w:rPr>
        <w:t xml:space="preserve">Predmet </w:t>
      </w:r>
      <w:r w:rsidRPr="00D624B4">
        <w:rPr>
          <w:rFonts w:ascii="Arial" w:hAnsi="Arial" w:cs="Arial"/>
          <w:noProof w:val="0"/>
          <w:color w:val="000000"/>
          <w:sz w:val="20"/>
          <w:szCs w:val="20"/>
        </w:rPr>
        <w:t xml:space="preserve">zákazky je v súlade s § 3 ods. </w:t>
      </w:r>
      <w:r w:rsidRPr="00AD2C4B">
        <w:rPr>
          <w:rFonts w:ascii="Arial" w:hAnsi="Arial" w:cs="Arial"/>
          <w:noProof w:val="0"/>
          <w:color w:val="000000"/>
          <w:sz w:val="20"/>
          <w:szCs w:val="20"/>
        </w:rPr>
        <w:t>2</w:t>
      </w:r>
      <w:r w:rsidRPr="00D624B4">
        <w:rPr>
          <w:rFonts w:ascii="Arial" w:hAnsi="Arial" w:cs="Arial"/>
          <w:noProof w:val="0"/>
          <w:color w:val="000000"/>
          <w:sz w:val="20"/>
          <w:szCs w:val="20"/>
        </w:rPr>
        <w:t xml:space="preserve"> zákona č. 343/2015 Z. z. o verejnom obstarávaní a o zmene a doplnení niektorých zákonov v znení neskorších predpisov (ďalej len „</w:t>
      </w:r>
      <w:r w:rsidRPr="002445B4">
        <w:rPr>
          <w:rFonts w:ascii="Arial" w:hAnsi="Arial" w:cs="Arial"/>
          <w:b/>
          <w:noProof w:val="0"/>
          <w:color w:val="000000"/>
          <w:sz w:val="20"/>
          <w:szCs w:val="20"/>
        </w:rPr>
        <w:t>Zákon</w:t>
      </w:r>
      <w:r w:rsidRPr="00D624B4">
        <w:rPr>
          <w:rFonts w:ascii="Arial" w:hAnsi="Arial" w:cs="Arial"/>
          <w:noProof w:val="0"/>
          <w:color w:val="000000"/>
          <w:sz w:val="20"/>
          <w:szCs w:val="20"/>
        </w:rPr>
        <w:t xml:space="preserve">“) zákazka na </w:t>
      </w:r>
      <w:r w:rsidRPr="00AD2C4B">
        <w:rPr>
          <w:rFonts w:ascii="Arial" w:hAnsi="Arial" w:cs="Arial"/>
          <w:b/>
          <w:noProof w:val="0"/>
          <w:color w:val="000000"/>
          <w:sz w:val="20"/>
          <w:szCs w:val="20"/>
        </w:rPr>
        <w:t>dodanie tovaru</w:t>
      </w:r>
      <w:r w:rsidRPr="00D624B4">
        <w:rPr>
          <w:rFonts w:ascii="Arial" w:hAnsi="Arial" w:cs="Arial"/>
          <w:noProof w:val="0"/>
          <w:color w:val="000000"/>
          <w:sz w:val="20"/>
          <w:szCs w:val="20"/>
        </w:rPr>
        <w:t xml:space="preserve"> s predmetom podrobne vymedzeným v týchto súťažných podkladoch (ďalej len „</w:t>
      </w:r>
      <w:r w:rsidRPr="002445B4">
        <w:rPr>
          <w:rFonts w:ascii="Arial" w:hAnsi="Arial" w:cs="Arial"/>
          <w:b/>
          <w:noProof w:val="0"/>
          <w:color w:val="000000"/>
          <w:sz w:val="20"/>
          <w:szCs w:val="20"/>
        </w:rPr>
        <w:t>týchto SP</w:t>
      </w:r>
      <w:r w:rsidRPr="00D624B4">
        <w:rPr>
          <w:rFonts w:ascii="Arial" w:hAnsi="Arial" w:cs="Arial"/>
          <w:noProof w:val="0"/>
          <w:color w:val="000000"/>
          <w:sz w:val="20"/>
          <w:szCs w:val="20"/>
        </w:rPr>
        <w:t>“)</w:t>
      </w:r>
      <w:r w:rsidRPr="009A4EDD">
        <w:rPr>
          <w:rFonts w:ascii="Arial" w:hAnsi="Arial" w:cs="Arial"/>
          <w:noProof w:val="0"/>
          <w:color w:val="000000"/>
          <w:sz w:val="20"/>
          <w:szCs w:val="20"/>
        </w:rPr>
        <w:t>.</w:t>
      </w:r>
    </w:p>
    <w:p w14:paraId="56382264" w14:textId="043A8636"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530BCA29" w14:textId="07583DFF" w:rsidR="009A4EDD" w:rsidRPr="009A4EDD" w:rsidRDefault="00AD2C4B" w:rsidP="009A4EDD">
      <w:pPr>
        <w:pStyle w:val="Zarkazkladnhotextu2"/>
        <w:spacing w:after="60"/>
        <w:ind w:firstLine="207"/>
        <w:rPr>
          <w:rFonts w:ascii="Arial" w:hAnsi="Arial" w:cs="Arial"/>
          <w:noProof w:val="0"/>
          <w:color w:val="000000"/>
          <w:sz w:val="20"/>
          <w:szCs w:val="20"/>
        </w:rPr>
      </w:pPr>
      <w:r w:rsidRPr="00AD2C4B">
        <w:rPr>
          <w:rFonts w:ascii="Arial" w:eastAsia="Times New Roman" w:hAnsi="Arial" w:cs="Arial"/>
          <w:b/>
          <w:bCs/>
          <w:noProof w:val="0"/>
          <w:sz w:val="20"/>
          <w:szCs w:val="20"/>
          <w:lang w:eastAsia="en-US"/>
        </w:rPr>
        <w:t>Nákup pracovných nadstavieb na podvozky nákladných vozidiel</w:t>
      </w:r>
    </w:p>
    <w:p w14:paraId="1984F7C0" w14:textId="041920CB" w:rsidR="002B65F8" w:rsidRPr="00FE19FA" w:rsidRDefault="002B65F8" w:rsidP="009A4EDD">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3A77C255" w14:textId="0BC6755F" w:rsidR="009A4EDD" w:rsidRPr="0017117E" w:rsidRDefault="0031753F" w:rsidP="009A4EDD">
      <w:pPr>
        <w:pStyle w:val="Zarkazkladnhotextu2"/>
        <w:spacing w:after="60"/>
        <w:ind w:left="567"/>
        <w:rPr>
          <w:rFonts w:ascii="Arial" w:hAnsi="Arial" w:cs="Arial"/>
          <w:noProof w:val="0"/>
          <w:color w:val="000000"/>
          <w:sz w:val="20"/>
          <w:szCs w:val="20"/>
        </w:rPr>
      </w:pPr>
      <w:r w:rsidRPr="0031753F">
        <w:rPr>
          <w:rFonts w:ascii="Arial" w:hAnsi="Arial" w:cs="Arial"/>
          <w:noProof w:val="0"/>
          <w:color w:val="000000"/>
          <w:sz w:val="20"/>
          <w:szCs w:val="20"/>
        </w:rPr>
        <w:t xml:space="preserve">Predmetom zákazky je </w:t>
      </w:r>
      <w:r>
        <w:rPr>
          <w:rFonts w:ascii="Arial" w:hAnsi="Arial" w:cs="Arial"/>
          <w:noProof w:val="0"/>
          <w:color w:val="000000"/>
          <w:sz w:val="20"/>
          <w:szCs w:val="20"/>
        </w:rPr>
        <w:t>nákup</w:t>
      </w:r>
      <w:r w:rsidR="005B70F8">
        <w:rPr>
          <w:rFonts w:ascii="Arial" w:hAnsi="Arial" w:cs="Arial"/>
          <w:noProof w:val="0"/>
          <w:color w:val="000000"/>
          <w:sz w:val="20"/>
          <w:szCs w:val="20"/>
        </w:rPr>
        <w:t>,</w:t>
      </w:r>
      <w:r>
        <w:rPr>
          <w:rFonts w:ascii="Arial" w:hAnsi="Arial" w:cs="Arial"/>
          <w:noProof w:val="0"/>
          <w:color w:val="000000"/>
          <w:sz w:val="20"/>
          <w:szCs w:val="20"/>
        </w:rPr>
        <w:t xml:space="preserve"> </w:t>
      </w:r>
      <w:r w:rsidRPr="0031753F">
        <w:rPr>
          <w:rFonts w:ascii="Arial" w:hAnsi="Arial" w:cs="Arial"/>
          <w:noProof w:val="0"/>
          <w:color w:val="000000"/>
          <w:sz w:val="20"/>
          <w:szCs w:val="20"/>
        </w:rPr>
        <w:t xml:space="preserve">dodanie </w:t>
      </w:r>
      <w:r>
        <w:rPr>
          <w:rFonts w:ascii="Arial" w:hAnsi="Arial" w:cs="Arial"/>
          <w:noProof w:val="0"/>
          <w:color w:val="000000"/>
          <w:sz w:val="20"/>
          <w:szCs w:val="20"/>
        </w:rPr>
        <w:t xml:space="preserve">a montáž sklápacej, kropiacej a zametacej nadstavby na podvozky troch nákladných vozidiel zimnej údržby Strediska správy a údržby </w:t>
      </w:r>
      <w:r w:rsidR="00EC13E1">
        <w:rPr>
          <w:rFonts w:ascii="Arial" w:hAnsi="Arial" w:cs="Arial"/>
          <w:noProof w:val="0"/>
          <w:color w:val="000000"/>
          <w:sz w:val="20"/>
          <w:szCs w:val="20"/>
        </w:rPr>
        <w:t xml:space="preserve">rýchlostných ciest </w:t>
      </w:r>
      <w:r>
        <w:rPr>
          <w:rFonts w:ascii="Arial" w:hAnsi="Arial" w:cs="Arial"/>
          <w:noProof w:val="0"/>
          <w:color w:val="000000"/>
          <w:sz w:val="20"/>
          <w:szCs w:val="20"/>
        </w:rPr>
        <w:t>Zvolen</w:t>
      </w:r>
      <w:r w:rsidR="00087FA5">
        <w:rPr>
          <w:rFonts w:ascii="Arial" w:hAnsi="Arial" w:cs="Arial"/>
          <w:noProof w:val="0"/>
          <w:color w:val="000000"/>
          <w:sz w:val="20"/>
          <w:szCs w:val="20"/>
        </w:rPr>
        <w:t xml:space="preserve"> </w:t>
      </w:r>
      <w:r>
        <w:rPr>
          <w:rFonts w:ascii="Arial" w:hAnsi="Arial" w:cs="Arial"/>
          <w:noProof w:val="0"/>
          <w:color w:val="000000"/>
          <w:sz w:val="20"/>
          <w:szCs w:val="20"/>
        </w:rPr>
        <w:t>na pobočke v</w:t>
      </w:r>
      <w:r w:rsidR="00EC13E1">
        <w:rPr>
          <w:rFonts w:ascii="Arial" w:hAnsi="Arial" w:cs="Arial"/>
          <w:noProof w:val="0"/>
          <w:color w:val="000000"/>
          <w:sz w:val="20"/>
          <w:szCs w:val="20"/>
        </w:rPr>
        <w:t> </w:t>
      </w:r>
      <w:r>
        <w:rPr>
          <w:rFonts w:ascii="Arial" w:hAnsi="Arial" w:cs="Arial"/>
          <w:noProof w:val="0"/>
          <w:color w:val="000000"/>
          <w:sz w:val="20"/>
          <w:szCs w:val="20"/>
        </w:rPr>
        <w:t>Lučenci</w:t>
      </w:r>
      <w:r w:rsidR="00EC13E1">
        <w:rPr>
          <w:rFonts w:ascii="Arial" w:hAnsi="Arial" w:cs="Arial"/>
          <w:noProof w:val="0"/>
          <w:color w:val="000000"/>
          <w:sz w:val="20"/>
          <w:szCs w:val="20"/>
        </w:rPr>
        <w:t xml:space="preserve"> </w:t>
      </w:r>
      <w:r w:rsidR="00EC13E1" w:rsidRPr="00EC13E1">
        <w:rPr>
          <w:rFonts w:ascii="Arial" w:hAnsi="Arial" w:cs="Arial"/>
          <w:noProof w:val="0"/>
          <w:color w:val="000000"/>
          <w:sz w:val="20"/>
          <w:szCs w:val="20"/>
        </w:rPr>
        <w:t>(ďalej len „</w:t>
      </w:r>
      <w:r w:rsidR="00EC13E1" w:rsidRPr="002445B4">
        <w:rPr>
          <w:rFonts w:ascii="Arial" w:hAnsi="Arial" w:cs="Arial"/>
          <w:b/>
          <w:noProof w:val="0"/>
          <w:color w:val="000000"/>
          <w:sz w:val="20"/>
          <w:szCs w:val="20"/>
        </w:rPr>
        <w:t>SSÚR Lučenec</w:t>
      </w:r>
      <w:r w:rsidR="00EC13E1" w:rsidRPr="00EC13E1">
        <w:rPr>
          <w:rFonts w:ascii="Arial" w:hAnsi="Arial" w:cs="Arial"/>
          <w:noProof w:val="0"/>
          <w:color w:val="000000"/>
          <w:sz w:val="20"/>
          <w:szCs w:val="20"/>
        </w:rPr>
        <w:t>“)</w:t>
      </w:r>
      <w:r>
        <w:rPr>
          <w:rFonts w:ascii="Arial" w:hAnsi="Arial" w:cs="Arial"/>
          <w:noProof w:val="0"/>
          <w:color w:val="000000"/>
          <w:sz w:val="20"/>
          <w:szCs w:val="20"/>
        </w:rPr>
        <w:t xml:space="preserve">. </w:t>
      </w:r>
      <w:r w:rsidR="00AA1368" w:rsidRPr="00AA1368">
        <w:rPr>
          <w:rFonts w:ascii="Arial" w:hAnsi="Arial" w:cs="Arial"/>
          <w:noProof w:val="0"/>
          <w:color w:val="000000"/>
          <w:sz w:val="20"/>
          <w:szCs w:val="20"/>
        </w:rPr>
        <w:t>Predmet zákazky je podrobne vymedzený v časti B.1 Opis predmetu zákazky týchto 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 xml:space="preserve">verejná súťaž podľa § 66 ods. 7 písm. b) </w:t>
      </w:r>
      <w:r w:rsidRPr="0031753F">
        <w:rPr>
          <w:rFonts w:ascii="Arial" w:hAnsi="Arial" w:cs="Arial"/>
          <w:b/>
          <w:bCs/>
          <w:sz w:val="20"/>
          <w:szCs w:val="20"/>
        </w:rPr>
        <w:t>Zákona</w:t>
      </w:r>
      <w:r w:rsidR="00E50D7F" w:rsidRPr="0031753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872FEAF" w14:textId="4E3342CF" w:rsidR="009A4EDD" w:rsidRPr="0031753F" w:rsidRDefault="0031753F" w:rsidP="009A4EDD">
      <w:pPr>
        <w:pStyle w:val="Odsekzoznamu"/>
        <w:spacing w:after="60"/>
        <w:ind w:left="360" w:firstLine="207"/>
        <w:jc w:val="both"/>
        <w:rPr>
          <w:rFonts w:cs="Arial"/>
          <w:color w:val="000000" w:themeColor="text1"/>
          <w:sz w:val="20"/>
          <w:szCs w:val="20"/>
        </w:rPr>
      </w:pPr>
      <w:r>
        <w:rPr>
          <w:rFonts w:cs="Arial"/>
          <w:color w:val="000000" w:themeColor="text1"/>
          <w:sz w:val="20"/>
          <w:szCs w:val="20"/>
        </w:rPr>
        <w:t xml:space="preserve">34921000-9 Zariadenia na údržbu ciest </w:t>
      </w:r>
    </w:p>
    <w:p w14:paraId="54A397C4" w14:textId="056F57CD" w:rsidR="006A7EA3" w:rsidRPr="009A4EDD" w:rsidRDefault="006A7EA3" w:rsidP="009A4EDD">
      <w:pPr>
        <w:pStyle w:val="Odsekzoznamu"/>
        <w:spacing w:after="60"/>
        <w:ind w:left="360" w:firstLine="207"/>
        <w:jc w:val="both"/>
        <w:rPr>
          <w:rFonts w:cs="Arial"/>
          <w:color w:val="000000" w:themeColor="text1"/>
          <w:sz w:val="20"/>
          <w:szCs w:val="20"/>
        </w:rPr>
      </w:pPr>
      <w:r w:rsidRPr="0031753F">
        <w:rPr>
          <w:rFonts w:cs="Arial"/>
          <w:color w:val="000000" w:themeColor="text1"/>
          <w:sz w:val="20"/>
          <w:szCs w:val="20"/>
        </w:rPr>
        <w:t>60000000-8 Dopravné služby (bez prepravy odpadu)</w:t>
      </w:r>
    </w:p>
    <w:p w14:paraId="197A86B8" w14:textId="11CAC276" w:rsidR="00FE515D" w:rsidRPr="00BF6FBF" w:rsidRDefault="002B65F8" w:rsidP="00BF6FBF">
      <w:pPr>
        <w:pStyle w:val="Zarkazkladnhotextu2"/>
        <w:numPr>
          <w:ilvl w:val="1"/>
          <w:numId w:val="19"/>
        </w:numPr>
        <w:spacing w:after="60"/>
        <w:ind w:left="567" w:hanging="567"/>
        <w:jc w:val="left"/>
        <w:rPr>
          <w:rFonts w:ascii="Arial" w:hAnsi="Arial" w:cs="Arial"/>
          <w:noProof w:val="0"/>
          <w:sz w:val="20"/>
          <w:szCs w:val="20"/>
        </w:rPr>
      </w:pPr>
      <w:r w:rsidRPr="00BF6FBF">
        <w:rPr>
          <w:rFonts w:ascii="Arial" w:hAnsi="Arial" w:cs="Arial"/>
          <w:noProof w:val="0"/>
          <w:sz w:val="20"/>
          <w:szCs w:val="20"/>
        </w:rPr>
        <w:t>Predpokladaná hodnota zákazky</w:t>
      </w:r>
      <w:r w:rsidR="00EC13E1" w:rsidRPr="00BF6FBF">
        <w:rPr>
          <w:rFonts w:ascii="Arial" w:hAnsi="Arial" w:cs="Arial"/>
          <w:noProof w:val="0"/>
          <w:sz w:val="20"/>
          <w:szCs w:val="20"/>
        </w:rPr>
        <w:t>:</w:t>
      </w:r>
      <w:r w:rsidR="00EC13E1" w:rsidRPr="00BF6FBF">
        <w:rPr>
          <w:rFonts w:ascii="Arial" w:hAnsi="Arial" w:cs="Arial"/>
          <w:noProof w:val="0"/>
          <w:sz w:val="20"/>
          <w:szCs w:val="20"/>
        </w:rPr>
        <w:tab/>
      </w:r>
      <w:r w:rsidR="00A039C2" w:rsidRPr="00BF6FBF">
        <w:rPr>
          <w:rFonts w:ascii="Arial" w:hAnsi="Arial" w:cs="Arial"/>
          <w:b/>
          <w:noProof w:val="0"/>
          <w:sz w:val="20"/>
          <w:szCs w:val="20"/>
        </w:rPr>
        <w:t>372 000,00</w:t>
      </w:r>
      <w:r w:rsidR="009A4EDD" w:rsidRPr="00BF6FBF">
        <w:rPr>
          <w:rFonts w:ascii="Arial" w:hAnsi="Arial" w:cs="Arial"/>
          <w:b/>
          <w:sz w:val="20"/>
          <w:szCs w:val="20"/>
        </w:rPr>
        <w:t xml:space="preserve"> </w:t>
      </w:r>
      <w:r w:rsidR="00E50D7F" w:rsidRPr="00BF6FBF">
        <w:rPr>
          <w:rFonts w:ascii="Arial" w:hAnsi="Arial" w:cs="Arial"/>
          <w:sz w:val="20"/>
          <w:szCs w:val="20"/>
        </w:rPr>
        <w:t>eur</w:t>
      </w:r>
      <w:r w:rsidR="00B66BBC" w:rsidRPr="00BF6FBF">
        <w:rPr>
          <w:rFonts w:ascii="Arial" w:hAnsi="Arial" w:cs="Arial"/>
          <w:sz w:val="20"/>
          <w:szCs w:val="20"/>
        </w:rPr>
        <w:t xml:space="preserve"> </w:t>
      </w:r>
      <w:r w:rsidR="00C25CAC" w:rsidRPr="00BF6FBF">
        <w:rPr>
          <w:rFonts w:ascii="Arial" w:hAnsi="Arial" w:cs="Arial"/>
          <w:sz w:val="20"/>
          <w:szCs w:val="20"/>
        </w:rPr>
        <w:t xml:space="preserve">bez dane </w:t>
      </w:r>
      <w:r w:rsidR="00B66BBC" w:rsidRPr="00BF6FBF">
        <w:rPr>
          <w:rFonts w:ascii="Arial" w:hAnsi="Arial" w:cs="Arial"/>
          <w:sz w:val="20"/>
          <w:szCs w:val="20"/>
        </w:rPr>
        <w:t xml:space="preserve">z pridanej hodnoty </w:t>
      </w:r>
      <w:r w:rsidR="00BF6FBF" w:rsidRPr="00FE515D">
        <w:rPr>
          <w:rFonts w:ascii="Arial" w:hAnsi="Arial" w:cs="Arial"/>
          <w:sz w:val="20"/>
          <w:szCs w:val="20"/>
        </w:rPr>
        <w:t>(ďalej len</w:t>
      </w:r>
      <w:r w:rsidR="00BF6FBF">
        <w:rPr>
          <w:rFonts w:ascii="Arial" w:hAnsi="Arial" w:cs="Arial"/>
          <w:sz w:val="20"/>
          <w:szCs w:val="20"/>
        </w:rPr>
        <w:t xml:space="preserve"> </w:t>
      </w:r>
      <w:r w:rsidR="00BF6FBF" w:rsidRPr="00FE515D">
        <w:rPr>
          <w:rFonts w:ascii="Arial" w:hAnsi="Arial" w:cs="Arial"/>
          <w:sz w:val="20"/>
          <w:szCs w:val="20"/>
        </w:rPr>
        <w:t>„DPH“).</w:t>
      </w:r>
    </w:p>
    <w:p w14:paraId="51C121B6" w14:textId="4693F590" w:rsidR="00333FC6" w:rsidRDefault="00333FC6" w:rsidP="003B7347">
      <w:pPr>
        <w:pStyle w:val="Zarkazkladnhotextu2"/>
        <w:spacing w:after="60"/>
        <w:ind w:left="0"/>
        <w:rPr>
          <w:rFonts w:ascii="Arial" w:hAnsi="Arial" w:cs="Arial"/>
          <w:noProof w:val="0"/>
          <w:sz w:val="20"/>
          <w:szCs w:val="20"/>
        </w:rPr>
      </w:pPr>
    </w:p>
    <w:p w14:paraId="354080E9" w14:textId="77777777" w:rsidR="00BF6FBF" w:rsidRPr="00CC72AB" w:rsidRDefault="00BF6FBF"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6" w:name="_Toc461981352"/>
      <w:r w:rsidRPr="00176B4B">
        <w:rPr>
          <w:rFonts w:cs="Arial"/>
        </w:rPr>
        <w:t>Rozdelenie</w:t>
      </w:r>
      <w:r w:rsidR="002B65F8" w:rsidRPr="00176B4B">
        <w:rPr>
          <w:rFonts w:cs="Arial"/>
        </w:rPr>
        <w:t xml:space="preserve"> predmetu zákazky</w:t>
      </w:r>
      <w:bookmarkEnd w:id="6"/>
    </w:p>
    <w:p w14:paraId="3D4C3F33" w14:textId="77777777" w:rsidR="009E6825" w:rsidRDefault="009E6825" w:rsidP="009E6825">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Pr>
          <w:rFonts w:ascii="Arial" w:hAnsi="Arial" w:cs="Arial"/>
          <w:noProof w:val="0"/>
          <w:sz w:val="20"/>
          <w:szCs w:val="20"/>
        </w:rPr>
        <w:t>enie predmetu zákazky na časti.</w:t>
      </w:r>
    </w:p>
    <w:p w14:paraId="312154A1" w14:textId="5911C837" w:rsidR="009E6825" w:rsidRDefault="009E6825" w:rsidP="009E6825">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lastRenderedPageBreak/>
        <w:t>Odôvodnenie nerozdelenia predmetu zákazky:</w:t>
      </w:r>
    </w:p>
    <w:p w14:paraId="1A3ADA7F" w14:textId="3A9ED64F" w:rsidR="009E6825" w:rsidRDefault="009E6825" w:rsidP="009E6825">
      <w:pPr>
        <w:pStyle w:val="Zarkazkladnhotextu2"/>
        <w:spacing w:after="60"/>
        <w:ind w:left="567"/>
        <w:rPr>
          <w:rFonts w:ascii="Arial" w:hAnsi="Arial" w:cs="Arial"/>
          <w:noProof w:val="0"/>
          <w:sz w:val="20"/>
          <w:szCs w:val="20"/>
        </w:rPr>
      </w:pPr>
      <w:r w:rsidRPr="009E6825">
        <w:rPr>
          <w:rFonts w:ascii="Arial" w:hAnsi="Arial" w:cs="Arial"/>
          <w:noProof w:val="0"/>
          <w:sz w:val="20"/>
          <w:szCs w:val="20"/>
        </w:rPr>
        <w:t xml:space="preserve">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transparentnosť </w:t>
      </w:r>
      <w:r w:rsidR="00515CAF">
        <w:rPr>
          <w:rFonts w:ascii="Arial" w:hAnsi="Arial" w:cs="Arial"/>
          <w:noProof w:val="0"/>
          <w:sz w:val="20"/>
          <w:szCs w:val="20"/>
        </w:rPr>
        <w:br/>
      </w:r>
      <w:r w:rsidRPr="009E6825">
        <w:rPr>
          <w:rFonts w:ascii="Arial" w:hAnsi="Arial" w:cs="Arial"/>
          <w:noProof w:val="0"/>
          <w:sz w:val="20"/>
          <w:szCs w:val="20"/>
        </w:rPr>
        <w:t xml:space="preserve">a efektívnosť verejného obstarávania. Verejný obstarávateľ taktiež prihliadal aj na možné praktické dôsledky rozdelenia/nerozdelenia zákazky na časti v súvislosti s následným plnením zákazky, ktorými sú v prípade rozdelenia zákazky na časti podľa jeho názoru možné predraženie, komplikovaná logistika pri plnení od jednotlivých uchádzačov, previazanosť čiastkových plnení </w:t>
      </w:r>
      <w:r w:rsidR="006D2212">
        <w:rPr>
          <w:rFonts w:ascii="Arial" w:hAnsi="Arial" w:cs="Arial"/>
          <w:noProof w:val="0"/>
          <w:sz w:val="20"/>
          <w:szCs w:val="20"/>
        </w:rPr>
        <w:br/>
      </w:r>
      <w:r w:rsidRPr="009E6825">
        <w:rPr>
          <w:rFonts w:ascii="Arial" w:hAnsi="Arial" w:cs="Arial"/>
          <w:noProof w:val="0"/>
          <w:sz w:val="20"/>
          <w:szCs w:val="20"/>
        </w:rPr>
        <w:t>v nadväznosti na obmedzenie možnosti uplatnenia zodpovednostných vzťahov za vady čiastkových plnení a iné.</w:t>
      </w:r>
    </w:p>
    <w:p w14:paraId="5AE3178B" w14:textId="1B79EE51" w:rsidR="009E6825" w:rsidRPr="009E6825" w:rsidRDefault="009E6825" w:rsidP="009E6825">
      <w:pPr>
        <w:pStyle w:val="Zarkazkladnhotextu2"/>
        <w:numPr>
          <w:ilvl w:val="1"/>
          <w:numId w:val="38"/>
        </w:numPr>
        <w:spacing w:after="60"/>
        <w:ind w:left="567" w:hanging="567"/>
        <w:rPr>
          <w:rFonts w:ascii="Arial" w:hAnsi="Arial" w:cs="Arial"/>
          <w:noProof w:val="0"/>
          <w:sz w:val="20"/>
          <w:szCs w:val="20"/>
        </w:rPr>
      </w:pPr>
      <w:r w:rsidRPr="009E6825">
        <w:rPr>
          <w:rFonts w:ascii="Arial" w:hAnsi="Arial" w:cs="Arial"/>
          <w:sz w:val="20"/>
          <w:szCs w:val="20"/>
        </w:rPr>
        <w:t>Uchádzač predloží ponuku na celý predmet zákazky</w:t>
      </w:r>
      <w:r w:rsidR="00A039C2" w:rsidRPr="009E6825">
        <w:rPr>
          <w:rFonts w:ascii="Arial" w:hAnsi="Arial" w:cs="Arial"/>
          <w:noProof w:val="0"/>
          <w:sz w:val="20"/>
          <w:szCs w:val="20"/>
        </w:rPr>
        <w:t>.</w:t>
      </w:r>
    </w:p>
    <w:p w14:paraId="5EE701A4" w14:textId="77777777" w:rsidR="00172B14" w:rsidRPr="009D572B" w:rsidRDefault="00172B14" w:rsidP="006A7EA3">
      <w:pPr>
        <w:pStyle w:val="Zarkazkladnhotextu2"/>
        <w:spacing w:after="60"/>
        <w:ind w:left="567"/>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Uchádzačom sa </w:t>
      </w:r>
      <w:r w:rsidRPr="00185922">
        <w:rPr>
          <w:rFonts w:ascii="Arial" w:hAnsi="Arial" w:cs="Arial"/>
          <w:noProof w:val="0"/>
          <w:sz w:val="20"/>
          <w:szCs w:val="20"/>
        </w:rPr>
        <w:t>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185922">
        <w:rPr>
          <w:rFonts w:cs="Arial"/>
        </w:rPr>
        <w:t>dodania</w:t>
      </w:r>
      <w:r w:rsidR="00BD1CE0" w:rsidRPr="00BD1CE0">
        <w:rPr>
          <w:rFonts w:cs="Arial"/>
        </w:rPr>
        <w:t xml:space="preserve"> </w:t>
      </w:r>
      <w:r w:rsidR="00BD1CE0" w:rsidRPr="00F31D42">
        <w:rPr>
          <w:rFonts w:cs="Arial"/>
        </w:rPr>
        <w:t>predmetu zákazky</w:t>
      </w:r>
    </w:p>
    <w:p w14:paraId="73BFB32C" w14:textId="5A12117C"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9A4EDD" w:rsidRPr="00087FA5">
        <w:rPr>
          <w:rFonts w:ascii="Arial" w:hAnsi="Arial" w:cs="Arial"/>
          <w:sz w:val="20"/>
          <w:szCs w:val="20"/>
        </w:rPr>
        <w:t xml:space="preserve">Miestom dodania </w:t>
      </w:r>
      <w:r w:rsidR="00087FA5">
        <w:rPr>
          <w:rFonts w:ascii="Arial" w:hAnsi="Arial" w:cs="Arial"/>
          <w:sz w:val="20"/>
          <w:szCs w:val="20"/>
        </w:rPr>
        <w:t>je</w:t>
      </w:r>
      <w:r w:rsidR="00606F02">
        <w:rPr>
          <w:rFonts w:ascii="Arial" w:hAnsi="Arial" w:cs="Arial"/>
          <w:sz w:val="20"/>
          <w:szCs w:val="20"/>
        </w:rPr>
        <w:t xml:space="preserve"> pobočka v Lučenci strediska správy a údržby rýchlostných ciest Zvolen.</w:t>
      </w:r>
    </w:p>
    <w:p w14:paraId="507AFA07" w14:textId="0978B0DF" w:rsidR="00EA4E91" w:rsidRDefault="00E60B97" w:rsidP="00502C46">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087FA5">
        <w:rPr>
          <w:rFonts w:ascii="Arial" w:hAnsi="Arial" w:cs="Arial"/>
          <w:noProof w:val="0"/>
          <w:sz w:val="20"/>
          <w:szCs w:val="20"/>
        </w:rPr>
        <w:t xml:space="preserve">Predpokladaná </w:t>
      </w:r>
      <w:r w:rsidR="00380DFA" w:rsidRPr="00087FA5">
        <w:rPr>
          <w:rFonts w:ascii="Arial" w:hAnsi="Arial" w:cs="Arial"/>
          <w:noProof w:val="0"/>
          <w:sz w:val="20"/>
          <w:szCs w:val="20"/>
        </w:rPr>
        <w:t xml:space="preserve">dĺžka trvania plnenia: </w:t>
      </w:r>
      <w:r w:rsidR="00087FA5" w:rsidRPr="00087FA5">
        <w:rPr>
          <w:rFonts w:ascii="Arial" w:hAnsi="Arial" w:cs="Arial"/>
          <w:b/>
          <w:bCs/>
          <w:noProof w:val="0"/>
          <w:sz w:val="20"/>
          <w:szCs w:val="20"/>
        </w:rPr>
        <w:t>210 dní</w:t>
      </w:r>
      <w:r w:rsidR="00380DFA" w:rsidRPr="00087FA5">
        <w:rPr>
          <w:rFonts w:ascii="Arial" w:hAnsi="Arial" w:cs="Arial"/>
          <w:b/>
          <w:bCs/>
          <w:noProof w:val="0"/>
          <w:sz w:val="20"/>
          <w:szCs w:val="20"/>
        </w:rPr>
        <w:t xml:space="preserve"> odo dňa nadobudnutia účinnosti </w:t>
      </w:r>
      <w:r w:rsidR="00087FA5" w:rsidRPr="00087FA5">
        <w:rPr>
          <w:rFonts w:ascii="Arial" w:hAnsi="Arial" w:cs="Arial"/>
          <w:b/>
          <w:bCs/>
          <w:noProof w:val="0"/>
          <w:sz w:val="20"/>
          <w:szCs w:val="20"/>
        </w:rPr>
        <w:t>Kúpnej Zmluvy</w:t>
      </w:r>
      <w:r w:rsidR="00380DFA" w:rsidRPr="00087FA5">
        <w:rPr>
          <w:rFonts w:ascii="Arial" w:hAnsi="Arial" w:cs="Arial"/>
          <w:b/>
          <w:bCs/>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 xml:space="preserve">Predmet zákazky bude </w:t>
      </w:r>
      <w:r w:rsidR="002B65F8" w:rsidRPr="00087FA5">
        <w:rPr>
          <w:rFonts w:ascii="Arial" w:hAnsi="Arial" w:cs="Arial"/>
          <w:noProof w:val="0"/>
          <w:sz w:val="20"/>
          <w:szCs w:val="20"/>
        </w:rPr>
        <w:t>f</w:t>
      </w:r>
      <w:r w:rsidR="003F4FDA" w:rsidRPr="00087FA5">
        <w:rPr>
          <w:rFonts w:ascii="Arial" w:hAnsi="Arial" w:cs="Arial"/>
          <w:noProof w:val="0"/>
          <w:sz w:val="20"/>
          <w:szCs w:val="20"/>
        </w:rPr>
        <w:t xml:space="preserve">inancovaný </w:t>
      </w:r>
      <w:r w:rsidR="000108E3" w:rsidRPr="00087FA5">
        <w:rPr>
          <w:rFonts w:ascii="Arial" w:hAnsi="Arial" w:cs="Arial"/>
          <w:noProof w:val="0"/>
          <w:sz w:val="20"/>
          <w:szCs w:val="20"/>
        </w:rPr>
        <w:t>z vlastných zdrojov</w:t>
      </w:r>
      <w:r w:rsidR="000108E3">
        <w:rPr>
          <w:rFonts w:ascii="Arial" w:hAnsi="Arial" w:cs="Arial"/>
          <w:noProof w:val="0"/>
          <w:sz w:val="20"/>
          <w:szCs w:val="20"/>
        </w:rPr>
        <w:t xml:space="preserve"> verejného obstarávateľa.</w:t>
      </w:r>
    </w:p>
    <w:p w14:paraId="47D6F9C6" w14:textId="676124CE"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Verejný obstarávateľ neposkytuje zálohy ani preddavky na plnenie</w:t>
      </w:r>
      <w:r w:rsidR="00A72E3A" w:rsidRPr="00087FA5">
        <w:rPr>
          <w:rFonts w:ascii="Arial" w:hAnsi="Arial" w:cs="Arial"/>
          <w:noProof w:val="0"/>
          <w:sz w:val="20"/>
          <w:szCs w:val="20"/>
        </w:rPr>
        <w:t xml:space="preserve"> Kúpnej zmluvy</w:t>
      </w:r>
      <w:r w:rsidR="00EA4E91" w:rsidRPr="00087FA5">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0" w:name="_Toc461981356"/>
      <w:r w:rsidRPr="0017117E">
        <w:t>Typ zmluvy</w:t>
      </w:r>
      <w:bookmarkEnd w:id="10"/>
    </w:p>
    <w:p w14:paraId="38A8177C" w14:textId="5D5450A9"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276343">
        <w:rPr>
          <w:rFonts w:ascii="Arial" w:hAnsi="Arial" w:cs="Arial"/>
          <w:sz w:val="20"/>
          <w:szCs w:val="20"/>
        </w:rPr>
        <w:t xml:space="preserve">Výsledok postupu verejného obstarávania: </w:t>
      </w:r>
      <w:r w:rsidR="00E14617" w:rsidRPr="00276343">
        <w:rPr>
          <w:rFonts w:ascii="Arial" w:hAnsi="Arial" w:cs="Arial"/>
          <w:sz w:val="20"/>
          <w:szCs w:val="20"/>
        </w:rPr>
        <w:t xml:space="preserve">uzavretie </w:t>
      </w:r>
      <w:r w:rsidR="00276343" w:rsidRPr="00276343">
        <w:rPr>
          <w:rFonts w:ascii="Arial" w:hAnsi="Arial" w:cs="Arial"/>
          <w:sz w:val="20"/>
          <w:szCs w:val="20"/>
        </w:rPr>
        <w:t>Kúpnej Zmluvy</w:t>
      </w:r>
      <w:r w:rsidR="00E14617" w:rsidRPr="00276343">
        <w:rPr>
          <w:rFonts w:ascii="Arial" w:hAnsi="Arial" w:cs="Arial"/>
          <w:b/>
          <w:color w:val="FF0000"/>
          <w:sz w:val="20"/>
          <w:szCs w:val="20"/>
        </w:rPr>
        <w:t xml:space="preserve"> </w:t>
      </w:r>
      <w:r w:rsidR="00E14617" w:rsidRPr="00276343">
        <w:rPr>
          <w:rFonts w:ascii="Arial" w:hAnsi="Arial" w:cs="Arial"/>
          <w:sz w:val="20"/>
          <w:szCs w:val="20"/>
        </w:rPr>
        <w:t xml:space="preserve">podľa </w:t>
      </w:r>
      <w:r w:rsidR="00276343" w:rsidRPr="00276343">
        <w:rPr>
          <w:rFonts w:ascii="Arial" w:hAnsi="Arial" w:cs="Arial"/>
          <w:sz w:val="20"/>
          <w:szCs w:val="20"/>
        </w:rPr>
        <w:t xml:space="preserve">ustanovenia </w:t>
      </w:r>
      <w:r w:rsidR="0054121C" w:rsidRPr="00276343">
        <w:rPr>
          <w:rFonts w:ascii="Arial" w:hAnsi="Arial" w:cs="Arial"/>
          <w:sz w:val="20"/>
          <w:szCs w:val="20"/>
        </w:rPr>
        <w:t>§ 409 a nasl. zákona č. 513/1991 Zb. Obchodn</w:t>
      </w:r>
      <w:r w:rsidR="00D17EB0" w:rsidRPr="00276343">
        <w:rPr>
          <w:rFonts w:ascii="Arial" w:hAnsi="Arial" w:cs="Arial"/>
          <w:sz w:val="20"/>
          <w:szCs w:val="20"/>
        </w:rPr>
        <w:t>ého</w:t>
      </w:r>
      <w:r w:rsidR="0054121C" w:rsidRPr="00276343">
        <w:rPr>
          <w:rFonts w:ascii="Arial" w:hAnsi="Arial" w:cs="Arial"/>
          <w:sz w:val="20"/>
          <w:szCs w:val="20"/>
        </w:rPr>
        <w:t xml:space="preserve"> zákonník</w:t>
      </w:r>
      <w:r w:rsidR="00D17EB0" w:rsidRPr="00276343">
        <w:rPr>
          <w:rFonts w:ascii="Arial" w:hAnsi="Arial" w:cs="Arial"/>
          <w:sz w:val="20"/>
          <w:szCs w:val="20"/>
        </w:rPr>
        <w:t>a</w:t>
      </w:r>
      <w:r w:rsidR="0054121C" w:rsidRPr="00276343">
        <w:rPr>
          <w:rFonts w:ascii="Arial" w:hAnsi="Arial" w:cs="Arial"/>
          <w:sz w:val="20"/>
          <w:szCs w:val="20"/>
        </w:rPr>
        <w:t xml:space="preserve"> v znení neskorších predpisov</w:t>
      </w:r>
      <w:r w:rsidR="00276343" w:rsidRPr="00276343">
        <w:rPr>
          <w:rFonts w:ascii="Arial" w:hAnsi="Arial" w:cs="Arial"/>
          <w:sz w:val="20"/>
          <w:szCs w:val="20"/>
        </w:rPr>
        <w:t xml:space="preserve"> </w:t>
      </w:r>
      <w:r w:rsidR="00341B0B" w:rsidRPr="00276343">
        <w:rPr>
          <w:rFonts w:ascii="Arial" w:hAnsi="Arial" w:cs="Arial"/>
          <w:sz w:val="20"/>
          <w:szCs w:val="20"/>
        </w:rPr>
        <w:t>(ďalej len „</w:t>
      </w:r>
      <w:r w:rsidR="00276343" w:rsidRPr="00FC443A">
        <w:rPr>
          <w:rFonts w:ascii="Arial" w:hAnsi="Arial" w:cs="Arial"/>
          <w:b/>
          <w:sz w:val="20"/>
          <w:szCs w:val="20"/>
        </w:rPr>
        <w:t>Zmluva</w:t>
      </w:r>
      <w:r w:rsidR="00341B0B" w:rsidRPr="00276343">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1" w:name="_Toc461981357"/>
      <w:r w:rsidRPr="0017117E">
        <w:t>Lehota viazanosti ponuky</w:t>
      </w:r>
      <w:bookmarkEnd w:id="11"/>
    </w:p>
    <w:p w14:paraId="2C475809" w14:textId="5C23B318"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FB1500" w:rsidRPr="00276343">
        <w:rPr>
          <w:rFonts w:ascii="Arial" w:hAnsi="Arial" w:cs="Arial"/>
          <w:sz w:val="20"/>
          <w:szCs w:val="20"/>
        </w:rPr>
        <w:t xml:space="preserve">Uchádzač je viazaný svojou ponukou </w:t>
      </w:r>
      <w:r w:rsidR="00EC13E1">
        <w:rPr>
          <w:rFonts w:ascii="Arial" w:hAnsi="Arial" w:cs="Arial"/>
          <w:sz w:val="20"/>
          <w:szCs w:val="20"/>
        </w:rPr>
        <w:t>12</w:t>
      </w:r>
      <w:r w:rsidR="00FB1500" w:rsidRPr="00276343">
        <w:rPr>
          <w:rFonts w:ascii="Arial" w:hAnsi="Arial" w:cs="Arial"/>
          <w:sz w:val="20"/>
          <w:szCs w:val="20"/>
        </w:rPr>
        <w:t xml:space="preserve"> (</w:t>
      </w:r>
      <w:r w:rsidR="00EC13E1">
        <w:rPr>
          <w:rFonts w:ascii="Arial" w:hAnsi="Arial" w:cs="Arial"/>
          <w:sz w:val="20"/>
          <w:szCs w:val="20"/>
        </w:rPr>
        <w:t>dvanásť</w:t>
      </w:r>
      <w:r w:rsidR="00FB1500" w:rsidRPr="00276343">
        <w:rPr>
          <w:rFonts w:ascii="Arial" w:hAnsi="Arial" w:cs="Arial"/>
          <w:sz w:val="20"/>
          <w:szCs w:val="20"/>
        </w:rPr>
        <w:t>) mesiacov od uplynutia lehoty na predkladanie ponúk až do uplynutia lehoty viazanosti ponúk, počas ktorej sú ponuky uchádzačov viazané.</w:t>
      </w:r>
    </w:p>
    <w:p w14:paraId="480916CE" w14:textId="431BD295"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 xml:space="preserve">nie o námietkach pred uzavretím </w:t>
      </w:r>
      <w:r w:rsidR="00276343">
        <w:rPr>
          <w:rFonts w:ascii="Arial" w:hAnsi="Arial" w:cs="Arial"/>
          <w:sz w:val="20"/>
          <w:szCs w:val="20"/>
        </w:rPr>
        <w:t>Zmluvy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 xml:space="preserve">d uzavretím </w:t>
      </w:r>
      <w:r w:rsidR="00276343">
        <w:rPr>
          <w:rFonts w:ascii="Arial" w:hAnsi="Arial" w:cs="Arial"/>
          <w:sz w:val="20"/>
          <w:szCs w:val="20"/>
        </w:rPr>
        <w:t>Zmluvy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sidRPr="002445B4">
        <w:rPr>
          <w:rFonts w:ascii="Arial" w:hAnsi="Arial" w:cs="Arial"/>
          <w:b/>
          <w:sz w:val="20"/>
          <w:szCs w:val="20"/>
        </w:rPr>
        <w:t>Úrad</w:t>
      </w:r>
      <w:r w:rsidR="002B65F8" w:rsidRPr="0017117E">
        <w:rPr>
          <w:rFonts w:ascii="Arial" w:hAnsi="Arial" w:cs="Arial"/>
          <w:sz w:val="20"/>
          <w:szCs w:val="20"/>
        </w:rPr>
        <w:t>“)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64858D0" w14:textId="351C5BF2" w:rsidR="00EC13E1" w:rsidRPr="00AF1C25" w:rsidRDefault="00EC13E1" w:rsidP="003B7347">
      <w:pPr>
        <w:autoSpaceDE w:val="0"/>
        <w:autoSpaceDN w:val="0"/>
        <w:spacing w:after="60" w:line="240" w:lineRule="auto"/>
        <w:jc w:val="both"/>
        <w:rPr>
          <w:rFonts w:ascii="Arial" w:hAnsi="Arial" w:cs="Arial"/>
          <w:sz w:val="20"/>
          <w:szCs w:val="20"/>
        </w:rPr>
      </w:pPr>
    </w:p>
    <w:p w14:paraId="47456DC2" w14:textId="373D577B" w:rsidR="00172B14" w:rsidRDefault="00172B14" w:rsidP="003B7347">
      <w:pPr>
        <w:pStyle w:val="Nadpis2"/>
        <w:spacing w:after="60"/>
        <w:rPr>
          <w:rFonts w:cs="Arial"/>
        </w:rPr>
      </w:pPr>
      <w:bookmarkStart w:id="12" w:name="_Toc461981358"/>
    </w:p>
    <w:p w14:paraId="4751D2E3" w14:textId="77777777" w:rsidR="00FE515D" w:rsidRPr="00FE515D" w:rsidRDefault="00FE515D" w:rsidP="00FE515D"/>
    <w:p w14:paraId="42540C33" w14:textId="4F749A04" w:rsidR="002B65F8" w:rsidRPr="0017117E" w:rsidRDefault="002B65F8" w:rsidP="003B7347">
      <w:pPr>
        <w:pStyle w:val="Nadpis2"/>
        <w:spacing w:after="60"/>
        <w:rPr>
          <w:rFonts w:cs="Arial"/>
        </w:rPr>
      </w:pPr>
      <w:r w:rsidRPr="0017117E">
        <w:rPr>
          <w:rFonts w:cs="Arial"/>
        </w:rPr>
        <w:lastRenderedPageBreak/>
        <w:t>Časť II.</w:t>
      </w:r>
      <w:bookmarkEnd w:id="12"/>
    </w:p>
    <w:p w14:paraId="2D64C790" w14:textId="77777777"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63AC7F58" w:rsidR="00C12016" w:rsidRPr="00C12016" w:rsidRDefault="00C12016" w:rsidP="00443F1F">
      <w:pPr>
        <w:pStyle w:val="Zarkazkladnhotextu2"/>
        <w:numPr>
          <w:ilvl w:val="1"/>
          <w:numId w:val="46"/>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471FA45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w:t>
      </w:r>
      <w:r w:rsidR="004C74D1" w:rsidRPr="004C74D1">
        <w:rPr>
          <w:rFonts w:ascii="Arial" w:hAnsi="Arial" w:cs="Arial"/>
          <w:sz w:val="20"/>
          <w:szCs w:val="20"/>
        </w:rPr>
        <w:t xml:space="preserve"> </w:t>
      </w:r>
      <w:r w:rsidR="004C74D1" w:rsidRPr="00F8051E">
        <w:rPr>
          <w:rFonts w:ascii="Arial" w:hAnsi="Arial" w:cs="Arial"/>
          <w:sz w:val="20"/>
          <w:szCs w:val="20"/>
        </w:rPr>
        <w:t>o vyhlásení verejného obstarávania</w:t>
      </w:r>
      <w:r w:rsidR="004C74D1">
        <w:rPr>
          <w:rFonts w:ascii="Arial" w:hAnsi="Arial" w:cs="Arial"/>
          <w:sz w:val="20"/>
          <w:szCs w:val="20"/>
        </w:rPr>
        <w:t xml:space="preserve"> (ďalej len „</w:t>
      </w:r>
      <w:r w:rsidR="004C74D1" w:rsidRPr="002445B4">
        <w:rPr>
          <w:rFonts w:ascii="Arial" w:hAnsi="Arial" w:cs="Arial"/>
          <w:b/>
          <w:sz w:val="20"/>
          <w:szCs w:val="20"/>
        </w:rPr>
        <w:t>Oznámenie</w:t>
      </w:r>
      <w:r w:rsidR="004C74D1">
        <w:rPr>
          <w:rFonts w:ascii="Arial" w:hAnsi="Arial" w:cs="Arial"/>
          <w:sz w:val="20"/>
          <w:szCs w:val="20"/>
        </w:rPr>
        <w:t>“)</w:t>
      </w:r>
      <w:r w:rsidR="00117DFB" w:rsidRPr="00117DFB">
        <w:rPr>
          <w:rFonts w:ascii="Arial" w:hAnsi="Arial" w:cs="Arial"/>
          <w:sz w:val="20"/>
          <w:szCs w:val="20"/>
        </w:rPr>
        <w:t>, prípadné doplnenie SP,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3F078473"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CB448A" w:rsidRPr="00CB448A">
          <w:rPr>
            <w:rStyle w:val="Hypertextovprepojenie"/>
          </w:rPr>
          <w:t>https://www.uvo.gov.sk/vyhladavanie/vyhladavanie-profilov/detail/9127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w:t>
      </w:r>
      <w:r w:rsidR="00284146">
        <w:rPr>
          <w:rFonts w:ascii="Arial" w:hAnsi="Arial" w:cs="Arial"/>
          <w:color w:val="000000" w:themeColor="text1"/>
          <w:sz w:val="20"/>
          <w:szCs w:val="20"/>
        </w:rPr>
        <w:br/>
      </w:r>
      <w:r w:rsidR="008E717B" w:rsidRPr="008E717B">
        <w:rPr>
          <w:rFonts w:ascii="Arial" w:hAnsi="Arial" w:cs="Arial"/>
          <w:color w:val="000000" w:themeColor="text1"/>
          <w:sz w:val="20"/>
          <w:szCs w:val="20"/>
        </w:rPr>
        <w:t>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58252E20" w14:textId="184F0655" w:rsidR="002445B4" w:rsidRPr="00575513" w:rsidRDefault="00CE19E1" w:rsidP="00575513">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0C9C9614" w14:textId="77777777" w:rsidR="002445B4" w:rsidRDefault="002445B4" w:rsidP="002445B4">
      <w:pPr>
        <w:pStyle w:val="Nadpis2"/>
        <w:spacing w:after="60"/>
        <w:rPr>
          <w:rFonts w:cs="Arial"/>
        </w:rPr>
      </w:pPr>
    </w:p>
    <w:p w14:paraId="5F2D7EEA" w14:textId="77777777" w:rsidR="002445B4" w:rsidRDefault="002445B4" w:rsidP="002445B4">
      <w:pPr>
        <w:pStyle w:val="Nadpis2"/>
        <w:spacing w:after="60"/>
        <w:rPr>
          <w:rFonts w:cs="Arial"/>
        </w:rPr>
      </w:pPr>
    </w:p>
    <w:p w14:paraId="254C5A44" w14:textId="2FA16F09" w:rsidR="002B65F8" w:rsidRPr="0017117E" w:rsidRDefault="002B65F8" w:rsidP="002445B4">
      <w:pPr>
        <w:pStyle w:val="Nadpis2"/>
        <w:spacing w:after="60"/>
        <w:rPr>
          <w:rFonts w:cs="Arial"/>
        </w:rPr>
      </w:pPr>
      <w:r w:rsidRPr="0017117E">
        <w:rPr>
          <w:rFonts w:cs="Arial"/>
        </w:rPr>
        <w:t>Časť III.</w:t>
      </w:r>
      <w:bookmarkEnd w:id="18"/>
    </w:p>
    <w:p w14:paraId="7D2FB5F2" w14:textId="77777777"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5"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w:t>
      </w:r>
      <w:r w:rsidRPr="002445B4">
        <w:rPr>
          <w:rFonts w:cs="Arial"/>
          <w:b/>
          <w:sz w:val="20"/>
          <w:szCs w:val="20"/>
        </w:rPr>
        <w:t>PDF</w:t>
      </w:r>
      <w:r w:rsidRPr="007548C9">
        <w:rPr>
          <w:rFonts w:cs="Arial"/>
          <w:sz w:val="20"/>
          <w:szCs w:val="20"/>
        </w:rPr>
        <w:t>“)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6B8C0492"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 xml:space="preserve">originály v elektronickej podobe </w:t>
      </w:r>
      <w:r w:rsidR="002A7EBD">
        <w:rPr>
          <w:rFonts w:ascii="Arial" w:hAnsi="Arial" w:cs="Arial"/>
          <w:sz w:val="20"/>
          <w:szCs w:val="20"/>
        </w:rPr>
        <w:br/>
      </w:r>
      <w:r w:rsidRPr="00EE22D7">
        <w:rPr>
          <w:rFonts w:ascii="Arial" w:hAnsi="Arial" w:cs="Arial"/>
          <w:sz w:val="20"/>
          <w:szCs w:val="20"/>
        </w:rPr>
        <w:t>s kvalifikovaným elektronickým podpisom alebo ako zaručene konvertované</w:t>
      </w:r>
      <w:r w:rsidRPr="00A2584C">
        <w:rPr>
          <w:rFonts w:ascii="Arial" w:hAnsi="Arial" w:cs="Arial"/>
          <w:sz w:val="20"/>
          <w:szCs w:val="20"/>
        </w:rPr>
        <w:t xml:space="preserve"> listiny v zmysle ustanovenia § 35 a nasl. zákona č. 305/2013 Z.</w:t>
      </w:r>
      <w:r>
        <w:rPr>
          <w:rFonts w:ascii="Arial" w:hAnsi="Arial" w:cs="Arial"/>
          <w:sz w:val="20"/>
          <w:szCs w:val="20"/>
        </w:rPr>
        <w:t xml:space="preserve"> </w:t>
      </w:r>
      <w:r w:rsidRPr="00A2584C">
        <w:rPr>
          <w:rFonts w:ascii="Arial" w:hAnsi="Arial" w:cs="Arial"/>
          <w:sz w:val="20"/>
          <w:szCs w:val="20"/>
        </w:rPr>
        <w:t xml:space="preserve">z. o elektronickej podobe výkonu pôsobnosti orgánov verejnej moci a o zmene a doplnení niektorých zákonov (zákon o e-Governmente) </w:t>
      </w:r>
      <w:r w:rsidR="002A7EBD">
        <w:rPr>
          <w:rFonts w:ascii="Arial" w:hAnsi="Arial" w:cs="Arial"/>
          <w:sz w:val="20"/>
          <w:szCs w:val="20"/>
        </w:rPr>
        <w:br/>
      </w:r>
      <w:r w:rsidRPr="00A2584C">
        <w:rPr>
          <w:rFonts w:ascii="Arial" w:hAnsi="Arial" w:cs="Arial"/>
          <w:sz w:val="20"/>
          <w:szCs w:val="20"/>
        </w:rPr>
        <w:t xml:space="preserve">v znení neskorších predpisov, alebo len ako skeny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0AA6B38A"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o neplatí pre ponuky, návrhy, doklady</w:t>
      </w:r>
      <w:r w:rsidR="00842094">
        <w:rPr>
          <w:rFonts w:ascii="Arial" w:hAnsi="Arial" w:cs="Arial"/>
          <w:sz w:val="20"/>
          <w:szCs w:val="20"/>
        </w:rPr>
        <w:br/>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7D653A41"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w:t>
      </w:r>
      <w:r w:rsidR="002A7EBD">
        <w:rPr>
          <w:rFonts w:ascii="Arial" w:hAnsi="Arial" w:cs="Arial"/>
          <w:sz w:val="20"/>
          <w:szCs w:val="20"/>
        </w:rPr>
        <w:br/>
      </w:r>
      <w:r w:rsidR="00822963">
        <w:rPr>
          <w:rFonts w:ascii="Arial" w:hAnsi="Arial" w:cs="Arial"/>
          <w:sz w:val="20"/>
          <w:szCs w:val="20"/>
        </w:rPr>
        <w:t>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190DB817" w14:textId="7AD8E2C4" w:rsidR="00715ECB" w:rsidRPr="00715ECB" w:rsidRDefault="00625E2E" w:rsidP="00715ECB">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05A9AADA" w14:textId="3D356C9A" w:rsidR="00B926DF" w:rsidRDefault="00715ECB" w:rsidP="00715ECB">
      <w:pPr>
        <w:autoSpaceDE w:val="0"/>
        <w:autoSpaceDN w:val="0"/>
        <w:spacing w:after="60" w:line="240" w:lineRule="auto"/>
        <w:ind w:left="567" w:hanging="567"/>
        <w:jc w:val="both"/>
        <w:rPr>
          <w:rFonts w:ascii="Arial" w:hAnsi="Arial" w:cs="Arial"/>
          <w:sz w:val="20"/>
          <w:szCs w:val="20"/>
        </w:rPr>
      </w:pPr>
      <w:r w:rsidRPr="00715ECB">
        <w:rPr>
          <w:rFonts w:ascii="Arial" w:hAnsi="Arial" w:cs="Arial"/>
          <w:sz w:val="20"/>
          <w:szCs w:val="20"/>
        </w:rPr>
        <w:t>14.5</w:t>
      </w:r>
      <w:r w:rsidRPr="00715ECB">
        <w:rPr>
          <w:rFonts w:ascii="Arial" w:hAnsi="Arial" w:cs="Arial"/>
          <w:sz w:val="20"/>
          <w:szCs w:val="20"/>
        </w:rPr>
        <w:tab/>
        <w:t xml:space="preserve">V prípade, ak je uchádzač v postavení zahraničnej osoby, riadi sa zákonom č. 222/2004 Z. z. </w:t>
      </w:r>
      <w:r w:rsidR="002A7EBD">
        <w:rPr>
          <w:rFonts w:ascii="Arial" w:hAnsi="Arial" w:cs="Arial"/>
          <w:sz w:val="20"/>
          <w:szCs w:val="20"/>
        </w:rPr>
        <w:br/>
      </w:r>
      <w:r w:rsidRPr="00715ECB">
        <w:rPr>
          <w:rFonts w:ascii="Arial" w:hAnsi="Arial" w:cs="Arial"/>
          <w:sz w:val="20"/>
          <w:szCs w:val="20"/>
        </w:rPr>
        <w:t>o dani z pridanej hodnoty v znení neskorších predpisov.</w:t>
      </w:r>
    </w:p>
    <w:p w14:paraId="53DCED70" w14:textId="77777777" w:rsidR="00B926DF" w:rsidRDefault="00B926DF" w:rsidP="00B926DF">
      <w:pPr>
        <w:autoSpaceDE w:val="0"/>
        <w:autoSpaceDN w:val="0"/>
        <w:spacing w:after="60" w:line="240" w:lineRule="auto"/>
        <w:ind w:left="567" w:hanging="567"/>
        <w:jc w:val="both"/>
        <w:rPr>
          <w:rFonts w:ascii="Arial" w:hAnsi="Arial" w:cs="Arial"/>
          <w:sz w:val="20"/>
          <w:szCs w:val="20"/>
        </w:rPr>
      </w:pPr>
    </w:p>
    <w:p w14:paraId="254ED4B9" w14:textId="1390106E" w:rsidR="00F46ED9" w:rsidRPr="001D33E4" w:rsidRDefault="002B65F8" w:rsidP="00CE1219">
      <w:pPr>
        <w:pStyle w:val="Nadpis3"/>
        <w:numPr>
          <w:ilvl w:val="0"/>
          <w:numId w:val="40"/>
        </w:numPr>
        <w:spacing w:after="60"/>
        <w:ind w:left="567" w:hanging="567"/>
        <w:rPr>
          <w:rFonts w:cs="Arial"/>
        </w:rPr>
      </w:pPr>
      <w:bookmarkStart w:id="23" w:name="_Toc461981368"/>
      <w:r w:rsidRPr="001D33E4">
        <w:rPr>
          <w:rFonts w:cs="Arial"/>
        </w:rPr>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783FEE40"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276343">
        <w:rPr>
          <w:rFonts w:ascii="Arial" w:hAnsi="Arial" w:cs="Arial"/>
          <w:b/>
          <w:sz w:val="20"/>
          <w:szCs w:val="20"/>
        </w:rPr>
        <w:t>15</w:t>
      </w:r>
      <w:r w:rsidR="00F249EF" w:rsidRPr="00276343">
        <w:rPr>
          <w:rFonts w:ascii="Arial" w:hAnsi="Arial" w:cs="Arial"/>
          <w:b/>
          <w:sz w:val="20"/>
          <w:szCs w:val="20"/>
        </w:rPr>
        <w:t xml:space="preserve"> 000</w:t>
      </w:r>
      <w:r w:rsidRPr="00276343">
        <w:rPr>
          <w:rFonts w:ascii="Arial" w:hAnsi="Arial" w:cs="Arial"/>
          <w:b/>
          <w:sz w:val="20"/>
          <w:szCs w:val="20"/>
        </w:rPr>
        <w:t>,00</w:t>
      </w:r>
      <w:r w:rsidR="00897117" w:rsidRPr="00276343">
        <w:rPr>
          <w:rFonts w:ascii="Arial" w:hAnsi="Arial" w:cs="Arial"/>
          <w:b/>
          <w:sz w:val="20"/>
          <w:szCs w:val="20"/>
        </w:rPr>
        <w:t xml:space="preserve"> EUR</w:t>
      </w:r>
      <w:r w:rsidR="008536AE" w:rsidRPr="00276343">
        <w:rPr>
          <w:rFonts w:ascii="Arial" w:hAnsi="Arial" w:cs="Arial"/>
          <w:b/>
          <w:sz w:val="20"/>
          <w:szCs w:val="20"/>
        </w:rPr>
        <w:t xml:space="preserve"> (slovom: </w:t>
      </w:r>
      <w:r w:rsidR="00EC13E1">
        <w:rPr>
          <w:rFonts w:ascii="Arial" w:hAnsi="Arial" w:cs="Arial"/>
          <w:b/>
          <w:sz w:val="20"/>
          <w:szCs w:val="20"/>
        </w:rPr>
        <w:t>pätnásťtisíc</w:t>
      </w:r>
      <w:r w:rsidR="00EC13E1" w:rsidRPr="00276343">
        <w:rPr>
          <w:rFonts w:ascii="Arial" w:hAnsi="Arial" w:cs="Arial"/>
          <w:b/>
          <w:sz w:val="20"/>
          <w:szCs w:val="20"/>
        </w:rPr>
        <w:t xml:space="preserve"> </w:t>
      </w:r>
      <w:r w:rsidR="008536AE" w:rsidRPr="00276343">
        <w:rPr>
          <w:rFonts w:ascii="Arial" w:hAnsi="Arial" w:cs="Arial"/>
          <w:b/>
          <w:sz w:val="20"/>
          <w:szCs w:val="20"/>
        </w:rPr>
        <w:t>eur)</w:t>
      </w:r>
      <w:r w:rsidRPr="00276343">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lastRenderedPageBreak/>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0D241BD1"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 xml:space="preserve">Finančné prostriedky vo výške podľa bodu 15.2 časti A.1 Pokyny pre uchádzačov týchto SP musia byť zložené na účet verejného obstarávateľa určený pre zábezpeky vedenom v banke </w:t>
      </w:r>
      <w:r w:rsidR="006E4D9B">
        <w:rPr>
          <w:rFonts w:ascii="Arial" w:hAnsi="Arial" w:cs="Arial"/>
          <w:sz w:val="20"/>
          <w:szCs w:val="20"/>
        </w:rPr>
        <w:t xml:space="preserve">Štátna pokladnica, </w:t>
      </w:r>
      <w:r w:rsidRPr="001D33E4">
        <w:rPr>
          <w:rFonts w:ascii="Arial" w:hAnsi="Arial" w:cs="Arial"/>
          <w:sz w:val="20"/>
          <w:szCs w:val="20"/>
        </w:rPr>
        <w:t>na číslo účtu:</w:t>
      </w:r>
    </w:p>
    <w:p w14:paraId="5C661221" w14:textId="34C9D4B5"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w:t>
      </w:r>
      <w:r w:rsidR="006E4D9B">
        <w:rPr>
          <w:rFonts w:ascii="Arial" w:hAnsi="Arial" w:cs="Arial"/>
          <w:b/>
          <w:sz w:val="20"/>
          <w:szCs w:val="20"/>
        </w:rPr>
        <w:t>13 8180 0000 0070 0069 4614</w:t>
      </w:r>
    </w:p>
    <w:p w14:paraId="52D2748C" w14:textId="5B3DB502"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006E4D9B">
        <w:rPr>
          <w:rStyle w:val="Styl11bModr"/>
          <w:rFonts w:ascii="Arial" w:hAnsi="Arial" w:cs="Arial"/>
          <w:b/>
          <w:sz w:val="20"/>
          <w:szCs w:val="20"/>
        </w:rPr>
        <w:t>SPSRSKBA</w:t>
      </w:r>
    </w:p>
    <w:p w14:paraId="6ECE02A9" w14:textId="210F5800"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276343" w:rsidRPr="00276343">
        <w:rPr>
          <w:rFonts w:ascii="Arial" w:hAnsi="Arial" w:cs="Arial"/>
          <w:b/>
          <w:sz w:val="20"/>
          <w:szCs w:val="20"/>
        </w:rPr>
        <w:t>15</w:t>
      </w:r>
      <w:r w:rsidR="00416975" w:rsidRPr="00276343">
        <w:rPr>
          <w:rFonts w:ascii="Arial" w:hAnsi="Arial" w:cs="Arial"/>
          <w:b/>
          <w:sz w:val="20"/>
          <w:szCs w:val="20"/>
        </w:rPr>
        <w:t>24</w:t>
      </w:r>
      <w:r w:rsidR="0094085A" w:rsidRPr="00276343">
        <w:rPr>
          <w:rFonts w:ascii="Arial" w:hAnsi="Arial" w:cs="Arial"/>
          <w:b/>
          <w:sz w:val="20"/>
          <w:szCs w:val="20"/>
        </w:rPr>
        <w:t>1030</w:t>
      </w:r>
      <w:r w:rsidR="002E4351" w:rsidRPr="00276343">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4292306B"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B25094">
        <w:rPr>
          <w:rFonts w:ascii="Arial" w:hAnsi="Arial" w:cs="Arial"/>
          <w:sz w:val="20"/>
          <w:szCs w:val="20"/>
        </w:rPr>
        <w:t>ke</w:t>
      </w:r>
      <w:r w:rsidRPr="001D33E4">
        <w:rPr>
          <w:rFonts w:ascii="Arial" w:hAnsi="Arial" w:cs="Arial"/>
          <w:sz w:val="20"/>
          <w:szCs w:val="20"/>
        </w:rPr>
        <w:t>n originálu) bankovej záruky.</w:t>
      </w:r>
    </w:p>
    <w:p w14:paraId="2CB5C958" w14:textId="7AF45A73"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Originál bankovej záruky vystavený bankou musí uchádzač doručiť verejnému obstarávateľovi v uzatvorenej obálkev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6DBAF473"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276343" w:rsidRPr="00276343">
        <w:t xml:space="preserve"> </w:t>
      </w:r>
      <w:r w:rsidR="00276343" w:rsidRPr="00276343">
        <w:rPr>
          <w:rFonts w:ascii="Arial" w:hAnsi="Arial" w:cs="Arial"/>
          <w:b/>
          <w:sz w:val="20"/>
          <w:szCs w:val="20"/>
        </w:rPr>
        <w:t>Nákup pracovných nadstavieb na podvozky nákladných vozidiel</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 xml:space="preserve">V prípade, že uchádzač použije možnosť poskytnutia poistenia záruky podľa bodu 15.3.3 časti A.1 Pokyny pre uchádzačov týchto SP, je povinný predložiť </w:t>
      </w:r>
      <w:r w:rsidRPr="001D33E4">
        <w:rPr>
          <w:rFonts w:ascii="Arial" w:hAnsi="Arial" w:cs="Arial"/>
          <w:sz w:val="20"/>
          <w:szCs w:val="20"/>
        </w:rPr>
        <w:lastRenderedPageBreak/>
        <w:t>v ponuke predloženej prostredníctvom systému JOSEPHINE kópiu (s</w:t>
      </w:r>
      <w:r w:rsidR="00B25094">
        <w:rPr>
          <w:rFonts w:ascii="Arial" w:hAnsi="Arial" w:cs="Arial"/>
          <w:sz w:val="20"/>
          <w:szCs w:val="20"/>
        </w:rPr>
        <w:t>ke</w:t>
      </w:r>
      <w:r w:rsidRPr="001D33E4">
        <w:rPr>
          <w:rFonts w:ascii="Arial" w:hAnsi="Arial" w:cs="Arial"/>
          <w:sz w:val="20"/>
          <w:szCs w:val="20"/>
        </w:rPr>
        <w:t>n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2BFF75FD"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276343" w:rsidRPr="00276343">
        <w:t xml:space="preserve"> </w:t>
      </w:r>
      <w:r w:rsidR="00276343" w:rsidRPr="00276343">
        <w:rPr>
          <w:rFonts w:ascii="Arial" w:hAnsi="Arial" w:cs="Arial"/>
          <w:b/>
          <w:sz w:val="20"/>
          <w:szCs w:val="20"/>
        </w:rPr>
        <w:t>Nákup pracovných nadstavieb na podvozky nákladných vozidiel</w:t>
      </w:r>
      <w:r w:rsidRPr="001D33E4">
        <w:rPr>
          <w:rFonts w:ascii="Arial" w:hAnsi="Arial" w:cs="Arial"/>
          <w:b/>
          <w:sz w:val="20"/>
          <w:szCs w:val="20"/>
        </w:rPr>
        <w:t>“.</w:t>
      </w:r>
    </w:p>
    <w:p w14:paraId="649A3F01" w14:textId="610C0EF2"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1D33E4" w:rsidRDefault="00F40CA6" w:rsidP="00777CAD">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xml:space="preserve">, resp. osobou/osobami oprávnenou/-ými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29C4C69D"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276343">
        <w:rPr>
          <w:rFonts w:ascii="Arial" w:hAnsi="Arial" w:cs="Arial"/>
          <w:sz w:val="20"/>
          <w:szCs w:val="20"/>
        </w:rPr>
        <w:t>Zmluvy</w:t>
      </w:r>
      <w:r w:rsidRPr="001D33E4">
        <w:rPr>
          <w:rFonts w:ascii="Arial" w:hAnsi="Arial" w:cs="Arial"/>
          <w:sz w:val="20"/>
          <w:szCs w:val="20"/>
        </w:rPr>
        <w:t>.</w:t>
      </w:r>
    </w:p>
    <w:p w14:paraId="4B6E48A7" w14:textId="418C2642"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276343">
        <w:rPr>
          <w:rFonts w:ascii="Arial" w:hAnsi="Arial" w:cs="Arial"/>
          <w:sz w:val="20"/>
          <w:szCs w:val="20"/>
        </w:rPr>
        <w:t>Zmluvu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2C0A1D45"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B14D9F">
        <w:rPr>
          <w:rFonts w:cs="Arial"/>
          <w:sz w:val="20"/>
          <w:szCs w:val="20"/>
        </w:rPr>
        <w:br/>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28486DA" w14:textId="6B82B08E" w:rsidR="002445B4" w:rsidRPr="009C51DF" w:rsidRDefault="002445B4"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4" w:name="_Toc461981369"/>
      <w:r w:rsidRPr="00C65AF1">
        <w:rPr>
          <w:rFonts w:cs="Arial"/>
        </w:rPr>
        <w:t>Obsah ponuky</w:t>
      </w:r>
      <w:bookmarkEnd w:id="24"/>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443F1F">
      <w:pPr>
        <w:pStyle w:val="Odsekzoznamu"/>
        <w:numPr>
          <w:ilvl w:val="1"/>
          <w:numId w:val="47"/>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0C0069D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lastRenderedPageBreak/>
        <w:t xml:space="preserve">Vyplnený formulár </w:t>
      </w:r>
      <w:r w:rsidRPr="00356DB3">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w:t>
      </w:r>
    </w:p>
    <w:p w14:paraId="65DD9630" w14:textId="7777777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20D75D16" w:rsidR="002A65AA" w:rsidRPr="00940144" w:rsidRDefault="002A65AA" w:rsidP="00443F1F">
      <w:pPr>
        <w:pStyle w:val="Odsekzoznamu"/>
        <w:numPr>
          <w:ilvl w:val="1"/>
          <w:numId w:val="47"/>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tak</w:t>
      </w:r>
      <w:r w:rsidR="00EC13E1">
        <w:rPr>
          <w:rFonts w:cs="Arial"/>
          <w:sz w:val="20"/>
          <w:szCs w:val="20"/>
        </w:rPr>
        <w:t>,</w:t>
      </w:r>
      <w:r w:rsidRPr="00F31D42">
        <w:rPr>
          <w:rFonts w:cs="Arial"/>
          <w:sz w:val="20"/>
          <w:szCs w:val="20"/>
        </w:rPr>
        <w:t xml:space="preserve"> ako sú uvedené </w:t>
      </w:r>
      <w:r w:rsidR="00A12D29" w:rsidRPr="00FF70AF">
        <w:rPr>
          <w:rFonts w:cs="Arial"/>
          <w:sz w:val="20"/>
          <w:szCs w:val="20"/>
        </w:rPr>
        <w:t>v bode 2. Ostatné požiadavky na predmet</w:t>
      </w:r>
      <w:r w:rsidR="001A0756">
        <w:rPr>
          <w:rFonts w:cs="Arial"/>
          <w:sz w:val="20"/>
          <w:szCs w:val="20"/>
        </w:rPr>
        <w:t xml:space="preserve"> zákazky, v podbode 2.1. </w:t>
      </w:r>
      <w:r w:rsidRPr="00FF70AF">
        <w:rPr>
          <w:rFonts w:cs="Arial"/>
          <w:sz w:val="20"/>
          <w:szCs w:val="20"/>
        </w:rPr>
        <w:t>v</w:t>
      </w:r>
      <w:r w:rsidRPr="00F31D42">
        <w:rPr>
          <w:rFonts w:cs="Arial"/>
          <w:sz w:val="20"/>
          <w:szCs w:val="20"/>
        </w:rPr>
        <w:t> č</w:t>
      </w:r>
      <w:r w:rsidR="005A6828">
        <w:rPr>
          <w:rFonts w:cs="Arial"/>
          <w:sz w:val="20"/>
          <w:szCs w:val="20"/>
        </w:rPr>
        <w:t>asti B.1 Opis predmetu zákazky.</w:t>
      </w:r>
    </w:p>
    <w:p w14:paraId="695B07B6" w14:textId="2705F062" w:rsidR="002A65AA" w:rsidRPr="0060258E" w:rsidRDefault="002A65AA" w:rsidP="00443F1F">
      <w:pPr>
        <w:numPr>
          <w:ilvl w:val="1"/>
          <w:numId w:val="47"/>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002870C9">
        <w:rPr>
          <w:rFonts w:ascii="Arial" w:hAnsi="Arial" w:cs="Arial"/>
          <w:b/>
          <w:noProof/>
          <w:sz w:val="20"/>
          <w:szCs w:val="20"/>
        </w:rPr>
        <w:t>Zmluvy</w:t>
      </w:r>
      <w:r w:rsidRPr="0060258E">
        <w:rPr>
          <w:rFonts w:ascii="Arial" w:hAnsi="Arial" w:cs="Arial"/>
          <w:noProof/>
          <w:sz w:val="20"/>
          <w:szCs w:val="20"/>
        </w:rPr>
        <w:t xml:space="preserve"> </w:t>
      </w:r>
      <w:r w:rsidRPr="0060258E">
        <w:rPr>
          <w:rFonts w:ascii="Arial" w:hAnsi="Arial" w:cs="Arial"/>
          <w:sz w:val="20"/>
          <w:szCs w:val="20"/>
        </w:rPr>
        <w:t>s vyplnenými cenami (ak sú v </w:t>
      </w:r>
      <w:r w:rsidR="002870C9">
        <w:rPr>
          <w:rFonts w:ascii="Arial" w:hAnsi="Arial" w:cs="Arial"/>
          <w:sz w:val="20"/>
          <w:szCs w:val="20"/>
        </w:rPr>
        <w:t>Zmluve</w:t>
      </w:r>
      <w:r w:rsidRPr="0060258E">
        <w:rPr>
          <w:rFonts w:ascii="Arial" w:hAnsi="Arial" w:cs="Arial"/>
          <w:sz w:val="20"/>
          <w:szCs w:val="20"/>
        </w:rPr>
        <w:t xml:space="preserve"> požadované) </w:t>
      </w:r>
      <w:r w:rsidRPr="0060258E">
        <w:rPr>
          <w:rFonts w:ascii="Arial" w:hAnsi="Arial" w:cs="Arial"/>
          <w:sz w:val="20"/>
        </w:rPr>
        <w:t xml:space="preserve">vrátane požadovaných príloh k </w:t>
      </w:r>
      <w:r w:rsidR="00FF70AF">
        <w:rPr>
          <w:rFonts w:ascii="Arial" w:hAnsi="Arial" w:cs="Arial"/>
          <w:sz w:val="20"/>
        </w:rPr>
        <w:t>Zmluve</w:t>
      </w:r>
      <w:r w:rsidRPr="0060258E">
        <w:rPr>
          <w:rFonts w:ascii="Arial" w:hAnsi="Arial"/>
          <w:sz w:val="20"/>
        </w:rPr>
        <w:t xml:space="preserve"> </w:t>
      </w:r>
      <w:r w:rsidRPr="0060258E">
        <w:rPr>
          <w:rFonts w:ascii="Arial" w:hAnsi="Arial" w:cs="Arial"/>
          <w:noProof/>
          <w:sz w:val="20"/>
          <w:szCs w:val="20"/>
        </w:rPr>
        <w:t xml:space="preserve">s časťou znenia obchodných podmienok dodania predmetu zákazky podľa B.3 Obchodné podmienky dodania predmetu zákazky a podľa časti B.1 Opis predmetu zákazky týchto SP. Návrh </w:t>
      </w:r>
      <w:r w:rsidR="002870C9">
        <w:rPr>
          <w:rFonts w:ascii="Arial" w:hAnsi="Arial" w:cs="Arial"/>
          <w:noProof/>
          <w:sz w:val="20"/>
          <w:szCs w:val="20"/>
        </w:rPr>
        <w:t>Zmluvy</w:t>
      </w:r>
      <w:r w:rsidRPr="0060258E">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6443BAC4" w14:textId="60763F93" w:rsidR="002A65AA" w:rsidRPr="00F31D42" w:rsidRDefault="002A65AA" w:rsidP="00443F1F">
      <w:pPr>
        <w:numPr>
          <w:ilvl w:val="1"/>
          <w:numId w:val="47"/>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 xml:space="preserve">návrh </w:t>
      </w:r>
      <w:r w:rsidR="002870C9">
        <w:rPr>
          <w:rFonts w:ascii="Arial" w:hAnsi="Arial" w:cs="Arial"/>
          <w:noProof/>
          <w:sz w:val="20"/>
          <w:szCs w:val="20"/>
        </w:rPr>
        <w:t>Zmluvy</w:t>
      </w:r>
      <w:r w:rsidRPr="0060258E">
        <w:rPr>
          <w:rFonts w:ascii="Arial" w:hAnsi="Arial" w:cs="Arial"/>
          <w:noProof/>
          <w:sz w:val="20"/>
          <w:szCs w:val="20"/>
        </w:rPr>
        <w:t xml:space="preserve">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A10F89">
        <w:rPr>
          <w:rFonts w:ascii="Arial" w:hAnsi="Arial" w:cs="Arial"/>
          <w:noProof/>
          <w:sz w:val="20"/>
          <w:szCs w:val="20"/>
        </w:rPr>
        <w:t>Zmluvy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443F1F">
      <w:pPr>
        <w:pStyle w:val="Odsekzoznamu"/>
        <w:numPr>
          <w:ilvl w:val="1"/>
          <w:numId w:val="47"/>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DB407D">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5E81D75A"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DB407D">
        <w:rPr>
          <w:rFonts w:cs="Arial"/>
          <w:b/>
          <w:sz w:val="20"/>
        </w:rPr>
        <w:t>Špecifikácia ceny</w:t>
      </w:r>
      <w:r w:rsidRPr="00F31D42">
        <w:rPr>
          <w:rFonts w:cs="Arial"/>
          <w:b/>
          <w:sz w:val="20"/>
        </w:rPr>
        <w:t xml:space="preserve"> </w:t>
      </w:r>
      <w:r w:rsidRPr="00F31D42">
        <w:rPr>
          <w:rFonts w:cs="Arial"/>
          <w:sz w:val="20"/>
          <w:szCs w:val="20"/>
        </w:rPr>
        <w:t xml:space="preserve">k časti B.2 Spôsob určenia ceny týchto SP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08138ACC"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w:t>
      </w:r>
      <w:r w:rsidR="00B14D9F">
        <w:rPr>
          <w:rFonts w:cs="Arial"/>
          <w:sz w:val="20"/>
          <w:szCs w:val="20"/>
        </w:rPr>
        <w:br/>
      </w:r>
      <w:r w:rsidRPr="00F31D42">
        <w:rPr>
          <w:rFonts w:cs="Arial"/>
          <w:sz w:val="20"/>
          <w:szCs w:val="20"/>
        </w:rPr>
        <w:t xml:space="preserve">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w:t>
      </w:r>
      <w:r w:rsidR="00B14D9F">
        <w:rPr>
          <w:rFonts w:cs="Arial"/>
          <w:sz w:val="20"/>
          <w:szCs w:val="20"/>
        </w:rPr>
        <w:br/>
      </w:r>
      <w:r w:rsidRPr="00F31D42">
        <w:rPr>
          <w:rFonts w:cs="Arial"/>
          <w:sz w:val="20"/>
          <w:szCs w:val="20"/>
        </w:rPr>
        <w:t xml:space="preserve">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w:t>
      </w:r>
      <w:r w:rsidRPr="002445B4">
        <w:rPr>
          <w:rFonts w:cs="Arial"/>
          <w:b/>
          <w:sz w:val="20"/>
          <w:szCs w:val="20"/>
        </w:rPr>
        <w:t>JED</w:t>
      </w:r>
      <w:r w:rsidRPr="00F31D42">
        <w:rPr>
          <w:rFonts w:cs="Arial"/>
          <w:sz w:val="20"/>
          <w:szCs w:val="20"/>
        </w:rPr>
        <w:t>“)</w:t>
      </w:r>
    </w:p>
    <w:p w14:paraId="6B7D0289" w14:textId="627F68DB" w:rsidR="002A65AA" w:rsidRPr="00F31D42"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7A1E2627" w:rsidR="00F416AB" w:rsidRPr="002A65AA" w:rsidRDefault="002A65AA" w:rsidP="00443F1F">
      <w:pPr>
        <w:pStyle w:val="Odsekzoznamu"/>
        <w:numPr>
          <w:ilvl w:val="2"/>
          <w:numId w:val="48"/>
        </w:numPr>
        <w:autoSpaceDE w:val="0"/>
        <w:autoSpaceDN w:val="0"/>
        <w:spacing w:after="120"/>
        <w:ind w:left="2268" w:hanging="284"/>
        <w:jc w:val="both"/>
        <w:rPr>
          <w:rFonts w:cs="Arial"/>
          <w:sz w:val="20"/>
          <w:szCs w:val="20"/>
        </w:rPr>
      </w:pPr>
      <w:r w:rsidRPr="002A65AA">
        <w:rPr>
          <w:rFonts w:cs="Arial"/>
          <w:sz w:val="20"/>
          <w:szCs w:val="20"/>
        </w:rPr>
        <w:t xml:space="preserve">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w:t>
      </w:r>
      <w:r w:rsidR="00BC17C4">
        <w:rPr>
          <w:rFonts w:cs="Arial"/>
          <w:sz w:val="20"/>
          <w:szCs w:val="20"/>
        </w:rPr>
        <w:br/>
      </w:r>
      <w:r w:rsidRPr="002A65AA">
        <w:rPr>
          <w:rFonts w:cs="Arial"/>
          <w:sz w:val="20"/>
          <w:szCs w:val="20"/>
        </w:rPr>
        <w:t>a súhlasy potrebné na prístup do tejto databázy.</w:t>
      </w:r>
    </w:p>
    <w:p w14:paraId="060AC560" w14:textId="220FAD3B"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w:t>
      </w:r>
      <w:r w:rsidR="00996E1F" w:rsidRPr="00096955">
        <w:rPr>
          <w:rFonts w:ascii="Arial" w:hAnsi="Arial" w:cs="Arial"/>
          <w:sz w:val="20"/>
          <w:szCs w:val="20"/>
        </w:rPr>
        <w:t>15</w:t>
      </w:r>
      <w:r w:rsidR="00996E1F">
        <w:rPr>
          <w:rFonts w:ascii="Arial" w:hAnsi="Arial" w:cs="Arial"/>
          <w:sz w:val="20"/>
          <w:szCs w:val="20"/>
        </w:rPr>
        <w:t xml:space="preserve"> </w:t>
      </w:r>
      <w:r w:rsidR="00096955" w:rsidRPr="00096955">
        <w:rPr>
          <w:rFonts w:ascii="Arial" w:hAnsi="Arial" w:cs="Arial"/>
          <w:sz w:val="20"/>
          <w:szCs w:val="20"/>
        </w:rPr>
        <w:t xml:space="preserve">časti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5" w:name="_Toc461981370"/>
      <w:r w:rsidRPr="0017117E">
        <w:rPr>
          <w:rFonts w:cs="Arial"/>
        </w:rPr>
        <w:t>Náklady na prípravu ponuky</w:t>
      </w:r>
      <w:bookmarkEnd w:id="25"/>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6" w:name="_Toc461981371"/>
      <w:r w:rsidRPr="0017117E">
        <w:rPr>
          <w:rFonts w:cs="Arial"/>
        </w:rPr>
        <w:t>Časť IV.</w:t>
      </w:r>
      <w:bookmarkEnd w:id="26"/>
    </w:p>
    <w:p w14:paraId="6D9DD812" w14:textId="77777777" w:rsidR="002B65F8" w:rsidRPr="0017117E" w:rsidRDefault="002B65F8" w:rsidP="0035607A">
      <w:pPr>
        <w:pStyle w:val="Nadpis2"/>
        <w:spacing w:after="60"/>
        <w:rPr>
          <w:rFonts w:cs="Arial"/>
        </w:rPr>
      </w:pPr>
      <w:bookmarkStart w:id="27" w:name="_Toc461981372"/>
      <w:r w:rsidRPr="0017117E">
        <w:rPr>
          <w:rFonts w:cs="Arial"/>
        </w:rPr>
        <w:t>Predkladanie ponuky</w:t>
      </w:r>
      <w:bookmarkEnd w:id="27"/>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8" w:name="_Toc461981373"/>
      <w:r>
        <w:rPr>
          <w:rFonts w:cs="Arial"/>
        </w:rPr>
        <w:tab/>
      </w:r>
      <w:r w:rsidRPr="0017117E">
        <w:rPr>
          <w:rFonts w:cs="Arial"/>
        </w:rPr>
        <w:t>Predloženie ponuky</w:t>
      </w:r>
      <w:bookmarkEnd w:id="28"/>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7"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723CD961"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 xml:space="preserve">a účelom riadneho plnenia </w:t>
      </w:r>
      <w:r w:rsidR="00A10F89">
        <w:rPr>
          <w:rFonts w:ascii="Arial" w:hAnsi="Arial" w:cs="Arial"/>
          <w:sz w:val="20"/>
          <w:szCs w:val="20"/>
        </w:rPr>
        <w:t>Zmluvy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60B1764"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 xml:space="preserve">a účelom riadneho plnenia </w:t>
      </w:r>
      <w:r w:rsidR="002870C9">
        <w:rPr>
          <w:rFonts w:ascii="Arial" w:hAnsi="Arial" w:cs="Arial"/>
          <w:sz w:val="20"/>
          <w:szCs w:val="20"/>
        </w:rPr>
        <w:t>Zmluvy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w:t>
      </w:r>
      <w:r w:rsidR="00A10F89">
        <w:rPr>
          <w:rFonts w:ascii="Arial" w:hAnsi="Arial" w:cs="Arial"/>
          <w:sz w:val="20"/>
          <w:szCs w:val="20"/>
        </w:rPr>
        <w:t>Zmluvy</w:t>
      </w:r>
      <w:r w:rsidRPr="0017117E">
        <w:rPr>
          <w:rFonts w:ascii="Arial" w:hAnsi="Arial" w:cs="Arial"/>
          <w:sz w:val="20"/>
          <w:szCs w:val="20"/>
        </w:rPr>
        <w:t>.</w:t>
      </w:r>
    </w:p>
    <w:p w14:paraId="117DA488" w14:textId="0A16A617" w:rsidR="002E664C"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 xml:space="preserve">ím </w:t>
      </w:r>
      <w:r w:rsidR="00A10F89">
        <w:rPr>
          <w:rFonts w:ascii="Arial" w:hAnsi="Arial" w:cs="Arial"/>
          <w:sz w:val="20"/>
          <w:szCs w:val="20"/>
        </w:rPr>
        <w:t>Zmluvy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121D5370" w14:textId="219762B0" w:rsidR="002B65F8" w:rsidRPr="004466C5" w:rsidRDefault="002B65F8" w:rsidP="002E664C">
      <w:pPr>
        <w:autoSpaceDE w:val="0"/>
        <w:autoSpaceDN w:val="0"/>
        <w:spacing w:after="60" w:line="240" w:lineRule="auto"/>
        <w:jc w:val="both"/>
        <w:rPr>
          <w:rFonts w:ascii="Arial" w:hAnsi="Arial" w:cs="Arial"/>
          <w:sz w:val="20"/>
          <w:szCs w:val="20"/>
        </w:rPr>
      </w:pPr>
    </w:p>
    <w:p w14:paraId="3B9C587A" w14:textId="51A2D6A8" w:rsidR="00CF55B2" w:rsidRPr="002E664C" w:rsidRDefault="002B65F8" w:rsidP="002E664C">
      <w:pPr>
        <w:numPr>
          <w:ilvl w:val="1"/>
          <w:numId w:val="31"/>
        </w:numPr>
        <w:autoSpaceDE w:val="0"/>
        <w:autoSpaceDN w:val="0"/>
        <w:spacing w:after="60" w:line="240" w:lineRule="auto"/>
        <w:ind w:left="567" w:hanging="567"/>
        <w:jc w:val="both"/>
        <w:rPr>
          <w:rFonts w:ascii="Arial" w:hAnsi="Arial" w:cs="Arial"/>
          <w:sz w:val="20"/>
          <w:szCs w:val="20"/>
        </w:rPr>
      </w:pPr>
      <w:r w:rsidRPr="002E664C">
        <w:rPr>
          <w:rFonts w:ascii="Arial" w:hAnsi="Arial" w:cs="Arial"/>
          <w:sz w:val="20"/>
          <w:szCs w:val="20"/>
        </w:rPr>
        <w:lastRenderedPageBreak/>
        <w:t>V prípade zosku</w:t>
      </w:r>
      <w:r w:rsidR="009C7634" w:rsidRPr="002E664C">
        <w:rPr>
          <w:rFonts w:ascii="Arial" w:hAnsi="Arial" w:cs="Arial"/>
          <w:sz w:val="20"/>
          <w:szCs w:val="20"/>
        </w:rPr>
        <w:t xml:space="preserve">penia bez právnej subjektivity </w:t>
      </w:r>
      <w:r w:rsidR="00DB6A1A" w:rsidRPr="002E664C">
        <w:rPr>
          <w:rFonts w:ascii="Arial" w:hAnsi="Arial" w:cs="Arial"/>
          <w:sz w:val="20"/>
          <w:szCs w:val="20"/>
        </w:rPr>
        <w:t>z</w:t>
      </w:r>
      <w:r w:rsidRPr="002E664C">
        <w:rPr>
          <w:rFonts w:ascii="Arial" w:hAnsi="Arial" w:cs="Arial"/>
          <w:sz w:val="20"/>
          <w:szCs w:val="20"/>
        </w:rPr>
        <w:t>mluva o vytvorení tohto zoskupenia musí obsahovať:</w:t>
      </w:r>
    </w:p>
    <w:p w14:paraId="77FB19DB" w14:textId="4640D557" w:rsidR="002B65F8" w:rsidRPr="0017117E" w:rsidRDefault="00CF55B2" w:rsidP="006D7B64">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3317B7CE"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 xml:space="preserve">islosti s plnením </w:t>
      </w:r>
      <w:r w:rsidR="00A10F89">
        <w:rPr>
          <w:rFonts w:ascii="Arial" w:hAnsi="Arial" w:cs="Arial"/>
          <w:sz w:val="20"/>
          <w:szCs w:val="20"/>
        </w:rPr>
        <w:t>Zmluvy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29" w:name="_Toc461981374"/>
      <w:r w:rsidRPr="00FC2243">
        <w:rPr>
          <w:rFonts w:cs="Arial"/>
        </w:rPr>
        <w:t>Registrácia a autentifikácia uchádzača</w:t>
      </w:r>
      <w:bookmarkEnd w:id="29"/>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22B8492D"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2870C9" w:rsidRPr="002870C9">
        <w:rPr>
          <w:rFonts w:ascii="Arial" w:hAnsi="Arial" w:cs="Arial"/>
          <w:b/>
          <w:sz w:val="20"/>
          <w:szCs w:val="20"/>
        </w:rPr>
        <w:t>Nákup pracovných nadstavieb na podvozky nákladných vozidiel</w:t>
      </w:r>
      <w:r w:rsidRPr="002870C9">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0" w:name="_Toc461981375"/>
      <w:r>
        <w:rPr>
          <w:rFonts w:cs="Arial"/>
        </w:rPr>
        <w:t>L</w:t>
      </w:r>
      <w:r w:rsidRPr="0017117E">
        <w:rPr>
          <w:rFonts w:cs="Arial"/>
        </w:rPr>
        <w:t>ehota na predkladanie ponuky</w:t>
      </w:r>
      <w:bookmarkEnd w:id="30"/>
    </w:p>
    <w:p w14:paraId="7269A0EF" w14:textId="4E7562DC"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96E1F">
        <w:rPr>
          <w:rFonts w:ascii="Arial" w:hAnsi="Arial" w:cs="Arial"/>
          <w:sz w:val="20"/>
          <w:szCs w:val="20"/>
        </w:rPr>
        <w:t> </w:t>
      </w:r>
      <w:r w:rsidRPr="00FC2243">
        <w:rPr>
          <w:rFonts w:ascii="Arial" w:hAnsi="Arial" w:cs="Arial"/>
          <w:sz w:val="20"/>
          <w:szCs w:val="20"/>
        </w:rPr>
        <w:t>Oznámení</w:t>
      </w:r>
      <w:r w:rsidR="00996E1F">
        <w:rPr>
          <w:rFonts w:ascii="Arial" w:hAnsi="Arial" w:cs="Arial"/>
          <w:sz w:val="20"/>
          <w:szCs w:val="20"/>
        </w:rPr>
        <w:t xml:space="preserve"> </w:t>
      </w:r>
      <w:r w:rsidR="00996E1F" w:rsidRPr="00996E1F">
        <w:rPr>
          <w:rFonts w:ascii="Arial" w:hAnsi="Arial" w:cs="Arial"/>
          <w:sz w:val="20"/>
          <w:szCs w:val="20"/>
        </w:rPr>
        <w:t>v bode Informácie o predkladaní ponúk alebo žiadostí o účasť, Lehota I, Lehota na predkladanie ponúk</w:t>
      </w:r>
      <w:r w:rsidR="00FB1500">
        <w:rPr>
          <w:rFonts w:ascii="Arial" w:hAnsi="Arial" w:cs="Arial"/>
          <w:sz w:val="20"/>
          <w:szCs w:val="20"/>
        </w:rPr>
        <w:t>.</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1" w:name="_Toc461981376"/>
      <w:r w:rsidRPr="0017117E">
        <w:rPr>
          <w:rFonts w:cs="Arial"/>
        </w:rPr>
        <w:t>Doplnenie, zmena a odvolanie ponuky</w:t>
      </w:r>
      <w:bookmarkEnd w:id="31"/>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2AC5E6F" w14:textId="0A014883" w:rsidR="00777CAD" w:rsidRDefault="002B65F8" w:rsidP="003C0271">
      <w:pPr>
        <w:autoSpaceDE w:val="0"/>
        <w:autoSpaceDN w:val="0"/>
        <w:spacing w:after="60" w:line="240" w:lineRule="auto"/>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2" w:name="_Toc461981377"/>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lastRenderedPageBreak/>
        <w:t>Časť V.</w:t>
      </w:r>
      <w:bookmarkEnd w:id="32"/>
    </w:p>
    <w:p w14:paraId="3877B92F" w14:textId="77777777" w:rsidR="002B65F8" w:rsidRPr="0017117E" w:rsidRDefault="002B65F8" w:rsidP="0035607A">
      <w:pPr>
        <w:pStyle w:val="Nadpis2"/>
        <w:spacing w:after="60"/>
        <w:rPr>
          <w:rFonts w:cs="Arial"/>
          <w:bCs/>
        </w:rPr>
      </w:pPr>
      <w:bookmarkStart w:id="33" w:name="_Toc461981378"/>
      <w:r w:rsidRPr="0017117E">
        <w:rPr>
          <w:rFonts w:cs="Arial"/>
          <w:bCs/>
        </w:rPr>
        <w:t>Otváranie a vyhodnotenie ponúk</w:t>
      </w:r>
      <w:bookmarkEnd w:id="33"/>
    </w:p>
    <w:p w14:paraId="64080143" w14:textId="77777777" w:rsidR="002B65F8" w:rsidRPr="0017117E" w:rsidRDefault="002B65F8" w:rsidP="0035607A">
      <w:pPr>
        <w:spacing w:after="60" w:line="240" w:lineRule="auto"/>
        <w:rPr>
          <w:rFonts w:ascii="Arial" w:hAnsi="Arial" w:cs="Arial"/>
        </w:rPr>
      </w:pPr>
    </w:p>
    <w:p w14:paraId="7BDD19D9" w14:textId="5EF97368" w:rsidR="00B36DA8" w:rsidRPr="00787359" w:rsidRDefault="00B36DA8" w:rsidP="00D517CF">
      <w:pPr>
        <w:pStyle w:val="Bezriadkovania"/>
        <w:spacing w:line="276" w:lineRule="auto"/>
        <w:ind w:left="567" w:hanging="567"/>
        <w:jc w:val="both"/>
        <w:rPr>
          <w:rFonts w:ascii="Arial" w:hAnsi="Arial" w:cs="Arial"/>
          <w:b/>
          <w:sz w:val="20"/>
          <w:szCs w:val="20"/>
        </w:rPr>
      </w:pPr>
      <w:bookmarkStart w:id="34" w:name="_Toc459860071"/>
      <w:bookmarkEnd w:id="34"/>
      <w:r>
        <w:rPr>
          <w:rFonts w:ascii="Arial" w:hAnsi="Arial" w:cs="Arial"/>
          <w:b/>
          <w:sz w:val="20"/>
          <w:szCs w:val="20"/>
        </w:rPr>
        <w:t>22</w:t>
      </w:r>
      <w:r w:rsidR="00D517CF">
        <w:rPr>
          <w:rFonts w:ascii="Arial" w:hAnsi="Arial" w:cs="Arial"/>
          <w:b/>
          <w:sz w:val="20"/>
          <w:szCs w:val="20"/>
        </w:rPr>
        <w:tab/>
      </w:r>
      <w:r w:rsidRPr="00787359">
        <w:rPr>
          <w:rFonts w:ascii="Arial" w:hAnsi="Arial" w:cs="Arial"/>
          <w:b/>
          <w:sz w:val="20"/>
          <w:szCs w:val="20"/>
        </w:rPr>
        <w:t>Otváranie ponúk (online sprístupnenie)</w:t>
      </w:r>
    </w:p>
    <w:p w14:paraId="6C359D8E" w14:textId="72716F9F"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w:t>
      </w:r>
      <w:r w:rsidR="00832D6E" w:rsidRPr="00832D6E">
        <w:rPr>
          <w:rFonts w:ascii="Arial" w:hAnsi="Arial" w:cs="Arial"/>
          <w:sz w:val="20"/>
          <w:szCs w:val="20"/>
        </w:rPr>
        <w:t>v bode Informácie o otváraní ponúk, Dátum a čas otvárania ponúk</w:t>
      </w:r>
      <w:r w:rsidR="00FB1500">
        <w:rPr>
          <w:rFonts w:ascii="Arial" w:hAnsi="Arial" w:cs="Arial"/>
          <w:sz w:val="20"/>
          <w:szCs w:val="20"/>
        </w:rPr>
        <w:t>.</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5" w:name="_Toc461981380"/>
      <w:r w:rsidRPr="0017117E">
        <w:rPr>
          <w:rFonts w:cs="Arial"/>
        </w:rPr>
        <w:t>Preskúmanie ponúk</w:t>
      </w:r>
      <w:bookmarkEnd w:id="35"/>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46A0916C"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 xml:space="preserve">oznámené vylúčenie jeho ponuky s uvedením dôvodu vylúčenia a lehoty, </w:t>
      </w:r>
      <w:r w:rsidR="00BC17C4">
        <w:rPr>
          <w:rFonts w:ascii="Arial" w:hAnsi="Arial" w:cs="Arial"/>
          <w:sz w:val="20"/>
          <w:szCs w:val="20"/>
        </w:rPr>
        <w:br/>
      </w:r>
      <w:r w:rsidRPr="0017117E">
        <w:rPr>
          <w:rFonts w:ascii="Arial" w:hAnsi="Arial" w:cs="Arial"/>
          <w:sz w:val="20"/>
          <w:szCs w:val="20"/>
        </w:rPr>
        <w:t>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6" w:name="_Toc461981381"/>
      <w:r w:rsidRPr="0017117E">
        <w:rPr>
          <w:rFonts w:cs="Arial"/>
        </w:rPr>
        <w:t>Dôvernosť procesu verejného obstarávania</w:t>
      </w:r>
      <w:bookmarkEnd w:id="36"/>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7" w:name="_Toc461981382"/>
      <w:r w:rsidRPr="0019507B">
        <w:rPr>
          <w:rFonts w:cs="Arial"/>
        </w:rPr>
        <w:t>Vyhodnocovanie</w:t>
      </w:r>
      <w:r w:rsidRPr="0017117E">
        <w:rPr>
          <w:rFonts w:cs="Arial"/>
        </w:rPr>
        <w:t xml:space="preserve"> </w:t>
      </w:r>
      <w:r>
        <w:rPr>
          <w:rFonts w:cs="Arial"/>
        </w:rPr>
        <w:t>ponúk</w:t>
      </w:r>
      <w:bookmarkEnd w:id="37"/>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lastRenderedPageBreak/>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8" w:name="_Hlk115169590"/>
      <w:r w:rsidRPr="00D970BC">
        <w:rPr>
          <w:rFonts w:ascii="Arial" w:hAnsi="Arial" w:cs="Arial"/>
          <w:i/>
          <w:sz w:val="20"/>
          <w:szCs w:val="20"/>
        </w:rPr>
        <w:t>kritéria/í</w:t>
      </w:r>
      <w:bookmarkEnd w:id="38"/>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67264FBF"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26.3</w:t>
      </w:r>
      <w:r w:rsidR="00056642">
        <w:rPr>
          <w:rFonts w:ascii="Arial" w:hAnsi="Arial" w:cs="Arial"/>
          <w:sz w:val="20"/>
          <w:szCs w:val="20"/>
        </w:rPr>
        <w:tab/>
      </w:r>
      <w:r w:rsidR="000B0875" w:rsidRPr="000B0875">
        <w:rPr>
          <w:rFonts w:ascii="Arial" w:hAnsi="Arial" w:cs="Arial"/>
          <w:sz w:val="20"/>
          <w:szCs w:val="20"/>
        </w:rPr>
        <w:t xml:space="preserve">Komisia vylúči </w:t>
      </w:r>
      <w:r w:rsidR="001A7E52">
        <w:rPr>
          <w:rFonts w:ascii="Arial" w:hAnsi="Arial" w:cs="Arial"/>
          <w:sz w:val="20"/>
          <w:szCs w:val="20"/>
        </w:rPr>
        <w:t xml:space="preserve">kedykoľvek počas verejného obstarávania </w:t>
      </w:r>
      <w:r w:rsidR="000B0875" w:rsidRPr="000B0875">
        <w:rPr>
          <w:rFonts w:ascii="Arial" w:hAnsi="Arial" w:cs="Arial"/>
          <w:sz w:val="20"/>
          <w:szCs w:val="20"/>
        </w:rPr>
        <w:t>uchádzača z verejného obstarávania v prípadoch podľa § 40 ods. 6</w:t>
      </w:r>
      <w:r w:rsidR="001A7E52" w:rsidRPr="001A7E52">
        <w:rPr>
          <w:rFonts w:ascii="Arial" w:hAnsi="Arial" w:cs="Arial"/>
          <w:sz w:val="20"/>
          <w:szCs w:val="20"/>
        </w:rPr>
        <w:t xml:space="preserve"> </w:t>
      </w:r>
      <w:r w:rsidR="001A7E52">
        <w:rPr>
          <w:rFonts w:ascii="Arial" w:hAnsi="Arial" w:cs="Arial"/>
          <w:sz w:val="20"/>
          <w:szCs w:val="20"/>
        </w:rPr>
        <w:t>a ods.</w:t>
      </w:r>
      <w:r w:rsidR="00E70CA2">
        <w:rPr>
          <w:rFonts w:ascii="Arial" w:hAnsi="Arial" w:cs="Arial"/>
          <w:sz w:val="20"/>
          <w:szCs w:val="20"/>
        </w:rPr>
        <w:t xml:space="preserve"> </w:t>
      </w:r>
      <w:r w:rsidR="001A7E52">
        <w:rPr>
          <w:rFonts w:ascii="Arial" w:hAnsi="Arial" w:cs="Arial"/>
          <w:sz w:val="20"/>
          <w:szCs w:val="20"/>
        </w:rPr>
        <w:t xml:space="preserve">7 </w:t>
      </w:r>
      <w:r w:rsidR="00E70CA2">
        <w:rPr>
          <w:rFonts w:ascii="Arial" w:hAnsi="Arial" w:cs="Arial"/>
          <w:sz w:val="20"/>
          <w:szCs w:val="20"/>
        </w:rPr>
        <w:t xml:space="preserve">Zákona </w:t>
      </w:r>
      <w:r w:rsidR="001A7E52">
        <w:rPr>
          <w:rFonts w:ascii="Arial" w:hAnsi="Arial" w:cs="Arial"/>
          <w:sz w:val="20"/>
          <w:szCs w:val="20"/>
        </w:rPr>
        <w:t>a môže vylúčiť kedykoľvek počas verejného obstarávania v prípadoch podľa § 40</w:t>
      </w:r>
      <w:r w:rsidR="001A7E52" w:rsidRPr="000B0875">
        <w:rPr>
          <w:rFonts w:ascii="Arial" w:hAnsi="Arial" w:cs="Arial"/>
          <w:sz w:val="20"/>
          <w:szCs w:val="20"/>
        </w:rPr>
        <w:t xml:space="preserve"> </w:t>
      </w:r>
      <w:r w:rsidR="001A7E52">
        <w:rPr>
          <w:rFonts w:ascii="Arial" w:hAnsi="Arial" w:cs="Arial"/>
          <w:sz w:val="20"/>
          <w:szCs w:val="20"/>
        </w:rPr>
        <w:t>ods.</w:t>
      </w:r>
      <w:r w:rsidR="000B0875" w:rsidRPr="000B0875">
        <w:rPr>
          <w:rFonts w:ascii="Arial" w:hAnsi="Arial" w:cs="Arial"/>
          <w:sz w:val="20"/>
          <w:szCs w:val="20"/>
        </w:rPr>
        <w:t xml:space="preserve"> 8 Zákona, a tiež v prípade, že uchádzač má sídlo </w:t>
      </w:r>
      <w:r w:rsidR="00BC17C4">
        <w:rPr>
          <w:rFonts w:ascii="Arial" w:hAnsi="Arial" w:cs="Arial"/>
          <w:sz w:val="20"/>
          <w:szCs w:val="20"/>
        </w:rPr>
        <w:br/>
      </w:r>
      <w:r w:rsidR="000B0875" w:rsidRPr="000B0875">
        <w:rPr>
          <w:rFonts w:ascii="Arial" w:hAnsi="Arial" w:cs="Arial"/>
          <w:sz w:val="20"/>
          <w:szCs w:val="20"/>
        </w:rPr>
        <w:t>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78F71C86" w:rsidR="002D216E" w:rsidRDefault="00642070" w:rsidP="00D970BC">
      <w:pPr>
        <w:pStyle w:val="Bezriadkovania"/>
        <w:spacing w:after="60"/>
        <w:jc w:val="both"/>
        <w:rPr>
          <w:rFonts w:ascii="Arial" w:hAnsi="Arial" w:cs="Arial"/>
          <w:sz w:val="20"/>
          <w:szCs w:val="20"/>
        </w:rPr>
      </w:pPr>
      <w:bookmarkStart w:id="41" w:name="_Toc461981387"/>
      <w:r w:rsidRPr="005110CD">
        <w:rPr>
          <w:rFonts w:ascii="Arial" w:hAnsi="Arial" w:cs="Arial"/>
          <w:b/>
          <w:sz w:val="20"/>
          <w:szCs w:val="20"/>
        </w:rPr>
        <w:t xml:space="preserve">O každej vykonanej oprave bude uchádzač bezodkladne upovedomený. Uchádzač bude v takom prípade požiadaný o vysvetlenie ponuky podľa § 53 ods. 1 Zákona a o predloženie súhlasu </w:t>
      </w:r>
      <w:r w:rsidR="00BC17C4">
        <w:rPr>
          <w:rFonts w:ascii="Arial" w:hAnsi="Arial" w:cs="Arial"/>
          <w:b/>
          <w:sz w:val="20"/>
          <w:szCs w:val="20"/>
        </w:rPr>
        <w:br/>
      </w:r>
      <w:r w:rsidRPr="005110CD">
        <w:rPr>
          <w:rFonts w:ascii="Arial" w:hAnsi="Arial" w:cs="Arial"/>
          <w:b/>
          <w:sz w:val="20"/>
          <w:szCs w:val="20"/>
        </w:rPr>
        <w:t>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59"/>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1" w:name="_Toc461981435"/>
      <w:r w:rsidRPr="0017117E">
        <w:rPr>
          <w:rFonts w:cs="Arial"/>
        </w:rPr>
        <w:t>Informácie o výsledku vyhodnotenia ponúk</w:t>
      </w:r>
      <w:bookmarkEnd w:id="61"/>
    </w:p>
    <w:p w14:paraId="74FCB0B7" w14:textId="61A2EE6F"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00BC17C4">
        <w:rPr>
          <w:rFonts w:cs="Arial"/>
          <w:color w:val="000000"/>
          <w:sz w:val="20"/>
          <w:szCs w:val="20"/>
          <w:shd w:val="clear" w:color="auto" w:fill="FFFFFF"/>
        </w:rPr>
        <w:br/>
      </w:r>
      <w:r w:rsidRPr="009B540C">
        <w:rPr>
          <w:rFonts w:cs="Arial"/>
          <w:color w:val="000000"/>
          <w:sz w:val="20"/>
          <w:szCs w:val="20"/>
          <w:shd w:val="clear" w:color="auto" w:fill="FFFFFF"/>
        </w:rPr>
        <w:t xml:space="preserve">a dôvody neprijatia jeho ponuky. V informácii o výsledku vyhodnotenia ponúk uvedie najmä identifikáciu úspešného uchádzača alebo uchádzačov, informáciu o charakteristikách a výhodách </w:t>
      </w:r>
      <w:r w:rsidRPr="009B540C">
        <w:rPr>
          <w:rFonts w:cs="Arial"/>
          <w:color w:val="000000"/>
          <w:sz w:val="20"/>
          <w:szCs w:val="20"/>
          <w:shd w:val="clear" w:color="auto" w:fill="FFFFFF"/>
        </w:rPr>
        <w:lastRenderedPageBreak/>
        <w:t>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056642">
      <w:pPr>
        <w:pStyle w:val="Bezriadkovania"/>
        <w:spacing w:line="276" w:lineRule="auto"/>
        <w:ind w:left="567" w:hanging="567"/>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3ECC8FD5" w:rsidR="00642070" w:rsidRPr="00D748E2" w:rsidRDefault="00642070" w:rsidP="0006123C">
      <w:pPr>
        <w:numPr>
          <w:ilvl w:val="1"/>
          <w:numId w:val="49"/>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Uzavretá </w:t>
      </w:r>
      <w:r w:rsidR="006B0CB0">
        <w:rPr>
          <w:rFonts w:ascii="Arial" w:hAnsi="Arial" w:cs="Arial"/>
          <w:sz w:val="20"/>
          <w:szCs w:val="20"/>
        </w:rPr>
        <w:t>Zmluva</w:t>
      </w:r>
      <w:r w:rsidRPr="00D748E2">
        <w:rPr>
          <w:rFonts w:ascii="Arial" w:hAnsi="Arial" w:cs="Arial"/>
          <w:sz w:val="20"/>
          <w:szCs w:val="20"/>
        </w:rPr>
        <w:t xml:space="preserve">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006B0CB0">
        <w:rPr>
          <w:rFonts w:ascii="Arial" w:hAnsi="Arial" w:cs="Arial"/>
          <w:sz w:val="20"/>
          <w:szCs w:val="20"/>
        </w:rPr>
        <w:t>Zmluvu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00BC17C4">
        <w:rPr>
          <w:rStyle w:val="apple-converted-space"/>
          <w:rFonts w:ascii="Arial" w:hAnsi="Arial" w:cs="Arial"/>
          <w:sz w:val="20"/>
          <w:szCs w:val="20"/>
          <w:shd w:val="clear" w:color="auto" w:fill="FFFFFF"/>
        </w:rPr>
        <w:br/>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8"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0"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1C12CF50" w:rsidR="00642070" w:rsidRPr="00D748E2" w:rsidRDefault="006B0CB0" w:rsidP="0006123C">
      <w:pPr>
        <w:numPr>
          <w:ilvl w:val="1"/>
          <w:numId w:val="49"/>
        </w:numPr>
        <w:autoSpaceDE w:val="0"/>
        <w:autoSpaceDN w:val="0"/>
        <w:spacing w:after="0" w:line="23" w:lineRule="atLeast"/>
        <w:ind w:left="567" w:hanging="709"/>
        <w:jc w:val="both"/>
        <w:rPr>
          <w:rFonts w:ascii="Arial" w:hAnsi="Arial" w:cs="Arial"/>
          <w:sz w:val="20"/>
          <w:szCs w:val="20"/>
        </w:rPr>
      </w:pPr>
      <w:r>
        <w:rPr>
          <w:rFonts w:ascii="Arial" w:hAnsi="Arial" w:cs="Arial"/>
          <w:sz w:val="20"/>
          <w:szCs w:val="20"/>
        </w:rPr>
        <w:t>Zmluva</w:t>
      </w:r>
      <w:r w:rsidR="00642070" w:rsidRPr="00D748E2">
        <w:rPr>
          <w:rFonts w:ascii="Arial" w:hAnsi="Arial" w:cs="Arial"/>
          <w:sz w:val="20"/>
          <w:szCs w:val="20"/>
        </w:rPr>
        <w:t xml:space="preserve"> s úspešným uchádzačom, ktorého ponuka bola prijatá, bude uzavretá najskôr </w:t>
      </w:r>
      <w:r w:rsidR="00D970BC">
        <w:rPr>
          <w:rFonts w:ascii="Arial" w:hAnsi="Arial" w:cs="Arial"/>
          <w:sz w:val="20"/>
          <w:szCs w:val="20"/>
        </w:rPr>
        <w:t xml:space="preserve">11. </w:t>
      </w:r>
      <w:r w:rsidR="00642070" w:rsidRPr="00D748E2">
        <w:rPr>
          <w:rFonts w:ascii="Arial" w:hAnsi="Arial" w:cs="Arial"/>
          <w:sz w:val="20"/>
          <w:szCs w:val="20"/>
        </w:rPr>
        <w:t>(</w:t>
      </w:r>
      <w:r w:rsidR="00D970BC" w:rsidRPr="00D748E2">
        <w:rPr>
          <w:rFonts w:ascii="Arial" w:hAnsi="Arial" w:cs="Arial"/>
          <w:sz w:val="20"/>
          <w:szCs w:val="20"/>
        </w:rPr>
        <w:t>jedenásty</w:t>
      </w:r>
      <w:r w:rsidR="00642070"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5651692A" w:rsidR="00642070" w:rsidRPr="00D748E2" w:rsidRDefault="00642070" w:rsidP="0006123C">
      <w:pPr>
        <w:numPr>
          <w:ilvl w:val="1"/>
          <w:numId w:val="49"/>
        </w:numPr>
        <w:autoSpaceDE w:val="0"/>
        <w:autoSpaceDN w:val="0"/>
        <w:spacing w:after="0" w:line="23" w:lineRule="atLeast"/>
        <w:ind w:left="567" w:hanging="567"/>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w:t>
      </w:r>
      <w:r w:rsidR="006B0CB0">
        <w:rPr>
          <w:rFonts w:ascii="Arial" w:hAnsi="Arial" w:cs="Arial"/>
          <w:sz w:val="20"/>
          <w:szCs w:val="20"/>
        </w:rPr>
        <w:t>Zmluvy</w:t>
      </w:r>
      <w:r w:rsidRPr="00D748E2">
        <w:rPr>
          <w:rFonts w:ascii="Arial" w:hAnsi="Arial" w:cs="Arial"/>
          <w:sz w:val="20"/>
          <w:szCs w:val="20"/>
        </w:rPr>
        <w:t xml:space="preserve">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6B0CB0">
        <w:rPr>
          <w:rFonts w:ascii="Arial" w:hAnsi="Arial" w:cs="Arial"/>
          <w:sz w:val="20"/>
          <w:szCs w:val="20"/>
        </w:rPr>
        <w:t>Zmluvy</w:t>
      </w:r>
      <w:r w:rsidRPr="00D748E2">
        <w:rPr>
          <w:rFonts w:ascii="Arial" w:hAnsi="Arial" w:cs="Arial"/>
          <w:sz w:val="20"/>
          <w:szCs w:val="20"/>
        </w:rPr>
        <w:t xml:space="preserve"> mať v registri partnerov verejného sektora zapísaných konečných užívateľov výhod. </w:t>
      </w:r>
    </w:p>
    <w:p w14:paraId="0C94F54E" w14:textId="6E98406C" w:rsidR="00642070" w:rsidRPr="00D748E2" w:rsidRDefault="00642070" w:rsidP="0006123C">
      <w:pPr>
        <w:numPr>
          <w:ilvl w:val="1"/>
          <w:numId w:val="49"/>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Ak úspešný uchádzač alebo uchádzači odmietnu uzavrieť </w:t>
      </w:r>
      <w:r w:rsidR="006B0CB0">
        <w:rPr>
          <w:rFonts w:ascii="Arial" w:hAnsi="Arial" w:cs="Arial"/>
          <w:sz w:val="20"/>
          <w:szCs w:val="20"/>
        </w:rPr>
        <w:t>Zmluvy</w:t>
      </w:r>
      <w:r w:rsidRPr="00D748E2">
        <w:rPr>
          <w:rFonts w:ascii="Arial" w:hAnsi="Arial" w:cs="Arial"/>
          <w:sz w:val="20"/>
          <w:szCs w:val="20"/>
        </w:rPr>
        <w:t xml:space="preserve"> alebo nie sú splnené povinnosti podľa bodu 29.3 časti A.1 Pokyny pre uchádzačov týchto SP, verejný obstarávateľ môže uzavrieť </w:t>
      </w:r>
      <w:r w:rsidR="006B0CB0">
        <w:rPr>
          <w:rFonts w:ascii="Arial" w:hAnsi="Arial" w:cs="Arial"/>
          <w:sz w:val="20"/>
          <w:szCs w:val="20"/>
        </w:rPr>
        <w:t>Zmluvy</w:t>
      </w:r>
      <w:r w:rsidRPr="00D748E2">
        <w:rPr>
          <w:rFonts w:ascii="Arial" w:hAnsi="Arial" w:cs="Arial"/>
          <w:sz w:val="20"/>
          <w:szCs w:val="20"/>
        </w:rPr>
        <w:t xml:space="preserve">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06979EF2" w:rsidR="00642070" w:rsidRPr="00D748E2" w:rsidRDefault="00642070" w:rsidP="0006123C">
      <w:pPr>
        <w:numPr>
          <w:ilvl w:val="1"/>
          <w:numId w:val="49"/>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w:t>
      </w:r>
      <w:r w:rsidR="006B0CB0">
        <w:rPr>
          <w:rFonts w:ascii="Arial" w:hAnsi="Arial" w:cs="Arial"/>
          <w:sz w:val="20"/>
          <w:szCs w:val="20"/>
        </w:rPr>
        <w:t>Zmluvy</w:t>
      </w:r>
      <w:r w:rsidRPr="00D748E2">
        <w:rPr>
          <w:rFonts w:ascii="Arial" w:hAnsi="Arial" w:cs="Arial"/>
          <w:sz w:val="20"/>
          <w:szCs w:val="20"/>
        </w:rPr>
        <w:t xml:space="preserve">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06123C">
      <w:pPr>
        <w:numPr>
          <w:ilvl w:val="1"/>
          <w:numId w:val="49"/>
        </w:numPr>
        <w:autoSpaceDE w:val="0"/>
        <w:autoSpaceDN w:val="0"/>
        <w:spacing w:after="0"/>
        <w:ind w:left="567" w:hanging="567"/>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0B47C460" w:rsidR="00642070" w:rsidRPr="00F969DE" w:rsidRDefault="00642070" w:rsidP="0006123C">
      <w:pPr>
        <w:numPr>
          <w:ilvl w:val="1"/>
          <w:numId w:val="49"/>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r w:rsidR="00743F4B">
        <w:rPr>
          <w:rFonts w:ascii="Arial" w:hAnsi="Arial" w:cs="Arial"/>
          <w:color w:val="000000" w:themeColor="text1"/>
          <w:sz w:val="20"/>
          <w:szCs w:val="20"/>
        </w:rPr>
        <w:t>Na účely určenia hodnoty plnenia platí, že všetky hodnoty plnenia sa použijú bez dane z pridanej hodnoty, ak sa táto uplatňuje.</w:t>
      </w:r>
    </w:p>
    <w:p w14:paraId="3EBD4A69" w14:textId="21B41A91" w:rsidR="00642070" w:rsidRPr="00F31D42" w:rsidRDefault="00642070" w:rsidP="00811344">
      <w:pPr>
        <w:numPr>
          <w:ilvl w:val="1"/>
          <w:numId w:val="49"/>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w:t>
      </w:r>
      <w:r w:rsidR="006B0CB0">
        <w:rPr>
          <w:rFonts w:ascii="Arial" w:hAnsi="Arial" w:cs="Arial"/>
          <w:b/>
          <w:sz w:val="20"/>
          <w:szCs w:val="20"/>
        </w:rPr>
        <w:t>Zmluvu</w:t>
      </w:r>
      <w:r w:rsidRPr="00D748E2">
        <w:rPr>
          <w:rFonts w:ascii="Arial" w:hAnsi="Arial" w:cs="Arial"/>
          <w:b/>
          <w:sz w:val="20"/>
          <w:szCs w:val="20"/>
        </w:rPr>
        <w:t xml:space="preserve">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w:t>
      </w:r>
      <w:r w:rsidR="006B0CB0">
        <w:rPr>
          <w:rFonts w:ascii="Arial" w:hAnsi="Arial" w:cs="Arial"/>
          <w:sz w:val="20"/>
          <w:szCs w:val="20"/>
        </w:rPr>
        <w:t>Zmluvy</w:t>
      </w:r>
      <w:r w:rsidRPr="00D748E2">
        <w:rPr>
          <w:rFonts w:ascii="Arial" w:hAnsi="Arial" w:cs="Arial"/>
          <w:sz w:val="20"/>
          <w:szCs w:val="20"/>
        </w:rPr>
        <w:t xml:space="preserve"> v listinnej podobe je uchádzač povinný predložiť 5 (päť) rovnopisov </w:t>
      </w:r>
      <w:r w:rsidR="006B0CB0">
        <w:rPr>
          <w:rFonts w:ascii="Arial" w:hAnsi="Arial" w:cs="Arial"/>
          <w:sz w:val="20"/>
          <w:szCs w:val="20"/>
        </w:rPr>
        <w:t>Zmluvy</w:t>
      </w:r>
      <w:r w:rsidRPr="00D748E2">
        <w:rPr>
          <w:rFonts w:ascii="Arial" w:hAnsi="Arial" w:cs="Arial"/>
          <w:sz w:val="20"/>
          <w:szCs w:val="20"/>
        </w:rPr>
        <w:t xml:space="preserve">.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6AB46941" w:rsidR="00642070" w:rsidRPr="00D748E2" w:rsidRDefault="00642070" w:rsidP="00811344">
      <w:pPr>
        <w:numPr>
          <w:ilvl w:val="1"/>
          <w:numId w:val="49"/>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w:t>
      </w:r>
      <w:r w:rsidR="006B0CB0">
        <w:rPr>
          <w:rFonts w:ascii="Arial" w:hAnsi="Arial" w:cs="Arial"/>
          <w:sz w:val="20"/>
          <w:szCs w:val="20"/>
        </w:rPr>
        <w:t>Zmluve</w:t>
      </w:r>
      <w:r w:rsidRPr="00D748E2">
        <w:rPr>
          <w:rFonts w:ascii="Arial" w:hAnsi="Arial" w:cs="Arial"/>
          <w:sz w:val="20"/>
          <w:szCs w:val="20"/>
        </w:rPr>
        <w:t xml:space="preserve"> najneskôr v čase jej uzavretia uviedol údaje o všetkých známych subdodávateľoch, údaje o osobe oprávnenej konať </w:t>
      </w:r>
      <w:r w:rsidRPr="00D748E2">
        <w:rPr>
          <w:rFonts w:ascii="Arial" w:hAnsi="Arial" w:cs="Arial"/>
          <w:sz w:val="20"/>
          <w:szCs w:val="20"/>
        </w:rPr>
        <w:lastRenderedPageBreak/>
        <w:t xml:space="preserve">za subdodávateľa v rozsahu meno a priezvisko, adresa pobytu, dátum narodenia. </w:t>
      </w:r>
      <w:r w:rsidRPr="00356DB3">
        <w:rPr>
          <w:rFonts w:ascii="Arial" w:hAnsi="Arial" w:cs="Arial"/>
          <w:sz w:val="20"/>
          <w:szCs w:val="20"/>
        </w:rPr>
        <w:t xml:space="preserve">(Príloha č. </w:t>
      </w:r>
      <w:r w:rsidR="004C74D1">
        <w:rPr>
          <w:rFonts w:ascii="Arial" w:hAnsi="Arial" w:cs="Arial"/>
          <w:sz w:val="20"/>
          <w:szCs w:val="20"/>
        </w:rPr>
        <w:t>3</w:t>
      </w:r>
      <w:r w:rsidR="00356DB3">
        <w:rPr>
          <w:rFonts w:ascii="Arial" w:hAnsi="Arial" w:cs="Arial"/>
          <w:sz w:val="20"/>
          <w:szCs w:val="20"/>
        </w:rPr>
        <w:t xml:space="preserve"> </w:t>
      </w:r>
      <w:r w:rsidR="004C74D1" w:rsidRPr="004C74D1">
        <w:rPr>
          <w:rFonts w:ascii="Arial" w:hAnsi="Arial" w:cs="Arial"/>
          <w:sz w:val="20"/>
          <w:szCs w:val="20"/>
        </w:rPr>
        <w:t xml:space="preserve">Zoznam subdodávateľov a podiel subdodávok </w:t>
      </w:r>
      <w:r w:rsidR="00356DB3">
        <w:rPr>
          <w:rFonts w:ascii="Arial" w:hAnsi="Arial" w:cs="Arial"/>
          <w:sz w:val="20"/>
          <w:szCs w:val="20"/>
        </w:rPr>
        <w:t>k</w:t>
      </w:r>
      <w:r w:rsidRPr="00D748E2">
        <w:rPr>
          <w:rFonts w:ascii="Arial" w:hAnsi="Arial" w:cs="Arial"/>
          <w:sz w:val="20"/>
          <w:szCs w:val="20"/>
        </w:rPr>
        <w:t xml:space="preserve"> </w:t>
      </w:r>
      <w:r w:rsidR="006B0CB0">
        <w:rPr>
          <w:rFonts w:ascii="Arial" w:hAnsi="Arial" w:cs="Arial"/>
          <w:sz w:val="20"/>
          <w:szCs w:val="20"/>
        </w:rPr>
        <w:t>Zmluve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811344">
      <w:pPr>
        <w:numPr>
          <w:ilvl w:val="1"/>
          <w:numId w:val="49"/>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6B739638" w:rsidR="00642070" w:rsidRPr="00D748E2" w:rsidRDefault="00642070" w:rsidP="00FE1133">
      <w:pPr>
        <w:numPr>
          <w:ilvl w:val="1"/>
          <w:numId w:val="49"/>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 xml:space="preserve">dodávateľov a </w:t>
      </w:r>
      <w:r w:rsidR="00356DB3">
        <w:rPr>
          <w:rFonts w:ascii="Arial" w:hAnsi="Arial" w:cs="Arial"/>
          <w:sz w:val="20"/>
          <w:szCs w:val="20"/>
        </w:rPr>
        <w:t>Zmluva</w:t>
      </w:r>
      <w:r w:rsidRPr="00D748E2">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356DB3">
        <w:rPr>
          <w:rFonts w:ascii="Arial" w:hAnsi="Arial" w:cs="Arial"/>
          <w:sz w:val="20"/>
          <w:szCs w:val="20"/>
        </w:rPr>
        <w:t>Zmluvy</w:t>
      </w:r>
      <w:r w:rsidRPr="00D748E2">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29C42CDA" w14:textId="1D0AF3E6" w:rsidR="00642070" w:rsidRDefault="00642070" w:rsidP="00FE1133">
      <w:pPr>
        <w:numPr>
          <w:ilvl w:val="1"/>
          <w:numId w:val="49"/>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3341451D" w:rsidR="002B65F8" w:rsidRPr="00642070" w:rsidRDefault="00642070" w:rsidP="00FE1133">
      <w:pPr>
        <w:numPr>
          <w:ilvl w:val="1"/>
          <w:numId w:val="49"/>
        </w:numPr>
        <w:autoSpaceDE w:val="0"/>
        <w:autoSpaceDN w:val="0"/>
        <w:spacing w:after="0"/>
        <w:ind w:left="567" w:hanging="567"/>
        <w:jc w:val="both"/>
        <w:rPr>
          <w:rFonts w:ascii="Arial" w:hAnsi="Arial" w:cs="Arial"/>
          <w:color w:val="000000" w:themeColor="text1"/>
          <w:sz w:val="20"/>
          <w:szCs w:val="20"/>
        </w:rPr>
      </w:pPr>
      <w:r w:rsidRPr="00642070">
        <w:rPr>
          <w:rFonts w:ascii="Arial" w:hAnsi="Arial" w:cs="Arial"/>
          <w:color w:val="000000" w:themeColor="text1"/>
          <w:sz w:val="20"/>
          <w:szCs w:val="20"/>
        </w:rPr>
        <w:t>Verejný obstarávateľ si vyhradzuje právo neprijať ponuky uchádzačov, ktoré budú cenovo prevyšovať predpokladanú hodnotu zákazky, t.</w:t>
      </w:r>
      <w:r w:rsidR="004C74D1">
        <w:rPr>
          <w:rFonts w:ascii="Arial" w:hAnsi="Arial" w:cs="Arial"/>
          <w:color w:val="000000" w:themeColor="text1"/>
          <w:sz w:val="20"/>
          <w:szCs w:val="20"/>
        </w:rPr>
        <w:t xml:space="preserve"> </w:t>
      </w:r>
      <w:r w:rsidRPr="00642070">
        <w:rPr>
          <w:rFonts w:ascii="Arial" w:hAnsi="Arial" w:cs="Arial"/>
          <w:color w:val="000000" w:themeColor="text1"/>
          <w:sz w:val="20"/>
          <w:szCs w:val="20"/>
        </w:rPr>
        <w:t xml:space="preserve">j.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6C4216C6"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660F7EBD" w14:textId="2DB578D2" w:rsidR="00416975" w:rsidRDefault="00416975" w:rsidP="0035607A">
      <w:pPr>
        <w:pStyle w:val="Zkladntext"/>
        <w:spacing w:after="60"/>
        <w:rPr>
          <w:rFonts w:ascii="Arial" w:eastAsia="Times New Roman" w:hAnsi="Arial" w:cs="Arial"/>
          <w:b/>
          <w:noProof w:val="0"/>
          <w:sz w:val="20"/>
          <w:szCs w:val="20"/>
          <w:u w:val="single"/>
          <w:lang w:eastAsia="cs-CZ"/>
        </w:rPr>
      </w:pPr>
    </w:p>
    <w:p w14:paraId="67168F78" w14:textId="4E48BAAD" w:rsidR="00575513" w:rsidRDefault="00575513" w:rsidP="0035607A">
      <w:pPr>
        <w:pStyle w:val="Zkladntext"/>
        <w:spacing w:after="60"/>
        <w:rPr>
          <w:rFonts w:ascii="Arial" w:eastAsia="Times New Roman" w:hAnsi="Arial" w:cs="Arial"/>
          <w:b/>
          <w:noProof w:val="0"/>
          <w:sz w:val="20"/>
          <w:szCs w:val="20"/>
          <w:u w:val="single"/>
          <w:lang w:eastAsia="cs-CZ"/>
        </w:rPr>
      </w:pPr>
    </w:p>
    <w:p w14:paraId="572E5850" w14:textId="3A3DFC9D" w:rsidR="00575513" w:rsidRDefault="00575513" w:rsidP="0035607A">
      <w:pPr>
        <w:pStyle w:val="Zkladntext"/>
        <w:spacing w:after="60"/>
        <w:rPr>
          <w:rFonts w:ascii="Arial" w:eastAsia="Times New Roman" w:hAnsi="Arial" w:cs="Arial"/>
          <w:b/>
          <w:noProof w:val="0"/>
          <w:sz w:val="20"/>
          <w:szCs w:val="20"/>
          <w:u w:val="single"/>
          <w:lang w:eastAsia="cs-CZ"/>
        </w:rPr>
      </w:pPr>
    </w:p>
    <w:p w14:paraId="27D64992" w14:textId="690D12A3" w:rsidR="00575513" w:rsidRDefault="00575513" w:rsidP="0035607A">
      <w:pPr>
        <w:pStyle w:val="Zkladntext"/>
        <w:spacing w:after="60"/>
        <w:rPr>
          <w:rFonts w:ascii="Arial" w:eastAsia="Times New Roman" w:hAnsi="Arial" w:cs="Arial"/>
          <w:b/>
          <w:noProof w:val="0"/>
          <w:sz w:val="20"/>
          <w:szCs w:val="20"/>
          <w:u w:val="single"/>
          <w:lang w:eastAsia="cs-CZ"/>
        </w:rPr>
      </w:pPr>
    </w:p>
    <w:p w14:paraId="3590F3AC" w14:textId="4EFA5AFD" w:rsidR="004E7C0F" w:rsidRDefault="004E7C0F" w:rsidP="0035607A">
      <w:pPr>
        <w:pStyle w:val="Zkladntext"/>
        <w:spacing w:after="60"/>
        <w:rPr>
          <w:rFonts w:ascii="Arial" w:eastAsia="Times New Roman" w:hAnsi="Arial" w:cs="Arial"/>
          <w:b/>
          <w:noProof w:val="0"/>
          <w:sz w:val="20"/>
          <w:szCs w:val="20"/>
          <w:u w:val="single"/>
          <w:lang w:eastAsia="cs-CZ"/>
        </w:rPr>
      </w:pPr>
    </w:p>
    <w:p w14:paraId="758177C5" w14:textId="77777777" w:rsidR="006204A1" w:rsidRDefault="006204A1"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4FEDD5AE" w14:textId="5089F00D" w:rsidR="000D512C"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r w:rsidR="000D512C">
        <w:rPr>
          <w:rFonts w:ascii="Arial" w:hAnsi="Arial" w:cs="Arial"/>
          <w:noProof w:val="0"/>
          <w:sz w:val="20"/>
          <w:szCs w:val="20"/>
        </w:rPr>
        <w:br w:type="page"/>
      </w:r>
    </w:p>
    <w:p w14:paraId="1A3B5A67" w14:textId="686CB415"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pPr>
        <w:pStyle w:val="Bezriadkovania"/>
        <w:spacing w:after="60"/>
        <w:jc w:val="both"/>
        <w:rPr>
          <w:rFonts w:ascii="Arial" w:hAnsi="Arial" w:cs="Arial"/>
          <w:b/>
          <w:iCs/>
          <w:caps/>
          <w:sz w:val="20"/>
          <w:szCs w:val="20"/>
        </w:rPr>
      </w:pPr>
    </w:p>
    <w:p w14:paraId="56524821" w14:textId="0DE138A4" w:rsidR="00820625" w:rsidRPr="006053A8" w:rsidRDefault="00820625">
      <w:pPr>
        <w:pStyle w:val="Odsekzoznamu"/>
        <w:numPr>
          <w:ilvl w:val="0"/>
          <w:numId w:val="50"/>
        </w:numPr>
        <w:spacing w:before="120" w:after="120"/>
        <w:jc w:val="both"/>
        <w:rPr>
          <w:rFonts w:cs="Arial"/>
          <w:bCs/>
          <w:sz w:val="20"/>
        </w:rPr>
      </w:pPr>
      <w:r w:rsidRPr="006053A8">
        <w:rPr>
          <w:rFonts w:cs="Arial"/>
          <w:bCs/>
          <w:sz w:val="20"/>
        </w:rPr>
        <w:t xml:space="preserve">Ponuky </w:t>
      </w:r>
      <w:r w:rsidR="00D86FCE" w:rsidRPr="00D86FCE">
        <w:rPr>
          <w:rFonts w:cs="Arial"/>
          <w:bCs/>
          <w:sz w:val="20"/>
        </w:rPr>
        <w:t>uchádzačov sa budú vyhodnocovať v súlade s § 44 ods. 3 písm. c) Zákona, a teda na základe najnižšej ceny</w:t>
      </w:r>
      <w:r w:rsidRPr="006053A8">
        <w:rPr>
          <w:rFonts w:cs="Arial"/>
          <w:bCs/>
          <w:sz w:val="20"/>
        </w:rPr>
        <w:t xml:space="preserve">. </w:t>
      </w:r>
      <w:r w:rsidR="00D86FCE">
        <w:rPr>
          <w:rFonts w:cs="Arial"/>
          <w:bCs/>
          <w:sz w:val="20"/>
        </w:rPr>
        <w:t>Jediným k</w:t>
      </w:r>
      <w:r w:rsidRPr="006053A8">
        <w:rPr>
          <w:rFonts w:cs="Arial"/>
          <w:bCs/>
          <w:sz w:val="20"/>
        </w:rPr>
        <w:t xml:space="preserve">ritériom na vyhodnotenie ponúk je </w:t>
      </w:r>
      <w:r w:rsidR="00AA5076" w:rsidRPr="00AA5076">
        <w:rPr>
          <w:rFonts w:cs="Arial"/>
          <w:bCs/>
          <w:sz w:val="20"/>
        </w:rPr>
        <w:t>navrhovaná cena celkom za dodanie celého predmetu zákazky v eurách bez DPH.</w:t>
      </w:r>
    </w:p>
    <w:p w14:paraId="552C58AC" w14:textId="6F757EC9" w:rsidR="00CE483F" w:rsidRDefault="00CE483F" w:rsidP="00FE515D">
      <w:pPr>
        <w:pStyle w:val="Odsekzoznamu"/>
        <w:numPr>
          <w:ilvl w:val="0"/>
          <w:numId w:val="50"/>
        </w:numPr>
        <w:jc w:val="both"/>
        <w:rPr>
          <w:rFonts w:cs="Arial"/>
          <w:bCs/>
          <w:sz w:val="20"/>
        </w:rPr>
      </w:pPr>
      <w:r w:rsidRPr="00CE483F">
        <w:rPr>
          <w:rFonts w:cs="Arial"/>
          <w:bCs/>
          <w:sz w:val="20"/>
        </w:rPr>
        <w:t>Navrhovaná cena za celý predmet zákazky je cena za dodanie predmetu zákazky v rozsahu, vyhotovení, technickej špecifikácii a parametroch v súlade s požiadavkami uvedenými v časti B.1 Opis predmetu zákazky týchto SP.</w:t>
      </w:r>
    </w:p>
    <w:p w14:paraId="098DE2E7" w14:textId="77777777" w:rsidR="00CE483F" w:rsidRPr="00CE483F" w:rsidRDefault="00CE483F" w:rsidP="00FE515D">
      <w:pPr>
        <w:pStyle w:val="Odsekzoznamu"/>
        <w:ind w:left="360"/>
        <w:jc w:val="both"/>
        <w:rPr>
          <w:rFonts w:cs="Arial"/>
          <w:bCs/>
          <w:sz w:val="20"/>
        </w:rPr>
      </w:pPr>
    </w:p>
    <w:p w14:paraId="1ECF3139" w14:textId="4F62FB0A" w:rsidR="00CE483F" w:rsidRDefault="00CE483F" w:rsidP="00FE515D">
      <w:pPr>
        <w:pStyle w:val="Odsekzoznamu"/>
        <w:numPr>
          <w:ilvl w:val="0"/>
          <w:numId w:val="50"/>
        </w:numPr>
        <w:jc w:val="both"/>
        <w:rPr>
          <w:rFonts w:cs="Arial"/>
          <w:bCs/>
          <w:sz w:val="20"/>
        </w:rPr>
      </w:pPr>
      <w:r w:rsidRPr="00CE483F">
        <w:rPr>
          <w:rFonts w:cs="Arial"/>
          <w:bCs/>
          <w:sz w:val="20"/>
        </w:rPr>
        <w:t>Cena musí byť vypočítaná a vyjadrená podľa bodu 14 časti A.1 Pokyny pre uchádzačov týchto SP. Pre potreby vyhodnotenia ponúk sa použije cena v eurách bez DPH.</w:t>
      </w:r>
    </w:p>
    <w:p w14:paraId="23458AA6" w14:textId="77777777" w:rsidR="00CE483F" w:rsidRPr="00CE483F" w:rsidRDefault="00CE483F" w:rsidP="00FE515D">
      <w:pPr>
        <w:pStyle w:val="Odsekzoznamu"/>
        <w:ind w:left="360"/>
        <w:jc w:val="both"/>
        <w:rPr>
          <w:rFonts w:cs="Arial"/>
          <w:bCs/>
          <w:sz w:val="20"/>
        </w:rPr>
      </w:pPr>
    </w:p>
    <w:p w14:paraId="61DA1466" w14:textId="19F3B952" w:rsidR="007B67C5" w:rsidRPr="007B67C5" w:rsidRDefault="007B67C5" w:rsidP="007B67C5">
      <w:pPr>
        <w:pStyle w:val="Odsekzoznamu"/>
        <w:numPr>
          <w:ilvl w:val="0"/>
          <w:numId w:val="50"/>
        </w:numPr>
        <w:jc w:val="both"/>
        <w:rPr>
          <w:rFonts w:cs="Arial"/>
          <w:bCs/>
          <w:sz w:val="20"/>
        </w:rPr>
      </w:pPr>
      <w:r w:rsidRPr="007B67C5">
        <w:rPr>
          <w:rFonts w:cs="Arial"/>
          <w:bCs/>
          <w:sz w:val="20"/>
        </w:rPr>
        <w:t>Hodnotenie ponúk uchádzačov je dané pridelením príslušného poradia podľa posudzovaných údajov uvedených v jednotlivých ponukách, týkajúcich sa navrhovanej ceny za dodanie predmetu zákazky.</w:t>
      </w:r>
    </w:p>
    <w:p w14:paraId="064D8744" w14:textId="77777777" w:rsidR="007B67C5" w:rsidRPr="007B67C5" w:rsidRDefault="007B67C5" w:rsidP="007B67C5">
      <w:pPr>
        <w:pStyle w:val="Odsekzoznamu"/>
        <w:ind w:left="360"/>
        <w:jc w:val="both"/>
        <w:rPr>
          <w:rFonts w:cs="Arial"/>
          <w:bCs/>
          <w:sz w:val="20"/>
        </w:rPr>
      </w:pPr>
    </w:p>
    <w:p w14:paraId="674AF8FE" w14:textId="77777777" w:rsidR="007B67C5" w:rsidRPr="007B67C5" w:rsidRDefault="007B67C5" w:rsidP="007B67C5">
      <w:pPr>
        <w:pStyle w:val="Odsekzoznamu"/>
        <w:numPr>
          <w:ilvl w:val="0"/>
          <w:numId w:val="50"/>
        </w:numPr>
        <w:jc w:val="both"/>
        <w:rPr>
          <w:rFonts w:cs="Arial"/>
          <w:bCs/>
          <w:sz w:val="20"/>
        </w:rPr>
      </w:pPr>
      <w:r w:rsidRPr="007B67C5">
        <w:rPr>
          <w:rFonts w:cs="Arial"/>
          <w:bCs/>
          <w:sz w:val="20"/>
        </w:rPr>
        <w:t>Poradie uchádzačov sa určí porovnaním výšky navrhnutých ponukových cien za dodanie predmetu zákazky vyjadrených v eurách, uvedených v jednotlivých ponukách uchádzačov, podľa určenej definície kritéria – najnižšej ceny.</w:t>
      </w:r>
    </w:p>
    <w:p w14:paraId="423F1871" w14:textId="77777777" w:rsidR="007B67C5" w:rsidRPr="007B67C5" w:rsidRDefault="007B67C5" w:rsidP="007B67C5">
      <w:pPr>
        <w:pStyle w:val="Odsekzoznamu"/>
        <w:ind w:left="360"/>
        <w:jc w:val="both"/>
        <w:rPr>
          <w:rFonts w:cs="Arial"/>
          <w:bCs/>
          <w:sz w:val="20"/>
        </w:rPr>
      </w:pPr>
    </w:p>
    <w:p w14:paraId="09997DAC" w14:textId="77777777" w:rsidR="007B67C5" w:rsidRPr="007B67C5" w:rsidRDefault="007B67C5" w:rsidP="007B67C5">
      <w:pPr>
        <w:pStyle w:val="Odsekzoznamu"/>
        <w:numPr>
          <w:ilvl w:val="0"/>
          <w:numId w:val="50"/>
        </w:numPr>
        <w:jc w:val="both"/>
        <w:rPr>
          <w:rFonts w:cs="Arial"/>
          <w:bCs/>
          <w:sz w:val="20"/>
        </w:rPr>
      </w:pPr>
      <w:r w:rsidRPr="007B67C5">
        <w:rPr>
          <w:rFonts w:cs="Arial"/>
          <w:bCs/>
          <w:sz w:val="20"/>
        </w:rPr>
        <w:t xml:space="preserve">Úspešný bude ten uchádzač, ktorý vo svojej ponuke navrhne najnižšiu cenu za celý predmet zákazky v euro bez DPH. </w:t>
      </w:r>
    </w:p>
    <w:p w14:paraId="6076E20F" w14:textId="77777777" w:rsidR="007B67C5" w:rsidRPr="007B67C5" w:rsidRDefault="007B67C5" w:rsidP="007B67C5">
      <w:pPr>
        <w:pStyle w:val="Odsekzoznamu"/>
        <w:ind w:left="360"/>
        <w:jc w:val="both"/>
        <w:rPr>
          <w:rFonts w:cs="Arial"/>
          <w:bCs/>
          <w:sz w:val="20"/>
        </w:rPr>
      </w:pPr>
    </w:p>
    <w:p w14:paraId="4BCB4A97" w14:textId="3337A764" w:rsidR="007B67C5" w:rsidRPr="007B67C5" w:rsidRDefault="007B67C5" w:rsidP="007B67C5">
      <w:pPr>
        <w:pStyle w:val="Odsekzoznamu"/>
        <w:numPr>
          <w:ilvl w:val="0"/>
          <w:numId w:val="50"/>
        </w:numPr>
        <w:jc w:val="both"/>
        <w:rPr>
          <w:rFonts w:cs="Arial"/>
          <w:b/>
          <w:bCs/>
          <w:sz w:val="20"/>
        </w:rPr>
      </w:pPr>
      <w:r w:rsidRPr="007B67C5">
        <w:rPr>
          <w:rFonts w:cs="Arial"/>
          <w:bCs/>
          <w:sz w:val="20"/>
        </w:rPr>
        <w:t xml:space="preserve">Uchádzač uvedie svoj návrh na plnenie kritéria vo svojej ponuke v tabuľke Prílohy č. 1 Návrh na plnenie kritéria k časti A.2 Kritéria na vyhodnotenie ponúk a pravidlá ich uplatnenia týchto SP. </w:t>
      </w:r>
      <w:r w:rsidRPr="007B67C5">
        <w:rPr>
          <w:rFonts w:cs="Arial"/>
          <w:b/>
          <w:bCs/>
          <w:sz w:val="20"/>
        </w:rPr>
        <w:t>Uchádzač tabuľku nevypĺňa</w:t>
      </w:r>
      <w:r w:rsidRPr="007B67C5">
        <w:rPr>
          <w:rFonts w:cs="Arial"/>
          <w:bCs/>
          <w:sz w:val="20"/>
        </w:rPr>
        <w:t xml:space="preserve">, jednotlivé hodnoty budú vyplnené </w:t>
      </w:r>
      <w:r w:rsidRPr="007B67C5">
        <w:rPr>
          <w:rFonts w:cs="Arial"/>
          <w:b/>
          <w:bCs/>
          <w:sz w:val="20"/>
        </w:rPr>
        <w:t>automaticky, po vyplnení jednotkových cien v Prílohe č. 1 k B.2 Špecifikácia ceny k časti B.2 Spôsob určenia ceny týchto SP.</w:t>
      </w:r>
    </w:p>
    <w:p w14:paraId="348BBF8F" w14:textId="499ED6B9" w:rsidR="00CA0256" w:rsidRDefault="00CA0256" w:rsidP="007B67C5">
      <w:pPr>
        <w:pStyle w:val="Odsekzoznamu"/>
        <w:ind w:left="360"/>
        <w:jc w:val="both"/>
        <w:rPr>
          <w:rFonts w:cs="Arial"/>
          <w:bCs/>
          <w:sz w:val="20"/>
        </w:rPr>
      </w:pPr>
    </w:p>
    <w:p w14:paraId="3DCAF355" w14:textId="083760A3" w:rsidR="0012208C" w:rsidRPr="0012208C" w:rsidRDefault="0012208C" w:rsidP="0012208C">
      <w:pPr>
        <w:pStyle w:val="Odsekzoznamu"/>
        <w:numPr>
          <w:ilvl w:val="0"/>
          <w:numId w:val="50"/>
        </w:numPr>
        <w:rPr>
          <w:rFonts w:eastAsia="Calibri" w:cs="Arial"/>
          <w:bCs/>
          <w:sz w:val="20"/>
          <w:szCs w:val="24"/>
          <w:lang w:eastAsia="sk-SK"/>
        </w:rPr>
      </w:pPr>
      <w:r w:rsidRPr="0012208C">
        <w:rPr>
          <w:rFonts w:eastAsia="Calibri" w:cs="Arial"/>
          <w:bCs/>
          <w:sz w:val="20"/>
          <w:szCs w:val="24"/>
          <w:lang w:eastAsia="sk-SK"/>
        </w:rPr>
        <w:t>V prípade rovnosti dvoch alebo viacerých ponukových cien uchádzačov umiestnených na prvom mieste v poradí podľa stanoveného kritéria, bude rozhodujúcim kritériom cena za položku č. 3 zametacia nadstavba.</w:t>
      </w:r>
    </w:p>
    <w:p w14:paraId="1FBE1992" w14:textId="5AE7C7EF" w:rsidR="00186FDD" w:rsidRDefault="00186FDD" w:rsidP="00FE515D">
      <w:pPr>
        <w:pStyle w:val="Hlavika"/>
        <w:tabs>
          <w:tab w:val="clear" w:pos="4536"/>
          <w:tab w:val="clear" w:pos="9072"/>
        </w:tabs>
        <w:spacing w:before="120" w:after="120"/>
        <w:jc w:val="both"/>
        <w:rPr>
          <w:rFonts w:asciiTheme="minorHAnsi" w:hAnsiTheme="minorHAnsi" w:cstheme="minorHAnsi"/>
          <w:bCs/>
        </w:rPr>
      </w:pPr>
    </w:p>
    <w:p w14:paraId="08EE0A1F" w14:textId="1F0E6FCC" w:rsidR="00186FDD" w:rsidRDefault="00186FDD" w:rsidP="00820625">
      <w:pPr>
        <w:pStyle w:val="Hlavika"/>
        <w:tabs>
          <w:tab w:val="clear" w:pos="4536"/>
          <w:tab w:val="clear" w:pos="9072"/>
        </w:tabs>
        <w:spacing w:before="120" w:after="120"/>
        <w:rPr>
          <w:rFonts w:asciiTheme="minorHAnsi" w:hAnsiTheme="minorHAnsi" w:cstheme="minorHAnsi"/>
          <w:bCs/>
        </w:rPr>
      </w:pPr>
    </w:p>
    <w:p w14:paraId="07E3AA6C" w14:textId="6622FF10" w:rsidR="00C72770" w:rsidRDefault="00C72770" w:rsidP="00820625">
      <w:pPr>
        <w:pStyle w:val="Hlavika"/>
        <w:tabs>
          <w:tab w:val="clear" w:pos="4536"/>
          <w:tab w:val="clear" w:pos="9072"/>
        </w:tabs>
        <w:spacing w:before="120" w:after="120"/>
        <w:rPr>
          <w:rFonts w:asciiTheme="minorHAnsi" w:hAnsiTheme="minorHAnsi" w:cstheme="minorHAnsi"/>
          <w:bCs/>
        </w:rPr>
      </w:pPr>
    </w:p>
    <w:p w14:paraId="67A001D2" w14:textId="297D4A8C" w:rsidR="00C72770" w:rsidRDefault="00C72770" w:rsidP="00820625">
      <w:pPr>
        <w:pStyle w:val="Hlavika"/>
        <w:tabs>
          <w:tab w:val="clear" w:pos="4536"/>
          <w:tab w:val="clear" w:pos="9072"/>
        </w:tabs>
        <w:spacing w:before="120" w:after="120"/>
        <w:rPr>
          <w:rFonts w:asciiTheme="minorHAnsi" w:hAnsiTheme="minorHAnsi" w:cstheme="minorHAnsi"/>
          <w:bCs/>
        </w:rPr>
      </w:pPr>
    </w:p>
    <w:p w14:paraId="46A1AA69" w14:textId="71B0D42F" w:rsidR="00C72770" w:rsidRDefault="00C72770" w:rsidP="00820625">
      <w:pPr>
        <w:pStyle w:val="Hlavika"/>
        <w:tabs>
          <w:tab w:val="clear" w:pos="4536"/>
          <w:tab w:val="clear" w:pos="9072"/>
        </w:tabs>
        <w:spacing w:before="120" w:after="120"/>
        <w:rPr>
          <w:rFonts w:asciiTheme="minorHAnsi" w:hAnsiTheme="minorHAnsi" w:cstheme="minorHAnsi"/>
          <w:bCs/>
        </w:rPr>
      </w:pPr>
    </w:p>
    <w:p w14:paraId="27C8FE1F" w14:textId="05C5D513" w:rsidR="00C72770" w:rsidRDefault="00C72770" w:rsidP="00820625">
      <w:pPr>
        <w:pStyle w:val="Hlavika"/>
        <w:tabs>
          <w:tab w:val="clear" w:pos="4536"/>
          <w:tab w:val="clear" w:pos="9072"/>
        </w:tabs>
        <w:spacing w:before="120" w:after="120"/>
        <w:rPr>
          <w:rFonts w:asciiTheme="minorHAnsi" w:hAnsiTheme="minorHAnsi" w:cstheme="minorHAnsi"/>
          <w:bCs/>
        </w:rPr>
      </w:pPr>
    </w:p>
    <w:p w14:paraId="118BEE81" w14:textId="432ED02C" w:rsidR="00C72770" w:rsidRDefault="00C72770" w:rsidP="00820625">
      <w:pPr>
        <w:pStyle w:val="Hlavika"/>
        <w:tabs>
          <w:tab w:val="clear" w:pos="4536"/>
          <w:tab w:val="clear" w:pos="9072"/>
        </w:tabs>
        <w:spacing w:before="120" w:after="120"/>
        <w:rPr>
          <w:rFonts w:asciiTheme="minorHAnsi" w:hAnsiTheme="minorHAnsi" w:cstheme="minorHAnsi"/>
          <w:bCs/>
        </w:rPr>
      </w:pPr>
    </w:p>
    <w:p w14:paraId="75F4F1B6" w14:textId="5A9D7EEA" w:rsidR="00C72770" w:rsidRDefault="00C72770" w:rsidP="00820625">
      <w:pPr>
        <w:pStyle w:val="Hlavika"/>
        <w:tabs>
          <w:tab w:val="clear" w:pos="4536"/>
          <w:tab w:val="clear" w:pos="9072"/>
        </w:tabs>
        <w:spacing w:before="120" w:after="120"/>
        <w:rPr>
          <w:rFonts w:asciiTheme="minorHAnsi" w:hAnsiTheme="minorHAnsi" w:cstheme="minorHAnsi"/>
          <w:bCs/>
        </w:rPr>
      </w:pPr>
    </w:p>
    <w:p w14:paraId="671AB501" w14:textId="6CD637F5" w:rsidR="00C72770" w:rsidRDefault="00C72770" w:rsidP="00820625">
      <w:pPr>
        <w:pStyle w:val="Hlavika"/>
        <w:tabs>
          <w:tab w:val="clear" w:pos="4536"/>
          <w:tab w:val="clear" w:pos="9072"/>
        </w:tabs>
        <w:spacing w:before="120" w:after="120"/>
        <w:rPr>
          <w:rFonts w:asciiTheme="minorHAnsi" w:hAnsiTheme="minorHAnsi" w:cstheme="minorHAnsi"/>
          <w:bCs/>
        </w:rPr>
      </w:pPr>
    </w:p>
    <w:p w14:paraId="712D90DC" w14:textId="521099AB" w:rsidR="00C72770" w:rsidRDefault="00C72770" w:rsidP="00820625">
      <w:pPr>
        <w:pStyle w:val="Hlavika"/>
        <w:tabs>
          <w:tab w:val="clear" w:pos="4536"/>
          <w:tab w:val="clear" w:pos="9072"/>
        </w:tabs>
        <w:spacing w:before="120" w:after="120"/>
        <w:rPr>
          <w:rFonts w:asciiTheme="minorHAnsi" w:hAnsiTheme="minorHAnsi" w:cstheme="minorHAnsi"/>
          <w:bCs/>
        </w:rPr>
      </w:pPr>
    </w:p>
    <w:p w14:paraId="213312F6" w14:textId="592E672B" w:rsidR="00C72770" w:rsidRDefault="00C72770" w:rsidP="00820625">
      <w:pPr>
        <w:pStyle w:val="Hlavika"/>
        <w:tabs>
          <w:tab w:val="clear" w:pos="4536"/>
          <w:tab w:val="clear" w:pos="9072"/>
        </w:tabs>
        <w:spacing w:before="120" w:after="120"/>
        <w:rPr>
          <w:rFonts w:asciiTheme="minorHAnsi" w:hAnsiTheme="minorHAnsi" w:cstheme="minorHAnsi"/>
          <w:bCs/>
        </w:rPr>
      </w:pPr>
    </w:p>
    <w:p w14:paraId="3B45E6D8" w14:textId="2CEC1E1B" w:rsidR="00C72770" w:rsidRDefault="00C72770" w:rsidP="00820625">
      <w:pPr>
        <w:pStyle w:val="Hlavika"/>
        <w:tabs>
          <w:tab w:val="clear" w:pos="4536"/>
          <w:tab w:val="clear" w:pos="9072"/>
        </w:tabs>
        <w:spacing w:before="120" w:after="120"/>
        <w:rPr>
          <w:rFonts w:asciiTheme="minorHAnsi" w:hAnsiTheme="minorHAnsi" w:cstheme="minorHAnsi"/>
          <w:bCs/>
        </w:rPr>
      </w:pPr>
    </w:p>
    <w:p w14:paraId="3C377AED" w14:textId="6D9DFE5F" w:rsidR="00C72770" w:rsidRDefault="00C72770" w:rsidP="00820625">
      <w:pPr>
        <w:pStyle w:val="Hlavika"/>
        <w:tabs>
          <w:tab w:val="clear" w:pos="4536"/>
          <w:tab w:val="clear" w:pos="9072"/>
        </w:tabs>
        <w:spacing w:before="120" w:after="120"/>
        <w:rPr>
          <w:rFonts w:asciiTheme="minorHAnsi" w:hAnsiTheme="minorHAnsi" w:cstheme="minorHAnsi"/>
          <w:bCs/>
        </w:rPr>
      </w:pPr>
    </w:p>
    <w:p w14:paraId="484B0733" w14:textId="74B16BEA" w:rsidR="00FE515D" w:rsidRDefault="00FE515D" w:rsidP="00E630B6">
      <w:pPr>
        <w:pStyle w:val="Zkladntext"/>
        <w:jc w:val="left"/>
        <w:rPr>
          <w:rFonts w:ascii="Arial" w:hAnsi="Arial" w:cs="Arial"/>
          <w:b/>
          <w:noProof w:val="0"/>
          <w:sz w:val="20"/>
          <w:szCs w:val="20"/>
          <w:u w:val="single"/>
        </w:rPr>
      </w:pPr>
    </w:p>
    <w:p w14:paraId="5585D589" w14:textId="77777777" w:rsidR="0012208C" w:rsidRDefault="0012208C" w:rsidP="00E630B6">
      <w:pPr>
        <w:pStyle w:val="Zkladntext"/>
        <w:jc w:val="left"/>
        <w:rPr>
          <w:rFonts w:ascii="Arial" w:hAnsi="Arial" w:cs="Arial"/>
          <w:b/>
          <w:noProof w:val="0"/>
          <w:sz w:val="20"/>
          <w:szCs w:val="20"/>
          <w:u w:val="single"/>
        </w:rPr>
      </w:pPr>
    </w:p>
    <w:p w14:paraId="54704418" w14:textId="4697CAC7"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38C79E4" w14:textId="001967CA" w:rsidR="00264C19"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3" w:name="_Toc461981441"/>
    </w:p>
    <w:p w14:paraId="69AF5CF7" w14:textId="77777777" w:rsidR="00264C19" w:rsidRPr="00264C19" w:rsidRDefault="00264C19" w:rsidP="000162A2">
      <w:pPr>
        <w:pStyle w:val="Zkladntext"/>
        <w:jc w:val="left"/>
        <w:rPr>
          <w:rFonts w:ascii="Arial" w:hAnsi="Arial" w:cs="Arial"/>
          <w:sz w:val="20"/>
          <w:szCs w:val="20"/>
        </w:rPr>
      </w:pPr>
    </w:p>
    <w:p w14:paraId="092311F0" w14:textId="732818B8" w:rsidR="000162A2" w:rsidRPr="00820625" w:rsidRDefault="000162A2" w:rsidP="000162A2">
      <w:pPr>
        <w:pStyle w:val="Zkladntext"/>
        <w:jc w:val="left"/>
        <w:rPr>
          <w:rFonts w:ascii="Arial" w:hAnsi="Arial" w:cs="Arial"/>
          <w:sz w:val="20"/>
          <w:szCs w:val="20"/>
        </w:rPr>
      </w:pPr>
      <w:r w:rsidRPr="002366CE">
        <w:rPr>
          <w:rFonts w:ascii="Arial" w:hAnsi="Arial" w:cs="Arial"/>
          <w:b/>
        </w:rPr>
        <w:lastRenderedPageBreak/>
        <w:t>B.1 OPIS PREDMETU ZÁKAZKY</w:t>
      </w:r>
    </w:p>
    <w:p w14:paraId="30578787" w14:textId="77777777" w:rsidR="0018516D" w:rsidRPr="0018516D" w:rsidRDefault="0018516D" w:rsidP="000162A2">
      <w:pPr>
        <w:pStyle w:val="Zkladntext"/>
        <w:jc w:val="left"/>
        <w:rPr>
          <w:rFonts w:ascii="Arial" w:hAnsi="Arial" w:cs="Arial"/>
          <w:sz w:val="20"/>
          <w:szCs w:val="20"/>
        </w:rPr>
      </w:pPr>
    </w:p>
    <w:p w14:paraId="5DCEE3FC" w14:textId="03CEA066" w:rsidR="00820625" w:rsidRPr="006053A8" w:rsidRDefault="00AE7F4F" w:rsidP="00820625">
      <w:pPr>
        <w:pStyle w:val="Odsekzoznamu"/>
        <w:tabs>
          <w:tab w:val="left" w:leader="dot" w:pos="10034"/>
        </w:tabs>
        <w:spacing w:before="120" w:after="120"/>
        <w:ind w:left="284"/>
        <w:jc w:val="both"/>
        <w:rPr>
          <w:rFonts w:cs="Arial"/>
          <w:bCs/>
          <w:noProof w:val="0"/>
          <w:sz w:val="20"/>
          <w:szCs w:val="20"/>
        </w:rPr>
      </w:pPr>
      <w:r w:rsidRPr="00AE7F4F">
        <w:rPr>
          <w:rFonts w:cs="Arial"/>
          <w:bCs/>
          <w:noProof w:val="0"/>
          <w:sz w:val="20"/>
          <w:szCs w:val="20"/>
        </w:rPr>
        <w:t xml:space="preserve">Predmetom zákazky je dodanie 3 pracovných nadstavieb (sklápacia, kropiaca a zametacia </w:t>
      </w:r>
      <w:r w:rsidR="00BC17C4">
        <w:rPr>
          <w:rFonts w:cs="Arial"/>
          <w:bCs/>
          <w:noProof w:val="0"/>
          <w:sz w:val="20"/>
          <w:szCs w:val="20"/>
        </w:rPr>
        <w:br/>
      </w:r>
      <w:r w:rsidRPr="00AE7F4F">
        <w:rPr>
          <w:rFonts w:cs="Arial"/>
          <w:bCs/>
          <w:noProof w:val="0"/>
          <w:sz w:val="20"/>
          <w:szCs w:val="20"/>
        </w:rPr>
        <w:t>s príslušenstvom) pre 3 podvozky nákladných vozidiel. Odovzdané nadstavby musia spĺňať minimálne technické požiadavky uvedené nižšie, musia byť kompatibilné s nižšie uvedenými podvozkami a musia byť v čase odovzdania spôsobilé na prevádzku na pozemných komunikáciách v SR.</w:t>
      </w:r>
    </w:p>
    <w:p w14:paraId="650D180E" w14:textId="2D30A082" w:rsidR="00820625" w:rsidRDefault="00820625" w:rsidP="001B3B98">
      <w:pPr>
        <w:pStyle w:val="Odsekzoznamu"/>
        <w:numPr>
          <w:ilvl w:val="0"/>
          <w:numId w:val="51"/>
        </w:numPr>
        <w:tabs>
          <w:tab w:val="left" w:leader="dot" w:pos="10034"/>
        </w:tabs>
        <w:spacing w:before="120" w:after="120"/>
        <w:ind w:left="284" w:hanging="284"/>
        <w:jc w:val="both"/>
        <w:rPr>
          <w:rFonts w:cs="Arial"/>
          <w:b/>
          <w:bCs/>
          <w:noProof w:val="0"/>
          <w:sz w:val="20"/>
          <w:szCs w:val="20"/>
        </w:rPr>
      </w:pPr>
      <w:r w:rsidRPr="006053A8">
        <w:rPr>
          <w:rFonts w:cs="Arial"/>
          <w:b/>
          <w:bCs/>
          <w:noProof w:val="0"/>
          <w:sz w:val="20"/>
          <w:szCs w:val="20"/>
        </w:rPr>
        <w:t>Technická špecifikácia a parametre predmetu kúpy</w:t>
      </w:r>
    </w:p>
    <w:p w14:paraId="3D8A5EF6" w14:textId="227FD648" w:rsidR="00AE7F4F" w:rsidRPr="00AE7F4F" w:rsidRDefault="00AE7F4F">
      <w:pPr>
        <w:pStyle w:val="Odsekzoznamu"/>
        <w:tabs>
          <w:tab w:val="left" w:leader="dot" w:pos="10034"/>
        </w:tabs>
        <w:spacing w:before="120" w:after="120"/>
        <w:ind w:left="284"/>
        <w:jc w:val="both"/>
        <w:rPr>
          <w:rFonts w:cs="Arial"/>
          <w:bCs/>
          <w:noProof w:val="0"/>
          <w:sz w:val="20"/>
          <w:szCs w:val="20"/>
        </w:rPr>
      </w:pPr>
      <w:r w:rsidRPr="00AE7F4F">
        <w:rPr>
          <w:rFonts w:cs="Arial"/>
          <w:bCs/>
          <w:noProof w:val="0"/>
          <w:sz w:val="20"/>
          <w:szCs w:val="20"/>
        </w:rPr>
        <w:t>Verejný obstarávateľ požaduje:</w:t>
      </w:r>
    </w:p>
    <w:p w14:paraId="35D3C1F5" w14:textId="77777777" w:rsidR="00AE7F4F" w:rsidRDefault="00AE7F4F">
      <w:pPr>
        <w:pStyle w:val="Zarkazkladnhotextu"/>
        <w:numPr>
          <w:ilvl w:val="1"/>
          <w:numId w:val="52"/>
        </w:numPr>
        <w:spacing w:before="120"/>
        <w:jc w:val="both"/>
        <w:rPr>
          <w:rFonts w:ascii="Arial" w:hAnsi="Arial" w:cs="Arial"/>
          <w:b/>
          <w:noProof w:val="0"/>
          <w:sz w:val="20"/>
          <w:szCs w:val="20"/>
          <w:u w:val="single"/>
        </w:rPr>
      </w:pPr>
      <w:bookmarkStart w:id="64" w:name="opis"/>
      <w:r>
        <w:rPr>
          <w:rFonts w:ascii="Arial" w:hAnsi="Arial" w:cs="Arial"/>
          <w:b/>
          <w:noProof w:val="0"/>
          <w:sz w:val="20"/>
          <w:szCs w:val="20"/>
          <w:u w:val="single"/>
        </w:rPr>
        <w:t>Vymeniteľná sklápacia nadstavbu</w:t>
      </w:r>
      <w:r w:rsidRPr="00AE7F4F">
        <w:rPr>
          <w:rFonts w:ascii="Arial" w:hAnsi="Arial" w:cs="Arial"/>
          <w:b/>
          <w:noProof w:val="0"/>
          <w:sz w:val="20"/>
          <w:szCs w:val="20"/>
          <w:u w:val="single"/>
        </w:rPr>
        <w:t xml:space="preserve"> k podvozku 6x6 - 1 ks</w:t>
      </w:r>
      <w:r>
        <w:rPr>
          <w:rFonts w:ascii="Arial" w:hAnsi="Arial" w:cs="Arial"/>
          <w:b/>
          <w:noProof w:val="0"/>
          <w:sz w:val="20"/>
          <w:szCs w:val="20"/>
          <w:u w:val="single"/>
        </w:rPr>
        <w:t xml:space="preserve">, </w:t>
      </w:r>
    </w:p>
    <w:p w14:paraId="4260C54D" w14:textId="0A137EFD" w:rsidR="00820625" w:rsidRPr="00AE7F4F" w:rsidRDefault="00AE7F4F" w:rsidP="00690B74">
      <w:pPr>
        <w:pStyle w:val="Zarkazkladnhotextu"/>
        <w:spacing w:before="120"/>
        <w:ind w:left="284"/>
        <w:jc w:val="both"/>
        <w:rPr>
          <w:rFonts w:ascii="Arial" w:hAnsi="Arial" w:cs="Arial"/>
          <w:noProof w:val="0"/>
          <w:sz w:val="20"/>
          <w:szCs w:val="20"/>
        </w:rPr>
      </w:pPr>
      <w:r w:rsidRPr="00AE7F4F">
        <w:rPr>
          <w:rFonts w:ascii="Arial" w:hAnsi="Arial" w:cs="Arial"/>
          <w:noProof w:val="0"/>
          <w:sz w:val="20"/>
          <w:szCs w:val="20"/>
        </w:rPr>
        <w:t>K podvozku nákladného vozidla Mercedes-Benz Arocs, VIN: W1T96421810605755 sa požaduje nadstavba s nasledovnými funkciami a parametrami:</w:t>
      </w:r>
    </w:p>
    <w:p w14:paraId="3DB39A96" w14:textId="36F9D003" w:rsidR="00AE7F4F" w:rsidRPr="00AE7F4F" w:rsidRDefault="00AE7F4F">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nová, nepoužívaná, rok výroby zhodujúci sa s rokom objednania, alebo novšia,</w:t>
      </w:r>
    </w:p>
    <w:p w14:paraId="5C435E36" w14:textId="69B1A48E" w:rsidR="00AE7F4F" w:rsidRPr="00AE7F4F" w:rsidRDefault="00AE7F4F">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 xml:space="preserve">špeciálna vymeniteľná nadstavba so systémom kotvenia o podvozok nákladného vozidla </w:t>
      </w:r>
      <w:r w:rsidR="00056930">
        <w:rPr>
          <w:rFonts w:cs="Arial"/>
          <w:noProof w:val="0"/>
          <w:sz w:val="20"/>
          <w:szCs w:val="20"/>
          <w:lang w:eastAsia="sk-SK"/>
        </w:rPr>
        <w:br/>
      </w:r>
      <w:r w:rsidRPr="00AE7F4F">
        <w:rPr>
          <w:rFonts w:cs="Arial"/>
          <w:noProof w:val="0"/>
          <w:sz w:val="20"/>
          <w:szCs w:val="20"/>
          <w:lang w:eastAsia="sk-SK"/>
        </w:rPr>
        <w:t>s 3 nápravami, spodný rám nadstavby vybavený mechanickými prvkami umožňujúcimi uchytenie nadstavby na nosič vybavený systémom s odklopnými skrutkami,</w:t>
      </w:r>
    </w:p>
    <w:p w14:paraId="74F0EEF9" w14:textId="3B4BAB82" w:rsidR="00AE7F4F" w:rsidRPr="00AE7F4F" w:rsidRDefault="00AE7F4F">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sklápacia nadstavba sa demontuje z vozidla aj so spodným rámom a hydraulickým valcom,</w:t>
      </w:r>
    </w:p>
    <w:p w14:paraId="6E6316C5" w14:textId="4AD47B33" w:rsidR="00AE7F4F" w:rsidRPr="00AE7F4F" w:rsidRDefault="00AE7F4F">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montáž na rýchloupínací systém,</w:t>
      </w:r>
    </w:p>
    <w:p w14:paraId="4687BD34" w14:textId="77777777" w:rsidR="00AE7F4F" w:rsidRPr="00AE7F4F" w:rsidRDefault="00AE7F4F">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objem korby min. 8 m</w:t>
      </w:r>
      <w:r w:rsidRPr="00E5541C">
        <w:rPr>
          <w:rFonts w:cs="Arial"/>
          <w:noProof w:val="0"/>
          <w:sz w:val="20"/>
          <w:szCs w:val="20"/>
          <w:vertAlign w:val="superscript"/>
          <w:lang w:eastAsia="sk-SK"/>
        </w:rPr>
        <w:t>3</w:t>
      </w:r>
      <w:r w:rsidRPr="00AE7F4F">
        <w:rPr>
          <w:rFonts w:cs="Arial"/>
          <w:noProof w:val="0"/>
          <w:sz w:val="20"/>
          <w:szCs w:val="20"/>
          <w:lang w:eastAsia="sk-SK"/>
        </w:rPr>
        <w:t>,</w:t>
      </w:r>
    </w:p>
    <w:p w14:paraId="3E0E4E26"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s vnútornými rozmermi ložnej plochy: šírka 2 300 - 2 450 mm, dĺžka 4 600 - 5 000 mm,</w:t>
      </w:r>
    </w:p>
    <w:p w14:paraId="5FE7802E"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bočnice v strede delené,</w:t>
      </w:r>
    </w:p>
    <w:p w14:paraId="1C9F59D7" w14:textId="56D164F8"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materiál dna korby - oceľ s hrúbkou plechu min. 5 mm, kvality HARDOX 450 alebo ekvivalent,</w:t>
      </w:r>
    </w:p>
    <w:p w14:paraId="3DE9B142"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materiál bočníc, predného a zadného čela - oceľ s hrúbkou plechu min. 4 mm, kvality 11 523 alebo ekvivalent,</w:t>
      </w:r>
    </w:p>
    <w:p w14:paraId="30E3E8CD"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oceľový rám upravený proti účinkom korózie,</w:t>
      </w:r>
    </w:p>
    <w:p w14:paraId="65A9D906"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predným čelom s výškou 900 - 1 100 mm,</w:t>
      </w:r>
    </w:p>
    <w:p w14:paraId="64AA2436"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ochranným šikmým štítom na prednom čele so šírkou min. 250 - 350 mm,</w:t>
      </w:r>
    </w:p>
    <w:p w14:paraId="4106A6E6"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bočnicami s výškou 700 - 850 mm, výkyvné okolo spodnej horizontálnej osi, výkyvné okolo hornej horizontálnej osi,</w:t>
      </w:r>
    </w:p>
    <w:p w14:paraId="070516B1"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zadným čelom s výškou 700 - 850 mm, výkyvným okolo hornej horizontálnej osi, zaistením s ovládaním z kabíny vodiča,</w:t>
      </w:r>
    </w:p>
    <w:p w14:paraId="66BDE7A4"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s odsypom na zadnom čele so šírkou min. 250 - 350 mm,</w:t>
      </w:r>
    </w:p>
    <w:p w14:paraId="430FF85B"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pohon sklápacej nadstavby z pomocného pohonu z prevodovky vozidla,</w:t>
      </w:r>
    </w:p>
    <w:p w14:paraId="474D7618"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využitie olejovej nádrže z komunálnej hydrauliky,</w:t>
      </w:r>
    </w:p>
    <w:p w14:paraId="5BA602F1"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hydraulický valec vyklápania konštruovaný na požadovanú nosnosť,</w:t>
      </w:r>
    </w:p>
    <w:p w14:paraId="21F1A2A5"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pneumatické ovládanie sklápania z kabíny vodiča,</w:t>
      </w:r>
    </w:p>
    <w:p w14:paraId="68F5F17A" w14:textId="77777777" w:rsidR="00AE7F4F" w:rsidRPr="00AE7F4F" w:rsidRDefault="00AE7F4F" w:rsidP="00FE515D">
      <w:pPr>
        <w:pStyle w:val="Odsekzoznamu"/>
        <w:numPr>
          <w:ilvl w:val="2"/>
          <w:numId w:val="52"/>
        </w:numPr>
        <w:spacing w:after="60"/>
        <w:jc w:val="both"/>
        <w:rPr>
          <w:rFonts w:cs="Arial"/>
          <w:noProof w:val="0"/>
          <w:sz w:val="20"/>
          <w:szCs w:val="20"/>
          <w:lang w:eastAsia="sk-SK"/>
        </w:rPr>
      </w:pPr>
      <w:r w:rsidRPr="00AE7F4F">
        <w:rPr>
          <w:rFonts w:cs="Arial"/>
          <w:noProof w:val="0"/>
          <w:sz w:val="20"/>
          <w:szCs w:val="20"/>
          <w:lang w:eastAsia="sk-SK"/>
        </w:rPr>
        <w:t>farebné prevedenie RAL 1028,</w:t>
      </w:r>
    </w:p>
    <w:p w14:paraId="1987ADC8" w14:textId="77777777" w:rsidR="00F939BD" w:rsidRPr="00F939BD" w:rsidRDefault="00F939BD" w:rsidP="00FE515D">
      <w:pPr>
        <w:pStyle w:val="Odsekzoznamu"/>
        <w:numPr>
          <w:ilvl w:val="2"/>
          <w:numId w:val="52"/>
        </w:numPr>
        <w:spacing w:after="60"/>
        <w:jc w:val="both"/>
        <w:rPr>
          <w:rFonts w:cs="Arial"/>
          <w:noProof w:val="0"/>
          <w:sz w:val="20"/>
          <w:szCs w:val="20"/>
          <w:lang w:eastAsia="sk-SK"/>
        </w:rPr>
      </w:pPr>
      <w:r w:rsidRPr="00F939BD">
        <w:rPr>
          <w:rFonts w:cs="Arial"/>
          <w:noProof w:val="0"/>
          <w:sz w:val="20"/>
          <w:szCs w:val="20"/>
          <w:lang w:eastAsia="sk-SK"/>
        </w:rPr>
        <w:t>súčasťou dodávky so sklápacou korbou bude aj plachta na prekrytie s mechanizmom na jej zrolovanie a uchytenie,</w:t>
      </w:r>
    </w:p>
    <w:p w14:paraId="6701A898" w14:textId="77777777" w:rsidR="00F939BD" w:rsidRPr="00F939BD" w:rsidRDefault="00F939BD" w:rsidP="00FE515D">
      <w:pPr>
        <w:pStyle w:val="Odsekzoznamu"/>
        <w:numPr>
          <w:ilvl w:val="2"/>
          <w:numId w:val="52"/>
        </w:numPr>
        <w:spacing w:after="60"/>
        <w:jc w:val="both"/>
        <w:rPr>
          <w:rFonts w:cs="Arial"/>
          <w:noProof w:val="0"/>
          <w:sz w:val="20"/>
          <w:szCs w:val="20"/>
          <w:lang w:eastAsia="sk-SK"/>
        </w:rPr>
      </w:pPr>
      <w:r w:rsidRPr="00F939BD">
        <w:rPr>
          <w:rFonts w:cs="Arial"/>
          <w:noProof w:val="0"/>
          <w:sz w:val="20"/>
          <w:szCs w:val="20"/>
          <w:lang w:eastAsia="sk-SK"/>
        </w:rPr>
        <w:t>ovládací pult posypovej nadstavby a radlice musí mať štandardizovaný interface (prepojenie) na telematický systém (monitoring) tretích strán,</w:t>
      </w:r>
    </w:p>
    <w:p w14:paraId="24B47C9F" w14:textId="77777777" w:rsidR="00F939BD" w:rsidRPr="00F939BD" w:rsidRDefault="00F939BD" w:rsidP="00FE515D">
      <w:pPr>
        <w:pStyle w:val="Odsekzoznamu"/>
        <w:numPr>
          <w:ilvl w:val="2"/>
          <w:numId w:val="52"/>
        </w:numPr>
        <w:spacing w:after="60"/>
        <w:jc w:val="both"/>
        <w:rPr>
          <w:rFonts w:cs="Arial"/>
          <w:noProof w:val="0"/>
          <w:sz w:val="20"/>
          <w:szCs w:val="20"/>
          <w:lang w:eastAsia="sk-SK"/>
        </w:rPr>
      </w:pPr>
      <w:r w:rsidRPr="00F939BD">
        <w:rPr>
          <w:rFonts w:cs="Arial"/>
          <w:noProof w:val="0"/>
          <w:sz w:val="20"/>
          <w:szCs w:val="20"/>
          <w:lang w:eastAsia="sk-SK"/>
        </w:rPr>
        <w:t>farebné vyhotovenie vrchných náterov v odtieni RAL 1028 s bezpečnostným šrafovaním okrajových častí v zmysle všeobecne platných právnych predpisov a noriem SR v kombinácii odtieňov „biela a červená“,</w:t>
      </w:r>
    </w:p>
    <w:p w14:paraId="2554AF9B" w14:textId="59923BE2" w:rsidR="00F939BD" w:rsidRDefault="00F939BD" w:rsidP="00FE515D">
      <w:pPr>
        <w:pStyle w:val="Odsekzoznamu"/>
        <w:numPr>
          <w:ilvl w:val="2"/>
          <w:numId w:val="52"/>
        </w:numPr>
        <w:spacing w:after="60"/>
        <w:jc w:val="both"/>
        <w:rPr>
          <w:rFonts w:cs="Arial"/>
          <w:noProof w:val="0"/>
          <w:sz w:val="20"/>
          <w:szCs w:val="20"/>
          <w:lang w:eastAsia="sk-SK"/>
        </w:rPr>
      </w:pPr>
      <w:r w:rsidRPr="00F939BD">
        <w:rPr>
          <w:rFonts w:cs="Arial"/>
          <w:noProof w:val="0"/>
          <w:sz w:val="20"/>
          <w:szCs w:val="20"/>
          <w:lang w:eastAsia="sk-SK"/>
        </w:rPr>
        <w:t>súčasťou je inštalácia monitorovacieho zariadenia (potrebných monitorovacích senzorov vrátane elektroinštalácie na pracovnej nadstavbe) kompatibilného s doteraz používaným systémom vo vozidlách NDS, a.s. Truck Data Memory G3 na monitorovanie všetkých činností pracovnej nadstavby a odskúšanie monitorovacieho systému ako celku v rámci daného podvozku a pracovnej nadstavby. Na podvozku nákladného vozidla je nainštalovaná monitorovacia jednotka.</w:t>
      </w:r>
    </w:p>
    <w:p w14:paraId="7E990A9D" w14:textId="2D7DD37F" w:rsidR="00F939BD" w:rsidRDefault="00F939BD">
      <w:pPr>
        <w:spacing w:line="240" w:lineRule="auto"/>
        <w:jc w:val="center"/>
        <w:rPr>
          <w:rFonts w:cs="Arial"/>
          <w:sz w:val="20"/>
          <w:szCs w:val="20"/>
          <w:lang w:eastAsia="sk-SK"/>
        </w:rPr>
      </w:pPr>
      <w:r>
        <w:rPr>
          <w:rFonts w:cs="Arial"/>
          <w:noProof/>
          <w:sz w:val="20"/>
          <w:szCs w:val="20"/>
          <w:lang w:eastAsia="sk-SK"/>
        </w:rPr>
        <w:lastRenderedPageBreak/>
        <w:drawing>
          <wp:inline distT="0" distB="0" distL="0" distR="0" wp14:anchorId="25C65BED" wp14:editId="33E41E17">
            <wp:extent cx="2297927" cy="1161687"/>
            <wp:effectExtent l="0" t="0" r="762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4991" cy="1236033"/>
                    </a:xfrm>
                    <a:prstGeom prst="rect">
                      <a:avLst/>
                    </a:prstGeom>
                    <a:noFill/>
                  </pic:spPr>
                </pic:pic>
              </a:graphicData>
            </a:graphic>
          </wp:inline>
        </w:drawing>
      </w:r>
    </w:p>
    <w:p w14:paraId="764559AC" w14:textId="37AEDACA" w:rsidR="00F939BD" w:rsidRDefault="00F939BD">
      <w:pPr>
        <w:autoSpaceDE w:val="0"/>
        <w:autoSpaceDN w:val="0"/>
        <w:adjustRightInd w:val="0"/>
        <w:spacing w:line="240" w:lineRule="auto"/>
        <w:ind w:left="419"/>
        <w:jc w:val="center"/>
        <w:rPr>
          <w:rFonts w:ascii="Arial" w:hAnsi="Arial" w:cs="Arial"/>
          <w:bCs/>
          <w:sz w:val="20"/>
          <w:szCs w:val="20"/>
        </w:rPr>
      </w:pPr>
      <w:r w:rsidRPr="001B3B98">
        <w:rPr>
          <w:rFonts w:ascii="Arial" w:hAnsi="Arial" w:cs="Arial"/>
          <w:bCs/>
          <w:sz w:val="20"/>
          <w:szCs w:val="20"/>
        </w:rPr>
        <w:t xml:space="preserve">Ilustračný obrázok </w:t>
      </w:r>
      <w:r w:rsidR="00D0669A">
        <w:rPr>
          <w:rFonts w:ascii="Arial" w:hAnsi="Arial" w:cs="Arial"/>
          <w:bCs/>
          <w:sz w:val="20"/>
          <w:szCs w:val="20"/>
        </w:rPr>
        <w:t xml:space="preserve">č. 1 </w:t>
      </w:r>
      <w:r w:rsidRPr="001B3B98">
        <w:rPr>
          <w:rFonts w:ascii="Arial" w:hAnsi="Arial" w:cs="Arial"/>
          <w:bCs/>
          <w:sz w:val="20"/>
          <w:szCs w:val="20"/>
        </w:rPr>
        <w:t>sklápacej nadstavby</w:t>
      </w:r>
    </w:p>
    <w:p w14:paraId="7F846534" w14:textId="77777777" w:rsidR="00A955DA" w:rsidRPr="001B3B98" w:rsidRDefault="00A955DA" w:rsidP="00FE515D">
      <w:pPr>
        <w:autoSpaceDE w:val="0"/>
        <w:autoSpaceDN w:val="0"/>
        <w:adjustRightInd w:val="0"/>
        <w:spacing w:line="240" w:lineRule="auto"/>
        <w:ind w:left="419"/>
        <w:jc w:val="both"/>
        <w:rPr>
          <w:rFonts w:ascii="Arial" w:hAnsi="Arial" w:cs="Arial"/>
          <w:bCs/>
          <w:sz w:val="20"/>
          <w:szCs w:val="20"/>
        </w:rPr>
      </w:pPr>
    </w:p>
    <w:p w14:paraId="3C462768" w14:textId="35988844" w:rsidR="00F939BD" w:rsidRPr="00F939BD" w:rsidRDefault="00F939BD">
      <w:pPr>
        <w:pStyle w:val="Zarkazkladnhotextu"/>
        <w:numPr>
          <w:ilvl w:val="1"/>
          <w:numId w:val="52"/>
        </w:numPr>
        <w:spacing w:before="120"/>
        <w:jc w:val="both"/>
        <w:rPr>
          <w:rFonts w:ascii="Arial" w:hAnsi="Arial" w:cs="Arial"/>
          <w:b/>
          <w:noProof w:val="0"/>
          <w:sz w:val="20"/>
          <w:szCs w:val="20"/>
          <w:u w:val="single"/>
        </w:rPr>
      </w:pPr>
      <w:r w:rsidRPr="00F939BD">
        <w:rPr>
          <w:rFonts w:ascii="Arial" w:hAnsi="Arial" w:cs="Arial"/>
          <w:b/>
          <w:noProof w:val="0"/>
          <w:sz w:val="20"/>
          <w:szCs w:val="20"/>
          <w:u w:val="single"/>
        </w:rPr>
        <w:t>Vymeniteľná kropiaca nadstavba k podvozku 6x6 - 1 ks,</w:t>
      </w:r>
    </w:p>
    <w:p w14:paraId="19F6A9BF" w14:textId="42DB670B" w:rsidR="00820625" w:rsidRPr="006053A8" w:rsidRDefault="00F939BD" w:rsidP="00690B74">
      <w:pPr>
        <w:pStyle w:val="Zarkazkladnhotextu"/>
        <w:spacing w:before="120"/>
        <w:ind w:left="284"/>
        <w:jc w:val="both"/>
        <w:rPr>
          <w:rFonts w:ascii="Arial" w:hAnsi="Arial" w:cs="Arial"/>
          <w:noProof w:val="0"/>
          <w:sz w:val="20"/>
          <w:szCs w:val="20"/>
        </w:rPr>
      </w:pPr>
      <w:r w:rsidRPr="00F939BD">
        <w:rPr>
          <w:rFonts w:ascii="Arial" w:hAnsi="Arial" w:cs="Arial"/>
          <w:noProof w:val="0"/>
          <w:sz w:val="20"/>
          <w:szCs w:val="20"/>
        </w:rPr>
        <w:t>K podvozku nákladného vozidla Mercedes-Benz Arocs VIN: W1T96421810606995 sa požaduje nadstavba s nasledovnými funkciami a parametrami:</w:t>
      </w:r>
    </w:p>
    <w:p w14:paraId="6B8FE961" w14:textId="5F3D6504"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nová, nepoužívaná, rok výroby zhodujúci sa s rokom objednania, alebo novšia,</w:t>
      </w:r>
    </w:p>
    <w:p w14:paraId="0AF925AD" w14:textId="2CF4E0A3"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 xml:space="preserve">špeciálna vymeniteľná nadstavba so systémom kotvenia o podvozok nákladného vozidla </w:t>
      </w:r>
      <w:r w:rsidR="00056930">
        <w:rPr>
          <w:rFonts w:ascii="Arial" w:hAnsi="Arial" w:cs="Arial"/>
          <w:noProof w:val="0"/>
          <w:sz w:val="20"/>
          <w:szCs w:val="20"/>
        </w:rPr>
        <w:br/>
      </w:r>
      <w:r w:rsidRPr="00F939BD">
        <w:rPr>
          <w:rFonts w:ascii="Arial" w:hAnsi="Arial" w:cs="Arial"/>
          <w:noProof w:val="0"/>
          <w:sz w:val="20"/>
          <w:szCs w:val="20"/>
        </w:rPr>
        <w:t>s 3 nápravami, spodný rám nadstavby vybavený mechanickými prvkami umožňujúcimi uchytenie nadstavby na nosič vybavený systémom s odklopnými skrutkami,</w:t>
      </w:r>
    </w:p>
    <w:p w14:paraId="13272602"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kropiaca nadstavba sa demontuje z vozidla aj so spodným rámom,</w:t>
      </w:r>
    </w:p>
    <w:p w14:paraId="5FE9CB21"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montáž na rýchloupínací systém,</w:t>
      </w:r>
    </w:p>
    <w:p w14:paraId="272297DE"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nadrž s objemom min. 12 000 litrov s max. využitím konštrukčných daností a užitočného zaťaženia nosiča, vyhotovená z materiálu antikorová oceľ,</w:t>
      </w:r>
    </w:p>
    <w:p w14:paraId="7528E22F"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nádrž cisterny oválneho prierezu z dôvodu zníženia ťažiska a zvýšenia bezpečnosti prevádzky, min. 1 revízny otvor priemeru min. 500 mm s prístupovým rebríkom a malou stúpačkovou plošinou,</w:t>
      </w:r>
    </w:p>
    <w:p w14:paraId="3C7A0A4E"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v spodnej časti cisterny odkaľovacia nádoba (kalník) s vypúšťacím ventilom min. ¾" pre vypúšťanie,</w:t>
      </w:r>
    </w:p>
    <w:p w14:paraId="30EA1519"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technické riešenie umožňujúce plnenie nádrže na min. 90 % konštrukčného objemu,</w:t>
      </w:r>
    </w:p>
    <w:p w14:paraId="1F3833DB"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vyhotovenie nádrže s prvkami eliminujúcimi negatívne vplyvy zotrvačných síl a klopných momentov na jazdné vlastnosti nosiča a okamžité rozloženie nápravových tlakov - min. 2 priechodzie vlnolamy,</w:t>
      </w:r>
    </w:p>
    <w:p w14:paraId="4A2A0EE2"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rýchle vyprázdnenie tekutého média samospádom v prípade potreby alebo v dôsledku poruchy, cez vypúšťací prvok situovaný v najnižšom mieste nádrže,</w:t>
      </w:r>
    </w:p>
    <w:p w14:paraId="4A89C207"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predná uzamykateľná strojovňa pomocou roliet s odkladacím priestorom,</w:t>
      </w:r>
    </w:p>
    <w:p w14:paraId="21E55CCA"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rozvod plnenia a odvodnenia - odkaľovací ventil v spodnej časti nadstavby s ventilom,</w:t>
      </w:r>
    </w:p>
    <w:p w14:paraId="7725677A"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plnenie cisterny potrubím DN 3", koncovka STORZ B s ventilom,</w:t>
      </w:r>
    </w:p>
    <w:p w14:paraId="70FFB911"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zadný rebrík s prístupom k revíznemu otvoru min. 550 mm s otvárateľným poklopom,</w:t>
      </w:r>
    </w:p>
    <w:p w14:paraId="1D6BA3DC" w14:textId="2A4FD2BC"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 xml:space="preserve">vodné pomalobežné membránové čerpadlo s parametrami min. 350 L/min. pri tlaku min. </w:t>
      </w:r>
      <w:r w:rsidR="00FA6AEA">
        <w:rPr>
          <w:rFonts w:ascii="Arial" w:hAnsi="Arial" w:cs="Arial"/>
          <w:noProof w:val="0"/>
          <w:sz w:val="20"/>
          <w:szCs w:val="20"/>
        </w:rPr>
        <w:br/>
      </w:r>
      <w:r w:rsidRPr="00F939BD">
        <w:rPr>
          <w:rFonts w:ascii="Arial" w:hAnsi="Arial" w:cs="Arial"/>
          <w:noProof w:val="0"/>
          <w:sz w:val="20"/>
          <w:szCs w:val="20"/>
        </w:rPr>
        <w:t>15 bar,</w:t>
      </w:r>
    </w:p>
    <w:p w14:paraId="4579EAF0"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funkcie čerpadla vyčerpanie, prečerpania a možnosť samonasávania,</w:t>
      </w:r>
    </w:p>
    <w:p w14:paraId="7136E5FB"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možnosť regulácie výkonu vodného čerpadla z kabíny vodiča (aj za jazdy),</w:t>
      </w:r>
    </w:p>
    <w:p w14:paraId="6221C47E"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samostatný automatický navijak s hadicou ¾", dĺžky min. 15 m,</w:t>
      </w:r>
    </w:p>
    <w:p w14:paraId="447C0EC8"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predná umývacia lišta s obojstranným vysunutím, šírka min. 2 300 až 3 850 mm,</w:t>
      </w:r>
    </w:p>
    <w:p w14:paraId="664FF5E8"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uchytenie na čelnom držiaku umývacej lišty,</w:t>
      </w:r>
    </w:p>
    <w:p w14:paraId="2499AAA9"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2 ks vertikálnych krajných líšt,</w:t>
      </w:r>
    </w:p>
    <w:p w14:paraId="3634E605" w14:textId="0CCFDAF3"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 xml:space="preserve">3 ks samostatných zapínateľných umývacích trysiek na prednej lište (pravá, ľavá a stred) </w:t>
      </w:r>
      <w:r w:rsidR="00056930">
        <w:rPr>
          <w:rFonts w:ascii="Arial" w:hAnsi="Arial" w:cs="Arial"/>
          <w:noProof w:val="0"/>
          <w:sz w:val="20"/>
          <w:szCs w:val="20"/>
        </w:rPr>
        <w:br/>
      </w:r>
      <w:r w:rsidRPr="00F939BD">
        <w:rPr>
          <w:rFonts w:ascii="Arial" w:hAnsi="Arial" w:cs="Arial"/>
          <w:noProof w:val="0"/>
          <w:sz w:val="20"/>
          <w:szCs w:val="20"/>
        </w:rPr>
        <w:t>s prevedením na čerpadlo pre zapnutie jednej trysky, dvoch trysiek alebo aj všetkých naraz,</w:t>
      </w:r>
    </w:p>
    <w:p w14:paraId="26691261"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ovládanie a spúšťanie trysiek v kabíne vodiča,</w:t>
      </w:r>
    </w:p>
    <w:p w14:paraId="27F2CE6F"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hydraulické ovládanie polohy lišty - možnosť natáčania vpravo/vľavo, spúšťanie a zdvíhanie do prepravnej polohy,</w:t>
      </w:r>
    </w:p>
    <w:p w14:paraId="28E63ED5"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ovládanie a spúšťanie trysiek v kabíne vodiča,</w:t>
      </w:r>
    </w:p>
    <w:p w14:paraId="2405484C"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lastRenderedPageBreak/>
        <w:t>signalizačná LED svetelná šípka o rozmere min. 900 x 900 mm, vybavená min. 13 ks vysokoúčinných LED svietidiel o priemere min. 200 mm a vybavená min. 2 ks LED majákov s ochranou min. IP65, umiestnená v zadnej časti nadstavby pre usmernenie dopravy prichádzajúcej zozadu, ovládanie všetkých funkcií LED cez samostatný ovládací panel umiestnený v kabíne podvozku v dosahu vodiča,</w:t>
      </w:r>
    </w:p>
    <w:p w14:paraId="79B35A0E"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min. 2 ks výstražných majákov v LED prevedení,</w:t>
      </w:r>
    </w:p>
    <w:p w14:paraId="7092D21B"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min. 2 ks LED pracovných svetiel v technologickom priestore,</w:t>
      </w:r>
    </w:p>
    <w:p w14:paraId="4B933BEF" w14:textId="06F2084F"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1</w:t>
      </w:r>
      <w:r w:rsidR="005A5AF8">
        <w:rPr>
          <w:rFonts w:ascii="Arial" w:hAnsi="Arial" w:cs="Arial"/>
          <w:noProof w:val="0"/>
          <w:sz w:val="20"/>
          <w:szCs w:val="20"/>
        </w:rPr>
        <w:t xml:space="preserve"> </w:t>
      </w:r>
      <w:r w:rsidRPr="00F939BD">
        <w:rPr>
          <w:rFonts w:ascii="Arial" w:hAnsi="Arial" w:cs="Arial"/>
          <w:noProof w:val="0"/>
          <w:sz w:val="20"/>
          <w:szCs w:val="20"/>
        </w:rPr>
        <w:t>ks bočnej uzamykateľnej skrinky na ľavej strane v antikorovom prevedení,</w:t>
      </w:r>
    </w:p>
    <w:p w14:paraId="6A6F2FD7" w14:textId="33783E1D"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1</w:t>
      </w:r>
      <w:r w:rsidR="005A5AF8">
        <w:rPr>
          <w:rFonts w:ascii="Arial" w:hAnsi="Arial" w:cs="Arial"/>
          <w:noProof w:val="0"/>
          <w:sz w:val="20"/>
          <w:szCs w:val="20"/>
        </w:rPr>
        <w:t xml:space="preserve"> </w:t>
      </w:r>
      <w:r w:rsidRPr="00F939BD">
        <w:rPr>
          <w:rFonts w:ascii="Arial" w:hAnsi="Arial" w:cs="Arial"/>
          <w:noProof w:val="0"/>
          <w:sz w:val="20"/>
          <w:szCs w:val="20"/>
        </w:rPr>
        <w:t>ks antikorovej police vpravo,</w:t>
      </w:r>
    </w:p>
    <w:p w14:paraId="468B3A26"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prídavný chladič hydraulického okruhu,</w:t>
      </w:r>
    </w:p>
    <w:p w14:paraId="6642A4FC"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1 ks plniacej hadice typu „C“, dĺžky min. 10 m,</w:t>
      </w:r>
    </w:p>
    <w:p w14:paraId="25C047F1"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1 ks sacej hadice s košom typu B, dĺžky min. 6 m,</w:t>
      </w:r>
    </w:p>
    <w:p w14:paraId="5C94ADB5"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1 ks kľúča B/C, 1 ks redukcie B/C,</w:t>
      </w:r>
    </w:p>
    <w:p w14:paraId="4ED8EBB1"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display v kabíne vybavený ukazovateľom stavu hladiny,</w:t>
      </w:r>
    </w:p>
    <w:p w14:paraId="72D6D790"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odbočka tlakovej vody pre prečerpávanie a striekanie,</w:t>
      </w:r>
    </w:p>
    <w:p w14:paraId="3718AF97"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vodný okruh vybavený prefukom vzduchu pre odstavenie cisterny pred zimou,</w:t>
      </w:r>
    </w:p>
    <w:p w14:paraId="49150C7F"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montáž, prepojenie hadíc s prednou časťou, elektroinštalácia a odskúšanie,</w:t>
      </w:r>
    </w:p>
    <w:p w14:paraId="478D3968"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základný náter kovových časti v špeciálnom antikoróznom vyhotovení,</w:t>
      </w:r>
    </w:p>
    <w:p w14:paraId="07C0E224"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farebné vyhotovenie vrchných náterov v odtieni RAL 1028 s bezpečnostným šrafovaním okrajových častí v zmysle všeobecne platných právnych predpisov a noriem SR v kombinácii odtieňov „biela a červená“,</w:t>
      </w:r>
    </w:p>
    <w:p w14:paraId="0DB029A5"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signalizačná LED svetelná šípka o rozmere min. 900 x 900 mm, vybavená min. 13 ks vysokoúčinných LED svietidiel o priemere min. 200 mm a vybavená min. 2 ks LED majákov s ochranou min. IP65, umiestnená v zadnej časti nadstavby pre usmernenie dopravy prichádzajúcej zozadu, ovládanie všetkých funkcií LED cez samostatný ovládací panel umiestnený v kabíne podvozku v dosahu vodiča,</w:t>
      </w:r>
    </w:p>
    <w:p w14:paraId="3A3A49A4" w14:textId="77777777" w:rsidR="00F939BD" w:rsidRP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odkladací systém, umožňujúci zdvihnutie, demontáž z podvozku a uloženie resp. spustenie a montáž nadstavby na podvozok bez použitia ďalších zdvíhacích a manipulačných zariadení (napr. sada odstavných nôh s vlastným heverom,</w:t>
      </w:r>
    </w:p>
    <w:p w14:paraId="6927F7B3" w14:textId="36717BA5" w:rsidR="00F939BD" w:rsidRDefault="00F939BD">
      <w:pPr>
        <w:pStyle w:val="Zarkazkladnhotextu"/>
        <w:numPr>
          <w:ilvl w:val="2"/>
          <w:numId w:val="52"/>
        </w:numPr>
        <w:spacing w:after="60"/>
        <w:jc w:val="both"/>
        <w:rPr>
          <w:rFonts w:ascii="Arial" w:hAnsi="Arial" w:cs="Arial"/>
          <w:noProof w:val="0"/>
          <w:sz w:val="20"/>
          <w:szCs w:val="20"/>
        </w:rPr>
      </w:pPr>
      <w:r w:rsidRPr="00F939BD">
        <w:rPr>
          <w:rFonts w:ascii="Arial" w:hAnsi="Arial" w:cs="Arial"/>
          <w:noProof w:val="0"/>
          <w:sz w:val="20"/>
          <w:szCs w:val="20"/>
        </w:rPr>
        <w:t>súčasťou je inštalácia monitorovacieho zariadenia (potrebných monitorovacích senzorov vrátane elektroinštalácie na pracovnej nadstavbe) kompatibilného s doteraz používaným systémom vo vozidlách NDS, a.s. Truck Data Memory G3 na monitorovanie všetkých činností pracovnej nadstavby a odskúšanie monitorovacieho systému ako celku v rámci daného podvozku a pracovnej nadstavby. Na podvozku nákladného vozidla je nainštalovaná monitorovacia jednotka.</w:t>
      </w:r>
    </w:p>
    <w:p w14:paraId="3AA14720" w14:textId="25818EA0" w:rsidR="00F939BD" w:rsidRPr="00F939BD" w:rsidRDefault="00F939BD" w:rsidP="001B3B98">
      <w:pPr>
        <w:pStyle w:val="Zarkazkladnhotextu"/>
        <w:spacing w:before="120"/>
        <w:ind w:left="1004"/>
        <w:jc w:val="center"/>
        <w:rPr>
          <w:rFonts w:ascii="Arial" w:hAnsi="Arial" w:cs="Arial"/>
          <w:noProof w:val="0"/>
          <w:sz w:val="20"/>
          <w:szCs w:val="20"/>
        </w:rPr>
      </w:pPr>
      <w:r>
        <w:rPr>
          <w:rFonts w:ascii="Arial" w:hAnsi="Arial" w:cs="Arial"/>
          <w:sz w:val="20"/>
          <w:szCs w:val="20"/>
        </w:rPr>
        <w:drawing>
          <wp:inline distT="0" distB="0" distL="0" distR="0" wp14:anchorId="3D20E05B" wp14:editId="4D7D76E7">
            <wp:extent cx="2751151" cy="1375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4202" cy="1387378"/>
                    </a:xfrm>
                    <a:prstGeom prst="rect">
                      <a:avLst/>
                    </a:prstGeom>
                    <a:noFill/>
                  </pic:spPr>
                </pic:pic>
              </a:graphicData>
            </a:graphic>
          </wp:inline>
        </w:drawing>
      </w:r>
    </w:p>
    <w:p w14:paraId="181EA800" w14:textId="3A7F224F" w:rsidR="00820625" w:rsidRDefault="001B3B98" w:rsidP="001B3B98">
      <w:pPr>
        <w:spacing w:line="240" w:lineRule="auto"/>
        <w:ind w:left="426"/>
        <w:jc w:val="center"/>
        <w:rPr>
          <w:rFonts w:ascii="Arial" w:hAnsi="Arial" w:cs="Arial"/>
          <w:color w:val="000000"/>
          <w:sz w:val="20"/>
          <w:szCs w:val="20"/>
        </w:rPr>
      </w:pPr>
      <w:r w:rsidRPr="001B3B98">
        <w:rPr>
          <w:rFonts w:ascii="Arial" w:hAnsi="Arial" w:cs="Arial"/>
          <w:color w:val="000000"/>
          <w:sz w:val="20"/>
          <w:szCs w:val="20"/>
        </w:rPr>
        <w:t xml:space="preserve">Ilustračný obrázok </w:t>
      </w:r>
      <w:r w:rsidR="00D0669A">
        <w:rPr>
          <w:rFonts w:ascii="Arial" w:hAnsi="Arial" w:cs="Arial"/>
          <w:color w:val="000000"/>
          <w:sz w:val="20"/>
          <w:szCs w:val="20"/>
        </w:rPr>
        <w:t xml:space="preserve">č. 2 </w:t>
      </w:r>
      <w:r w:rsidRPr="001B3B98">
        <w:rPr>
          <w:rFonts w:ascii="Arial" w:hAnsi="Arial" w:cs="Arial"/>
          <w:color w:val="000000"/>
          <w:sz w:val="20"/>
          <w:szCs w:val="20"/>
        </w:rPr>
        <w:t>kropiacej nadstavby</w:t>
      </w:r>
    </w:p>
    <w:p w14:paraId="02449B05" w14:textId="77777777" w:rsidR="00A955DA" w:rsidRPr="001B3B98" w:rsidRDefault="00A955DA" w:rsidP="00FE515D">
      <w:pPr>
        <w:spacing w:line="240" w:lineRule="auto"/>
        <w:ind w:left="426"/>
        <w:jc w:val="both"/>
        <w:rPr>
          <w:rFonts w:ascii="Arial" w:hAnsi="Arial" w:cs="Arial"/>
          <w:color w:val="000000"/>
          <w:sz w:val="20"/>
          <w:szCs w:val="20"/>
        </w:rPr>
      </w:pPr>
    </w:p>
    <w:p w14:paraId="61938E02" w14:textId="61EFDFAA" w:rsidR="001B3B98" w:rsidRDefault="001B3B98" w:rsidP="00FE515D">
      <w:pPr>
        <w:pStyle w:val="Odsekzoznamu"/>
        <w:numPr>
          <w:ilvl w:val="1"/>
          <w:numId w:val="52"/>
        </w:numPr>
        <w:spacing w:after="120"/>
        <w:jc w:val="both"/>
        <w:rPr>
          <w:rFonts w:cs="Arial"/>
          <w:b/>
          <w:noProof w:val="0"/>
          <w:sz w:val="20"/>
          <w:szCs w:val="20"/>
          <w:u w:val="single"/>
        </w:rPr>
      </w:pPr>
      <w:r w:rsidRPr="001B3B98">
        <w:rPr>
          <w:rFonts w:cs="Arial"/>
          <w:b/>
          <w:noProof w:val="0"/>
          <w:sz w:val="20"/>
          <w:szCs w:val="20"/>
          <w:u w:val="single"/>
        </w:rPr>
        <w:t>Vymeniteľná zametacia nadstavba k podvozku 6x6 - 1 ks,</w:t>
      </w:r>
    </w:p>
    <w:p w14:paraId="4A645F37" w14:textId="4B5B3882" w:rsidR="001B3B98" w:rsidRPr="001B3B98" w:rsidRDefault="001B3B98" w:rsidP="00FA6AEA">
      <w:pPr>
        <w:pStyle w:val="Odsekzoznamu"/>
        <w:spacing w:after="120"/>
        <w:ind w:left="284"/>
        <w:jc w:val="both"/>
        <w:rPr>
          <w:rFonts w:cs="Arial"/>
          <w:noProof w:val="0"/>
          <w:sz w:val="20"/>
          <w:szCs w:val="20"/>
        </w:rPr>
      </w:pPr>
      <w:r w:rsidRPr="001B3B98">
        <w:rPr>
          <w:rFonts w:cs="Arial"/>
          <w:noProof w:val="0"/>
          <w:sz w:val="20"/>
          <w:szCs w:val="20"/>
        </w:rPr>
        <w:t>K podvozku nákladného vozidla Mercedes-Benz Arocs VIN: W1T96421610635732 sa požaduje nadstavba s nasledovnými funkciami a parametrami:</w:t>
      </w:r>
    </w:p>
    <w:p w14:paraId="4970ED95" w14:textId="0EF9F829"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nová, nepoužívaná, rok výroby zhodujúci sa s rokom objednania, alebo novšia,</w:t>
      </w:r>
    </w:p>
    <w:p w14:paraId="0C575283" w14:textId="6E575EA1"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lastRenderedPageBreak/>
        <w:t xml:space="preserve">špeciálna vymeniteľná nadstavba so systémom kotvenia o podvozok nákladného vozidla </w:t>
      </w:r>
      <w:r w:rsidR="00056930">
        <w:rPr>
          <w:rFonts w:cs="Arial"/>
          <w:noProof w:val="0"/>
          <w:sz w:val="20"/>
          <w:szCs w:val="20"/>
        </w:rPr>
        <w:br/>
      </w:r>
      <w:r w:rsidRPr="001B3B98">
        <w:rPr>
          <w:rFonts w:cs="Arial"/>
          <w:noProof w:val="0"/>
          <w:sz w:val="20"/>
          <w:szCs w:val="20"/>
        </w:rPr>
        <w:t>s 3 nápravami, spodný rám nadstavby vybavený mechanickými prvkami umožňujúcimi uchytenie nadstavby na nosič vybavený systémom s odklopnými skrutkami,</w:t>
      </w:r>
    </w:p>
    <w:p w14:paraId="0D0515DA"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zametacia nadstavba sa demontuje z vozidla aj so spodným rámom,</w:t>
      </w:r>
    </w:p>
    <w:p w14:paraId="172410C2"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montáž na rýchloupínací systém,</w:t>
      </w:r>
    </w:p>
    <w:p w14:paraId="5DA39DAB"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objem zásobníka na nečistoty min. 9 m</w:t>
      </w:r>
      <w:r w:rsidRPr="00357FB5">
        <w:rPr>
          <w:rFonts w:cs="Arial"/>
          <w:noProof w:val="0"/>
          <w:sz w:val="20"/>
          <w:szCs w:val="20"/>
          <w:vertAlign w:val="superscript"/>
        </w:rPr>
        <w:t>3</w:t>
      </w:r>
      <w:r w:rsidRPr="001B3B98">
        <w:rPr>
          <w:rFonts w:cs="Arial"/>
          <w:noProof w:val="0"/>
          <w:sz w:val="20"/>
          <w:szCs w:val="20"/>
        </w:rPr>
        <w:t>,</w:t>
      </w:r>
    </w:p>
    <w:p w14:paraId="68E495FD"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objem zásobníku na vodu min. 2,5 max. 4 m</w:t>
      </w:r>
      <w:r w:rsidRPr="00357FB5">
        <w:rPr>
          <w:rFonts w:cs="Arial"/>
          <w:noProof w:val="0"/>
          <w:sz w:val="20"/>
          <w:szCs w:val="20"/>
          <w:vertAlign w:val="superscript"/>
        </w:rPr>
        <w:t>3</w:t>
      </w:r>
      <w:r w:rsidRPr="001B3B98">
        <w:rPr>
          <w:rFonts w:cs="Arial"/>
          <w:noProof w:val="0"/>
          <w:sz w:val="20"/>
          <w:szCs w:val="20"/>
        </w:rPr>
        <w:t>,</w:t>
      </w:r>
    </w:p>
    <w:p w14:paraId="245B0831"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šírka zametania pravostranného zamietacieho agregátu min. 2 500 mm,</w:t>
      </w:r>
    </w:p>
    <w:p w14:paraId="53560E40"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sací výkon min. 4,8 m</w:t>
      </w:r>
      <w:r w:rsidRPr="00212702">
        <w:rPr>
          <w:rFonts w:cs="Arial"/>
          <w:noProof w:val="0"/>
          <w:sz w:val="20"/>
          <w:szCs w:val="20"/>
          <w:vertAlign w:val="superscript"/>
        </w:rPr>
        <w:t>3</w:t>
      </w:r>
      <w:r w:rsidRPr="001B3B98">
        <w:rPr>
          <w:rFonts w:cs="Arial"/>
          <w:noProof w:val="0"/>
          <w:sz w:val="20"/>
          <w:szCs w:val="20"/>
        </w:rPr>
        <w:t>/s,</w:t>
      </w:r>
    </w:p>
    <w:p w14:paraId="276D8DE9"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zametací výkon mín. 19 500 - max. 23 000 m/h,</w:t>
      </w:r>
    </w:p>
    <w:p w14:paraId="30E9E343"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 xml:space="preserve">prietok membránového vodného čerpadla kropiaceho systému min. 40 L/min., </w:t>
      </w:r>
    </w:p>
    <w:p w14:paraId="17C03CFC"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tlak vodného čerpadla kropiaceho systému min. 40 bar,</w:t>
      </w:r>
    </w:p>
    <w:p w14:paraId="44F05980" w14:textId="0E91572A"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 xml:space="preserve">pohon nadstavby riešený pomocou preplňovaného naftového motora s ventilátorom </w:t>
      </w:r>
      <w:r w:rsidR="00056930">
        <w:rPr>
          <w:rFonts w:cs="Arial"/>
          <w:noProof w:val="0"/>
          <w:sz w:val="20"/>
          <w:szCs w:val="20"/>
        </w:rPr>
        <w:br/>
      </w:r>
      <w:r w:rsidRPr="001B3B98">
        <w:rPr>
          <w:rFonts w:cs="Arial"/>
          <w:noProof w:val="0"/>
          <w:sz w:val="20"/>
          <w:szCs w:val="20"/>
        </w:rPr>
        <w:t>o výkonu min. 70 kW. Ventilátor poháňaný separátnym motorom so sústavou klinových remeňov, prenos krútiaceho momentu elektro - pneumatickou spojkou,</w:t>
      </w:r>
    </w:p>
    <w:p w14:paraId="53A6680E"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pravostranný zametací agregát vybavený sacou hadicou priemeru min. 280 mm a v spodnej často nasávacím otvorom šírky min. 600 mm vybavená klapkou pre zväčšenie nasávacieho otvoru,</w:t>
      </w:r>
    </w:p>
    <w:p w14:paraId="31F2B1C9"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zametacia valcová kefa s dĺžkou min. 1 500 mm a priemeru min. 350 mm s plávajúcim uložením a montážou medzi nápravy vozidla a bočnou tanierovou kefou s priemerom min. 700 mm,</w:t>
      </w:r>
    </w:p>
    <w:p w14:paraId="469B378C"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plynulá regulácia otáčok valcovej kefy z ovládacieho panelu v kabíne,</w:t>
      </w:r>
    </w:p>
    <w:p w14:paraId="4BAED34B"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plynulá zmena náklonu tanierovej kefy z kabíny,</w:t>
      </w:r>
    </w:p>
    <w:p w14:paraId="0CECD17F"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nezávislé zavesenie valcovej kefy, tanierovej kefy a vozíka s možnosťou max. kopírovania nerovností vozovky,</w:t>
      </w:r>
    </w:p>
    <w:p w14:paraId="742DA22A"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automatické zdvíhanie zametacieho agregátu pri cúvaní,</w:t>
      </w:r>
    </w:p>
    <w:p w14:paraId="15B32BD5"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otvor na vymytie ventilátora vodou zametacej nadstavby,</w:t>
      </w:r>
    </w:p>
    <w:p w14:paraId="15A5468D"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kropenie vodou každého zametacieho agregátu, predkropením pomocou sústavy trysiek,</w:t>
      </w:r>
    </w:p>
    <w:p w14:paraId="00903D3C"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ovládanie všetkých pracovných funkcií nadstavby z kabíny vozidla,</w:t>
      </w:r>
    </w:p>
    <w:p w14:paraId="3889C824"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LED majáky vzadu na zadnom čele zametača hore v počte min. 2 ks,</w:t>
      </w:r>
    </w:p>
    <w:p w14:paraId="18CFE067"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zásobník nečistôt z nerezovej ocele,</w:t>
      </w:r>
    </w:p>
    <w:p w14:paraId="79E08DC1"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žiarovo zinkovaný rám nadstavby a zametacie agregáty - prípadne z nerezu,</w:t>
      </w:r>
    </w:p>
    <w:p w14:paraId="36AB2A1D"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súčasťou je kamera s monitorom umiestnením v kabíne vodiča - na sledovanie zamietacích agregátov,</w:t>
      </w:r>
    </w:p>
    <w:p w14:paraId="5F7B5DE5"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prídavná kamera na zadnom čelom - na sledovanie vzadu za vozidlom,</w:t>
      </w:r>
    </w:p>
    <w:p w14:paraId="1ACDFF59"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zadná LED svetelná rampa (min. 4x oranžové LED zábleskové svetlo) na zadnom čele,</w:t>
      </w:r>
    </w:p>
    <w:p w14:paraId="6BC9B50C"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sklápanie zásobníku a otváranie zadného čela ovládané z kabíny vodiča, zavieranie tlačidlom zvonku vzadu,</w:t>
      </w:r>
    </w:p>
    <w:p w14:paraId="343384A5"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pneumatický zdvíhaný výložník zadnej sacej jednotky s ovládaním z kabíny vodiča (nie plynová vzpera),</w:t>
      </w:r>
    </w:p>
    <w:p w14:paraId="37748E60"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pneumaticky ovládaný uzáver zadnej sacej hadice s ovládaním z kabíny vodiča,</w:t>
      </w:r>
    </w:p>
    <w:p w14:paraId="0D86C9F3"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pneumaticky ovládaný uzáver hlavnej sacej hadice pre prepínanie zametania alebo práce so zadnou sacou jednotkou,</w:t>
      </w:r>
    </w:p>
    <w:p w14:paraId="06FE374A"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centrálny mazací systém pre celú nadstavbu - min. 20 mazacích miest,</w:t>
      </w:r>
    </w:p>
    <w:p w14:paraId="619BB459" w14:textId="13E33B9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 xml:space="preserve">nožový ventil s koncovkou na zadnom čele na vypustenie vody prebytočnej vody </w:t>
      </w:r>
      <w:r w:rsidR="00056930">
        <w:rPr>
          <w:rFonts w:cs="Arial"/>
          <w:noProof w:val="0"/>
          <w:sz w:val="20"/>
          <w:szCs w:val="20"/>
        </w:rPr>
        <w:br/>
      </w:r>
      <w:r w:rsidRPr="001B3B98">
        <w:rPr>
          <w:rFonts w:cs="Arial"/>
          <w:noProof w:val="0"/>
          <w:sz w:val="20"/>
          <w:szCs w:val="20"/>
        </w:rPr>
        <w:t>v zásobníku,</w:t>
      </w:r>
    </w:p>
    <w:p w14:paraId="2D62A974"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umývacia („vapka“) s hadicou a samonavíjacím navijakom pre čistenie zametača (využívajúce aktuálne vodne čerpadlo s prietokom min. 40 L a pracovným tlakom min. 40 bar),</w:t>
      </w:r>
    </w:p>
    <w:p w14:paraId="3D0B88EE"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zadná sacia hadica na vysávanie lístia a kanálových vpustí priemer min. 150 mm, dĺžka hadice min. 3 m s predlžovacou trubkou dĺžky 1 m a s nástavcom dĺžky 1 m na zvýšenie výkonu pri vysávaní,</w:t>
      </w:r>
    </w:p>
    <w:p w14:paraId="7E90D85E"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lastRenderedPageBreak/>
        <w:t>predná tanierová kefa priemeru min. 700 mm s hydraulickým výsuvom (pracujúca na pravej strane vozidla). Rameno vrátane kefy. Priečne hydraulické vysúvanie prednej kefy umožňujúce zametanie až 800 mm cez obrys pravej strany vozidla,</w:t>
      </w:r>
    </w:p>
    <w:p w14:paraId="15C97A0C"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plávajúce uloženie valcovej kefy (prevedenie ťažné alebo tlačené - podľa konštrukčných možností podvozku),</w:t>
      </w:r>
    </w:p>
    <w:p w14:paraId="6D5BE769"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všetky ovládacie, pneumatické, elektrické, hydraulické a vodné okruhy riešené na rýchlospojky,</w:t>
      </w:r>
    </w:p>
    <w:p w14:paraId="79C9AB2A"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zadný odkvapový plech proti znečisteniu zadnej časti vozidla pri sklápaní v nerezovom prevedení,</w:t>
      </w:r>
    </w:p>
    <w:p w14:paraId="48B86C8F"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základný náter kovových častí v špeciálnom antikoróznom vyhotovení,</w:t>
      </w:r>
    </w:p>
    <w:p w14:paraId="66297EFE"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farebné vyhotovenie vrchných náterov v odtieni RAL 1028 s bezpečnostným šrafovaním okrajových časti v zmysle všeobecne platných právnych predpisov a noriem v kombinácii odtieňov „biela a červená",</w:t>
      </w:r>
    </w:p>
    <w:p w14:paraId="60F9B654"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odkladací systém, umožňujúci zdvihnutie, demontáž z podvozku a uloženie resp. spustenie a montáž nadstavby na podvozok bez použitia ďalších zdvíhacích a manipulačných zariadení (napr. sada odstavných nôh s vlastným heverom,</w:t>
      </w:r>
    </w:p>
    <w:p w14:paraId="66D4AF79" w14:textId="77777777" w:rsidR="001B3B98" w:rsidRPr="001B3B98" w:rsidRDefault="001B3B98">
      <w:pPr>
        <w:pStyle w:val="Odsekzoznamu"/>
        <w:numPr>
          <w:ilvl w:val="2"/>
          <w:numId w:val="52"/>
        </w:numPr>
        <w:spacing w:after="60"/>
        <w:jc w:val="both"/>
        <w:rPr>
          <w:rFonts w:cs="Arial"/>
          <w:noProof w:val="0"/>
          <w:sz w:val="20"/>
          <w:szCs w:val="20"/>
        </w:rPr>
      </w:pPr>
      <w:r w:rsidRPr="001B3B98">
        <w:rPr>
          <w:rFonts w:cs="Arial"/>
          <w:noProof w:val="0"/>
          <w:sz w:val="20"/>
          <w:szCs w:val="20"/>
        </w:rPr>
        <w:t>súčasťou je inštalácia monitorovacieho zariadenia (potrebných monitorovacích senzorov vrátane elektroinštalácie na pracovnej nadstavbe) kompatibilného s doteraz používaným systémom vo vozidlách NDS, a.s. Truck Data Memory G3 na monitorovanie všetkých činností pracovnej nadstavby a odskúšanie monitorovacieho systému ako celku v rámci daného podvozku a pracovnej nadstavby. Na podvozku nákladného vozidla je nainštalovaná monitorovacia jednotka.</w:t>
      </w:r>
    </w:p>
    <w:p w14:paraId="31DD695C" w14:textId="59CF6C9A" w:rsidR="007B71AF" w:rsidRDefault="001B3B98" w:rsidP="001B3B98">
      <w:pPr>
        <w:pStyle w:val="Zarkazkladnhotextu"/>
        <w:spacing w:before="120"/>
        <w:ind w:left="1134"/>
        <w:jc w:val="center"/>
        <w:rPr>
          <w:rFonts w:ascii="Arial" w:hAnsi="Arial" w:cs="Arial"/>
          <w:b/>
          <w:bCs/>
          <w:noProof w:val="0"/>
          <w:sz w:val="20"/>
          <w:szCs w:val="20"/>
        </w:rPr>
      </w:pPr>
      <w:r>
        <w:rPr>
          <w:rFonts w:ascii="Arial" w:hAnsi="Arial" w:cs="Arial"/>
          <w:b/>
          <w:bCs/>
          <w:sz w:val="20"/>
          <w:szCs w:val="20"/>
        </w:rPr>
        <w:drawing>
          <wp:inline distT="0" distB="0" distL="0" distR="0" wp14:anchorId="79E11415" wp14:editId="4E930D1A">
            <wp:extent cx="2146852" cy="1112449"/>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9696" cy="1124286"/>
                    </a:xfrm>
                    <a:prstGeom prst="rect">
                      <a:avLst/>
                    </a:prstGeom>
                    <a:noFill/>
                  </pic:spPr>
                </pic:pic>
              </a:graphicData>
            </a:graphic>
          </wp:inline>
        </w:drawing>
      </w:r>
    </w:p>
    <w:p w14:paraId="05863D6B" w14:textId="39843F00" w:rsidR="001B3B98" w:rsidRDefault="001B3B98" w:rsidP="00A955DA">
      <w:pPr>
        <w:pStyle w:val="Zarkazkladnhotextu"/>
        <w:spacing w:before="120"/>
        <w:ind w:left="1134"/>
        <w:jc w:val="center"/>
        <w:rPr>
          <w:rFonts w:ascii="Arial" w:hAnsi="Arial" w:cs="Arial"/>
          <w:bCs/>
          <w:noProof w:val="0"/>
          <w:sz w:val="20"/>
          <w:szCs w:val="20"/>
        </w:rPr>
      </w:pPr>
      <w:r w:rsidRPr="001B3B98">
        <w:rPr>
          <w:rFonts w:ascii="Arial" w:hAnsi="Arial" w:cs="Arial"/>
          <w:bCs/>
          <w:noProof w:val="0"/>
          <w:sz w:val="20"/>
          <w:szCs w:val="20"/>
        </w:rPr>
        <w:t>Ilustračný obrázok</w:t>
      </w:r>
      <w:r w:rsidR="00D0669A">
        <w:rPr>
          <w:rFonts w:ascii="Arial" w:hAnsi="Arial" w:cs="Arial"/>
          <w:bCs/>
          <w:noProof w:val="0"/>
          <w:sz w:val="20"/>
          <w:szCs w:val="20"/>
        </w:rPr>
        <w:t xml:space="preserve"> č. 3</w:t>
      </w:r>
      <w:r w:rsidRPr="001B3B98">
        <w:rPr>
          <w:rFonts w:ascii="Arial" w:hAnsi="Arial" w:cs="Arial"/>
          <w:bCs/>
          <w:noProof w:val="0"/>
          <w:sz w:val="20"/>
          <w:szCs w:val="20"/>
        </w:rPr>
        <w:t xml:space="preserve"> zametacej nadstavby</w:t>
      </w:r>
    </w:p>
    <w:p w14:paraId="698E3FF1" w14:textId="4F0598F4" w:rsidR="00A955DA" w:rsidRPr="001B3B98" w:rsidRDefault="00A955DA" w:rsidP="001B3B98">
      <w:pPr>
        <w:pStyle w:val="Zarkazkladnhotextu"/>
        <w:spacing w:before="120"/>
        <w:ind w:left="1134"/>
        <w:jc w:val="center"/>
        <w:rPr>
          <w:rFonts w:ascii="Arial" w:hAnsi="Arial" w:cs="Arial"/>
          <w:bCs/>
          <w:noProof w:val="0"/>
          <w:sz w:val="20"/>
          <w:szCs w:val="20"/>
        </w:rPr>
      </w:pPr>
    </w:p>
    <w:p w14:paraId="73F131E6" w14:textId="4CA3C897" w:rsidR="00820625" w:rsidRPr="006053A8" w:rsidRDefault="00820625" w:rsidP="00416975">
      <w:pPr>
        <w:pStyle w:val="Zarkazkladnhotextu"/>
        <w:numPr>
          <w:ilvl w:val="0"/>
          <w:numId w:val="51"/>
        </w:numPr>
        <w:spacing w:before="120"/>
        <w:ind w:left="426" w:hanging="426"/>
        <w:jc w:val="both"/>
        <w:rPr>
          <w:rFonts w:ascii="Arial" w:hAnsi="Arial" w:cs="Arial"/>
          <w:b/>
          <w:bCs/>
          <w:noProof w:val="0"/>
          <w:sz w:val="20"/>
          <w:szCs w:val="20"/>
        </w:rPr>
      </w:pPr>
      <w:r w:rsidRPr="006053A8">
        <w:rPr>
          <w:rFonts w:ascii="Arial" w:hAnsi="Arial" w:cs="Arial"/>
          <w:b/>
          <w:bCs/>
          <w:noProof w:val="0"/>
          <w:sz w:val="20"/>
          <w:szCs w:val="20"/>
        </w:rPr>
        <w:t>Ostatné požiadavky na predmet zákazky</w:t>
      </w:r>
    </w:p>
    <w:p w14:paraId="341B6802" w14:textId="0155B097" w:rsidR="009B47F3" w:rsidRPr="009B47F3" w:rsidRDefault="009B47F3" w:rsidP="00FE515D">
      <w:pPr>
        <w:pStyle w:val="Odsekzoznamu"/>
        <w:numPr>
          <w:ilvl w:val="1"/>
          <w:numId w:val="53"/>
        </w:numPr>
        <w:ind w:left="567" w:hanging="567"/>
        <w:jc w:val="both"/>
        <w:rPr>
          <w:rFonts w:eastAsia="Calibri" w:cs="Arial"/>
          <w:noProof w:val="0"/>
          <w:sz w:val="20"/>
          <w:szCs w:val="20"/>
          <w:lang w:eastAsia="sk-SK"/>
        </w:rPr>
      </w:pPr>
      <w:r>
        <w:rPr>
          <w:rFonts w:eastAsia="Calibri" w:cs="Arial"/>
          <w:noProof w:val="0"/>
          <w:sz w:val="20"/>
          <w:szCs w:val="20"/>
          <w:lang w:eastAsia="sk-SK"/>
        </w:rPr>
        <w:t>V</w:t>
      </w:r>
      <w:r w:rsidRPr="009B47F3">
        <w:rPr>
          <w:rFonts w:eastAsia="Calibri" w:cs="Arial"/>
          <w:noProof w:val="0"/>
          <w:sz w:val="20"/>
          <w:szCs w:val="20"/>
          <w:lang w:eastAsia="sk-SK"/>
        </w:rPr>
        <w:t>erejný obstarávateľ požaduje do ponuky doložiť fotodokumentáciu za každú pracovnú nadstavbu a všetkých jej súvisiacich častí s uvedením značky a typu v rozsahu tohto opisného formulára a technických parametrov zverejnených v</w:t>
      </w:r>
      <w:r w:rsidR="009C3F6B">
        <w:rPr>
          <w:rFonts w:eastAsia="Calibri" w:cs="Arial"/>
          <w:noProof w:val="0"/>
          <w:sz w:val="20"/>
          <w:szCs w:val="20"/>
          <w:lang w:eastAsia="sk-SK"/>
        </w:rPr>
        <w:t>ýrobcom alebo zástupcom výrobcu,</w:t>
      </w:r>
    </w:p>
    <w:p w14:paraId="6BF747D5" w14:textId="77777777" w:rsidR="00C73F99" w:rsidRPr="009C3F6B" w:rsidRDefault="00C73F99" w:rsidP="00FE515D">
      <w:pPr>
        <w:pStyle w:val="Odsekzoznamu12"/>
        <w:numPr>
          <w:ilvl w:val="1"/>
          <w:numId w:val="53"/>
        </w:numPr>
        <w:spacing w:before="120" w:after="120"/>
        <w:ind w:left="567" w:hanging="567"/>
        <w:jc w:val="both"/>
        <w:rPr>
          <w:rFonts w:ascii="Arial" w:hAnsi="Arial" w:cs="Arial"/>
          <w:sz w:val="20"/>
          <w:szCs w:val="20"/>
        </w:rPr>
      </w:pPr>
      <w:r w:rsidRPr="009C3F6B">
        <w:rPr>
          <w:rFonts w:ascii="Arial" w:hAnsi="Arial" w:cs="Arial"/>
          <w:sz w:val="20"/>
          <w:szCs w:val="20"/>
        </w:rPr>
        <w:t>záruka 24 mesiacov od podpisu preberacieho protokolu jednotlivých nadstavieb k vozidlám,</w:t>
      </w:r>
    </w:p>
    <w:p w14:paraId="31F513FB" w14:textId="523EBE39" w:rsidR="009C3F6B" w:rsidRPr="009C3F6B" w:rsidRDefault="009C3F6B" w:rsidP="00FE515D">
      <w:pPr>
        <w:pStyle w:val="Odsekzoznamu12"/>
        <w:numPr>
          <w:ilvl w:val="1"/>
          <w:numId w:val="53"/>
        </w:numPr>
        <w:spacing w:before="120" w:after="120"/>
        <w:ind w:left="567" w:hanging="567"/>
        <w:jc w:val="both"/>
        <w:rPr>
          <w:rFonts w:ascii="Arial" w:hAnsi="Arial" w:cs="Arial"/>
          <w:sz w:val="20"/>
          <w:szCs w:val="20"/>
        </w:rPr>
      </w:pPr>
      <w:r w:rsidRPr="009C3F6B">
        <w:rPr>
          <w:rFonts w:ascii="Arial" w:hAnsi="Arial" w:cs="Arial"/>
          <w:sz w:val="20"/>
          <w:szCs w:val="20"/>
        </w:rPr>
        <w:t>v cene je Technické osvedčenie výmenných nadstavieb pre prevádzku na pozemných komunikáciách v SR v slovenskom jazyku, Prehlásenie o zhode CE, Preberacie protokoly, Protokoly o zaškolení zamestnancov Verejného obstarávateľa, Návody na obsluhu a údržbu, Záručné list</w:t>
      </w:r>
      <w:r w:rsidR="00FC443A">
        <w:rPr>
          <w:rFonts w:ascii="Arial" w:hAnsi="Arial" w:cs="Arial"/>
          <w:sz w:val="20"/>
          <w:szCs w:val="20"/>
        </w:rPr>
        <w:t>y</w:t>
      </w:r>
      <w:r w:rsidRPr="009C3F6B">
        <w:rPr>
          <w:rFonts w:ascii="Arial" w:hAnsi="Arial" w:cs="Arial"/>
          <w:sz w:val="20"/>
          <w:szCs w:val="20"/>
        </w:rPr>
        <w:t xml:space="preserve"> a iné dokumenty súvisiace s Predmetom zmluvy v slovenskom alebo českom jazyku,</w:t>
      </w:r>
    </w:p>
    <w:p w14:paraId="73471F88" w14:textId="13499388" w:rsidR="00C73F99" w:rsidRPr="009C3F6B" w:rsidRDefault="00C73F99" w:rsidP="00FE515D">
      <w:pPr>
        <w:pStyle w:val="Odsekzoznamu12"/>
        <w:numPr>
          <w:ilvl w:val="1"/>
          <w:numId w:val="53"/>
        </w:numPr>
        <w:spacing w:before="120" w:after="120"/>
        <w:ind w:left="567" w:hanging="567"/>
        <w:jc w:val="both"/>
        <w:rPr>
          <w:rFonts w:ascii="Arial" w:hAnsi="Arial" w:cs="Arial"/>
          <w:sz w:val="20"/>
          <w:szCs w:val="20"/>
        </w:rPr>
      </w:pPr>
      <w:r w:rsidRPr="009C3F6B">
        <w:rPr>
          <w:rFonts w:ascii="Arial" w:hAnsi="Arial" w:cs="Arial"/>
          <w:sz w:val="20"/>
          <w:szCs w:val="20"/>
        </w:rPr>
        <w:t xml:space="preserve">v cene </w:t>
      </w:r>
      <w:r w:rsidR="00FC443A">
        <w:rPr>
          <w:rFonts w:ascii="Arial" w:hAnsi="Arial" w:cs="Arial"/>
          <w:sz w:val="20"/>
          <w:szCs w:val="20"/>
        </w:rPr>
        <w:t xml:space="preserve">je </w:t>
      </w:r>
      <w:r w:rsidRPr="009C3F6B">
        <w:rPr>
          <w:rFonts w:ascii="Arial" w:hAnsi="Arial" w:cs="Arial"/>
          <w:sz w:val="20"/>
          <w:szCs w:val="20"/>
        </w:rPr>
        <w:t>dodanie, montáž na podvozky, spustenie do prevádzky s odskúšaním predmetu zákazky u Verejného obstarávateľa na adrese strediska: Tomášovce 435, 985 56, pokiaľ sa Verejný obstarávateľ a Dodávateľ nedohodnú inak,</w:t>
      </w:r>
    </w:p>
    <w:p w14:paraId="0A918F42" w14:textId="77777777" w:rsidR="00C73F99" w:rsidRPr="009C3F6B" w:rsidRDefault="00C73F99" w:rsidP="00FE515D">
      <w:pPr>
        <w:pStyle w:val="Odsekzoznamu12"/>
        <w:numPr>
          <w:ilvl w:val="1"/>
          <w:numId w:val="53"/>
        </w:numPr>
        <w:spacing w:before="120" w:after="120"/>
        <w:ind w:left="567" w:hanging="567"/>
        <w:jc w:val="both"/>
        <w:rPr>
          <w:rFonts w:ascii="Arial" w:hAnsi="Arial" w:cs="Arial"/>
          <w:sz w:val="20"/>
          <w:szCs w:val="20"/>
        </w:rPr>
      </w:pPr>
      <w:r w:rsidRPr="009C3F6B">
        <w:rPr>
          <w:rFonts w:ascii="Arial" w:hAnsi="Arial" w:cs="Arial"/>
          <w:sz w:val="20"/>
          <w:szCs w:val="20"/>
        </w:rPr>
        <w:t>v cene je zaškolenie min. 2 pracovníkov Verejného obstarávateľa v časovom rozsahu do 2 hodín pri preberaní,</w:t>
      </w:r>
    </w:p>
    <w:p w14:paraId="09C4B4E6" w14:textId="77777777" w:rsidR="00003E98" w:rsidRDefault="00FC443A" w:rsidP="00003E98">
      <w:pPr>
        <w:pStyle w:val="Odsekzoznamu"/>
        <w:numPr>
          <w:ilvl w:val="1"/>
          <w:numId w:val="53"/>
        </w:numPr>
        <w:ind w:left="567" w:hanging="567"/>
        <w:jc w:val="both"/>
        <w:rPr>
          <w:rFonts w:eastAsia="Calibri" w:cs="Arial"/>
          <w:noProof w:val="0"/>
          <w:sz w:val="20"/>
          <w:szCs w:val="20"/>
          <w:lang w:eastAsia="sk-SK"/>
        </w:rPr>
      </w:pPr>
      <w:r>
        <w:rPr>
          <w:rFonts w:eastAsia="Calibri" w:cs="Arial"/>
          <w:noProof w:val="0"/>
          <w:sz w:val="20"/>
          <w:szCs w:val="20"/>
          <w:lang w:eastAsia="sk-SK"/>
        </w:rPr>
        <w:t>d</w:t>
      </w:r>
      <w:r w:rsidR="009B47F3" w:rsidRPr="009C3F6B">
        <w:rPr>
          <w:rFonts w:eastAsia="Calibri" w:cs="Arial"/>
          <w:noProof w:val="0"/>
          <w:sz w:val="20"/>
          <w:szCs w:val="20"/>
          <w:lang w:eastAsia="sk-SK"/>
        </w:rPr>
        <w:t>odanie všetkých troch nadstavieb do 210 kalendárnych dní od účinnosti Z</w:t>
      </w:r>
      <w:r w:rsidR="009C3F6B" w:rsidRPr="009C3F6B">
        <w:rPr>
          <w:rFonts w:eastAsia="Calibri" w:cs="Arial"/>
          <w:noProof w:val="0"/>
          <w:sz w:val="20"/>
          <w:szCs w:val="20"/>
          <w:lang w:eastAsia="sk-SK"/>
        </w:rPr>
        <w:t>mluvy.</w:t>
      </w:r>
      <w:bookmarkEnd w:id="0"/>
      <w:bookmarkEnd w:id="63"/>
      <w:bookmarkEnd w:id="64"/>
    </w:p>
    <w:p w14:paraId="61FF92DC" w14:textId="6B9E4833" w:rsidR="00003E98" w:rsidRDefault="00003E98" w:rsidP="00003E98">
      <w:pPr>
        <w:spacing w:after="0"/>
        <w:jc w:val="both"/>
        <w:rPr>
          <w:rFonts w:eastAsia="Calibri" w:cs="Arial"/>
          <w:sz w:val="20"/>
          <w:szCs w:val="20"/>
          <w:lang w:eastAsia="sk-SK"/>
        </w:rPr>
      </w:pPr>
    </w:p>
    <w:p w14:paraId="3244B487" w14:textId="77777777" w:rsidR="004D1646" w:rsidRDefault="004D1646" w:rsidP="00003E98">
      <w:pPr>
        <w:spacing w:after="0"/>
        <w:jc w:val="both"/>
        <w:rPr>
          <w:rFonts w:eastAsia="Calibri" w:cs="Arial"/>
          <w:sz w:val="20"/>
          <w:szCs w:val="20"/>
          <w:lang w:eastAsia="sk-SK"/>
        </w:rPr>
      </w:pPr>
    </w:p>
    <w:p w14:paraId="588C141E" w14:textId="0079F6D9" w:rsidR="00003E98" w:rsidRPr="00DD01B6" w:rsidRDefault="00003E98" w:rsidP="00003E98">
      <w:pPr>
        <w:spacing w:after="0"/>
        <w:jc w:val="both"/>
        <w:rPr>
          <w:rFonts w:ascii="Arial" w:eastAsia="Calibri" w:hAnsi="Arial" w:cs="Arial"/>
          <w:b/>
          <w:color w:val="000000" w:themeColor="text1"/>
          <w:sz w:val="20"/>
          <w:szCs w:val="20"/>
          <w:u w:val="single"/>
          <w:lang w:eastAsia="sk-SK"/>
        </w:rPr>
      </w:pPr>
      <w:r w:rsidRPr="00DD01B6">
        <w:rPr>
          <w:rFonts w:ascii="Arial" w:eastAsia="Calibri" w:hAnsi="Arial" w:cs="Arial"/>
          <w:b/>
          <w:color w:val="000000" w:themeColor="text1"/>
          <w:sz w:val="20"/>
          <w:szCs w:val="20"/>
          <w:u w:val="single"/>
          <w:lang w:eastAsia="sk-SK"/>
        </w:rPr>
        <w:t xml:space="preserve">Príloha: </w:t>
      </w:r>
    </w:p>
    <w:p w14:paraId="5C77AD96" w14:textId="08C983EF" w:rsidR="00FC443A" w:rsidRPr="00003E98" w:rsidRDefault="00003E98" w:rsidP="00003E98">
      <w:pPr>
        <w:spacing w:after="0"/>
        <w:jc w:val="both"/>
        <w:rPr>
          <w:rFonts w:eastAsia="Calibri" w:cs="Arial"/>
          <w:sz w:val="20"/>
          <w:szCs w:val="20"/>
          <w:lang w:eastAsia="sk-SK"/>
        </w:rPr>
      </w:pPr>
      <w:r w:rsidRPr="00003E98">
        <w:rPr>
          <w:rFonts w:ascii="Arial" w:eastAsia="Calibri" w:hAnsi="Arial" w:cs="Arial"/>
          <w:color w:val="000000" w:themeColor="text1"/>
          <w:sz w:val="20"/>
          <w:szCs w:val="20"/>
          <w:lang w:eastAsia="sk-SK"/>
        </w:rPr>
        <w:t xml:space="preserve">Príloha č. 1 </w:t>
      </w:r>
      <w:r>
        <w:rPr>
          <w:rFonts w:ascii="Arial" w:eastAsia="Calibri" w:hAnsi="Arial" w:cs="Arial"/>
          <w:color w:val="000000" w:themeColor="text1"/>
          <w:sz w:val="20"/>
          <w:szCs w:val="20"/>
          <w:lang w:eastAsia="sk-SK"/>
        </w:rPr>
        <w:t>k časti B</w:t>
      </w:r>
      <w:r w:rsidR="00785177">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1 </w:t>
      </w:r>
      <w:r w:rsidR="00DD2E2F">
        <w:rPr>
          <w:rFonts w:ascii="Arial" w:eastAsia="Calibri" w:hAnsi="Arial" w:cs="Arial"/>
          <w:color w:val="000000" w:themeColor="text1"/>
          <w:sz w:val="20"/>
          <w:szCs w:val="20"/>
          <w:lang w:eastAsia="sk-SK"/>
        </w:rPr>
        <w:t>–</w:t>
      </w:r>
      <w:r w:rsidRPr="00003E98">
        <w:rPr>
          <w:rFonts w:ascii="Arial" w:eastAsia="Calibri" w:hAnsi="Arial" w:cs="Arial"/>
          <w:color w:val="000000" w:themeColor="text1"/>
          <w:sz w:val="20"/>
          <w:szCs w:val="20"/>
          <w:lang w:eastAsia="sk-SK"/>
        </w:rPr>
        <w:t xml:space="preserve"> </w:t>
      </w:r>
      <w:r w:rsidR="00DD2E2F">
        <w:rPr>
          <w:rFonts w:ascii="Arial" w:hAnsi="Arial" w:cs="Arial"/>
          <w:color w:val="000000" w:themeColor="text1"/>
          <w:sz w:val="20"/>
          <w:szCs w:val="20"/>
        </w:rPr>
        <w:t>Zoznam oprávnených osôb</w:t>
      </w:r>
      <w:r w:rsidRPr="00003E98">
        <w:rPr>
          <w:rFonts w:ascii="Arial" w:hAnsi="Arial" w:cs="Arial"/>
          <w:color w:val="000000" w:themeColor="text1"/>
          <w:sz w:val="20"/>
          <w:szCs w:val="20"/>
        </w:rPr>
        <w:t xml:space="preserve"> kupujúceho</w:t>
      </w:r>
      <w:r w:rsidR="00DE1F71">
        <w:rPr>
          <w:rFonts w:ascii="Arial" w:hAnsi="Arial" w:cs="Arial"/>
          <w:color w:val="000000" w:themeColor="text1"/>
          <w:sz w:val="20"/>
          <w:szCs w:val="20"/>
        </w:rPr>
        <w:t xml:space="preserve"> </w:t>
      </w:r>
      <w:r w:rsidR="009B2C8B" w:rsidRPr="00003E98">
        <w:rPr>
          <w:rFonts w:eastAsia="Calibri" w:cs="Arial"/>
          <w:sz w:val="20"/>
          <w:szCs w:val="20"/>
          <w:lang w:eastAsia="sk-SK"/>
        </w:rPr>
        <w:br w:type="page"/>
      </w:r>
    </w:p>
    <w:p w14:paraId="34773E74" w14:textId="47F4F7DB"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20937A71" w14:textId="77777777"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Cena je stanovená dohodou zmluvných strán v zmysle zákona č. 18/1996 Z. z. o cenách v znení neskorších predpisov a vyhlášky MF SR č. 87/1996 Z.z. ktorou sa vykonáva zákon č. 18/1996 Z. z. o cenách v znení vyhlášky MF SR č. 375/1999 Z. z.</w:t>
      </w:r>
    </w:p>
    <w:p w14:paraId="54CD1292" w14:textId="3E7CBFA5"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 xml:space="preserve">Cena celkom za predmet zákazky je celková cena za dodanie predmetu zákazky, ktorý dodá uchádzač na základe plnenia predmetu zákazky v rozsahu, vyhotovení, technickej špecifikácii </w:t>
      </w:r>
      <w:r w:rsidR="00056930">
        <w:rPr>
          <w:rFonts w:ascii="Arial" w:hAnsi="Arial" w:cs="Arial"/>
          <w:noProof w:val="0"/>
          <w:sz w:val="20"/>
          <w:szCs w:val="20"/>
        </w:rPr>
        <w:br/>
      </w:r>
      <w:r w:rsidRPr="00F8051E">
        <w:rPr>
          <w:rFonts w:ascii="Arial" w:hAnsi="Arial" w:cs="Arial"/>
          <w:noProof w:val="0"/>
          <w:sz w:val="20"/>
          <w:szCs w:val="20"/>
        </w:rPr>
        <w:t>a parametroch v súlade s opisom zákazky uvedeným v časti B.1 Opis predmetu zákazky týchto súťažných podkladov (ďalej len „</w:t>
      </w:r>
      <w:r w:rsidRPr="00FC443A">
        <w:rPr>
          <w:rFonts w:ascii="Arial" w:hAnsi="Arial" w:cs="Arial"/>
          <w:b/>
          <w:noProof w:val="0"/>
          <w:sz w:val="20"/>
          <w:szCs w:val="20"/>
        </w:rPr>
        <w:t>SP</w:t>
      </w:r>
      <w:r w:rsidRPr="00F8051E">
        <w:rPr>
          <w:rFonts w:ascii="Arial" w:hAnsi="Arial" w:cs="Arial"/>
          <w:noProof w:val="0"/>
          <w:sz w:val="20"/>
          <w:szCs w:val="20"/>
        </w:rPr>
        <w:t>“), v súlade s opisom zákazky uvedeným v časti B.1 Opis predmetu zákazky.</w:t>
      </w:r>
    </w:p>
    <w:p w14:paraId="5A4E5CDB" w14:textId="18A85522"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 xml:space="preserve">Uchádzač vyplní jednotkové ceny v eurách (€ alebo EUR) bez DPH maximálne na dve desatinné miesta pre všetky položky uvedené v Prílohe č. 1 - Špecifikácia ceny. Uchádzač vyplňuje len žlto označené bunky. Do ostatných buniek nesmie zasahovať. Cena sa vyplňuje bez medzier pri tisícoch. Ceny predloží vo formáte *pdf podpísané zodpovednou osobou a vo formáte*xls/*xlsx </w:t>
      </w:r>
      <w:r w:rsidR="00056930">
        <w:rPr>
          <w:rFonts w:ascii="Arial" w:hAnsi="Arial" w:cs="Arial"/>
          <w:noProof w:val="0"/>
          <w:sz w:val="20"/>
          <w:szCs w:val="20"/>
        </w:rPr>
        <w:br/>
      </w:r>
      <w:r w:rsidRPr="00F8051E">
        <w:rPr>
          <w:rFonts w:ascii="Arial" w:hAnsi="Arial" w:cs="Arial"/>
          <w:noProof w:val="0"/>
          <w:sz w:val="20"/>
          <w:szCs w:val="20"/>
        </w:rPr>
        <w:t>a zodpovedá za to, že ceny v elektronickej a tlačenej forme sa zhodujú. Celková cena je daná súčtom súčinov jednotkových cien a požadovaného množstva.</w:t>
      </w:r>
    </w:p>
    <w:p w14:paraId="0B4D1408" w14:textId="063A14F2"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 xml:space="preserve">Do jednotkovej ceny je potrebné zahrnúť náklady na dodanie predmetu zákazky pre </w:t>
      </w:r>
      <w:r w:rsidR="005A7E7B" w:rsidRPr="007C4589">
        <w:rPr>
          <w:rFonts w:ascii="Arial" w:hAnsi="Arial" w:cs="Arial"/>
          <w:noProof w:val="0"/>
          <w:color w:val="000000"/>
          <w:sz w:val="20"/>
          <w:szCs w:val="20"/>
        </w:rPr>
        <w:t>SSÚR</w:t>
      </w:r>
      <w:r w:rsidR="005A7E7B" w:rsidRPr="007C4589">
        <w:rPr>
          <w:rFonts w:ascii="Arial" w:hAnsi="Arial" w:cs="Arial"/>
          <w:noProof w:val="0"/>
          <w:color w:val="000000"/>
          <w:sz w:val="20"/>
          <w:szCs w:val="20"/>
          <w:highlight w:val="yellow"/>
        </w:rPr>
        <w:t xml:space="preserve"> </w:t>
      </w:r>
      <w:r w:rsidR="007C4589">
        <w:rPr>
          <w:rFonts w:ascii="Arial" w:hAnsi="Arial" w:cs="Arial"/>
          <w:noProof w:val="0"/>
          <w:color w:val="000000"/>
          <w:sz w:val="20"/>
          <w:szCs w:val="20"/>
        </w:rPr>
        <w:t>Lučenec</w:t>
      </w:r>
      <w:r w:rsidRPr="00F8051E">
        <w:rPr>
          <w:rFonts w:ascii="Arial" w:hAnsi="Arial" w:cs="Arial"/>
          <w:noProof w:val="0"/>
          <w:sz w:val="20"/>
          <w:szCs w:val="20"/>
        </w:rPr>
        <w:t>, na pobočku Lučenec Národnej diaľničnej spoločnosti, a.s. v požadovaných množstvách.</w:t>
      </w:r>
    </w:p>
    <w:p w14:paraId="27061B8C" w14:textId="77777777"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Uchádzač do navrhovanej jednotkovej ceny zahrnie všetky priame a nepriame náklady a riziká všetkých druhov, ktoré nie sú zmluvne vyňaté, v takej výške ako sú potrebné pre riadne vykonanie predmetu zákazky v súlade so Zmluvou.</w:t>
      </w:r>
    </w:p>
    <w:p w14:paraId="305B9CE2" w14:textId="77777777"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Uchádzač je povinný oceniť všetky položky označené na ocenenie primeranou cenou.</w:t>
      </w:r>
    </w:p>
    <w:p w14:paraId="459E4778" w14:textId="77777777"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428975D" w14:textId="13D8E5A8"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 xml:space="preserve">Prijaté jednotkové ceny z prílohy č. 1 Špecifikácia ceny sú záväzné, stanovené v súlade s ponukou a pevné a nemenné počas trvania </w:t>
      </w:r>
      <w:r>
        <w:rPr>
          <w:rFonts w:ascii="Arial" w:hAnsi="Arial" w:cs="Arial"/>
          <w:noProof w:val="0"/>
          <w:sz w:val="20"/>
          <w:szCs w:val="20"/>
        </w:rPr>
        <w:t>Zmluvy</w:t>
      </w:r>
      <w:r w:rsidRPr="00F8051E">
        <w:rPr>
          <w:rFonts w:ascii="Arial" w:hAnsi="Arial" w:cs="Arial"/>
          <w:noProof w:val="0"/>
          <w:sz w:val="20"/>
          <w:szCs w:val="20"/>
        </w:rPr>
        <w:t xml:space="preserve">. Jednotkové ceny pokrývajú všetky zmluvné záväzky </w:t>
      </w:r>
      <w:r w:rsidR="00056930">
        <w:rPr>
          <w:rFonts w:ascii="Arial" w:hAnsi="Arial" w:cs="Arial"/>
          <w:noProof w:val="0"/>
          <w:sz w:val="20"/>
          <w:szCs w:val="20"/>
        </w:rPr>
        <w:br/>
      </w:r>
      <w:r w:rsidRPr="00F8051E">
        <w:rPr>
          <w:rFonts w:ascii="Arial" w:hAnsi="Arial" w:cs="Arial"/>
          <w:noProof w:val="0"/>
          <w:sz w:val="20"/>
          <w:szCs w:val="20"/>
        </w:rPr>
        <w:t xml:space="preserve">a všetky náležitosti nevyhnutné na riadne dodanie predmetu zákazky v rozsahu podľa </w:t>
      </w:r>
      <w:r>
        <w:rPr>
          <w:rFonts w:ascii="Arial" w:hAnsi="Arial" w:cs="Arial"/>
          <w:noProof w:val="0"/>
          <w:sz w:val="20"/>
          <w:szCs w:val="20"/>
        </w:rPr>
        <w:t>Zmluvy</w:t>
      </w:r>
      <w:r w:rsidRPr="00F8051E">
        <w:rPr>
          <w:rFonts w:ascii="Arial" w:hAnsi="Arial" w:cs="Arial"/>
          <w:noProof w:val="0"/>
          <w:sz w:val="20"/>
          <w:szCs w:val="20"/>
        </w:rPr>
        <w:t xml:space="preserve"> </w:t>
      </w:r>
      <w:r w:rsidR="00056930">
        <w:rPr>
          <w:rFonts w:ascii="Arial" w:hAnsi="Arial" w:cs="Arial"/>
          <w:noProof w:val="0"/>
          <w:sz w:val="20"/>
          <w:szCs w:val="20"/>
        </w:rPr>
        <w:br/>
      </w:r>
      <w:r w:rsidRPr="00F8051E">
        <w:rPr>
          <w:rFonts w:ascii="Arial" w:hAnsi="Arial" w:cs="Arial"/>
          <w:noProof w:val="0"/>
          <w:sz w:val="20"/>
          <w:szCs w:val="20"/>
        </w:rPr>
        <w:t>a týchto SP.</w:t>
      </w:r>
    </w:p>
    <w:p w14:paraId="0443C3A6" w14:textId="2D917D56"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 xml:space="preserve">Verejný obstarávateľ si vyhradzuje právo na predloženie rozborov, rozpisov jednotkových cien </w:t>
      </w:r>
      <w:r w:rsidR="00056930">
        <w:rPr>
          <w:rFonts w:ascii="Arial" w:hAnsi="Arial" w:cs="Arial"/>
          <w:noProof w:val="0"/>
          <w:sz w:val="20"/>
          <w:szCs w:val="20"/>
        </w:rPr>
        <w:br/>
      </w:r>
      <w:r w:rsidRPr="00F8051E">
        <w:rPr>
          <w:rFonts w:ascii="Arial" w:hAnsi="Arial" w:cs="Arial"/>
          <w:noProof w:val="0"/>
          <w:sz w:val="20"/>
          <w:szCs w:val="20"/>
        </w:rPr>
        <w:t>z ponuky uchádzača.</w:t>
      </w:r>
    </w:p>
    <w:p w14:paraId="36B56A42" w14:textId="77777777" w:rsidR="00F8051E" w:rsidRPr="00F8051E" w:rsidRDefault="00F8051E" w:rsidP="00F8051E">
      <w:pPr>
        <w:pStyle w:val="Zkladntext"/>
        <w:numPr>
          <w:ilvl w:val="0"/>
          <w:numId w:val="54"/>
        </w:numPr>
        <w:spacing w:before="120" w:after="120"/>
        <w:rPr>
          <w:rFonts w:ascii="Arial" w:hAnsi="Arial" w:cs="Arial"/>
          <w:noProof w:val="0"/>
          <w:sz w:val="20"/>
          <w:szCs w:val="20"/>
        </w:rPr>
      </w:pPr>
      <w:r w:rsidRPr="00F8051E">
        <w:rPr>
          <w:rFonts w:ascii="Arial" w:hAnsi="Arial" w:cs="Arial"/>
          <w:noProof w:val="0"/>
          <w:sz w:val="20"/>
          <w:szCs w:val="20"/>
        </w:rPr>
        <w:t>Uchádzač bude akceptovať zníženie celkovej ceny aj v prípade, že časť predmetu zákazky sa na podnet verejného obstarávateľa nebude realizovať.</w:t>
      </w:r>
    </w:p>
    <w:p w14:paraId="52595162" w14:textId="77777777" w:rsidR="00820625" w:rsidRPr="006053A8" w:rsidRDefault="00820625" w:rsidP="00820625">
      <w:pPr>
        <w:spacing w:before="120" w:after="120"/>
        <w:rPr>
          <w:rFonts w:ascii="Arial" w:hAnsi="Arial" w:cs="Arial"/>
          <w:sz w:val="20"/>
          <w:szCs w:val="20"/>
        </w:rPr>
      </w:pPr>
    </w:p>
    <w:p w14:paraId="4793F577" w14:textId="77777777" w:rsidR="00820625" w:rsidRPr="006053A8" w:rsidRDefault="00820625" w:rsidP="00820625">
      <w:pPr>
        <w:spacing w:before="120" w:after="120"/>
        <w:rPr>
          <w:rFonts w:ascii="Arial" w:hAnsi="Arial" w:cs="Arial"/>
          <w:sz w:val="20"/>
          <w:szCs w:val="20"/>
        </w:rPr>
      </w:pPr>
    </w:p>
    <w:p w14:paraId="123CC068" w14:textId="77777777" w:rsidR="00820625" w:rsidRPr="006053A8" w:rsidRDefault="00820625" w:rsidP="00820625">
      <w:pPr>
        <w:spacing w:before="120" w:after="120"/>
        <w:rPr>
          <w:rFonts w:ascii="Arial" w:hAnsi="Arial" w:cs="Arial"/>
          <w:sz w:val="20"/>
          <w:szCs w:val="20"/>
        </w:rPr>
      </w:pPr>
    </w:p>
    <w:p w14:paraId="3E225FAC" w14:textId="161204FA" w:rsidR="00820625" w:rsidRDefault="00820625" w:rsidP="00820625">
      <w:pPr>
        <w:spacing w:before="120" w:after="120"/>
      </w:pPr>
    </w:p>
    <w:p w14:paraId="47BD1D1B" w14:textId="77777777" w:rsidR="00820625" w:rsidRDefault="00820625" w:rsidP="00820625">
      <w:pPr>
        <w:spacing w:before="120" w:after="120"/>
      </w:pPr>
    </w:p>
    <w:p w14:paraId="3D12638F" w14:textId="77777777" w:rsidR="00820625" w:rsidRDefault="00820625" w:rsidP="00820625">
      <w:pPr>
        <w:spacing w:before="120" w:after="120"/>
      </w:pPr>
    </w:p>
    <w:p w14:paraId="62DF2333" w14:textId="78AE240A" w:rsidR="006053A8" w:rsidRDefault="006053A8" w:rsidP="006053A8">
      <w:pPr>
        <w:pStyle w:val="Zkladntext"/>
        <w:spacing w:before="60" w:after="200"/>
        <w:rPr>
          <w:rFonts w:ascii="Arial" w:hAnsi="Arial" w:cs="Arial"/>
          <w:sz w:val="20"/>
          <w:szCs w:val="20"/>
        </w:rPr>
      </w:pPr>
    </w:p>
    <w:p w14:paraId="4BA97D6E" w14:textId="6FE76DDB" w:rsidR="00FE515D" w:rsidRDefault="00FE515D" w:rsidP="006053A8">
      <w:pPr>
        <w:pStyle w:val="Zkladntext"/>
        <w:spacing w:before="60" w:after="200"/>
        <w:rPr>
          <w:rFonts w:ascii="Arial" w:hAnsi="Arial" w:cs="Arial"/>
          <w:sz w:val="20"/>
          <w:szCs w:val="20"/>
        </w:rPr>
      </w:pPr>
    </w:p>
    <w:p w14:paraId="1C6E5350" w14:textId="05CD36A7" w:rsidR="008164FD" w:rsidRDefault="008164FD" w:rsidP="006053A8">
      <w:pPr>
        <w:pStyle w:val="Zkladntext"/>
        <w:spacing w:before="60" w:after="200"/>
        <w:rPr>
          <w:rFonts w:ascii="Arial" w:hAnsi="Arial" w:cs="Arial"/>
          <w:sz w:val="20"/>
          <w:szCs w:val="20"/>
        </w:rPr>
      </w:pPr>
    </w:p>
    <w:p w14:paraId="2CB65932" w14:textId="77777777" w:rsidR="008164FD" w:rsidRDefault="008164FD" w:rsidP="006053A8">
      <w:pPr>
        <w:pStyle w:val="Zkladntext"/>
        <w:spacing w:before="60" w:after="200"/>
        <w:rPr>
          <w:rFonts w:ascii="Arial" w:hAnsi="Arial" w:cs="Arial"/>
          <w:sz w:val="20"/>
          <w:szCs w:val="20"/>
        </w:rPr>
      </w:pPr>
    </w:p>
    <w:p w14:paraId="68A40107" w14:textId="77777777" w:rsidR="00F057A9" w:rsidRPr="005A7E7B" w:rsidRDefault="00F057A9" w:rsidP="00FE515D">
      <w:pPr>
        <w:spacing w:before="60" w:after="0" w:line="240" w:lineRule="auto"/>
        <w:jc w:val="both"/>
        <w:rPr>
          <w:rFonts w:ascii="Arial" w:hAnsi="Arial" w:cs="Arial"/>
          <w:b/>
          <w:sz w:val="20"/>
          <w:szCs w:val="20"/>
          <w:u w:val="single"/>
        </w:rPr>
      </w:pPr>
      <w:r w:rsidRPr="005A7E7B">
        <w:rPr>
          <w:rFonts w:ascii="Arial" w:hAnsi="Arial" w:cs="Arial"/>
          <w:b/>
          <w:sz w:val="20"/>
          <w:szCs w:val="20"/>
          <w:u w:val="single"/>
        </w:rPr>
        <w:t>Príloha:</w:t>
      </w:r>
    </w:p>
    <w:p w14:paraId="0E24BF38" w14:textId="32BC589F" w:rsidR="00FE515D" w:rsidRDefault="00D5779F" w:rsidP="00FE515D">
      <w:pPr>
        <w:spacing w:line="240" w:lineRule="auto"/>
        <w:rPr>
          <w:rFonts w:cs="Arial"/>
          <w:szCs w:val="20"/>
        </w:rPr>
      </w:pPr>
      <w:r w:rsidRPr="005A7E7B">
        <w:rPr>
          <w:rFonts w:ascii="Arial" w:hAnsi="Arial" w:cs="Arial"/>
          <w:sz w:val="20"/>
          <w:szCs w:val="20"/>
        </w:rPr>
        <w:t>Príloha č.1 k časti B.2 – Špecifikácia ceny</w:t>
      </w:r>
    </w:p>
    <w:p w14:paraId="10DF8DE3" w14:textId="6920676A" w:rsidR="002C1997" w:rsidRDefault="002C1997" w:rsidP="002C1997">
      <w:pPr>
        <w:pStyle w:val="Nadpis1"/>
        <w:spacing w:after="120"/>
        <w:rPr>
          <w:rFonts w:cs="Arial"/>
        </w:rPr>
      </w:pPr>
      <w:r w:rsidRPr="00416975">
        <w:rPr>
          <w:rFonts w:cs="Arial"/>
        </w:rPr>
        <w:lastRenderedPageBreak/>
        <w:t>B.3 OBCHODNÉ PODMIENKY DODANIA PREDMETU ZÁKAZKY</w:t>
      </w:r>
    </w:p>
    <w:p w14:paraId="1B2C44CC" w14:textId="77777777" w:rsidR="007D43EF" w:rsidRPr="007D43EF" w:rsidRDefault="007D43EF" w:rsidP="007D43EF"/>
    <w:p w14:paraId="761557F9" w14:textId="77777777" w:rsidR="005A7E7B" w:rsidRPr="005A7E7B" w:rsidRDefault="005A7E7B" w:rsidP="005A7E7B">
      <w:pPr>
        <w:spacing w:before="120" w:after="120" w:line="240" w:lineRule="auto"/>
        <w:jc w:val="both"/>
        <w:rPr>
          <w:rFonts w:ascii="Arial" w:hAnsi="Arial" w:cs="Arial"/>
          <w:sz w:val="20"/>
          <w:szCs w:val="20"/>
        </w:rPr>
      </w:pPr>
      <w:r w:rsidRPr="005A7E7B">
        <w:rPr>
          <w:rFonts w:ascii="Arial" w:hAnsi="Arial" w:cs="Arial"/>
          <w:b/>
          <w:sz w:val="20"/>
          <w:szCs w:val="20"/>
        </w:rPr>
        <w:t>Uchádzač vo svojej ponuke predloží návrh Kúpnej zmluvy</w:t>
      </w:r>
      <w:r w:rsidRPr="005A7E7B">
        <w:rPr>
          <w:rFonts w:ascii="Arial" w:hAnsi="Arial" w:cs="Arial"/>
          <w:sz w:val="20"/>
          <w:szCs w:val="20"/>
        </w:rPr>
        <w:t xml:space="preserve"> </w:t>
      </w:r>
      <w:r w:rsidRPr="005A7E7B">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5A7E7B">
        <w:rPr>
          <w:rFonts w:ascii="Arial" w:hAnsi="Arial" w:cs="Arial"/>
          <w:sz w:val="20"/>
          <w:szCs w:val="20"/>
        </w:rPr>
        <w:t xml:space="preserve"> Predložený návrh Kúpnej zmluvy musí byť podpísaný štatutárnym zástupcom (zástupcami) uchádzača, resp. osobou oprávnenou konať v mene uchádzača.</w:t>
      </w:r>
    </w:p>
    <w:p w14:paraId="6804F5AA" w14:textId="1A6EA5A4" w:rsidR="008D6A68" w:rsidRPr="005A7E7B" w:rsidRDefault="005A7E7B" w:rsidP="008D6A68">
      <w:pPr>
        <w:pStyle w:val="Bezriadkovania"/>
        <w:spacing w:before="120" w:after="120" w:line="276" w:lineRule="auto"/>
        <w:jc w:val="both"/>
        <w:rPr>
          <w:rFonts w:ascii="Arial" w:hAnsi="Arial" w:cs="Arial"/>
          <w:sz w:val="20"/>
          <w:szCs w:val="20"/>
        </w:rPr>
      </w:pPr>
      <w:r w:rsidRPr="005A7E7B">
        <w:rPr>
          <w:rFonts w:ascii="Arial" w:hAnsi="Arial" w:cs="Arial"/>
          <w:sz w:val="20"/>
          <w:szCs w:val="20"/>
        </w:rPr>
        <w:t>V návrhu Kúpnej zmluvy budú uvedené nasledovné údaje:</w:t>
      </w:r>
    </w:p>
    <w:p w14:paraId="25AF9949" w14:textId="0BA7FA02" w:rsidR="008D6A68" w:rsidRPr="006053A8" w:rsidRDefault="005A7E7B" w:rsidP="008D6A68">
      <w:pPr>
        <w:pStyle w:val="Bezriadkovania"/>
        <w:spacing w:after="120" w:line="276" w:lineRule="auto"/>
        <w:jc w:val="center"/>
        <w:rPr>
          <w:rFonts w:ascii="Arial" w:hAnsi="Arial" w:cs="Arial"/>
          <w:b/>
          <w:sz w:val="20"/>
          <w:szCs w:val="20"/>
        </w:rPr>
      </w:pPr>
      <w:r>
        <w:rPr>
          <w:rFonts w:ascii="Arial" w:hAnsi="Arial" w:cs="Arial"/>
          <w:b/>
          <w:sz w:val="20"/>
          <w:szCs w:val="20"/>
        </w:rPr>
        <w:t xml:space="preserve">Kúpna </w:t>
      </w:r>
      <w:r w:rsidR="00412E84">
        <w:rPr>
          <w:rFonts w:ascii="Arial" w:hAnsi="Arial" w:cs="Arial"/>
          <w:b/>
          <w:sz w:val="20"/>
          <w:szCs w:val="20"/>
        </w:rPr>
        <w:t>z</w:t>
      </w:r>
      <w:r>
        <w:rPr>
          <w:rFonts w:ascii="Arial" w:hAnsi="Arial" w:cs="Arial"/>
          <w:b/>
          <w:sz w:val="20"/>
          <w:szCs w:val="20"/>
        </w:rPr>
        <w:t>mluva</w:t>
      </w:r>
    </w:p>
    <w:p w14:paraId="4972AA30" w14:textId="77777777" w:rsidR="005A7E7B" w:rsidRPr="005A7E7B" w:rsidRDefault="005A7E7B" w:rsidP="008D6A68">
      <w:pPr>
        <w:spacing w:before="120" w:after="120"/>
        <w:rPr>
          <w:rFonts w:ascii="Arial" w:hAnsi="Arial" w:cs="Arial"/>
          <w:b/>
          <w:sz w:val="20"/>
          <w:szCs w:val="20"/>
          <w:lang w:eastAsia="cs-CZ"/>
        </w:rPr>
      </w:pPr>
      <w:r w:rsidRPr="005A7E7B">
        <w:rPr>
          <w:rFonts w:ascii="Arial" w:hAnsi="Arial" w:cs="Arial"/>
          <w:b/>
          <w:sz w:val="20"/>
          <w:szCs w:val="20"/>
          <w:lang w:eastAsia="cs-CZ"/>
        </w:rPr>
        <w:t>evidenčné číslo kupujúceho:</w:t>
      </w:r>
    </w:p>
    <w:p w14:paraId="4EF7E122" w14:textId="25848743" w:rsidR="005A7E7B" w:rsidRDefault="005A7E7B" w:rsidP="008D6A68">
      <w:pPr>
        <w:spacing w:before="120" w:after="120"/>
        <w:rPr>
          <w:rFonts w:ascii="Arial" w:hAnsi="Arial" w:cs="Arial"/>
          <w:b/>
          <w:sz w:val="20"/>
          <w:szCs w:val="20"/>
          <w:lang w:eastAsia="cs-CZ"/>
        </w:rPr>
      </w:pPr>
      <w:r w:rsidRPr="005A7E7B">
        <w:rPr>
          <w:rFonts w:ascii="Arial" w:hAnsi="Arial" w:cs="Arial"/>
          <w:b/>
          <w:sz w:val="20"/>
          <w:szCs w:val="20"/>
          <w:lang w:eastAsia="cs-CZ"/>
        </w:rPr>
        <w:t>evidenčné číslo predávajúceho:</w:t>
      </w:r>
    </w:p>
    <w:p w14:paraId="6845DBB2" w14:textId="77777777" w:rsidR="008D6A68" w:rsidRPr="005A7E7B" w:rsidRDefault="008D6A68" w:rsidP="005A7E7B">
      <w:pPr>
        <w:spacing w:before="120" w:after="120" w:line="240" w:lineRule="auto"/>
        <w:rPr>
          <w:rFonts w:ascii="Arial" w:hAnsi="Arial" w:cs="Arial"/>
          <w:b/>
          <w:sz w:val="20"/>
          <w:szCs w:val="20"/>
          <w:lang w:eastAsia="cs-CZ"/>
        </w:rPr>
      </w:pPr>
    </w:p>
    <w:p w14:paraId="1684AC32" w14:textId="77777777" w:rsidR="005A7E7B" w:rsidRPr="005A7E7B" w:rsidRDefault="005A7E7B" w:rsidP="005A7E7B">
      <w:pPr>
        <w:spacing w:before="120" w:after="120" w:line="240" w:lineRule="auto"/>
        <w:jc w:val="center"/>
        <w:rPr>
          <w:rFonts w:ascii="Arial" w:hAnsi="Arial" w:cs="Arial"/>
          <w:b/>
          <w:sz w:val="20"/>
          <w:szCs w:val="20"/>
          <w:lang w:eastAsia="cs-CZ"/>
        </w:rPr>
      </w:pPr>
      <w:r w:rsidRPr="005A7E7B">
        <w:rPr>
          <w:rFonts w:ascii="Arial" w:hAnsi="Arial" w:cs="Arial"/>
          <w:b/>
          <w:sz w:val="20"/>
          <w:szCs w:val="20"/>
          <w:lang w:eastAsia="cs-CZ"/>
        </w:rPr>
        <w:t>„Nákup pracovných nadstavieb na podvozky nákladných vozidiel“</w:t>
      </w:r>
    </w:p>
    <w:p w14:paraId="496CB6CB" w14:textId="36F83B43" w:rsidR="008D6A68" w:rsidRDefault="005A7E7B" w:rsidP="008D6A68">
      <w:pPr>
        <w:spacing w:before="120" w:after="120" w:line="240" w:lineRule="auto"/>
        <w:jc w:val="center"/>
        <w:rPr>
          <w:rFonts w:ascii="Arial" w:hAnsi="Arial" w:cs="Arial"/>
          <w:sz w:val="20"/>
          <w:szCs w:val="20"/>
        </w:rPr>
      </w:pPr>
      <w:r w:rsidRPr="005A7E7B">
        <w:rPr>
          <w:rFonts w:ascii="Arial" w:hAnsi="Arial" w:cs="Arial"/>
          <w:sz w:val="20"/>
          <w:szCs w:val="20"/>
        </w:rPr>
        <w:t>uzatvorená podľa ustanovenia § 409 a nasl. zákona č. 513/1991 Zb. Obchodný zákonník v znení neskorších predpisov (ďalej len „</w:t>
      </w:r>
      <w:r w:rsidRPr="005A7E7B">
        <w:rPr>
          <w:rFonts w:ascii="Arial" w:hAnsi="Arial" w:cs="Arial"/>
          <w:b/>
          <w:sz w:val="20"/>
          <w:szCs w:val="20"/>
        </w:rPr>
        <w:t>Obchodný zákonník</w:t>
      </w:r>
      <w:r w:rsidRPr="005A7E7B">
        <w:rPr>
          <w:rFonts w:ascii="Arial" w:hAnsi="Arial" w:cs="Arial"/>
          <w:sz w:val="20"/>
          <w:szCs w:val="20"/>
        </w:rPr>
        <w:t xml:space="preserve">“) </w:t>
      </w:r>
    </w:p>
    <w:p w14:paraId="68E7BBB8" w14:textId="1A772987" w:rsidR="005A7E7B" w:rsidRDefault="005A7E7B" w:rsidP="008D6A68">
      <w:pPr>
        <w:spacing w:before="120" w:after="120" w:line="240" w:lineRule="auto"/>
        <w:jc w:val="center"/>
        <w:rPr>
          <w:rFonts w:ascii="Arial" w:hAnsi="Arial" w:cs="Arial"/>
          <w:sz w:val="20"/>
          <w:szCs w:val="20"/>
        </w:rPr>
      </w:pPr>
      <w:r w:rsidRPr="005A7E7B">
        <w:rPr>
          <w:rFonts w:ascii="Arial" w:hAnsi="Arial" w:cs="Arial"/>
          <w:sz w:val="20"/>
          <w:szCs w:val="20"/>
        </w:rPr>
        <w:t>(ďalej len „</w:t>
      </w:r>
      <w:r w:rsidRPr="005A7E7B">
        <w:rPr>
          <w:rFonts w:ascii="Arial" w:hAnsi="Arial" w:cs="Arial"/>
          <w:b/>
          <w:sz w:val="20"/>
          <w:szCs w:val="20"/>
        </w:rPr>
        <w:t>kúpna zmluva</w:t>
      </w:r>
      <w:r w:rsidRPr="005A7E7B">
        <w:rPr>
          <w:rFonts w:ascii="Arial" w:hAnsi="Arial" w:cs="Arial"/>
          <w:sz w:val="20"/>
          <w:szCs w:val="20"/>
        </w:rPr>
        <w:t>“</w:t>
      </w:r>
      <w:r w:rsidR="008D6A68">
        <w:rPr>
          <w:rFonts w:ascii="Arial" w:hAnsi="Arial" w:cs="Arial"/>
          <w:sz w:val="20"/>
          <w:szCs w:val="20"/>
        </w:rPr>
        <w:t xml:space="preserve"> alebo „</w:t>
      </w:r>
      <w:r w:rsidR="008D6A68" w:rsidRPr="008D6A68">
        <w:rPr>
          <w:rFonts w:ascii="Arial" w:hAnsi="Arial" w:cs="Arial"/>
          <w:b/>
          <w:sz w:val="20"/>
          <w:szCs w:val="20"/>
        </w:rPr>
        <w:t>Zmluva</w:t>
      </w:r>
      <w:r w:rsidR="008D6A68">
        <w:rPr>
          <w:rFonts w:ascii="Arial" w:hAnsi="Arial" w:cs="Arial"/>
          <w:sz w:val="20"/>
          <w:szCs w:val="20"/>
        </w:rPr>
        <w:t>“</w:t>
      </w:r>
      <w:r w:rsidRPr="005A7E7B">
        <w:rPr>
          <w:rFonts w:ascii="Arial" w:hAnsi="Arial" w:cs="Arial"/>
          <w:sz w:val="20"/>
          <w:szCs w:val="20"/>
        </w:rPr>
        <w:t>)</w:t>
      </w:r>
    </w:p>
    <w:p w14:paraId="6880E041" w14:textId="77777777" w:rsidR="00FF70AF" w:rsidRPr="008D6A68" w:rsidRDefault="00FF70AF" w:rsidP="008D6A68">
      <w:pPr>
        <w:spacing w:before="120" w:after="120" w:line="240" w:lineRule="auto"/>
        <w:jc w:val="center"/>
        <w:rPr>
          <w:rFonts w:ascii="Arial" w:hAnsi="Arial" w:cs="Arial"/>
          <w:sz w:val="20"/>
          <w:szCs w:val="20"/>
        </w:rPr>
      </w:pPr>
    </w:p>
    <w:p w14:paraId="1A680544" w14:textId="0730A8BE" w:rsidR="002C1997" w:rsidRPr="006053A8" w:rsidRDefault="002C1997" w:rsidP="006053A8">
      <w:pPr>
        <w:pStyle w:val="Bezriadkovania"/>
        <w:jc w:val="center"/>
        <w:rPr>
          <w:rFonts w:ascii="Arial" w:hAnsi="Arial" w:cs="Arial"/>
          <w:b/>
          <w:bCs/>
          <w:sz w:val="20"/>
          <w:szCs w:val="20"/>
        </w:rPr>
      </w:pPr>
      <w:r w:rsidRPr="006053A8">
        <w:rPr>
          <w:rFonts w:ascii="Arial" w:hAnsi="Arial" w:cs="Arial"/>
          <w:b/>
          <w:bCs/>
          <w:sz w:val="20"/>
          <w:szCs w:val="20"/>
        </w:rPr>
        <w:t xml:space="preserve">Čl. </w:t>
      </w:r>
      <w:r w:rsidR="00606F02">
        <w:rPr>
          <w:rFonts w:ascii="Arial" w:hAnsi="Arial" w:cs="Arial"/>
          <w:b/>
          <w:bCs/>
          <w:sz w:val="20"/>
          <w:szCs w:val="20"/>
        </w:rPr>
        <w:t>I</w:t>
      </w:r>
    </w:p>
    <w:p w14:paraId="239ED134" w14:textId="2CFB5EAB" w:rsidR="002C1997" w:rsidRPr="006053A8" w:rsidRDefault="00FF70AF" w:rsidP="006053A8">
      <w:pPr>
        <w:spacing w:after="0"/>
        <w:jc w:val="center"/>
        <w:rPr>
          <w:rFonts w:ascii="Arial" w:hAnsi="Arial" w:cs="Arial"/>
          <w:b/>
          <w:bCs/>
          <w:strike/>
          <w:sz w:val="20"/>
          <w:szCs w:val="20"/>
        </w:rPr>
      </w:pPr>
      <w:r>
        <w:rPr>
          <w:rFonts w:ascii="Arial" w:hAnsi="Arial" w:cs="Arial"/>
          <w:b/>
          <w:bCs/>
          <w:sz w:val="20"/>
          <w:szCs w:val="20"/>
        </w:rPr>
        <w:t>Identifikačné údaje</w:t>
      </w:r>
    </w:p>
    <w:p w14:paraId="230B6AE7" w14:textId="77777777" w:rsidR="001127C7" w:rsidRPr="001127C7" w:rsidRDefault="001127C7" w:rsidP="008D6A68">
      <w:pPr>
        <w:numPr>
          <w:ilvl w:val="1"/>
          <w:numId w:val="61"/>
        </w:numPr>
        <w:spacing w:after="100" w:afterAutospacing="1" w:line="240" w:lineRule="auto"/>
        <w:ind w:left="426" w:hanging="426"/>
        <w:rPr>
          <w:rFonts w:ascii="Arial" w:hAnsi="Arial" w:cs="Arial"/>
          <w:b/>
          <w:bCs/>
          <w:noProof/>
          <w:sz w:val="20"/>
          <w:szCs w:val="20"/>
          <w:lang w:eastAsia="cs-CZ"/>
        </w:rPr>
      </w:pPr>
      <w:r w:rsidRPr="001127C7">
        <w:rPr>
          <w:rFonts w:ascii="Arial" w:hAnsi="Arial" w:cs="Arial"/>
          <w:b/>
          <w:bCs/>
          <w:noProof/>
          <w:sz w:val="20"/>
          <w:szCs w:val="20"/>
          <w:lang w:eastAsia="cs-CZ"/>
        </w:rPr>
        <w:t>Kupujúci:</w:t>
      </w:r>
    </w:p>
    <w:p w14:paraId="0810F770" w14:textId="77777777" w:rsidR="001127C7" w:rsidRPr="001127C7" w:rsidRDefault="001127C7" w:rsidP="008D6A68">
      <w:pPr>
        <w:shd w:val="clear" w:color="auto" w:fill="FFFFFF"/>
        <w:spacing w:after="0"/>
        <w:ind w:left="2552" w:hanging="2552"/>
        <w:rPr>
          <w:rFonts w:ascii="Arial" w:eastAsia="Calibri" w:hAnsi="Arial" w:cs="Arial"/>
          <w:b/>
          <w:bCs/>
          <w:sz w:val="20"/>
          <w:szCs w:val="20"/>
        </w:rPr>
      </w:pPr>
      <w:r w:rsidRPr="001127C7">
        <w:rPr>
          <w:rFonts w:ascii="Arial" w:eastAsia="Calibri" w:hAnsi="Arial" w:cs="Arial"/>
          <w:sz w:val="20"/>
          <w:szCs w:val="20"/>
        </w:rPr>
        <w:t xml:space="preserve">Obchodné meno: </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b/>
          <w:sz w:val="20"/>
          <w:szCs w:val="20"/>
          <w:lang w:eastAsia="x-none"/>
        </w:rPr>
        <w:t>Národná diaľničná spoločnosť, a. s.</w:t>
      </w:r>
      <w:r w:rsidRPr="001127C7">
        <w:rPr>
          <w:rFonts w:ascii="Arial" w:eastAsia="Calibri" w:hAnsi="Arial" w:cs="Arial"/>
          <w:sz w:val="20"/>
          <w:szCs w:val="20"/>
        </w:rPr>
        <w:tab/>
      </w:r>
    </w:p>
    <w:p w14:paraId="0DF13D29" w14:textId="77777777" w:rsidR="001127C7" w:rsidRPr="001127C7" w:rsidRDefault="001127C7" w:rsidP="008D6A68">
      <w:pPr>
        <w:shd w:val="clear" w:color="auto" w:fill="FFFFFF"/>
        <w:spacing w:after="0"/>
        <w:ind w:left="1276" w:hanging="1276"/>
        <w:rPr>
          <w:rFonts w:ascii="Arial" w:eastAsia="Calibri" w:hAnsi="Arial" w:cs="Arial"/>
          <w:sz w:val="20"/>
          <w:szCs w:val="20"/>
        </w:rPr>
      </w:pPr>
      <w:r w:rsidRPr="001127C7">
        <w:rPr>
          <w:rFonts w:ascii="Arial" w:eastAsia="Calibri" w:hAnsi="Arial" w:cs="Arial"/>
          <w:sz w:val="20"/>
          <w:szCs w:val="20"/>
        </w:rPr>
        <w:t>Sídlo:</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Dúbravská cesta 14, 841 01 Bratislava</w:t>
      </w:r>
      <w:r w:rsidRPr="001127C7">
        <w:rPr>
          <w:rFonts w:ascii="Arial" w:eastAsia="Calibri" w:hAnsi="Arial" w:cs="Arial"/>
          <w:sz w:val="20"/>
          <w:szCs w:val="20"/>
        </w:rPr>
        <w:tab/>
      </w:r>
      <w:r w:rsidRPr="001127C7">
        <w:rPr>
          <w:rFonts w:ascii="Arial" w:eastAsia="Calibri" w:hAnsi="Arial" w:cs="Arial"/>
          <w:sz w:val="20"/>
          <w:szCs w:val="20"/>
        </w:rPr>
        <w:tab/>
      </w:r>
    </w:p>
    <w:p w14:paraId="7AC40D95" w14:textId="77777777" w:rsidR="001127C7" w:rsidRPr="001127C7" w:rsidRDefault="001127C7" w:rsidP="008D6A68">
      <w:pPr>
        <w:shd w:val="clear" w:color="auto" w:fill="FFFFFF"/>
        <w:spacing w:after="0"/>
        <w:ind w:left="2552" w:hanging="2552"/>
        <w:rPr>
          <w:rFonts w:ascii="Arial" w:hAnsi="Arial" w:cs="Arial"/>
          <w:sz w:val="20"/>
          <w:szCs w:val="20"/>
          <w:lang w:eastAsia="x-none"/>
        </w:rPr>
      </w:pPr>
      <w:r w:rsidRPr="001127C7">
        <w:rPr>
          <w:rFonts w:ascii="Arial" w:eastAsia="Calibri" w:hAnsi="Arial" w:cs="Arial"/>
          <w:sz w:val="20"/>
          <w:szCs w:val="20"/>
        </w:rPr>
        <w:t>Zápis v obch. reg.:</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ab/>
        <w:t>Mestský súd Bratislava III, Oddiel Sa, Vložka č. 3518/B</w:t>
      </w:r>
    </w:p>
    <w:p w14:paraId="4E49F61A" w14:textId="77777777" w:rsidR="001127C7" w:rsidRPr="001127C7" w:rsidRDefault="001127C7" w:rsidP="008D6A68">
      <w:pPr>
        <w:shd w:val="clear" w:color="auto" w:fill="FFFFFF"/>
        <w:spacing w:after="0"/>
        <w:ind w:left="2977" w:hanging="2977"/>
        <w:rPr>
          <w:rFonts w:ascii="Arial" w:hAnsi="Arial" w:cs="Arial"/>
          <w:sz w:val="20"/>
          <w:szCs w:val="20"/>
          <w:lang w:eastAsia="x-none"/>
        </w:rPr>
      </w:pPr>
      <w:r w:rsidRPr="001127C7">
        <w:rPr>
          <w:rFonts w:ascii="Arial" w:eastAsia="Calibri" w:hAnsi="Arial" w:cs="Arial"/>
          <w:sz w:val="20"/>
          <w:szCs w:val="20"/>
        </w:rPr>
        <w:t>Štatutárny orgán:</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 xml:space="preserve">Ing. Filip Macháček, predseda predstavenstva </w:t>
      </w:r>
    </w:p>
    <w:p w14:paraId="06732FB8" w14:textId="77777777" w:rsidR="001127C7" w:rsidRPr="001127C7" w:rsidRDefault="001127C7" w:rsidP="008D6A68">
      <w:pPr>
        <w:shd w:val="clear" w:color="auto" w:fill="FFFFFF"/>
        <w:spacing w:after="0"/>
        <w:ind w:left="3119"/>
        <w:rPr>
          <w:rFonts w:ascii="Arial" w:hAnsi="Arial" w:cs="Arial"/>
          <w:sz w:val="20"/>
          <w:szCs w:val="20"/>
          <w:lang w:eastAsia="x-none"/>
        </w:rPr>
      </w:pPr>
      <w:r w:rsidRPr="001127C7">
        <w:rPr>
          <w:rFonts w:ascii="Arial" w:hAnsi="Arial" w:cs="Arial"/>
          <w:sz w:val="20"/>
          <w:szCs w:val="20"/>
          <w:lang w:eastAsia="x-none"/>
        </w:rPr>
        <w:t>a generálny riaditeľ</w:t>
      </w:r>
    </w:p>
    <w:p w14:paraId="0BFA6B61" w14:textId="77777777" w:rsidR="001127C7" w:rsidRPr="001127C7" w:rsidRDefault="001127C7" w:rsidP="008D6A68">
      <w:pPr>
        <w:shd w:val="clear" w:color="auto" w:fill="FFFFFF"/>
        <w:tabs>
          <w:tab w:val="left" w:pos="2268"/>
        </w:tabs>
        <w:spacing w:after="0"/>
        <w:ind w:left="2977" w:hanging="2977"/>
        <w:rPr>
          <w:rFonts w:ascii="Arial" w:eastAsia="Calibri" w:hAnsi="Arial" w:cs="Arial"/>
          <w:sz w:val="20"/>
          <w:szCs w:val="20"/>
        </w:rPr>
      </w:pPr>
      <w:r w:rsidRPr="001127C7">
        <w:rPr>
          <w:rFonts w:ascii="Arial" w:hAnsi="Arial" w:cs="Arial"/>
          <w:sz w:val="20"/>
          <w:szCs w:val="20"/>
          <w:lang w:eastAsia="x-none"/>
        </w:rPr>
        <w:tab/>
      </w:r>
      <w:r w:rsidRPr="001127C7">
        <w:rPr>
          <w:rFonts w:ascii="Arial" w:hAnsi="Arial" w:cs="Arial"/>
          <w:sz w:val="20"/>
          <w:szCs w:val="20"/>
          <w:lang w:eastAsia="x-none"/>
        </w:rPr>
        <w:tab/>
      </w:r>
      <w:r w:rsidRPr="001127C7">
        <w:rPr>
          <w:rFonts w:ascii="Arial" w:hAnsi="Arial" w:cs="Arial"/>
          <w:sz w:val="20"/>
          <w:szCs w:val="20"/>
          <w:lang w:eastAsia="x-none"/>
        </w:rPr>
        <w:tab/>
      </w:r>
      <w:r w:rsidRPr="001127C7">
        <w:rPr>
          <w:rFonts w:ascii="Arial" w:hAnsi="Arial" w:cs="Arial"/>
          <w:sz w:val="20"/>
          <w:szCs w:val="20"/>
        </w:rPr>
        <w:t>PhDr. Rastislav Droppa</w:t>
      </w:r>
      <w:r w:rsidRPr="001127C7">
        <w:rPr>
          <w:rFonts w:ascii="Arial" w:hAnsi="Arial" w:cs="Arial"/>
          <w:sz w:val="20"/>
          <w:szCs w:val="20"/>
          <w:lang w:eastAsia="x-none"/>
        </w:rPr>
        <w:t>, podpredseda predstavenstva</w:t>
      </w:r>
    </w:p>
    <w:p w14:paraId="6251F892" w14:textId="2B00DCB8" w:rsidR="001127C7" w:rsidRPr="001127C7" w:rsidRDefault="001127C7" w:rsidP="008D6A68">
      <w:pPr>
        <w:shd w:val="clear" w:color="auto" w:fill="FFFFFF"/>
        <w:spacing w:after="0"/>
        <w:ind w:left="1276" w:hanging="1276"/>
        <w:rPr>
          <w:rFonts w:ascii="Arial" w:eastAsia="Calibri" w:hAnsi="Arial" w:cs="Arial"/>
          <w:sz w:val="20"/>
          <w:szCs w:val="20"/>
        </w:rPr>
      </w:pPr>
      <w:r w:rsidRPr="001127C7">
        <w:rPr>
          <w:rFonts w:ascii="Arial" w:eastAsia="Calibri" w:hAnsi="Arial" w:cs="Arial"/>
          <w:sz w:val="20"/>
          <w:szCs w:val="20"/>
        </w:rPr>
        <w:t>IČO:</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35 919 001</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7DB9DA5E" w14:textId="77777777" w:rsidR="001127C7" w:rsidRPr="001127C7" w:rsidRDefault="001127C7" w:rsidP="008D6A68">
      <w:pPr>
        <w:shd w:val="clear" w:color="auto" w:fill="FFFFFF"/>
        <w:spacing w:after="0"/>
        <w:ind w:left="1418" w:hanging="1418"/>
        <w:rPr>
          <w:rFonts w:ascii="Arial" w:eastAsia="Calibri" w:hAnsi="Arial" w:cs="Arial"/>
          <w:sz w:val="20"/>
          <w:szCs w:val="20"/>
        </w:rPr>
      </w:pPr>
      <w:r w:rsidRPr="001127C7">
        <w:rPr>
          <w:rFonts w:ascii="Arial" w:eastAsia="Calibri" w:hAnsi="Arial" w:cs="Arial"/>
          <w:sz w:val="20"/>
          <w:szCs w:val="20"/>
        </w:rPr>
        <w:t>DIČ:</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202 193 7775</w:t>
      </w:r>
    </w:p>
    <w:p w14:paraId="5DFB467A" w14:textId="77777777" w:rsidR="001127C7" w:rsidRPr="001127C7" w:rsidRDefault="001127C7" w:rsidP="008D6A68">
      <w:pPr>
        <w:shd w:val="clear" w:color="auto" w:fill="FFFFFF"/>
        <w:spacing w:after="0"/>
        <w:ind w:left="1560" w:hanging="1560"/>
        <w:rPr>
          <w:rFonts w:ascii="Arial" w:eastAsia="Calibri" w:hAnsi="Arial" w:cs="Arial"/>
          <w:sz w:val="20"/>
          <w:szCs w:val="20"/>
        </w:rPr>
      </w:pPr>
      <w:r w:rsidRPr="001127C7">
        <w:rPr>
          <w:rFonts w:ascii="Arial" w:eastAsia="Calibri" w:hAnsi="Arial" w:cs="Arial"/>
          <w:sz w:val="20"/>
          <w:szCs w:val="20"/>
        </w:rPr>
        <w:t>IČ DPH:</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hAnsi="Arial" w:cs="Arial"/>
          <w:sz w:val="20"/>
          <w:szCs w:val="20"/>
          <w:lang w:eastAsia="x-none"/>
        </w:rPr>
        <w:t>SK 202 193 7775</w:t>
      </w:r>
    </w:p>
    <w:p w14:paraId="1CD63604" w14:textId="5B205B4E" w:rsidR="001127C7" w:rsidRPr="001127C7" w:rsidRDefault="001127C7" w:rsidP="00F0237C">
      <w:pPr>
        <w:shd w:val="clear" w:color="auto" w:fill="FFFFFF"/>
        <w:spacing w:after="0"/>
        <w:ind w:left="2410" w:hanging="2410"/>
        <w:rPr>
          <w:rFonts w:ascii="Arial" w:eastAsia="Calibri" w:hAnsi="Arial" w:cs="Arial"/>
          <w:sz w:val="20"/>
          <w:szCs w:val="20"/>
        </w:rPr>
      </w:pPr>
      <w:r w:rsidRPr="001127C7">
        <w:rPr>
          <w:rFonts w:ascii="Arial" w:eastAsia="Calibri" w:hAnsi="Arial" w:cs="Arial"/>
          <w:sz w:val="20"/>
          <w:szCs w:val="20"/>
        </w:rPr>
        <w:t>Bankové spojenie:</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00F0237C">
        <w:rPr>
          <w:rFonts w:ascii="Arial" w:hAnsi="Arial" w:cs="Arial"/>
          <w:sz w:val="20"/>
          <w:szCs w:val="20"/>
          <w:lang w:eastAsia="x-none"/>
        </w:rPr>
        <w:t>Štátna pokladnica</w:t>
      </w:r>
    </w:p>
    <w:p w14:paraId="60E2F412" w14:textId="669CDBCF" w:rsidR="001127C7" w:rsidRPr="001127C7" w:rsidRDefault="001127C7" w:rsidP="008D6A68">
      <w:pPr>
        <w:shd w:val="clear" w:color="auto" w:fill="FFFFFF"/>
        <w:spacing w:after="0"/>
        <w:ind w:left="1985" w:hanging="1985"/>
        <w:rPr>
          <w:rFonts w:ascii="Arial" w:eastAsia="Calibri" w:hAnsi="Arial" w:cs="Arial"/>
          <w:bCs/>
          <w:sz w:val="20"/>
          <w:szCs w:val="20"/>
        </w:rPr>
      </w:pPr>
      <w:r w:rsidRPr="001127C7">
        <w:rPr>
          <w:rFonts w:ascii="Arial" w:eastAsia="Calibri" w:hAnsi="Arial" w:cs="Arial"/>
          <w:bCs/>
          <w:sz w:val="20"/>
          <w:szCs w:val="20"/>
        </w:rPr>
        <w:t>Číslo účtu:</w:t>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00F0237C" w:rsidRPr="00F0237C">
        <w:rPr>
          <w:rFonts w:ascii="Arial" w:eastAsia="Calibri" w:hAnsi="Arial" w:cs="Arial"/>
          <w:bCs/>
          <w:sz w:val="20"/>
          <w:szCs w:val="20"/>
        </w:rPr>
        <w:t>SK95 8180 0000 0070 0069 4593</w:t>
      </w:r>
    </w:p>
    <w:p w14:paraId="7DBA2E5A" w14:textId="4D2AF4EE" w:rsidR="001127C7" w:rsidRPr="001127C7" w:rsidRDefault="001127C7" w:rsidP="008D6A68">
      <w:pPr>
        <w:shd w:val="clear" w:color="auto" w:fill="FFFFFF"/>
        <w:spacing w:after="0"/>
        <w:ind w:left="1985" w:hanging="1985"/>
        <w:rPr>
          <w:rFonts w:ascii="Arial" w:eastAsia="Calibri" w:hAnsi="Arial" w:cs="Arial"/>
          <w:bCs/>
          <w:sz w:val="20"/>
          <w:szCs w:val="20"/>
        </w:rPr>
      </w:pPr>
      <w:r w:rsidRPr="001127C7">
        <w:rPr>
          <w:rFonts w:ascii="Arial" w:eastAsia="Calibri" w:hAnsi="Arial" w:cs="Arial"/>
          <w:bCs/>
          <w:sz w:val="20"/>
          <w:szCs w:val="20"/>
        </w:rPr>
        <w:t>SWIFT kód:</w:t>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r w:rsidR="006E4D9B">
        <w:rPr>
          <w:rFonts w:ascii="Arial" w:eastAsia="Calibri" w:hAnsi="Arial" w:cs="Arial"/>
          <w:bCs/>
          <w:sz w:val="20"/>
          <w:szCs w:val="20"/>
        </w:rPr>
        <w:t>SPSRSKBA</w:t>
      </w:r>
      <w:r w:rsidRPr="001127C7">
        <w:rPr>
          <w:rFonts w:ascii="Arial" w:eastAsia="Calibri" w:hAnsi="Arial" w:cs="Arial"/>
          <w:bCs/>
          <w:sz w:val="20"/>
          <w:szCs w:val="20"/>
        </w:rPr>
        <w:tab/>
      </w:r>
      <w:r w:rsidRPr="001127C7">
        <w:rPr>
          <w:rFonts w:ascii="Arial" w:eastAsia="Calibri" w:hAnsi="Arial" w:cs="Arial"/>
          <w:bCs/>
          <w:sz w:val="20"/>
          <w:szCs w:val="20"/>
        </w:rPr>
        <w:tab/>
      </w:r>
    </w:p>
    <w:p w14:paraId="6A912E66" w14:textId="658074FA" w:rsidR="001127C7" w:rsidRDefault="001127C7" w:rsidP="008D6A68">
      <w:pPr>
        <w:spacing w:after="0"/>
        <w:ind w:left="1276" w:hanging="1276"/>
        <w:rPr>
          <w:rFonts w:ascii="Arial" w:eastAsia="Calibri" w:hAnsi="Arial" w:cs="Arial"/>
          <w:sz w:val="20"/>
          <w:szCs w:val="20"/>
        </w:rPr>
      </w:pPr>
      <w:r w:rsidRPr="001127C7">
        <w:rPr>
          <w:rFonts w:ascii="Arial" w:eastAsia="Calibri" w:hAnsi="Arial" w:cs="Arial"/>
          <w:sz w:val="20"/>
          <w:szCs w:val="20"/>
        </w:rPr>
        <w:t>Tel.:</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t>+421 2 5831 1111</w:t>
      </w:r>
    </w:p>
    <w:p w14:paraId="0C14975B" w14:textId="77777777" w:rsidR="001127C7" w:rsidRPr="001127C7" w:rsidRDefault="001127C7" w:rsidP="008D6A68">
      <w:pPr>
        <w:spacing w:after="0"/>
        <w:rPr>
          <w:rFonts w:ascii="Arial" w:hAnsi="Arial" w:cs="Arial"/>
          <w:b/>
          <w:bCs/>
          <w:sz w:val="20"/>
          <w:szCs w:val="20"/>
          <w:lang w:eastAsia="cs-CZ"/>
        </w:rPr>
      </w:pPr>
    </w:p>
    <w:p w14:paraId="5EADFB0F" w14:textId="77777777" w:rsidR="001127C7" w:rsidRPr="001127C7" w:rsidRDefault="001127C7" w:rsidP="008D6A68">
      <w:pPr>
        <w:tabs>
          <w:tab w:val="left" w:pos="567"/>
          <w:tab w:val="left" w:pos="2552"/>
        </w:tabs>
        <w:spacing w:after="0"/>
        <w:rPr>
          <w:rFonts w:ascii="Arial" w:hAnsi="Arial" w:cs="Arial"/>
          <w:b/>
          <w:sz w:val="20"/>
          <w:szCs w:val="20"/>
          <w:lang w:eastAsia="cs-CZ"/>
        </w:rPr>
      </w:pPr>
      <w:r w:rsidRPr="001127C7">
        <w:rPr>
          <w:rFonts w:ascii="Arial" w:hAnsi="Arial" w:cs="Arial"/>
          <w:sz w:val="20"/>
          <w:szCs w:val="20"/>
          <w:lang w:eastAsia="cs-CZ"/>
        </w:rPr>
        <w:t>(ďalej len</w:t>
      </w:r>
      <w:r w:rsidRPr="001127C7">
        <w:rPr>
          <w:rFonts w:ascii="Arial" w:hAnsi="Arial" w:cs="Arial"/>
          <w:b/>
          <w:sz w:val="20"/>
          <w:szCs w:val="20"/>
          <w:lang w:eastAsia="cs-CZ"/>
        </w:rPr>
        <w:t xml:space="preserve"> „</w:t>
      </w:r>
      <w:r w:rsidRPr="001127C7">
        <w:rPr>
          <w:rFonts w:ascii="Arial" w:hAnsi="Arial" w:cs="Arial"/>
          <w:b/>
          <w:sz w:val="20"/>
          <w:szCs w:val="20"/>
        </w:rPr>
        <w:t>kupujúci</w:t>
      </w:r>
      <w:r w:rsidRPr="001127C7">
        <w:rPr>
          <w:rFonts w:ascii="Arial" w:hAnsi="Arial" w:cs="Arial"/>
          <w:b/>
          <w:sz w:val="20"/>
          <w:szCs w:val="20"/>
          <w:lang w:eastAsia="cs-CZ"/>
        </w:rPr>
        <w:t>“</w:t>
      </w:r>
      <w:r w:rsidRPr="001127C7">
        <w:rPr>
          <w:rFonts w:ascii="Arial" w:hAnsi="Arial" w:cs="Arial"/>
          <w:sz w:val="20"/>
          <w:szCs w:val="20"/>
          <w:lang w:eastAsia="cs-CZ"/>
        </w:rPr>
        <w:t>)</w:t>
      </w:r>
    </w:p>
    <w:p w14:paraId="6CFB3A41" w14:textId="1E02CCF2" w:rsidR="008D6A68" w:rsidRPr="001127C7" w:rsidRDefault="008D6A68" w:rsidP="008D6A68">
      <w:pPr>
        <w:spacing w:before="120" w:after="120"/>
        <w:rPr>
          <w:rFonts w:ascii="Arial" w:hAnsi="Arial" w:cs="Arial"/>
          <w:sz w:val="20"/>
          <w:szCs w:val="20"/>
          <w:lang w:eastAsia="cs-CZ"/>
        </w:rPr>
      </w:pPr>
      <w:r>
        <w:rPr>
          <w:rFonts w:ascii="Arial" w:hAnsi="Arial" w:cs="Arial"/>
          <w:sz w:val="20"/>
          <w:szCs w:val="20"/>
          <w:lang w:eastAsia="cs-CZ"/>
        </w:rPr>
        <w:t>a</w:t>
      </w:r>
    </w:p>
    <w:p w14:paraId="3EBC87D1" w14:textId="77777777" w:rsidR="001127C7" w:rsidRPr="001127C7" w:rsidRDefault="001127C7" w:rsidP="008D6A68">
      <w:pPr>
        <w:numPr>
          <w:ilvl w:val="1"/>
          <w:numId w:val="61"/>
        </w:numPr>
        <w:spacing w:after="100" w:afterAutospacing="1"/>
        <w:ind w:left="426" w:hanging="426"/>
        <w:rPr>
          <w:rFonts w:ascii="Arial" w:hAnsi="Arial" w:cs="Arial"/>
          <w:b/>
          <w:bCs/>
          <w:noProof/>
          <w:sz w:val="20"/>
          <w:szCs w:val="20"/>
          <w:lang w:eastAsia="cs-CZ"/>
        </w:rPr>
      </w:pPr>
      <w:r w:rsidRPr="001127C7">
        <w:rPr>
          <w:rFonts w:ascii="Arial" w:hAnsi="Arial" w:cs="Arial"/>
          <w:b/>
          <w:bCs/>
          <w:noProof/>
          <w:sz w:val="20"/>
          <w:szCs w:val="20"/>
          <w:lang w:eastAsia="cs-CZ"/>
        </w:rPr>
        <w:t>Predávajúci:</w:t>
      </w:r>
    </w:p>
    <w:p w14:paraId="61B33C88" w14:textId="77777777" w:rsidR="001127C7" w:rsidRPr="001127C7" w:rsidRDefault="001127C7" w:rsidP="008D6A68">
      <w:pPr>
        <w:shd w:val="clear" w:color="auto" w:fill="FFFFFF"/>
        <w:spacing w:after="0"/>
        <w:rPr>
          <w:rFonts w:ascii="Arial" w:eastAsia="Calibri" w:hAnsi="Arial" w:cs="Arial"/>
          <w:b/>
          <w:bCs/>
          <w:sz w:val="20"/>
          <w:szCs w:val="20"/>
        </w:rPr>
      </w:pPr>
      <w:r w:rsidRPr="001127C7">
        <w:rPr>
          <w:rFonts w:ascii="Arial" w:eastAsia="Calibri" w:hAnsi="Arial" w:cs="Arial"/>
          <w:sz w:val="20"/>
          <w:szCs w:val="20"/>
        </w:rPr>
        <w:t>Obchodné meno:</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342624EB"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Sídlo:</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36631A59"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Zápis v obch. reg.:</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12F68D0B" w14:textId="77777777" w:rsidR="001127C7" w:rsidRPr="001127C7" w:rsidRDefault="001127C7" w:rsidP="008D6A68">
      <w:pPr>
        <w:shd w:val="clear" w:color="auto" w:fill="FFFFFF"/>
        <w:tabs>
          <w:tab w:val="left" w:pos="2268"/>
        </w:tabs>
        <w:spacing w:after="0"/>
        <w:rPr>
          <w:rFonts w:ascii="Arial" w:eastAsia="Calibri" w:hAnsi="Arial" w:cs="Arial"/>
          <w:sz w:val="20"/>
          <w:szCs w:val="20"/>
        </w:rPr>
      </w:pPr>
      <w:r w:rsidRPr="001127C7">
        <w:rPr>
          <w:rFonts w:ascii="Arial" w:eastAsia="Calibri" w:hAnsi="Arial" w:cs="Arial"/>
          <w:sz w:val="20"/>
          <w:szCs w:val="20"/>
        </w:rPr>
        <w:t>Štatutárny orgán:</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178DA821" w14:textId="77777777" w:rsidR="001127C7" w:rsidRPr="001127C7" w:rsidRDefault="001127C7" w:rsidP="008D6A68">
      <w:pPr>
        <w:shd w:val="clear" w:color="auto" w:fill="FFFFFF"/>
        <w:spacing w:after="0"/>
        <w:ind w:right="-851"/>
        <w:rPr>
          <w:rFonts w:ascii="Arial" w:eastAsia="Calibri" w:hAnsi="Arial" w:cs="Arial"/>
          <w:sz w:val="20"/>
          <w:szCs w:val="20"/>
        </w:rPr>
      </w:pPr>
      <w:r w:rsidRPr="001127C7">
        <w:rPr>
          <w:rFonts w:ascii="Arial" w:eastAsia="Calibri" w:hAnsi="Arial" w:cs="Arial"/>
          <w:sz w:val="20"/>
          <w:szCs w:val="20"/>
        </w:rPr>
        <w:t>Osoby oprávnené na rokovanie</w:t>
      </w:r>
    </w:p>
    <w:p w14:paraId="3077B841" w14:textId="77777777" w:rsidR="001127C7" w:rsidRPr="001127C7" w:rsidRDefault="001127C7" w:rsidP="008D6A68">
      <w:pPr>
        <w:shd w:val="clear" w:color="auto" w:fill="FFFFFF"/>
        <w:spacing w:after="0"/>
        <w:ind w:firstLine="142"/>
        <w:rPr>
          <w:rFonts w:ascii="Arial" w:hAnsi="Arial" w:cs="Arial"/>
          <w:sz w:val="20"/>
          <w:szCs w:val="20"/>
          <w:lang w:eastAsia="x-none"/>
        </w:rPr>
      </w:pPr>
      <w:r w:rsidRPr="001127C7">
        <w:rPr>
          <w:rFonts w:ascii="Arial" w:hAnsi="Arial" w:cs="Arial"/>
          <w:sz w:val="20"/>
          <w:szCs w:val="20"/>
          <w:lang w:eastAsia="x-none"/>
        </w:rPr>
        <w:t>- vo veciach zmluvných:</w:t>
      </w:r>
      <w:r w:rsidRPr="001127C7">
        <w:rPr>
          <w:rFonts w:ascii="Arial" w:hAnsi="Arial" w:cs="Arial"/>
          <w:sz w:val="20"/>
          <w:szCs w:val="20"/>
          <w:lang w:eastAsia="x-none"/>
        </w:rPr>
        <w:tab/>
      </w:r>
      <w:r w:rsidRPr="001127C7">
        <w:rPr>
          <w:rFonts w:ascii="Arial" w:hAnsi="Arial" w:cs="Arial"/>
          <w:sz w:val="20"/>
          <w:szCs w:val="20"/>
          <w:lang w:eastAsia="x-none"/>
        </w:rPr>
        <w:tab/>
      </w:r>
    </w:p>
    <w:p w14:paraId="7BE46D47" w14:textId="77777777" w:rsidR="001127C7" w:rsidRPr="001127C7" w:rsidRDefault="001127C7" w:rsidP="008D6A68">
      <w:pPr>
        <w:shd w:val="clear" w:color="auto" w:fill="FFFFFF"/>
        <w:tabs>
          <w:tab w:val="left" w:pos="567"/>
        </w:tabs>
        <w:spacing w:after="0"/>
        <w:ind w:firstLine="142"/>
        <w:rPr>
          <w:rFonts w:ascii="Arial" w:hAnsi="Arial" w:cs="Arial"/>
          <w:sz w:val="20"/>
          <w:szCs w:val="20"/>
          <w:lang w:eastAsia="x-none"/>
        </w:rPr>
      </w:pPr>
      <w:r w:rsidRPr="001127C7">
        <w:rPr>
          <w:rFonts w:ascii="Arial" w:hAnsi="Arial" w:cs="Arial"/>
          <w:sz w:val="20"/>
          <w:szCs w:val="20"/>
          <w:lang w:eastAsia="x-none"/>
        </w:rPr>
        <w:t>- vo veciach technických:</w:t>
      </w:r>
      <w:r w:rsidRPr="001127C7">
        <w:rPr>
          <w:rFonts w:ascii="Arial" w:hAnsi="Arial" w:cs="Arial"/>
          <w:sz w:val="20"/>
          <w:szCs w:val="20"/>
          <w:lang w:eastAsia="x-none"/>
        </w:rPr>
        <w:tab/>
      </w:r>
      <w:r w:rsidRPr="001127C7">
        <w:rPr>
          <w:rFonts w:ascii="Arial" w:hAnsi="Arial" w:cs="Arial"/>
          <w:sz w:val="20"/>
          <w:szCs w:val="20"/>
          <w:lang w:eastAsia="x-none"/>
        </w:rPr>
        <w:tab/>
      </w:r>
    </w:p>
    <w:p w14:paraId="05412A91"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IČO:</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300AB433"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lastRenderedPageBreak/>
        <w:t>DIČ:</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25AFD2DC"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IČ DPH:</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6538FC97"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Číslo účtu:</w:t>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r w:rsidRPr="001127C7">
        <w:rPr>
          <w:rFonts w:ascii="Arial" w:eastAsia="Calibri" w:hAnsi="Arial" w:cs="Arial"/>
          <w:sz w:val="20"/>
          <w:szCs w:val="20"/>
        </w:rPr>
        <w:tab/>
      </w:r>
    </w:p>
    <w:p w14:paraId="563F0F4F" w14:textId="77777777" w:rsidR="001127C7" w:rsidRPr="001127C7" w:rsidRDefault="001127C7" w:rsidP="008D6A68">
      <w:pPr>
        <w:shd w:val="clear" w:color="auto" w:fill="FFFFFF"/>
        <w:spacing w:after="0"/>
        <w:rPr>
          <w:rFonts w:ascii="Arial" w:eastAsia="Calibri" w:hAnsi="Arial" w:cs="Arial"/>
          <w:bCs/>
          <w:sz w:val="20"/>
          <w:szCs w:val="20"/>
        </w:rPr>
      </w:pPr>
      <w:r w:rsidRPr="001127C7">
        <w:rPr>
          <w:rFonts w:ascii="Arial" w:eastAsia="Calibri" w:hAnsi="Arial" w:cs="Arial"/>
          <w:bCs/>
          <w:sz w:val="20"/>
          <w:szCs w:val="20"/>
        </w:rPr>
        <w:t>SWIFT kód:</w:t>
      </w:r>
      <w:r w:rsidRPr="001127C7">
        <w:rPr>
          <w:rFonts w:ascii="Arial" w:eastAsia="Calibri" w:hAnsi="Arial" w:cs="Arial"/>
          <w:bCs/>
          <w:sz w:val="20"/>
          <w:szCs w:val="20"/>
        </w:rPr>
        <w:tab/>
      </w:r>
      <w:r w:rsidRPr="001127C7">
        <w:rPr>
          <w:rFonts w:ascii="Arial" w:eastAsia="Calibri" w:hAnsi="Arial" w:cs="Arial"/>
          <w:bCs/>
          <w:sz w:val="20"/>
          <w:szCs w:val="20"/>
        </w:rPr>
        <w:tab/>
      </w:r>
      <w:r w:rsidRPr="001127C7">
        <w:rPr>
          <w:rFonts w:ascii="Arial" w:eastAsia="Calibri" w:hAnsi="Arial" w:cs="Arial"/>
          <w:bCs/>
          <w:sz w:val="20"/>
          <w:szCs w:val="20"/>
        </w:rPr>
        <w:tab/>
      </w:r>
    </w:p>
    <w:p w14:paraId="4C3B3D77" w14:textId="77777777" w:rsidR="001127C7" w:rsidRPr="001127C7" w:rsidRDefault="001127C7" w:rsidP="008D6A68">
      <w:pPr>
        <w:shd w:val="clear" w:color="auto" w:fill="FFFFFF"/>
        <w:spacing w:after="0"/>
        <w:rPr>
          <w:rFonts w:ascii="Arial" w:eastAsia="Calibri" w:hAnsi="Arial" w:cs="Arial"/>
          <w:sz w:val="20"/>
          <w:szCs w:val="20"/>
        </w:rPr>
      </w:pPr>
      <w:r w:rsidRPr="001127C7">
        <w:rPr>
          <w:rFonts w:ascii="Arial" w:eastAsia="Calibri" w:hAnsi="Arial" w:cs="Arial"/>
          <w:sz w:val="20"/>
          <w:szCs w:val="20"/>
        </w:rPr>
        <w:t>Tel.:</w:t>
      </w:r>
    </w:p>
    <w:p w14:paraId="17B1CA10" w14:textId="12EBEEA1" w:rsidR="001127C7" w:rsidRDefault="001127C7" w:rsidP="008D6A68">
      <w:pPr>
        <w:tabs>
          <w:tab w:val="left" w:pos="567"/>
          <w:tab w:val="left" w:pos="2552"/>
        </w:tabs>
        <w:spacing w:after="0"/>
        <w:rPr>
          <w:rFonts w:ascii="Arial" w:hAnsi="Arial" w:cs="Arial"/>
          <w:sz w:val="20"/>
          <w:szCs w:val="20"/>
          <w:lang w:eastAsia="cs-CZ"/>
        </w:rPr>
      </w:pPr>
      <w:r w:rsidRPr="001127C7">
        <w:rPr>
          <w:rFonts w:ascii="Arial" w:hAnsi="Arial" w:cs="Arial"/>
          <w:sz w:val="20"/>
          <w:szCs w:val="20"/>
          <w:lang w:eastAsia="cs-CZ"/>
        </w:rPr>
        <w:t>(ďalej len</w:t>
      </w:r>
      <w:r w:rsidRPr="001127C7">
        <w:rPr>
          <w:rFonts w:ascii="Arial" w:hAnsi="Arial" w:cs="Arial"/>
          <w:b/>
          <w:sz w:val="20"/>
          <w:szCs w:val="20"/>
          <w:lang w:eastAsia="cs-CZ"/>
        </w:rPr>
        <w:t xml:space="preserve"> „</w:t>
      </w:r>
      <w:r w:rsidRPr="001127C7">
        <w:rPr>
          <w:rFonts w:ascii="Arial" w:hAnsi="Arial" w:cs="Arial"/>
          <w:b/>
          <w:sz w:val="20"/>
          <w:szCs w:val="20"/>
        </w:rPr>
        <w:t>predávajúci</w:t>
      </w:r>
      <w:r w:rsidRPr="001127C7">
        <w:rPr>
          <w:rFonts w:ascii="Arial" w:hAnsi="Arial" w:cs="Arial"/>
          <w:b/>
          <w:sz w:val="20"/>
          <w:szCs w:val="20"/>
          <w:lang w:eastAsia="cs-CZ"/>
        </w:rPr>
        <w:t>“</w:t>
      </w:r>
      <w:r w:rsidRPr="001127C7">
        <w:rPr>
          <w:rFonts w:ascii="Arial" w:hAnsi="Arial" w:cs="Arial"/>
          <w:sz w:val="20"/>
          <w:szCs w:val="20"/>
          <w:lang w:eastAsia="cs-CZ"/>
        </w:rPr>
        <w:t>),</w:t>
      </w:r>
    </w:p>
    <w:p w14:paraId="002E4BD7" w14:textId="77777777" w:rsidR="001127C7" w:rsidRPr="001127C7" w:rsidRDefault="001127C7" w:rsidP="008D6A68">
      <w:pPr>
        <w:tabs>
          <w:tab w:val="left" w:pos="567"/>
          <w:tab w:val="left" w:pos="2552"/>
        </w:tabs>
        <w:spacing w:after="0"/>
        <w:rPr>
          <w:rFonts w:ascii="Arial" w:hAnsi="Arial" w:cs="Arial"/>
          <w:b/>
          <w:sz w:val="20"/>
          <w:szCs w:val="20"/>
          <w:lang w:eastAsia="cs-CZ"/>
        </w:rPr>
      </w:pPr>
    </w:p>
    <w:p w14:paraId="1AA17466" w14:textId="77777777" w:rsidR="001127C7" w:rsidRPr="001127C7" w:rsidRDefault="001127C7" w:rsidP="008D6A68">
      <w:pPr>
        <w:tabs>
          <w:tab w:val="left" w:pos="567"/>
          <w:tab w:val="left" w:pos="2552"/>
        </w:tabs>
        <w:spacing w:after="0"/>
        <w:rPr>
          <w:rFonts w:ascii="Arial" w:hAnsi="Arial" w:cs="Arial"/>
          <w:sz w:val="20"/>
          <w:szCs w:val="20"/>
          <w:lang w:eastAsia="cs-CZ"/>
        </w:rPr>
      </w:pPr>
      <w:r w:rsidRPr="001127C7">
        <w:rPr>
          <w:rFonts w:ascii="Arial" w:hAnsi="Arial" w:cs="Arial"/>
          <w:sz w:val="20"/>
          <w:szCs w:val="20"/>
          <w:lang w:eastAsia="cs-CZ"/>
        </w:rPr>
        <w:t>(objednávateľ a predávajúci spolu ďalej len („</w:t>
      </w:r>
      <w:r w:rsidRPr="001127C7">
        <w:rPr>
          <w:rFonts w:ascii="Arial" w:hAnsi="Arial" w:cs="Arial"/>
          <w:b/>
          <w:sz w:val="20"/>
          <w:szCs w:val="20"/>
          <w:lang w:eastAsia="cs-CZ"/>
        </w:rPr>
        <w:t>zmluvné strany</w:t>
      </w:r>
      <w:r w:rsidRPr="001127C7">
        <w:rPr>
          <w:rFonts w:ascii="Arial" w:hAnsi="Arial" w:cs="Arial"/>
          <w:sz w:val="20"/>
          <w:szCs w:val="20"/>
          <w:lang w:eastAsia="cs-CZ"/>
        </w:rPr>
        <w:t>“).</w:t>
      </w:r>
    </w:p>
    <w:p w14:paraId="2C26B412" w14:textId="77777777" w:rsidR="001127C7" w:rsidRDefault="001127C7" w:rsidP="006053A8">
      <w:pPr>
        <w:spacing w:after="0"/>
        <w:jc w:val="center"/>
        <w:rPr>
          <w:rFonts w:ascii="Arial" w:hAnsi="Arial" w:cs="Arial"/>
          <w:b/>
          <w:bCs/>
          <w:sz w:val="20"/>
          <w:szCs w:val="20"/>
        </w:rPr>
      </w:pPr>
    </w:p>
    <w:p w14:paraId="296B8451" w14:textId="77777777" w:rsidR="007C4589" w:rsidRPr="007C4589" w:rsidRDefault="007C4589" w:rsidP="007C4589">
      <w:pPr>
        <w:pStyle w:val="Odsekzoznamu"/>
        <w:keepNext/>
        <w:tabs>
          <w:tab w:val="left" w:pos="284"/>
        </w:tabs>
        <w:spacing w:before="120" w:after="120"/>
        <w:ind w:left="360"/>
        <w:jc w:val="center"/>
        <w:outlineLvl w:val="1"/>
        <w:rPr>
          <w:rFonts w:cs="Arial"/>
          <w:b/>
          <w:sz w:val="20"/>
          <w:szCs w:val="20"/>
          <w:lang w:eastAsia="cs-CZ"/>
        </w:rPr>
      </w:pPr>
      <w:r w:rsidRPr="007C4589">
        <w:rPr>
          <w:rFonts w:cs="Arial"/>
          <w:b/>
          <w:sz w:val="20"/>
          <w:szCs w:val="20"/>
          <w:lang w:eastAsia="cs-CZ"/>
        </w:rPr>
        <w:t>Čl. II</w:t>
      </w:r>
    </w:p>
    <w:p w14:paraId="1CBFE1AF" w14:textId="77777777" w:rsidR="007C4589" w:rsidRPr="007C4589" w:rsidRDefault="007C4589" w:rsidP="007C4589">
      <w:pPr>
        <w:pStyle w:val="Odsekzoznamu"/>
        <w:keepNext/>
        <w:tabs>
          <w:tab w:val="left" w:pos="284"/>
        </w:tabs>
        <w:spacing w:before="120" w:after="120"/>
        <w:ind w:left="360"/>
        <w:jc w:val="center"/>
        <w:outlineLvl w:val="1"/>
        <w:rPr>
          <w:rFonts w:cs="Arial"/>
          <w:b/>
          <w:sz w:val="20"/>
          <w:szCs w:val="20"/>
          <w:lang w:eastAsia="cs-CZ"/>
        </w:rPr>
      </w:pPr>
      <w:r w:rsidRPr="007C4589">
        <w:rPr>
          <w:rFonts w:cs="Arial"/>
          <w:b/>
          <w:sz w:val="20"/>
          <w:szCs w:val="20"/>
          <w:lang w:eastAsia="cs-CZ"/>
        </w:rPr>
        <w:t>Predmet kúpnej zmluvy</w:t>
      </w:r>
    </w:p>
    <w:p w14:paraId="52F8ED36" w14:textId="6FE1059E" w:rsidR="007471CE" w:rsidRDefault="002C1997" w:rsidP="007471CE">
      <w:pPr>
        <w:pStyle w:val="bodzmluvy"/>
        <w:numPr>
          <w:ilvl w:val="0"/>
          <w:numId w:val="60"/>
        </w:numPr>
        <w:ind w:left="567" w:hanging="567"/>
      </w:pPr>
      <w:r w:rsidRPr="002C1997">
        <w:t>P</w:t>
      </w:r>
      <w:r w:rsidR="007471CE">
        <w:t xml:space="preserve">redmetom kúpnej zmluvy je záväzok predávajúceho dodať kupujúcemu pracovné nadstavby </w:t>
      </w:r>
      <w:r w:rsidR="00056930">
        <w:br/>
      </w:r>
      <w:r w:rsidR="007471CE">
        <w:t xml:space="preserve">k </w:t>
      </w:r>
      <w:r w:rsidR="0003353F">
        <w:t xml:space="preserve">podvozkom nákladných vozidiel </w:t>
      </w:r>
      <w:r w:rsidR="007471CE">
        <w:t xml:space="preserve">v celkovom počte </w:t>
      </w:r>
      <w:r w:rsidR="007471CE" w:rsidRPr="007D43EF">
        <w:rPr>
          <w:b/>
        </w:rPr>
        <w:t>3 ks</w:t>
      </w:r>
      <w:r w:rsidR="00412E84">
        <w:rPr>
          <w:b/>
        </w:rPr>
        <w:t xml:space="preserve"> </w:t>
      </w:r>
      <w:r w:rsidR="00412E84">
        <w:t>vrátane záručného servis</w:t>
      </w:r>
      <w:r w:rsidR="00214A0D">
        <w:t>u</w:t>
      </w:r>
      <w:r w:rsidR="007471CE">
        <w:t xml:space="preserve"> (ďalej aj ako „</w:t>
      </w:r>
      <w:r w:rsidR="007471CE" w:rsidRPr="007D43EF">
        <w:rPr>
          <w:b/>
        </w:rPr>
        <w:t>tovar</w:t>
      </w:r>
      <w:r w:rsidR="007471CE">
        <w:t>“ alebo aj „</w:t>
      </w:r>
      <w:r w:rsidR="007471CE" w:rsidRPr="007D43EF">
        <w:rPr>
          <w:b/>
        </w:rPr>
        <w:t>predmet kúpy</w:t>
      </w:r>
      <w:r w:rsidR="007471CE">
        <w:t>“) pre Stredisko správy a údržby rýchlostných ciest Zvolen, pobočku Lučenec (ďalej len „</w:t>
      </w:r>
      <w:r w:rsidR="007471CE" w:rsidRPr="007D43EF">
        <w:rPr>
          <w:b/>
        </w:rPr>
        <w:t>SSÚR Lučenec</w:t>
      </w:r>
      <w:r w:rsidR="007471CE">
        <w:t xml:space="preserve">“) v rozsahu, technickej špecifikácii a parametroch v súlade s podmienkami uvedenými v súťažných podkladoch kupujúceho a ponukou predávajúceho predloženou do verejnej súťaže zo dňa </w:t>
      </w:r>
      <w:r w:rsidR="007471CE" w:rsidRPr="007471CE">
        <w:rPr>
          <w:highlight w:val="yellow"/>
        </w:rPr>
        <w:t>XX.XX.2024</w:t>
      </w:r>
      <w:r w:rsidR="007471CE">
        <w:t xml:space="preserve"> a previesť na kupujúceho vlastnícke právo k predmetu kúpy.</w:t>
      </w:r>
    </w:p>
    <w:p w14:paraId="32B103DD" w14:textId="22341F21" w:rsidR="007471CE" w:rsidRDefault="007471CE" w:rsidP="007471CE">
      <w:pPr>
        <w:pStyle w:val="bodzmluvy"/>
        <w:tabs>
          <w:tab w:val="clear" w:pos="567"/>
        </w:tabs>
        <w:ind w:firstLine="0"/>
      </w:pPr>
      <w:r>
        <w:t xml:space="preserve">Objednávateľ sa zaväzuje zaplatiť predávajúcemu za riadne a včas dodaný predmet kúpy dohodnutú kúpnu cenu podľa Čl. III tejto kúpnej zmluvy. Rozsah, technická špecifikácia </w:t>
      </w:r>
      <w:r w:rsidR="00056930">
        <w:br/>
      </w:r>
      <w:r>
        <w:t>a parametre predmetu kúpy sú uvedené v Opise predmetu zákazky, ktorý ako príloha č. 1 je neoddeliteľnou súčasťou tejto kúpnej zmluvy (ďalej len „</w:t>
      </w:r>
      <w:r w:rsidRPr="00F95834">
        <w:rPr>
          <w:b/>
        </w:rPr>
        <w:t>príloha č. 1</w:t>
      </w:r>
      <w:r>
        <w:t>“).</w:t>
      </w:r>
    </w:p>
    <w:p w14:paraId="2F0B2B1D" w14:textId="0B49C741" w:rsidR="002C1997" w:rsidRDefault="007471CE" w:rsidP="007471CE">
      <w:pPr>
        <w:pStyle w:val="Odsekzoznamu"/>
        <w:numPr>
          <w:ilvl w:val="0"/>
          <w:numId w:val="60"/>
        </w:numPr>
        <w:ind w:left="567" w:hanging="567"/>
        <w:jc w:val="both"/>
        <w:rPr>
          <w:rFonts w:cs="Arial"/>
          <w:noProof w:val="0"/>
          <w:sz w:val="20"/>
          <w:szCs w:val="20"/>
          <w:lang w:eastAsia="sk-SK"/>
        </w:rPr>
      </w:pPr>
      <w:r w:rsidRPr="007471CE">
        <w:rPr>
          <w:rFonts w:cs="Arial"/>
          <w:noProof w:val="0"/>
          <w:sz w:val="20"/>
          <w:szCs w:val="20"/>
          <w:lang w:eastAsia="sk-SK"/>
        </w:rPr>
        <w:t>Tovar kupujúci prevezme za priamej účasti predávajúceho.</w:t>
      </w:r>
    </w:p>
    <w:p w14:paraId="286DB3A0" w14:textId="77777777" w:rsidR="007471CE" w:rsidRPr="007471CE" w:rsidRDefault="007471CE" w:rsidP="007471CE">
      <w:pPr>
        <w:pStyle w:val="Odsekzoznamu"/>
        <w:ind w:left="360"/>
        <w:jc w:val="both"/>
        <w:rPr>
          <w:rFonts w:cs="Arial"/>
          <w:noProof w:val="0"/>
          <w:sz w:val="20"/>
          <w:szCs w:val="20"/>
          <w:lang w:eastAsia="sk-SK"/>
        </w:rPr>
      </w:pPr>
    </w:p>
    <w:p w14:paraId="1F42B20C" w14:textId="6AA189C6" w:rsidR="007471CE" w:rsidRPr="007471CE" w:rsidRDefault="007471CE" w:rsidP="007471CE">
      <w:pPr>
        <w:pStyle w:val="Odsekzoznamu"/>
        <w:numPr>
          <w:ilvl w:val="0"/>
          <w:numId w:val="60"/>
        </w:numPr>
        <w:spacing w:after="120"/>
        <w:ind w:left="567" w:hanging="567"/>
        <w:jc w:val="both"/>
        <w:rPr>
          <w:rFonts w:cs="Arial"/>
          <w:noProof w:val="0"/>
          <w:sz w:val="20"/>
          <w:szCs w:val="20"/>
          <w:lang w:eastAsia="sk-SK"/>
        </w:rPr>
      </w:pPr>
      <w:r w:rsidRPr="007471CE">
        <w:rPr>
          <w:rFonts w:cs="Arial"/>
          <w:noProof w:val="0"/>
          <w:sz w:val="20"/>
          <w:szCs w:val="20"/>
          <w:lang w:eastAsia="sk-SK"/>
        </w:rPr>
        <w:t>Predmet kúpy je predávajúci povinný dodať vo vlastnom mene a na vlastnú zodpovednosť.</w:t>
      </w:r>
    </w:p>
    <w:p w14:paraId="23E133A5" w14:textId="5E4D40EB" w:rsidR="007471CE" w:rsidRPr="007471CE" w:rsidRDefault="007471CE" w:rsidP="005A3952">
      <w:pPr>
        <w:pStyle w:val="Odsekzoznamu"/>
        <w:numPr>
          <w:ilvl w:val="0"/>
          <w:numId w:val="60"/>
        </w:numPr>
        <w:spacing w:after="120"/>
        <w:ind w:left="567" w:hanging="567"/>
        <w:jc w:val="both"/>
        <w:rPr>
          <w:rFonts w:cs="Arial"/>
          <w:noProof w:val="0"/>
          <w:sz w:val="20"/>
          <w:szCs w:val="20"/>
          <w:lang w:eastAsia="sk-SK"/>
        </w:rPr>
      </w:pPr>
      <w:r w:rsidRPr="007471CE">
        <w:rPr>
          <w:rFonts w:cs="Arial"/>
          <w:noProof w:val="0"/>
          <w:sz w:val="20"/>
          <w:szCs w:val="20"/>
          <w:lang w:eastAsia="sk-SK"/>
        </w:rPr>
        <w:t xml:space="preserve">Množstvo tovaru v zmysle tejto kúpnej zmluvy podľa bodu 2.1 tohto článku kúpnej zmluvy predávajúci dodá a kupujúci prevezme po častiach alebo naraz na základe preberacieho </w:t>
      </w:r>
      <w:r w:rsidR="00056930">
        <w:rPr>
          <w:rFonts w:cs="Arial"/>
          <w:noProof w:val="0"/>
          <w:sz w:val="20"/>
          <w:szCs w:val="20"/>
          <w:lang w:eastAsia="sk-SK"/>
        </w:rPr>
        <w:br/>
      </w:r>
      <w:r w:rsidRPr="007471CE">
        <w:rPr>
          <w:rFonts w:cs="Arial"/>
          <w:noProof w:val="0"/>
          <w:sz w:val="20"/>
          <w:szCs w:val="20"/>
          <w:lang w:eastAsia="sk-SK"/>
        </w:rPr>
        <w:t xml:space="preserve">a odovzdávacieho protokolu, </w:t>
      </w:r>
      <w:r w:rsidR="00771F24" w:rsidRPr="00771F24">
        <w:rPr>
          <w:rFonts w:cs="Arial"/>
          <w:noProof w:val="0"/>
          <w:sz w:val="20"/>
          <w:szCs w:val="20"/>
          <w:lang w:eastAsia="sk-SK"/>
        </w:rPr>
        <w:t>ktorý podpíše za kupujúceho osoba oprávnená na rokovanie vo veciach technických, uvedená v Prílohe č. 4 – Zoznam oprávnených osôb kupujúceho, tejto kúpnej zmluvy</w:t>
      </w:r>
      <w:r w:rsidR="003C2C1E">
        <w:rPr>
          <w:rFonts w:cs="Arial"/>
          <w:noProof w:val="0"/>
          <w:sz w:val="20"/>
          <w:szCs w:val="20"/>
          <w:lang w:eastAsia="sk-SK"/>
        </w:rPr>
        <w:t xml:space="preserve"> </w:t>
      </w:r>
      <w:r w:rsidR="003C2C1E" w:rsidRPr="003C2C1E">
        <w:rPr>
          <w:sz w:val="20"/>
        </w:rPr>
        <w:t>(ďalej len „</w:t>
      </w:r>
      <w:r w:rsidR="003C2C1E" w:rsidRPr="003C2C1E">
        <w:rPr>
          <w:b/>
          <w:sz w:val="20"/>
        </w:rPr>
        <w:t xml:space="preserve">príloha č. </w:t>
      </w:r>
      <w:r w:rsidR="003C2C1E">
        <w:rPr>
          <w:b/>
          <w:sz w:val="20"/>
        </w:rPr>
        <w:t>4</w:t>
      </w:r>
      <w:r w:rsidR="003C2C1E" w:rsidRPr="003C2C1E">
        <w:rPr>
          <w:sz w:val="20"/>
        </w:rPr>
        <w:t>“).</w:t>
      </w:r>
    </w:p>
    <w:p w14:paraId="5B7AEE81" w14:textId="77777777" w:rsidR="007471CE" w:rsidRDefault="007471CE" w:rsidP="007471CE">
      <w:pPr>
        <w:pStyle w:val="bodzmluvy"/>
        <w:numPr>
          <w:ilvl w:val="0"/>
          <w:numId w:val="60"/>
        </w:numPr>
        <w:ind w:left="567" w:hanging="567"/>
      </w:pPr>
      <w:r>
        <w:t xml:space="preserve">Predávajúci je povinný spolu s objednaným tovarom dodať kupujúcemu nasledovné doklady: </w:t>
      </w:r>
    </w:p>
    <w:p w14:paraId="75A33F08" w14:textId="77777777" w:rsidR="007471CE" w:rsidRDefault="007471CE" w:rsidP="00F75C61">
      <w:pPr>
        <w:pStyle w:val="bodzmluvy"/>
        <w:numPr>
          <w:ilvl w:val="0"/>
          <w:numId w:val="62"/>
        </w:numPr>
      </w:pPr>
      <w:r>
        <w:t>Preberací-odovzdávací protokol,</w:t>
      </w:r>
    </w:p>
    <w:p w14:paraId="3EC12151" w14:textId="77777777" w:rsidR="007471CE" w:rsidRDefault="007471CE" w:rsidP="00F75C61">
      <w:pPr>
        <w:pStyle w:val="bodzmluvy"/>
        <w:numPr>
          <w:ilvl w:val="0"/>
          <w:numId w:val="62"/>
        </w:numPr>
      </w:pPr>
      <w:r>
        <w:t>Záznam zaškolenia obsluhy,</w:t>
      </w:r>
    </w:p>
    <w:p w14:paraId="2E3C2CE5" w14:textId="2548D366" w:rsidR="007471CE" w:rsidRDefault="007471CE" w:rsidP="00F75C61">
      <w:pPr>
        <w:pStyle w:val="bodzmluvy"/>
        <w:numPr>
          <w:ilvl w:val="0"/>
          <w:numId w:val="62"/>
        </w:numPr>
      </w:pPr>
      <w:r>
        <w:t xml:space="preserve">Osvedčenie o evidencii - časť II (papierový technický preukaz) pre všetky nadstavby </w:t>
      </w:r>
      <w:r w:rsidR="00056930">
        <w:br/>
      </w:r>
      <w:r>
        <w:t>a prídavné zariadenia, ktoré sú súčasťou vozidla, vydaný OR PZ Slovenskej republiky,</w:t>
      </w:r>
    </w:p>
    <w:p w14:paraId="322C6342" w14:textId="77777777" w:rsidR="007471CE" w:rsidRDefault="007471CE" w:rsidP="00F75C61">
      <w:pPr>
        <w:pStyle w:val="bodzmluvy"/>
        <w:numPr>
          <w:ilvl w:val="0"/>
          <w:numId w:val="62"/>
        </w:numPr>
      </w:pPr>
      <w:r>
        <w:t>Návod na použitie a údržbu,</w:t>
      </w:r>
    </w:p>
    <w:p w14:paraId="29D102C0" w14:textId="77777777" w:rsidR="007471CE" w:rsidRDefault="007471CE" w:rsidP="00F75C61">
      <w:pPr>
        <w:pStyle w:val="bodzmluvy"/>
        <w:numPr>
          <w:ilvl w:val="0"/>
          <w:numId w:val="62"/>
        </w:numPr>
      </w:pPr>
      <w:r>
        <w:t xml:space="preserve">Certifikát o zhode CE, </w:t>
      </w:r>
    </w:p>
    <w:p w14:paraId="70D01149" w14:textId="04682145" w:rsidR="007471CE" w:rsidRDefault="007471CE" w:rsidP="00F75C61">
      <w:pPr>
        <w:pStyle w:val="bodzmluvy"/>
        <w:numPr>
          <w:ilvl w:val="0"/>
          <w:numId w:val="62"/>
        </w:numPr>
      </w:pPr>
      <w:r>
        <w:t>Ostatné dokumenty potrebné k prevádzke na pozemných komunikáciách v Slovenskej republike.</w:t>
      </w:r>
    </w:p>
    <w:p w14:paraId="7FBD8B7D" w14:textId="38823F3E" w:rsidR="007D43EF" w:rsidRPr="00E259A9" w:rsidRDefault="007471CE" w:rsidP="00E259A9">
      <w:pPr>
        <w:pStyle w:val="bodzmluvy"/>
        <w:tabs>
          <w:tab w:val="clear" w:pos="567"/>
        </w:tabs>
        <w:ind w:firstLine="0"/>
      </w:pPr>
      <w:r>
        <w:t>Písomná dokumentácia bude vyhotovená v jazyku slovenskom. Na tento účel sa za dostatočný považuje aj dokument v jazyku českom, pokiaľ nie je výslovne uvedené inak.</w:t>
      </w:r>
    </w:p>
    <w:p w14:paraId="58CC3B08" w14:textId="77777777" w:rsidR="00A53A8C" w:rsidRDefault="00A53A8C" w:rsidP="00AF5986">
      <w:pPr>
        <w:pStyle w:val="bodzmluvy"/>
        <w:tabs>
          <w:tab w:val="clear" w:pos="567"/>
        </w:tabs>
        <w:ind w:left="0" w:firstLine="0"/>
        <w:rPr>
          <w:b/>
        </w:rPr>
      </w:pPr>
    </w:p>
    <w:p w14:paraId="4DDC3DCC" w14:textId="5E340A4D" w:rsidR="007471CE" w:rsidRPr="007471CE" w:rsidRDefault="007471CE" w:rsidP="007471CE">
      <w:pPr>
        <w:pStyle w:val="bodzmluvy"/>
        <w:tabs>
          <w:tab w:val="clear" w:pos="567"/>
        </w:tabs>
        <w:ind w:left="360" w:firstLine="0"/>
        <w:jc w:val="center"/>
        <w:rPr>
          <w:b/>
        </w:rPr>
      </w:pPr>
      <w:r w:rsidRPr="007471CE">
        <w:rPr>
          <w:b/>
        </w:rPr>
        <w:t xml:space="preserve">Čl. </w:t>
      </w:r>
      <w:r w:rsidR="00606F02">
        <w:rPr>
          <w:b/>
        </w:rPr>
        <w:t>III</w:t>
      </w:r>
    </w:p>
    <w:p w14:paraId="153B9E78" w14:textId="7E428DEA" w:rsidR="007471CE" w:rsidRDefault="007471CE" w:rsidP="007471CE">
      <w:pPr>
        <w:pStyle w:val="bodzmluvy"/>
        <w:tabs>
          <w:tab w:val="clear" w:pos="567"/>
        </w:tabs>
        <w:ind w:left="360" w:firstLine="0"/>
        <w:jc w:val="center"/>
        <w:rPr>
          <w:b/>
        </w:rPr>
      </w:pPr>
      <w:r w:rsidRPr="007471CE">
        <w:rPr>
          <w:b/>
        </w:rPr>
        <w:t>Miesto</w:t>
      </w:r>
      <w:r w:rsidR="00A53A8C">
        <w:rPr>
          <w:b/>
        </w:rPr>
        <w:t xml:space="preserve"> </w:t>
      </w:r>
      <w:r w:rsidR="00412E84">
        <w:rPr>
          <w:b/>
        </w:rPr>
        <w:t>dodania</w:t>
      </w:r>
      <w:r w:rsidRPr="007471CE">
        <w:rPr>
          <w:b/>
        </w:rPr>
        <w:t>, cena a platobné podmienky</w:t>
      </w:r>
    </w:p>
    <w:p w14:paraId="638DD08B" w14:textId="541BDC3C"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cs-CZ"/>
        </w:rPr>
        <w:t xml:space="preserve">Predávajúci je povinný dodať predmet kúpy </w:t>
      </w:r>
      <w:r w:rsidRPr="007471CE">
        <w:rPr>
          <w:rFonts w:ascii="Arial" w:hAnsi="Arial" w:cs="Arial"/>
          <w:b/>
          <w:sz w:val="20"/>
          <w:szCs w:val="20"/>
          <w:lang w:eastAsia="cs-CZ"/>
        </w:rPr>
        <w:t>do SSÚ</w:t>
      </w:r>
      <w:r w:rsidR="005B70F8">
        <w:rPr>
          <w:rFonts w:ascii="Arial" w:hAnsi="Arial" w:cs="Arial"/>
          <w:b/>
          <w:sz w:val="20"/>
          <w:szCs w:val="20"/>
          <w:lang w:eastAsia="cs-CZ"/>
        </w:rPr>
        <w:t>R</w:t>
      </w:r>
      <w:r w:rsidRPr="007471CE">
        <w:rPr>
          <w:rFonts w:ascii="Arial" w:hAnsi="Arial" w:cs="Arial"/>
          <w:b/>
          <w:sz w:val="20"/>
          <w:szCs w:val="20"/>
          <w:lang w:eastAsia="cs-CZ"/>
        </w:rPr>
        <w:t xml:space="preserve"> Lučenec, Tomášovce 435, 985 56</w:t>
      </w:r>
      <w:r w:rsidRPr="007471CE">
        <w:rPr>
          <w:rFonts w:ascii="Arial" w:hAnsi="Arial" w:cs="Arial"/>
          <w:sz w:val="20"/>
          <w:szCs w:val="20"/>
          <w:lang w:eastAsia="cs-CZ"/>
        </w:rPr>
        <w:t>, ak sa zmluvné strany písomne nedohodnú inak.</w:t>
      </w:r>
    </w:p>
    <w:p w14:paraId="52864587" w14:textId="2A3559D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cs-CZ"/>
        </w:rPr>
        <w:t>Cena predmetu kúpy je stanovená v súlade so zákonom č. 18/1996 Z. z. o cenách v znení neskorších predpisov.</w:t>
      </w:r>
    </w:p>
    <w:p w14:paraId="04262E81" w14:textId="6FB55D2F"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cs-CZ"/>
        </w:rPr>
        <w:lastRenderedPageBreak/>
        <w:t>Cena za dodanie predmetu kúpy je stanovená v súlade so Špecifikáciou ceny z ponuky predávajúceho, ktorá ako príloha č. 2 tvorí neoddeliteľnú súčasť tejto kúpnej zmluvy (ďalej len „</w:t>
      </w:r>
      <w:r w:rsidRPr="00F95834">
        <w:rPr>
          <w:rFonts w:ascii="Arial" w:hAnsi="Arial" w:cs="Arial"/>
          <w:b/>
          <w:sz w:val="20"/>
          <w:szCs w:val="20"/>
          <w:lang w:eastAsia="cs-CZ"/>
        </w:rPr>
        <w:t>príloha č. 2</w:t>
      </w:r>
      <w:r w:rsidRPr="007471CE">
        <w:rPr>
          <w:rFonts w:ascii="Arial" w:hAnsi="Arial" w:cs="Arial"/>
          <w:sz w:val="20"/>
          <w:szCs w:val="20"/>
          <w:lang w:eastAsia="cs-CZ"/>
        </w:rPr>
        <w:t>“). V cene sú zahrnuté všetky náklady pre riadne dodanie predmetu kúpy</w:t>
      </w:r>
      <w:r w:rsidR="00412E84">
        <w:rPr>
          <w:rFonts w:ascii="Arial" w:hAnsi="Arial" w:cs="Arial"/>
          <w:sz w:val="20"/>
          <w:szCs w:val="20"/>
          <w:lang w:eastAsia="cs-CZ"/>
        </w:rPr>
        <w:t xml:space="preserve"> vrátane záručného servisu</w:t>
      </w:r>
      <w:r w:rsidRPr="007471CE">
        <w:rPr>
          <w:rFonts w:ascii="Arial" w:hAnsi="Arial" w:cs="Arial"/>
          <w:sz w:val="20"/>
          <w:szCs w:val="20"/>
          <w:lang w:eastAsia="cs-CZ"/>
        </w:rPr>
        <w:t>, ako aj ostatné náklady súvisiace s dodaním predmetu kúpy, zaevidovania na DÚ SR, poprípade na DI PZ SR a dodania písomnej dokumentácie patriacej k predmetu kúpy (preberací - odovzdávajúci protokol, záznam zaškolenia obsluhy, osvedčenie o evidencii vozidla, návody na obsluhu a údržbu, certifikát o zhode CE). Písomná dokumentácia bude vyhotovená v jazyku slovenskom. Na tento účel sa za dostatočný považuje aj dokument vyhotovený v jazyku českom.</w:t>
      </w:r>
    </w:p>
    <w:p w14:paraId="47D2B1E7"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cs-CZ"/>
        </w:rPr>
        <w:t>Prijaté jednotkové ceny sú záväzné, stanovené v súlade s ponukou predávajúceho, sú pevné a nemenné počas trvania tejto kúpnej zmluvy.</w:t>
      </w:r>
    </w:p>
    <w:p w14:paraId="78FFB6BE"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cs-CZ"/>
        </w:rPr>
        <w:t>Cena podľa prijatej ponuky predávajúceho predstavuje:</w:t>
      </w:r>
    </w:p>
    <w:p w14:paraId="05129056" w14:textId="5D85B4C8" w:rsidR="007471CE" w:rsidRPr="007471CE" w:rsidRDefault="007471CE" w:rsidP="007471CE">
      <w:pPr>
        <w:spacing w:before="120" w:after="120" w:line="240" w:lineRule="auto"/>
        <w:ind w:left="567"/>
        <w:jc w:val="both"/>
        <w:rPr>
          <w:rFonts w:ascii="Arial" w:hAnsi="Arial" w:cs="Arial"/>
          <w:sz w:val="20"/>
          <w:szCs w:val="20"/>
          <w:lang w:eastAsia="cs-CZ"/>
        </w:rPr>
      </w:pPr>
      <w:r w:rsidRPr="007471CE">
        <w:rPr>
          <w:rFonts w:ascii="Arial" w:hAnsi="Arial" w:cs="Arial"/>
          <w:sz w:val="20"/>
          <w:szCs w:val="20"/>
          <w:lang w:eastAsia="cs-CZ"/>
        </w:rPr>
        <w:t>Cena celkom za predmet kúpy:</w:t>
      </w:r>
    </w:p>
    <w:p w14:paraId="3437E9B7" w14:textId="77777777" w:rsidR="007471CE" w:rsidRPr="007471CE" w:rsidRDefault="007471CE" w:rsidP="007471CE">
      <w:pPr>
        <w:spacing w:before="120" w:after="120" w:line="240" w:lineRule="auto"/>
        <w:ind w:left="284" w:firstLine="284"/>
        <w:rPr>
          <w:rFonts w:ascii="Arial" w:hAnsi="Arial" w:cs="Arial"/>
          <w:sz w:val="20"/>
          <w:szCs w:val="20"/>
          <w:lang w:eastAsia="cs-CZ"/>
        </w:rPr>
      </w:pPr>
      <w:r w:rsidRPr="007471CE">
        <w:rPr>
          <w:rFonts w:ascii="Arial" w:hAnsi="Arial" w:cs="Arial"/>
          <w:sz w:val="20"/>
          <w:szCs w:val="20"/>
          <w:highlight w:val="yellow"/>
          <w:lang w:eastAsia="cs-CZ"/>
        </w:rPr>
        <w:t>...........................</w:t>
      </w:r>
      <w:r w:rsidRPr="007471CE">
        <w:rPr>
          <w:rFonts w:ascii="Arial" w:hAnsi="Arial" w:cs="Arial"/>
          <w:sz w:val="20"/>
          <w:szCs w:val="20"/>
          <w:lang w:eastAsia="cs-CZ"/>
        </w:rPr>
        <w:t xml:space="preserve"> v EUR bez DPH</w:t>
      </w:r>
    </w:p>
    <w:p w14:paraId="600DED57" w14:textId="77777777" w:rsidR="007471CE" w:rsidRPr="007471CE" w:rsidRDefault="007471CE" w:rsidP="007471CE">
      <w:pPr>
        <w:spacing w:before="120" w:after="120" w:line="240" w:lineRule="auto"/>
        <w:ind w:left="284" w:firstLine="284"/>
        <w:rPr>
          <w:rFonts w:ascii="Arial" w:hAnsi="Arial" w:cs="Arial"/>
          <w:sz w:val="20"/>
          <w:szCs w:val="20"/>
          <w:lang w:eastAsia="cs-CZ"/>
        </w:rPr>
      </w:pPr>
      <w:r w:rsidRPr="007471CE">
        <w:rPr>
          <w:rFonts w:ascii="Arial" w:hAnsi="Arial" w:cs="Arial"/>
          <w:sz w:val="20"/>
          <w:szCs w:val="20"/>
          <w:highlight w:val="yellow"/>
          <w:lang w:eastAsia="cs-CZ"/>
        </w:rPr>
        <w:t>...........................</w:t>
      </w:r>
      <w:r w:rsidRPr="007471CE">
        <w:rPr>
          <w:rFonts w:ascii="Arial" w:hAnsi="Arial" w:cs="Arial"/>
          <w:sz w:val="20"/>
          <w:szCs w:val="20"/>
          <w:lang w:eastAsia="cs-CZ"/>
        </w:rPr>
        <w:t xml:space="preserve"> DPH 20% v EUR</w:t>
      </w:r>
    </w:p>
    <w:p w14:paraId="115716F9" w14:textId="77777777" w:rsidR="007471CE" w:rsidRPr="007471CE" w:rsidRDefault="007471CE" w:rsidP="007471CE">
      <w:pPr>
        <w:spacing w:before="120" w:after="120" w:line="240" w:lineRule="auto"/>
        <w:ind w:left="284" w:firstLine="284"/>
        <w:rPr>
          <w:rFonts w:ascii="Arial" w:hAnsi="Arial" w:cs="Arial"/>
          <w:sz w:val="20"/>
          <w:szCs w:val="20"/>
          <w:lang w:eastAsia="cs-CZ"/>
        </w:rPr>
      </w:pPr>
      <w:r w:rsidRPr="007471CE">
        <w:rPr>
          <w:rFonts w:ascii="Arial" w:hAnsi="Arial" w:cs="Arial"/>
          <w:sz w:val="20"/>
          <w:szCs w:val="20"/>
          <w:highlight w:val="yellow"/>
          <w:lang w:eastAsia="cs-CZ"/>
        </w:rPr>
        <w:t>...........................</w:t>
      </w:r>
      <w:r w:rsidRPr="007471CE">
        <w:rPr>
          <w:rFonts w:ascii="Arial" w:hAnsi="Arial" w:cs="Arial"/>
          <w:sz w:val="20"/>
          <w:szCs w:val="20"/>
          <w:lang w:eastAsia="cs-CZ"/>
        </w:rPr>
        <w:t xml:space="preserve"> v EUR s DPH</w:t>
      </w:r>
    </w:p>
    <w:p w14:paraId="5519054E" w14:textId="77777777" w:rsidR="007471CE" w:rsidRPr="007471CE" w:rsidRDefault="007471CE" w:rsidP="007471CE">
      <w:pPr>
        <w:spacing w:before="120" w:after="120" w:line="240" w:lineRule="auto"/>
        <w:ind w:left="284" w:firstLine="284"/>
        <w:rPr>
          <w:rFonts w:ascii="Arial" w:hAnsi="Arial" w:cs="Arial"/>
          <w:sz w:val="20"/>
          <w:szCs w:val="20"/>
          <w:lang w:eastAsia="cs-CZ"/>
        </w:rPr>
      </w:pPr>
      <w:r w:rsidRPr="007471CE">
        <w:rPr>
          <w:rFonts w:ascii="Arial" w:hAnsi="Arial" w:cs="Arial"/>
          <w:sz w:val="20"/>
          <w:szCs w:val="20"/>
          <w:lang w:eastAsia="cs-CZ"/>
        </w:rPr>
        <w:t>(ďalej len „</w:t>
      </w:r>
      <w:r w:rsidRPr="007471CE">
        <w:rPr>
          <w:rFonts w:ascii="Arial" w:hAnsi="Arial" w:cs="Arial"/>
          <w:b/>
          <w:sz w:val="20"/>
          <w:szCs w:val="20"/>
          <w:lang w:eastAsia="cs-CZ"/>
        </w:rPr>
        <w:t>kúpna cena</w:t>
      </w:r>
      <w:r w:rsidRPr="007471CE">
        <w:rPr>
          <w:rFonts w:ascii="Arial" w:hAnsi="Arial" w:cs="Arial"/>
          <w:sz w:val="20"/>
          <w:szCs w:val="20"/>
          <w:lang w:eastAsia="cs-CZ"/>
        </w:rPr>
        <w:t>“)</w:t>
      </w:r>
    </w:p>
    <w:p w14:paraId="3BED59AD"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Kupujúci zaplatí predávajúcemu len za skutočne dodaný predmet kúpy, resp. časť predmetu kúpy podľa bodu 2.1 Čl. II tejto kúpnej zmluvy.</w:t>
      </w:r>
      <w:r w:rsidRPr="007471CE">
        <w:rPr>
          <w:rFonts w:ascii="Arial" w:hAnsi="Arial" w:cs="Arial"/>
          <w:sz w:val="20"/>
          <w:szCs w:val="20"/>
          <w:lang w:eastAsia="cs-CZ"/>
        </w:rPr>
        <w:t xml:space="preserve"> </w:t>
      </w:r>
    </w:p>
    <w:p w14:paraId="1B96219C"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 xml:space="preserve">Kupujúci sa zaväzuje uhradiť kúpnu cenu na základe faktúry vystavenej predávajúcim po riadnom dodaní predmetu kúpy bez vád a v súlade s kúpnou zmluvou. Finančnú úhradu za dodanie predmetu kúpy vykoná kupujúci jednorazovo bez preddavku na základe faktúry. Na účely fakturácie sa za deň dodania predmetu kúpy považuje deň podpísania preberacieho protokolu obidvoma zmluvnými stranami v zmysle Čl. II. bod 2.4 tejto kúpnej zmluvy, a teda právo predávajúceho na vyhotovenie faktúry vznikne najskôr dňom protokolárneho odovzdania predmetu kúpy. </w:t>
      </w:r>
    </w:p>
    <w:p w14:paraId="69941664"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 xml:space="preserve">Splatnosť faktúry je tridsať (30) kalendárnych dní odo dňa jej doporučeného doručenia do sídla kupujúceho uvedeného v záhlaví tejto kúpnej zmluvy. </w:t>
      </w:r>
    </w:p>
    <w:p w14:paraId="712BE76C"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Faktúra musí byť vyhotovená v písomnej forme. Súčasťou faktúry bude potvrdený a podpísaný preberací protokol.</w:t>
      </w:r>
      <w:r w:rsidRPr="007471CE">
        <w:rPr>
          <w:rFonts w:ascii="Arial" w:hAnsi="Arial" w:cs="Arial"/>
          <w:sz w:val="20"/>
          <w:szCs w:val="20"/>
          <w:lang w:eastAsia="cs-CZ"/>
        </w:rPr>
        <w:t xml:space="preserve"> </w:t>
      </w:r>
    </w:p>
    <w:p w14:paraId="3C5A060F"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Faktúra musí obsahovať náležitosti podľa ustanovenia § 74 zákona č. 222/2004 Z. z. o dani z pridanej hodnoty v znení neskorších predpisov (ďalej len „</w:t>
      </w:r>
      <w:r w:rsidRPr="007471CE">
        <w:rPr>
          <w:rFonts w:ascii="Arial" w:hAnsi="Arial" w:cs="Arial"/>
          <w:b/>
          <w:sz w:val="20"/>
          <w:szCs w:val="20"/>
        </w:rPr>
        <w:t>zákon o DPH</w:t>
      </w:r>
      <w:r w:rsidRPr="007471CE">
        <w:rPr>
          <w:rFonts w:ascii="Arial" w:hAnsi="Arial" w:cs="Arial"/>
          <w:sz w:val="20"/>
          <w:szCs w:val="20"/>
        </w:rPr>
        <w:t>“). Faktúra musí obsahovať aj nasledovné údaje: odvolávku na číslo kúpnej zmluvy, referenčné číslo kupujúceho, popis plnenia podľa predmetu kúpnej zmluvy, bankové spojenie a preberací protokol v zmysle Čl. II. bod 2.4 tejto kúpnej zmluvy. Obálka, v ktorej bude faktúra odosielaná, musí byť označená ako „FAKTÚRA“. Faktúra musí byť odoslaná doporučene. U faktúry odoslanej obyčajnou poštovou zásielkou nie je možné účtovať úrok z omeškania z fakturovanej ceny. V prípade aplikácie ustanovenia § 69 ods. 12 pís. j) Zákona o DPH musí faktúra obsahovať aj číselný kód a popis plnenia v zmysle sekcie F Nariadenia Komisie (EÚ) č. 1209/2014 z 29. októbra 2014. V prípade neaplikovania ustanovenia § 69 ods. 12 pís. j) zákona o DPH je predávajúci povinný túto skutočnosť na faktúre výslovne uviesť. V prípade, že faktúra nebude obsahovať všetky vyššie uvedené údaje alebo k nej nebudú priložené prílohy v zmysle tejto kúpnej zmluvy, kupujúci je oprávnený ju vrátiť predávajúcemu na zmenu, doplnenie alebo opravu. Do doby doručenia opravenej, zmenenej alebo doplnenej faktúry kupujúcemu do jeho sídla lehota splatnosti faktúry neplynie. Nová lehota splatnosti začína plynúť od doručenia opravenej, zmenenej alebo doplnenej faktúry do sídla kupujúceho. Zmluvné strany berú na vedomie, že za správnosť údajov na faktúre je zodpovedný výhradne predávajúci a nevrátenie faktúry zo strany kupujúceho sa v žiadnom prípade nemôže považovať za potvrdenie správnosti údajov na nej uvedených. V prípade, že správca dane udelí kupujúcemu akúkoľvek sankciu vyplývajúcu z nesprávnej aplikácie ustanovenia § 69 ods. 12 pís. j) zákona o DPH, je kupujúci oprávnený na náhradu takto vzniknutej škody od predávajúceho v plnom rozsahu.</w:t>
      </w:r>
      <w:r w:rsidRPr="007471CE">
        <w:rPr>
          <w:rFonts w:ascii="Arial" w:hAnsi="Arial" w:cs="Arial"/>
          <w:sz w:val="20"/>
          <w:szCs w:val="20"/>
          <w:lang w:eastAsia="cs-CZ"/>
        </w:rPr>
        <w:t xml:space="preserve"> </w:t>
      </w:r>
    </w:p>
    <w:p w14:paraId="64A72F9C"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 xml:space="preserve">Zaplatením kúpnej ceny sa rozumie deň odpísania kúpnej ceny z bankového účtu kupujúceho v prospech účtu predávajúceho. </w:t>
      </w:r>
    </w:p>
    <w:p w14:paraId="7CDA5C6B"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lastRenderedPageBreak/>
        <w:t xml:space="preserve">V prípade nezaplatenia faktúry v termíne jej splatnosti má predávajúci nárok na úrok z omeškania vo výške 0,05 % z fakturovanej čiastky za každý deň omeškania. </w:t>
      </w:r>
    </w:p>
    <w:p w14:paraId="60187286"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V prípade vzájomných nárokov predávajúceho a kupujúceho budú zmluvné strany postupovať podľa ustanovenia § 358 a nasl. Obchodného zákonníka.</w:t>
      </w:r>
      <w:r w:rsidRPr="007471CE">
        <w:rPr>
          <w:rFonts w:ascii="Arial" w:hAnsi="Arial" w:cs="Arial"/>
          <w:sz w:val="20"/>
          <w:szCs w:val="20"/>
          <w:lang w:eastAsia="cs-CZ"/>
        </w:rPr>
        <w:t xml:space="preserve"> </w:t>
      </w:r>
    </w:p>
    <w:p w14:paraId="24EE700C"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 xml:space="preserve">Predávajúci a kupujúci majú právo na náhradu škody, ktorá im vznikne porušením, resp. zanedbávaním povinností druhou zmluvnou stranou. </w:t>
      </w:r>
    </w:p>
    <w:p w14:paraId="6A4D4F61" w14:textId="69C8B675" w:rsid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rPr>
        <w:t>V prípade, ak je predávajúci v postavení zahraničnej osoby, riadi sa zákonom o DPH.</w:t>
      </w:r>
    </w:p>
    <w:p w14:paraId="540C9852" w14:textId="72316CB1" w:rsidR="00A91C9D" w:rsidRPr="007471CE" w:rsidRDefault="00A91C9D" w:rsidP="00A91C9D">
      <w:pPr>
        <w:numPr>
          <w:ilvl w:val="1"/>
          <w:numId w:val="63"/>
        </w:numPr>
        <w:spacing w:before="120" w:after="120" w:line="240" w:lineRule="auto"/>
        <w:jc w:val="both"/>
        <w:rPr>
          <w:rFonts w:ascii="Arial" w:hAnsi="Arial" w:cs="Arial"/>
          <w:sz w:val="20"/>
          <w:szCs w:val="20"/>
          <w:lang w:eastAsia="cs-CZ"/>
        </w:rPr>
      </w:pPr>
      <w:r w:rsidRPr="00A91C9D">
        <w:rPr>
          <w:rFonts w:ascii="Arial" w:hAnsi="Arial" w:cs="Arial"/>
          <w:sz w:val="20"/>
          <w:szCs w:val="20"/>
          <w:lang w:eastAsia="cs-CZ"/>
        </w:rPr>
        <w:t xml:space="preserve">Oprávnenou osobou kupujúceho pre telefonický a e-mailový kontakt je osoba oprávnená rokovať  vo veciach technických, uvedená v </w:t>
      </w:r>
      <w:r w:rsidR="002A64FC">
        <w:rPr>
          <w:rFonts w:ascii="Arial" w:hAnsi="Arial" w:cs="Arial"/>
          <w:sz w:val="20"/>
          <w:szCs w:val="20"/>
          <w:lang w:eastAsia="cs-CZ"/>
        </w:rPr>
        <w:t>p</w:t>
      </w:r>
      <w:r w:rsidRPr="00A91C9D">
        <w:rPr>
          <w:rFonts w:ascii="Arial" w:hAnsi="Arial" w:cs="Arial"/>
          <w:sz w:val="20"/>
          <w:szCs w:val="20"/>
          <w:lang w:eastAsia="cs-CZ"/>
        </w:rPr>
        <w:t>rílohe č. 4 tejto kúpnej zmluvy</w:t>
      </w:r>
      <w:r w:rsidR="001D1DCF">
        <w:rPr>
          <w:rFonts w:ascii="Arial" w:hAnsi="Arial" w:cs="Arial"/>
          <w:sz w:val="20"/>
          <w:szCs w:val="20"/>
          <w:lang w:eastAsia="cs-CZ"/>
        </w:rPr>
        <w:t xml:space="preserve"> </w:t>
      </w:r>
      <w:r w:rsidR="001D1DCF" w:rsidRPr="005C711F">
        <w:rPr>
          <w:rFonts w:ascii="Arial" w:hAnsi="Arial" w:cs="Arial"/>
          <w:sz w:val="20"/>
          <w:szCs w:val="20"/>
          <w:lang w:eastAsia="sk-SK"/>
        </w:rPr>
        <w:t>(ďalej len „</w:t>
      </w:r>
      <w:r w:rsidR="001D1DCF" w:rsidRPr="005C711F">
        <w:rPr>
          <w:rFonts w:ascii="Arial" w:hAnsi="Arial" w:cs="Arial"/>
          <w:b/>
          <w:sz w:val="20"/>
          <w:szCs w:val="20"/>
          <w:lang w:eastAsia="sk-SK"/>
        </w:rPr>
        <w:t>oprávnená osoba kupujúceho</w:t>
      </w:r>
      <w:r w:rsidR="001D1DCF" w:rsidRPr="005C711F">
        <w:rPr>
          <w:rFonts w:ascii="Arial" w:hAnsi="Arial" w:cs="Arial"/>
          <w:sz w:val="20"/>
          <w:szCs w:val="20"/>
          <w:lang w:eastAsia="sk-SK"/>
        </w:rPr>
        <w:t>“).</w:t>
      </w:r>
    </w:p>
    <w:p w14:paraId="18F04026" w14:textId="77777777" w:rsidR="007471CE" w:rsidRPr="007471CE" w:rsidRDefault="007471CE" w:rsidP="00F75C61">
      <w:pPr>
        <w:numPr>
          <w:ilvl w:val="1"/>
          <w:numId w:val="63"/>
        </w:numPr>
        <w:tabs>
          <w:tab w:val="clear" w:pos="540"/>
        </w:tabs>
        <w:spacing w:before="120" w:after="120" w:line="240" w:lineRule="auto"/>
        <w:ind w:left="567" w:hanging="567"/>
        <w:jc w:val="both"/>
        <w:rPr>
          <w:rFonts w:ascii="Arial" w:hAnsi="Arial" w:cs="Arial"/>
          <w:sz w:val="20"/>
          <w:szCs w:val="20"/>
          <w:lang w:eastAsia="cs-CZ"/>
        </w:rPr>
      </w:pPr>
      <w:r w:rsidRPr="007471CE">
        <w:rPr>
          <w:rFonts w:ascii="Arial" w:hAnsi="Arial" w:cs="Arial"/>
          <w:sz w:val="20"/>
          <w:szCs w:val="20"/>
          <w:lang w:eastAsia="sk-SK"/>
        </w:rPr>
        <w:t xml:space="preserve">Oprávnenou osobou predávajúceho pre telefonický a e-mailový kontakt a pre realizáciu dodania predmetu </w:t>
      </w:r>
      <w:r w:rsidRPr="007471CE">
        <w:rPr>
          <w:rFonts w:ascii="Arial" w:hAnsi="Arial" w:cs="Arial"/>
          <w:sz w:val="20"/>
          <w:szCs w:val="20"/>
          <w:lang w:eastAsia="cs-CZ"/>
        </w:rPr>
        <w:t xml:space="preserve">kúpy </w:t>
      </w:r>
      <w:r w:rsidRPr="007471CE">
        <w:rPr>
          <w:rFonts w:ascii="Arial" w:hAnsi="Arial" w:cs="Arial"/>
          <w:sz w:val="20"/>
          <w:szCs w:val="20"/>
          <w:lang w:eastAsia="sk-SK"/>
        </w:rPr>
        <w:t>na základe kúpnej zmluvy je:</w:t>
      </w:r>
    </w:p>
    <w:p w14:paraId="53D9A4C2" w14:textId="70D70921" w:rsidR="007471CE" w:rsidRPr="007471CE" w:rsidRDefault="007471CE" w:rsidP="007471CE">
      <w:pPr>
        <w:spacing w:before="120" w:after="120" w:line="240" w:lineRule="auto"/>
        <w:ind w:left="567"/>
        <w:jc w:val="both"/>
        <w:rPr>
          <w:rFonts w:ascii="Arial" w:hAnsi="Arial" w:cs="Arial"/>
          <w:sz w:val="20"/>
          <w:szCs w:val="20"/>
          <w:lang w:eastAsia="sk-SK"/>
        </w:rPr>
      </w:pPr>
      <w:r w:rsidRPr="007471CE">
        <w:rPr>
          <w:rFonts w:ascii="Arial" w:hAnsi="Arial" w:cs="Arial"/>
          <w:sz w:val="20"/>
          <w:szCs w:val="20"/>
          <w:highlight w:val="yellow"/>
          <w:lang w:eastAsia="sk-SK"/>
        </w:rPr>
        <w:t xml:space="preserve">................................ tel: ................................., </w:t>
      </w:r>
      <w:r w:rsidR="00FC443A">
        <w:rPr>
          <w:rFonts w:ascii="Arial" w:hAnsi="Arial" w:cs="Arial"/>
          <w:sz w:val="20"/>
          <w:szCs w:val="20"/>
          <w:highlight w:val="yellow"/>
          <w:lang w:eastAsia="sk-SK"/>
        </w:rPr>
        <w:t>e-</w:t>
      </w:r>
      <w:r w:rsidRPr="007471CE">
        <w:rPr>
          <w:rFonts w:ascii="Arial" w:hAnsi="Arial" w:cs="Arial"/>
          <w:sz w:val="20"/>
          <w:szCs w:val="20"/>
          <w:highlight w:val="yellow"/>
          <w:lang w:eastAsia="sk-SK"/>
        </w:rPr>
        <w:t>mail: ...................................</w:t>
      </w:r>
      <w:r w:rsidRPr="007471CE">
        <w:rPr>
          <w:rFonts w:ascii="Arial" w:hAnsi="Arial" w:cs="Arial"/>
          <w:sz w:val="20"/>
          <w:szCs w:val="20"/>
          <w:lang w:eastAsia="sk-SK"/>
        </w:rPr>
        <w:t xml:space="preserve"> (ďalej len „</w:t>
      </w:r>
      <w:r w:rsidRPr="007471CE">
        <w:rPr>
          <w:rFonts w:ascii="Arial" w:hAnsi="Arial" w:cs="Arial"/>
          <w:b/>
          <w:sz w:val="20"/>
          <w:szCs w:val="20"/>
          <w:lang w:eastAsia="sk-SK"/>
        </w:rPr>
        <w:t>oprávnená osoba predávajúceho</w:t>
      </w:r>
      <w:r w:rsidRPr="007471CE">
        <w:rPr>
          <w:rFonts w:ascii="Arial" w:hAnsi="Arial" w:cs="Arial"/>
          <w:sz w:val="20"/>
          <w:szCs w:val="20"/>
          <w:lang w:eastAsia="sk-SK"/>
        </w:rPr>
        <w:t>“).</w:t>
      </w:r>
    </w:p>
    <w:p w14:paraId="1C44000E" w14:textId="50B35E1E" w:rsidR="007471CE" w:rsidRDefault="007471CE" w:rsidP="007471CE">
      <w:pPr>
        <w:pStyle w:val="bodzmluvy"/>
        <w:tabs>
          <w:tab w:val="clear" w:pos="567"/>
        </w:tabs>
        <w:ind w:left="360" w:firstLine="0"/>
        <w:jc w:val="left"/>
        <w:rPr>
          <w:b/>
        </w:rPr>
      </w:pPr>
    </w:p>
    <w:p w14:paraId="231F2B23" w14:textId="4BDCCF53" w:rsidR="007C4589" w:rsidRPr="007C4589" w:rsidRDefault="007C4589" w:rsidP="007C4589">
      <w:pPr>
        <w:spacing w:before="120" w:after="120" w:line="240" w:lineRule="auto"/>
        <w:jc w:val="center"/>
        <w:outlineLvl w:val="4"/>
        <w:rPr>
          <w:rFonts w:ascii="Arial" w:hAnsi="Arial" w:cs="Arial"/>
          <w:b/>
          <w:sz w:val="20"/>
          <w:szCs w:val="20"/>
          <w:lang w:eastAsia="cs-CZ"/>
        </w:rPr>
      </w:pPr>
      <w:r>
        <w:rPr>
          <w:rFonts w:ascii="Arial" w:hAnsi="Arial" w:cs="Arial"/>
          <w:b/>
          <w:sz w:val="20"/>
          <w:szCs w:val="20"/>
          <w:lang w:eastAsia="cs-CZ"/>
        </w:rPr>
        <w:t xml:space="preserve">Čl. </w:t>
      </w:r>
      <w:r w:rsidR="00606F02">
        <w:rPr>
          <w:rFonts w:ascii="Arial" w:hAnsi="Arial" w:cs="Arial"/>
          <w:b/>
          <w:sz w:val="20"/>
          <w:szCs w:val="20"/>
          <w:lang w:eastAsia="cs-CZ"/>
        </w:rPr>
        <w:t>IV</w:t>
      </w:r>
    </w:p>
    <w:p w14:paraId="7DC6A44B" w14:textId="1AD0219E" w:rsidR="007C4589" w:rsidRDefault="007C4589" w:rsidP="007C4589">
      <w:pPr>
        <w:spacing w:before="120" w:after="120" w:line="240" w:lineRule="auto"/>
        <w:ind w:left="425" w:hanging="425"/>
        <w:jc w:val="center"/>
        <w:rPr>
          <w:rFonts w:ascii="Arial" w:hAnsi="Arial" w:cs="Arial"/>
          <w:b/>
          <w:sz w:val="20"/>
          <w:szCs w:val="20"/>
          <w:lang w:eastAsia="cs-CZ"/>
        </w:rPr>
      </w:pPr>
      <w:r w:rsidRPr="007C4589">
        <w:rPr>
          <w:rFonts w:ascii="Arial" w:hAnsi="Arial" w:cs="Arial"/>
          <w:b/>
          <w:sz w:val="20"/>
          <w:szCs w:val="20"/>
          <w:lang w:eastAsia="cs-CZ"/>
        </w:rPr>
        <w:t xml:space="preserve">Čas a spôsob </w:t>
      </w:r>
      <w:r w:rsidR="00412E84">
        <w:rPr>
          <w:rFonts w:ascii="Arial" w:hAnsi="Arial" w:cs="Arial"/>
          <w:b/>
          <w:sz w:val="20"/>
          <w:szCs w:val="20"/>
          <w:lang w:eastAsia="cs-CZ"/>
        </w:rPr>
        <w:t>dodania</w:t>
      </w:r>
    </w:p>
    <w:p w14:paraId="21B124D5" w14:textId="4CDD5517" w:rsidR="007C4589" w:rsidRPr="007C4589" w:rsidRDefault="007C4589" w:rsidP="00F75C61">
      <w:pPr>
        <w:numPr>
          <w:ilvl w:val="1"/>
          <w:numId w:val="64"/>
        </w:numPr>
        <w:tabs>
          <w:tab w:val="clear" w:pos="420"/>
        </w:tabs>
        <w:spacing w:before="120" w:after="120" w:line="240" w:lineRule="auto"/>
        <w:ind w:left="567" w:hanging="562"/>
        <w:jc w:val="both"/>
        <w:rPr>
          <w:rFonts w:ascii="Arial" w:hAnsi="Arial" w:cs="Arial"/>
          <w:bCs/>
          <w:sz w:val="20"/>
          <w:szCs w:val="20"/>
          <w:lang w:eastAsia="sk-SK"/>
        </w:rPr>
      </w:pPr>
      <w:r w:rsidRPr="007C4589">
        <w:rPr>
          <w:rFonts w:ascii="Arial" w:hAnsi="Arial" w:cs="Arial"/>
          <w:sz w:val="20"/>
          <w:szCs w:val="20"/>
        </w:rPr>
        <w:t>Predávajúci sa zaväzuje dodať tovar do</w:t>
      </w:r>
      <w:r w:rsidRPr="007C4589">
        <w:rPr>
          <w:rFonts w:ascii="Arial" w:hAnsi="Arial" w:cs="Arial"/>
          <w:bCs/>
          <w:sz w:val="20"/>
          <w:szCs w:val="20"/>
          <w:lang w:eastAsia="sk-SK"/>
        </w:rPr>
        <w:t xml:space="preserve"> </w:t>
      </w:r>
      <w:r w:rsidRPr="007C4589">
        <w:rPr>
          <w:rFonts w:ascii="Arial" w:hAnsi="Arial" w:cs="Arial"/>
          <w:b/>
          <w:bCs/>
          <w:sz w:val="20"/>
          <w:szCs w:val="20"/>
          <w:lang w:eastAsia="sk-SK"/>
        </w:rPr>
        <w:t xml:space="preserve">210 </w:t>
      </w:r>
      <w:r w:rsidRPr="007C4589">
        <w:rPr>
          <w:rFonts w:ascii="Arial" w:hAnsi="Arial" w:cs="Arial"/>
          <w:b/>
          <w:sz w:val="20"/>
          <w:szCs w:val="20"/>
          <w:lang w:eastAsia="sk-SK"/>
        </w:rPr>
        <w:t xml:space="preserve">kalendárnych </w:t>
      </w:r>
      <w:r w:rsidRPr="007C4589">
        <w:rPr>
          <w:rFonts w:ascii="Arial" w:hAnsi="Arial" w:cs="Arial"/>
          <w:b/>
          <w:bCs/>
          <w:sz w:val="20"/>
          <w:szCs w:val="20"/>
          <w:lang w:eastAsia="sk-SK"/>
        </w:rPr>
        <w:t>dní</w:t>
      </w:r>
      <w:r w:rsidRPr="007C4589">
        <w:rPr>
          <w:rFonts w:ascii="Arial" w:hAnsi="Arial" w:cs="Arial"/>
          <w:bCs/>
          <w:sz w:val="20"/>
          <w:szCs w:val="20"/>
          <w:lang w:eastAsia="sk-SK"/>
        </w:rPr>
        <w:t xml:space="preserve"> od nadobudnutia účinnosti tejto </w:t>
      </w:r>
      <w:r w:rsidRPr="007C4589">
        <w:rPr>
          <w:rFonts w:ascii="Arial" w:hAnsi="Arial" w:cs="Arial"/>
          <w:sz w:val="20"/>
          <w:szCs w:val="20"/>
        </w:rPr>
        <w:t>kúpnej zmluvy podľa bodu Čl. IX bod 9.1</w:t>
      </w:r>
      <w:r w:rsidRPr="007C4589">
        <w:rPr>
          <w:rFonts w:ascii="Arial" w:hAnsi="Arial" w:cs="Arial"/>
          <w:bCs/>
          <w:sz w:val="20"/>
          <w:szCs w:val="20"/>
          <w:lang w:eastAsia="sk-SK"/>
        </w:rPr>
        <w:t>, ak sa zmluvné strany</w:t>
      </w:r>
      <w:r w:rsidRPr="007C4589">
        <w:rPr>
          <w:rFonts w:ascii="Arial" w:hAnsi="Arial" w:cs="Arial"/>
          <w:sz w:val="20"/>
          <w:szCs w:val="20"/>
          <w:lang w:eastAsia="cs-CZ"/>
        </w:rPr>
        <w:t xml:space="preserve"> písomne </w:t>
      </w:r>
      <w:r w:rsidRPr="007C4589">
        <w:rPr>
          <w:rFonts w:ascii="Arial" w:hAnsi="Arial" w:cs="Arial"/>
          <w:bCs/>
          <w:sz w:val="20"/>
          <w:szCs w:val="20"/>
          <w:lang w:eastAsia="sk-SK"/>
        </w:rPr>
        <w:t>nedohodnú, s prihliadnutím na okolnosti, inak.</w:t>
      </w:r>
    </w:p>
    <w:p w14:paraId="23DEBAB9" w14:textId="52AAA85A" w:rsidR="007C4589" w:rsidRPr="007C4589" w:rsidRDefault="007C4589" w:rsidP="00F75C61">
      <w:pPr>
        <w:numPr>
          <w:ilvl w:val="1"/>
          <w:numId w:val="64"/>
        </w:numPr>
        <w:tabs>
          <w:tab w:val="clear" w:pos="420"/>
        </w:tabs>
        <w:spacing w:before="120" w:after="120" w:line="240" w:lineRule="auto"/>
        <w:ind w:left="567" w:hanging="562"/>
        <w:jc w:val="both"/>
        <w:rPr>
          <w:rFonts w:ascii="Arial" w:hAnsi="Arial" w:cs="Arial"/>
          <w:bCs/>
          <w:sz w:val="20"/>
          <w:szCs w:val="20"/>
          <w:lang w:eastAsia="sk-SK"/>
        </w:rPr>
      </w:pPr>
      <w:r w:rsidRPr="007C4589">
        <w:rPr>
          <w:rFonts w:ascii="Arial" w:hAnsi="Arial" w:cs="Arial"/>
          <w:sz w:val="20"/>
          <w:szCs w:val="20"/>
        </w:rPr>
        <w:t>Predávajúci sa zaväzuje najmenej päť (5) pracovných dní pred predpokladaným dňom dodania predmetu kúpy doručiť kupujúcemu písomnú výzvu na prevzatie predmetu kúpy.</w:t>
      </w:r>
      <w:r w:rsidRPr="007C4589">
        <w:rPr>
          <w:rFonts w:ascii="Arial" w:hAnsi="Arial" w:cs="Arial"/>
          <w:bCs/>
          <w:sz w:val="20"/>
          <w:szCs w:val="20"/>
          <w:lang w:eastAsia="sk-SK"/>
        </w:rPr>
        <w:t xml:space="preserve"> Pre tento účel postačuje aj </w:t>
      </w:r>
      <w:r w:rsidR="00680943">
        <w:rPr>
          <w:rFonts w:ascii="Arial" w:hAnsi="Arial" w:cs="Arial"/>
          <w:bCs/>
          <w:sz w:val="20"/>
          <w:szCs w:val="20"/>
          <w:lang w:eastAsia="sk-SK"/>
        </w:rPr>
        <w:t>e-</w:t>
      </w:r>
      <w:r w:rsidRPr="007C4589">
        <w:rPr>
          <w:rFonts w:ascii="Arial" w:hAnsi="Arial" w:cs="Arial"/>
          <w:bCs/>
          <w:sz w:val="20"/>
          <w:szCs w:val="20"/>
          <w:lang w:eastAsia="sk-SK"/>
        </w:rPr>
        <w:t>mailová výzva.</w:t>
      </w:r>
    </w:p>
    <w:p w14:paraId="32AE1FA7" w14:textId="77777777" w:rsidR="007C4589" w:rsidRPr="007C4589" w:rsidRDefault="007C4589" w:rsidP="00F75C61">
      <w:pPr>
        <w:numPr>
          <w:ilvl w:val="1"/>
          <w:numId w:val="64"/>
        </w:numPr>
        <w:tabs>
          <w:tab w:val="clear" w:pos="420"/>
        </w:tabs>
        <w:spacing w:before="120" w:after="120" w:line="240" w:lineRule="auto"/>
        <w:ind w:left="567" w:hanging="562"/>
        <w:jc w:val="both"/>
        <w:rPr>
          <w:rFonts w:ascii="Arial" w:hAnsi="Arial" w:cs="Arial"/>
          <w:bCs/>
          <w:sz w:val="20"/>
          <w:szCs w:val="20"/>
          <w:lang w:eastAsia="sk-SK"/>
        </w:rPr>
      </w:pPr>
      <w:r w:rsidRPr="007C4589">
        <w:rPr>
          <w:rFonts w:ascii="Arial" w:hAnsi="Arial" w:cs="Arial"/>
          <w:sz w:val="20"/>
          <w:szCs w:val="20"/>
          <w:lang w:eastAsia="sk-SK"/>
        </w:rPr>
        <w:t xml:space="preserve">Kupujúci sa zaväzuje predmet kúpy prevziať v pracovný deň, pokiaľ sa strany kúpnej zmluvy nedohodnú inak. </w:t>
      </w:r>
    </w:p>
    <w:p w14:paraId="5D011857" w14:textId="1724C7B4" w:rsidR="007C4589" w:rsidRPr="007C4589" w:rsidRDefault="007C4589" w:rsidP="00F75C61">
      <w:pPr>
        <w:numPr>
          <w:ilvl w:val="1"/>
          <w:numId w:val="64"/>
        </w:numPr>
        <w:tabs>
          <w:tab w:val="clear" w:pos="420"/>
        </w:tabs>
        <w:spacing w:before="120" w:after="120" w:line="240" w:lineRule="auto"/>
        <w:ind w:left="567" w:hanging="562"/>
        <w:jc w:val="both"/>
        <w:rPr>
          <w:rFonts w:ascii="Arial" w:hAnsi="Arial" w:cs="Arial"/>
          <w:bCs/>
          <w:sz w:val="20"/>
          <w:szCs w:val="20"/>
          <w:lang w:eastAsia="sk-SK"/>
        </w:rPr>
      </w:pPr>
      <w:r w:rsidRPr="007C4589">
        <w:rPr>
          <w:rFonts w:ascii="Arial" w:hAnsi="Arial" w:cs="Arial"/>
          <w:sz w:val="20"/>
          <w:szCs w:val="20"/>
        </w:rPr>
        <w:t xml:space="preserve">V prípade, že predávajúci nedodrží termín plnenia podľa bodu 4.1 tohto článku kúpnej zmluvy má kupujúci voči predávajúcemu nárok na zmluvnú pokutu vo výške 0,05 % z kúpnej ceny vrátane DPH za každý deň omeškania. Omeškanie predávajúceho s dodaním predmetu kúpy o viac ako 30 kalendárnych dní sa považuje za podstatné porušenie kúpnej zmluvy a oprávňuje kupujúceho od kúpnej zmluvy okamžite odstúpiť. To neplatí v prípade vyššej moci: </w:t>
      </w:r>
      <w:r w:rsidR="00B40092">
        <w:rPr>
          <w:rFonts w:ascii="Arial" w:hAnsi="Arial" w:cs="Arial"/>
          <w:bCs/>
          <w:sz w:val="20"/>
          <w:szCs w:val="20"/>
          <w:lang w:eastAsia="sk-SK"/>
        </w:rPr>
        <w:t>„vyššia moc“</w:t>
      </w:r>
      <w:r w:rsidRPr="007C4589">
        <w:rPr>
          <w:rFonts w:ascii="Arial" w:hAnsi="Arial" w:cs="Arial"/>
          <w:bCs/>
          <w:sz w:val="20"/>
          <w:szCs w:val="20"/>
          <w:lang w:eastAsia="sk-SK"/>
        </w:rPr>
        <w:t xml:space="preserve">, t.j. objektívne právne skutočnosti, ktoré nie sú závislé na zmluvných stranách, ani ich zmluvné strany nedokážu ovplyvniť alebo v čase uzatvorenia kúpnej zmluvy pri zachovaní odbornej starostlivosti predvídať, napr. živelné pohromy atď. </w:t>
      </w:r>
      <w:r w:rsidRPr="007C4589">
        <w:rPr>
          <w:rFonts w:ascii="Arial" w:hAnsi="Arial" w:cs="Arial"/>
          <w:sz w:val="20"/>
          <w:szCs w:val="20"/>
          <w:lang w:eastAsia="sk-SK"/>
        </w:rPr>
        <w:t xml:space="preserve">Pre vylúčenie pochybností, na účely kúpnej zmluvy, za vyššiu moc sa nepovažuje štrajk zamestnancov niektorej zmluvnej strany alebo zmena ekonomických pomerov niektorej zmluvnej strany alebo subdodávateľa. </w:t>
      </w:r>
    </w:p>
    <w:p w14:paraId="0E0FB72C" w14:textId="77777777" w:rsidR="007C4589" w:rsidRPr="007C4589" w:rsidRDefault="007C4589" w:rsidP="00F75C61">
      <w:pPr>
        <w:numPr>
          <w:ilvl w:val="1"/>
          <w:numId w:val="64"/>
        </w:numPr>
        <w:tabs>
          <w:tab w:val="clear" w:pos="420"/>
        </w:tabs>
        <w:spacing w:before="120" w:after="120" w:line="240" w:lineRule="auto"/>
        <w:ind w:left="567" w:hanging="562"/>
        <w:jc w:val="both"/>
        <w:rPr>
          <w:rFonts w:ascii="Arial" w:hAnsi="Arial" w:cs="Arial"/>
          <w:bCs/>
          <w:sz w:val="20"/>
          <w:szCs w:val="20"/>
          <w:lang w:eastAsia="sk-SK"/>
        </w:rPr>
      </w:pPr>
      <w:r w:rsidRPr="007C4589">
        <w:rPr>
          <w:rFonts w:ascii="Arial" w:hAnsi="Arial" w:cs="Arial"/>
          <w:sz w:val="20"/>
          <w:szCs w:val="20"/>
        </w:rPr>
        <w:t>Predmet kúpy podľa tejto kúpnej zmluvy je považovaný za splnený protokolárnym odovzdaním predmetu kúpy kupujúcemu v dohodnutom mieste, kvalite a čase v súlade s touto kúpnou zmluvou.</w:t>
      </w:r>
    </w:p>
    <w:p w14:paraId="0BF2C63D" w14:textId="302E457E" w:rsidR="007C4589" w:rsidRPr="007C4589" w:rsidRDefault="007C4589" w:rsidP="00F75C61">
      <w:pPr>
        <w:numPr>
          <w:ilvl w:val="1"/>
          <w:numId w:val="64"/>
        </w:numPr>
        <w:tabs>
          <w:tab w:val="clear" w:pos="420"/>
          <w:tab w:val="num" w:pos="709"/>
        </w:tabs>
        <w:spacing w:before="120" w:after="120" w:line="240" w:lineRule="auto"/>
        <w:ind w:left="567" w:hanging="567"/>
        <w:jc w:val="both"/>
        <w:rPr>
          <w:rFonts w:ascii="Arial" w:hAnsi="Arial" w:cs="Arial"/>
          <w:sz w:val="20"/>
          <w:szCs w:val="20"/>
          <w:lang w:eastAsia="sk-SK"/>
        </w:rPr>
      </w:pPr>
      <w:r w:rsidRPr="007C4589">
        <w:rPr>
          <w:rFonts w:ascii="Arial" w:hAnsi="Arial" w:cs="Arial"/>
          <w:bCs/>
          <w:sz w:val="20"/>
          <w:szCs w:val="20"/>
          <w:lang w:eastAsia="sk-SK"/>
        </w:rPr>
        <w:t>V prípade, ak nastanú okolnosti na strane predávajúceho, ktoré môžu spôsobiť omeškanie s riadnou a včasnou dodávkou tovaru, je predávajúci túto skutočnosť povinný preukázateľne bezodkladne oznámiť kupujúcemu, a to e-mailom alebo telefonicky s písomným potvrdením tejto informácie. Ak si predávajúci túto povinnosť nesplní, zodpovedá za škodu, ktorá kupujúcemu v dôsledku jeho konania, resp. opomenutia konania vznikne tým nie je dotknutý nárok kupujúceho na uplatnenie zmluvnej pokuty.</w:t>
      </w:r>
      <w:r w:rsidRPr="007C4589">
        <w:rPr>
          <w:rFonts w:ascii="Arial" w:hAnsi="Arial" w:cs="Arial"/>
          <w:sz w:val="20"/>
          <w:szCs w:val="20"/>
          <w:lang w:eastAsia="sk-SK"/>
        </w:rPr>
        <w:t xml:space="preserve"> </w:t>
      </w:r>
    </w:p>
    <w:p w14:paraId="725C8880" w14:textId="350E2BC1" w:rsidR="007C4589" w:rsidRDefault="007C4589" w:rsidP="00CE72EA">
      <w:pPr>
        <w:spacing w:before="120" w:after="120" w:line="240" w:lineRule="auto"/>
        <w:ind w:left="567"/>
        <w:jc w:val="both"/>
        <w:rPr>
          <w:rFonts w:ascii="Arial" w:hAnsi="Arial" w:cs="Arial"/>
          <w:sz w:val="20"/>
          <w:szCs w:val="20"/>
          <w:lang w:eastAsia="sk-SK"/>
        </w:rPr>
      </w:pPr>
      <w:r w:rsidRPr="007C4589">
        <w:rPr>
          <w:rFonts w:ascii="Arial" w:hAnsi="Arial" w:cs="Arial"/>
          <w:sz w:val="20"/>
          <w:szCs w:val="20"/>
          <w:lang w:eastAsia="sk-SK"/>
        </w:rPr>
        <w:t xml:space="preserve">Osoba oprávnená na rokovanie vo veciach technických je poverená oprávnenou osobou k prevzatiu predmetu kúpy </w:t>
      </w:r>
      <w:r w:rsidRPr="007C4589">
        <w:rPr>
          <w:rFonts w:ascii="Arial" w:hAnsi="Arial" w:cs="Arial"/>
          <w:sz w:val="20"/>
          <w:szCs w:val="20"/>
          <w:lang w:eastAsia="cs-CZ"/>
        </w:rPr>
        <w:t xml:space="preserve">v mieste podľa Čl. III bodu 3.1 tejto </w:t>
      </w:r>
      <w:r w:rsidRPr="007C4589">
        <w:rPr>
          <w:rFonts w:ascii="Arial" w:hAnsi="Arial" w:cs="Arial"/>
          <w:sz w:val="20"/>
          <w:szCs w:val="20"/>
          <w:lang w:eastAsia="sk-SK"/>
        </w:rPr>
        <w:t xml:space="preserve">kúpnej zmluvy. Túto skutočnosť potvrdia oprávnené osoby v preberacom a odovzdávacom protokole v zmysle ustanovenia článku II bod 2.4 </w:t>
      </w:r>
      <w:r>
        <w:rPr>
          <w:rFonts w:ascii="Arial" w:hAnsi="Arial" w:cs="Arial"/>
          <w:sz w:val="20"/>
          <w:szCs w:val="20"/>
          <w:lang w:eastAsia="sk-SK"/>
        </w:rPr>
        <w:t>tejto K</w:t>
      </w:r>
      <w:r w:rsidRPr="007C4589">
        <w:rPr>
          <w:rFonts w:ascii="Arial" w:hAnsi="Arial" w:cs="Arial"/>
          <w:sz w:val="20"/>
          <w:szCs w:val="20"/>
          <w:lang w:eastAsia="sk-SK"/>
        </w:rPr>
        <w:t>úpnej zmluvy.</w:t>
      </w:r>
    </w:p>
    <w:p w14:paraId="7BB14E2C" w14:textId="3496EDBC" w:rsidR="00727975" w:rsidRDefault="00727975" w:rsidP="00CE72EA">
      <w:pPr>
        <w:spacing w:before="120" w:after="120" w:line="240" w:lineRule="auto"/>
        <w:ind w:left="567"/>
        <w:jc w:val="both"/>
        <w:rPr>
          <w:rFonts w:ascii="Arial" w:hAnsi="Arial" w:cs="Arial"/>
          <w:sz w:val="20"/>
          <w:szCs w:val="20"/>
          <w:lang w:eastAsia="sk-SK"/>
        </w:rPr>
      </w:pPr>
    </w:p>
    <w:p w14:paraId="1D2B1DA4" w14:textId="77777777" w:rsidR="00727975" w:rsidRDefault="00727975" w:rsidP="00CE72EA">
      <w:pPr>
        <w:spacing w:before="120" w:after="120" w:line="240" w:lineRule="auto"/>
        <w:ind w:left="567"/>
        <w:jc w:val="both"/>
        <w:rPr>
          <w:rFonts w:ascii="Arial" w:hAnsi="Arial" w:cs="Arial"/>
          <w:sz w:val="20"/>
          <w:szCs w:val="20"/>
          <w:lang w:eastAsia="sk-SK"/>
        </w:rPr>
      </w:pPr>
    </w:p>
    <w:p w14:paraId="1F57753F" w14:textId="20C9F634" w:rsidR="007C4589" w:rsidRPr="007C4589" w:rsidRDefault="007C4589" w:rsidP="007C4589">
      <w:pPr>
        <w:spacing w:before="120" w:after="120" w:line="240" w:lineRule="auto"/>
        <w:ind w:left="567" w:hanging="567"/>
        <w:jc w:val="center"/>
        <w:rPr>
          <w:rFonts w:ascii="Arial" w:hAnsi="Arial" w:cs="Arial"/>
          <w:b/>
          <w:sz w:val="20"/>
          <w:szCs w:val="20"/>
          <w:lang w:eastAsia="cs-CZ"/>
        </w:rPr>
      </w:pPr>
      <w:r w:rsidRPr="007C4589">
        <w:rPr>
          <w:rFonts w:ascii="Arial" w:hAnsi="Arial" w:cs="Arial"/>
          <w:b/>
          <w:sz w:val="20"/>
          <w:szCs w:val="20"/>
          <w:lang w:eastAsia="cs-CZ"/>
        </w:rPr>
        <w:lastRenderedPageBreak/>
        <w:t xml:space="preserve">Čl. </w:t>
      </w:r>
      <w:r w:rsidR="00606F02">
        <w:rPr>
          <w:rFonts w:ascii="Arial" w:hAnsi="Arial" w:cs="Arial"/>
          <w:b/>
          <w:sz w:val="20"/>
          <w:szCs w:val="20"/>
          <w:lang w:eastAsia="cs-CZ"/>
        </w:rPr>
        <w:t>V</w:t>
      </w:r>
    </w:p>
    <w:p w14:paraId="7939C38E" w14:textId="77777777" w:rsidR="007C4589" w:rsidRPr="007C4589" w:rsidRDefault="007C4589" w:rsidP="007C4589">
      <w:pPr>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Akosť dodávky, záručná doba a záručné podmienky</w:t>
      </w:r>
    </w:p>
    <w:p w14:paraId="41FF2946"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lang w:eastAsia="sk-SK"/>
        </w:rPr>
        <w:t xml:space="preserve">Predávajúci je povinný dodať predmetu </w:t>
      </w:r>
      <w:r w:rsidRPr="007C4589">
        <w:rPr>
          <w:rFonts w:cs="Arial"/>
          <w:sz w:val="20"/>
          <w:szCs w:val="20"/>
          <w:lang w:eastAsia="x-none"/>
        </w:rPr>
        <w:t>kúpy</w:t>
      </w:r>
      <w:r w:rsidRPr="007C4589">
        <w:rPr>
          <w:rFonts w:cs="Arial"/>
          <w:noProof w:val="0"/>
          <w:sz w:val="20"/>
          <w:szCs w:val="20"/>
          <w:lang w:eastAsia="sk-SK"/>
        </w:rPr>
        <w:t xml:space="preserve"> v kvalite podľa tejto </w:t>
      </w:r>
      <w:r w:rsidRPr="007C4589">
        <w:rPr>
          <w:rFonts w:cs="Arial"/>
          <w:sz w:val="20"/>
          <w:szCs w:val="20"/>
          <w:lang w:eastAsia="x-none"/>
        </w:rPr>
        <w:t>kúpnej zmluvy</w:t>
      </w:r>
      <w:r w:rsidRPr="007C4589">
        <w:rPr>
          <w:rFonts w:cs="Arial"/>
          <w:noProof w:val="0"/>
          <w:sz w:val="20"/>
          <w:szCs w:val="20"/>
          <w:lang w:eastAsia="sk-SK"/>
        </w:rPr>
        <w:t>, súťažných podkladov a v parametroch zodpovedajúcich technickým predpisom a právnymi predpismi platnými na území Slovenskej republiky.</w:t>
      </w:r>
    </w:p>
    <w:p w14:paraId="74DF3B5E" w14:textId="24C06997" w:rsidR="007C4589" w:rsidRPr="007C4589" w:rsidRDefault="007C4589" w:rsidP="00173798">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lang w:eastAsia="sk-SK"/>
        </w:rPr>
        <w:t>Záručná doba na</w:t>
      </w:r>
      <w:r w:rsidR="00412E84">
        <w:rPr>
          <w:rFonts w:cs="Arial"/>
          <w:noProof w:val="0"/>
          <w:sz w:val="20"/>
          <w:szCs w:val="20"/>
          <w:lang w:eastAsia="sk-SK"/>
        </w:rPr>
        <w:t xml:space="preserve"> </w:t>
      </w:r>
      <w:r w:rsidR="00412E84" w:rsidRPr="00412E84">
        <w:rPr>
          <w:rFonts w:cs="Arial"/>
          <w:noProof w:val="0"/>
          <w:sz w:val="20"/>
          <w:szCs w:val="20"/>
          <w:lang w:eastAsia="sk-SK"/>
        </w:rPr>
        <w:t>predmet kúpy, resp. jeho časť a na náhradné diely dodané v rámci záručného servisu</w:t>
      </w:r>
      <w:r w:rsidRPr="007C4589">
        <w:rPr>
          <w:rFonts w:cs="Arial"/>
          <w:noProof w:val="0"/>
          <w:sz w:val="20"/>
          <w:szCs w:val="20"/>
          <w:lang w:eastAsia="sk-SK"/>
        </w:rPr>
        <w:t xml:space="preserve"> je 24 </w:t>
      </w:r>
      <w:r w:rsidRPr="007C4589">
        <w:rPr>
          <w:rFonts w:cs="Arial"/>
          <w:noProof w:val="0"/>
          <w:sz w:val="20"/>
          <w:szCs w:val="20"/>
        </w:rPr>
        <w:t>mesiacov bez obmedzenia počtu motohodín, resp. najazdených km</w:t>
      </w:r>
      <w:r w:rsidRPr="007C4589" w:rsidDel="0088516A">
        <w:rPr>
          <w:rFonts w:cs="Arial"/>
          <w:noProof w:val="0"/>
          <w:sz w:val="20"/>
          <w:szCs w:val="20"/>
          <w:lang w:eastAsia="sk-SK"/>
        </w:rPr>
        <w:t xml:space="preserve"> </w:t>
      </w:r>
      <w:r w:rsidRPr="007C4589">
        <w:rPr>
          <w:rFonts w:cs="Arial"/>
          <w:noProof w:val="0"/>
          <w:sz w:val="20"/>
          <w:szCs w:val="20"/>
          <w:lang w:eastAsia="sk-SK"/>
        </w:rPr>
        <w:t>odo dňa dodania tovaru a začína plynúť dňom uvedeným v preberacom a odovzdávacom protokole ako deň dodania tovaru na základe kúpnej zmluvy.</w:t>
      </w:r>
    </w:p>
    <w:p w14:paraId="32F5764B" w14:textId="3422C1AA"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rPr>
        <w:t xml:space="preserve">Počas záručnej doby kupujúci je povinný podať predávajúcemu správu o vadách (reklamácia) </w:t>
      </w:r>
      <w:r w:rsidRPr="007C4589">
        <w:rPr>
          <w:rFonts w:cs="Arial"/>
          <w:noProof w:val="0"/>
          <w:sz w:val="20"/>
          <w:szCs w:val="20"/>
        </w:rPr>
        <w:br/>
        <w:t>bez zbytočného odkladu po tom, čo vadu zistil. Tento úkon sa považuje za splnený písomným nahlásením do troch (3) pracovných dní od zistenia vady kupujúcim, a to doručením v uvedenej lehote predávajúcemu osobne alebo poštou alebo e-mailom na adresu: </w:t>
      </w:r>
      <w:r w:rsidRPr="007C4589">
        <w:rPr>
          <w:rFonts w:cs="Arial"/>
          <w:noProof w:val="0"/>
          <w:sz w:val="20"/>
          <w:szCs w:val="20"/>
          <w:highlight w:val="yellow"/>
        </w:rPr>
        <w:t>...................@pred</w:t>
      </w:r>
      <w:r w:rsidR="004202AA">
        <w:rPr>
          <w:rFonts w:cs="Arial"/>
          <w:noProof w:val="0"/>
          <w:sz w:val="20"/>
          <w:szCs w:val="20"/>
          <w:highlight w:val="yellow"/>
        </w:rPr>
        <w:t>á</w:t>
      </w:r>
      <w:r w:rsidRPr="007C4589">
        <w:rPr>
          <w:rFonts w:cs="Arial"/>
          <w:noProof w:val="0"/>
          <w:sz w:val="20"/>
          <w:szCs w:val="20"/>
          <w:highlight w:val="yellow"/>
        </w:rPr>
        <w:t>vajúci.sk</w:t>
      </w:r>
      <w:r w:rsidRPr="007C4589">
        <w:rPr>
          <w:rFonts w:cs="Arial"/>
          <w:noProof w:val="0"/>
          <w:sz w:val="20"/>
          <w:szCs w:val="20"/>
        </w:rPr>
        <w:t xml:space="preserve"> s uvedením podrobného popisu zistenej vady a miesta, kde sa tovar nachádza, a čo žiada kupujúci.</w:t>
      </w:r>
    </w:p>
    <w:p w14:paraId="0DC7D984"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rPr>
        <w:t xml:space="preserve">Uznanie reklamovanej vady je predávajúci povinný písomne potvrdiť do 48 hodín odo dňa doručenia reklamácie, pričom túto lehotu je predávajúci povinný dodržať aj v prípade, ak reklamované vady odmieta uznať. Lehota 48 hodín podľa predchádzajúcej vety je zo strany predávajúceho dodržaná v prípade, ak kupujúci v uvedenej lehote dostane písomné potvrdenie predávajúceho uvedené v prvej vete tohto bodu, doručené osobne alebo poštou do sídla kupujúceho alebo e-mailom </w:t>
      </w:r>
      <w:r w:rsidRPr="007C4589">
        <w:rPr>
          <w:rFonts w:cs="Arial"/>
          <w:sz w:val="20"/>
          <w:szCs w:val="20"/>
          <w:lang w:eastAsia="sk-SK"/>
        </w:rPr>
        <w:t>oprávnenej osobe kupujúceho</w:t>
      </w:r>
      <w:r w:rsidRPr="007C4589">
        <w:rPr>
          <w:rFonts w:cs="Arial"/>
          <w:noProof w:val="0"/>
          <w:sz w:val="20"/>
          <w:szCs w:val="20"/>
        </w:rPr>
        <w:t>.</w:t>
      </w:r>
    </w:p>
    <w:p w14:paraId="46F04E41"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rPr>
        <w:t>Po zistení vady má kupujúci právo, aby bola bezplatne, včas a riadne odstránená v záručnej dobe. Predávajúci je povinný reklamovanú vadu odstrániť do 15 dní odo dňa uplatnenia reklamácie kupujúcim podľa bodu 5.3 tohto článku, ak sa zmluvné strany s prihliadnutím na povahu vady nedohodnú inak. V prípade, že vada nebude odstránená v lehote podľa predchádzajúcej vety, predávajúci poskytne bezodplatne počas doby odstraňovania vady náhradný tovar, typovo a parametricky spĺňajúci úroveň predmetu kúpy a to na najneskôr na 16 deň odo dňa uplatnenia reklamácie.</w:t>
      </w:r>
    </w:p>
    <w:p w14:paraId="0BF70163"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rPr>
        <w:t xml:space="preserve">Záručná doba sa predlžuje o dobu, počas ktorej sú v rámci záručnej opravy odstraňované vady, za ktoré zodpovedá predávajúci, a pre ktoré kupujúci nemôže predmet </w:t>
      </w:r>
      <w:r w:rsidRPr="007C4589">
        <w:rPr>
          <w:rFonts w:cs="Arial"/>
          <w:noProof w:val="0"/>
          <w:sz w:val="20"/>
          <w:szCs w:val="20"/>
          <w:lang w:eastAsia="sk-SK"/>
        </w:rPr>
        <w:t>kúpy</w:t>
      </w:r>
      <w:r w:rsidRPr="007C4589">
        <w:rPr>
          <w:rFonts w:cs="Arial"/>
          <w:noProof w:val="0"/>
          <w:sz w:val="20"/>
          <w:szCs w:val="20"/>
        </w:rPr>
        <w:t xml:space="preserve"> riadne používať.</w:t>
      </w:r>
    </w:p>
    <w:p w14:paraId="1DFCEA6A"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rPr>
        <w:t xml:space="preserve">V prípade, ak predávajúci neodstráni riadne reklamované vady v lehote uvedenej v bode 5.5 tohto článku, prípadne neposkytne náhradné vozidlo, má kupujúci právo odstúpiť od tejto </w:t>
      </w:r>
      <w:r w:rsidRPr="007C4589">
        <w:rPr>
          <w:rFonts w:cs="Arial"/>
          <w:noProof w:val="0"/>
          <w:sz w:val="20"/>
          <w:szCs w:val="20"/>
          <w:lang w:eastAsia="sk-SK"/>
        </w:rPr>
        <w:t>kúpnej zmluvy pre jej podstatné porušenie</w:t>
      </w:r>
      <w:r w:rsidRPr="007C4589">
        <w:rPr>
          <w:rFonts w:cs="Arial"/>
          <w:noProof w:val="0"/>
          <w:sz w:val="20"/>
          <w:szCs w:val="20"/>
        </w:rPr>
        <w:t>.</w:t>
      </w:r>
    </w:p>
    <w:p w14:paraId="0AB9A7DF" w14:textId="77777777" w:rsidR="007C4589" w:rsidRPr="007C4589" w:rsidRDefault="007C4589" w:rsidP="00F75C61">
      <w:pPr>
        <w:pStyle w:val="Odsekzoznamu"/>
        <w:numPr>
          <w:ilvl w:val="1"/>
          <w:numId w:val="65"/>
        </w:numPr>
        <w:spacing w:before="120" w:after="120"/>
        <w:ind w:left="567" w:hanging="567"/>
        <w:jc w:val="both"/>
        <w:rPr>
          <w:rFonts w:cs="Arial"/>
          <w:noProof w:val="0"/>
          <w:sz w:val="20"/>
          <w:szCs w:val="20"/>
          <w:lang w:eastAsia="sk-SK"/>
        </w:rPr>
      </w:pPr>
      <w:r w:rsidRPr="007C4589">
        <w:rPr>
          <w:rFonts w:cs="Arial"/>
          <w:noProof w:val="0"/>
          <w:sz w:val="20"/>
          <w:szCs w:val="20"/>
          <w:lang w:eastAsia="sk-SK"/>
        </w:rPr>
        <w:t xml:space="preserve">Každú reklamáciu uplatní kupujúci u predávajúceho v súlade so všeobecne záväznými právnymi predpismi </w:t>
      </w:r>
      <w:r w:rsidRPr="007C4589">
        <w:rPr>
          <w:rFonts w:cs="Arial"/>
          <w:noProof w:val="0"/>
          <w:sz w:val="20"/>
          <w:szCs w:val="20"/>
        </w:rPr>
        <w:t>na základe ustanovení záručných a reklamačných podmienok predávajúceho. Týmto nie sú dotknuté ustanovenia prechádzajúcich bodov tohto článku.</w:t>
      </w:r>
    </w:p>
    <w:p w14:paraId="27C2410A" w14:textId="77777777" w:rsidR="007C4589" w:rsidRPr="007C4589" w:rsidRDefault="007C4589" w:rsidP="007C4589">
      <w:pPr>
        <w:spacing w:before="120" w:after="120" w:line="240" w:lineRule="auto"/>
        <w:jc w:val="both"/>
        <w:rPr>
          <w:rFonts w:ascii="Arial" w:hAnsi="Arial" w:cs="Arial"/>
          <w:sz w:val="20"/>
          <w:szCs w:val="20"/>
          <w:lang w:eastAsia="sk-SK"/>
        </w:rPr>
      </w:pPr>
    </w:p>
    <w:p w14:paraId="5E18ED35" w14:textId="7EF6FB88" w:rsidR="007C4589" w:rsidRPr="007C4589" w:rsidRDefault="007C4589" w:rsidP="007C4589">
      <w:pPr>
        <w:keepNext/>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 xml:space="preserve">Čl. </w:t>
      </w:r>
      <w:r w:rsidR="00606F02">
        <w:rPr>
          <w:rFonts w:ascii="Arial" w:hAnsi="Arial" w:cs="Arial"/>
          <w:b/>
          <w:sz w:val="20"/>
          <w:szCs w:val="20"/>
          <w:lang w:eastAsia="sk-SK"/>
        </w:rPr>
        <w:t>VI</w:t>
      </w:r>
    </w:p>
    <w:p w14:paraId="7D50E42A" w14:textId="77777777" w:rsidR="007C4589" w:rsidRPr="007C4589" w:rsidRDefault="007C4589" w:rsidP="007C4589">
      <w:pPr>
        <w:keepNext/>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Osobitné ustanovenia a subdodávatelia</w:t>
      </w:r>
    </w:p>
    <w:p w14:paraId="7F4DACF0" w14:textId="245170C1" w:rsidR="007C4589" w:rsidRPr="007C4589" w:rsidRDefault="007C4589" w:rsidP="00F75C61">
      <w:pPr>
        <w:numPr>
          <w:ilvl w:val="1"/>
          <w:numId w:val="66"/>
        </w:numPr>
        <w:spacing w:before="120" w:after="120" w:line="240" w:lineRule="auto"/>
        <w:ind w:left="567" w:hanging="567"/>
        <w:jc w:val="both"/>
        <w:rPr>
          <w:rFonts w:ascii="Arial" w:hAnsi="Arial" w:cs="Arial"/>
          <w:vanish/>
          <w:sz w:val="20"/>
          <w:szCs w:val="20"/>
          <w:lang w:eastAsia="x-none"/>
        </w:rPr>
      </w:pPr>
      <w:r w:rsidRPr="007C4589">
        <w:rPr>
          <w:rFonts w:ascii="Arial" w:hAnsi="Arial" w:cs="Arial"/>
          <w:sz w:val="20"/>
          <w:szCs w:val="20"/>
          <w:lang w:eastAsia="x-none"/>
        </w:rPr>
        <w:t>Vlastnícke právo k dodanému tovaru nadobúda kupujúci jeho protokolárnym prevzatím. Predávajúci zodpovedá za škody vzniknuté prepravou až do prevzatia tovaru kupujúcim v mieste dod</w:t>
      </w:r>
      <w:r w:rsidR="00FF5D19">
        <w:rPr>
          <w:rFonts w:ascii="Arial" w:hAnsi="Arial" w:cs="Arial"/>
          <w:sz w:val="20"/>
          <w:szCs w:val="20"/>
          <w:lang w:eastAsia="x-none"/>
        </w:rPr>
        <w:t>ania.</w:t>
      </w:r>
    </w:p>
    <w:p w14:paraId="5D5FD97D" w14:textId="77777777"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lang w:eastAsia="sk-SK"/>
        </w:rPr>
        <w:t>Každá zo zmluvných strán sa zaväzuje bezodkladne upozorniť druhú zmluvnú stranu na okolnosti, ktoré by mohli spôsobiť ohrozenie plnenia tejto kúpnej zmluvy.</w:t>
      </w:r>
    </w:p>
    <w:p w14:paraId="41277EDB" w14:textId="586BCF5F"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Predávajúci nesmie predmet kúpy ako celok odovzdať na dodanie inému subjektu. Časť predmetu kúpy môže predávajúci odovzdať na vykonanie svojmu subdodávateľovi uvedenému v zozname subdodávateľov, ktorý tvorí prílohu č. 3 tejto kúpnej zmluvy. Súhlas kupujúceho s dodaním predmetu kúpy, resp. s vykonaním záručného servisu prostredníctvom subdodávateľa nezbavuje predávajúceho povinnosti a zodpovednosti za všetky práce a činnosti subdodávateľa.</w:t>
      </w:r>
    </w:p>
    <w:p w14:paraId="233A675C" w14:textId="4E4910B0"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Ak sa na predávajúceho a jeho subdodávateľov vzťahuje povinnosť zapisovať sa do registra partnerov verejného sektora podľa zákona č. 315/2016 Z. z. o registri partnerov verejného sektora a o zmene a doplnení niektorých zákonov (ďalej len „</w:t>
      </w:r>
      <w:r w:rsidRPr="007C4589">
        <w:rPr>
          <w:rFonts w:ascii="Arial" w:hAnsi="Arial" w:cs="Arial"/>
          <w:b/>
          <w:sz w:val="20"/>
          <w:szCs w:val="20"/>
        </w:rPr>
        <w:t>Zákon o registri partnerov verejného sektora</w:t>
      </w:r>
      <w:r w:rsidRPr="007C4589">
        <w:rPr>
          <w:rFonts w:ascii="Arial" w:hAnsi="Arial" w:cs="Arial"/>
          <w:sz w:val="20"/>
          <w:szCs w:val="20"/>
        </w:rPr>
        <w:t xml:space="preserve">“), potom je predávajúci, ako aj jeho subdodávatelia, povinný dodržať túto povinnosť po celú dobu trvania tejto kúpnej zmluvy, pričom predávajúci sa zaväzuje zabezpečiť splnenie tejto </w:t>
      </w:r>
      <w:r w:rsidRPr="007C4589">
        <w:rPr>
          <w:rFonts w:ascii="Arial" w:hAnsi="Arial" w:cs="Arial"/>
          <w:sz w:val="20"/>
          <w:szCs w:val="20"/>
        </w:rPr>
        <w:lastRenderedPageBreak/>
        <w:t>povinnosti aj zo strany subdodávateľov. V prípade porušenia povinnosti predávajúceho podľa predchádzajúcej vety je kupujúci oprávnený od kúpnej zmluvy odstúpiť v okamihu, čo sa o tomto porušení dozvedel. Ak v súvislosti s porušením vyššie uvedenej povinnosti uloží príslušný orgán kupujúcemu akúkoľvek sankciu, predávajúci je povinný túto sankciu mu v plnej výške nahradiť.</w:t>
      </w:r>
    </w:p>
    <w:p w14:paraId="129BF90F" w14:textId="244E0B03"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Počas trvania tejto kúpnej zmluvy je predávajúci oprávnený zmeniť subdodávateľa uvedeného v prílohe kúpnej zmluvy výlučne formou písomného priebežne číslovaného dodatku k tejto kúpnej zmluve postupom podľa Čl. IX bod 9.2 kúpnej zmluvy. Nový subdodávateľ musí spĺňať povinnosť zápisu v registri partnerov verejného sektora podľa Zákona o registri partnerov verejného sektora, a to v prípade, ak mu takáto povinnosť zo Zákona o registri partnerov verejného sektora vyplýva. Kupujúci má právo odmietnuť podpísať dodatok a požiadať kupujúceho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V prípade, ak predávajúci neoznámi kupujúcemu subdodávateľa, resp. ďalšieho subdodávateľa, je povinný zaplatiť kupujúcemu zmluvnú pokutu vo výške 5.000,- EUR (päťtisíc eur).</w:t>
      </w:r>
    </w:p>
    <w:p w14:paraId="04AE769D" w14:textId="326D446E"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 xml:space="preserve">Predávajúci vyhlasuje, že príloha č. 3 k tejto kúpnej zmluve obsahuje aktuálne a úplné údaje v zmysle ustanovenia § 41 ods. 3 a 4 </w:t>
      </w:r>
      <w:r w:rsidR="005B70F8" w:rsidRPr="00D624B4">
        <w:rPr>
          <w:rFonts w:ascii="Arial" w:hAnsi="Arial" w:cs="Arial"/>
          <w:color w:val="000000"/>
          <w:sz w:val="20"/>
          <w:szCs w:val="20"/>
        </w:rPr>
        <w:t>zákona č. 343/2015 Z. z. o verejnom obstarávaní a o zmene a doplnení niektorých zákonov v znení neskorších predpisov (ďalej len „</w:t>
      </w:r>
      <w:r w:rsidR="005B70F8" w:rsidRPr="007C4589">
        <w:rPr>
          <w:rFonts w:ascii="Arial" w:hAnsi="Arial" w:cs="Arial"/>
          <w:sz w:val="20"/>
          <w:szCs w:val="20"/>
        </w:rPr>
        <w:t>ZVO</w:t>
      </w:r>
      <w:r w:rsidR="005B70F8" w:rsidRPr="00D624B4">
        <w:rPr>
          <w:rFonts w:ascii="Arial" w:hAnsi="Arial" w:cs="Arial"/>
          <w:color w:val="000000"/>
          <w:sz w:val="20"/>
          <w:szCs w:val="20"/>
        </w:rPr>
        <w:t>“)</w:t>
      </w:r>
      <w:r w:rsidRPr="007C4589">
        <w:rPr>
          <w:rFonts w:ascii="Arial" w:hAnsi="Arial" w:cs="Arial"/>
          <w:sz w:val="20"/>
          <w:szCs w:val="20"/>
        </w:rPr>
        <w:t>.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C4589">
        <w:rPr>
          <w:rFonts w:ascii="Arial" w:hAnsi="Arial" w:cs="Arial"/>
          <w:b/>
          <w:sz w:val="20"/>
          <w:szCs w:val="20"/>
        </w:rPr>
        <w:t>údaje</w:t>
      </w:r>
      <w:r w:rsidRPr="007C4589">
        <w:rPr>
          <w:rFonts w:ascii="Arial" w:hAnsi="Arial" w:cs="Arial"/>
          <w:sz w:val="20"/>
          <w:szCs w:val="20"/>
        </w:rPr>
        <w:t xml:space="preserve">“). Zmenu údajov akéhokoľvek aktuálneho subdodávateľa je predávajúci povinný bezodkladne písomne oznámiť kupujúcemu, pričom zmluvné strany sa výslovne dohodli, že na zmenu údajov nie je potrebné uzatvoriť dodatok k tejto kúpnej zmluve. </w:t>
      </w:r>
      <w:r w:rsidR="00AF4DEF">
        <w:rPr>
          <w:rFonts w:ascii="Arial" w:hAnsi="Arial" w:cs="Arial"/>
          <w:sz w:val="20"/>
          <w:szCs w:val="20"/>
        </w:rPr>
        <w:br/>
      </w:r>
      <w:r w:rsidRPr="007C4589">
        <w:rPr>
          <w:rFonts w:ascii="Arial" w:hAnsi="Arial" w:cs="Arial"/>
          <w:sz w:val="20"/>
          <w:szCs w:val="20"/>
        </w:rPr>
        <w:t xml:space="preserve">V prípade nesplnenia povinnosti predávajúceho v zmysle predchádzajúcej vety má kupujúci nárok na zmluvnú pokutu vo výške 500,- EUR (päťsto eur) za každý jeden neoznámený zmenený údaj, ako aj náhradu škody, ktorá predávajúcemu v tejto súvislosti vznikne. V dodatku k tejto kúpnej zmluve, ktorým sa mení pôvodný subdodávateľ, je predávajúci povinný uviesť aktuálne </w:t>
      </w:r>
      <w:r w:rsidR="00AF4DEF">
        <w:rPr>
          <w:rFonts w:ascii="Arial" w:hAnsi="Arial" w:cs="Arial"/>
          <w:sz w:val="20"/>
          <w:szCs w:val="20"/>
        </w:rPr>
        <w:br/>
      </w:r>
      <w:r w:rsidRPr="007C4589">
        <w:rPr>
          <w:rFonts w:ascii="Arial" w:hAnsi="Arial" w:cs="Arial"/>
          <w:sz w:val="20"/>
          <w:szCs w:val="20"/>
        </w:rPr>
        <w:t>a úplné údaje nového subdodávateľa.</w:t>
      </w:r>
      <w:r w:rsidRPr="007C4589">
        <w:rPr>
          <w:rFonts w:ascii="Arial" w:hAnsi="Arial" w:cs="Arial"/>
          <w:sz w:val="20"/>
          <w:szCs w:val="20"/>
          <w:lang w:eastAsia="sk-SK"/>
        </w:rPr>
        <w:t xml:space="preserve"> </w:t>
      </w:r>
    </w:p>
    <w:p w14:paraId="3409276C" w14:textId="77777777"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V prípade, ak predávajúci preukazoval splnenie podmienok účasti podľa ustanovenia § 33 ZVO inou osobou, je povinný pri plnení kúpnej zmluvy skutočne používať zdroje osoby, ktorej postavenie využil na preukázanie finančného a ekonomického postavenia. V prípade, ak predávajúci preukazoval splnenie podmienok účasti podľa ustanovenia § 34 ZVO inou osobou, je povinný pri plnení kúpnej zmluvy skutočne používať kapacity osoby, ktorej spôsobilosť využíva na preukázanie technickej spôsobilosti alebo odbornej spôsobilosti. V prípade nedodržania týchto povinností je predávajúci povinný zaplatiť kupujúcemu zmluvnú pokutu za každé takéto porušenie vo výške 5.000,- EUR (slovom: päťtisíc EUR). Porušenie týchto povinností sa považuje za podstatné porušenie tejto kúpnej zmluvy. Kupujúci je zároveň oprávnený odstúpiť od tejto kúpnej zmluvy.</w:t>
      </w:r>
      <w:r w:rsidRPr="007C4589">
        <w:rPr>
          <w:rFonts w:ascii="Arial" w:hAnsi="Arial" w:cs="Arial"/>
          <w:sz w:val="20"/>
          <w:szCs w:val="20"/>
          <w:lang w:eastAsia="sk-SK"/>
        </w:rPr>
        <w:t xml:space="preserve"> </w:t>
      </w:r>
    </w:p>
    <w:p w14:paraId="5E3A3186" w14:textId="5492F575"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Predávajúci sa zaväzuje, že nebude v súvislosti s vykonávaním činnosti, ktorá je predmetom kúpnej zmluvy zamestnávať zamestnancov v rozpore s právnymi predpismi Slovenskej republiky upravujúcimi nelegálnu prácu a nelegálne zamestnávanie, ako aj právnymi predpismi Európskej únie, a to najmä v rozpore č. 82/2005 Z. z. o nelegálnom zamestnávaní a o zmene a doplnení niektorých zákonov v znení neskorších predpisov (ďalej len „</w:t>
      </w:r>
      <w:r w:rsidRPr="007C4589">
        <w:rPr>
          <w:rFonts w:ascii="Arial" w:hAnsi="Arial" w:cs="Arial"/>
          <w:b/>
          <w:sz w:val="20"/>
          <w:szCs w:val="20"/>
        </w:rPr>
        <w:t>zákon o nelegálnej práci</w:t>
      </w:r>
      <w:r w:rsidRPr="007C4589">
        <w:rPr>
          <w:rFonts w:ascii="Arial" w:hAnsi="Arial" w:cs="Arial"/>
          <w:sz w:val="20"/>
          <w:szCs w:val="20"/>
        </w:rPr>
        <w:t xml:space="preserve">“), </w:t>
      </w:r>
      <w:r w:rsidR="00AF4DEF">
        <w:rPr>
          <w:rFonts w:ascii="Arial" w:hAnsi="Arial" w:cs="Arial"/>
          <w:sz w:val="20"/>
          <w:szCs w:val="20"/>
        </w:rPr>
        <w:br/>
      </w:r>
      <w:r w:rsidRPr="007C4589">
        <w:rPr>
          <w:rFonts w:ascii="Arial" w:hAnsi="Arial" w:cs="Arial"/>
          <w:sz w:val="20"/>
          <w:szCs w:val="20"/>
        </w:rPr>
        <w:t xml:space="preserve">v spojení so zákonom č. 311/2001 Z. z. Zákonník práce v znení neskorších predpisov, Obchodným zákonníkom, zákonom č. 5/2004 Z. z. o službách zamestnanosti a o zmene </w:t>
      </w:r>
      <w:r w:rsidR="00AF4DEF">
        <w:rPr>
          <w:rFonts w:ascii="Arial" w:hAnsi="Arial" w:cs="Arial"/>
          <w:sz w:val="20"/>
          <w:szCs w:val="20"/>
        </w:rPr>
        <w:br/>
      </w:r>
      <w:r w:rsidRPr="007C4589">
        <w:rPr>
          <w:rFonts w:ascii="Arial" w:hAnsi="Arial" w:cs="Arial"/>
          <w:sz w:val="20"/>
          <w:szCs w:val="20"/>
        </w:rPr>
        <w:t xml:space="preserve">a doplnení niektorých zákonov v znení neskorších predpisov, zákonom č. 461/2003 Z. z. o sociálnom poistení v znení neskorších predpisov, zákonom č. 404/2011 Z. z. o pobyte cudzincov a o zmene a doplnení niektorých zákonov v znení neskorších predpisov, zákona </w:t>
      </w:r>
      <w:r w:rsidR="00AF4DEF">
        <w:rPr>
          <w:rFonts w:ascii="Arial" w:hAnsi="Arial" w:cs="Arial"/>
          <w:sz w:val="20"/>
          <w:szCs w:val="20"/>
        </w:rPr>
        <w:br/>
      </w:r>
      <w:r w:rsidRPr="007C4589">
        <w:rPr>
          <w:rFonts w:ascii="Arial" w:hAnsi="Arial" w:cs="Arial"/>
          <w:sz w:val="20"/>
          <w:szCs w:val="20"/>
        </w:rPr>
        <w:t xml:space="preserve">č. 480/2002 Z. z. o azyle a o zmene a doplnení niektorých zákonov v znení neskorších predpisov, Smernicou Európskeho parlamentu a Rady 2009/52/ES z 18. júna 2009, ktorou sa stanovujú </w:t>
      </w:r>
      <w:r w:rsidRPr="007C4589">
        <w:rPr>
          <w:rFonts w:ascii="Arial" w:hAnsi="Arial" w:cs="Arial"/>
          <w:sz w:val="20"/>
          <w:szCs w:val="20"/>
        </w:rPr>
        <w:lastRenderedPageBreak/>
        <w:t>minimálne normy pre sankcie a opatrenia voči zamestnávateľom štátnych príslušníkov tretích krajín, ktorí sa neoprávnene zdržiavajú na území členských štátov.</w:t>
      </w:r>
    </w:p>
    <w:p w14:paraId="798AD2F8" w14:textId="77777777"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sz w:val="20"/>
          <w:szCs w:val="20"/>
        </w:rPr>
        <w:t>V prípade, že orgán vykonávajúci kontrolu nelegálnej práce a nelegálneho zamestnávania zistí porušenia § 7b ods. 5 zákona o nelegálnej práci, t. j. porušenie zákazu prijať prácu alebo službu, ktorú kupujúcemu na základe kúpnej zmluvy dodáva alebo poskytuje predávajúci ako poskytovateľ služby prostredníctvom fyzickej osoby, ktorú nelegálne zamestnáva, v nadväznosti na čo bude kupujúcemu uložená pokuta, ktorú kupujúcemu uhradí, kupujúci si uplatní jej náhradu u predávajúceho a predávajúci sa zaväzuje túto pokutu kupujúcemu nahradiť.</w:t>
      </w:r>
      <w:r w:rsidRPr="007C4589">
        <w:rPr>
          <w:rFonts w:ascii="Arial" w:hAnsi="Arial" w:cs="Arial"/>
          <w:sz w:val="20"/>
          <w:szCs w:val="20"/>
          <w:lang w:eastAsia="sk-SK"/>
        </w:rPr>
        <w:t xml:space="preserve"> </w:t>
      </w:r>
    </w:p>
    <w:p w14:paraId="5DCC6682" w14:textId="77777777" w:rsidR="007C4589" w:rsidRPr="007C4589" w:rsidRDefault="007C4589" w:rsidP="00F75C61">
      <w:pPr>
        <w:numPr>
          <w:ilvl w:val="1"/>
          <w:numId w:val="66"/>
        </w:numPr>
        <w:spacing w:before="120" w:after="120" w:line="240" w:lineRule="auto"/>
        <w:ind w:left="567" w:hanging="568"/>
        <w:jc w:val="both"/>
        <w:rPr>
          <w:rFonts w:ascii="Arial" w:hAnsi="Arial" w:cs="Arial"/>
          <w:sz w:val="20"/>
          <w:szCs w:val="20"/>
          <w:lang w:eastAsia="sk-SK"/>
        </w:rPr>
      </w:pPr>
      <w:r w:rsidRPr="007C4589">
        <w:rPr>
          <w:rFonts w:ascii="Arial" w:hAnsi="Arial" w:cs="Arial"/>
          <w:color w:val="000000"/>
          <w:sz w:val="20"/>
          <w:szCs w:val="20"/>
        </w:rPr>
        <w:t>Zaplatením zmluvných pokút podľa kúpnej zmluvy zo strany predávajúceho, nie je dotknutý nárok kupujúceho na náhradu škody v plnej výške, ktorá vznikne kupujúcemu porušením povinností vyplývajúcich z tejto kúpnej zmluvy predávajúcim, t. j. zmluvné pokuty sa dojednávajú samostatne podľa prípadných nárokoch kupujúceho na náhradu škody.</w:t>
      </w:r>
    </w:p>
    <w:p w14:paraId="5319831C" w14:textId="77777777" w:rsidR="007C4589" w:rsidRPr="007C4589" w:rsidRDefault="007C4589" w:rsidP="007C4589">
      <w:pPr>
        <w:spacing w:before="120" w:after="120" w:line="240" w:lineRule="auto"/>
        <w:ind w:left="425" w:hanging="425"/>
        <w:rPr>
          <w:rFonts w:ascii="Arial" w:hAnsi="Arial" w:cs="Arial"/>
          <w:b/>
          <w:sz w:val="20"/>
          <w:szCs w:val="20"/>
          <w:lang w:eastAsia="cs-CZ"/>
        </w:rPr>
      </w:pPr>
    </w:p>
    <w:p w14:paraId="41BC93D1" w14:textId="38E70B58" w:rsidR="007C4589" w:rsidRPr="007C4589" w:rsidRDefault="007C4589" w:rsidP="007C4589">
      <w:pPr>
        <w:pStyle w:val="Odsekzoznamu"/>
        <w:spacing w:before="120" w:after="120"/>
        <w:ind w:left="0"/>
        <w:jc w:val="center"/>
        <w:rPr>
          <w:rFonts w:cs="Arial"/>
          <w:b/>
          <w:sz w:val="20"/>
          <w:szCs w:val="20"/>
          <w:lang w:eastAsia="sk-SK"/>
        </w:rPr>
      </w:pPr>
      <w:r w:rsidRPr="007C4589">
        <w:rPr>
          <w:rFonts w:cs="Arial"/>
          <w:b/>
          <w:sz w:val="20"/>
          <w:szCs w:val="20"/>
          <w:lang w:eastAsia="sk-SK"/>
        </w:rPr>
        <w:t xml:space="preserve">Čl. </w:t>
      </w:r>
      <w:r w:rsidR="00606F02">
        <w:rPr>
          <w:rFonts w:cs="Arial"/>
          <w:b/>
          <w:sz w:val="20"/>
          <w:szCs w:val="20"/>
          <w:lang w:eastAsia="sk-SK"/>
        </w:rPr>
        <w:t>VII</w:t>
      </w:r>
    </w:p>
    <w:p w14:paraId="7A7F7EC1" w14:textId="77777777" w:rsidR="007C4589" w:rsidRPr="007C4589" w:rsidRDefault="007C4589" w:rsidP="007C4589">
      <w:pPr>
        <w:pStyle w:val="Odsekzoznamu"/>
        <w:spacing w:before="120" w:after="120"/>
        <w:ind w:left="0"/>
        <w:jc w:val="center"/>
        <w:rPr>
          <w:rFonts w:cs="Arial"/>
          <w:b/>
          <w:sz w:val="20"/>
          <w:szCs w:val="20"/>
        </w:rPr>
      </w:pPr>
      <w:r w:rsidRPr="007C4589">
        <w:rPr>
          <w:rFonts w:cs="Arial"/>
          <w:b/>
          <w:sz w:val="20"/>
          <w:szCs w:val="20"/>
        </w:rPr>
        <w:t>Doručovanie</w:t>
      </w:r>
    </w:p>
    <w:p w14:paraId="082EBD69" w14:textId="77777777" w:rsidR="007C4589" w:rsidRPr="007C4589" w:rsidRDefault="007C4589" w:rsidP="00F75C61">
      <w:pPr>
        <w:pStyle w:val="Odsekzoznamu"/>
        <w:numPr>
          <w:ilvl w:val="0"/>
          <w:numId w:val="67"/>
        </w:numPr>
        <w:tabs>
          <w:tab w:val="left" w:pos="851"/>
          <w:tab w:val="left" w:pos="993"/>
        </w:tabs>
        <w:spacing w:before="120" w:after="120"/>
        <w:ind w:left="567" w:hanging="567"/>
        <w:jc w:val="both"/>
        <w:rPr>
          <w:rFonts w:cs="Arial"/>
          <w:sz w:val="20"/>
          <w:szCs w:val="20"/>
        </w:rPr>
      </w:pPr>
      <w:r w:rsidRPr="007C4589">
        <w:rPr>
          <w:rFonts w:cs="Arial"/>
          <w:sz w:val="20"/>
          <w:szCs w:val="20"/>
        </w:rPr>
        <w:t xml:space="preserve">Zmluvné strany sa dohodli, že písomná komunikácia podľa tejto kúpnej zmluvy alebo v súvislosti s touto úpnou zmluvou sa bude doručovať doporučene poštou, kuriérom alebo osobne, ak táto kúpna zmluva neustanovuje inak. Na účely tejto kúpnej zmluvy sa za deň doručenia poštou považuje deň prevzatia písomnosti. V prípade, ak adresát odmietne písomnosť prevziať, za deň doručenia sa považuje deň odmietnutia prevzatia písomnosti. V prípade, ak si adresát neprevezme písomnosť v úložnej dobe, za deň doručenia sa považuje posledný deň úložnej doby. V prípade, ak sa písomnosť vráti odosielateľovi s označením „adresát neznámy“ alebo s inou poznámkou iného podobného významu, za deň doručenia sa považuje deň vrátenia zásielky odosielateľovi. </w:t>
      </w:r>
    </w:p>
    <w:p w14:paraId="04250C09" w14:textId="3D121412" w:rsidR="007C4589" w:rsidRDefault="007C4589" w:rsidP="00F75C61">
      <w:pPr>
        <w:pStyle w:val="CEMOS"/>
        <w:numPr>
          <w:ilvl w:val="0"/>
          <w:numId w:val="67"/>
        </w:numPr>
        <w:spacing w:after="120"/>
        <w:ind w:left="567" w:hanging="567"/>
        <w:rPr>
          <w:rFonts w:ascii="Arial" w:hAnsi="Arial" w:cs="Arial"/>
        </w:rPr>
      </w:pPr>
      <w:r w:rsidRPr="007C4589">
        <w:rPr>
          <w:rFonts w:ascii="Arial" w:hAnsi="Arial" w:cs="Arial"/>
        </w:rPr>
        <w:t>V prípade doručovania, v prípadoch uvedených v tejto kúpnej zmluve, prostredníctvom e-mailu sú zmluvné strany povinné potvrdiť prijatie e-mailu druhej zmluvnej strane najneskôr do 48 hodín. Po uplynutí tejto doby sa bude e-mail považovať za doručený aj v prípade, ak prijímajúca zmluvná strany prijatie e-mailu podľa predchádzajúcej vety nepotvrdí.</w:t>
      </w:r>
    </w:p>
    <w:p w14:paraId="7998CE47" w14:textId="77777777" w:rsidR="007C4589" w:rsidRPr="007C4589" w:rsidRDefault="007C4589" w:rsidP="007C4589">
      <w:pPr>
        <w:pStyle w:val="CEMOS"/>
        <w:spacing w:after="120"/>
        <w:ind w:left="567" w:firstLine="0"/>
        <w:rPr>
          <w:rFonts w:ascii="Arial" w:hAnsi="Arial" w:cs="Arial"/>
        </w:rPr>
      </w:pPr>
    </w:p>
    <w:p w14:paraId="6456EE26" w14:textId="12AB0D88" w:rsidR="007C4589" w:rsidRPr="007C4589" w:rsidRDefault="007C4589" w:rsidP="007C4589">
      <w:pPr>
        <w:keepNext/>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 xml:space="preserve">Čl. </w:t>
      </w:r>
      <w:r w:rsidR="00606F02">
        <w:rPr>
          <w:rFonts w:ascii="Arial" w:hAnsi="Arial" w:cs="Arial"/>
          <w:b/>
          <w:sz w:val="20"/>
          <w:szCs w:val="20"/>
          <w:lang w:eastAsia="sk-SK"/>
        </w:rPr>
        <w:t>VIII</w:t>
      </w:r>
    </w:p>
    <w:p w14:paraId="75FB1499" w14:textId="77777777" w:rsidR="007C4589" w:rsidRPr="007C4589" w:rsidRDefault="007C4589" w:rsidP="007C4589">
      <w:pPr>
        <w:pStyle w:val="Odsekzoznamu"/>
        <w:spacing w:before="120" w:after="120"/>
        <w:ind w:left="0"/>
        <w:jc w:val="center"/>
        <w:rPr>
          <w:rFonts w:cs="Arial"/>
          <w:b/>
          <w:sz w:val="20"/>
          <w:szCs w:val="20"/>
        </w:rPr>
      </w:pPr>
      <w:r w:rsidRPr="007C4589">
        <w:rPr>
          <w:rFonts w:cs="Arial"/>
          <w:b/>
          <w:sz w:val="20"/>
          <w:szCs w:val="20"/>
        </w:rPr>
        <w:t>Ukončenie kúpnej zmluvy</w:t>
      </w:r>
    </w:p>
    <w:p w14:paraId="3C5227E5"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Táto kúpna zmluva zanikne okrem splnenia všetkých práv a povinností obidvoch zmluvných strán aj písomnou dohodou zmluvných strán alebo písomným odstúpením od kúpnej zmluvy.</w:t>
      </w:r>
    </w:p>
    <w:p w14:paraId="36D14ED7"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V prípade zániku kúpnej zmluvy dohodou zmluvných strán, táto zanikne dňom uvedeným v tejto dohode. V dohode si zmluvné strany upravia vzájomné nároky zmluvných strán vzniknuté z plnenia zmluvných povinností alebo z ich porušenia druhou zmluvnou stranou ku dňu zániku kúpnej zmluvy dohodou.</w:t>
      </w:r>
    </w:p>
    <w:p w14:paraId="16CA4EFF"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 xml:space="preserve">V prípade odstúpenia od kúpnej zmluvy sa zmluvné strany budú riadiť ustanoveniami § 344 a nasl. Obchodného zákonníka. Odstúpenie od kúpnej zmluvy musí mať písomnú formu, musí byť doručené druhej zmluvnej strane a jeho účinky nastávajú dňom doručenia zmluvnej strane, ktorá svoju povinnosť porušila. </w:t>
      </w:r>
    </w:p>
    <w:p w14:paraId="6A454BA6"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Kupujúci je oprávnený okamžite odstúpiť od tejto kúpnej zmluvy v prípade podstatného porušenia kúpnej zmluvy predávajúcim, a to najmä v prípadoch:</w:t>
      </w:r>
    </w:p>
    <w:p w14:paraId="7F74164A" w14:textId="77777777" w:rsidR="007C4589" w:rsidRPr="007C4589" w:rsidRDefault="007C4589" w:rsidP="00F75C61">
      <w:pPr>
        <w:pStyle w:val="Odsekzoznamu"/>
        <w:numPr>
          <w:ilvl w:val="0"/>
          <w:numId w:val="69"/>
        </w:numPr>
        <w:spacing w:before="120" w:after="120"/>
        <w:ind w:left="851" w:hanging="284"/>
        <w:jc w:val="both"/>
        <w:rPr>
          <w:rFonts w:cs="Arial"/>
          <w:sz w:val="20"/>
          <w:szCs w:val="20"/>
        </w:rPr>
      </w:pPr>
      <w:r w:rsidRPr="007C4589">
        <w:rPr>
          <w:rFonts w:cs="Arial"/>
          <w:sz w:val="20"/>
          <w:szCs w:val="20"/>
        </w:rPr>
        <w:t>ak sa preukáže, že predávajúci v rámci procesu verejného obstarávania, ktorého výsledkom je uzatvorenie tejto kúpnej zmluvy, predložil nepravdivé doklady alebo uviedol nepravdivé a/alebo neúplné údaje;</w:t>
      </w:r>
    </w:p>
    <w:p w14:paraId="2387FFCF" w14:textId="77777777" w:rsidR="007C4589" w:rsidRPr="007C4589" w:rsidRDefault="007C4589" w:rsidP="00F75C61">
      <w:pPr>
        <w:pStyle w:val="Odsekzoznamu"/>
        <w:numPr>
          <w:ilvl w:val="0"/>
          <w:numId w:val="69"/>
        </w:numPr>
        <w:spacing w:before="120" w:after="120"/>
        <w:ind w:left="851" w:hanging="284"/>
        <w:jc w:val="both"/>
        <w:rPr>
          <w:rFonts w:cs="Arial"/>
          <w:sz w:val="20"/>
          <w:szCs w:val="20"/>
        </w:rPr>
      </w:pPr>
      <w:r w:rsidRPr="007C4589">
        <w:rPr>
          <w:rFonts w:cs="Arial"/>
          <w:sz w:val="20"/>
          <w:szCs w:val="20"/>
        </w:rPr>
        <w:t xml:space="preserve">ak je zrejmé, že z dôvodov na strane predávajúceho predmet kúpy podľa tejto kúpnej zmluvy nebude dodaný včas a/alebo riadne; </w:t>
      </w:r>
    </w:p>
    <w:p w14:paraId="336D6378" w14:textId="4732D6B9" w:rsidR="007C4589" w:rsidRPr="007C4589" w:rsidRDefault="007C4589" w:rsidP="00F75C61">
      <w:pPr>
        <w:pStyle w:val="Odsekzoznamu"/>
        <w:numPr>
          <w:ilvl w:val="0"/>
          <w:numId w:val="69"/>
        </w:numPr>
        <w:spacing w:before="120" w:after="120"/>
        <w:ind w:left="851" w:hanging="284"/>
        <w:jc w:val="both"/>
        <w:rPr>
          <w:rFonts w:cs="Arial"/>
          <w:sz w:val="20"/>
          <w:szCs w:val="20"/>
        </w:rPr>
      </w:pPr>
      <w:r w:rsidRPr="007C4589">
        <w:rPr>
          <w:rFonts w:cs="Arial"/>
          <w:sz w:val="20"/>
          <w:szCs w:val="20"/>
        </w:rPr>
        <w:t>v prípade porušenia ustanovení, Článku II bod 2.1, 2.3, 2.</w:t>
      </w:r>
      <w:r w:rsidR="00130670">
        <w:rPr>
          <w:rFonts w:cs="Arial"/>
          <w:sz w:val="20"/>
          <w:szCs w:val="20"/>
        </w:rPr>
        <w:t>5</w:t>
      </w:r>
      <w:r w:rsidRPr="007C4589">
        <w:rPr>
          <w:rFonts w:cs="Arial"/>
          <w:sz w:val="20"/>
          <w:szCs w:val="20"/>
        </w:rPr>
        <w:t>, Článku IV bod 4.1, Článku V, Článku VI, Čl. XI bod 9.5;</w:t>
      </w:r>
    </w:p>
    <w:p w14:paraId="068DC013" w14:textId="77777777" w:rsidR="007C4589" w:rsidRPr="007C4589" w:rsidRDefault="007C4589" w:rsidP="00F75C61">
      <w:pPr>
        <w:pStyle w:val="Odsekzoznamu"/>
        <w:numPr>
          <w:ilvl w:val="0"/>
          <w:numId w:val="69"/>
        </w:numPr>
        <w:spacing w:before="120" w:after="120"/>
        <w:ind w:left="851" w:hanging="284"/>
        <w:jc w:val="both"/>
        <w:rPr>
          <w:rFonts w:cs="Arial"/>
          <w:sz w:val="20"/>
          <w:szCs w:val="20"/>
        </w:rPr>
      </w:pPr>
      <w:r w:rsidRPr="007C4589">
        <w:rPr>
          <w:rFonts w:cs="Arial"/>
          <w:sz w:val="20"/>
          <w:szCs w:val="20"/>
        </w:rPr>
        <w:t>v ďalších prípadoch uvedených v tejto kúpnej zmluve a ZVO.</w:t>
      </w:r>
    </w:p>
    <w:p w14:paraId="070E4557"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lastRenderedPageBreak/>
        <w:t>Kupujúci je oprávnený okamžite odstúpiť od kúpnej zmluvy tiež v prípade, ak predávajúci vstúpil do likvidácie, na jeho majetok bol vyhlásený konkurz alebo podaný návrh na vyhlásenie konkurzu na jeho majetok ako aj vtedy, ak existuje dôvodná obava, že plnenie záväzkov predávajúceho podľa tejto kúpnej zmluvy je vážne ohrozené, ako aj v prípade, že na miesto predávajúceho vstúpi iná osoba následkom právneho nástupníctva.</w:t>
      </w:r>
    </w:p>
    <w:p w14:paraId="4986C311"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V prípade nepodstatného porušenia kúpnej zmluvy sú zmluvné strany oprávnené od kúpnej zmluvy odstúpiť po márnom uplynutí primeranej lehoty stanovenej v písomnej výzve druhej zmluvnej strane na odstránenie konania v rozpore s kúpnou zmluvou, prílohami a právnymi predpismi, ako aj následkov takéhoto konania. Ak sa zmluvné strany písomne nedohodnú inak, primeranou lehotou podľa predchádzajúcej vety je desať (10) dní.</w:t>
      </w:r>
    </w:p>
    <w:p w14:paraId="51F64050" w14:textId="77777777" w:rsidR="007C4589" w:rsidRPr="007C4589" w:rsidRDefault="007C4589" w:rsidP="00F75C61">
      <w:pPr>
        <w:pStyle w:val="Odsekzoznamu"/>
        <w:numPr>
          <w:ilvl w:val="0"/>
          <w:numId w:val="68"/>
        </w:numPr>
        <w:spacing w:before="120" w:after="120"/>
        <w:ind w:left="567" w:hanging="567"/>
        <w:jc w:val="both"/>
        <w:rPr>
          <w:rFonts w:cs="Arial"/>
          <w:sz w:val="20"/>
          <w:szCs w:val="20"/>
        </w:rPr>
      </w:pPr>
      <w:r w:rsidRPr="007C4589">
        <w:rPr>
          <w:rFonts w:cs="Arial"/>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kúpnej zmluvy zo strany predávajúceho, je predávajúci povinný oznámiť tieto skutočnosti kupujúcemu najneskôr do desiatich (10) dní odo dňa, kedy tieto skutočnosti nastali. Ak tak neurobí, zodpovedá za škodu spôsobenú kupujúcemu v dôsledku porušenia tejto povinnosti a kupujúci má právo odstúpiť od kúpnej zmluvy. Za akúkoľvek inú zmenu sa považuje aj zmena bankového spojenia predávajúceho, pričom k tejto informácii je predávajúci povinný predložiť aj potvrdenie príslušnej banky.</w:t>
      </w:r>
    </w:p>
    <w:p w14:paraId="695DC5CB" w14:textId="04645984" w:rsidR="007C4589" w:rsidRPr="007C4589" w:rsidRDefault="007C4589" w:rsidP="007C4589">
      <w:pPr>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 xml:space="preserve">Čl. </w:t>
      </w:r>
      <w:r w:rsidR="00606F02">
        <w:rPr>
          <w:rFonts w:ascii="Arial" w:hAnsi="Arial" w:cs="Arial"/>
          <w:b/>
          <w:sz w:val="20"/>
          <w:szCs w:val="20"/>
          <w:lang w:eastAsia="sk-SK"/>
        </w:rPr>
        <w:t>IX</w:t>
      </w:r>
    </w:p>
    <w:p w14:paraId="4D79F754" w14:textId="77777777" w:rsidR="007C4589" w:rsidRPr="007C4589" w:rsidRDefault="007C4589" w:rsidP="007C4589">
      <w:pPr>
        <w:spacing w:before="120" w:after="120" w:line="240" w:lineRule="auto"/>
        <w:ind w:left="567" w:hanging="567"/>
        <w:jc w:val="center"/>
        <w:rPr>
          <w:rFonts w:ascii="Arial" w:hAnsi="Arial" w:cs="Arial"/>
          <w:b/>
          <w:sz w:val="20"/>
          <w:szCs w:val="20"/>
          <w:lang w:eastAsia="sk-SK"/>
        </w:rPr>
      </w:pPr>
      <w:r w:rsidRPr="007C4589">
        <w:rPr>
          <w:rFonts w:ascii="Arial" w:hAnsi="Arial" w:cs="Arial"/>
          <w:b/>
          <w:sz w:val="20"/>
          <w:szCs w:val="20"/>
          <w:lang w:eastAsia="sk-SK"/>
        </w:rPr>
        <w:t>Záverečné ustanovenia</w:t>
      </w:r>
    </w:p>
    <w:p w14:paraId="5B1231A6" w14:textId="251710F5"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 xml:space="preserve">Kúpna zmluva nadobúda platnosť dňom jej podpisu obidvoma zmluvnými stranami. V zmysle ustanovenia § 47a ods.1 zákona č. 40/1964 Zb. Občiansky zákonník v znení neskorších predpisov v spojení s ustanovením § 5a ods. 2 zákona č. 211/2000 Z. z. o slobodnom prístupe </w:t>
      </w:r>
      <w:r w:rsidR="002125B9">
        <w:rPr>
          <w:rFonts w:cs="Arial"/>
          <w:sz w:val="20"/>
          <w:szCs w:val="20"/>
        </w:rPr>
        <w:br/>
      </w:r>
      <w:r w:rsidRPr="007C4589">
        <w:rPr>
          <w:rFonts w:cs="Arial"/>
          <w:sz w:val="20"/>
          <w:szCs w:val="20"/>
        </w:rPr>
        <w:t>k informáciám a o zmene a doplnení niektorých zákonov (zákon o slobode informácií) v znení neskorších predpisov kúpna zmluva nadobúda účinnosť dňom nasledujúcim po dni jej zverejnenia v Centrálnom registri zmlúv vedenom Úradom vlády Slovenskej republiky.</w:t>
      </w:r>
    </w:p>
    <w:p w14:paraId="640788DD"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Ustanovenia kúpnej zmluvy je možné zmeniť alebo zrušiť len po vzájomnej dohode zmluvných strán, a to písomnými dodatkami podpísanými oprávnenými zástupcami oboch zmluvných strán.</w:t>
      </w:r>
    </w:p>
    <w:p w14:paraId="101A8524"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Práva a povinnosti zmluvných strán neupravené v kúpnej zmluve sa riadia príslušnými ustanoveniami Obchodného zákonníka a ostatnými všeobecne záväznými právnymi predpismi platnými a účinnými v Slovenskej republike. Zmluvné strany sa dohodli, že v prípade vzniku sporov zmluvných strán týkajúcich sa tejto kúpnej zmluvy a jej aplikácie, ak sa ich nepodarí urovnať iným spôsobom a jednou zo zmluvných strán je zahraničný subjekt, je daná právomoc súdov Slovenskej republiky.</w:t>
      </w:r>
    </w:p>
    <w:p w14:paraId="64727D68"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 xml:space="preserve">Kúpna zmluva je vyhotovená v štyroch (4) vyhotoveniach, pričom pre každú zmluvnú stranu sú určené dve (2) vyhotovenia. </w:t>
      </w:r>
    </w:p>
    <w:p w14:paraId="1741FBFD" w14:textId="26992D29"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 xml:space="preserve">Predávajúci nie je oprávnený postúpiť akékoľvek pohľadávky (práva) vyplývajúce z tejto kúpnej zmluvy na tretiu osobu alebo sa dohodnúť s treťou osobou na prevzatí jeho záväzkov (povinností) vyplývajúcich z tejto kúpnej zmluvy bez predchádzajúceho písomného súhlasu kupujúceho. </w:t>
      </w:r>
      <w:r w:rsidR="002125B9">
        <w:rPr>
          <w:rFonts w:cs="Arial"/>
          <w:sz w:val="20"/>
          <w:szCs w:val="20"/>
        </w:rPr>
        <w:br/>
      </w:r>
      <w:r w:rsidRPr="007C4589">
        <w:rPr>
          <w:rFonts w:cs="Arial"/>
          <w:sz w:val="20"/>
          <w:szCs w:val="20"/>
        </w:rPr>
        <w:t>V prípade, že predávajúci je združenie bez právnej subjektivity, účastníci zmluvy na strane predávajúceho sa nemôžu zmeniť bez predchádzajúceho písomného súhlasu kupujúceho. Porušenie povinností podľa tohto bodu zo strany predávajúceho sa považuje za podstatné porušenie kúpnej zmluvy a oprávňuje kupujúceho od kúpnej zmluvy odstúpiť. Nárok kupujúceho na náhradu škody tým nie je dotknutý.</w:t>
      </w:r>
    </w:p>
    <w:p w14:paraId="596CE064"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V prípade, že niektoré z jednotlivých ustanovení kúpnej zmluvy sa stane neplatným, nevymáhateľným alebo neúčinným, pričom táto skutočnosť nebude mať vplyv na platnosť zostávajúcich ustanovení kúpnej zmluvy, zaväzujú sa obe zmluvné strany takéto ustanovenie nahradiť iným, primerane zodpovedajúcim jeho pôvodnému právnemu významu.</w:t>
      </w:r>
    </w:p>
    <w:p w14:paraId="40E9411B"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Zmluvné strany vyhlasujú, že si kúpnu zmluvu riadne prečítali, jej obsahu porozumeli, ten vyjadruje ich skutočnú a vážnu vôľu a na znak svojho súhlasu s kúpnou zmluvou ju potvrdzujú vlastnoručnými podpismi.</w:t>
      </w:r>
    </w:p>
    <w:p w14:paraId="4F738E69" w14:textId="77777777" w:rsidR="007C4589" w:rsidRPr="007C4589" w:rsidRDefault="007C4589" w:rsidP="00F75C61">
      <w:pPr>
        <w:pStyle w:val="Odsekzoznamu"/>
        <w:numPr>
          <w:ilvl w:val="0"/>
          <w:numId w:val="71"/>
        </w:numPr>
        <w:spacing w:before="120" w:after="120"/>
        <w:ind w:left="567" w:hanging="567"/>
        <w:jc w:val="both"/>
        <w:rPr>
          <w:rFonts w:cs="Arial"/>
          <w:sz w:val="20"/>
          <w:szCs w:val="20"/>
        </w:rPr>
      </w:pPr>
      <w:r w:rsidRPr="007C4589">
        <w:rPr>
          <w:rFonts w:cs="Arial"/>
          <w:sz w:val="20"/>
          <w:szCs w:val="20"/>
        </w:rPr>
        <w:t xml:space="preserve">Neoddeliteľnou súčasťou </w:t>
      </w:r>
      <w:r w:rsidRPr="007C4589">
        <w:rPr>
          <w:rFonts w:cs="Arial"/>
          <w:color w:val="000000"/>
          <w:sz w:val="20"/>
          <w:szCs w:val="20"/>
        </w:rPr>
        <w:t>kúpnej zmluvy</w:t>
      </w:r>
      <w:r w:rsidRPr="007C4589">
        <w:rPr>
          <w:rFonts w:cs="Arial"/>
          <w:sz w:val="20"/>
          <w:szCs w:val="20"/>
        </w:rPr>
        <w:t xml:space="preserve"> sú prílohy:</w:t>
      </w:r>
    </w:p>
    <w:p w14:paraId="1F2B37AD" w14:textId="5ED99869" w:rsidR="007C4589" w:rsidRPr="007C4589" w:rsidRDefault="00D21113" w:rsidP="007C4589">
      <w:pPr>
        <w:spacing w:before="120" w:after="120" w:line="240" w:lineRule="auto"/>
        <w:ind w:left="567"/>
        <w:jc w:val="both"/>
        <w:rPr>
          <w:rFonts w:ascii="Arial" w:hAnsi="Arial" w:cs="Arial"/>
          <w:sz w:val="20"/>
          <w:szCs w:val="20"/>
          <w:lang w:eastAsia="sk-SK"/>
        </w:rPr>
      </w:pPr>
      <w:r>
        <w:rPr>
          <w:rFonts w:ascii="Arial" w:hAnsi="Arial" w:cs="Arial"/>
          <w:sz w:val="20"/>
          <w:szCs w:val="20"/>
          <w:lang w:eastAsia="cs-CZ"/>
        </w:rPr>
        <w:t xml:space="preserve">Príloha </w:t>
      </w:r>
      <w:r w:rsidR="007C4589" w:rsidRPr="007C4589">
        <w:rPr>
          <w:rFonts w:ascii="Arial" w:hAnsi="Arial" w:cs="Arial"/>
          <w:sz w:val="20"/>
          <w:szCs w:val="20"/>
          <w:lang w:eastAsia="cs-CZ"/>
        </w:rPr>
        <w:t>č. </w:t>
      </w:r>
      <w:r w:rsidR="00130670">
        <w:rPr>
          <w:rFonts w:ascii="Arial" w:hAnsi="Arial" w:cs="Arial"/>
          <w:sz w:val="20"/>
          <w:szCs w:val="20"/>
          <w:lang w:eastAsia="cs-CZ"/>
        </w:rPr>
        <w:t>1</w:t>
      </w:r>
      <w:r w:rsidR="00130670">
        <w:rPr>
          <w:rFonts w:ascii="Arial" w:hAnsi="Arial" w:cs="Arial"/>
          <w:sz w:val="20"/>
          <w:szCs w:val="20"/>
          <w:lang w:eastAsia="cs-CZ"/>
        </w:rPr>
        <w:tab/>
      </w:r>
      <w:r w:rsidR="007C4589" w:rsidRPr="007C4589">
        <w:rPr>
          <w:rFonts w:ascii="Arial" w:hAnsi="Arial" w:cs="Arial"/>
          <w:sz w:val="20"/>
          <w:szCs w:val="20"/>
          <w:lang w:eastAsia="cs-CZ"/>
        </w:rPr>
        <w:t xml:space="preserve">Opis predmetu zákazky </w:t>
      </w:r>
      <w:r w:rsidR="007C4589" w:rsidRPr="007C4589">
        <w:rPr>
          <w:rFonts w:ascii="Arial" w:hAnsi="Arial" w:cs="Arial"/>
          <w:i/>
          <w:sz w:val="20"/>
          <w:szCs w:val="20"/>
          <w:lang w:eastAsia="cs-CZ"/>
        </w:rPr>
        <w:t>(Časť B.1 súťažných podkladov);</w:t>
      </w:r>
    </w:p>
    <w:p w14:paraId="5803A00B" w14:textId="1D49E109" w:rsidR="007C4589" w:rsidRPr="007C4589" w:rsidRDefault="00D21113" w:rsidP="007C4589">
      <w:pPr>
        <w:spacing w:before="120" w:after="120" w:line="240" w:lineRule="auto"/>
        <w:ind w:left="567"/>
        <w:jc w:val="both"/>
        <w:rPr>
          <w:rFonts w:ascii="Arial" w:hAnsi="Arial" w:cs="Arial"/>
          <w:sz w:val="20"/>
          <w:szCs w:val="20"/>
          <w:lang w:eastAsia="sk-SK"/>
        </w:rPr>
      </w:pPr>
      <w:r>
        <w:rPr>
          <w:rFonts w:ascii="Arial" w:hAnsi="Arial" w:cs="Arial"/>
          <w:sz w:val="20"/>
          <w:szCs w:val="20"/>
        </w:rPr>
        <w:lastRenderedPageBreak/>
        <w:t xml:space="preserve">Príloha </w:t>
      </w:r>
      <w:r w:rsidR="007C4589" w:rsidRPr="007C4589">
        <w:rPr>
          <w:rFonts w:ascii="Arial" w:hAnsi="Arial" w:cs="Arial"/>
          <w:sz w:val="20"/>
          <w:szCs w:val="20"/>
        </w:rPr>
        <w:t>č. 2</w:t>
      </w:r>
      <w:r w:rsidR="00130670">
        <w:rPr>
          <w:rFonts w:ascii="Arial" w:hAnsi="Arial" w:cs="Arial"/>
          <w:sz w:val="20"/>
          <w:szCs w:val="20"/>
        </w:rPr>
        <w:tab/>
      </w:r>
      <w:r w:rsidR="007C4589" w:rsidRPr="007C4589">
        <w:rPr>
          <w:rFonts w:ascii="Arial" w:hAnsi="Arial" w:cs="Arial"/>
          <w:sz w:val="20"/>
          <w:szCs w:val="20"/>
        </w:rPr>
        <w:t>Špecifikácia ceny</w:t>
      </w:r>
      <w:r w:rsidR="007C4589" w:rsidRPr="00A834F4">
        <w:rPr>
          <w:rFonts w:ascii="Arial" w:hAnsi="Arial" w:cs="Arial"/>
          <w:i/>
          <w:sz w:val="20"/>
          <w:szCs w:val="20"/>
        </w:rPr>
        <w:t>;</w:t>
      </w:r>
    </w:p>
    <w:p w14:paraId="789536E1" w14:textId="14D0094B" w:rsidR="001A7E52" w:rsidRDefault="00D21113" w:rsidP="00D21113">
      <w:pPr>
        <w:spacing w:before="120" w:after="120" w:line="240" w:lineRule="auto"/>
        <w:ind w:left="1701" w:hanging="1134"/>
        <w:jc w:val="both"/>
        <w:rPr>
          <w:rFonts w:ascii="Arial" w:hAnsi="Arial" w:cs="Arial"/>
          <w:sz w:val="20"/>
          <w:szCs w:val="20"/>
          <w:lang w:eastAsia="cs-CZ"/>
        </w:rPr>
      </w:pPr>
      <w:r>
        <w:rPr>
          <w:rFonts w:ascii="Arial" w:hAnsi="Arial" w:cs="Arial"/>
          <w:sz w:val="20"/>
          <w:szCs w:val="20"/>
          <w:lang w:eastAsia="cs-CZ"/>
        </w:rPr>
        <w:t xml:space="preserve">Príloha </w:t>
      </w:r>
      <w:r w:rsidR="007C4589" w:rsidRPr="007C4589">
        <w:rPr>
          <w:rFonts w:ascii="Arial" w:hAnsi="Arial" w:cs="Arial"/>
          <w:sz w:val="20"/>
          <w:szCs w:val="20"/>
          <w:lang w:eastAsia="cs-CZ"/>
        </w:rPr>
        <w:t>č. 3</w:t>
      </w:r>
      <w:r w:rsidR="00130670">
        <w:rPr>
          <w:rFonts w:ascii="Arial" w:hAnsi="Arial" w:cs="Arial"/>
          <w:sz w:val="20"/>
          <w:szCs w:val="20"/>
          <w:lang w:eastAsia="cs-CZ"/>
        </w:rPr>
        <w:tab/>
      </w:r>
      <w:r w:rsidR="007C4589" w:rsidRPr="007C4589">
        <w:rPr>
          <w:rFonts w:ascii="Arial" w:hAnsi="Arial" w:cs="Arial"/>
          <w:sz w:val="20"/>
          <w:szCs w:val="20"/>
          <w:lang w:eastAsia="cs-CZ"/>
        </w:rPr>
        <w:t>Zoznam subdodávateľov a podiel subdodávok</w:t>
      </w:r>
    </w:p>
    <w:p w14:paraId="5B736B5D" w14:textId="7A095F86" w:rsidR="001A7E52" w:rsidRPr="007C4589" w:rsidRDefault="00D21113" w:rsidP="00D21113">
      <w:pPr>
        <w:spacing w:before="120" w:after="120" w:line="240" w:lineRule="auto"/>
        <w:ind w:left="1701" w:hanging="1134"/>
        <w:jc w:val="both"/>
        <w:rPr>
          <w:rFonts w:ascii="Arial" w:hAnsi="Arial" w:cs="Arial"/>
          <w:sz w:val="20"/>
          <w:szCs w:val="20"/>
          <w:lang w:eastAsia="cs-CZ"/>
        </w:rPr>
      </w:pPr>
      <w:r>
        <w:rPr>
          <w:rFonts w:ascii="Arial" w:hAnsi="Arial" w:cs="Arial"/>
          <w:sz w:val="20"/>
          <w:szCs w:val="20"/>
          <w:lang w:eastAsia="cs-CZ"/>
        </w:rPr>
        <w:t xml:space="preserve">Príloha </w:t>
      </w:r>
      <w:r w:rsidR="001A7E52">
        <w:rPr>
          <w:rFonts w:ascii="Arial" w:hAnsi="Arial" w:cs="Arial"/>
          <w:sz w:val="20"/>
          <w:szCs w:val="20"/>
          <w:lang w:eastAsia="cs-CZ"/>
        </w:rPr>
        <w:t xml:space="preserve">č. 4 </w:t>
      </w:r>
      <w:r w:rsidR="001A7E52">
        <w:rPr>
          <w:rFonts w:ascii="Arial" w:hAnsi="Arial" w:cs="Arial"/>
          <w:sz w:val="20"/>
          <w:szCs w:val="20"/>
          <w:lang w:eastAsia="cs-CZ"/>
        </w:rPr>
        <w:tab/>
      </w:r>
      <w:r w:rsidR="00DD2E2F">
        <w:rPr>
          <w:rFonts w:ascii="Arial" w:hAnsi="Arial" w:cs="Arial"/>
          <w:color w:val="000000" w:themeColor="text1"/>
          <w:sz w:val="20"/>
          <w:szCs w:val="20"/>
        </w:rPr>
        <w:t>Zoznam oprávnených osôb</w:t>
      </w:r>
      <w:r w:rsidR="00DD2E2F" w:rsidRPr="00003E98">
        <w:rPr>
          <w:rFonts w:ascii="Arial" w:hAnsi="Arial" w:cs="Arial"/>
          <w:color w:val="000000" w:themeColor="text1"/>
          <w:sz w:val="20"/>
          <w:szCs w:val="20"/>
        </w:rPr>
        <w:t xml:space="preserve"> kupujúceho</w:t>
      </w:r>
      <w:r w:rsidR="00353C57">
        <w:rPr>
          <w:rFonts w:ascii="Arial" w:hAnsi="Arial" w:cs="Arial"/>
          <w:color w:val="000000" w:themeColor="text1"/>
          <w:sz w:val="20"/>
          <w:szCs w:val="20"/>
        </w:rPr>
        <w:t>.</w:t>
      </w:r>
    </w:p>
    <w:p w14:paraId="6C3982B4" w14:textId="77777777" w:rsidR="007C4589" w:rsidRPr="007C4589" w:rsidRDefault="007C4589" w:rsidP="00F75C61">
      <w:pPr>
        <w:numPr>
          <w:ilvl w:val="1"/>
          <w:numId w:val="70"/>
        </w:numPr>
        <w:spacing w:before="120" w:after="120" w:line="240" w:lineRule="auto"/>
        <w:ind w:left="567" w:hanging="567"/>
        <w:jc w:val="both"/>
        <w:rPr>
          <w:rFonts w:ascii="Arial" w:hAnsi="Arial" w:cs="Arial"/>
          <w:sz w:val="20"/>
          <w:szCs w:val="20"/>
        </w:rPr>
      </w:pPr>
      <w:r w:rsidRPr="007C4589">
        <w:rPr>
          <w:rFonts w:ascii="Arial" w:hAnsi="Arial" w:cs="Arial"/>
          <w:sz w:val="20"/>
          <w:szCs w:val="20"/>
        </w:rPr>
        <w:t xml:space="preserve">Súčasťou tejto </w:t>
      </w:r>
      <w:r w:rsidRPr="007C4589">
        <w:rPr>
          <w:rFonts w:ascii="Arial" w:hAnsi="Arial" w:cs="Arial"/>
          <w:color w:val="000000"/>
          <w:sz w:val="20"/>
          <w:szCs w:val="20"/>
        </w:rPr>
        <w:t>kúpnej zmluvy</w:t>
      </w:r>
      <w:r w:rsidRPr="007C4589">
        <w:rPr>
          <w:rFonts w:ascii="Arial" w:hAnsi="Arial" w:cs="Arial"/>
          <w:sz w:val="20"/>
          <w:szCs w:val="20"/>
        </w:rPr>
        <w:t xml:space="preserve"> sú súťažné podklady kupujúceho, ponuka predávajúceho, vysvetlenie súťažných podkladov. V prípade, ak vysvetlenia súťažných podkladov menia alebo dopĺňajú ustanovenia tejto </w:t>
      </w:r>
      <w:r w:rsidRPr="007C4589">
        <w:rPr>
          <w:rFonts w:ascii="Arial" w:hAnsi="Arial" w:cs="Arial"/>
          <w:color w:val="000000"/>
          <w:sz w:val="20"/>
          <w:szCs w:val="20"/>
        </w:rPr>
        <w:t>kúpnej zmluvy</w:t>
      </w:r>
      <w:r w:rsidRPr="007C4589">
        <w:rPr>
          <w:rFonts w:ascii="Arial" w:hAnsi="Arial" w:cs="Arial"/>
          <w:sz w:val="20"/>
          <w:szCs w:val="20"/>
        </w:rPr>
        <w:t>, v takom prípade majú pred týmito ustanoveniami prednosť a platia vysvetlenia súťažných podkladov.</w:t>
      </w:r>
    </w:p>
    <w:p w14:paraId="75582BF3" w14:textId="77777777" w:rsidR="007C4589" w:rsidRPr="007C4589" w:rsidRDefault="007C4589" w:rsidP="007C4589">
      <w:pPr>
        <w:spacing w:before="120" w:after="120" w:line="240" w:lineRule="auto"/>
        <w:rPr>
          <w:rFonts w:ascii="Arial" w:hAnsi="Arial" w:cs="Arial"/>
          <w:sz w:val="20"/>
          <w:szCs w:val="20"/>
          <w:lang w:eastAsia="cs-CZ"/>
        </w:rPr>
      </w:pPr>
    </w:p>
    <w:p w14:paraId="529AED28" w14:textId="5FFDD5BA" w:rsidR="007C4589" w:rsidRPr="007C4589" w:rsidRDefault="007C4589" w:rsidP="007C4589">
      <w:pPr>
        <w:tabs>
          <w:tab w:val="left" w:pos="0"/>
          <w:tab w:val="left" w:pos="5387"/>
        </w:tabs>
        <w:spacing w:before="120" w:after="120" w:line="240" w:lineRule="auto"/>
        <w:jc w:val="both"/>
        <w:rPr>
          <w:rFonts w:ascii="Arial" w:hAnsi="Arial" w:cs="Arial"/>
          <w:sz w:val="20"/>
          <w:szCs w:val="20"/>
        </w:rPr>
      </w:pPr>
      <w:r w:rsidRPr="007C4589">
        <w:rPr>
          <w:rFonts w:ascii="Arial" w:hAnsi="Arial" w:cs="Arial"/>
          <w:sz w:val="20"/>
          <w:szCs w:val="20"/>
        </w:rPr>
        <w:t>V ........................... dňa: ................</w:t>
      </w:r>
      <w:r w:rsidRPr="007C4589">
        <w:rPr>
          <w:rFonts w:ascii="Arial" w:hAnsi="Arial" w:cs="Arial"/>
          <w:sz w:val="20"/>
          <w:szCs w:val="20"/>
        </w:rPr>
        <w:tab/>
        <w:t>V Bratislave dňa: .......................</w:t>
      </w:r>
    </w:p>
    <w:p w14:paraId="1C88F651" w14:textId="77777777" w:rsidR="007C4589" w:rsidRPr="007C4589" w:rsidRDefault="007C4589" w:rsidP="007C4589">
      <w:pPr>
        <w:tabs>
          <w:tab w:val="left" w:pos="426"/>
          <w:tab w:val="left" w:pos="5387"/>
        </w:tabs>
        <w:spacing w:before="120" w:after="120" w:line="240" w:lineRule="auto"/>
        <w:jc w:val="both"/>
        <w:rPr>
          <w:rFonts w:ascii="Arial" w:hAnsi="Arial" w:cs="Arial"/>
          <w:sz w:val="20"/>
          <w:szCs w:val="20"/>
        </w:rPr>
      </w:pPr>
    </w:p>
    <w:p w14:paraId="4D5E52A6" w14:textId="5927E5A5" w:rsidR="007C4589" w:rsidRPr="007C4589" w:rsidRDefault="004202AA" w:rsidP="007C4589">
      <w:pPr>
        <w:tabs>
          <w:tab w:val="left" w:pos="426"/>
          <w:tab w:val="left" w:pos="5387"/>
        </w:tabs>
        <w:spacing w:before="120" w:after="120" w:line="240" w:lineRule="auto"/>
        <w:jc w:val="both"/>
        <w:rPr>
          <w:rFonts w:ascii="Arial" w:hAnsi="Arial" w:cs="Arial"/>
          <w:sz w:val="20"/>
          <w:szCs w:val="20"/>
        </w:rPr>
      </w:pPr>
      <w:r>
        <w:rPr>
          <w:rFonts w:ascii="Arial" w:hAnsi="Arial" w:cs="Arial"/>
          <w:sz w:val="20"/>
          <w:szCs w:val="20"/>
        </w:rPr>
        <w:t>Predávajúci</w:t>
      </w:r>
      <w:r w:rsidR="007C4589" w:rsidRPr="007C4589">
        <w:rPr>
          <w:rFonts w:ascii="Arial" w:hAnsi="Arial" w:cs="Arial"/>
          <w:sz w:val="20"/>
          <w:szCs w:val="20"/>
        </w:rPr>
        <w:t>:</w:t>
      </w:r>
      <w:r w:rsidR="007C4589" w:rsidRPr="007C4589">
        <w:rPr>
          <w:rFonts w:ascii="Arial" w:hAnsi="Arial" w:cs="Arial"/>
          <w:sz w:val="20"/>
          <w:szCs w:val="20"/>
        </w:rPr>
        <w:tab/>
      </w:r>
      <w:r>
        <w:rPr>
          <w:rFonts w:ascii="Arial" w:hAnsi="Arial" w:cs="Arial"/>
          <w:sz w:val="20"/>
          <w:szCs w:val="20"/>
        </w:rPr>
        <w:t>Kupujúci</w:t>
      </w:r>
      <w:r w:rsidR="007C4589" w:rsidRPr="007C4589">
        <w:rPr>
          <w:rFonts w:ascii="Arial" w:hAnsi="Arial" w:cs="Arial"/>
          <w:sz w:val="20"/>
          <w:szCs w:val="20"/>
        </w:rPr>
        <w:t>:</w:t>
      </w:r>
    </w:p>
    <w:p w14:paraId="36958040" w14:textId="77777777" w:rsidR="007C4589" w:rsidRPr="007C4589" w:rsidRDefault="007C4589" w:rsidP="007C4589">
      <w:pPr>
        <w:tabs>
          <w:tab w:val="left" w:pos="5387"/>
        </w:tabs>
        <w:spacing w:before="120" w:after="120" w:line="240" w:lineRule="auto"/>
        <w:jc w:val="both"/>
        <w:rPr>
          <w:rFonts w:ascii="Arial" w:hAnsi="Arial" w:cs="Arial"/>
          <w:sz w:val="20"/>
          <w:szCs w:val="20"/>
        </w:rPr>
      </w:pPr>
    </w:p>
    <w:p w14:paraId="2065D7D7" w14:textId="77777777" w:rsidR="007C4589" w:rsidRPr="007C4589" w:rsidRDefault="007C4589" w:rsidP="007C4589">
      <w:pPr>
        <w:tabs>
          <w:tab w:val="left" w:pos="5387"/>
        </w:tabs>
        <w:spacing w:before="120" w:after="120" w:line="240" w:lineRule="auto"/>
        <w:jc w:val="both"/>
        <w:rPr>
          <w:rFonts w:ascii="Arial" w:hAnsi="Arial" w:cs="Arial"/>
          <w:sz w:val="20"/>
          <w:szCs w:val="20"/>
        </w:rPr>
      </w:pPr>
      <w:r w:rsidRPr="007C4589">
        <w:rPr>
          <w:rFonts w:ascii="Arial" w:hAnsi="Arial" w:cs="Arial"/>
          <w:sz w:val="20"/>
          <w:szCs w:val="20"/>
        </w:rPr>
        <w:t>.......................................................</w:t>
      </w:r>
      <w:r w:rsidRPr="007C4589">
        <w:rPr>
          <w:rFonts w:ascii="Arial" w:hAnsi="Arial" w:cs="Arial"/>
          <w:sz w:val="20"/>
          <w:szCs w:val="20"/>
        </w:rPr>
        <w:tab/>
        <w:t>.........................................................</w:t>
      </w:r>
    </w:p>
    <w:p w14:paraId="7E161C9B" w14:textId="72FC7B8D" w:rsidR="007C4589" w:rsidRPr="007C4589" w:rsidRDefault="007C4589" w:rsidP="007C4589">
      <w:pPr>
        <w:spacing w:before="120" w:after="120" w:line="240" w:lineRule="auto"/>
        <w:rPr>
          <w:rFonts w:ascii="Arial" w:hAnsi="Arial" w:cs="Arial"/>
          <w:b/>
          <w:sz w:val="20"/>
          <w:szCs w:val="20"/>
        </w:rPr>
      </w:pPr>
      <w:r w:rsidRPr="007C4589">
        <w:rPr>
          <w:rFonts w:ascii="Arial" w:hAnsi="Arial" w:cs="Arial"/>
          <w:b/>
          <w:sz w:val="20"/>
          <w:szCs w:val="20"/>
        </w:rPr>
        <w:t xml:space="preserve">[názov </w:t>
      </w:r>
      <w:r>
        <w:rPr>
          <w:rFonts w:ascii="Arial" w:hAnsi="Arial" w:cs="Arial"/>
          <w:b/>
          <w:sz w:val="20"/>
          <w:szCs w:val="20"/>
        </w:rPr>
        <w:t>obchodnej spoločnosti/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C4589">
        <w:rPr>
          <w:rFonts w:ascii="Arial" w:hAnsi="Arial" w:cs="Arial"/>
          <w:b/>
          <w:sz w:val="20"/>
          <w:szCs w:val="20"/>
        </w:rPr>
        <w:t>Národná diaľničná spoločnosť, a. s.</w:t>
      </w:r>
    </w:p>
    <w:p w14:paraId="31546DC8" w14:textId="5E6DD119" w:rsidR="007C4589" w:rsidRPr="007C4589" w:rsidRDefault="007C4589" w:rsidP="007C4589">
      <w:pPr>
        <w:spacing w:before="120" w:after="120" w:line="240" w:lineRule="auto"/>
        <w:rPr>
          <w:rFonts w:ascii="Arial" w:hAnsi="Arial" w:cs="Arial"/>
          <w:iCs/>
          <w:sz w:val="20"/>
          <w:szCs w:val="20"/>
        </w:rPr>
      </w:pPr>
      <w:r w:rsidRPr="007C4589">
        <w:rPr>
          <w:rFonts w:ascii="Arial" w:hAnsi="Arial" w:cs="Arial"/>
          <w:b/>
          <w:sz w:val="20"/>
          <w:szCs w:val="20"/>
        </w:rPr>
        <w:t>alebo titul meno priezvisko]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C4589">
        <w:rPr>
          <w:rFonts w:ascii="Arial" w:hAnsi="Arial" w:cs="Arial"/>
          <w:sz w:val="20"/>
          <w:szCs w:val="20"/>
          <w:lang w:eastAsia="x-none"/>
        </w:rPr>
        <w:t>Ing. Filip Macháček</w:t>
      </w:r>
    </w:p>
    <w:p w14:paraId="1F49E7D1" w14:textId="1867A1CE" w:rsidR="007C4589" w:rsidRDefault="007C4589" w:rsidP="007C4589">
      <w:pPr>
        <w:spacing w:before="120" w:after="120" w:line="240" w:lineRule="auto"/>
        <w:ind w:left="5396" w:hanging="5396"/>
        <w:rPr>
          <w:rFonts w:ascii="Arial" w:hAnsi="Arial" w:cs="Arial"/>
          <w:sz w:val="20"/>
          <w:szCs w:val="20"/>
        </w:rPr>
      </w:pPr>
      <w:r w:rsidRPr="007C4589">
        <w:rPr>
          <w:rFonts w:ascii="Arial" w:hAnsi="Arial" w:cs="Arial"/>
          <w:sz w:val="20"/>
          <w:szCs w:val="20"/>
        </w:rPr>
        <w:t>[titul, meno, priezvisko konajúcej osoby]</w:t>
      </w:r>
      <w:r>
        <w:rPr>
          <w:rFonts w:ascii="Arial" w:hAnsi="Arial" w:cs="Arial"/>
          <w:sz w:val="20"/>
          <w:szCs w:val="20"/>
        </w:rPr>
        <w:tab/>
      </w:r>
      <w:r w:rsidRPr="007C4589">
        <w:rPr>
          <w:rFonts w:ascii="Arial" w:hAnsi="Arial" w:cs="Arial"/>
          <w:sz w:val="20"/>
          <w:szCs w:val="20"/>
        </w:rPr>
        <w:t xml:space="preserve">predseda </w:t>
      </w:r>
      <w:r>
        <w:rPr>
          <w:rFonts w:ascii="Arial" w:hAnsi="Arial" w:cs="Arial"/>
          <w:sz w:val="20"/>
          <w:szCs w:val="20"/>
        </w:rPr>
        <w:t>predstavenstva a generálny</w:t>
      </w:r>
    </w:p>
    <w:p w14:paraId="0F0454B8" w14:textId="18414E40" w:rsidR="007C4589" w:rsidRPr="007C4589" w:rsidRDefault="007C4589" w:rsidP="007C4589">
      <w:pPr>
        <w:spacing w:before="120" w:after="120" w:line="240" w:lineRule="auto"/>
        <w:ind w:left="5396" w:hanging="5396"/>
        <w:rPr>
          <w:rFonts w:ascii="Arial" w:hAnsi="Arial" w:cs="Arial"/>
          <w:sz w:val="20"/>
          <w:szCs w:val="20"/>
        </w:rPr>
      </w:pPr>
      <w:r w:rsidRPr="007C4589">
        <w:rPr>
          <w:rFonts w:ascii="Arial" w:hAnsi="Arial" w:cs="Arial"/>
          <w:sz w:val="20"/>
          <w:szCs w:val="20"/>
        </w:rPr>
        <w:t>[funkcia konajúcej osoby]</w:t>
      </w:r>
      <w:r>
        <w:rPr>
          <w:rFonts w:ascii="Arial" w:hAnsi="Arial" w:cs="Arial"/>
          <w:sz w:val="20"/>
          <w:szCs w:val="20"/>
        </w:rPr>
        <w:tab/>
      </w:r>
      <w:r w:rsidRPr="007C4589">
        <w:rPr>
          <w:rFonts w:ascii="Arial" w:hAnsi="Arial" w:cs="Arial"/>
          <w:sz w:val="20"/>
          <w:szCs w:val="20"/>
        </w:rPr>
        <w:t>riaditeľ</w:t>
      </w:r>
    </w:p>
    <w:p w14:paraId="1ECCF7D4" w14:textId="77777777" w:rsidR="007C4589" w:rsidRPr="007C4589" w:rsidRDefault="007C4589" w:rsidP="007C4589">
      <w:pPr>
        <w:spacing w:before="120" w:after="120" w:line="240" w:lineRule="auto"/>
        <w:jc w:val="both"/>
        <w:rPr>
          <w:rFonts w:ascii="Arial" w:hAnsi="Arial" w:cs="Arial"/>
          <w:sz w:val="20"/>
          <w:szCs w:val="20"/>
        </w:rPr>
      </w:pPr>
    </w:p>
    <w:p w14:paraId="384C4F71" w14:textId="77777777" w:rsidR="007C4589" w:rsidRPr="007C4589" w:rsidRDefault="007C4589" w:rsidP="007C4589">
      <w:pPr>
        <w:spacing w:before="120" w:after="120" w:line="240" w:lineRule="auto"/>
        <w:jc w:val="both"/>
        <w:rPr>
          <w:rFonts w:ascii="Arial" w:hAnsi="Arial" w:cs="Arial"/>
          <w:sz w:val="20"/>
          <w:szCs w:val="20"/>
        </w:rPr>
      </w:pPr>
    </w:p>
    <w:p w14:paraId="62906A34" w14:textId="77777777" w:rsidR="007C4589" w:rsidRPr="007C4589" w:rsidRDefault="007C4589" w:rsidP="007C4589">
      <w:pPr>
        <w:spacing w:before="120" w:after="120" w:line="240" w:lineRule="auto"/>
        <w:jc w:val="both"/>
        <w:rPr>
          <w:rFonts w:ascii="Arial" w:hAnsi="Arial" w:cs="Arial"/>
          <w:sz w:val="20"/>
          <w:szCs w:val="20"/>
        </w:rPr>
      </w:pP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r>
      <w:r w:rsidRPr="007C4589">
        <w:rPr>
          <w:rFonts w:ascii="Arial" w:hAnsi="Arial" w:cs="Arial"/>
          <w:sz w:val="20"/>
          <w:szCs w:val="20"/>
        </w:rPr>
        <w:tab/>
        <w:t>...........................................................</w:t>
      </w:r>
    </w:p>
    <w:p w14:paraId="59474A05" w14:textId="77777777" w:rsidR="007C4589" w:rsidRPr="007C4589" w:rsidRDefault="007C4589" w:rsidP="007C4589">
      <w:pPr>
        <w:spacing w:before="120" w:after="120" w:line="240" w:lineRule="auto"/>
        <w:ind w:left="5112" w:firstLine="284"/>
        <w:jc w:val="both"/>
        <w:rPr>
          <w:rFonts w:ascii="Arial" w:hAnsi="Arial" w:cs="Arial"/>
          <w:sz w:val="20"/>
          <w:szCs w:val="20"/>
        </w:rPr>
      </w:pPr>
      <w:r w:rsidRPr="007C4589">
        <w:rPr>
          <w:rFonts w:ascii="Arial" w:hAnsi="Arial" w:cs="Arial"/>
          <w:b/>
          <w:sz w:val="20"/>
          <w:szCs w:val="20"/>
        </w:rPr>
        <w:t>Národná diaľničná spoločnosť, a. s.</w:t>
      </w:r>
    </w:p>
    <w:p w14:paraId="1EEF88B2" w14:textId="77777777" w:rsidR="007C4589" w:rsidRPr="007C4589" w:rsidRDefault="007C4589" w:rsidP="007C4589">
      <w:pPr>
        <w:spacing w:before="120" w:after="120" w:line="240" w:lineRule="auto"/>
        <w:ind w:left="5112" w:firstLine="284"/>
        <w:jc w:val="both"/>
        <w:rPr>
          <w:rFonts w:ascii="Arial" w:hAnsi="Arial" w:cs="Arial"/>
          <w:sz w:val="20"/>
          <w:szCs w:val="20"/>
        </w:rPr>
      </w:pPr>
      <w:r w:rsidRPr="007C4589">
        <w:rPr>
          <w:rFonts w:ascii="Arial" w:hAnsi="Arial" w:cs="Arial"/>
          <w:sz w:val="20"/>
          <w:szCs w:val="20"/>
        </w:rPr>
        <w:t>PhDr. Rastislav Droppa</w:t>
      </w:r>
    </w:p>
    <w:p w14:paraId="1E84986E" w14:textId="42D459EB" w:rsidR="00727975" w:rsidRPr="00681C99" w:rsidRDefault="007C4589" w:rsidP="00681C99">
      <w:pPr>
        <w:spacing w:before="120" w:after="120" w:line="240" w:lineRule="auto"/>
        <w:ind w:left="5112" w:firstLine="284"/>
        <w:jc w:val="both"/>
        <w:rPr>
          <w:rFonts w:ascii="Arial" w:hAnsi="Arial" w:cs="Arial"/>
          <w:sz w:val="20"/>
          <w:szCs w:val="20"/>
        </w:rPr>
      </w:pPr>
      <w:r w:rsidRPr="007C4589">
        <w:rPr>
          <w:rFonts w:ascii="Arial" w:hAnsi="Arial" w:cs="Arial"/>
          <w:sz w:val="20"/>
          <w:szCs w:val="20"/>
        </w:rPr>
        <w:t>podpredseda predstavenstva</w:t>
      </w:r>
    </w:p>
    <w:p w14:paraId="3F92EBF4" w14:textId="77777777" w:rsidR="00125043" w:rsidRDefault="00125043" w:rsidP="007C4589">
      <w:pPr>
        <w:pStyle w:val="bodzmluvy"/>
        <w:tabs>
          <w:tab w:val="clear" w:pos="567"/>
        </w:tabs>
        <w:jc w:val="left"/>
        <w:rPr>
          <w:b/>
          <w:u w:val="single"/>
        </w:rPr>
      </w:pPr>
    </w:p>
    <w:p w14:paraId="2E005AD3" w14:textId="77777777" w:rsidR="00125043" w:rsidRDefault="00125043" w:rsidP="007C4589">
      <w:pPr>
        <w:pStyle w:val="bodzmluvy"/>
        <w:tabs>
          <w:tab w:val="clear" w:pos="567"/>
        </w:tabs>
        <w:jc w:val="left"/>
        <w:rPr>
          <w:b/>
          <w:u w:val="single"/>
        </w:rPr>
      </w:pPr>
    </w:p>
    <w:p w14:paraId="04361BC6" w14:textId="77777777" w:rsidR="00125043" w:rsidRDefault="00125043" w:rsidP="007C4589">
      <w:pPr>
        <w:pStyle w:val="bodzmluvy"/>
        <w:tabs>
          <w:tab w:val="clear" w:pos="567"/>
        </w:tabs>
        <w:jc w:val="left"/>
        <w:rPr>
          <w:b/>
          <w:u w:val="single"/>
        </w:rPr>
      </w:pPr>
    </w:p>
    <w:p w14:paraId="321A798F" w14:textId="77777777" w:rsidR="00125043" w:rsidRDefault="00125043" w:rsidP="007C4589">
      <w:pPr>
        <w:pStyle w:val="bodzmluvy"/>
        <w:tabs>
          <w:tab w:val="clear" w:pos="567"/>
        </w:tabs>
        <w:jc w:val="left"/>
        <w:rPr>
          <w:b/>
          <w:u w:val="single"/>
        </w:rPr>
      </w:pPr>
    </w:p>
    <w:p w14:paraId="1B03C961" w14:textId="77777777" w:rsidR="00125043" w:rsidRDefault="00125043" w:rsidP="007C4589">
      <w:pPr>
        <w:pStyle w:val="bodzmluvy"/>
        <w:tabs>
          <w:tab w:val="clear" w:pos="567"/>
        </w:tabs>
        <w:jc w:val="left"/>
        <w:rPr>
          <w:b/>
          <w:u w:val="single"/>
        </w:rPr>
      </w:pPr>
    </w:p>
    <w:p w14:paraId="7EB552C8" w14:textId="77777777" w:rsidR="00125043" w:rsidRDefault="00125043" w:rsidP="007C4589">
      <w:pPr>
        <w:pStyle w:val="bodzmluvy"/>
        <w:tabs>
          <w:tab w:val="clear" w:pos="567"/>
        </w:tabs>
        <w:jc w:val="left"/>
        <w:rPr>
          <w:b/>
          <w:u w:val="single"/>
        </w:rPr>
      </w:pPr>
    </w:p>
    <w:p w14:paraId="04F8A4DE" w14:textId="77777777" w:rsidR="00125043" w:rsidRDefault="00125043" w:rsidP="007C4589">
      <w:pPr>
        <w:pStyle w:val="bodzmluvy"/>
        <w:tabs>
          <w:tab w:val="clear" w:pos="567"/>
        </w:tabs>
        <w:jc w:val="left"/>
        <w:rPr>
          <w:b/>
          <w:u w:val="single"/>
        </w:rPr>
      </w:pPr>
    </w:p>
    <w:p w14:paraId="2B214DF2" w14:textId="77777777" w:rsidR="00125043" w:rsidRDefault="00125043" w:rsidP="007C4589">
      <w:pPr>
        <w:pStyle w:val="bodzmluvy"/>
        <w:tabs>
          <w:tab w:val="clear" w:pos="567"/>
        </w:tabs>
        <w:jc w:val="left"/>
        <w:rPr>
          <w:b/>
          <w:u w:val="single"/>
        </w:rPr>
      </w:pPr>
    </w:p>
    <w:p w14:paraId="1C9AC206" w14:textId="77777777" w:rsidR="00125043" w:rsidRDefault="00125043" w:rsidP="007C4589">
      <w:pPr>
        <w:pStyle w:val="bodzmluvy"/>
        <w:tabs>
          <w:tab w:val="clear" w:pos="567"/>
        </w:tabs>
        <w:jc w:val="left"/>
        <w:rPr>
          <w:b/>
          <w:u w:val="single"/>
        </w:rPr>
      </w:pPr>
    </w:p>
    <w:p w14:paraId="1CF4CF86" w14:textId="77777777" w:rsidR="00125043" w:rsidRDefault="00125043" w:rsidP="007C4589">
      <w:pPr>
        <w:pStyle w:val="bodzmluvy"/>
        <w:tabs>
          <w:tab w:val="clear" w:pos="567"/>
        </w:tabs>
        <w:jc w:val="left"/>
        <w:rPr>
          <w:b/>
          <w:u w:val="single"/>
        </w:rPr>
      </w:pPr>
    </w:p>
    <w:p w14:paraId="557593EB" w14:textId="77777777" w:rsidR="00125043" w:rsidRDefault="00125043" w:rsidP="007C4589">
      <w:pPr>
        <w:pStyle w:val="bodzmluvy"/>
        <w:tabs>
          <w:tab w:val="clear" w:pos="567"/>
        </w:tabs>
        <w:jc w:val="left"/>
        <w:rPr>
          <w:b/>
          <w:u w:val="single"/>
        </w:rPr>
      </w:pPr>
    </w:p>
    <w:p w14:paraId="0BAD298B" w14:textId="77777777" w:rsidR="00125043" w:rsidRDefault="00125043" w:rsidP="007C4589">
      <w:pPr>
        <w:pStyle w:val="bodzmluvy"/>
        <w:tabs>
          <w:tab w:val="clear" w:pos="567"/>
        </w:tabs>
        <w:jc w:val="left"/>
        <w:rPr>
          <w:b/>
          <w:u w:val="single"/>
        </w:rPr>
      </w:pPr>
    </w:p>
    <w:p w14:paraId="7E91B3D4" w14:textId="77777777" w:rsidR="00125043" w:rsidRDefault="00125043" w:rsidP="007C4589">
      <w:pPr>
        <w:pStyle w:val="bodzmluvy"/>
        <w:tabs>
          <w:tab w:val="clear" w:pos="567"/>
        </w:tabs>
        <w:jc w:val="left"/>
        <w:rPr>
          <w:b/>
          <w:u w:val="single"/>
        </w:rPr>
      </w:pPr>
    </w:p>
    <w:p w14:paraId="5A9AF94F" w14:textId="77777777" w:rsidR="00125043" w:rsidRDefault="00125043" w:rsidP="007C4589">
      <w:pPr>
        <w:pStyle w:val="bodzmluvy"/>
        <w:tabs>
          <w:tab w:val="clear" w:pos="567"/>
        </w:tabs>
        <w:jc w:val="left"/>
        <w:rPr>
          <w:b/>
          <w:u w:val="single"/>
        </w:rPr>
      </w:pPr>
    </w:p>
    <w:p w14:paraId="3C7A8FB6" w14:textId="77777777" w:rsidR="00125043" w:rsidRDefault="00125043" w:rsidP="007C4589">
      <w:pPr>
        <w:pStyle w:val="bodzmluvy"/>
        <w:tabs>
          <w:tab w:val="clear" w:pos="567"/>
        </w:tabs>
        <w:jc w:val="left"/>
        <w:rPr>
          <w:b/>
          <w:u w:val="single"/>
        </w:rPr>
      </w:pPr>
    </w:p>
    <w:p w14:paraId="090449A4" w14:textId="454975F5" w:rsidR="00A834F4" w:rsidRPr="00590D15" w:rsidRDefault="00590D15" w:rsidP="007C4589">
      <w:pPr>
        <w:pStyle w:val="bodzmluvy"/>
        <w:tabs>
          <w:tab w:val="clear" w:pos="567"/>
        </w:tabs>
        <w:jc w:val="left"/>
        <w:rPr>
          <w:b/>
          <w:u w:val="single"/>
        </w:rPr>
      </w:pPr>
      <w:r w:rsidRPr="00590D15">
        <w:rPr>
          <w:b/>
          <w:u w:val="single"/>
        </w:rPr>
        <w:t>Prílohy:</w:t>
      </w:r>
    </w:p>
    <w:p w14:paraId="6AEBB21A" w14:textId="50B845A0" w:rsidR="00590D15" w:rsidRDefault="00590D15" w:rsidP="00333FC6">
      <w:pPr>
        <w:pStyle w:val="bodzmluvy"/>
        <w:tabs>
          <w:tab w:val="clear" w:pos="567"/>
        </w:tabs>
        <w:spacing w:after="0"/>
        <w:ind w:left="1134" w:hanging="1134"/>
        <w:jc w:val="left"/>
      </w:pPr>
      <w:r w:rsidRPr="00590D15">
        <w:t xml:space="preserve">Príloha č. </w:t>
      </w:r>
      <w:r w:rsidR="007F46A0">
        <w:t>1</w:t>
      </w:r>
      <w:r w:rsidR="007F46A0" w:rsidRPr="00590D15">
        <w:t xml:space="preserve"> </w:t>
      </w:r>
      <w:r w:rsidRPr="00590D15">
        <w:t xml:space="preserve">- </w:t>
      </w:r>
      <w:r w:rsidRPr="00590D15">
        <w:rPr>
          <w:lang w:eastAsia="cs-CZ"/>
        </w:rPr>
        <w:t xml:space="preserve">Zoznam subdodávateľov a podiel subdodávok </w:t>
      </w:r>
      <w:r w:rsidRPr="00AF5986">
        <w:rPr>
          <w:i/>
          <w:lang w:eastAsia="cs-CZ"/>
        </w:rPr>
        <w:t>(</w:t>
      </w:r>
      <w:r w:rsidRPr="00AF5986">
        <w:rPr>
          <w:i/>
        </w:rPr>
        <w:t>Príloha č. 1 k časti B.3 súťažných podkladov</w:t>
      </w:r>
      <w:r w:rsidRPr="00590D15">
        <w:t>)</w:t>
      </w:r>
    </w:p>
    <w:p w14:paraId="0B04844A" w14:textId="34D40B72" w:rsidR="001A0756" w:rsidRDefault="001A0756" w:rsidP="001A0756">
      <w:pPr>
        <w:pStyle w:val="bodzmluvy"/>
        <w:tabs>
          <w:tab w:val="clear" w:pos="567"/>
        </w:tabs>
        <w:spacing w:after="0"/>
        <w:ind w:left="1134" w:hanging="1134"/>
        <w:jc w:val="left"/>
      </w:pPr>
      <w:bookmarkStart w:id="65" w:name="_GoBack"/>
      <w:bookmarkEnd w:id="65"/>
    </w:p>
    <w:sectPr w:rsidR="001A0756" w:rsidSect="00003E98">
      <w:headerReference w:type="default" r:id="rId24"/>
      <w:footerReference w:type="even" r:id="rId25"/>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52A52" w16cid:durableId="29DF6780"/>
  <w16cid:commentId w16cid:paraId="3DE776BA" w16cid:durableId="29DF61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95EF" w14:textId="77777777" w:rsidR="00771F24" w:rsidRDefault="00771F24">
      <w:r>
        <w:separator/>
      </w:r>
    </w:p>
  </w:endnote>
  <w:endnote w:type="continuationSeparator" w:id="0">
    <w:p w14:paraId="053DA808" w14:textId="77777777" w:rsidR="00771F24" w:rsidRDefault="0077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771F24" w:rsidRDefault="00771F24"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771F24" w:rsidRDefault="00771F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0A81" w14:textId="77777777" w:rsidR="00771F24" w:rsidRDefault="00771F24">
      <w:r>
        <w:separator/>
      </w:r>
    </w:p>
  </w:footnote>
  <w:footnote w:type="continuationSeparator" w:id="0">
    <w:p w14:paraId="4932BF88" w14:textId="77777777" w:rsidR="00771F24" w:rsidRDefault="00771F24">
      <w:r>
        <w:continuationSeparator/>
      </w:r>
    </w:p>
  </w:footnote>
  <w:footnote w:id="1">
    <w:p w14:paraId="2B20BE43" w14:textId="77777777" w:rsidR="00771F24" w:rsidRPr="005D18D7" w:rsidRDefault="00771F24"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771F24" w:rsidRPr="00FB012A" w:rsidRDefault="00771F24"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771F24" w:rsidRDefault="00771F24"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6F418B56" w:rsidR="00771F24" w:rsidRPr="007640D5" w:rsidRDefault="00771F24" w:rsidP="004E06AC">
    <w:pPr>
      <w:pStyle w:val="Hlavika"/>
      <w:tabs>
        <w:tab w:val="clear" w:pos="4536"/>
      </w:tabs>
      <w:jc w:val="right"/>
      <w:rPr>
        <w:rFonts w:ascii="Arial" w:hAnsi="Arial" w:cs="Arial"/>
        <w:sz w:val="16"/>
        <w:szCs w:val="16"/>
      </w:rPr>
    </w:pPr>
    <w:r w:rsidRPr="006A7EA3">
      <w:rPr>
        <w:rFonts w:ascii="Arial" w:hAnsi="Arial" w:cs="Arial"/>
        <w:sz w:val="16"/>
        <w:szCs w:val="16"/>
      </w:rPr>
      <w:t>N</w:t>
    </w:r>
    <w:r>
      <w:rPr>
        <w:rFonts w:ascii="Arial" w:hAnsi="Arial" w:cs="Arial"/>
        <w:sz w:val="16"/>
        <w:szCs w:val="16"/>
      </w:rPr>
      <w:t>ákup pracovných nadstavieb na podvozky nákladných vozidiel</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25043">
      <w:rPr>
        <w:rFonts w:ascii="Arial" w:hAnsi="Arial" w:cs="Arial"/>
        <w:b/>
        <w:noProof/>
        <w:sz w:val="16"/>
        <w:szCs w:val="16"/>
      </w:rPr>
      <w:t>33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25043">
      <w:rPr>
        <w:rFonts w:ascii="Arial" w:hAnsi="Arial" w:cs="Arial"/>
        <w:b/>
        <w:noProof/>
        <w:sz w:val="16"/>
        <w:szCs w:val="16"/>
      </w:rPr>
      <w:t>33</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8"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9996FEF"/>
    <w:multiLevelType w:val="hybridMultilevel"/>
    <w:tmpl w:val="91B6760C"/>
    <w:lvl w:ilvl="0" w:tplc="14EACE08">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AE1171"/>
    <w:multiLevelType w:val="multilevel"/>
    <w:tmpl w:val="6F5EEEA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sz w:val="20"/>
        <w:szCs w:val="2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20B62AD3"/>
    <w:multiLevelType w:val="multilevel"/>
    <w:tmpl w:val="3EE06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3A66106"/>
    <w:multiLevelType w:val="multilevel"/>
    <w:tmpl w:val="CFE4F712"/>
    <w:lvl w:ilvl="0">
      <w:start w:val="1"/>
      <w:numFmt w:val="decimal"/>
      <w:lvlText w:val="%1."/>
      <w:lvlJc w:val="left"/>
      <w:pPr>
        <w:ind w:left="360" w:hanging="360"/>
      </w:pPr>
    </w:lvl>
    <w:lvl w:ilvl="1">
      <w:start w:val="1"/>
      <w:numFmt w:val="decimal"/>
      <w:lvlText w:val="5.%2"/>
      <w:lvlJc w:val="left"/>
      <w:pPr>
        <w:ind w:left="792" w:hanging="432"/>
      </w:pPr>
      <w:rPr>
        <w:rFonts w:hint="default"/>
        <w:b w:val="0"/>
        <w:color w:val="auto"/>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9AF4DBF"/>
    <w:multiLevelType w:val="hybridMultilevel"/>
    <w:tmpl w:val="2DE4D5F8"/>
    <w:lvl w:ilvl="0" w:tplc="482E753E">
      <w:start w:val="1"/>
      <w:numFmt w:val="decimal"/>
      <w:lvlText w:val="7.%1"/>
      <w:lvlJc w:val="left"/>
      <w:pPr>
        <w:ind w:left="1287" w:hanging="360"/>
      </w:pPr>
      <w:rPr>
        <w:rFonts w:hint="default"/>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2B1F088B"/>
    <w:multiLevelType w:val="multilevel"/>
    <w:tmpl w:val="4A8C3EB8"/>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D6159E"/>
    <w:multiLevelType w:val="multilevel"/>
    <w:tmpl w:val="EBE095C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2E006D5E"/>
    <w:multiLevelType w:val="hybridMultilevel"/>
    <w:tmpl w:val="106082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8" w15:restartNumberingAfterBreak="0">
    <w:nsid w:val="4186628A"/>
    <w:multiLevelType w:val="hybridMultilevel"/>
    <w:tmpl w:val="A406FD12"/>
    <w:lvl w:ilvl="0" w:tplc="2BE8E7F4">
      <w:start w:val="1"/>
      <w:numFmt w:val="decimal"/>
      <w:lvlText w:val="%1."/>
      <w:lvlJc w:val="left"/>
      <w:pPr>
        <w:tabs>
          <w:tab w:val="num" w:pos="360"/>
        </w:tabs>
        <w:ind w:left="360" w:hanging="360"/>
      </w:pPr>
      <w:rPr>
        <w:rFonts w:asciiTheme="minorHAnsi" w:hAnsiTheme="minorHAnsi" w:cstheme="minorHAnsi" w:hint="default"/>
        <w:sz w:val="22"/>
        <w:szCs w:val="22"/>
      </w:rPr>
    </w:lvl>
    <w:lvl w:ilvl="1" w:tplc="041B0019">
      <w:start w:val="1"/>
      <w:numFmt w:val="lowerLetter"/>
      <w:lvlText w:val="%2."/>
      <w:lvlJc w:val="left"/>
      <w:pPr>
        <w:tabs>
          <w:tab w:val="num" w:pos="1080"/>
        </w:tabs>
        <w:ind w:left="1080" w:hanging="360"/>
      </w:pPr>
    </w:lvl>
    <w:lvl w:ilvl="2" w:tplc="3128591C">
      <w:start w:val="1"/>
      <w:numFmt w:val="lowerLetter"/>
      <w:lvlText w:val="%3)"/>
      <w:lvlJc w:val="right"/>
      <w:pPr>
        <w:tabs>
          <w:tab w:val="num" w:pos="1800"/>
        </w:tabs>
        <w:ind w:left="1800" w:hanging="180"/>
      </w:pPr>
      <w:rPr>
        <w:rFonts w:asciiTheme="minorHAnsi" w:eastAsia="Times New Roman" w:hAnsiTheme="minorHAnsi" w:cstheme="minorHAnsi" w:hint="default"/>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52AC52DF"/>
    <w:multiLevelType w:val="multilevel"/>
    <w:tmpl w:val="C8F615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A5662FE"/>
    <w:multiLevelType w:val="multilevel"/>
    <w:tmpl w:val="4D701AE4"/>
    <w:lvl w:ilvl="0">
      <w:start w:val="11"/>
      <w:numFmt w:val="decimal"/>
      <w:lvlText w:val="%1"/>
      <w:lvlJc w:val="left"/>
      <w:pPr>
        <w:ind w:left="375" w:hanging="375"/>
      </w:pPr>
      <w:rPr>
        <w:rFonts w:hint="default"/>
      </w:rPr>
    </w:lvl>
    <w:lvl w:ilvl="1">
      <w:start w:val="9"/>
      <w:numFmt w:val="decimal"/>
      <w:lvlText w:val="9.%2"/>
      <w:lvlJc w:val="left"/>
      <w:pPr>
        <w:ind w:left="1459" w:hanging="375"/>
      </w:pPr>
      <w:rPr>
        <w:rFonts w:hint="default"/>
        <w:b w:val="0"/>
        <w:color w:val="auto"/>
        <w:sz w:val="20"/>
        <w:szCs w:val="22"/>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5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EB62E43"/>
    <w:multiLevelType w:val="hybridMultilevel"/>
    <w:tmpl w:val="75AE1B62"/>
    <w:lvl w:ilvl="0" w:tplc="E788F10C">
      <w:start w:val="1"/>
      <w:numFmt w:val="decimal"/>
      <w:lvlText w:val="9.%1"/>
      <w:lvlJc w:val="left"/>
      <w:pPr>
        <w:ind w:left="720" w:hanging="360"/>
      </w:pPr>
      <w:rPr>
        <w:rFonts w:hint="default"/>
        <w:b w:val="0"/>
        <w:color w:val="auto"/>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6" w15:restartNumberingAfterBreak="0">
    <w:nsid w:val="612520F6"/>
    <w:multiLevelType w:val="multilevel"/>
    <w:tmpl w:val="EDE033B2"/>
    <w:lvl w:ilvl="0">
      <w:start w:val="1"/>
      <w:numFmt w:val="decimal"/>
      <w:lvlText w:val="%1."/>
      <w:lvlJc w:val="left"/>
      <w:pPr>
        <w:ind w:left="644" w:hanging="360"/>
      </w:pPr>
    </w:lvl>
    <w:lvl w:ilvl="1">
      <w:start w:val="1"/>
      <w:numFmt w:val="decimal"/>
      <w:lvlText w:val="%1.%2."/>
      <w:lvlJc w:val="left"/>
      <w:pPr>
        <w:ind w:left="4118" w:hanging="432"/>
      </w:pPr>
      <w:rPr>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7" w15:restartNumberingAfterBreak="0">
    <w:nsid w:val="67015C4C"/>
    <w:multiLevelType w:val="multilevel"/>
    <w:tmpl w:val="FD3217FA"/>
    <w:lvl w:ilvl="0">
      <w:start w:val="1"/>
      <w:numFmt w:val="decimal"/>
      <w:lvlText w:val="2.%1"/>
      <w:lvlJc w:val="left"/>
      <w:pPr>
        <w:ind w:left="360" w:hanging="360"/>
      </w:pPr>
      <w:rPr>
        <w:rFonts w:hint="default"/>
        <w:b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21E43DB"/>
    <w:multiLevelType w:val="hybridMultilevel"/>
    <w:tmpl w:val="62EEABD6"/>
    <w:lvl w:ilvl="0" w:tplc="E2F68156">
      <w:start w:val="1"/>
      <w:numFmt w:val="decimal"/>
      <w:lvlText w:val="8.%1"/>
      <w:lvlJc w:val="left"/>
      <w:pPr>
        <w:ind w:left="720" w:hanging="360"/>
      </w:pPr>
      <w:rPr>
        <w:rFonts w:hint="default"/>
        <w:b w:val="0"/>
        <w:color w:val="auto"/>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4"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5"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19"/>
  </w:num>
  <w:num w:numId="7">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9"/>
  </w:num>
  <w:num w:numId="9">
    <w:abstractNumId w:val="44"/>
  </w:num>
  <w:num w:numId="10">
    <w:abstractNumId w:val="59"/>
  </w:num>
  <w:num w:numId="11">
    <w:abstractNumId w:val="49"/>
  </w:num>
  <w:num w:numId="12">
    <w:abstractNumId w:val="27"/>
  </w:num>
  <w:num w:numId="13">
    <w:abstractNumId w:val="58"/>
  </w:num>
  <w:num w:numId="14">
    <w:abstractNumId w:val="62"/>
  </w:num>
  <w:num w:numId="15">
    <w:abstractNumId w:val="45"/>
  </w:num>
  <w:num w:numId="16">
    <w:abstractNumId w:val="30"/>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36"/>
  </w:num>
  <w:num w:numId="22">
    <w:abstractNumId w:val="37"/>
  </w:num>
  <w:num w:numId="23">
    <w:abstractNumId w:val="55"/>
  </w:num>
  <w:num w:numId="24">
    <w:abstractNumId w:val="8"/>
  </w:num>
  <w:num w:numId="25">
    <w:abstractNumId w:val="9"/>
  </w:num>
  <w:num w:numId="26">
    <w:abstractNumId w:val="29"/>
  </w:num>
  <w:num w:numId="27">
    <w:abstractNumId w:val="63"/>
  </w:num>
  <w:num w:numId="28">
    <w:abstractNumId w:val="41"/>
  </w:num>
  <w:num w:numId="29">
    <w:abstractNumId w:val="18"/>
  </w:num>
  <w:num w:numId="30">
    <w:abstractNumId w:val="50"/>
  </w:num>
  <w:num w:numId="31">
    <w:abstractNumId w:val="40"/>
  </w:num>
  <w:num w:numId="32">
    <w:abstractNumId w:val="11"/>
  </w:num>
  <w:num w:numId="33">
    <w:abstractNumId w:val="48"/>
  </w:num>
  <w:num w:numId="34">
    <w:abstractNumId w:val="65"/>
  </w:num>
  <w:num w:numId="35">
    <w:abstractNumId w:val="25"/>
  </w:num>
  <w:num w:numId="36">
    <w:abstractNumId w:val="23"/>
  </w:num>
  <w:num w:numId="37">
    <w:abstractNumId w:val="5"/>
  </w:num>
  <w:num w:numId="38">
    <w:abstractNumId w:val="36"/>
    <w:lvlOverride w:ilvl="0">
      <w:startOverride w:val="3"/>
    </w:lvlOverride>
    <w:lvlOverride w:ilvl="1">
      <w:startOverride w:val="1"/>
    </w:lvlOverride>
  </w:num>
  <w:num w:numId="39">
    <w:abstractNumId w:val="36"/>
    <w:lvlOverride w:ilvl="0">
      <w:startOverride w:val="4"/>
    </w:lvlOverride>
    <w:lvlOverride w:ilvl="1">
      <w:startOverride w:val="1"/>
    </w:lvlOverride>
  </w:num>
  <w:num w:numId="40">
    <w:abstractNumId w:val="7"/>
  </w:num>
  <w:num w:numId="41">
    <w:abstractNumId w:val="66"/>
  </w:num>
  <w:num w:numId="42">
    <w:abstractNumId w:val="53"/>
  </w:num>
  <w:num w:numId="43">
    <w:abstractNumId w:val="46"/>
  </w:num>
  <w:num w:numId="44">
    <w:abstractNumId w:val="42"/>
  </w:num>
  <w:num w:numId="45">
    <w:abstractNumId w:val="20"/>
  </w:num>
  <w:num w:numId="46">
    <w:abstractNumId w:val="36"/>
    <w:lvlOverride w:ilvl="0">
      <w:startOverride w:val="9"/>
    </w:lvlOverride>
    <w:lvlOverride w:ilvl="1">
      <w:startOverride w:val="2"/>
    </w:lvlOverride>
  </w:num>
  <w:num w:numId="47">
    <w:abstractNumId w:val="21"/>
  </w:num>
  <w:num w:numId="48">
    <w:abstractNumId w:val="22"/>
  </w:num>
  <w:num w:numId="49">
    <w:abstractNumId w:val="4"/>
  </w:num>
  <w:num w:numId="50">
    <w:abstractNumId w:val="47"/>
  </w:num>
  <w:num w:numId="51">
    <w:abstractNumId w:val="33"/>
  </w:num>
  <w:num w:numId="52">
    <w:abstractNumId w:val="13"/>
  </w:num>
  <w:num w:numId="53">
    <w:abstractNumId w:val="24"/>
  </w:num>
  <w:num w:numId="54">
    <w:abstractNumId w:val="38"/>
  </w:num>
  <w:num w:numId="55">
    <w:abstractNumId w:val="26"/>
  </w:num>
  <w:num w:numId="56">
    <w:abstractNumId w:val="35"/>
  </w:num>
  <w:num w:numId="57">
    <w:abstractNumId w:val="61"/>
  </w:num>
  <w:num w:numId="58">
    <w:abstractNumId w:val="14"/>
  </w:num>
  <w:num w:numId="59">
    <w:abstractNumId w:val="64"/>
  </w:num>
  <w:num w:numId="60">
    <w:abstractNumId w:val="57"/>
  </w:num>
  <w:num w:numId="61">
    <w:abstractNumId w:val="56"/>
  </w:num>
  <w:num w:numId="62">
    <w:abstractNumId w:val="10"/>
  </w:num>
  <w:num w:numId="63">
    <w:abstractNumId w:val="12"/>
  </w:num>
  <w:num w:numId="64">
    <w:abstractNumId w:val="6"/>
  </w:num>
  <w:num w:numId="65">
    <w:abstractNumId w:val="28"/>
  </w:num>
  <w:num w:numId="66">
    <w:abstractNumId w:val="32"/>
  </w:num>
  <w:num w:numId="67">
    <w:abstractNumId w:val="31"/>
  </w:num>
  <w:num w:numId="68">
    <w:abstractNumId w:val="60"/>
  </w:num>
  <w:num w:numId="69">
    <w:abstractNumId w:val="34"/>
  </w:num>
  <w:num w:numId="70">
    <w:abstractNumId w:val="51"/>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3E98"/>
    <w:rsid w:val="000041B7"/>
    <w:rsid w:val="00004D67"/>
    <w:rsid w:val="000053D9"/>
    <w:rsid w:val="0000554C"/>
    <w:rsid w:val="00006465"/>
    <w:rsid w:val="00007642"/>
    <w:rsid w:val="000108E3"/>
    <w:rsid w:val="0001174B"/>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1B2"/>
    <w:rsid w:val="00032308"/>
    <w:rsid w:val="0003315E"/>
    <w:rsid w:val="0003353F"/>
    <w:rsid w:val="0003382E"/>
    <w:rsid w:val="000339D0"/>
    <w:rsid w:val="00034629"/>
    <w:rsid w:val="00034C39"/>
    <w:rsid w:val="00034E9B"/>
    <w:rsid w:val="00036A18"/>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42"/>
    <w:rsid w:val="00056670"/>
    <w:rsid w:val="00056930"/>
    <w:rsid w:val="00056A31"/>
    <w:rsid w:val="00056B36"/>
    <w:rsid w:val="00057FC8"/>
    <w:rsid w:val="00060919"/>
    <w:rsid w:val="0006123C"/>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3BD"/>
    <w:rsid w:val="00077DB8"/>
    <w:rsid w:val="0008075E"/>
    <w:rsid w:val="00081B47"/>
    <w:rsid w:val="00082090"/>
    <w:rsid w:val="00082F2F"/>
    <w:rsid w:val="00087FA5"/>
    <w:rsid w:val="00090BB8"/>
    <w:rsid w:val="00092699"/>
    <w:rsid w:val="00093132"/>
    <w:rsid w:val="00093C0A"/>
    <w:rsid w:val="00093E11"/>
    <w:rsid w:val="00094205"/>
    <w:rsid w:val="000955AB"/>
    <w:rsid w:val="00096242"/>
    <w:rsid w:val="00096955"/>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5E69"/>
    <w:rsid w:val="000B7473"/>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12C"/>
    <w:rsid w:val="000D5CED"/>
    <w:rsid w:val="000D5FF3"/>
    <w:rsid w:val="000D6520"/>
    <w:rsid w:val="000D77C3"/>
    <w:rsid w:val="000D7AB9"/>
    <w:rsid w:val="000D7B96"/>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A54"/>
    <w:rsid w:val="001115E5"/>
    <w:rsid w:val="001116C8"/>
    <w:rsid w:val="001127C7"/>
    <w:rsid w:val="0011329B"/>
    <w:rsid w:val="0011340D"/>
    <w:rsid w:val="00115160"/>
    <w:rsid w:val="00117DFB"/>
    <w:rsid w:val="00120781"/>
    <w:rsid w:val="0012208C"/>
    <w:rsid w:val="00122F5F"/>
    <w:rsid w:val="00123981"/>
    <w:rsid w:val="00124B15"/>
    <w:rsid w:val="00124FFE"/>
    <w:rsid w:val="00125043"/>
    <w:rsid w:val="001254B0"/>
    <w:rsid w:val="001254F3"/>
    <w:rsid w:val="00126B3A"/>
    <w:rsid w:val="00130670"/>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47A"/>
    <w:rsid w:val="00147DD1"/>
    <w:rsid w:val="0015043C"/>
    <w:rsid w:val="0015050F"/>
    <w:rsid w:val="00151AC3"/>
    <w:rsid w:val="0015290C"/>
    <w:rsid w:val="00152A43"/>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2B14"/>
    <w:rsid w:val="00173798"/>
    <w:rsid w:val="001742D2"/>
    <w:rsid w:val="001747F2"/>
    <w:rsid w:val="00175037"/>
    <w:rsid w:val="0017549F"/>
    <w:rsid w:val="00175EA0"/>
    <w:rsid w:val="00176B4B"/>
    <w:rsid w:val="0018170E"/>
    <w:rsid w:val="00181957"/>
    <w:rsid w:val="00181A4B"/>
    <w:rsid w:val="0018214C"/>
    <w:rsid w:val="00182D72"/>
    <w:rsid w:val="00183A7A"/>
    <w:rsid w:val="0018516D"/>
    <w:rsid w:val="00185922"/>
    <w:rsid w:val="0018609A"/>
    <w:rsid w:val="00186FDD"/>
    <w:rsid w:val="00187661"/>
    <w:rsid w:val="00187D50"/>
    <w:rsid w:val="00190995"/>
    <w:rsid w:val="00190A8B"/>
    <w:rsid w:val="00190E1D"/>
    <w:rsid w:val="00191BEF"/>
    <w:rsid w:val="00192CA1"/>
    <w:rsid w:val="00193226"/>
    <w:rsid w:val="001938A3"/>
    <w:rsid w:val="00193AB4"/>
    <w:rsid w:val="00194838"/>
    <w:rsid w:val="0019533D"/>
    <w:rsid w:val="001953B2"/>
    <w:rsid w:val="00195511"/>
    <w:rsid w:val="00195DAD"/>
    <w:rsid w:val="001975F9"/>
    <w:rsid w:val="00197944"/>
    <w:rsid w:val="001A074F"/>
    <w:rsid w:val="001A0756"/>
    <w:rsid w:val="001A0CC1"/>
    <w:rsid w:val="001A2F9B"/>
    <w:rsid w:val="001A4B8A"/>
    <w:rsid w:val="001A5CBD"/>
    <w:rsid w:val="001A6916"/>
    <w:rsid w:val="001A71F5"/>
    <w:rsid w:val="001A736C"/>
    <w:rsid w:val="001A736D"/>
    <w:rsid w:val="001A757E"/>
    <w:rsid w:val="001A7AB3"/>
    <w:rsid w:val="001A7E52"/>
    <w:rsid w:val="001B0034"/>
    <w:rsid w:val="001B08D8"/>
    <w:rsid w:val="001B0CAE"/>
    <w:rsid w:val="001B22F3"/>
    <w:rsid w:val="001B2CD4"/>
    <w:rsid w:val="001B3B98"/>
    <w:rsid w:val="001B4746"/>
    <w:rsid w:val="001B520A"/>
    <w:rsid w:val="001B5817"/>
    <w:rsid w:val="001B618A"/>
    <w:rsid w:val="001B6720"/>
    <w:rsid w:val="001B782B"/>
    <w:rsid w:val="001C04D7"/>
    <w:rsid w:val="001C07C5"/>
    <w:rsid w:val="001C1B1B"/>
    <w:rsid w:val="001C2019"/>
    <w:rsid w:val="001C2049"/>
    <w:rsid w:val="001C298C"/>
    <w:rsid w:val="001C4425"/>
    <w:rsid w:val="001C4544"/>
    <w:rsid w:val="001C4BAE"/>
    <w:rsid w:val="001C65B9"/>
    <w:rsid w:val="001C7AD4"/>
    <w:rsid w:val="001C7FCC"/>
    <w:rsid w:val="001D190F"/>
    <w:rsid w:val="001D1DCF"/>
    <w:rsid w:val="001D33E4"/>
    <w:rsid w:val="001D35C7"/>
    <w:rsid w:val="001D3BCE"/>
    <w:rsid w:val="001D4A86"/>
    <w:rsid w:val="001D4CCD"/>
    <w:rsid w:val="001D590C"/>
    <w:rsid w:val="001D5F70"/>
    <w:rsid w:val="001D6227"/>
    <w:rsid w:val="001D6248"/>
    <w:rsid w:val="001D773F"/>
    <w:rsid w:val="001E0CA7"/>
    <w:rsid w:val="001E1391"/>
    <w:rsid w:val="001E1459"/>
    <w:rsid w:val="001E1C74"/>
    <w:rsid w:val="001E3A28"/>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5B9"/>
    <w:rsid w:val="00212702"/>
    <w:rsid w:val="002129B0"/>
    <w:rsid w:val="00214A0D"/>
    <w:rsid w:val="002158FF"/>
    <w:rsid w:val="00215C5A"/>
    <w:rsid w:val="002179E9"/>
    <w:rsid w:val="002214C6"/>
    <w:rsid w:val="00222502"/>
    <w:rsid w:val="00222530"/>
    <w:rsid w:val="00223488"/>
    <w:rsid w:val="00223EBC"/>
    <w:rsid w:val="00224E7F"/>
    <w:rsid w:val="00224FCC"/>
    <w:rsid w:val="00226477"/>
    <w:rsid w:val="00226783"/>
    <w:rsid w:val="00227546"/>
    <w:rsid w:val="0023058F"/>
    <w:rsid w:val="00230823"/>
    <w:rsid w:val="00231342"/>
    <w:rsid w:val="00231D4B"/>
    <w:rsid w:val="002334E4"/>
    <w:rsid w:val="00233980"/>
    <w:rsid w:val="00233BF1"/>
    <w:rsid w:val="0023481E"/>
    <w:rsid w:val="002348A3"/>
    <w:rsid w:val="0023503E"/>
    <w:rsid w:val="00236196"/>
    <w:rsid w:val="002366CE"/>
    <w:rsid w:val="00236A79"/>
    <w:rsid w:val="00237DC7"/>
    <w:rsid w:val="002407CA"/>
    <w:rsid w:val="002417AF"/>
    <w:rsid w:val="00241D21"/>
    <w:rsid w:val="0024246D"/>
    <w:rsid w:val="0024408C"/>
    <w:rsid w:val="0024415C"/>
    <w:rsid w:val="002445B4"/>
    <w:rsid w:val="002445E3"/>
    <w:rsid w:val="0024509A"/>
    <w:rsid w:val="00246C83"/>
    <w:rsid w:val="0025135C"/>
    <w:rsid w:val="00251688"/>
    <w:rsid w:val="00252004"/>
    <w:rsid w:val="002526A6"/>
    <w:rsid w:val="002570E1"/>
    <w:rsid w:val="002579E2"/>
    <w:rsid w:val="002602FC"/>
    <w:rsid w:val="00260CCA"/>
    <w:rsid w:val="00260E20"/>
    <w:rsid w:val="00264C19"/>
    <w:rsid w:val="00265F69"/>
    <w:rsid w:val="00271F3F"/>
    <w:rsid w:val="0027211E"/>
    <w:rsid w:val="00273F5E"/>
    <w:rsid w:val="00274317"/>
    <w:rsid w:val="002743A9"/>
    <w:rsid w:val="00274903"/>
    <w:rsid w:val="00275307"/>
    <w:rsid w:val="00276343"/>
    <w:rsid w:val="00276446"/>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146"/>
    <w:rsid w:val="00284A6E"/>
    <w:rsid w:val="00285571"/>
    <w:rsid w:val="002870C9"/>
    <w:rsid w:val="00292673"/>
    <w:rsid w:val="0029314B"/>
    <w:rsid w:val="00293B68"/>
    <w:rsid w:val="0029493C"/>
    <w:rsid w:val="0029525B"/>
    <w:rsid w:val="002971CD"/>
    <w:rsid w:val="002A086B"/>
    <w:rsid w:val="002A2606"/>
    <w:rsid w:val="002A2B5C"/>
    <w:rsid w:val="002A3890"/>
    <w:rsid w:val="002A4699"/>
    <w:rsid w:val="002A5133"/>
    <w:rsid w:val="002A64FC"/>
    <w:rsid w:val="002A65AA"/>
    <w:rsid w:val="002A75E8"/>
    <w:rsid w:val="002A77EC"/>
    <w:rsid w:val="002A79AE"/>
    <w:rsid w:val="002A7EBD"/>
    <w:rsid w:val="002B097B"/>
    <w:rsid w:val="002B2A39"/>
    <w:rsid w:val="002B3715"/>
    <w:rsid w:val="002B43AC"/>
    <w:rsid w:val="002B4ED2"/>
    <w:rsid w:val="002B5720"/>
    <w:rsid w:val="002B6089"/>
    <w:rsid w:val="002B65F8"/>
    <w:rsid w:val="002B67D9"/>
    <w:rsid w:val="002C1197"/>
    <w:rsid w:val="002C1997"/>
    <w:rsid w:val="002C23BE"/>
    <w:rsid w:val="002C381C"/>
    <w:rsid w:val="002C3B44"/>
    <w:rsid w:val="002C3E1B"/>
    <w:rsid w:val="002C3EB5"/>
    <w:rsid w:val="002C4ACA"/>
    <w:rsid w:val="002C51F0"/>
    <w:rsid w:val="002C59E5"/>
    <w:rsid w:val="002C603E"/>
    <w:rsid w:val="002C6486"/>
    <w:rsid w:val="002C6DB5"/>
    <w:rsid w:val="002D0F84"/>
    <w:rsid w:val="002D0FEC"/>
    <w:rsid w:val="002D174F"/>
    <w:rsid w:val="002D216E"/>
    <w:rsid w:val="002D2C45"/>
    <w:rsid w:val="002D2DB1"/>
    <w:rsid w:val="002D3614"/>
    <w:rsid w:val="002D48C2"/>
    <w:rsid w:val="002D500E"/>
    <w:rsid w:val="002D6D92"/>
    <w:rsid w:val="002D7E68"/>
    <w:rsid w:val="002E105C"/>
    <w:rsid w:val="002E1FDB"/>
    <w:rsid w:val="002E2337"/>
    <w:rsid w:val="002E2696"/>
    <w:rsid w:val="002E3D3E"/>
    <w:rsid w:val="002E4351"/>
    <w:rsid w:val="002E46FC"/>
    <w:rsid w:val="002E4FD2"/>
    <w:rsid w:val="002E5E9A"/>
    <w:rsid w:val="002E664C"/>
    <w:rsid w:val="002E68DF"/>
    <w:rsid w:val="002E792D"/>
    <w:rsid w:val="002F0582"/>
    <w:rsid w:val="002F0672"/>
    <w:rsid w:val="002F190A"/>
    <w:rsid w:val="002F36E4"/>
    <w:rsid w:val="002F38AD"/>
    <w:rsid w:val="002F4455"/>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065BA"/>
    <w:rsid w:val="00310D3B"/>
    <w:rsid w:val="00311CBB"/>
    <w:rsid w:val="00312550"/>
    <w:rsid w:val="00312DEE"/>
    <w:rsid w:val="003131F0"/>
    <w:rsid w:val="0031369C"/>
    <w:rsid w:val="00313708"/>
    <w:rsid w:val="00313878"/>
    <w:rsid w:val="00313BDB"/>
    <w:rsid w:val="00313FFB"/>
    <w:rsid w:val="00314413"/>
    <w:rsid w:val="00314555"/>
    <w:rsid w:val="003150E2"/>
    <w:rsid w:val="003156DC"/>
    <w:rsid w:val="0031672B"/>
    <w:rsid w:val="0031753F"/>
    <w:rsid w:val="00320F3E"/>
    <w:rsid w:val="0032112D"/>
    <w:rsid w:val="0032197F"/>
    <w:rsid w:val="003220FD"/>
    <w:rsid w:val="00322BEC"/>
    <w:rsid w:val="003232E6"/>
    <w:rsid w:val="00330B3A"/>
    <w:rsid w:val="0033195D"/>
    <w:rsid w:val="0033196D"/>
    <w:rsid w:val="00331C7C"/>
    <w:rsid w:val="00333714"/>
    <w:rsid w:val="00333FC6"/>
    <w:rsid w:val="00334C86"/>
    <w:rsid w:val="00334F86"/>
    <w:rsid w:val="003359F7"/>
    <w:rsid w:val="00335F5F"/>
    <w:rsid w:val="003378E0"/>
    <w:rsid w:val="00337D35"/>
    <w:rsid w:val="00340447"/>
    <w:rsid w:val="00341B0B"/>
    <w:rsid w:val="00342140"/>
    <w:rsid w:val="0034267E"/>
    <w:rsid w:val="00343FBE"/>
    <w:rsid w:val="003459C3"/>
    <w:rsid w:val="003470F9"/>
    <w:rsid w:val="00347189"/>
    <w:rsid w:val="00347A25"/>
    <w:rsid w:val="00347B2E"/>
    <w:rsid w:val="00350AEF"/>
    <w:rsid w:val="003516AA"/>
    <w:rsid w:val="003517C4"/>
    <w:rsid w:val="00352F59"/>
    <w:rsid w:val="00353C57"/>
    <w:rsid w:val="00353DD7"/>
    <w:rsid w:val="0035607A"/>
    <w:rsid w:val="0035610D"/>
    <w:rsid w:val="00356DB3"/>
    <w:rsid w:val="00357FB5"/>
    <w:rsid w:val="00360D0C"/>
    <w:rsid w:val="00360FAA"/>
    <w:rsid w:val="003622D4"/>
    <w:rsid w:val="00364385"/>
    <w:rsid w:val="00364E9C"/>
    <w:rsid w:val="00364EB5"/>
    <w:rsid w:val="0036577F"/>
    <w:rsid w:val="00366AE0"/>
    <w:rsid w:val="00367C8C"/>
    <w:rsid w:val="00367D21"/>
    <w:rsid w:val="00370E6C"/>
    <w:rsid w:val="00371A8D"/>
    <w:rsid w:val="00372CD6"/>
    <w:rsid w:val="00372D5F"/>
    <w:rsid w:val="00373F47"/>
    <w:rsid w:val="003742E2"/>
    <w:rsid w:val="003752A7"/>
    <w:rsid w:val="00375EDE"/>
    <w:rsid w:val="00376342"/>
    <w:rsid w:val="0037711D"/>
    <w:rsid w:val="00377A60"/>
    <w:rsid w:val="00380224"/>
    <w:rsid w:val="0038026F"/>
    <w:rsid w:val="00380DFA"/>
    <w:rsid w:val="003810E6"/>
    <w:rsid w:val="00381C46"/>
    <w:rsid w:val="0038262A"/>
    <w:rsid w:val="0038610C"/>
    <w:rsid w:val="00386DCC"/>
    <w:rsid w:val="00391B09"/>
    <w:rsid w:val="00391D0C"/>
    <w:rsid w:val="00393C95"/>
    <w:rsid w:val="003953E5"/>
    <w:rsid w:val="00396D5D"/>
    <w:rsid w:val="003A0242"/>
    <w:rsid w:val="003A1075"/>
    <w:rsid w:val="003A147F"/>
    <w:rsid w:val="003A2130"/>
    <w:rsid w:val="003A2388"/>
    <w:rsid w:val="003A271F"/>
    <w:rsid w:val="003A4097"/>
    <w:rsid w:val="003A4535"/>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2C1E"/>
    <w:rsid w:val="003C3140"/>
    <w:rsid w:val="003C3E12"/>
    <w:rsid w:val="003C5038"/>
    <w:rsid w:val="003C54A3"/>
    <w:rsid w:val="003C553E"/>
    <w:rsid w:val="003C7F30"/>
    <w:rsid w:val="003D1A4D"/>
    <w:rsid w:val="003D27B8"/>
    <w:rsid w:val="003D372E"/>
    <w:rsid w:val="003D6175"/>
    <w:rsid w:val="003D6876"/>
    <w:rsid w:val="003D6EF7"/>
    <w:rsid w:val="003E0401"/>
    <w:rsid w:val="003E1BB2"/>
    <w:rsid w:val="003E1E69"/>
    <w:rsid w:val="003E2B30"/>
    <w:rsid w:val="003E34F0"/>
    <w:rsid w:val="003E64A3"/>
    <w:rsid w:val="003E66E9"/>
    <w:rsid w:val="003E6E20"/>
    <w:rsid w:val="003E7F3E"/>
    <w:rsid w:val="003F19A8"/>
    <w:rsid w:val="003F3341"/>
    <w:rsid w:val="003F358F"/>
    <w:rsid w:val="003F370E"/>
    <w:rsid w:val="003F4027"/>
    <w:rsid w:val="003F4060"/>
    <w:rsid w:val="003F45CD"/>
    <w:rsid w:val="003F4FDA"/>
    <w:rsid w:val="003F692D"/>
    <w:rsid w:val="00400012"/>
    <w:rsid w:val="00400D7C"/>
    <w:rsid w:val="00401648"/>
    <w:rsid w:val="004027C3"/>
    <w:rsid w:val="00402A6E"/>
    <w:rsid w:val="00402C8F"/>
    <w:rsid w:val="00403791"/>
    <w:rsid w:val="00404687"/>
    <w:rsid w:val="004056D2"/>
    <w:rsid w:val="00406F4B"/>
    <w:rsid w:val="00410663"/>
    <w:rsid w:val="00410957"/>
    <w:rsid w:val="00410C6C"/>
    <w:rsid w:val="00410CA4"/>
    <w:rsid w:val="00411AE5"/>
    <w:rsid w:val="00412135"/>
    <w:rsid w:val="00412E84"/>
    <w:rsid w:val="004144D9"/>
    <w:rsid w:val="0041669C"/>
    <w:rsid w:val="00416975"/>
    <w:rsid w:val="004172FF"/>
    <w:rsid w:val="0041733F"/>
    <w:rsid w:val="004173EF"/>
    <w:rsid w:val="0041747B"/>
    <w:rsid w:val="004202AA"/>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2CC"/>
    <w:rsid w:val="004367F1"/>
    <w:rsid w:val="004375A9"/>
    <w:rsid w:val="00440C27"/>
    <w:rsid w:val="0044194F"/>
    <w:rsid w:val="004424D8"/>
    <w:rsid w:val="00443E69"/>
    <w:rsid w:val="00443F1F"/>
    <w:rsid w:val="00444980"/>
    <w:rsid w:val="004449EB"/>
    <w:rsid w:val="004464EF"/>
    <w:rsid w:val="00447107"/>
    <w:rsid w:val="00447BEC"/>
    <w:rsid w:val="00450670"/>
    <w:rsid w:val="004515FF"/>
    <w:rsid w:val="00452DE2"/>
    <w:rsid w:val="0045462F"/>
    <w:rsid w:val="00455BBD"/>
    <w:rsid w:val="00455D1A"/>
    <w:rsid w:val="004562C7"/>
    <w:rsid w:val="004571B4"/>
    <w:rsid w:val="00457C21"/>
    <w:rsid w:val="004602BA"/>
    <w:rsid w:val="00460662"/>
    <w:rsid w:val="00462CD4"/>
    <w:rsid w:val="0046429B"/>
    <w:rsid w:val="00464A8C"/>
    <w:rsid w:val="00465193"/>
    <w:rsid w:val="0046557F"/>
    <w:rsid w:val="00465ABF"/>
    <w:rsid w:val="0047111C"/>
    <w:rsid w:val="00471D06"/>
    <w:rsid w:val="00473111"/>
    <w:rsid w:val="00474D79"/>
    <w:rsid w:val="00475780"/>
    <w:rsid w:val="004759AE"/>
    <w:rsid w:val="00477275"/>
    <w:rsid w:val="0047772B"/>
    <w:rsid w:val="00477DA4"/>
    <w:rsid w:val="004845BF"/>
    <w:rsid w:val="00485601"/>
    <w:rsid w:val="00485D6D"/>
    <w:rsid w:val="00490696"/>
    <w:rsid w:val="00490E53"/>
    <w:rsid w:val="00491613"/>
    <w:rsid w:val="00492AD8"/>
    <w:rsid w:val="00492C6C"/>
    <w:rsid w:val="00492E09"/>
    <w:rsid w:val="00493ED7"/>
    <w:rsid w:val="00493F64"/>
    <w:rsid w:val="00494032"/>
    <w:rsid w:val="0049499F"/>
    <w:rsid w:val="004950CF"/>
    <w:rsid w:val="00495348"/>
    <w:rsid w:val="00495971"/>
    <w:rsid w:val="00495CFA"/>
    <w:rsid w:val="00497703"/>
    <w:rsid w:val="004A0EAD"/>
    <w:rsid w:val="004A11B7"/>
    <w:rsid w:val="004A15CC"/>
    <w:rsid w:val="004A2132"/>
    <w:rsid w:val="004A40F7"/>
    <w:rsid w:val="004A415C"/>
    <w:rsid w:val="004A44C0"/>
    <w:rsid w:val="004A5225"/>
    <w:rsid w:val="004A593F"/>
    <w:rsid w:val="004A5F46"/>
    <w:rsid w:val="004A6708"/>
    <w:rsid w:val="004A71A5"/>
    <w:rsid w:val="004A71DD"/>
    <w:rsid w:val="004A7CC6"/>
    <w:rsid w:val="004B140C"/>
    <w:rsid w:val="004B17CE"/>
    <w:rsid w:val="004B1EF7"/>
    <w:rsid w:val="004B2220"/>
    <w:rsid w:val="004B2C38"/>
    <w:rsid w:val="004B2E40"/>
    <w:rsid w:val="004B3CF6"/>
    <w:rsid w:val="004B5790"/>
    <w:rsid w:val="004B5AB3"/>
    <w:rsid w:val="004B5BE0"/>
    <w:rsid w:val="004B6B98"/>
    <w:rsid w:val="004C059F"/>
    <w:rsid w:val="004C47A5"/>
    <w:rsid w:val="004C5C5B"/>
    <w:rsid w:val="004C6595"/>
    <w:rsid w:val="004C6C1A"/>
    <w:rsid w:val="004C74D1"/>
    <w:rsid w:val="004D04DC"/>
    <w:rsid w:val="004D1646"/>
    <w:rsid w:val="004D426E"/>
    <w:rsid w:val="004D4B67"/>
    <w:rsid w:val="004D4B6A"/>
    <w:rsid w:val="004D5803"/>
    <w:rsid w:val="004D5972"/>
    <w:rsid w:val="004D74B0"/>
    <w:rsid w:val="004D7765"/>
    <w:rsid w:val="004E06AC"/>
    <w:rsid w:val="004E0A60"/>
    <w:rsid w:val="004E0D11"/>
    <w:rsid w:val="004E200F"/>
    <w:rsid w:val="004E385B"/>
    <w:rsid w:val="004E4495"/>
    <w:rsid w:val="004E4BA0"/>
    <w:rsid w:val="004E5B7A"/>
    <w:rsid w:val="004E6F7D"/>
    <w:rsid w:val="004E7C0F"/>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C46"/>
    <w:rsid w:val="00502FB6"/>
    <w:rsid w:val="00503EAA"/>
    <w:rsid w:val="00504C51"/>
    <w:rsid w:val="00505222"/>
    <w:rsid w:val="00510386"/>
    <w:rsid w:val="00510FC7"/>
    <w:rsid w:val="0051156F"/>
    <w:rsid w:val="00511E07"/>
    <w:rsid w:val="0051267F"/>
    <w:rsid w:val="00513499"/>
    <w:rsid w:val="0051491E"/>
    <w:rsid w:val="00514953"/>
    <w:rsid w:val="00515CAF"/>
    <w:rsid w:val="0051695D"/>
    <w:rsid w:val="00517396"/>
    <w:rsid w:val="00517797"/>
    <w:rsid w:val="00521C6C"/>
    <w:rsid w:val="00522060"/>
    <w:rsid w:val="0052220B"/>
    <w:rsid w:val="005228FE"/>
    <w:rsid w:val="00523BBB"/>
    <w:rsid w:val="00524165"/>
    <w:rsid w:val="00524912"/>
    <w:rsid w:val="005269BB"/>
    <w:rsid w:val="0053003D"/>
    <w:rsid w:val="00530C68"/>
    <w:rsid w:val="0053167A"/>
    <w:rsid w:val="005358BB"/>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6EC"/>
    <w:rsid w:val="00554831"/>
    <w:rsid w:val="00556DF2"/>
    <w:rsid w:val="00561662"/>
    <w:rsid w:val="005664DF"/>
    <w:rsid w:val="00566505"/>
    <w:rsid w:val="00566D4E"/>
    <w:rsid w:val="0057047B"/>
    <w:rsid w:val="00570828"/>
    <w:rsid w:val="005710FB"/>
    <w:rsid w:val="0057183A"/>
    <w:rsid w:val="0057413E"/>
    <w:rsid w:val="005748F9"/>
    <w:rsid w:val="00575513"/>
    <w:rsid w:val="00576330"/>
    <w:rsid w:val="00580B7A"/>
    <w:rsid w:val="00581923"/>
    <w:rsid w:val="005823EF"/>
    <w:rsid w:val="00583140"/>
    <w:rsid w:val="005839BD"/>
    <w:rsid w:val="00584961"/>
    <w:rsid w:val="00585A4F"/>
    <w:rsid w:val="00585AEB"/>
    <w:rsid w:val="00585DB4"/>
    <w:rsid w:val="005862C3"/>
    <w:rsid w:val="005869EF"/>
    <w:rsid w:val="00587294"/>
    <w:rsid w:val="00590D15"/>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952"/>
    <w:rsid w:val="005A3FE2"/>
    <w:rsid w:val="005A5AF8"/>
    <w:rsid w:val="005A6828"/>
    <w:rsid w:val="005A7E7B"/>
    <w:rsid w:val="005A7FA2"/>
    <w:rsid w:val="005B1387"/>
    <w:rsid w:val="005B2204"/>
    <w:rsid w:val="005B2AC6"/>
    <w:rsid w:val="005B2FD3"/>
    <w:rsid w:val="005B4A98"/>
    <w:rsid w:val="005B5639"/>
    <w:rsid w:val="005B59A3"/>
    <w:rsid w:val="005B5D94"/>
    <w:rsid w:val="005B6169"/>
    <w:rsid w:val="005B6A9C"/>
    <w:rsid w:val="005B70F8"/>
    <w:rsid w:val="005B722E"/>
    <w:rsid w:val="005B7C99"/>
    <w:rsid w:val="005B7CDB"/>
    <w:rsid w:val="005B7F29"/>
    <w:rsid w:val="005C0487"/>
    <w:rsid w:val="005C140F"/>
    <w:rsid w:val="005C3E36"/>
    <w:rsid w:val="005C4BB5"/>
    <w:rsid w:val="005C5828"/>
    <w:rsid w:val="005C6BE2"/>
    <w:rsid w:val="005C73B7"/>
    <w:rsid w:val="005C7430"/>
    <w:rsid w:val="005D00D8"/>
    <w:rsid w:val="005D0E3B"/>
    <w:rsid w:val="005D1578"/>
    <w:rsid w:val="005D27E2"/>
    <w:rsid w:val="005D2FFD"/>
    <w:rsid w:val="005D43A8"/>
    <w:rsid w:val="005D4A4F"/>
    <w:rsid w:val="005D5556"/>
    <w:rsid w:val="005D6BF8"/>
    <w:rsid w:val="005E3ED8"/>
    <w:rsid w:val="005E458D"/>
    <w:rsid w:val="005E48F4"/>
    <w:rsid w:val="005E4F20"/>
    <w:rsid w:val="005E6374"/>
    <w:rsid w:val="005E6919"/>
    <w:rsid w:val="005E79D6"/>
    <w:rsid w:val="005E7D6E"/>
    <w:rsid w:val="005F01F2"/>
    <w:rsid w:val="005F09A3"/>
    <w:rsid w:val="005F3564"/>
    <w:rsid w:val="005F3A51"/>
    <w:rsid w:val="005F4FBC"/>
    <w:rsid w:val="005F4FC6"/>
    <w:rsid w:val="005F66DA"/>
    <w:rsid w:val="005F78CA"/>
    <w:rsid w:val="00601750"/>
    <w:rsid w:val="0060258E"/>
    <w:rsid w:val="00602F4E"/>
    <w:rsid w:val="00604E53"/>
    <w:rsid w:val="00604FA1"/>
    <w:rsid w:val="006053A8"/>
    <w:rsid w:val="006060F5"/>
    <w:rsid w:val="0060679D"/>
    <w:rsid w:val="00606F02"/>
    <w:rsid w:val="00611062"/>
    <w:rsid w:val="00611714"/>
    <w:rsid w:val="006118AD"/>
    <w:rsid w:val="00611EE3"/>
    <w:rsid w:val="00613634"/>
    <w:rsid w:val="0061682C"/>
    <w:rsid w:val="006204A1"/>
    <w:rsid w:val="0062384D"/>
    <w:rsid w:val="0062393D"/>
    <w:rsid w:val="0062397A"/>
    <w:rsid w:val="0062476A"/>
    <w:rsid w:val="00625B08"/>
    <w:rsid w:val="00625DB3"/>
    <w:rsid w:val="00625E2E"/>
    <w:rsid w:val="00626E00"/>
    <w:rsid w:val="00630599"/>
    <w:rsid w:val="00630D79"/>
    <w:rsid w:val="00630DE9"/>
    <w:rsid w:val="00631A92"/>
    <w:rsid w:val="00631F1C"/>
    <w:rsid w:val="00632E3D"/>
    <w:rsid w:val="00633179"/>
    <w:rsid w:val="0063417F"/>
    <w:rsid w:val="006342BF"/>
    <w:rsid w:val="00636013"/>
    <w:rsid w:val="00636ED9"/>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6ED"/>
    <w:rsid w:val="00666915"/>
    <w:rsid w:val="0066752B"/>
    <w:rsid w:val="006735EA"/>
    <w:rsid w:val="006757BB"/>
    <w:rsid w:val="00676021"/>
    <w:rsid w:val="0067668B"/>
    <w:rsid w:val="00676E80"/>
    <w:rsid w:val="0067739F"/>
    <w:rsid w:val="00680943"/>
    <w:rsid w:val="00681C99"/>
    <w:rsid w:val="00681DBF"/>
    <w:rsid w:val="006834AD"/>
    <w:rsid w:val="00686534"/>
    <w:rsid w:val="00687150"/>
    <w:rsid w:val="00690865"/>
    <w:rsid w:val="006909BB"/>
    <w:rsid w:val="00690B74"/>
    <w:rsid w:val="00690BD7"/>
    <w:rsid w:val="0069104F"/>
    <w:rsid w:val="00691D62"/>
    <w:rsid w:val="00692156"/>
    <w:rsid w:val="00692353"/>
    <w:rsid w:val="006926F4"/>
    <w:rsid w:val="0069272F"/>
    <w:rsid w:val="006933C0"/>
    <w:rsid w:val="006947DA"/>
    <w:rsid w:val="00694827"/>
    <w:rsid w:val="006A15E0"/>
    <w:rsid w:val="006A1645"/>
    <w:rsid w:val="006A1FFA"/>
    <w:rsid w:val="006A208C"/>
    <w:rsid w:val="006A29D6"/>
    <w:rsid w:val="006A2ECC"/>
    <w:rsid w:val="006A4B23"/>
    <w:rsid w:val="006A5F48"/>
    <w:rsid w:val="006A69E1"/>
    <w:rsid w:val="006A7090"/>
    <w:rsid w:val="006A7EA3"/>
    <w:rsid w:val="006B0265"/>
    <w:rsid w:val="006B0CB0"/>
    <w:rsid w:val="006B221E"/>
    <w:rsid w:val="006B30DE"/>
    <w:rsid w:val="006B31B1"/>
    <w:rsid w:val="006B3931"/>
    <w:rsid w:val="006B5517"/>
    <w:rsid w:val="006B6DBF"/>
    <w:rsid w:val="006B6F71"/>
    <w:rsid w:val="006B75D7"/>
    <w:rsid w:val="006B7E50"/>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212"/>
    <w:rsid w:val="006D2C33"/>
    <w:rsid w:val="006D359A"/>
    <w:rsid w:val="006D4C21"/>
    <w:rsid w:val="006D4FD8"/>
    <w:rsid w:val="006D5396"/>
    <w:rsid w:val="006D547C"/>
    <w:rsid w:val="006D5D92"/>
    <w:rsid w:val="006D7B64"/>
    <w:rsid w:val="006E00F1"/>
    <w:rsid w:val="006E033B"/>
    <w:rsid w:val="006E2231"/>
    <w:rsid w:val="006E412A"/>
    <w:rsid w:val="006E4D9B"/>
    <w:rsid w:val="006E5CF1"/>
    <w:rsid w:val="006E6B9C"/>
    <w:rsid w:val="006F248A"/>
    <w:rsid w:val="006F2D78"/>
    <w:rsid w:val="006F318B"/>
    <w:rsid w:val="006F34F1"/>
    <w:rsid w:val="006F54F3"/>
    <w:rsid w:val="006F627B"/>
    <w:rsid w:val="006F6316"/>
    <w:rsid w:val="006F659A"/>
    <w:rsid w:val="006F6699"/>
    <w:rsid w:val="006F711C"/>
    <w:rsid w:val="00700E81"/>
    <w:rsid w:val="00703262"/>
    <w:rsid w:val="0070436B"/>
    <w:rsid w:val="0070437B"/>
    <w:rsid w:val="00704394"/>
    <w:rsid w:val="007051ED"/>
    <w:rsid w:val="007069ED"/>
    <w:rsid w:val="00707698"/>
    <w:rsid w:val="00710C8F"/>
    <w:rsid w:val="007112E1"/>
    <w:rsid w:val="0071194C"/>
    <w:rsid w:val="00711A5F"/>
    <w:rsid w:val="00711EB5"/>
    <w:rsid w:val="0071205F"/>
    <w:rsid w:val="0071330E"/>
    <w:rsid w:val="007154FE"/>
    <w:rsid w:val="00715ECB"/>
    <w:rsid w:val="00716C29"/>
    <w:rsid w:val="00717DB5"/>
    <w:rsid w:val="00717E2D"/>
    <w:rsid w:val="00717E9B"/>
    <w:rsid w:val="007207D4"/>
    <w:rsid w:val="00720BFE"/>
    <w:rsid w:val="007219E1"/>
    <w:rsid w:val="00722B82"/>
    <w:rsid w:val="0072309A"/>
    <w:rsid w:val="00724E17"/>
    <w:rsid w:val="00726C47"/>
    <w:rsid w:val="00727975"/>
    <w:rsid w:val="00727CC5"/>
    <w:rsid w:val="0073178A"/>
    <w:rsid w:val="0073191B"/>
    <w:rsid w:val="007340A7"/>
    <w:rsid w:val="00734E69"/>
    <w:rsid w:val="00734F30"/>
    <w:rsid w:val="007350CF"/>
    <w:rsid w:val="00740CE6"/>
    <w:rsid w:val="0074178A"/>
    <w:rsid w:val="00741B6F"/>
    <w:rsid w:val="00742556"/>
    <w:rsid w:val="00742F69"/>
    <w:rsid w:val="00743F4B"/>
    <w:rsid w:val="0074427A"/>
    <w:rsid w:val="00744514"/>
    <w:rsid w:val="00744D19"/>
    <w:rsid w:val="00746618"/>
    <w:rsid w:val="007470E4"/>
    <w:rsid w:val="007471CE"/>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6EB3"/>
    <w:rsid w:val="007677D1"/>
    <w:rsid w:val="00767F24"/>
    <w:rsid w:val="00770144"/>
    <w:rsid w:val="00770912"/>
    <w:rsid w:val="00771748"/>
    <w:rsid w:val="00771F24"/>
    <w:rsid w:val="00772123"/>
    <w:rsid w:val="00774E07"/>
    <w:rsid w:val="007751BF"/>
    <w:rsid w:val="00777333"/>
    <w:rsid w:val="00777CAD"/>
    <w:rsid w:val="00781273"/>
    <w:rsid w:val="007813B4"/>
    <w:rsid w:val="00781FC0"/>
    <w:rsid w:val="0078201B"/>
    <w:rsid w:val="0078451D"/>
    <w:rsid w:val="00785177"/>
    <w:rsid w:val="00785498"/>
    <w:rsid w:val="00785B0E"/>
    <w:rsid w:val="007861B9"/>
    <w:rsid w:val="007873B0"/>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06DA"/>
    <w:rsid w:val="007B1BF3"/>
    <w:rsid w:val="007B2047"/>
    <w:rsid w:val="007B231F"/>
    <w:rsid w:val="007B2B86"/>
    <w:rsid w:val="007B619B"/>
    <w:rsid w:val="007B67C5"/>
    <w:rsid w:val="007B71AF"/>
    <w:rsid w:val="007B7428"/>
    <w:rsid w:val="007B7C53"/>
    <w:rsid w:val="007B7C98"/>
    <w:rsid w:val="007B7CE9"/>
    <w:rsid w:val="007C189B"/>
    <w:rsid w:val="007C1F0F"/>
    <w:rsid w:val="007C35AF"/>
    <w:rsid w:val="007C3B77"/>
    <w:rsid w:val="007C4589"/>
    <w:rsid w:val="007C53B9"/>
    <w:rsid w:val="007C6327"/>
    <w:rsid w:val="007C6632"/>
    <w:rsid w:val="007C774A"/>
    <w:rsid w:val="007C79FE"/>
    <w:rsid w:val="007D346E"/>
    <w:rsid w:val="007D43EF"/>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46A0"/>
    <w:rsid w:val="007F5647"/>
    <w:rsid w:val="007F6A2F"/>
    <w:rsid w:val="007F7308"/>
    <w:rsid w:val="00801266"/>
    <w:rsid w:val="00801597"/>
    <w:rsid w:val="0080178B"/>
    <w:rsid w:val="0080392F"/>
    <w:rsid w:val="00803CD8"/>
    <w:rsid w:val="00804BAD"/>
    <w:rsid w:val="00807704"/>
    <w:rsid w:val="008109CA"/>
    <w:rsid w:val="00811344"/>
    <w:rsid w:val="00811536"/>
    <w:rsid w:val="00814853"/>
    <w:rsid w:val="00814B36"/>
    <w:rsid w:val="00815A28"/>
    <w:rsid w:val="00815B22"/>
    <w:rsid w:val="008161EA"/>
    <w:rsid w:val="008164FD"/>
    <w:rsid w:val="00816825"/>
    <w:rsid w:val="0081779E"/>
    <w:rsid w:val="00820625"/>
    <w:rsid w:val="008223A9"/>
    <w:rsid w:val="00822727"/>
    <w:rsid w:val="00822963"/>
    <w:rsid w:val="00822A15"/>
    <w:rsid w:val="00822A95"/>
    <w:rsid w:val="0082442C"/>
    <w:rsid w:val="00824B3E"/>
    <w:rsid w:val="00825058"/>
    <w:rsid w:val="0082524A"/>
    <w:rsid w:val="00825FC8"/>
    <w:rsid w:val="00826CD6"/>
    <w:rsid w:val="00826F17"/>
    <w:rsid w:val="00827812"/>
    <w:rsid w:val="00827A8C"/>
    <w:rsid w:val="00830B1E"/>
    <w:rsid w:val="00830D74"/>
    <w:rsid w:val="00832B20"/>
    <w:rsid w:val="00832C9F"/>
    <w:rsid w:val="00832D6E"/>
    <w:rsid w:val="00834ECD"/>
    <w:rsid w:val="00835507"/>
    <w:rsid w:val="00835961"/>
    <w:rsid w:val="00836B72"/>
    <w:rsid w:val="00837195"/>
    <w:rsid w:val="008402FD"/>
    <w:rsid w:val="008406B7"/>
    <w:rsid w:val="00840A33"/>
    <w:rsid w:val="00842094"/>
    <w:rsid w:val="008420F8"/>
    <w:rsid w:val="008454BA"/>
    <w:rsid w:val="00850CB7"/>
    <w:rsid w:val="00851386"/>
    <w:rsid w:val="00851526"/>
    <w:rsid w:val="00851C95"/>
    <w:rsid w:val="0085227D"/>
    <w:rsid w:val="008536AE"/>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6E8"/>
    <w:rsid w:val="008B571A"/>
    <w:rsid w:val="008B5D07"/>
    <w:rsid w:val="008B655F"/>
    <w:rsid w:val="008B76CC"/>
    <w:rsid w:val="008B786E"/>
    <w:rsid w:val="008B7DBE"/>
    <w:rsid w:val="008C16C4"/>
    <w:rsid w:val="008C3600"/>
    <w:rsid w:val="008C49CE"/>
    <w:rsid w:val="008C5407"/>
    <w:rsid w:val="008C54FF"/>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6A68"/>
    <w:rsid w:val="008D749D"/>
    <w:rsid w:val="008E0861"/>
    <w:rsid w:val="008E1A4C"/>
    <w:rsid w:val="008E21DD"/>
    <w:rsid w:val="008E250C"/>
    <w:rsid w:val="008E33B0"/>
    <w:rsid w:val="008E33FE"/>
    <w:rsid w:val="008E717B"/>
    <w:rsid w:val="008F0732"/>
    <w:rsid w:val="008F0DED"/>
    <w:rsid w:val="008F1A61"/>
    <w:rsid w:val="008F2D61"/>
    <w:rsid w:val="008F3A96"/>
    <w:rsid w:val="008F3BA7"/>
    <w:rsid w:val="008F3CA8"/>
    <w:rsid w:val="008F4423"/>
    <w:rsid w:val="008F5971"/>
    <w:rsid w:val="008F6A66"/>
    <w:rsid w:val="008F6AEE"/>
    <w:rsid w:val="008F7283"/>
    <w:rsid w:val="008F786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56F1"/>
    <w:rsid w:val="00916AA6"/>
    <w:rsid w:val="00917299"/>
    <w:rsid w:val="009176AE"/>
    <w:rsid w:val="0092062A"/>
    <w:rsid w:val="00920D38"/>
    <w:rsid w:val="00920F30"/>
    <w:rsid w:val="009213E4"/>
    <w:rsid w:val="009239B0"/>
    <w:rsid w:val="009240D3"/>
    <w:rsid w:val="00924B31"/>
    <w:rsid w:val="00926222"/>
    <w:rsid w:val="0092675A"/>
    <w:rsid w:val="00927AB3"/>
    <w:rsid w:val="00931662"/>
    <w:rsid w:val="00931689"/>
    <w:rsid w:val="0093192A"/>
    <w:rsid w:val="0093196D"/>
    <w:rsid w:val="00933947"/>
    <w:rsid w:val="009359D8"/>
    <w:rsid w:val="009361D5"/>
    <w:rsid w:val="00936A9F"/>
    <w:rsid w:val="00936E2C"/>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948"/>
    <w:rsid w:val="00963CB3"/>
    <w:rsid w:val="009640C4"/>
    <w:rsid w:val="00964561"/>
    <w:rsid w:val="009651C8"/>
    <w:rsid w:val="00965292"/>
    <w:rsid w:val="00966A4A"/>
    <w:rsid w:val="00966D97"/>
    <w:rsid w:val="009704DE"/>
    <w:rsid w:val="00970DCB"/>
    <w:rsid w:val="00974AA4"/>
    <w:rsid w:val="00974B10"/>
    <w:rsid w:val="009768A7"/>
    <w:rsid w:val="00976A78"/>
    <w:rsid w:val="00976BB4"/>
    <w:rsid w:val="00976C08"/>
    <w:rsid w:val="00976C82"/>
    <w:rsid w:val="0098041A"/>
    <w:rsid w:val="009805B2"/>
    <w:rsid w:val="009809AD"/>
    <w:rsid w:val="00980AC0"/>
    <w:rsid w:val="009812E5"/>
    <w:rsid w:val="0098188F"/>
    <w:rsid w:val="00983655"/>
    <w:rsid w:val="00984872"/>
    <w:rsid w:val="00985CDB"/>
    <w:rsid w:val="009863C5"/>
    <w:rsid w:val="00986E80"/>
    <w:rsid w:val="00987080"/>
    <w:rsid w:val="00987699"/>
    <w:rsid w:val="00987BC0"/>
    <w:rsid w:val="0099085F"/>
    <w:rsid w:val="00991463"/>
    <w:rsid w:val="00992308"/>
    <w:rsid w:val="00993AA3"/>
    <w:rsid w:val="009945AE"/>
    <w:rsid w:val="009966E3"/>
    <w:rsid w:val="00996E1F"/>
    <w:rsid w:val="00997203"/>
    <w:rsid w:val="00997569"/>
    <w:rsid w:val="009A035F"/>
    <w:rsid w:val="009A115A"/>
    <w:rsid w:val="009A1C52"/>
    <w:rsid w:val="009A1E37"/>
    <w:rsid w:val="009A2B8F"/>
    <w:rsid w:val="009A2D3E"/>
    <w:rsid w:val="009A2E8D"/>
    <w:rsid w:val="009A4505"/>
    <w:rsid w:val="009A4EDD"/>
    <w:rsid w:val="009A5508"/>
    <w:rsid w:val="009A56C5"/>
    <w:rsid w:val="009A63DA"/>
    <w:rsid w:val="009A6CEA"/>
    <w:rsid w:val="009A7832"/>
    <w:rsid w:val="009A7B01"/>
    <w:rsid w:val="009B1509"/>
    <w:rsid w:val="009B1EA4"/>
    <w:rsid w:val="009B1EC4"/>
    <w:rsid w:val="009B24A4"/>
    <w:rsid w:val="009B2C8B"/>
    <w:rsid w:val="009B3F19"/>
    <w:rsid w:val="009B41E8"/>
    <w:rsid w:val="009B47F3"/>
    <w:rsid w:val="009B59E1"/>
    <w:rsid w:val="009B5B1B"/>
    <w:rsid w:val="009B5BAC"/>
    <w:rsid w:val="009C022B"/>
    <w:rsid w:val="009C1130"/>
    <w:rsid w:val="009C1B12"/>
    <w:rsid w:val="009C3EAE"/>
    <w:rsid w:val="009C3F6B"/>
    <w:rsid w:val="009C51DF"/>
    <w:rsid w:val="009C57E0"/>
    <w:rsid w:val="009C58C3"/>
    <w:rsid w:val="009C5A4E"/>
    <w:rsid w:val="009C6E76"/>
    <w:rsid w:val="009C6E91"/>
    <w:rsid w:val="009C7634"/>
    <w:rsid w:val="009D3271"/>
    <w:rsid w:val="009D572B"/>
    <w:rsid w:val="009D5938"/>
    <w:rsid w:val="009D7626"/>
    <w:rsid w:val="009D7ED6"/>
    <w:rsid w:val="009E17E6"/>
    <w:rsid w:val="009E2F54"/>
    <w:rsid w:val="009E30EE"/>
    <w:rsid w:val="009E3EFC"/>
    <w:rsid w:val="009E4301"/>
    <w:rsid w:val="009E4735"/>
    <w:rsid w:val="009E4F19"/>
    <w:rsid w:val="009E5354"/>
    <w:rsid w:val="009E61C3"/>
    <w:rsid w:val="009E6825"/>
    <w:rsid w:val="009E73A5"/>
    <w:rsid w:val="009E741C"/>
    <w:rsid w:val="009F032E"/>
    <w:rsid w:val="009F0966"/>
    <w:rsid w:val="009F11F1"/>
    <w:rsid w:val="009F192B"/>
    <w:rsid w:val="009F1CE8"/>
    <w:rsid w:val="009F2F26"/>
    <w:rsid w:val="009F73B9"/>
    <w:rsid w:val="009F77CB"/>
    <w:rsid w:val="00A0009F"/>
    <w:rsid w:val="00A0100E"/>
    <w:rsid w:val="00A03229"/>
    <w:rsid w:val="00A039C2"/>
    <w:rsid w:val="00A03B6D"/>
    <w:rsid w:val="00A03C0C"/>
    <w:rsid w:val="00A043E6"/>
    <w:rsid w:val="00A047B1"/>
    <w:rsid w:val="00A058E9"/>
    <w:rsid w:val="00A05C42"/>
    <w:rsid w:val="00A0686C"/>
    <w:rsid w:val="00A0754E"/>
    <w:rsid w:val="00A10F89"/>
    <w:rsid w:val="00A11427"/>
    <w:rsid w:val="00A1208A"/>
    <w:rsid w:val="00A12ADE"/>
    <w:rsid w:val="00A12D29"/>
    <w:rsid w:val="00A14249"/>
    <w:rsid w:val="00A160B8"/>
    <w:rsid w:val="00A162B4"/>
    <w:rsid w:val="00A16AF2"/>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5691"/>
    <w:rsid w:val="00A364D8"/>
    <w:rsid w:val="00A3691D"/>
    <w:rsid w:val="00A36C22"/>
    <w:rsid w:val="00A37992"/>
    <w:rsid w:val="00A400A1"/>
    <w:rsid w:val="00A409D0"/>
    <w:rsid w:val="00A416AE"/>
    <w:rsid w:val="00A418CB"/>
    <w:rsid w:val="00A4338E"/>
    <w:rsid w:val="00A44403"/>
    <w:rsid w:val="00A44BA0"/>
    <w:rsid w:val="00A44ECD"/>
    <w:rsid w:val="00A47B46"/>
    <w:rsid w:val="00A47DF5"/>
    <w:rsid w:val="00A50425"/>
    <w:rsid w:val="00A50643"/>
    <w:rsid w:val="00A50A28"/>
    <w:rsid w:val="00A51515"/>
    <w:rsid w:val="00A53272"/>
    <w:rsid w:val="00A534B1"/>
    <w:rsid w:val="00A53A8C"/>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72E3A"/>
    <w:rsid w:val="00A80B5C"/>
    <w:rsid w:val="00A8125B"/>
    <w:rsid w:val="00A815AA"/>
    <w:rsid w:val="00A8199B"/>
    <w:rsid w:val="00A824B6"/>
    <w:rsid w:val="00A825B1"/>
    <w:rsid w:val="00A82DB4"/>
    <w:rsid w:val="00A834F4"/>
    <w:rsid w:val="00A84344"/>
    <w:rsid w:val="00A84A59"/>
    <w:rsid w:val="00A85B4A"/>
    <w:rsid w:val="00A86294"/>
    <w:rsid w:val="00A8745D"/>
    <w:rsid w:val="00A91C9D"/>
    <w:rsid w:val="00A91EC4"/>
    <w:rsid w:val="00A933D4"/>
    <w:rsid w:val="00A93D7A"/>
    <w:rsid w:val="00A94DE5"/>
    <w:rsid w:val="00A94F7F"/>
    <w:rsid w:val="00A94FAA"/>
    <w:rsid w:val="00A955DA"/>
    <w:rsid w:val="00A96ADC"/>
    <w:rsid w:val="00AA1368"/>
    <w:rsid w:val="00AA1CF1"/>
    <w:rsid w:val="00AA2D88"/>
    <w:rsid w:val="00AA348D"/>
    <w:rsid w:val="00AA359A"/>
    <w:rsid w:val="00AA3D1C"/>
    <w:rsid w:val="00AA5076"/>
    <w:rsid w:val="00AA51B3"/>
    <w:rsid w:val="00AA5932"/>
    <w:rsid w:val="00AA5E79"/>
    <w:rsid w:val="00AB09CE"/>
    <w:rsid w:val="00AB09DB"/>
    <w:rsid w:val="00AB1C21"/>
    <w:rsid w:val="00AB1C83"/>
    <w:rsid w:val="00AB26CA"/>
    <w:rsid w:val="00AB2A5B"/>
    <w:rsid w:val="00AB52CD"/>
    <w:rsid w:val="00AB5435"/>
    <w:rsid w:val="00AB5BA8"/>
    <w:rsid w:val="00AB6120"/>
    <w:rsid w:val="00AB7268"/>
    <w:rsid w:val="00AB72EC"/>
    <w:rsid w:val="00AC13F8"/>
    <w:rsid w:val="00AC1F9F"/>
    <w:rsid w:val="00AC2E30"/>
    <w:rsid w:val="00AC3E20"/>
    <w:rsid w:val="00AC6108"/>
    <w:rsid w:val="00AC72B2"/>
    <w:rsid w:val="00AD0B22"/>
    <w:rsid w:val="00AD1B46"/>
    <w:rsid w:val="00AD2C4B"/>
    <w:rsid w:val="00AD33EE"/>
    <w:rsid w:val="00AD474C"/>
    <w:rsid w:val="00AD6C0D"/>
    <w:rsid w:val="00AD6EA5"/>
    <w:rsid w:val="00AD6F9C"/>
    <w:rsid w:val="00AD77C5"/>
    <w:rsid w:val="00AE178E"/>
    <w:rsid w:val="00AE1825"/>
    <w:rsid w:val="00AE1BA3"/>
    <w:rsid w:val="00AE1EA0"/>
    <w:rsid w:val="00AE229E"/>
    <w:rsid w:val="00AE2D62"/>
    <w:rsid w:val="00AE2F76"/>
    <w:rsid w:val="00AE5DD1"/>
    <w:rsid w:val="00AE69E2"/>
    <w:rsid w:val="00AE79F7"/>
    <w:rsid w:val="00AE7A11"/>
    <w:rsid w:val="00AE7F4F"/>
    <w:rsid w:val="00AF050E"/>
    <w:rsid w:val="00AF1C25"/>
    <w:rsid w:val="00AF2855"/>
    <w:rsid w:val="00AF3985"/>
    <w:rsid w:val="00AF3B8C"/>
    <w:rsid w:val="00AF4822"/>
    <w:rsid w:val="00AF49FA"/>
    <w:rsid w:val="00AF4DEF"/>
    <w:rsid w:val="00AF5986"/>
    <w:rsid w:val="00AF5AB0"/>
    <w:rsid w:val="00AF5DA3"/>
    <w:rsid w:val="00AF624D"/>
    <w:rsid w:val="00AF6770"/>
    <w:rsid w:val="00B002D0"/>
    <w:rsid w:val="00B00D06"/>
    <w:rsid w:val="00B01300"/>
    <w:rsid w:val="00B0142B"/>
    <w:rsid w:val="00B01B3B"/>
    <w:rsid w:val="00B04417"/>
    <w:rsid w:val="00B051E3"/>
    <w:rsid w:val="00B05D8E"/>
    <w:rsid w:val="00B05EB3"/>
    <w:rsid w:val="00B0604C"/>
    <w:rsid w:val="00B077D4"/>
    <w:rsid w:val="00B07EC5"/>
    <w:rsid w:val="00B1026C"/>
    <w:rsid w:val="00B1235E"/>
    <w:rsid w:val="00B14D9F"/>
    <w:rsid w:val="00B15C67"/>
    <w:rsid w:val="00B16539"/>
    <w:rsid w:val="00B17B4C"/>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3DA4"/>
    <w:rsid w:val="00B343A8"/>
    <w:rsid w:val="00B3694F"/>
    <w:rsid w:val="00B36DA8"/>
    <w:rsid w:val="00B37027"/>
    <w:rsid w:val="00B37577"/>
    <w:rsid w:val="00B3790C"/>
    <w:rsid w:val="00B40092"/>
    <w:rsid w:val="00B40765"/>
    <w:rsid w:val="00B41446"/>
    <w:rsid w:val="00B4144D"/>
    <w:rsid w:val="00B41725"/>
    <w:rsid w:val="00B42468"/>
    <w:rsid w:val="00B43112"/>
    <w:rsid w:val="00B434AF"/>
    <w:rsid w:val="00B44872"/>
    <w:rsid w:val="00B44EB8"/>
    <w:rsid w:val="00B457CE"/>
    <w:rsid w:val="00B459D4"/>
    <w:rsid w:val="00B46C17"/>
    <w:rsid w:val="00B473EF"/>
    <w:rsid w:val="00B5228A"/>
    <w:rsid w:val="00B5311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36"/>
    <w:rsid w:val="00B81E68"/>
    <w:rsid w:val="00B81EEF"/>
    <w:rsid w:val="00B828D2"/>
    <w:rsid w:val="00B82AF1"/>
    <w:rsid w:val="00B82BDF"/>
    <w:rsid w:val="00B8469A"/>
    <w:rsid w:val="00B87E57"/>
    <w:rsid w:val="00B91B6B"/>
    <w:rsid w:val="00B926DF"/>
    <w:rsid w:val="00B92912"/>
    <w:rsid w:val="00B92A60"/>
    <w:rsid w:val="00B94E0A"/>
    <w:rsid w:val="00B959D5"/>
    <w:rsid w:val="00B96152"/>
    <w:rsid w:val="00B96B08"/>
    <w:rsid w:val="00BA00F4"/>
    <w:rsid w:val="00BA177F"/>
    <w:rsid w:val="00BA26E4"/>
    <w:rsid w:val="00BA43B7"/>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17C4"/>
    <w:rsid w:val="00BC218E"/>
    <w:rsid w:val="00BC4163"/>
    <w:rsid w:val="00BC47E2"/>
    <w:rsid w:val="00BC4805"/>
    <w:rsid w:val="00BC56E6"/>
    <w:rsid w:val="00BC5FBC"/>
    <w:rsid w:val="00BC7BCE"/>
    <w:rsid w:val="00BD058B"/>
    <w:rsid w:val="00BD0827"/>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6FBF"/>
    <w:rsid w:val="00BF7ECE"/>
    <w:rsid w:val="00C00C75"/>
    <w:rsid w:val="00C02291"/>
    <w:rsid w:val="00C02A96"/>
    <w:rsid w:val="00C02F83"/>
    <w:rsid w:val="00C038C1"/>
    <w:rsid w:val="00C05152"/>
    <w:rsid w:val="00C051C6"/>
    <w:rsid w:val="00C05A01"/>
    <w:rsid w:val="00C05A4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1A1B"/>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770"/>
    <w:rsid w:val="00C72973"/>
    <w:rsid w:val="00C7338A"/>
    <w:rsid w:val="00C73705"/>
    <w:rsid w:val="00C73D04"/>
    <w:rsid w:val="00C73F99"/>
    <w:rsid w:val="00C740B3"/>
    <w:rsid w:val="00C75FE7"/>
    <w:rsid w:val="00C77484"/>
    <w:rsid w:val="00C77E01"/>
    <w:rsid w:val="00C80863"/>
    <w:rsid w:val="00C80FFB"/>
    <w:rsid w:val="00C825AC"/>
    <w:rsid w:val="00C82EF0"/>
    <w:rsid w:val="00C84F37"/>
    <w:rsid w:val="00C84FC0"/>
    <w:rsid w:val="00C85CB4"/>
    <w:rsid w:val="00C86F2D"/>
    <w:rsid w:val="00C87AE6"/>
    <w:rsid w:val="00C90827"/>
    <w:rsid w:val="00C91D07"/>
    <w:rsid w:val="00C9277D"/>
    <w:rsid w:val="00C927FA"/>
    <w:rsid w:val="00C9413B"/>
    <w:rsid w:val="00C9457A"/>
    <w:rsid w:val="00C97970"/>
    <w:rsid w:val="00C97A93"/>
    <w:rsid w:val="00C97DB7"/>
    <w:rsid w:val="00CA0256"/>
    <w:rsid w:val="00CA0B0E"/>
    <w:rsid w:val="00CA31D4"/>
    <w:rsid w:val="00CA36D7"/>
    <w:rsid w:val="00CA36F5"/>
    <w:rsid w:val="00CA485C"/>
    <w:rsid w:val="00CA4D63"/>
    <w:rsid w:val="00CB0AC9"/>
    <w:rsid w:val="00CB1099"/>
    <w:rsid w:val="00CB1315"/>
    <w:rsid w:val="00CB20FE"/>
    <w:rsid w:val="00CB2228"/>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3F"/>
    <w:rsid w:val="00CE48A7"/>
    <w:rsid w:val="00CE4CF4"/>
    <w:rsid w:val="00CE544B"/>
    <w:rsid w:val="00CE6AFF"/>
    <w:rsid w:val="00CE704C"/>
    <w:rsid w:val="00CE72EA"/>
    <w:rsid w:val="00CF01CB"/>
    <w:rsid w:val="00CF17E0"/>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58C"/>
    <w:rsid w:val="00D03C76"/>
    <w:rsid w:val="00D04636"/>
    <w:rsid w:val="00D05A54"/>
    <w:rsid w:val="00D0669A"/>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113"/>
    <w:rsid w:val="00D2174A"/>
    <w:rsid w:val="00D230E4"/>
    <w:rsid w:val="00D2398F"/>
    <w:rsid w:val="00D241AA"/>
    <w:rsid w:val="00D25BD8"/>
    <w:rsid w:val="00D27BC0"/>
    <w:rsid w:val="00D3014A"/>
    <w:rsid w:val="00D338F3"/>
    <w:rsid w:val="00D33A48"/>
    <w:rsid w:val="00D35A6A"/>
    <w:rsid w:val="00D35E78"/>
    <w:rsid w:val="00D40841"/>
    <w:rsid w:val="00D40DDD"/>
    <w:rsid w:val="00D41707"/>
    <w:rsid w:val="00D4226A"/>
    <w:rsid w:val="00D4348E"/>
    <w:rsid w:val="00D442E9"/>
    <w:rsid w:val="00D44BEF"/>
    <w:rsid w:val="00D44FC3"/>
    <w:rsid w:val="00D4572A"/>
    <w:rsid w:val="00D470FD"/>
    <w:rsid w:val="00D471DE"/>
    <w:rsid w:val="00D472BC"/>
    <w:rsid w:val="00D517CF"/>
    <w:rsid w:val="00D52758"/>
    <w:rsid w:val="00D52835"/>
    <w:rsid w:val="00D5423C"/>
    <w:rsid w:val="00D543E6"/>
    <w:rsid w:val="00D54D9E"/>
    <w:rsid w:val="00D557C8"/>
    <w:rsid w:val="00D55A34"/>
    <w:rsid w:val="00D5655D"/>
    <w:rsid w:val="00D569CA"/>
    <w:rsid w:val="00D5736D"/>
    <w:rsid w:val="00D5779F"/>
    <w:rsid w:val="00D60146"/>
    <w:rsid w:val="00D6055D"/>
    <w:rsid w:val="00D62AE0"/>
    <w:rsid w:val="00D62D04"/>
    <w:rsid w:val="00D62DC7"/>
    <w:rsid w:val="00D63356"/>
    <w:rsid w:val="00D654C4"/>
    <w:rsid w:val="00D655F9"/>
    <w:rsid w:val="00D669C8"/>
    <w:rsid w:val="00D67915"/>
    <w:rsid w:val="00D67F9C"/>
    <w:rsid w:val="00D70428"/>
    <w:rsid w:val="00D7104B"/>
    <w:rsid w:val="00D7177A"/>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58DD"/>
    <w:rsid w:val="00D861A2"/>
    <w:rsid w:val="00D86953"/>
    <w:rsid w:val="00D86DEA"/>
    <w:rsid w:val="00D86FCE"/>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07D"/>
    <w:rsid w:val="00DB42EE"/>
    <w:rsid w:val="00DB5EE6"/>
    <w:rsid w:val="00DB62E9"/>
    <w:rsid w:val="00DB6A1A"/>
    <w:rsid w:val="00DB6DC0"/>
    <w:rsid w:val="00DC0157"/>
    <w:rsid w:val="00DC034D"/>
    <w:rsid w:val="00DC1143"/>
    <w:rsid w:val="00DC5932"/>
    <w:rsid w:val="00DC5B9F"/>
    <w:rsid w:val="00DC7C38"/>
    <w:rsid w:val="00DD01B6"/>
    <w:rsid w:val="00DD0E5E"/>
    <w:rsid w:val="00DD2B71"/>
    <w:rsid w:val="00DD2DB1"/>
    <w:rsid w:val="00DD2E2F"/>
    <w:rsid w:val="00DD3614"/>
    <w:rsid w:val="00DD4F96"/>
    <w:rsid w:val="00DD564E"/>
    <w:rsid w:val="00DD6CA9"/>
    <w:rsid w:val="00DD728A"/>
    <w:rsid w:val="00DD72A5"/>
    <w:rsid w:val="00DE1449"/>
    <w:rsid w:val="00DE184F"/>
    <w:rsid w:val="00DE1F71"/>
    <w:rsid w:val="00DE3CA7"/>
    <w:rsid w:val="00DE5FF6"/>
    <w:rsid w:val="00DE6CB4"/>
    <w:rsid w:val="00DE71C5"/>
    <w:rsid w:val="00DE738D"/>
    <w:rsid w:val="00DE7684"/>
    <w:rsid w:val="00DE784C"/>
    <w:rsid w:val="00DF29D8"/>
    <w:rsid w:val="00DF2CC0"/>
    <w:rsid w:val="00DF2D55"/>
    <w:rsid w:val="00DF35B5"/>
    <w:rsid w:val="00DF3ECE"/>
    <w:rsid w:val="00DF3FFE"/>
    <w:rsid w:val="00DF58BD"/>
    <w:rsid w:val="00DF6569"/>
    <w:rsid w:val="00DF785C"/>
    <w:rsid w:val="00DF7974"/>
    <w:rsid w:val="00DF7A7E"/>
    <w:rsid w:val="00E01465"/>
    <w:rsid w:val="00E02D3B"/>
    <w:rsid w:val="00E03B62"/>
    <w:rsid w:val="00E05459"/>
    <w:rsid w:val="00E055C7"/>
    <w:rsid w:val="00E05A22"/>
    <w:rsid w:val="00E06197"/>
    <w:rsid w:val="00E071E7"/>
    <w:rsid w:val="00E116A1"/>
    <w:rsid w:val="00E119E1"/>
    <w:rsid w:val="00E11AC2"/>
    <w:rsid w:val="00E11F1E"/>
    <w:rsid w:val="00E1404F"/>
    <w:rsid w:val="00E14617"/>
    <w:rsid w:val="00E1482D"/>
    <w:rsid w:val="00E15D79"/>
    <w:rsid w:val="00E163E2"/>
    <w:rsid w:val="00E2037A"/>
    <w:rsid w:val="00E219A4"/>
    <w:rsid w:val="00E21A72"/>
    <w:rsid w:val="00E21B9D"/>
    <w:rsid w:val="00E223EB"/>
    <w:rsid w:val="00E22A35"/>
    <w:rsid w:val="00E23481"/>
    <w:rsid w:val="00E249A3"/>
    <w:rsid w:val="00E259A9"/>
    <w:rsid w:val="00E2620D"/>
    <w:rsid w:val="00E2746E"/>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541C"/>
    <w:rsid w:val="00E5734E"/>
    <w:rsid w:val="00E57A91"/>
    <w:rsid w:val="00E6082B"/>
    <w:rsid w:val="00E60B97"/>
    <w:rsid w:val="00E61F91"/>
    <w:rsid w:val="00E625F6"/>
    <w:rsid w:val="00E630B6"/>
    <w:rsid w:val="00E64E05"/>
    <w:rsid w:val="00E6592D"/>
    <w:rsid w:val="00E66248"/>
    <w:rsid w:val="00E66CAC"/>
    <w:rsid w:val="00E67B1F"/>
    <w:rsid w:val="00E70CA2"/>
    <w:rsid w:val="00E71D7D"/>
    <w:rsid w:val="00E72545"/>
    <w:rsid w:val="00E726F0"/>
    <w:rsid w:val="00E742C1"/>
    <w:rsid w:val="00E758DB"/>
    <w:rsid w:val="00E7666E"/>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BBC"/>
    <w:rsid w:val="00E94CE6"/>
    <w:rsid w:val="00E95FFD"/>
    <w:rsid w:val="00E967F0"/>
    <w:rsid w:val="00E96908"/>
    <w:rsid w:val="00E97409"/>
    <w:rsid w:val="00E97998"/>
    <w:rsid w:val="00EA04DE"/>
    <w:rsid w:val="00EA0D15"/>
    <w:rsid w:val="00EA1508"/>
    <w:rsid w:val="00EA3836"/>
    <w:rsid w:val="00EA4E91"/>
    <w:rsid w:val="00EA62EE"/>
    <w:rsid w:val="00EA7B64"/>
    <w:rsid w:val="00EB0C31"/>
    <w:rsid w:val="00EB154B"/>
    <w:rsid w:val="00EB2520"/>
    <w:rsid w:val="00EB40BB"/>
    <w:rsid w:val="00EB6CAD"/>
    <w:rsid w:val="00EB785E"/>
    <w:rsid w:val="00EC0D21"/>
    <w:rsid w:val="00EC13E1"/>
    <w:rsid w:val="00EC2CAD"/>
    <w:rsid w:val="00EC36D8"/>
    <w:rsid w:val="00EC393E"/>
    <w:rsid w:val="00EC5B9E"/>
    <w:rsid w:val="00ED16E6"/>
    <w:rsid w:val="00ED1AB9"/>
    <w:rsid w:val="00ED24D8"/>
    <w:rsid w:val="00ED2AA7"/>
    <w:rsid w:val="00ED350D"/>
    <w:rsid w:val="00ED35DC"/>
    <w:rsid w:val="00ED39A0"/>
    <w:rsid w:val="00ED3AA8"/>
    <w:rsid w:val="00ED4A95"/>
    <w:rsid w:val="00ED4BC8"/>
    <w:rsid w:val="00ED57F4"/>
    <w:rsid w:val="00ED7D0F"/>
    <w:rsid w:val="00EE1AC1"/>
    <w:rsid w:val="00EE22D7"/>
    <w:rsid w:val="00EE39BB"/>
    <w:rsid w:val="00EE4EA9"/>
    <w:rsid w:val="00EE6944"/>
    <w:rsid w:val="00EE6F65"/>
    <w:rsid w:val="00EE71E8"/>
    <w:rsid w:val="00EF004E"/>
    <w:rsid w:val="00EF0BE2"/>
    <w:rsid w:val="00EF104E"/>
    <w:rsid w:val="00EF209A"/>
    <w:rsid w:val="00EF2E46"/>
    <w:rsid w:val="00EF528D"/>
    <w:rsid w:val="00F00083"/>
    <w:rsid w:val="00F002FF"/>
    <w:rsid w:val="00F00340"/>
    <w:rsid w:val="00F0158B"/>
    <w:rsid w:val="00F0237C"/>
    <w:rsid w:val="00F05399"/>
    <w:rsid w:val="00F05691"/>
    <w:rsid w:val="00F057A9"/>
    <w:rsid w:val="00F05E10"/>
    <w:rsid w:val="00F06546"/>
    <w:rsid w:val="00F06858"/>
    <w:rsid w:val="00F06F8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B4"/>
    <w:rsid w:val="00F173FD"/>
    <w:rsid w:val="00F17D07"/>
    <w:rsid w:val="00F23979"/>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1F87"/>
    <w:rsid w:val="00F42601"/>
    <w:rsid w:val="00F43029"/>
    <w:rsid w:val="00F43828"/>
    <w:rsid w:val="00F43946"/>
    <w:rsid w:val="00F4541E"/>
    <w:rsid w:val="00F461BE"/>
    <w:rsid w:val="00F468C5"/>
    <w:rsid w:val="00F46ED9"/>
    <w:rsid w:val="00F47F56"/>
    <w:rsid w:val="00F50B87"/>
    <w:rsid w:val="00F529B0"/>
    <w:rsid w:val="00F531A2"/>
    <w:rsid w:val="00F53A0F"/>
    <w:rsid w:val="00F54997"/>
    <w:rsid w:val="00F55279"/>
    <w:rsid w:val="00F5539C"/>
    <w:rsid w:val="00F55527"/>
    <w:rsid w:val="00F55758"/>
    <w:rsid w:val="00F55D5C"/>
    <w:rsid w:val="00F56B06"/>
    <w:rsid w:val="00F6207D"/>
    <w:rsid w:val="00F63BC8"/>
    <w:rsid w:val="00F65FC0"/>
    <w:rsid w:val="00F678E6"/>
    <w:rsid w:val="00F67D00"/>
    <w:rsid w:val="00F71FBA"/>
    <w:rsid w:val="00F72A29"/>
    <w:rsid w:val="00F72AFC"/>
    <w:rsid w:val="00F73D26"/>
    <w:rsid w:val="00F74C33"/>
    <w:rsid w:val="00F75C61"/>
    <w:rsid w:val="00F75DAA"/>
    <w:rsid w:val="00F76742"/>
    <w:rsid w:val="00F76D3D"/>
    <w:rsid w:val="00F8051E"/>
    <w:rsid w:val="00F83240"/>
    <w:rsid w:val="00F84715"/>
    <w:rsid w:val="00F85C5D"/>
    <w:rsid w:val="00F85D63"/>
    <w:rsid w:val="00F85E21"/>
    <w:rsid w:val="00F86A54"/>
    <w:rsid w:val="00F86BD7"/>
    <w:rsid w:val="00F86F95"/>
    <w:rsid w:val="00F914D1"/>
    <w:rsid w:val="00F928BE"/>
    <w:rsid w:val="00F92D34"/>
    <w:rsid w:val="00F939BD"/>
    <w:rsid w:val="00F943DB"/>
    <w:rsid w:val="00F94531"/>
    <w:rsid w:val="00F94F3E"/>
    <w:rsid w:val="00F95834"/>
    <w:rsid w:val="00F95F30"/>
    <w:rsid w:val="00F96169"/>
    <w:rsid w:val="00F96247"/>
    <w:rsid w:val="00F969DE"/>
    <w:rsid w:val="00F96F21"/>
    <w:rsid w:val="00F97555"/>
    <w:rsid w:val="00FA0976"/>
    <w:rsid w:val="00FA0FF1"/>
    <w:rsid w:val="00FA11F8"/>
    <w:rsid w:val="00FA127C"/>
    <w:rsid w:val="00FA1FD7"/>
    <w:rsid w:val="00FA4B41"/>
    <w:rsid w:val="00FA612F"/>
    <w:rsid w:val="00FA641B"/>
    <w:rsid w:val="00FA64F4"/>
    <w:rsid w:val="00FA6AEA"/>
    <w:rsid w:val="00FA70A5"/>
    <w:rsid w:val="00FA7328"/>
    <w:rsid w:val="00FB0CF5"/>
    <w:rsid w:val="00FB0FAD"/>
    <w:rsid w:val="00FB1500"/>
    <w:rsid w:val="00FB2EDB"/>
    <w:rsid w:val="00FB3114"/>
    <w:rsid w:val="00FB3726"/>
    <w:rsid w:val="00FB4CB7"/>
    <w:rsid w:val="00FB58F1"/>
    <w:rsid w:val="00FB73E9"/>
    <w:rsid w:val="00FC443A"/>
    <w:rsid w:val="00FC77A9"/>
    <w:rsid w:val="00FC78A8"/>
    <w:rsid w:val="00FD04FF"/>
    <w:rsid w:val="00FD174F"/>
    <w:rsid w:val="00FD2146"/>
    <w:rsid w:val="00FD267F"/>
    <w:rsid w:val="00FD30F5"/>
    <w:rsid w:val="00FD33B3"/>
    <w:rsid w:val="00FD37FC"/>
    <w:rsid w:val="00FD3B2A"/>
    <w:rsid w:val="00FD40BB"/>
    <w:rsid w:val="00FD541E"/>
    <w:rsid w:val="00FD6B74"/>
    <w:rsid w:val="00FE0046"/>
    <w:rsid w:val="00FE0594"/>
    <w:rsid w:val="00FE0AFB"/>
    <w:rsid w:val="00FE1133"/>
    <w:rsid w:val="00FE19FA"/>
    <w:rsid w:val="00FE1B9E"/>
    <w:rsid w:val="00FE2BF1"/>
    <w:rsid w:val="00FE2D68"/>
    <w:rsid w:val="00FE4065"/>
    <w:rsid w:val="00FE466D"/>
    <w:rsid w:val="00FE515D"/>
    <w:rsid w:val="00FE590A"/>
    <w:rsid w:val="00FE6ACE"/>
    <w:rsid w:val="00FE74F4"/>
    <w:rsid w:val="00FE78EB"/>
    <w:rsid w:val="00FF0DF2"/>
    <w:rsid w:val="00FF2AA9"/>
    <w:rsid w:val="00FF334B"/>
    <w:rsid w:val="00FF34ED"/>
    <w:rsid w:val="00FF4247"/>
    <w:rsid w:val="00FF4BC1"/>
    <w:rsid w:val="00FF509C"/>
    <w:rsid w:val="00FF544C"/>
    <w:rsid w:val="00FF5612"/>
    <w:rsid w:val="00FF5722"/>
    <w:rsid w:val="00FF5D19"/>
    <w:rsid w:val="00FF67F1"/>
    <w:rsid w:val="00FF70AF"/>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CAF68A2"/>
  <w15:docId w15:val="{90EDDEFA-D4E2-463F-A6E2-E87F880F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2">
    <w:name w:val="Odsek zoznamu12"/>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2">
    <w:name w:val="Bez riadkovania12"/>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55"/>
      </w:numPr>
    </w:pPr>
  </w:style>
  <w:style w:type="numbering" w:customStyle="1" w:styleId="tl3">
    <w:name w:val="Štýl3"/>
    <w:uiPriority w:val="99"/>
    <w:rsid w:val="002C1997"/>
    <w:pPr>
      <w:numPr>
        <w:numId w:val="56"/>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8"/>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9"/>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57"/>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szaboova@ndsas.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4.png"/><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7AD58-D8F0-4228-A684-7DA9F72D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33</Pages>
  <Words>15128</Words>
  <Characters>86230</Characters>
  <Application>Microsoft Office Word</Application>
  <DocSecurity>0</DocSecurity>
  <Lines>718</Lines>
  <Paragraphs>202</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101156</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keywords/>
  <dc:description/>
  <cp:lastModifiedBy>Szabóová Monika</cp:lastModifiedBy>
  <cp:revision>130</cp:revision>
  <cp:lastPrinted>2024-06-24T07:21:00Z</cp:lastPrinted>
  <dcterms:created xsi:type="dcterms:W3CDTF">2024-05-06T10:33:00Z</dcterms:created>
  <dcterms:modified xsi:type="dcterms:W3CDTF">2024-07-09T07:39:00Z</dcterms:modified>
</cp:coreProperties>
</file>