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8EE5D" w14:textId="4993E4D3" w:rsidR="00B21EFB" w:rsidRPr="005C7F7A" w:rsidRDefault="00B21EFB" w:rsidP="00AC798D">
      <w:pPr>
        <w:pStyle w:val="SP3"/>
        <w:jc w:val="center"/>
        <w:rPr>
          <w:rFonts w:asciiTheme="majorHAnsi" w:hAnsiTheme="majorHAnsi"/>
          <w:color w:val="auto"/>
          <w:lang w:val="sk-SK"/>
        </w:rPr>
      </w:pPr>
      <w:r w:rsidRPr="005C7F7A">
        <w:rPr>
          <w:rFonts w:asciiTheme="majorHAnsi" w:hAnsiTheme="majorHAnsi"/>
          <w:color w:val="auto"/>
          <w:lang w:val="sk-SK"/>
        </w:rPr>
        <w:t>návrh opatrení</w:t>
      </w:r>
    </w:p>
    <w:p w14:paraId="6F40B310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Obchodné meno/ názov: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225411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Sídlo: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FFFCF57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IČO: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3C21B2A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Konajúci prostredníctvom: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898FCEF" w14:textId="77777777" w:rsidR="00B21EFB" w:rsidRPr="005C7F7A" w:rsidRDefault="00B21EFB" w:rsidP="00AC798D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844CDE4" w14:textId="4CF2B289" w:rsidR="00741BD1" w:rsidRPr="005C7F7A" w:rsidRDefault="00741BD1" w:rsidP="00AC798D">
      <w:pPr>
        <w:widowControl w:val="0"/>
        <w:spacing w:line="264" w:lineRule="auto"/>
        <w:jc w:val="both"/>
        <w:rPr>
          <w:rFonts w:ascii="Cambria" w:hAnsi="Cambria" w:cs="Arial"/>
        </w:rPr>
      </w:pPr>
      <w:r w:rsidRPr="005C7F7A">
        <w:rPr>
          <w:rFonts w:ascii="Cambria" w:hAnsi="Cambria" w:cs="Arial"/>
        </w:rPr>
        <w:t xml:space="preserve">ako uchádzač predkladajúci ponuku do verejnej súťaže na obstaranie nadlimitnej zákazky </w:t>
      </w:r>
      <w:r w:rsidRPr="005C7F7A">
        <w:rPr>
          <w:rFonts w:ascii="Cambria" w:hAnsi="Cambria"/>
          <w:bCs/>
        </w:rPr>
        <w:t>„</w:t>
      </w:r>
      <w:r w:rsidR="00C4282D" w:rsidRPr="00C4282D">
        <w:rPr>
          <w:rFonts w:asciiTheme="majorHAnsi" w:hAnsiTheme="majorHAnsi"/>
          <w:b/>
          <w:bCs/>
        </w:rPr>
        <w:t>Zvýšenie prevádzkovej efektívnosti energetického hospodárstva NÚTPCHaHCH, Vyšné Hágy</w:t>
      </w:r>
      <w:r w:rsidRPr="005C7F7A">
        <w:rPr>
          <w:rFonts w:ascii="Cambria" w:hAnsi="Cambria"/>
          <w:b/>
          <w:bCs/>
        </w:rPr>
        <w:t xml:space="preserve">“ </w:t>
      </w:r>
      <w:r w:rsidR="00E23553" w:rsidRPr="005C7F7A">
        <w:rPr>
          <w:rFonts w:ascii="Cambria" w:hAnsi="Cambria"/>
          <w:bCs/>
        </w:rPr>
        <w:t xml:space="preserve">vyhlásenej </w:t>
      </w:r>
      <w:r w:rsidRPr="005C7F7A">
        <w:rPr>
          <w:rFonts w:ascii="Cambria" w:hAnsi="Cambria" w:cs="Arial"/>
        </w:rPr>
        <w:t xml:space="preserve">verejným obstarávateľom </w:t>
      </w:r>
      <w:r w:rsidR="00946860">
        <w:rPr>
          <w:rFonts w:ascii="Cambria" w:hAnsi="Cambria"/>
          <w:b/>
          <w:bCs/>
        </w:rPr>
        <w:t>Národný ústav tuberkulózy, pľúcnych chorôb a hrudníkovej chirurgie, Vyšné Hágy 1, 059 84 Vyšné Hágy</w:t>
      </w:r>
      <w:r w:rsidR="00D3685D">
        <w:rPr>
          <w:rFonts w:ascii="Cambria" w:hAnsi="Cambria"/>
          <w:b/>
          <w:bCs/>
        </w:rPr>
        <w:t>, Slovenská republika</w:t>
      </w:r>
      <w:r w:rsidRPr="005C7F7A">
        <w:rPr>
          <w:rFonts w:ascii="Cambria" w:hAnsi="Cambria" w:cs="Arial"/>
        </w:rPr>
        <w:t xml:space="preserve">, uverejnením </w:t>
      </w:r>
      <w:bookmarkStart w:id="0" w:name="_Hlk517437331"/>
      <w:r w:rsidRPr="005C7F7A">
        <w:rPr>
          <w:rFonts w:ascii="Cambria" w:hAnsi="Cambria" w:cs="Arial"/>
          <w:bCs/>
          <w:noProof/>
        </w:rPr>
        <w:t>oznámenia o</w:t>
      </w:r>
      <w:r w:rsidRPr="005C7F7A">
        <w:rPr>
          <w:rFonts w:ascii="Cambria" w:hAnsi="Cambria" w:cs="Calibri"/>
          <w:bCs/>
          <w:noProof/>
        </w:rPr>
        <w:t> </w:t>
      </w:r>
      <w:r w:rsidRPr="005C7F7A">
        <w:rPr>
          <w:rFonts w:ascii="Cambria" w:hAnsi="Cambria" w:cs="Arial"/>
          <w:bCs/>
          <w:noProof/>
        </w:rPr>
        <w:t>vyhl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sen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 xml:space="preserve">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vania vo Vestn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>ku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 xml:space="preserve">vania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zo dňa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 w:rsidRPr="005C7F7A">
        <w:rPr>
          <w:rFonts w:ascii="Cambria" w:hAnsi="Cambria" w:cs="Arial"/>
          <w:bCs/>
          <w:noProof/>
        </w:rPr>
        <w:t xml:space="preserve">pod číslom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</w:rPr>
        <w:t xml:space="preserve"> </w:t>
      </w:r>
      <w:bookmarkEnd w:id="1"/>
      <w:r w:rsidRPr="005C7F7A">
        <w:rPr>
          <w:rFonts w:ascii="Cambria" w:hAnsi="Cambria" w:cs="Arial"/>
        </w:rPr>
        <w:t>a</w:t>
      </w:r>
      <w:r w:rsidRPr="005C7F7A">
        <w:rPr>
          <w:rFonts w:ascii="Cambria" w:hAnsi="Cambria" w:cs="Calibri"/>
        </w:rPr>
        <w:t> </w:t>
      </w:r>
      <w:bookmarkStart w:id="3" w:name="_Hlk516043668"/>
      <w:r w:rsidRPr="005C7F7A">
        <w:rPr>
          <w:rFonts w:ascii="Cambria" w:hAnsi="Cambria" w:cs="Arial"/>
        </w:rPr>
        <w:t xml:space="preserve">v Dodatku k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>radn</w:t>
      </w:r>
      <w:r w:rsidRPr="005C7F7A">
        <w:rPr>
          <w:rFonts w:ascii="Cambria" w:hAnsi="Cambria" w:cs="Proba Pro"/>
        </w:rPr>
        <w:t>é</w:t>
      </w:r>
      <w:r w:rsidRPr="005C7F7A">
        <w:rPr>
          <w:rFonts w:ascii="Cambria" w:hAnsi="Cambria" w:cs="Arial"/>
        </w:rPr>
        <w:t>mu vestn</w:t>
      </w:r>
      <w:r w:rsidRPr="005C7F7A">
        <w:rPr>
          <w:rFonts w:ascii="Cambria" w:hAnsi="Cambria" w:cs="Proba Pro"/>
        </w:rPr>
        <w:t>í</w:t>
      </w:r>
      <w:r w:rsidRPr="005C7F7A">
        <w:rPr>
          <w:rFonts w:ascii="Cambria" w:hAnsi="Cambria" w:cs="Arial"/>
        </w:rPr>
        <w:t>ku Eur</w:t>
      </w:r>
      <w:r w:rsidRPr="005C7F7A">
        <w:rPr>
          <w:rFonts w:ascii="Cambria" w:hAnsi="Cambria" w:cs="Proba Pro"/>
        </w:rPr>
        <w:t>ó</w:t>
      </w:r>
      <w:r w:rsidRPr="005C7F7A">
        <w:rPr>
          <w:rFonts w:ascii="Cambria" w:hAnsi="Cambria" w:cs="Arial"/>
        </w:rPr>
        <w:t xml:space="preserve">pskej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 xml:space="preserve">nie </w:t>
      </w:r>
      <w:bookmarkEnd w:id="3"/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5C7F7A">
        <w:rPr>
          <w:rFonts w:ascii="Cambria" w:hAnsi="Cambria" w:cs="Arial"/>
          <w:i/>
        </w:rPr>
        <w:t>]</w:t>
      </w:r>
      <w:r w:rsidRPr="005C7F7A">
        <w:rPr>
          <w:rFonts w:ascii="Cambria" w:hAnsi="Cambria" w:cs="Arial"/>
        </w:rPr>
        <w:t xml:space="preserve"> zo dňa </w:t>
      </w:r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5C7F7A">
        <w:rPr>
          <w:rFonts w:ascii="Cambria" w:hAnsi="Cambria" w:cs="Arial"/>
          <w:i/>
        </w:rPr>
        <w:t>]</w:t>
      </w:r>
      <w:bookmarkEnd w:id="2"/>
      <w:r w:rsidRPr="005C7F7A">
        <w:rPr>
          <w:rFonts w:ascii="Cambria" w:hAnsi="Cambria" w:cs="Arial"/>
        </w:rPr>
        <w:t xml:space="preserve"> </w:t>
      </w:r>
      <w:bookmarkEnd w:id="0"/>
      <w:r w:rsidRPr="005C7F7A">
        <w:rPr>
          <w:rFonts w:ascii="Cambria" w:hAnsi="Cambria" w:cs="Arial"/>
        </w:rPr>
        <w:t>(ďalej len „</w:t>
      </w:r>
      <w:r w:rsidRPr="005C7F7A">
        <w:rPr>
          <w:rFonts w:ascii="Cambria" w:hAnsi="Cambria" w:cs="Arial"/>
          <w:b/>
        </w:rPr>
        <w:t>verejná súťaž</w:t>
      </w:r>
      <w:r w:rsidRPr="005C7F7A">
        <w:rPr>
          <w:rFonts w:ascii="Cambria" w:hAnsi="Cambria" w:cs="Arial"/>
        </w:rPr>
        <w:t xml:space="preserve">“), týmto </w:t>
      </w:r>
    </w:p>
    <w:p w14:paraId="6241588B" w14:textId="77777777" w:rsidR="00B21EFB" w:rsidRPr="005C7F7A" w:rsidRDefault="00B21EFB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EEC9C6" w14:textId="5EF21FFA" w:rsidR="00B21EFB" w:rsidRPr="005C7F7A" w:rsidRDefault="00635827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sa týmto</w:t>
      </w:r>
      <w:r w:rsidR="00B0296D" w:rsidRPr="005C7F7A">
        <w:rPr>
          <w:rFonts w:asciiTheme="majorHAnsi" w:hAnsiTheme="majorHAnsi" w:cs="Arial"/>
          <w:b/>
          <w:sz w:val="20"/>
          <w:szCs w:val="20"/>
        </w:rPr>
        <w:t> v prípade úspešnosti mojej ponuky zaväzujem vykonať</w:t>
      </w:r>
      <w:r w:rsidR="00B21EFB" w:rsidRPr="005C7F7A">
        <w:rPr>
          <w:rFonts w:asciiTheme="majorHAnsi" w:hAnsiTheme="majorHAnsi" w:cs="Arial"/>
          <w:b/>
          <w:sz w:val="20"/>
          <w:szCs w:val="20"/>
        </w:rPr>
        <w:t xml:space="preserve"> nasledovné opatrenia</w:t>
      </w:r>
      <w:r w:rsidR="00B0296D" w:rsidRPr="005C7F7A">
        <w:rPr>
          <w:rFonts w:asciiTheme="majorHAnsi" w:hAnsiTheme="majorHAnsi" w:cs="Arial"/>
          <w:b/>
          <w:sz w:val="20"/>
          <w:szCs w:val="20"/>
        </w:rPr>
        <w:t xml:space="preserve"> (ktorých podrobnejšia špecifikácia je priložená k tomuto dokumentu v súlade s požiadavkou podľa </w:t>
      </w:r>
      <w:r w:rsidR="00A57DC1" w:rsidRPr="005C7F7A">
        <w:rPr>
          <w:rFonts w:asciiTheme="majorHAnsi" w:hAnsiTheme="majorHAnsi" w:cs="Arial"/>
          <w:b/>
          <w:sz w:val="20"/>
          <w:szCs w:val="20"/>
        </w:rPr>
        <w:t>bodu 8.2b) časti A. súťažných podkladov)</w:t>
      </w:r>
      <w:r w:rsidR="00B21EFB" w:rsidRPr="005C7F7A">
        <w:rPr>
          <w:rFonts w:asciiTheme="majorHAnsi" w:hAnsiTheme="majorHAnsi" w:cs="Arial"/>
          <w:b/>
          <w:sz w:val="20"/>
          <w:szCs w:val="20"/>
        </w:rPr>
        <w:t>:</w:t>
      </w:r>
    </w:p>
    <w:p w14:paraId="7170C541" w14:textId="0E4C4B99" w:rsidR="00A57DC1" w:rsidRPr="005C7F7A" w:rsidRDefault="00A57DC1" w:rsidP="00AC798D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44AFF0FC" w14:textId="77777777" w:rsidR="008A0C25" w:rsidRDefault="008A0C25" w:rsidP="008A0C25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CBCDDF2" w14:textId="77777777" w:rsidR="008A0C25" w:rsidRDefault="008A0C25" w:rsidP="008A0C25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2206"/>
        <w:gridCol w:w="1626"/>
        <w:gridCol w:w="1629"/>
        <w:gridCol w:w="1620"/>
        <w:gridCol w:w="1618"/>
      </w:tblGrid>
      <w:tr w:rsidR="008A0C25" w14:paraId="21D9BB68" w14:textId="77777777" w:rsidTr="00635827">
        <w:trPr>
          <w:trHeight w:val="90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B640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5071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Názov opatrenia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D357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Cena za realizáciu opatrenia v EUR (bez DPH)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BE11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DPH 20% v EUR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8FFB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Cena za  realizáciu opatrenia v EUR (s DPH) vrátane nákladov financovania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C6920" w14:textId="0944C43E" w:rsidR="008A0C25" w:rsidRDefault="008A0C25" w:rsidP="00A5033C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Výška ročných úspor nákladov vrátane DPH</w:t>
            </w:r>
            <w:r>
              <w:rPr>
                <w:rStyle w:val="FootnoteReference"/>
                <w:rFonts w:ascii="Cambria" w:eastAsiaTheme="majorEastAsia" w:hAnsi="Cambria" w:cs="Arial"/>
                <w:i/>
                <w:iCs/>
                <w:lang w:eastAsia="sk-SK"/>
              </w:rPr>
              <w:footnoteReference w:id="1"/>
            </w:r>
          </w:p>
        </w:tc>
      </w:tr>
      <w:tr w:rsidR="008A0C25" w14:paraId="4D41327A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742E6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3B4A" w14:textId="29DC7936" w:rsidR="008A0C25" w:rsidRPr="00946860" w:rsidRDefault="00C4282D">
            <w:pPr>
              <w:widowControl w:val="0"/>
              <w:spacing w:line="276" w:lineRule="auto"/>
              <w:rPr>
                <w:rFonts w:ascii="Cambria" w:hAnsi="Cambria" w:cs="Arial"/>
                <w:highlight w:val="yellow"/>
                <w:lang w:eastAsia="sk-SK"/>
              </w:rPr>
            </w:pPr>
            <w:r w:rsidRPr="00C4282D">
              <w:rPr>
                <w:rFonts w:ascii="Cambria" w:hAnsi="Cambria"/>
              </w:rPr>
              <w:t>Rekonštrukcia tepelného hospodárstva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52F2C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F61A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C7B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C401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7EFCF896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A6389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6A38" w14:textId="7D671EC5" w:rsidR="008A0C25" w:rsidRPr="00946860" w:rsidRDefault="00C4282D">
            <w:pPr>
              <w:widowControl w:val="0"/>
              <w:spacing w:line="276" w:lineRule="auto"/>
              <w:rPr>
                <w:rFonts w:ascii="Cambria" w:hAnsi="Cambria" w:cs="Arial"/>
                <w:highlight w:val="yellow"/>
                <w:lang w:eastAsia="sk-SK"/>
              </w:rPr>
            </w:pPr>
            <w:r w:rsidRPr="00C4282D">
              <w:rPr>
                <w:rFonts w:ascii="Cambria" w:hAnsi="Cambria"/>
              </w:rPr>
              <w:t>Rekonštrukcia práčovne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CABF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D7FAA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764B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1DC6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56CC5C30" w14:textId="77777777" w:rsidTr="00C4282D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74F99" w14:textId="4A438BA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 w:rsidR="00C4282D">
              <w:rPr>
                <w:rFonts w:ascii="Cambria" w:hAnsi="Cambria"/>
              </w:rPr>
              <w:t>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795E" w14:textId="5DA698D8" w:rsidR="008A0C25" w:rsidRPr="00C4282D" w:rsidRDefault="00C4282D" w:rsidP="00C4282D">
            <w:pPr>
              <w:widowControl w:val="0"/>
              <w:spacing w:line="264" w:lineRule="auto"/>
              <w:jc w:val="both"/>
              <w:rPr>
                <w:rFonts w:ascii="Cambria" w:hAnsi="Cambria" w:cs="Arial"/>
                <w:highlight w:val="yellow"/>
                <w:lang w:val="en-US" w:eastAsia="sk-SK"/>
              </w:rPr>
            </w:pPr>
            <w:r w:rsidRPr="00C4282D">
              <w:rPr>
                <w:rFonts w:ascii="Cambria" w:hAnsi="Cambria" w:cs="Arial"/>
                <w:bCs/>
                <w:i/>
                <w:noProof/>
                <w:shd w:val="clear" w:color="auto" w:fill="BFBFBF" w:themeFill="background1" w:themeFillShade="BF"/>
              </w:rPr>
              <w:t>[v prípade návrhu ďalších opatrení doplní uchádzač]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14B7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D9D3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9CF2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CD9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3DD34629" w14:textId="77777777" w:rsidTr="00635827">
        <w:trPr>
          <w:trHeight w:val="567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6F25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Cena za súvisiace služby  (spolu pre všetky navrhnuté opatrenia)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F9955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A493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908F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B14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72272B77" w14:textId="77777777" w:rsidTr="00635827">
        <w:trPr>
          <w:trHeight w:val="567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5F3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>cena spolu (súčet všetkých riadkov vyššie):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DD140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14450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9684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2BE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</w:tr>
    </w:tbl>
    <w:p w14:paraId="63BB648C" w14:textId="77777777" w:rsidR="008A0C25" w:rsidRDefault="008A0C25" w:rsidP="008A0C25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sz w:val="16"/>
          <w:szCs w:val="16"/>
        </w:rPr>
        <w:t>*Predložením tohto zoznamu opatrení nie je dotknutá povinnosť uchádzača predložiť aj podrobný opis predmetu plnenia podľa ostatných ustanovení súťažných podkladov</w:t>
      </w:r>
    </w:p>
    <w:p w14:paraId="1A5E38AD" w14:textId="77777777" w:rsidR="008A0C25" w:rsidRPr="008A0C25" w:rsidRDefault="008A0C25" w:rsidP="008A0C25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A0C25" w14:paraId="26F38BE9" w14:textId="77777777" w:rsidTr="008A0C25">
        <w:tc>
          <w:tcPr>
            <w:tcW w:w="4531" w:type="dxa"/>
            <w:hideMark/>
          </w:tcPr>
          <w:p w14:paraId="2BB0FC4C" w14:textId="77777777" w:rsidR="008A0C25" w:rsidRDefault="008A0C25">
            <w:pPr>
              <w:widowControl w:val="0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</w:rPr>
              <w:t xml:space="preserve">Miesto: </w:t>
            </w:r>
          </w:p>
          <w:p w14:paraId="3FCBB2F8" w14:textId="77777777" w:rsidR="008A0C25" w:rsidRDefault="008A0C25">
            <w:pPr>
              <w:widowContro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Dátum:</w:t>
            </w:r>
            <w:r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049DB940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</w:p>
          <w:p w14:paraId="31D887F8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</w:p>
          <w:p w14:paraId="5AE50604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</w:t>
            </w:r>
          </w:p>
          <w:p w14:paraId="1F24A7E3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[meno a podpis osoby </w:t>
            </w:r>
          </w:p>
          <w:p w14:paraId="5C498089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oprávnenej konať za uchádzača]</w:t>
            </w:r>
          </w:p>
          <w:p w14:paraId="0AD4F624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684B3266" w14:textId="77777777" w:rsidR="008A0C25" w:rsidRDefault="008A0C25" w:rsidP="008A0C25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p w14:paraId="45304ECA" w14:textId="41232B04" w:rsidR="00D53AFD" w:rsidRPr="005C7F7A" w:rsidRDefault="00D53AFD" w:rsidP="008A0C25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sectPr w:rsidR="00D53AFD" w:rsidRPr="005C7F7A" w:rsidSect="00B21EFB">
      <w:headerReference w:type="default" r:id="rId11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A992B" w14:textId="77777777" w:rsidR="00CE67A5" w:rsidRDefault="00CE67A5" w:rsidP="003331EC">
      <w:r>
        <w:separator/>
      </w:r>
    </w:p>
  </w:endnote>
  <w:endnote w:type="continuationSeparator" w:id="0">
    <w:p w14:paraId="0B320807" w14:textId="77777777" w:rsidR="00CE67A5" w:rsidRDefault="00CE67A5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D4FAB" w14:textId="77777777" w:rsidR="00CE67A5" w:rsidRDefault="00CE67A5" w:rsidP="003331EC">
      <w:r>
        <w:separator/>
      </w:r>
    </w:p>
  </w:footnote>
  <w:footnote w:type="continuationSeparator" w:id="0">
    <w:p w14:paraId="437614DF" w14:textId="77777777" w:rsidR="00CE67A5" w:rsidRDefault="00CE67A5" w:rsidP="003331EC">
      <w:r>
        <w:continuationSeparator/>
      </w:r>
    </w:p>
  </w:footnote>
  <w:footnote w:id="1">
    <w:p w14:paraId="27D95B35" w14:textId="2E292C88" w:rsidR="008A0C25" w:rsidRDefault="008A0C25" w:rsidP="008A0C25">
      <w:pPr>
        <w:pStyle w:val="FootnoteText"/>
        <w:rPr>
          <w:rFonts w:asciiTheme="majorHAnsi" w:hAnsiTheme="majorHAnsi"/>
          <w:sz w:val="16"/>
          <w:szCs w:val="16"/>
        </w:rPr>
      </w:pPr>
      <w:r>
        <w:rPr>
          <w:rStyle w:val="FootnoteReference"/>
          <w:rFonts w:asciiTheme="majorHAnsi" w:eastAsiaTheme="majorEastAsia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Výška ročných </w:t>
      </w:r>
      <w:r w:rsidR="0092044D">
        <w:rPr>
          <w:rFonts w:asciiTheme="majorHAnsi" w:hAnsiTheme="majorHAnsi"/>
          <w:sz w:val="16"/>
          <w:szCs w:val="16"/>
        </w:rPr>
        <w:t>úspor</w:t>
      </w:r>
      <w:r>
        <w:rPr>
          <w:rFonts w:asciiTheme="majorHAnsi" w:hAnsiTheme="majorHAnsi"/>
          <w:sz w:val="16"/>
          <w:szCs w:val="16"/>
        </w:rPr>
        <w:t xml:space="preserve"> nákladov (</w:t>
      </w:r>
      <w:r w:rsidR="0092044D" w:rsidRPr="0092044D">
        <w:rPr>
          <w:rFonts w:asciiTheme="majorHAnsi" w:hAnsiTheme="majorHAnsi"/>
          <w:sz w:val="16"/>
          <w:szCs w:val="16"/>
        </w:rPr>
        <w:t>náklady na energie, osobné náklady, náklady na opravy a údržbu</w:t>
      </w:r>
      <w:r>
        <w:rPr>
          <w:rFonts w:asciiTheme="majorHAnsi" w:hAnsiTheme="majorHAnsi"/>
          <w:sz w:val="16"/>
          <w:szCs w:val="16"/>
        </w:rPr>
        <w:t xml:space="preserve">) sa vypočíta </w:t>
      </w:r>
      <w:bookmarkStart w:id="4" w:name="_GoBack"/>
      <w:bookmarkEnd w:id="4"/>
      <w:r>
        <w:rPr>
          <w:rFonts w:asciiTheme="majorHAnsi" w:hAnsiTheme="majorHAnsi"/>
          <w:sz w:val="16"/>
          <w:szCs w:val="16"/>
        </w:rPr>
        <w:t xml:space="preserve">pri zohľadnení metodiky, </w:t>
      </w:r>
      <w:r w:rsidRPr="00B560B8">
        <w:rPr>
          <w:rFonts w:asciiTheme="majorHAnsi" w:hAnsiTheme="majorHAnsi"/>
          <w:sz w:val="16"/>
          <w:szCs w:val="16"/>
        </w:rPr>
        <w:t xml:space="preserve">ktorá tvorí Prílohu č. </w:t>
      </w:r>
      <w:r w:rsidR="0092044D" w:rsidRPr="00B560B8">
        <w:rPr>
          <w:rFonts w:asciiTheme="majorHAnsi" w:hAnsiTheme="majorHAnsi"/>
          <w:sz w:val="16"/>
          <w:szCs w:val="16"/>
        </w:rPr>
        <w:t>2</w:t>
      </w:r>
      <w:r w:rsidRPr="00B560B8">
        <w:rPr>
          <w:rFonts w:asciiTheme="majorHAnsi" w:hAnsiTheme="majorHAnsi"/>
          <w:sz w:val="16"/>
          <w:szCs w:val="16"/>
        </w:rPr>
        <w:t xml:space="preserve"> zmluvy o</w:t>
      </w:r>
      <w:r w:rsidR="0092044D">
        <w:rPr>
          <w:rFonts w:asciiTheme="majorHAnsi" w:hAnsiTheme="majorHAnsi"/>
          <w:sz w:val="16"/>
          <w:szCs w:val="16"/>
        </w:rPr>
        <w:t> dielo s rozšírenými zárukami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1F266162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 w:rsidR="002E5412">
      <w:rPr>
        <w:rFonts w:asciiTheme="majorHAnsi" w:hAnsiTheme="majorHAnsi"/>
        <w:b/>
        <w:noProof/>
        <w:sz w:val="20"/>
        <w:szCs w:val="20"/>
      </w:rPr>
      <w:t>B</w:t>
    </w:r>
    <w:r>
      <w:rPr>
        <w:rFonts w:asciiTheme="majorHAnsi" w:hAnsiTheme="majorHAnsi"/>
        <w:b/>
        <w:noProof/>
        <w:sz w:val="20"/>
        <w:szCs w:val="20"/>
      </w:rPr>
      <w:t>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456539E3" w:rsidR="00414A5B" w:rsidRPr="00414A5B" w:rsidRDefault="002E5412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Návrh opatrení</w:t>
    </w:r>
    <w:r w:rsidR="0047799C">
      <w:rPr>
        <w:rFonts w:asciiTheme="majorHAnsi" w:hAnsiTheme="majorHAnsi"/>
        <w:b/>
        <w:noProof/>
        <w:sz w:val="20"/>
        <w:szCs w:val="20"/>
      </w:rPr>
      <w:t xml:space="preserve"> (vzorový formulár)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7E92"/>
    <w:multiLevelType w:val="hybridMultilevel"/>
    <w:tmpl w:val="FBF0E460"/>
    <w:lvl w:ilvl="0" w:tplc="284C70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60F1"/>
    <w:rsid w:val="00070D7B"/>
    <w:rsid w:val="000734AB"/>
    <w:rsid w:val="000A1059"/>
    <w:rsid w:val="00102781"/>
    <w:rsid w:val="00145DD5"/>
    <w:rsid w:val="001813ED"/>
    <w:rsid w:val="00195746"/>
    <w:rsid w:val="00215CA0"/>
    <w:rsid w:val="00216D72"/>
    <w:rsid w:val="00217230"/>
    <w:rsid w:val="002E5412"/>
    <w:rsid w:val="00321506"/>
    <w:rsid w:val="00322350"/>
    <w:rsid w:val="00332146"/>
    <w:rsid w:val="003331EC"/>
    <w:rsid w:val="0034359B"/>
    <w:rsid w:val="00352CFB"/>
    <w:rsid w:val="00355CF8"/>
    <w:rsid w:val="003B21E3"/>
    <w:rsid w:val="003F01FF"/>
    <w:rsid w:val="00414A5B"/>
    <w:rsid w:val="00462508"/>
    <w:rsid w:val="0047799C"/>
    <w:rsid w:val="00492A6B"/>
    <w:rsid w:val="004B1785"/>
    <w:rsid w:val="004D4DC2"/>
    <w:rsid w:val="004F0F9F"/>
    <w:rsid w:val="005622E9"/>
    <w:rsid w:val="00573E92"/>
    <w:rsid w:val="00577558"/>
    <w:rsid w:val="005A115E"/>
    <w:rsid w:val="005A5A7C"/>
    <w:rsid w:val="005B2336"/>
    <w:rsid w:val="005B3DA7"/>
    <w:rsid w:val="005C7F7A"/>
    <w:rsid w:val="005D2B77"/>
    <w:rsid w:val="005F7D50"/>
    <w:rsid w:val="00635827"/>
    <w:rsid w:val="00644DE0"/>
    <w:rsid w:val="006654E8"/>
    <w:rsid w:val="00674ABA"/>
    <w:rsid w:val="00681CC8"/>
    <w:rsid w:val="006C0D13"/>
    <w:rsid w:val="006C0FF7"/>
    <w:rsid w:val="007060D1"/>
    <w:rsid w:val="00741BD1"/>
    <w:rsid w:val="00746D23"/>
    <w:rsid w:val="00775670"/>
    <w:rsid w:val="007826F7"/>
    <w:rsid w:val="00790575"/>
    <w:rsid w:val="007C6E02"/>
    <w:rsid w:val="007E176F"/>
    <w:rsid w:val="007F5087"/>
    <w:rsid w:val="008A0C25"/>
    <w:rsid w:val="008B43D7"/>
    <w:rsid w:val="008C7FA9"/>
    <w:rsid w:val="0092044D"/>
    <w:rsid w:val="00946860"/>
    <w:rsid w:val="00971B4B"/>
    <w:rsid w:val="009B3970"/>
    <w:rsid w:val="009D5603"/>
    <w:rsid w:val="009F6674"/>
    <w:rsid w:val="00A0045D"/>
    <w:rsid w:val="00A44777"/>
    <w:rsid w:val="00A5033C"/>
    <w:rsid w:val="00A57DC1"/>
    <w:rsid w:val="00A679D9"/>
    <w:rsid w:val="00AC798D"/>
    <w:rsid w:val="00AD79AF"/>
    <w:rsid w:val="00B0296D"/>
    <w:rsid w:val="00B12307"/>
    <w:rsid w:val="00B21EFB"/>
    <w:rsid w:val="00B54927"/>
    <w:rsid w:val="00B560B8"/>
    <w:rsid w:val="00B618BD"/>
    <w:rsid w:val="00BC7D4B"/>
    <w:rsid w:val="00BD2136"/>
    <w:rsid w:val="00BE7908"/>
    <w:rsid w:val="00C06016"/>
    <w:rsid w:val="00C32528"/>
    <w:rsid w:val="00C32DAE"/>
    <w:rsid w:val="00C3593C"/>
    <w:rsid w:val="00C4282D"/>
    <w:rsid w:val="00CD3524"/>
    <w:rsid w:val="00CE67A5"/>
    <w:rsid w:val="00D17013"/>
    <w:rsid w:val="00D36138"/>
    <w:rsid w:val="00D364E7"/>
    <w:rsid w:val="00D3685D"/>
    <w:rsid w:val="00D53AFD"/>
    <w:rsid w:val="00DC1172"/>
    <w:rsid w:val="00DD6D52"/>
    <w:rsid w:val="00DF0B00"/>
    <w:rsid w:val="00E23553"/>
    <w:rsid w:val="00E345D0"/>
    <w:rsid w:val="00E561C3"/>
    <w:rsid w:val="00E8482A"/>
    <w:rsid w:val="00EE0ECA"/>
    <w:rsid w:val="00EF50E8"/>
    <w:rsid w:val="00F0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D7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D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70D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9E4490-625F-4A7E-A1C5-2921A7E8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2019-04-12T10:18:00Z</dcterms:created>
  <dcterms:modified xsi:type="dcterms:W3CDTF">2019-10-16T07:38:00Z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