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B0843" w14:textId="77777777" w:rsidR="006F0670" w:rsidRDefault="006F0670" w:rsidP="009F3233">
      <w:pPr>
        <w:ind w:left="0"/>
        <w:jc w:val="center"/>
      </w:pPr>
    </w:p>
    <w:p w14:paraId="3DDBB28D" w14:textId="36B7DB1B" w:rsidR="006F0670" w:rsidRPr="006F0670" w:rsidRDefault="006F0670" w:rsidP="009F3233">
      <w:pPr>
        <w:ind w:left="0"/>
        <w:jc w:val="center"/>
        <w:rPr>
          <w:b/>
          <w:bCs/>
          <w:sz w:val="28"/>
          <w:szCs w:val="28"/>
        </w:rPr>
      </w:pPr>
      <w:r w:rsidRPr="006F0670">
        <w:rPr>
          <w:b/>
          <w:bCs/>
          <w:sz w:val="28"/>
          <w:szCs w:val="28"/>
        </w:rPr>
        <w:t>PROGRAM FUNKCJONALNO-UŻYTKOWY</w:t>
      </w:r>
    </w:p>
    <w:p w14:paraId="0BEEB97D" w14:textId="77777777" w:rsidR="006F0670" w:rsidRDefault="006F0670" w:rsidP="009F3233">
      <w:pPr>
        <w:ind w:left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9"/>
      </w:tblGrid>
      <w:tr w:rsidR="006F0670" w14:paraId="2C29CE21" w14:textId="77777777" w:rsidTr="006F0670"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14:paraId="77E1CAB1" w14:textId="5C3F77DF" w:rsidR="006F0670" w:rsidRDefault="006F0670" w:rsidP="009F3233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9E67E48" wp14:editId="4BFF25E1">
                  <wp:extent cx="5040000" cy="2815686"/>
                  <wp:effectExtent l="0" t="0" r="8255" b="3810"/>
                  <wp:docPr id="9755210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2101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81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DC933" w14:textId="77777777" w:rsidR="006F0670" w:rsidRDefault="006F0670" w:rsidP="009F3233">
      <w:pPr>
        <w:ind w:left="0"/>
        <w:jc w:val="center"/>
      </w:pPr>
    </w:p>
    <w:p w14:paraId="2EC20549" w14:textId="77777777" w:rsidR="006F0670" w:rsidRDefault="006F0670" w:rsidP="009B5DC1">
      <w:pPr>
        <w:ind w:left="0"/>
        <w:jc w:val="left"/>
      </w:pPr>
    </w:p>
    <w:p w14:paraId="2FA76141" w14:textId="4F33D559" w:rsidR="009B5DC1" w:rsidRDefault="009B5DC1" w:rsidP="009B5DC1">
      <w:pPr>
        <w:ind w:left="0"/>
        <w:jc w:val="left"/>
      </w:pPr>
      <w:r>
        <w:t>Inwestycja:</w:t>
      </w:r>
      <w:r w:rsidR="00AE2656">
        <w:tab/>
      </w:r>
      <w:r w:rsidR="00AE2656">
        <w:tab/>
      </w:r>
      <w:r w:rsidRPr="009B5DC1">
        <w:t>Cmentarz wojskowy w Konopnicy - zachowajmy dla przyszłych pokoleń</w:t>
      </w:r>
    </w:p>
    <w:p w14:paraId="6BE80E4F" w14:textId="77777777" w:rsidR="009B5DC1" w:rsidRDefault="009B5DC1" w:rsidP="009B5DC1">
      <w:pPr>
        <w:ind w:left="0"/>
        <w:jc w:val="left"/>
      </w:pPr>
    </w:p>
    <w:p w14:paraId="720994A4" w14:textId="6BEF894B" w:rsidR="00EB3DAA" w:rsidRDefault="00AE2656" w:rsidP="00EB3DAA">
      <w:pPr>
        <w:ind w:left="1420" w:hanging="1420"/>
        <w:jc w:val="left"/>
      </w:pPr>
      <w:r>
        <w:t>Adres:</w:t>
      </w:r>
      <w:r>
        <w:tab/>
      </w:r>
      <w:r w:rsidR="00EB3DAA">
        <w:t>ul. Bohaterów Września, d</w:t>
      </w:r>
      <w:r>
        <w:t xml:space="preserve">ziałka </w:t>
      </w:r>
      <w:r w:rsidR="000F1B3E">
        <w:t xml:space="preserve">nr </w:t>
      </w:r>
      <w:r>
        <w:t>612, Obręb Konopnica, gmina Konopnica,</w:t>
      </w:r>
    </w:p>
    <w:p w14:paraId="20207010" w14:textId="656C05C4" w:rsidR="009B5DC1" w:rsidRDefault="00EB3DAA" w:rsidP="00EB3DAA">
      <w:pPr>
        <w:ind w:left="1420" w:hanging="1420"/>
        <w:jc w:val="left"/>
      </w:pPr>
      <w:r>
        <w:tab/>
      </w:r>
      <w:r>
        <w:tab/>
      </w:r>
      <w:r w:rsidR="00AE2656">
        <w:t>powiat wieluński</w:t>
      </w:r>
    </w:p>
    <w:p w14:paraId="24D16556" w14:textId="77777777" w:rsidR="009B5DC1" w:rsidRDefault="009B5DC1" w:rsidP="009B5DC1">
      <w:pPr>
        <w:ind w:left="0"/>
        <w:jc w:val="left"/>
      </w:pPr>
    </w:p>
    <w:p w14:paraId="42280487" w14:textId="08F0C807" w:rsidR="00052DF5" w:rsidRDefault="00052DF5" w:rsidP="00052DF5">
      <w:pPr>
        <w:ind w:left="0"/>
        <w:jc w:val="left"/>
      </w:pPr>
      <w:r>
        <w:t>Klasyfikacja robót wg Wspólnego Słownika Zamówień:</w:t>
      </w:r>
    </w:p>
    <w:p w14:paraId="1442763A" w14:textId="77777777" w:rsidR="00052DF5" w:rsidRDefault="00052DF5" w:rsidP="00052DF5">
      <w:pPr>
        <w:ind w:left="1420"/>
        <w:jc w:val="left"/>
      </w:pPr>
      <w:r>
        <w:t>45111300-1 Roboty rozbiórkowe</w:t>
      </w:r>
    </w:p>
    <w:p w14:paraId="54BE57F9" w14:textId="77777777" w:rsidR="00052DF5" w:rsidRDefault="00052DF5" w:rsidP="00052DF5">
      <w:pPr>
        <w:ind w:left="1420"/>
        <w:jc w:val="left"/>
      </w:pPr>
      <w:r>
        <w:t>45111220-6 Roboty w zakresie usuwania gruzu</w:t>
      </w:r>
    </w:p>
    <w:p w14:paraId="2541E18C" w14:textId="77777777" w:rsidR="00052DF5" w:rsidRDefault="00052DF5" w:rsidP="00052DF5">
      <w:pPr>
        <w:ind w:left="1420"/>
        <w:jc w:val="left"/>
      </w:pPr>
      <w:r>
        <w:t>45112210-0 Usuwanie wierzchniej warstwy gleby</w:t>
      </w:r>
    </w:p>
    <w:p w14:paraId="6B767586" w14:textId="77777777" w:rsidR="00052DF5" w:rsidRDefault="00052DF5" w:rsidP="00052DF5">
      <w:pPr>
        <w:ind w:left="1420"/>
        <w:jc w:val="left"/>
      </w:pPr>
      <w:r>
        <w:t>45233222-1 Roboty budowlane w zakresie układania chodników i asfaltowania</w:t>
      </w:r>
    </w:p>
    <w:p w14:paraId="3A878254" w14:textId="77777777" w:rsidR="00052DF5" w:rsidRDefault="00052DF5" w:rsidP="00052DF5">
      <w:pPr>
        <w:ind w:left="1420"/>
        <w:jc w:val="left"/>
      </w:pPr>
      <w:r>
        <w:t>45342000-6 Wznoszenie ogrodzeń</w:t>
      </w:r>
    </w:p>
    <w:p w14:paraId="7B9F92AD" w14:textId="77777777" w:rsidR="00052DF5" w:rsidRDefault="00052DF5" w:rsidP="00052DF5">
      <w:pPr>
        <w:ind w:left="1420"/>
        <w:jc w:val="left"/>
      </w:pPr>
      <w:r>
        <w:t>45442200-9 Nakładanie powłok antykorozyjnych</w:t>
      </w:r>
    </w:p>
    <w:p w14:paraId="5C08912E" w14:textId="33CADF99" w:rsidR="00052DF5" w:rsidRDefault="00052DF5" w:rsidP="00052DF5">
      <w:pPr>
        <w:ind w:left="1420"/>
        <w:jc w:val="left"/>
      </w:pPr>
      <w:r>
        <w:t>77310000-6 Usługi sadzenia roślin oraz utrzymania terenów zielonych</w:t>
      </w:r>
    </w:p>
    <w:p w14:paraId="1B5D9411" w14:textId="77777777" w:rsidR="00052DF5" w:rsidRDefault="00052DF5" w:rsidP="009B5DC1">
      <w:pPr>
        <w:ind w:left="0"/>
        <w:jc w:val="left"/>
      </w:pPr>
    </w:p>
    <w:p w14:paraId="1AC1A9BE" w14:textId="3A4B9046" w:rsidR="00AE2656" w:rsidRDefault="00AE2656" w:rsidP="00AE2656">
      <w:pPr>
        <w:ind w:left="0"/>
        <w:jc w:val="left"/>
      </w:pPr>
      <w:r>
        <w:t>Zamawiający:</w:t>
      </w:r>
      <w:r>
        <w:tab/>
        <w:t>Gmina Konopnica, ul. Rynek 15, 98-313 Konopnica, woj. łódzkie</w:t>
      </w:r>
    </w:p>
    <w:p w14:paraId="7A1BFB2B" w14:textId="77777777" w:rsidR="00052DF5" w:rsidRDefault="00052DF5" w:rsidP="00AE2656">
      <w:pPr>
        <w:ind w:left="0"/>
        <w:jc w:val="left"/>
      </w:pPr>
    </w:p>
    <w:p w14:paraId="1DC01910" w14:textId="77777777" w:rsidR="00052DF5" w:rsidRDefault="00052DF5" w:rsidP="00AE2656">
      <w:pPr>
        <w:ind w:left="0"/>
        <w:jc w:val="left"/>
      </w:pPr>
    </w:p>
    <w:p w14:paraId="075287DB" w14:textId="12D2FB41" w:rsidR="00052DF5" w:rsidRDefault="00052DF5" w:rsidP="00AE2656">
      <w:pPr>
        <w:ind w:left="0"/>
        <w:jc w:val="left"/>
      </w:pPr>
      <w:r>
        <w:t>Opracował:</w:t>
      </w:r>
      <w:r>
        <w:tab/>
      </w:r>
      <w:r>
        <w:tab/>
      </w:r>
      <w:r w:rsidR="005017C1">
        <w:t>dr inż. Marek Sitnicki</w:t>
      </w:r>
    </w:p>
    <w:p w14:paraId="203758B0" w14:textId="77777777" w:rsidR="00052DF5" w:rsidRDefault="00052DF5" w:rsidP="00AE2656">
      <w:pPr>
        <w:ind w:left="0"/>
        <w:jc w:val="left"/>
      </w:pPr>
    </w:p>
    <w:p w14:paraId="38A05C85" w14:textId="5C5B83CA" w:rsidR="00C33291" w:rsidRPr="006F4748" w:rsidRDefault="0007319C" w:rsidP="009F3233">
      <w:pPr>
        <w:ind w:left="0"/>
        <w:jc w:val="center"/>
        <w:rPr>
          <w:i w:val="0"/>
        </w:rPr>
      </w:pPr>
      <w:r w:rsidRPr="006F4748">
        <w:br w:type="page"/>
      </w:r>
      <w:bookmarkStart w:id="0" w:name="_Toc370219526"/>
      <w:bookmarkEnd w:id="0"/>
    </w:p>
    <w:p w14:paraId="01FBE403" w14:textId="77777777" w:rsidR="0076035C" w:rsidRPr="006F4748" w:rsidRDefault="0076035C" w:rsidP="009F3233">
      <w:pPr>
        <w:jc w:val="center"/>
        <w:rPr>
          <w:b/>
          <w:sz w:val="24"/>
          <w:szCs w:val="24"/>
        </w:rPr>
      </w:pPr>
    </w:p>
    <w:p w14:paraId="46CA6A2E" w14:textId="717033ED" w:rsidR="00416A13" w:rsidRPr="006F4748" w:rsidRDefault="00581DBC" w:rsidP="009F3233">
      <w:pPr>
        <w:jc w:val="center"/>
        <w:rPr>
          <w:b/>
          <w:sz w:val="24"/>
          <w:szCs w:val="24"/>
        </w:rPr>
      </w:pPr>
      <w:r w:rsidRPr="006F4748">
        <w:rPr>
          <w:b/>
          <w:sz w:val="24"/>
          <w:szCs w:val="24"/>
        </w:rPr>
        <w:t xml:space="preserve">Zawartość </w:t>
      </w:r>
      <w:r w:rsidR="005017C1">
        <w:rPr>
          <w:b/>
          <w:sz w:val="24"/>
          <w:szCs w:val="24"/>
        </w:rPr>
        <w:t>programu funkcjonalno-użytkowego</w:t>
      </w:r>
    </w:p>
    <w:p w14:paraId="5E583CE0" w14:textId="77777777" w:rsidR="00163270" w:rsidRPr="006F4748" w:rsidRDefault="00163270" w:rsidP="0066268D">
      <w:pPr>
        <w:tabs>
          <w:tab w:val="left" w:pos="851"/>
        </w:tabs>
        <w:ind w:left="851" w:hanging="567"/>
      </w:pPr>
    </w:p>
    <w:p w14:paraId="335559BB" w14:textId="5D678FD4" w:rsidR="0066268D" w:rsidRDefault="00581DBC" w:rsidP="0066268D">
      <w:pPr>
        <w:pStyle w:val="Spistreci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6F4748">
        <w:fldChar w:fldCharType="begin"/>
      </w:r>
      <w:r w:rsidRPr="006F4748">
        <w:instrText xml:space="preserve"> TOC \o "1-2" \h \z \u </w:instrText>
      </w:r>
      <w:r w:rsidRPr="006F4748">
        <w:fldChar w:fldCharType="separate"/>
      </w:r>
      <w:hyperlink w:anchor="_Toc172836623" w:history="1">
        <w:r w:rsidR="0066268D" w:rsidRPr="00214234">
          <w:rPr>
            <w:rStyle w:val="Hipercze"/>
            <w:noProof/>
          </w:rPr>
          <w:t>1.</w:t>
        </w:r>
        <w:r w:rsidR="0066268D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66268D" w:rsidRPr="00214234">
          <w:rPr>
            <w:rStyle w:val="Hipercze"/>
            <w:noProof/>
          </w:rPr>
          <w:t>Opis ogólny przedmiotu zamówienia</w:t>
        </w:r>
        <w:r w:rsidR="0066268D">
          <w:rPr>
            <w:noProof/>
            <w:webHidden/>
          </w:rPr>
          <w:tab/>
        </w:r>
        <w:r w:rsidR="0066268D">
          <w:rPr>
            <w:noProof/>
            <w:webHidden/>
          </w:rPr>
          <w:fldChar w:fldCharType="begin"/>
        </w:r>
        <w:r w:rsidR="0066268D">
          <w:rPr>
            <w:noProof/>
            <w:webHidden/>
          </w:rPr>
          <w:instrText xml:space="preserve"> PAGEREF _Toc172836623 \h </w:instrText>
        </w:r>
        <w:r w:rsidR="0066268D">
          <w:rPr>
            <w:noProof/>
            <w:webHidden/>
          </w:rPr>
        </w:r>
        <w:r w:rsidR="0066268D">
          <w:rPr>
            <w:noProof/>
            <w:webHidden/>
          </w:rPr>
          <w:fldChar w:fldCharType="separate"/>
        </w:r>
        <w:r w:rsidR="0066268D">
          <w:rPr>
            <w:noProof/>
            <w:webHidden/>
          </w:rPr>
          <w:t>2</w:t>
        </w:r>
        <w:r w:rsidR="0066268D">
          <w:rPr>
            <w:noProof/>
            <w:webHidden/>
          </w:rPr>
          <w:fldChar w:fldCharType="end"/>
        </w:r>
      </w:hyperlink>
    </w:p>
    <w:p w14:paraId="6C6039B7" w14:textId="0885F9C3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24" w:history="1">
        <w:r w:rsidRPr="00214234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Przedmiot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931911" w14:textId="4BE56A09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25" w:history="1">
        <w:r w:rsidRPr="00214234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Parametry określające obiekt i zakres robót budowlanych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035771F" w14:textId="2AC3949F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26" w:history="1">
        <w:r w:rsidRPr="00214234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Aktualne uwarunkowania wykonania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27A0DA" w14:textId="63ABE78E" w:rsidR="0066268D" w:rsidRDefault="0066268D" w:rsidP="0066268D">
      <w:pPr>
        <w:pStyle w:val="Spistreci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2836627" w:history="1">
        <w:r w:rsidRPr="00214234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Wymagania Zamawiającego w stosunku do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15294B4" w14:textId="10CC1C54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28" w:history="1">
        <w:r w:rsidRPr="00214234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Wymagania ogólne dotyczące realizacji robót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1F7823" w14:textId="0D19B292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29" w:history="1">
        <w:r w:rsidRPr="00214234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Informacje o terenie budowy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A5099C6" w14:textId="2048A6C6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30" w:history="1">
        <w:r w:rsidRPr="00214234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Rozwiązania budowlano-konstrukcyjne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283092" w14:textId="32D067BD" w:rsidR="0066268D" w:rsidRDefault="0066268D" w:rsidP="0066268D">
      <w:pPr>
        <w:pStyle w:val="Spistreci2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hyperlink w:anchor="_Toc172836631" w:history="1">
        <w:r w:rsidRPr="00214234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i w:val="0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Warunki wykonania i odbioru robót budowlanych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DC439A" w14:textId="4B7AB854" w:rsidR="0066268D" w:rsidRDefault="0066268D" w:rsidP="0066268D">
      <w:pPr>
        <w:pStyle w:val="Spistreci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2836632" w:history="1">
        <w:r w:rsidRPr="00214234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214234">
          <w:rPr>
            <w:rStyle w:val="Hipercze"/>
            <w:noProof/>
          </w:rPr>
          <w:t>Część informacyjna programu funkcjonalno-użytkowego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_Toc172836632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C342FBB" w14:textId="661A60BB" w:rsidR="00FD041C" w:rsidRPr="006F4748" w:rsidRDefault="00581DBC" w:rsidP="0066268D">
      <w:pPr>
        <w:tabs>
          <w:tab w:val="left" w:pos="851"/>
        </w:tabs>
        <w:ind w:left="0"/>
      </w:pPr>
      <w:r w:rsidRPr="006F4748">
        <w:fldChar w:fldCharType="end"/>
      </w:r>
    </w:p>
    <w:p w14:paraId="6CD0402A" w14:textId="61074D8B" w:rsidR="00AE69C3" w:rsidRDefault="004A6F3E" w:rsidP="00AE69C3">
      <w:pPr>
        <w:pStyle w:val="Nagwek1"/>
        <w:tabs>
          <w:tab w:val="left" w:pos="284"/>
        </w:tabs>
      </w:pPr>
      <w:bookmarkStart w:id="1" w:name="_Hlk90325369"/>
      <w:bookmarkStart w:id="2" w:name="_Toc172836623"/>
      <w:r>
        <w:t>Opis ogólny przedmiotu zamówienia</w:t>
      </w:r>
      <w:bookmarkEnd w:id="2"/>
    </w:p>
    <w:p w14:paraId="70E6A670" w14:textId="0976F9CF" w:rsidR="004A6F3E" w:rsidRDefault="004A6F3E" w:rsidP="004A6F3E">
      <w:pPr>
        <w:pStyle w:val="Nagwek2"/>
      </w:pPr>
      <w:bookmarkStart w:id="3" w:name="_Toc172836624"/>
      <w:r>
        <w:t>Przedmiot zamówienia</w:t>
      </w:r>
      <w:bookmarkEnd w:id="3"/>
    </w:p>
    <w:p w14:paraId="735D7971" w14:textId="30251A20" w:rsidR="00FF02B7" w:rsidRDefault="004A6F3E" w:rsidP="00FE1A77">
      <w:r>
        <w:t>Przedmiotem zamówienia jest remont konserwatorski Cmentarza wojskowego przy ulicy Bohaterów Września w Konopnicy, powiat wieluński</w:t>
      </w:r>
      <w:r w:rsidR="00653E1C">
        <w:t>,</w:t>
      </w:r>
      <w:r>
        <w:t xml:space="preserve"> gmina Konopnica</w:t>
      </w:r>
      <w:r w:rsidR="00653E1C">
        <w:t>,</w:t>
      </w:r>
      <w:r>
        <w:t xml:space="preserve"> mieszczący się na działce o numerze ewidencyjnym 612.</w:t>
      </w:r>
    </w:p>
    <w:p w14:paraId="0B13C5AC" w14:textId="69780010" w:rsidR="00FF02B7" w:rsidRDefault="00FE1A77" w:rsidP="00FE1A77">
      <w:r>
        <w:t>Cmentarz ten</w:t>
      </w:r>
      <w:r w:rsidR="00653E1C">
        <w:t>,</w:t>
      </w:r>
      <w:r>
        <w:t xml:space="preserve"> położony jest w północno-zachodniej części wsi Konopnica, na brzegu rzeki Warty. Nekropolia składa się z dziesięciu nieoznaczonych kwater z krzyżami oraz centralnie usytuowanym pomnikiem przedstawiającym orła w koronie </w:t>
      </w:r>
      <w:r w:rsidR="00653E1C">
        <w:t xml:space="preserve">umieszczonego </w:t>
      </w:r>
      <w:r>
        <w:t xml:space="preserve">na postumencie. Na pomniku </w:t>
      </w:r>
      <w:r w:rsidR="00653E1C">
        <w:t>znajdują</w:t>
      </w:r>
      <w:r>
        <w:t xml:space="preserve"> </w:t>
      </w:r>
      <w:r w:rsidR="00653E1C">
        <w:t>się</w:t>
      </w:r>
      <w:r>
        <w:t xml:space="preserve"> tablice, jedna z nazwiskami pochowanych żołnierzy, druga z informacją o przynależności wojskowej poległych. </w:t>
      </w:r>
      <w:r w:rsidR="00653E1C">
        <w:t>Cmentarz</w:t>
      </w:r>
      <w:r>
        <w:t xml:space="preserve"> otoczon</w:t>
      </w:r>
      <w:r w:rsidR="00653E1C">
        <w:t>y</w:t>
      </w:r>
      <w:r w:rsidR="00167B30">
        <w:t xml:space="preserve"> jest ogrodzeniem murowanym z przęsłami i bramą wejściową w konstrukcji stalowej, wzdłuż ogrodzenia znajduje się szpaler drzew.</w:t>
      </w:r>
      <w:r>
        <w:t xml:space="preserve"> Na cmentarzu spoczywa 54 żołnierzy oraz</w:t>
      </w:r>
      <w:r w:rsidR="00FF02B7">
        <w:t xml:space="preserve"> </w:t>
      </w:r>
      <w:r>
        <w:t>dowódca major Stanisław Jaszczuk z 72 pułku piechoty im. Dionizego Czachowskiego z Radomia</w:t>
      </w:r>
      <w:r w:rsidR="00FF02B7">
        <w:t>. Pułk ten</w:t>
      </w:r>
      <w:r>
        <w:t xml:space="preserve"> w</w:t>
      </w:r>
      <w:r w:rsidR="00653E1C">
        <w:t>chodził w</w:t>
      </w:r>
      <w:r>
        <w:t xml:space="preserve"> skład Armii „Łódź" i bronił przeprawy przez Wartę w Konopnicy.</w:t>
      </w:r>
    </w:p>
    <w:p w14:paraId="0C3A7CDA" w14:textId="52779A25" w:rsidR="00AE69C3" w:rsidRDefault="004A6F3E" w:rsidP="00AE69C3">
      <w:pPr>
        <w:pStyle w:val="Nagwek2"/>
        <w:tabs>
          <w:tab w:val="left" w:pos="284"/>
        </w:tabs>
      </w:pPr>
      <w:bookmarkStart w:id="4" w:name="_Toc172836625"/>
      <w:r>
        <w:t>Parametry określające obiekt i zakres robót budowlanych</w:t>
      </w:r>
      <w:bookmarkEnd w:id="4"/>
    </w:p>
    <w:p w14:paraId="43A8D749" w14:textId="03269ECF" w:rsidR="007B020B" w:rsidRDefault="007B020B" w:rsidP="004A6F3E">
      <w:r>
        <w:t>Charakterystyczne parametry określające obiekt:</w:t>
      </w:r>
    </w:p>
    <w:p w14:paraId="22074CAC" w14:textId="23565FE0" w:rsidR="004A6F3E" w:rsidRDefault="004A0FB4" w:rsidP="007B020B">
      <w:pPr>
        <w:pStyle w:val="Akapitzlist"/>
        <w:numPr>
          <w:ilvl w:val="0"/>
          <w:numId w:val="31"/>
        </w:numPr>
      </w:pPr>
      <w:r>
        <w:t xml:space="preserve">powierzchnia </w:t>
      </w:r>
      <w:r w:rsidR="007B020B">
        <w:t xml:space="preserve">terenu </w:t>
      </w:r>
      <w:r>
        <w:t>ogrodzonego:</w:t>
      </w:r>
      <w:r>
        <w:tab/>
      </w:r>
      <w:r>
        <w:tab/>
        <w:t>ok. 1 200 m</w:t>
      </w:r>
      <w:r w:rsidRPr="007B020B">
        <w:rPr>
          <w:vertAlign w:val="superscript"/>
        </w:rPr>
        <w:t>2</w:t>
      </w:r>
    </w:p>
    <w:p w14:paraId="441A1902" w14:textId="135D66F9" w:rsidR="004A0FB4" w:rsidRDefault="007B020B" w:rsidP="007B020B">
      <w:pPr>
        <w:pStyle w:val="Akapitzlist"/>
        <w:numPr>
          <w:ilvl w:val="0"/>
          <w:numId w:val="31"/>
        </w:numPr>
      </w:pPr>
      <w:r>
        <w:t>powierzchnia terenu utwardzonego:</w:t>
      </w:r>
      <w:r>
        <w:tab/>
      </w:r>
      <w:r w:rsidR="00DF645F">
        <w:tab/>
      </w:r>
      <w:r>
        <w:t>ok.    843 m</w:t>
      </w:r>
      <w:r w:rsidRPr="007B020B">
        <w:rPr>
          <w:vertAlign w:val="superscript"/>
        </w:rPr>
        <w:t>2</w:t>
      </w:r>
    </w:p>
    <w:p w14:paraId="2E61E2CF" w14:textId="10B5A3B7" w:rsidR="007B020B" w:rsidRDefault="007B020B" w:rsidP="007B020B">
      <w:pPr>
        <w:pStyle w:val="Akapitzlist"/>
        <w:numPr>
          <w:ilvl w:val="0"/>
          <w:numId w:val="31"/>
        </w:numPr>
      </w:pPr>
      <w:r>
        <w:t>obwód terenu ogrodzonego:</w:t>
      </w:r>
      <w:r>
        <w:tab/>
      </w:r>
      <w:r>
        <w:tab/>
      </w:r>
      <w:r>
        <w:tab/>
      </w:r>
      <w:r>
        <w:tab/>
        <w:t xml:space="preserve">ok.    142 </w:t>
      </w:r>
      <w:proofErr w:type="spellStart"/>
      <w:r>
        <w:t>mb</w:t>
      </w:r>
      <w:proofErr w:type="spellEnd"/>
      <w:r>
        <w:t>.</w:t>
      </w:r>
    </w:p>
    <w:p w14:paraId="56507903" w14:textId="1BC17F51" w:rsidR="007B020B" w:rsidRDefault="007B020B" w:rsidP="007B020B">
      <w:pPr>
        <w:pStyle w:val="Akapitzlist"/>
        <w:numPr>
          <w:ilvl w:val="0"/>
          <w:numId w:val="31"/>
        </w:numPr>
        <w:rPr>
          <w:rFonts w:cs="Arial"/>
        </w:rPr>
      </w:pPr>
      <w:r>
        <w:t>maksymalne wymiary pomnika:</w:t>
      </w:r>
      <w:r>
        <w:tab/>
      </w:r>
      <w:proofErr w:type="spellStart"/>
      <w:r>
        <w:t>długość</w:t>
      </w:r>
      <w:r w:rsidRPr="007B020B">
        <w:rPr>
          <w:rFonts w:cs="Arial"/>
        </w:rPr>
        <w:t>×szerokość×wysokość</w:t>
      </w:r>
      <w:proofErr w:type="spellEnd"/>
      <w:r w:rsidRPr="007B020B">
        <w:rPr>
          <w:rFonts w:cs="Arial"/>
        </w:rPr>
        <w:t xml:space="preserve"> = </w:t>
      </w:r>
      <w:r>
        <w:t>3,10</w:t>
      </w:r>
      <w:r w:rsidRPr="007B020B">
        <w:rPr>
          <w:rFonts w:cs="Arial"/>
        </w:rPr>
        <w:t>×</w:t>
      </w:r>
      <w:r>
        <w:t>1,10</w:t>
      </w:r>
      <w:r w:rsidRPr="007B020B">
        <w:rPr>
          <w:rFonts w:cs="Arial"/>
        </w:rPr>
        <w:t>×4,30 m</w:t>
      </w:r>
      <w:r>
        <w:rPr>
          <w:rFonts w:cs="Arial"/>
        </w:rPr>
        <w:t>,</w:t>
      </w:r>
    </w:p>
    <w:p w14:paraId="0D4C3AB1" w14:textId="7B56B1F6" w:rsidR="007B020B" w:rsidRPr="007B020B" w:rsidRDefault="007B020B" w:rsidP="007B020B">
      <w:pPr>
        <w:pStyle w:val="Akapitzlist"/>
        <w:numPr>
          <w:ilvl w:val="0"/>
          <w:numId w:val="31"/>
        </w:numPr>
        <w:rPr>
          <w:rFonts w:cs="Arial"/>
        </w:rPr>
      </w:pPr>
      <w:r>
        <w:t>wymiary znicza:</w:t>
      </w:r>
      <w:r w:rsidRPr="007B020B">
        <w:t xml:space="preserve"> </w:t>
      </w:r>
      <w:r>
        <w:tab/>
      </w:r>
      <w:proofErr w:type="spellStart"/>
      <w:r>
        <w:t>długość</w:t>
      </w:r>
      <w:r w:rsidRPr="007B020B">
        <w:rPr>
          <w:rFonts w:cs="Arial"/>
        </w:rPr>
        <w:t>×szerokość×wysokość</w:t>
      </w:r>
      <w:proofErr w:type="spellEnd"/>
      <w:r w:rsidRPr="007B020B">
        <w:rPr>
          <w:rFonts w:cs="Arial"/>
        </w:rPr>
        <w:t xml:space="preserve"> = </w:t>
      </w:r>
      <w:r>
        <w:t>0,65</w:t>
      </w:r>
      <w:r w:rsidRPr="007B020B">
        <w:rPr>
          <w:rFonts w:cs="Arial"/>
        </w:rPr>
        <w:t>×</w:t>
      </w:r>
      <w:r>
        <w:t>0,65</w:t>
      </w:r>
      <w:r w:rsidRPr="007B020B">
        <w:rPr>
          <w:rFonts w:cs="Arial"/>
        </w:rPr>
        <w:t>×</w:t>
      </w:r>
      <w:r>
        <w:rPr>
          <w:rFonts w:cs="Arial"/>
        </w:rPr>
        <w:t>0,80</w:t>
      </w:r>
      <w:r w:rsidRPr="007B020B">
        <w:rPr>
          <w:rFonts w:cs="Arial"/>
        </w:rPr>
        <w:t> m</w:t>
      </w:r>
      <w:r>
        <w:rPr>
          <w:rFonts w:cs="Arial"/>
        </w:rPr>
        <w:t>,</w:t>
      </w:r>
    </w:p>
    <w:p w14:paraId="4F3359E3" w14:textId="5CE62864" w:rsidR="007B020B" w:rsidRPr="0004027A" w:rsidRDefault="007B020B" w:rsidP="007B020B">
      <w:pPr>
        <w:pStyle w:val="Akapitzlist"/>
        <w:numPr>
          <w:ilvl w:val="0"/>
          <w:numId w:val="31"/>
        </w:numPr>
      </w:pPr>
      <w:r>
        <w:t xml:space="preserve">wymiary kwater (10 szt.): </w:t>
      </w:r>
      <w:proofErr w:type="spellStart"/>
      <w:r>
        <w:t>długość</w:t>
      </w:r>
      <w:r w:rsidRPr="007B020B">
        <w:rPr>
          <w:rFonts w:cs="Arial"/>
        </w:rPr>
        <w:t>×szerokość</w:t>
      </w:r>
      <w:proofErr w:type="spellEnd"/>
      <w:r w:rsidRPr="007B020B">
        <w:rPr>
          <w:rFonts w:cs="Arial"/>
        </w:rPr>
        <w:t xml:space="preserve"> = </w:t>
      </w:r>
      <w:r>
        <w:t>5,70</w:t>
      </w:r>
      <w:r w:rsidRPr="007B020B">
        <w:rPr>
          <w:rFonts w:cs="Arial"/>
        </w:rPr>
        <w:t>×</w:t>
      </w:r>
      <w:r>
        <w:t>2,00</w:t>
      </w:r>
      <w:r w:rsidRPr="007B020B">
        <w:rPr>
          <w:rFonts w:cs="Arial"/>
        </w:rPr>
        <w:t> m</w:t>
      </w:r>
      <w:r w:rsidR="0004027A">
        <w:rPr>
          <w:rFonts w:cs="Arial"/>
        </w:rPr>
        <w:t>.</w:t>
      </w:r>
    </w:p>
    <w:p w14:paraId="3007E09E" w14:textId="77777777" w:rsidR="0066268D" w:rsidRDefault="0066268D" w:rsidP="0004027A"/>
    <w:p w14:paraId="4F251042" w14:textId="583CD017" w:rsidR="0004027A" w:rsidRDefault="0004027A" w:rsidP="0004027A">
      <w:r>
        <w:lastRenderedPageBreak/>
        <w:t>Zakres robót budowlanych:</w:t>
      </w:r>
    </w:p>
    <w:p w14:paraId="4C04C497" w14:textId="2BFAC293" w:rsidR="0004027A" w:rsidRDefault="0004027A" w:rsidP="0004027A">
      <w:pPr>
        <w:pStyle w:val="Akapitzlist"/>
        <w:numPr>
          <w:ilvl w:val="0"/>
          <w:numId w:val="32"/>
        </w:numPr>
      </w:pPr>
      <w:r>
        <w:t>wymiana utwardzonej nawierzchni terenu,</w:t>
      </w:r>
    </w:p>
    <w:p w14:paraId="436BAB57" w14:textId="4E2A2C10" w:rsidR="0004027A" w:rsidRDefault="0004027A" w:rsidP="0004027A">
      <w:pPr>
        <w:pStyle w:val="Akapitzlist"/>
        <w:numPr>
          <w:ilvl w:val="0"/>
          <w:numId w:val="32"/>
        </w:numPr>
      </w:pPr>
      <w:r>
        <w:t>kompleksowy remont ogrodzenia,</w:t>
      </w:r>
    </w:p>
    <w:p w14:paraId="0AA7B011" w14:textId="53BA5ECD" w:rsidR="0004027A" w:rsidRDefault="0004027A" w:rsidP="0004027A">
      <w:pPr>
        <w:pStyle w:val="Akapitzlist"/>
        <w:numPr>
          <w:ilvl w:val="0"/>
          <w:numId w:val="32"/>
        </w:numPr>
      </w:pPr>
      <w:r>
        <w:t xml:space="preserve">konserwacja i restauracja pomnika, </w:t>
      </w:r>
      <w:proofErr w:type="spellStart"/>
      <w:r>
        <w:t>eratryku</w:t>
      </w:r>
      <w:proofErr w:type="spellEnd"/>
      <w:r>
        <w:t xml:space="preserve"> i znicza</w:t>
      </w:r>
      <w:r w:rsidR="00575EB8">
        <w:t>,</w:t>
      </w:r>
    </w:p>
    <w:p w14:paraId="411D705D" w14:textId="390CA8C9" w:rsidR="00575EB8" w:rsidRDefault="00575EB8" w:rsidP="00575EB8">
      <w:pPr>
        <w:pStyle w:val="Akapitzlist"/>
        <w:numPr>
          <w:ilvl w:val="0"/>
          <w:numId w:val="32"/>
        </w:numPr>
      </w:pPr>
      <w:r>
        <w:t xml:space="preserve">pielęgnacja drzewostanu i uzupełnienie </w:t>
      </w:r>
      <w:proofErr w:type="spellStart"/>
      <w:r>
        <w:t>nasadzeń</w:t>
      </w:r>
      <w:proofErr w:type="spellEnd"/>
      <w:r>
        <w:t xml:space="preserve"> w obszarze kwater i obrębie cmentarza</w:t>
      </w:r>
      <w:r>
        <w:t>.</w:t>
      </w:r>
    </w:p>
    <w:p w14:paraId="6866451F" w14:textId="5D4E06B5" w:rsidR="0004027A" w:rsidRDefault="0004027A" w:rsidP="0004027A">
      <w:pPr>
        <w:pStyle w:val="Nagwek2"/>
      </w:pPr>
      <w:bookmarkStart w:id="5" w:name="_Toc172836626"/>
      <w:r>
        <w:t>Aktualne uwarunkowania wykonania przedmiotu zamówienia</w:t>
      </w:r>
      <w:bookmarkEnd w:id="5"/>
    </w:p>
    <w:p w14:paraId="1B2F10D0" w14:textId="4B3CDA3B" w:rsidR="00C03FF4" w:rsidRDefault="00A308B2" w:rsidP="00A308B2">
      <w:pPr>
        <w:pStyle w:val="Nagwek3"/>
      </w:pPr>
      <w:r>
        <w:t>Ochrona konserwatorska</w:t>
      </w:r>
    </w:p>
    <w:p w14:paraId="3E983818" w14:textId="4405C498" w:rsidR="0004027A" w:rsidRDefault="000F1B3E" w:rsidP="000F1B3E">
      <w:r>
        <w:t xml:space="preserve">Cmentarz wojskowy przy ul. Bohaterów Września w Konopnicy objęty jest ochroną konserwatorską - wpisany do wojewódzkiej ewidencji zabytków oraz gminnej ewidencji zabytków. Znajdujący się na terenie cmentarza pomnik objęty jest indywidualnie ochroną konserwatorska - wpisany </w:t>
      </w:r>
      <w:r w:rsidR="00B270EB">
        <w:t>do</w:t>
      </w:r>
      <w:r>
        <w:t xml:space="preserve"> wojewódzkiej ewidencji zabytków ruchomych. Wojewódzki Urząd Ochrony Zabytków w Łodzi jest w posiadaniu karty ewidencyjnej obiektu ruchomego (opisanego wcześniej pomnika). Prace przy obiektach nie wpisanych do rejestru zabytków</w:t>
      </w:r>
      <w:r w:rsidR="00B477D1">
        <w:t>,</w:t>
      </w:r>
      <w:r>
        <w:t xml:space="preserve"> nie wymagają uzyskania pozwolenia na prowadzenie prac wydanego na podstawie art. 36 ustawy</w:t>
      </w:r>
      <w:r w:rsidR="00B477D1">
        <w:t xml:space="preserve"> </w:t>
      </w:r>
      <w:r w:rsidR="00B477D1" w:rsidRPr="00B477D1">
        <w:t>o ochronie zabytków i opiece nad zabytkami</w:t>
      </w:r>
      <w:r>
        <w:t xml:space="preserve">, natomiast działania przy obiektach ujętych w </w:t>
      </w:r>
      <w:r w:rsidR="00096D62">
        <w:t>ewidencji wojewódzkiej i gminnej</w:t>
      </w:r>
      <w:r>
        <w:t xml:space="preserve"> </w:t>
      </w:r>
      <w:r w:rsidR="00096D62">
        <w:t>muszą być</w:t>
      </w:r>
      <w:r>
        <w:t xml:space="preserve"> opiniowane przez </w:t>
      </w:r>
      <w:r w:rsidR="00096D62">
        <w:t xml:space="preserve">Łódzkiego </w:t>
      </w:r>
      <w:r>
        <w:t>Wojewódzkiego Konserwatora Zabytków.</w:t>
      </w:r>
      <w:r w:rsidR="00A308B2">
        <w:t xml:space="preserve"> </w:t>
      </w:r>
      <w:r w:rsidR="00A308B2">
        <w:t xml:space="preserve">Cmentarz </w:t>
      </w:r>
      <w:r w:rsidR="00A308B2" w:rsidRPr="00B477D1">
        <w:t>posiada wartość zabytkową - artystyczną, historyczną.</w:t>
      </w:r>
    </w:p>
    <w:p w14:paraId="2597A3D7" w14:textId="2E93899B" w:rsidR="00A308B2" w:rsidRDefault="00A308B2" w:rsidP="00A308B2">
      <w:pPr>
        <w:pStyle w:val="Nagwek3"/>
      </w:pPr>
      <w:r>
        <w:t>Opis stanu zachowania elementów cmentarza</w:t>
      </w:r>
    </w:p>
    <w:p w14:paraId="55B3E046" w14:textId="38A82A5F" w:rsidR="00FF02B7" w:rsidRDefault="00B477D1" w:rsidP="007D6584">
      <w:r>
        <w:t>Obecnie s</w:t>
      </w:r>
      <w:r w:rsidRPr="00B477D1">
        <w:t xml:space="preserve">tan zachowania </w:t>
      </w:r>
      <w:r w:rsidR="00B270EB">
        <w:t xml:space="preserve">elementów składowych </w:t>
      </w:r>
      <w:r>
        <w:t>obiektu</w:t>
      </w:r>
      <w:r w:rsidRPr="00B477D1">
        <w:t xml:space="preserve"> należy określić jako dostateczny</w:t>
      </w:r>
      <w:r w:rsidR="00B270EB">
        <w:t>/zły</w:t>
      </w:r>
      <w:r w:rsidRPr="00B477D1">
        <w:t xml:space="preserve">. </w:t>
      </w:r>
      <w:r w:rsidR="00B270EB">
        <w:t xml:space="preserve">Częściowe utwardzenie terenu </w:t>
      </w:r>
      <w:r w:rsidRPr="00B477D1">
        <w:t xml:space="preserve">z </w:t>
      </w:r>
      <w:r w:rsidR="00B270EB">
        <w:t>wyciskanych prefabrykowanych płyt</w:t>
      </w:r>
      <w:r w:rsidRPr="00B477D1">
        <w:t xml:space="preserve"> betonowych</w:t>
      </w:r>
      <w:r w:rsidR="00B270EB">
        <w:t xml:space="preserve"> jest </w:t>
      </w:r>
      <w:r w:rsidRPr="00B477D1">
        <w:t xml:space="preserve">miejscowo </w:t>
      </w:r>
      <w:r w:rsidR="00B270EB">
        <w:t>nierówny</w:t>
      </w:r>
      <w:r w:rsidRPr="00B477D1">
        <w:t xml:space="preserve">, zwłaszcza w sąsiedztwie drzew. Niektóre </w:t>
      </w:r>
      <w:r w:rsidR="00B270EB">
        <w:t xml:space="preserve">z </w:t>
      </w:r>
      <w:r w:rsidRPr="00B477D1">
        <w:t>płyt</w:t>
      </w:r>
      <w:r w:rsidR="00B270EB">
        <w:t xml:space="preserve"> są</w:t>
      </w:r>
      <w:r w:rsidRPr="00B477D1">
        <w:t xml:space="preserve"> spękane</w:t>
      </w:r>
      <w:r w:rsidR="00B270EB">
        <w:t>, przestrzenie między płytami są zarośnięte mchem</w:t>
      </w:r>
      <w:r w:rsidRPr="00B477D1">
        <w:t xml:space="preserve">. Ogrodzenie z </w:t>
      </w:r>
      <w:r w:rsidR="007905FB">
        <w:t>bloczków</w:t>
      </w:r>
      <w:r w:rsidRPr="00B477D1">
        <w:t xml:space="preserve"> wapienno-piaskow</w:t>
      </w:r>
      <w:r w:rsidR="007905FB">
        <w:t>ych</w:t>
      </w:r>
      <w:r w:rsidRPr="00B477D1">
        <w:t xml:space="preserve"> </w:t>
      </w:r>
      <w:r w:rsidR="007905FB">
        <w:t xml:space="preserve">w kilku miejscach grozi upadkiem, podmurówka </w:t>
      </w:r>
      <w:r w:rsidR="004E0BE3">
        <w:t>ogrodzenia</w:t>
      </w:r>
      <w:r w:rsidR="007905FB">
        <w:t xml:space="preserve"> na styku z gruntem jest w znacznym stopni skorodowana, występują liczne ubytki spoin i cegieł</w:t>
      </w:r>
      <w:r w:rsidRPr="00B477D1">
        <w:t xml:space="preserve">. Elementy metalowe </w:t>
      </w:r>
      <w:r w:rsidR="007905FB">
        <w:t>ogrodzenia</w:t>
      </w:r>
      <w:r w:rsidRPr="00B477D1">
        <w:t xml:space="preserve"> </w:t>
      </w:r>
      <w:r w:rsidR="004E0BE3">
        <w:t>(</w:t>
      </w:r>
      <w:r w:rsidRPr="00B477D1">
        <w:t>przęsła oraz brama z furtką</w:t>
      </w:r>
      <w:r w:rsidR="004E0BE3">
        <w:t>) są</w:t>
      </w:r>
      <w:r w:rsidRPr="00B477D1">
        <w:t xml:space="preserve"> w znacznym stopniu skorodowane. </w:t>
      </w:r>
      <w:r w:rsidR="004E0BE3">
        <w:t>Granitowe czapki na</w:t>
      </w:r>
      <w:r w:rsidRPr="00B477D1">
        <w:t xml:space="preserve"> słup</w:t>
      </w:r>
      <w:r w:rsidR="004E0BE3">
        <w:t>kach</w:t>
      </w:r>
      <w:r w:rsidRPr="00B477D1">
        <w:t xml:space="preserve"> </w:t>
      </w:r>
      <w:r w:rsidR="004E0BE3">
        <w:t>ogrodzenia oraz</w:t>
      </w:r>
      <w:r w:rsidRPr="00B477D1">
        <w:t xml:space="preserve"> </w:t>
      </w:r>
      <w:r w:rsidR="004E0BE3">
        <w:t>w</w:t>
      </w:r>
      <w:r w:rsidRPr="00B477D1">
        <w:t xml:space="preserve">tórne krzyże </w:t>
      </w:r>
      <w:r w:rsidR="004E0BE3">
        <w:t>wraz z</w:t>
      </w:r>
      <w:r w:rsidRPr="00B477D1">
        <w:t xml:space="preserve"> obrzeża</w:t>
      </w:r>
      <w:r w:rsidR="004E0BE3">
        <w:t>mi</w:t>
      </w:r>
      <w:r w:rsidRPr="00B477D1">
        <w:t xml:space="preserve"> kwater w stanie dobrym. </w:t>
      </w:r>
      <w:r w:rsidR="004E0BE3">
        <w:t>Ponadto występują m</w:t>
      </w:r>
      <w:r w:rsidRPr="00B477D1">
        <w:t xml:space="preserve">iejscowe braki </w:t>
      </w:r>
      <w:proofErr w:type="spellStart"/>
      <w:r w:rsidRPr="00B477D1">
        <w:t>nasadzeń</w:t>
      </w:r>
      <w:proofErr w:type="spellEnd"/>
      <w:r w:rsidRPr="00B477D1">
        <w:t xml:space="preserve"> w wewnętrznych polach kwater. </w:t>
      </w:r>
      <w:r w:rsidR="004E0BE3">
        <w:t xml:space="preserve">Betonowy </w:t>
      </w:r>
      <w:r w:rsidRPr="00B477D1">
        <w:t xml:space="preserve">Pomnik </w:t>
      </w:r>
      <w:r w:rsidR="004E0BE3">
        <w:t>jest</w:t>
      </w:r>
      <w:r w:rsidRPr="00B477D1">
        <w:t xml:space="preserve"> w znacznym stopniu porażony mikroorganizmami</w:t>
      </w:r>
      <w:r w:rsidR="004E0BE3">
        <w:t>. Tynk</w:t>
      </w:r>
      <w:r w:rsidRPr="00B477D1">
        <w:t xml:space="preserve"> </w:t>
      </w:r>
      <w:r w:rsidR="009B5D58">
        <w:t xml:space="preserve">na pomniku </w:t>
      </w:r>
      <w:r w:rsidRPr="00B477D1">
        <w:t>posiada</w:t>
      </w:r>
      <w:r w:rsidR="009B5D58">
        <w:t xml:space="preserve"> liczne</w:t>
      </w:r>
      <w:r w:rsidRPr="00B477D1">
        <w:t xml:space="preserve"> spękania i ubytki</w:t>
      </w:r>
      <w:r w:rsidR="009B5D58">
        <w:t>, zaś niektóre jego fragmenty odspojone są od podłoża i grożą odpadnię</w:t>
      </w:r>
      <w:r w:rsidR="00390798">
        <w:t xml:space="preserve">ciem. </w:t>
      </w:r>
      <w:r w:rsidR="00325E38">
        <w:t xml:space="preserve">Płaskorzeźby na pomniku </w:t>
      </w:r>
      <w:r w:rsidR="00325E38" w:rsidRPr="009B5D58">
        <w:t xml:space="preserve">w wyniku </w:t>
      </w:r>
      <w:r w:rsidR="00325E38">
        <w:t xml:space="preserve">niewłaściwie wykonanych </w:t>
      </w:r>
      <w:r w:rsidR="00325E38" w:rsidRPr="009B5D58">
        <w:t>prac tynkarskich utracił</w:t>
      </w:r>
      <w:r w:rsidR="00325E38">
        <w:t>y</w:t>
      </w:r>
      <w:r w:rsidR="00325E38" w:rsidRPr="009B5D58">
        <w:t xml:space="preserve"> wyrazistość detalu.</w:t>
      </w:r>
      <w:r w:rsidR="00325E38">
        <w:t xml:space="preserve"> </w:t>
      </w:r>
      <w:r w:rsidR="00390798">
        <w:t xml:space="preserve">Historycznie przed pomnikiem </w:t>
      </w:r>
      <w:r w:rsidR="00A830D5">
        <w:t xml:space="preserve">na granitowym głazie umieszczone były metalowe atrapy hełmów, które zostały skradzione. </w:t>
      </w:r>
      <w:r w:rsidR="009B5D58" w:rsidRPr="009B5D58">
        <w:t>Podstawa pomnika obłożona</w:t>
      </w:r>
      <w:r w:rsidR="00A830D5">
        <w:t xml:space="preserve"> jest wtórnymi</w:t>
      </w:r>
      <w:r w:rsidR="009B5D58" w:rsidRPr="009B5D58">
        <w:t xml:space="preserve"> płytami granitowymi</w:t>
      </w:r>
      <w:r w:rsidR="00A830D5">
        <w:t>. Na podstawie występują</w:t>
      </w:r>
      <w:r w:rsidR="009B5D58" w:rsidRPr="009B5D58">
        <w:t xml:space="preserve"> </w:t>
      </w:r>
      <w:r w:rsidR="00325E38">
        <w:t xml:space="preserve">liczne </w:t>
      </w:r>
      <w:r w:rsidR="009B5D58" w:rsidRPr="009B5D58">
        <w:t>ubytki spoin</w:t>
      </w:r>
      <w:r w:rsidR="00325E38">
        <w:t>,</w:t>
      </w:r>
      <w:r w:rsidR="009B5D58" w:rsidRPr="009B5D58">
        <w:t xml:space="preserve"> płyt</w:t>
      </w:r>
      <w:r w:rsidR="00325E38">
        <w:t>ki na skraju</w:t>
      </w:r>
      <w:r w:rsidR="009B5D58" w:rsidRPr="009B5D58">
        <w:t xml:space="preserve"> podstawy </w:t>
      </w:r>
      <w:r w:rsidR="00325E38">
        <w:t>są odspojone od podłoża</w:t>
      </w:r>
      <w:r w:rsidR="009B5D58" w:rsidRPr="009B5D58">
        <w:t xml:space="preserve">. W efekcie prac prowadzonych na terenie cmentarza w latach minionych zmieniono układ kwater na </w:t>
      </w:r>
      <w:r w:rsidR="00325E38">
        <w:t>oraz</w:t>
      </w:r>
      <w:r w:rsidR="009B5D58" w:rsidRPr="009B5D58">
        <w:t xml:space="preserve"> wymieniono </w:t>
      </w:r>
      <w:r w:rsidR="00325E38">
        <w:t>materiał</w:t>
      </w:r>
      <w:r w:rsidR="009B5D58" w:rsidRPr="009B5D58">
        <w:t xml:space="preserve"> nawierzchni.</w:t>
      </w:r>
      <w:r w:rsidR="007D6584">
        <w:t xml:space="preserve"> </w:t>
      </w:r>
      <w:r w:rsidR="007D6584" w:rsidRPr="007D6584">
        <w:t>Stan zachowania obiektu narusza estetykę</w:t>
      </w:r>
      <w:r w:rsidR="007D6584">
        <w:t xml:space="preserve"> i powagę</w:t>
      </w:r>
      <w:r w:rsidR="007D6584" w:rsidRPr="007D6584">
        <w:t xml:space="preserve"> miejsca pamięci oraz zagraża osobom przebywającym</w:t>
      </w:r>
      <w:r w:rsidR="007D6584">
        <w:t xml:space="preserve"> na terenie cmentarza.</w:t>
      </w:r>
    </w:p>
    <w:p w14:paraId="2F98E4FC" w14:textId="59159C68" w:rsidR="0004027A" w:rsidRDefault="00A377FC" w:rsidP="00A377FC">
      <w:pPr>
        <w:pStyle w:val="Nagwek1"/>
      </w:pPr>
      <w:bookmarkStart w:id="6" w:name="_Toc172836627"/>
      <w:r>
        <w:t>Wymagania Zamawiającego w stosunku do przedmiotu zamówienia</w:t>
      </w:r>
      <w:bookmarkEnd w:id="6"/>
    </w:p>
    <w:p w14:paraId="0EB51193" w14:textId="037C6F5E" w:rsidR="00C92C36" w:rsidRDefault="00C92C36" w:rsidP="00A377FC">
      <w:pPr>
        <w:pStyle w:val="Nagwek2"/>
      </w:pPr>
      <w:bookmarkStart w:id="7" w:name="_Toc172836628"/>
      <w:r>
        <w:t>Wymagania ogólne dotyczące realizacji robót</w:t>
      </w:r>
      <w:bookmarkEnd w:id="7"/>
    </w:p>
    <w:p w14:paraId="58CF1E22" w14:textId="544E645F" w:rsidR="00C92C36" w:rsidRPr="00C92C36" w:rsidRDefault="00C92C36" w:rsidP="00C92C36">
      <w:r>
        <w:t>Prace będą prowadzone na podstawie zgłoszenia (por. Art.29 punkt 3 podpunkt 2a Ustawy Prawo budowlane). Wykonawca jest zobowiązany do zaopiniowania rozwiązań architektonicznych i materiało</w:t>
      </w:r>
      <w:r>
        <w:lastRenderedPageBreak/>
        <w:t xml:space="preserve">wych w </w:t>
      </w:r>
      <w:r>
        <w:t>Wojewódzki</w:t>
      </w:r>
      <w:r>
        <w:t>m</w:t>
      </w:r>
      <w:r>
        <w:t xml:space="preserve"> Urz</w:t>
      </w:r>
      <w:r>
        <w:t>ędzie</w:t>
      </w:r>
      <w:r>
        <w:t xml:space="preserve"> Ochrony Zabytków w Łodzi</w:t>
      </w:r>
      <w:r>
        <w:t>, co wiąże się z przygotowaniem niezbędnych rysunków i programu prac konserwatorskich.</w:t>
      </w:r>
    </w:p>
    <w:p w14:paraId="21308829" w14:textId="17FAE1CC" w:rsidR="00C92C36" w:rsidRDefault="00C92C36" w:rsidP="00A377FC">
      <w:pPr>
        <w:pStyle w:val="Nagwek2"/>
      </w:pPr>
      <w:bookmarkStart w:id="8" w:name="_Toc172836629"/>
      <w:r>
        <w:t>Informacje o terenie budowy</w:t>
      </w:r>
      <w:bookmarkEnd w:id="8"/>
    </w:p>
    <w:p w14:paraId="7DDEC78D" w14:textId="77777777" w:rsidR="00D55C79" w:rsidRDefault="008E2196" w:rsidP="00D55C79">
      <w:r w:rsidRPr="008E2196">
        <w:t>Przekazanie terenu robót Wykonawcy odbędzie się protokolarnie.</w:t>
      </w:r>
    </w:p>
    <w:p w14:paraId="7DA610B0" w14:textId="77777777" w:rsidR="00D55C79" w:rsidRDefault="008E2196" w:rsidP="00D55C79">
      <w:r w:rsidRPr="008E2196">
        <w:t xml:space="preserve">Dla potrzeb wykonania zamówienia </w:t>
      </w:r>
      <w:r w:rsidRPr="008E2196">
        <w:t xml:space="preserve">Wykonawca będzie </w:t>
      </w:r>
      <w:r w:rsidRPr="008E2196">
        <w:t xml:space="preserve">musiał korzystać z przyłącza energii elektrycznej do celów budowy. </w:t>
      </w:r>
      <w:r w:rsidRPr="008E2196">
        <w:t>Miejsca</w:t>
      </w:r>
      <w:r w:rsidRPr="008E2196">
        <w:t xml:space="preserve"> i warunki przyłącza należy uzgodnić z Zamawiającym i</w:t>
      </w:r>
      <w:r>
        <w:t> </w:t>
      </w:r>
      <w:r w:rsidRPr="008E2196">
        <w:t>wskazanym przez niego gestorem sieci.</w:t>
      </w:r>
    </w:p>
    <w:p w14:paraId="0AFF76DD" w14:textId="77777777" w:rsidR="00D55C79" w:rsidRDefault="008E2196" w:rsidP="00D55C79">
      <w:r w:rsidRPr="008E2196">
        <w:t>Woda do celów budowy musi być magazynowana w</w:t>
      </w:r>
      <w:r>
        <w:t> </w:t>
      </w:r>
      <w:r w:rsidRPr="008E2196">
        <w:t>tymczasowym przejezdnym zbiorniku</w:t>
      </w:r>
      <w:r w:rsidRPr="008E2196">
        <w:t>.</w:t>
      </w:r>
      <w:r w:rsidRPr="008E2196">
        <w:t xml:space="preserve"> Zamawiający wskaże Wykonawcy punkt poboru wody dla celów napełnienia zbiornika.</w:t>
      </w:r>
    </w:p>
    <w:p w14:paraId="630A302B" w14:textId="77777777" w:rsidR="00D55C79" w:rsidRDefault="008E2196" w:rsidP="00D55C79">
      <w:r w:rsidRPr="008E2196">
        <w:t xml:space="preserve">Zamawiający nie stawia żadnych ograniczeń </w:t>
      </w:r>
      <w:r w:rsidR="00D55C79" w:rsidRPr="008E2196">
        <w:t>odnośnie do</w:t>
      </w:r>
      <w:r w:rsidRPr="008E2196">
        <w:t xml:space="preserve"> czasu pracy i przebywania Wykonawcy na terenie budowy.</w:t>
      </w:r>
    </w:p>
    <w:p w14:paraId="3E531A6E" w14:textId="77777777" w:rsidR="00D55C79" w:rsidRDefault="008E2196" w:rsidP="00D55C79">
      <w:r w:rsidRPr="008E2196">
        <w:t xml:space="preserve">Zamawiający nie udostępnia pomieszczeń socjalnych i magazynowych dla Wykonawcy - miejsce ustawienia kontenerów socjalnych i magazynowych zostanie wskazane przez </w:t>
      </w:r>
      <w:r w:rsidRPr="008E2196">
        <w:t>Zamawiającego</w:t>
      </w:r>
      <w:r w:rsidRPr="008E2196">
        <w:t xml:space="preserve"> podczas przekazania terenu budowy.</w:t>
      </w:r>
      <w:r w:rsidR="00D55C79">
        <w:t xml:space="preserve"> </w:t>
      </w:r>
      <w:r w:rsidRPr="008E2196">
        <w:t>Wykonawca zobowiązany jest do ustawienie toalety tymczasowej dla potrzeb budowy w</w:t>
      </w:r>
      <w:r w:rsidR="00D55C79">
        <w:t> </w:t>
      </w:r>
      <w:r w:rsidRPr="008E2196">
        <w:t xml:space="preserve">miejscu </w:t>
      </w:r>
      <w:r w:rsidRPr="008E2196">
        <w:t>wskazanym</w:t>
      </w:r>
      <w:r w:rsidRPr="008E2196">
        <w:t xml:space="preserve"> przez </w:t>
      </w:r>
      <w:r w:rsidRPr="008E2196">
        <w:t>Zamawiającego</w:t>
      </w:r>
      <w:r w:rsidRPr="008E2196">
        <w:t>.</w:t>
      </w:r>
    </w:p>
    <w:p w14:paraId="7B2D9C01" w14:textId="77777777" w:rsidR="00D55C79" w:rsidRDefault="008E2196" w:rsidP="00D55C79">
      <w:r w:rsidRPr="008E2196">
        <w:t xml:space="preserve">Składowanie materiałów z rozbiórki i ziemi z wykopów będzie odbywało się na terenie przyległym </w:t>
      </w:r>
      <w:r w:rsidRPr="008E2196">
        <w:t>do cmentarza</w:t>
      </w:r>
      <w:r w:rsidRPr="008E2196">
        <w:t xml:space="preserve"> w miejscach wskazanych przez Zamawiającego.</w:t>
      </w:r>
    </w:p>
    <w:p w14:paraId="5E23A15F" w14:textId="77777777" w:rsidR="00D55C79" w:rsidRDefault="008E2196" w:rsidP="00D55C79">
      <w:r w:rsidRPr="008E2196">
        <w:t>Wykonawca jest odpowiedzialny za należyte zabezpieczenie terenu robót pod względem BHP i</w:t>
      </w:r>
      <w:r w:rsidR="00D55C79">
        <w:t> </w:t>
      </w:r>
      <w:r w:rsidRPr="008E2196">
        <w:t>p-</w:t>
      </w:r>
      <w:proofErr w:type="spellStart"/>
      <w:r w:rsidRPr="008E2196">
        <w:t>poż</w:t>
      </w:r>
      <w:proofErr w:type="spellEnd"/>
      <w:r w:rsidRPr="008E2196">
        <w:t>. oraz zapewnienie nadzoru osób posiadających odpowiednie co do zakresu robót uprawnienia i</w:t>
      </w:r>
      <w:r w:rsidR="00D55C79">
        <w:t> </w:t>
      </w:r>
      <w:r w:rsidRPr="008E2196">
        <w:t>kwalifikacje.</w:t>
      </w:r>
    </w:p>
    <w:p w14:paraId="3FBED639" w14:textId="17F2AABB" w:rsidR="008E2196" w:rsidRPr="008E2196" w:rsidRDefault="008E2196" w:rsidP="00D55C79">
      <w:r w:rsidRPr="008E2196">
        <w:t xml:space="preserve">Wykonawca zobowiązany jest do wygrodzenia terenu robót i </w:t>
      </w:r>
      <w:r w:rsidRPr="008E2196">
        <w:t>miejsca,</w:t>
      </w:r>
      <w:r w:rsidRPr="008E2196">
        <w:t xml:space="preserve"> na którym będą składowane materiały z rozbiórki.</w:t>
      </w:r>
      <w:r w:rsidR="00D55C79">
        <w:t xml:space="preserve"> </w:t>
      </w:r>
      <w:r w:rsidRPr="008E2196">
        <w:t>Wykonawca jest odpowiedzialny za wywóz i utylizację pozyskanych z rozbiórki materiałów.</w:t>
      </w:r>
    </w:p>
    <w:p w14:paraId="327CE216" w14:textId="4600A115" w:rsidR="00A377FC" w:rsidRDefault="00A377FC" w:rsidP="00A377FC">
      <w:pPr>
        <w:pStyle w:val="Nagwek2"/>
      </w:pPr>
      <w:bookmarkStart w:id="9" w:name="_Toc172836630"/>
      <w:r>
        <w:t>Rozwiązania budowlano-konstrukcyjne</w:t>
      </w:r>
      <w:bookmarkEnd w:id="9"/>
    </w:p>
    <w:p w14:paraId="304A42C5" w14:textId="4754A04D" w:rsidR="004D0305" w:rsidRDefault="004D0305" w:rsidP="004D0305">
      <w:pPr>
        <w:pStyle w:val="Nagwek3"/>
      </w:pPr>
      <w:r>
        <w:t>Wymiana nawierzchni na terenie utwardzonym</w:t>
      </w:r>
    </w:p>
    <w:p w14:paraId="427F6C11" w14:textId="059CDE36" w:rsidR="00A377FC" w:rsidRDefault="004D0305" w:rsidP="00A377FC">
      <w:r>
        <w:t xml:space="preserve">Demontaż istniejącej nawierzchni. </w:t>
      </w:r>
      <w:r w:rsidRPr="004D0305">
        <w:t>Wymiana podbudow</w:t>
      </w:r>
      <w:r>
        <w:t>y</w:t>
      </w:r>
      <w:r w:rsidRPr="004D0305">
        <w:t xml:space="preserve"> terenu utwardzonego cmentarza</w:t>
      </w:r>
      <w:r>
        <w:t>. Wykonanie nowej nawierzchni</w:t>
      </w:r>
      <w:r w:rsidRPr="004D0305">
        <w:t xml:space="preserve"> </w:t>
      </w:r>
      <w:r>
        <w:t xml:space="preserve">z </w:t>
      </w:r>
      <w:r w:rsidRPr="004D0305">
        <w:t>płyt granitow</w:t>
      </w:r>
      <w:r>
        <w:t>ych</w:t>
      </w:r>
      <w:r w:rsidRPr="004D0305">
        <w:t xml:space="preserve"> </w:t>
      </w:r>
      <w:r>
        <w:t>i</w:t>
      </w:r>
      <w:r w:rsidRPr="004D0305">
        <w:t xml:space="preserve"> kostk</w:t>
      </w:r>
      <w:r>
        <w:t>i</w:t>
      </w:r>
      <w:r w:rsidRPr="004D0305">
        <w:t xml:space="preserve"> granitow</w:t>
      </w:r>
      <w:r>
        <w:t>ej</w:t>
      </w:r>
      <w:r w:rsidRPr="004D0305">
        <w:t xml:space="preserve"> wraz z obrzeżami granitowymi. Wytyczenie alei głównej poprzez zastosowanie </w:t>
      </w:r>
      <w:r>
        <w:t xml:space="preserve">mieszanego ułożenia </w:t>
      </w:r>
      <w:r w:rsidRPr="004D0305">
        <w:t>płyt granitowych z kostką granitową.</w:t>
      </w:r>
      <w:r w:rsidR="00E963E0">
        <w:t xml:space="preserve"> Nawierzchnię w bezpośrednim sąsiedztwie pomnika należy wykonać z płyt granitowych z granitowym obrzeżem.</w:t>
      </w:r>
    </w:p>
    <w:p w14:paraId="136F1DB3" w14:textId="6D17EE44" w:rsidR="00A377FC" w:rsidRDefault="00952E92" w:rsidP="00952E92">
      <w:pPr>
        <w:pStyle w:val="Nagwek3"/>
      </w:pPr>
      <w:r>
        <w:t>Remont ogrodzenia</w:t>
      </w:r>
    </w:p>
    <w:p w14:paraId="78B01643" w14:textId="1D787090" w:rsidR="00952E92" w:rsidRDefault="00952E92" w:rsidP="00952E92">
      <w:r>
        <w:t xml:space="preserve">Demontaż istniejących słupków, podmurówki i fundamentu. </w:t>
      </w:r>
      <w:r w:rsidRPr="00952E92">
        <w:t>Wykonanie now</w:t>
      </w:r>
      <w:r>
        <w:t>ego fundamentu, podmurówki i</w:t>
      </w:r>
      <w:r w:rsidRPr="00952E92">
        <w:t xml:space="preserve"> słupków ogrodzeniowych z odtworzeniem czterospadowych daszków słupków.</w:t>
      </w:r>
      <w:r>
        <w:t xml:space="preserve"> Otynkowanie słupków i podmurówki. Demontaż przęseł i bramy, wykonanie napraw i renowacji zdemontowanych elementów stalowych, ponowny montaż</w:t>
      </w:r>
      <w:r w:rsidRPr="00952E92">
        <w:t>.</w:t>
      </w:r>
    </w:p>
    <w:p w14:paraId="08E9205A" w14:textId="292CE361" w:rsidR="00952E92" w:rsidRDefault="00F33B05" w:rsidP="00F33B05">
      <w:pPr>
        <w:pStyle w:val="Nagwek3"/>
      </w:pPr>
      <w:r>
        <w:t>Prace konserwatorskie przy pomniku i kwaterach</w:t>
      </w:r>
    </w:p>
    <w:p w14:paraId="6C6A64FE" w14:textId="7C7ADC46" w:rsidR="00952E92" w:rsidRDefault="005A5F4C" w:rsidP="005A5F4C">
      <w:r>
        <w:t xml:space="preserve">Czyszczeniu z wtórnych nawarstwień i osadów, </w:t>
      </w:r>
      <w:r>
        <w:t>dezynfekcja</w:t>
      </w:r>
      <w:r>
        <w:t>. Skucie wtórnych warstw tynkarskich</w:t>
      </w:r>
      <w:r>
        <w:t>,</w:t>
      </w:r>
      <w:r>
        <w:t xml:space="preserve"> </w:t>
      </w:r>
      <w:r>
        <w:t>ocena</w:t>
      </w:r>
      <w:r>
        <w:t xml:space="preserve"> stanu technicznego pomnika zwłaszcza strefie przyziemia i części zawieszonej. </w:t>
      </w:r>
      <w:r>
        <w:t>Wykonanie koniecznych w</w:t>
      </w:r>
      <w:r>
        <w:t>zmocnie</w:t>
      </w:r>
      <w:r>
        <w:t>ń</w:t>
      </w:r>
      <w:r>
        <w:t xml:space="preserve"> bryły pomnika poprzez zastosowanie trzpieni - prętów ze stali nierdzewnej, </w:t>
      </w:r>
      <w:r>
        <w:lastRenderedPageBreak/>
        <w:t>wpuszczanych i mocowanych wewnątrz obiektu. Możliwe jest zastosowanie</w:t>
      </w:r>
      <w:r>
        <w:t xml:space="preserve"> podtynkowej</w:t>
      </w:r>
      <w:r>
        <w:t xml:space="preserve"> siatki zbrojącej na płaskie powierzchnie pomnika - oprócz wizerunku orła i płaskorzeźby w tylnej części </w:t>
      </w:r>
      <w:r>
        <w:t>monumentu</w:t>
      </w:r>
      <w:r>
        <w:t>. Tynkowanie z wykorzystaniem zaprawy wapienno-tras</w:t>
      </w:r>
      <w:r>
        <w:t>owej</w:t>
      </w:r>
      <w:r>
        <w:t xml:space="preserve">. Faktura i kolorystyka pomnika powinna nawiązywać do historycznego wyglądu pomnika tj. tynk nakrapiany w odcieniu szarości. </w:t>
      </w:r>
      <w:r w:rsidR="009D41F2">
        <w:t>W</w:t>
      </w:r>
      <w:r>
        <w:t>yeksponowanie wizerunku orła oraz płaskorzeźby poprzez zastosowanie wyprawy</w:t>
      </w:r>
      <w:r w:rsidR="009D41F2">
        <w:t xml:space="preserve"> białej</w:t>
      </w:r>
      <w:r>
        <w:t xml:space="preserve"> tynkarskiej, która podkreśli detale.</w:t>
      </w:r>
      <w:r w:rsidR="009D41F2">
        <w:t xml:space="preserve"> </w:t>
      </w:r>
      <w:r>
        <w:t>Konserwacja tablic z inskrypcjami - czyszczenie, ewentualne podmalowanie liter.</w:t>
      </w:r>
      <w:r w:rsidR="009D41F2">
        <w:t xml:space="preserve"> </w:t>
      </w:r>
      <w:r>
        <w:t>Odtworzenie na eratyku (tym dużym kamieniu</w:t>
      </w:r>
      <w:r w:rsidR="009D41F2">
        <w:t xml:space="preserve"> granitowym</w:t>
      </w:r>
      <w:r>
        <w:t>) dwóch sztuk hełmów wojskowych używanych w</w:t>
      </w:r>
      <w:r w:rsidR="009D41F2">
        <w:t> </w:t>
      </w:r>
      <w:r>
        <w:t>okresie II wojny światowej przez żołnierzy Wojska Polskiego</w:t>
      </w:r>
      <w:r w:rsidR="009D41F2">
        <w:t>. Hełmy należy wykonać</w:t>
      </w:r>
      <w:r>
        <w:t xml:space="preserve"> z tworzywa sztucznego (epoksyd z siatką </w:t>
      </w:r>
      <w:r w:rsidR="00A87A75">
        <w:t>z włókna szklanego barwiony na kolor ciemno zielony</w:t>
      </w:r>
      <w:r>
        <w:t>).</w:t>
      </w:r>
      <w:r w:rsidR="009D41F2">
        <w:t xml:space="preserve"> </w:t>
      </w:r>
      <w:r>
        <w:t>Odtworzenie historycznego metalowego znicza sprzed pomnika centralnego i poddanie obecnego znicza betonowego pracom konserwatorskim z zastosowaniem materiałów podobnych do tych zastosowanych przy pomniku</w:t>
      </w:r>
      <w:r w:rsidR="009D41F2">
        <w:t>.</w:t>
      </w:r>
    </w:p>
    <w:p w14:paraId="34EADE5C" w14:textId="33D09347" w:rsidR="00952E92" w:rsidRDefault="00A87A75" w:rsidP="00952E92">
      <w:r w:rsidRPr="00A87A75">
        <w:t xml:space="preserve">Powrót do historycznego układu kwater, z jednoczesnym rozplanowaniem </w:t>
      </w:r>
      <w:r>
        <w:t xml:space="preserve">istniejących </w:t>
      </w:r>
      <w:r w:rsidRPr="00A87A75">
        <w:t>krzyży w kwaterach</w:t>
      </w:r>
      <w:r>
        <w:t>.</w:t>
      </w:r>
    </w:p>
    <w:p w14:paraId="0288EFEA" w14:textId="3392D117" w:rsidR="00A87A75" w:rsidRDefault="00A87A75" w:rsidP="00952E92">
      <w:r>
        <w:t>Montaż tablicy zawierającej informacje o obiekcie i osobach poległych oraz wydarzeniach historycznymi związanych z nekropolią.</w:t>
      </w:r>
      <w:r>
        <w:t xml:space="preserve"> Treść tablicy należy uzgodnić z Zamawiającym i </w:t>
      </w:r>
      <w:r w:rsidRPr="00A87A75">
        <w:t>Wojewódzkim Urzędzie Ochrony Zabytków w Łodzi</w:t>
      </w:r>
      <w:r>
        <w:t>.</w:t>
      </w:r>
    </w:p>
    <w:p w14:paraId="4A25F847" w14:textId="15A4D18F" w:rsidR="00F33B05" w:rsidRDefault="00F33B05" w:rsidP="00F33B05">
      <w:pPr>
        <w:pStyle w:val="Nagwek3"/>
      </w:pPr>
      <w:r>
        <w:t>Zieleń i nasadzenia</w:t>
      </w:r>
    </w:p>
    <w:p w14:paraId="37E6B0BB" w14:textId="28C06E9B" w:rsidR="00F33B05" w:rsidRPr="00952E92" w:rsidRDefault="00F33B05" w:rsidP="00952E92">
      <w:r w:rsidRPr="00F33B05">
        <w:t xml:space="preserve">Uzupełnienie </w:t>
      </w:r>
      <w:proofErr w:type="spellStart"/>
      <w:r w:rsidRPr="00F33B05">
        <w:t>nasadzeń</w:t>
      </w:r>
      <w:proofErr w:type="spellEnd"/>
      <w:r w:rsidRPr="00F33B05">
        <w:t xml:space="preserve"> w obszarze kwater, przywrócenie historycznych </w:t>
      </w:r>
      <w:proofErr w:type="spellStart"/>
      <w:r w:rsidRPr="00F33B05">
        <w:t>nasadzeń</w:t>
      </w:r>
      <w:proofErr w:type="spellEnd"/>
      <w:r w:rsidRPr="00F33B05">
        <w:t xml:space="preserve"> okalających wewnętrzne pole cmentarza - róż. Możliwe jest wprowadzenie w obrębie wewnętrznego pola kwater </w:t>
      </w:r>
      <w:proofErr w:type="spellStart"/>
      <w:r w:rsidRPr="00F33B05">
        <w:t>nasadzeń</w:t>
      </w:r>
      <w:proofErr w:type="spellEnd"/>
      <w:r w:rsidRPr="00F33B05">
        <w:t xml:space="preserve"> roślin płożących - irga, jałowiec lub ostrokrzew, berberys, </w:t>
      </w:r>
      <w:r>
        <w:t>z wyłożeniem korą sosnową</w:t>
      </w:r>
      <w:r w:rsidRPr="00F33B05">
        <w:t>.</w:t>
      </w:r>
      <w:r>
        <w:t xml:space="preserve"> Pielęgnacja szpaleru drzew przy ogrodzeniu.</w:t>
      </w:r>
    </w:p>
    <w:p w14:paraId="70AC7D49" w14:textId="60EAF12D" w:rsidR="00A377FC" w:rsidRDefault="00A377FC" w:rsidP="00A377FC">
      <w:pPr>
        <w:pStyle w:val="Nagwek2"/>
      </w:pPr>
      <w:bookmarkStart w:id="10" w:name="_Toc172836631"/>
      <w:r>
        <w:t>Warunki wykonania i odbioru robót budowlanych</w:t>
      </w:r>
      <w:bookmarkEnd w:id="10"/>
    </w:p>
    <w:p w14:paraId="3E28762E" w14:textId="1D44B9E9" w:rsidR="001E5763" w:rsidRDefault="001E5763" w:rsidP="001E5763">
      <w:pPr>
        <w:pStyle w:val="Nagwek3"/>
      </w:pPr>
      <w:r>
        <w:t>Wymagania dotyczące sprzętu</w:t>
      </w:r>
    </w:p>
    <w:p w14:paraId="314A9894" w14:textId="77777777" w:rsidR="001E5763" w:rsidRDefault="001E5763" w:rsidP="001E5763">
      <w:r>
        <w:t>Wykonawca jest zobowiązany do używania jedynie takiego sprzętu, który nie spowoduje niekorzystnego wpływu na jakość wykonywanych robót. Sprzęt będący własnością Wykonawcy lub wynajęty do wykonania robót ma być utrzymywany w dobrym stanie i gotowości do pracy, musi spełniać normy ochrony środowiska i przepisy dotyczące jego użytkowania.</w:t>
      </w:r>
    </w:p>
    <w:p w14:paraId="15CC45C0" w14:textId="1C8DF70E" w:rsidR="001E5763" w:rsidRDefault="001E5763" w:rsidP="001E5763">
      <w:r>
        <w:t xml:space="preserve">Wykonawca dostarczy </w:t>
      </w:r>
      <w:r>
        <w:t>Zamawiającemu</w:t>
      </w:r>
      <w:r>
        <w:t xml:space="preserve"> kopie dokumentów potwierdzających dopuszczenie sprzętu do użytkowania </w:t>
      </w:r>
      <w:r>
        <w:t>tam,</w:t>
      </w:r>
      <w:r>
        <w:t xml:space="preserve"> gdzie jest to wymagane przepisami.</w:t>
      </w:r>
    </w:p>
    <w:p w14:paraId="589CA460" w14:textId="77777777" w:rsidR="001E5763" w:rsidRDefault="001E5763" w:rsidP="001E5763">
      <w:r>
        <w:t>Do wykonania robót niezbędny będzie następujący sprzęt:</w:t>
      </w:r>
    </w:p>
    <w:p w14:paraId="0C5AD79C" w14:textId="2C97D7EF" w:rsidR="001E5763" w:rsidRDefault="001E5763" w:rsidP="001E5763">
      <w:pPr>
        <w:pStyle w:val="Akapitzlist"/>
        <w:numPr>
          <w:ilvl w:val="0"/>
          <w:numId w:val="34"/>
        </w:numPr>
      </w:pPr>
      <w:r>
        <w:t>minikoparka,</w:t>
      </w:r>
    </w:p>
    <w:p w14:paraId="140E4242" w14:textId="5D1EFB19" w:rsidR="001E5763" w:rsidRDefault="001E5763" w:rsidP="001E5763">
      <w:pPr>
        <w:pStyle w:val="Akapitzlist"/>
        <w:numPr>
          <w:ilvl w:val="0"/>
          <w:numId w:val="34"/>
        </w:numPr>
      </w:pPr>
      <w:r>
        <w:t>samochód dostawczy do 0.9·t,</w:t>
      </w:r>
    </w:p>
    <w:p w14:paraId="02109581" w14:textId="7900710C" w:rsidR="001E5763" w:rsidRDefault="001E5763" w:rsidP="001E5763">
      <w:pPr>
        <w:pStyle w:val="Akapitzlist"/>
        <w:numPr>
          <w:ilvl w:val="0"/>
          <w:numId w:val="34"/>
        </w:numPr>
      </w:pPr>
      <w:r>
        <w:t>samochód skrzyniowy do 5·t,</w:t>
      </w:r>
    </w:p>
    <w:p w14:paraId="514419D4" w14:textId="0CD8D73F" w:rsidR="001E5763" w:rsidRDefault="001E5763" w:rsidP="001E5763">
      <w:pPr>
        <w:pStyle w:val="Akapitzlist"/>
        <w:numPr>
          <w:ilvl w:val="0"/>
          <w:numId w:val="34"/>
        </w:numPr>
      </w:pPr>
      <w:r>
        <w:t>elektronarzędzia - młoty udarowe, wiertarki udarowe, szlifierki kątowe, tarcze do cięcia płytek,</w:t>
      </w:r>
    </w:p>
    <w:p w14:paraId="3C9FBB0D" w14:textId="005A6882" w:rsidR="001E5763" w:rsidRDefault="001E5763" w:rsidP="001E5763">
      <w:pPr>
        <w:pStyle w:val="Akapitzlist"/>
        <w:numPr>
          <w:ilvl w:val="0"/>
          <w:numId w:val="34"/>
        </w:numPr>
      </w:pPr>
      <w:r>
        <w:t>drobne narzędzia ręczne służące do wykonywania prac montażowych i budowlanych.</w:t>
      </w:r>
    </w:p>
    <w:p w14:paraId="56D7B4D1" w14:textId="2E704DA6" w:rsidR="001E5763" w:rsidRDefault="001E5763" w:rsidP="001E5763">
      <w:r>
        <w:t>Sprzęt użyty w trakcie realizacji robót objętych specyfikacją powinien spełniać wymagania obowiązujące w budownictwie, powinien być sprawny, spełniać wymagania BHP oraz posiadać instrukcję obsługi. Osoby obsługujące sprzęt powinny być odpowiednio przeszkolone. Sprzęt powinien podlegać kontroli osoby odpowiedzialnej za BHP na budowie.</w:t>
      </w:r>
    </w:p>
    <w:p w14:paraId="2C40A0A0" w14:textId="6E82B66C" w:rsidR="001E5763" w:rsidRDefault="001E5763" w:rsidP="001E5763">
      <w:pPr>
        <w:pStyle w:val="Nagwek3"/>
      </w:pPr>
      <w:r>
        <w:lastRenderedPageBreak/>
        <w:t>Transport</w:t>
      </w:r>
    </w:p>
    <w:p w14:paraId="465EE6C7" w14:textId="2ADF6C0D" w:rsidR="001E5763" w:rsidRDefault="001E5763" w:rsidP="001E5763">
      <w:r>
        <w:t>Materiały powinny być przewożone środkami transportu kołowego - samochodem skrzyniowym, wywrotką lub samochodem dostawczym w sposób zapewniający uniknięcia uszkodzeń. Środki transportu powinny być zgodne z przepisami BHP i Ruchu Drogowego. Wykonawca jest zobowiązany do stosowania jedynie takich środków transportu, które nie wpłyną niekorzystnie na jakość wykonywanych robót i właściwości przewożonych materiałów.</w:t>
      </w:r>
    </w:p>
    <w:p w14:paraId="41C8332A" w14:textId="5ACB76CB" w:rsidR="001E5763" w:rsidRDefault="001E5763" w:rsidP="001E5763">
      <w:pPr>
        <w:pStyle w:val="Nagwek3"/>
      </w:pPr>
      <w:r>
        <w:t>Wymagania dotyczące wykonania robót budowlanych</w:t>
      </w:r>
    </w:p>
    <w:p w14:paraId="479BA9D9" w14:textId="5DA0B6F7" w:rsidR="001E5763" w:rsidRDefault="001E5763" w:rsidP="001E5763">
      <w:r>
        <w:t>Roboty powinny być wykonane zgodnie z Warunkami Technicznymi Wykonania i Odbioru Robót Budowlanych przygotowanymi przez Instytut Techniki Budowlanej</w:t>
      </w:r>
      <w:r>
        <w:t xml:space="preserve"> oraz </w:t>
      </w:r>
      <w:r>
        <w:t>zasadami podanymi w Warunkach Technicznych Wykonania i Odbioru Robót Budowlanych t. I Budownictwo Ogólne cz. 1÷4, Ar-</w:t>
      </w:r>
      <w:proofErr w:type="spellStart"/>
      <w:r>
        <w:t>kady</w:t>
      </w:r>
      <w:proofErr w:type="spellEnd"/>
      <w:r>
        <w:t xml:space="preserve"> 1990</w:t>
      </w:r>
      <w:r>
        <w:t>,</w:t>
      </w:r>
      <w:r>
        <w:t xml:space="preserve"> aktualnymi Polskimi Normami i Aprobatami. Ponadto należy uwzględnić wytyczne Producentów zastosowanych systemów </w:t>
      </w:r>
      <w:r>
        <w:t>tynkarskich i okładzinowych</w:t>
      </w:r>
      <w:r>
        <w:t>.</w:t>
      </w:r>
    </w:p>
    <w:p w14:paraId="39CFC4CC" w14:textId="65B9DA1B" w:rsidR="001E5763" w:rsidRDefault="001E5763" w:rsidP="001E5763">
      <w:pPr>
        <w:pStyle w:val="Nagwek3"/>
      </w:pPr>
      <w:r>
        <w:t>Kontrola jakości robót</w:t>
      </w:r>
    </w:p>
    <w:p w14:paraId="72BD8D37" w14:textId="753A70FD" w:rsidR="001E5763" w:rsidRDefault="001E5763" w:rsidP="001E5763">
      <w:r>
        <w:t xml:space="preserve">Kontrola winna dotyczyć prawidłowości wykonania poszczególnych elementów, zgodności ich realizacji z </w:t>
      </w:r>
      <w:r>
        <w:t>warunkami technicznymi wykonania robót</w:t>
      </w:r>
      <w:r>
        <w:t xml:space="preserve"> Sprawdzenie powinno się odbywać w trakcie wykonywania robót jak i po ich zakończeniu. W zależności od ocenianych cech i asortymentów - sprawdzenia dokonuje się wizualnie lub przez pomiar, badanie.</w:t>
      </w:r>
    </w:p>
    <w:p w14:paraId="3999E0BB" w14:textId="79B6168D" w:rsidR="001E5763" w:rsidRDefault="001E5763" w:rsidP="001E5763">
      <w:r>
        <w:t>Wykonawca</w:t>
      </w:r>
      <w:r>
        <w:t xml:space="preserve"> może </w:t>
      </w:r>
      <w:r>
        <w:t>stosować</w:t>
      </w:r>
      <w:r>
        <w:t xml:space="preserve"> tylko te wyroby i materiały, które:</w:t>
      </w:r>
    </w:p>
    <w:p w14:paraId="5F4F36B4" w14:textId="4269138D" w:rsidR="001E5763" w:rsidRDefault="001E5763" w:rsidP="001E5763">
      <w:pPr>
        <w:pStyle w:val="Akapitzlist"/>
        <w:numPr>
          <w:ilvl w:val="1"/>
          <w:numId w:val="36"/>
        </w:numPr>
      </w:pPr>
      <w:r>
        <w:t>posiadają certyfikat na znak bezpieczeństwa wykazujący, że zapewniono zgodność z kryteriami technicznymi określonymi na podstawie norm, aprobat technicznych oraz właściwych przepisów i informacji o ich istnieniu zgodnie z ustawą z dnia 16 kwietnia 2004 roku o wyrobach budowlanych,</w:t>
      </w:r>
    </w:p>
    <w:p w14:paraId="7CF2903F" w14:textId="454BAB89" w:rsidR="001E5763" w:rsidRDefault="001E5763" w:rsidP="001E5763">
      <w:pPr>
        <w:pStyle w:val="Akapitzlist"/>
        <w:numPr>
          <w:ilvl w:val="1"/>
          <w:numId w:val="36"/>
        </w:numPr>
      </w:pPr>
      <w:r>
        <w:t xml:space="preserve">posiadają deklarację właściwości użytkowych i/lub certyfikat zgodności z normą lub aprobatą </w:t>
      </w:r>
      <w:r>
        <w:t>techniczną</w:t>
      </w:r>
      <w:r>
        <w:t>, w przypadku wyrobów, dla których nie ustanowiono normy.</w:t>
      </w:r>
    </w:p>
    <w:p w14:paraId="0094C092" w14:textId="77777777" w:rsidR="001E5763" w:rsidRDefault="001E5763" w:rsidP="001E5763">
      <w:r>
        <w:t>W przypadku materiałów, dla których ww. dokumenty są wymagane, każda ich partia dostarczona do robót będzie posiadać te dokumenty, określające w sposób jednoznaczny jej cechy. Jakiekolwiek materiały, które nie spełniają tych wymagań będą odrzucone.</w:t>
      </w:r>
    </w:p>
    <w:p w14:paraId="1D281C1C" w14:textId="44475E5F" w:rsidR="001E5763" w:rsidRDefault="001E5763" w:rsidP="001E5763">
      <w:pPr>
        <w:pStyle w:val="Nagwek3"/>
      </w:pPr>
      <w:r>
        <w:tab/>
        <w:t>Odbiór robót budowlanych</w:t>
      </w:r>
    </w:p>
    <w:p w14:paraId="573A416F" w14:textId="77777777" w:rsidR="001E5763" w:rsidRDefault="001E5763" w:rsidP="001E5763">
      <w:r>
        <w:t>Podczas prowadzenia prac remontowych należy przeprowadzać następujące odbiory robót:</w:t>
      </w:r>
    </w:p>
    <w:p w14:paraId="70ED1A49" w14:textId="48739257" w:rsidR="001E5763" w:rsidRDefault="001E5763" w:rsidP="001E5763">
      <w:pPr>
        <w:pStyle w:val="Akapitzlist"/>
        <w:numPr>
          <w:ilvl w:val="0"/>
          <w:numId w:val="37"/>
        </w:numPr>
      </w:pPr>
      <w:r>
        <w:t>odbiory robót zanikających i ulegających zakryciu,</w:t>
      </w:r>
    </w:p>
    <w:p w14:paraId="53164FFD" w14:textId="74321228" w:rsidR="001E5763" w:rsidRDefault="001E5763" w:rsidP="001E5763">
      <w:pPr>
        <w:pStyle w:val="Akapitzlist"/>
        <w:numPr>
          <w:ilvl w:val="0"/>
          <w:numId w:val="37"/>
        </w:numPr>
      </w:pPr>
      <w:r>
        <w:t>odbiory częściowe,</w:t>
      </w:r>
    </w:p>
    <w:p w14:paraId="1A07854A" w14:textId="7A6EAED3" w:rsidR="001E5763" w:rsidRDefault="001E5763" w:rsidP="001E5763">
      <w:pPr>
        <w:pStyle w:val="Akapitzlist"/>
        <w:numPr>
          <w:ilvl w:val="0"/>
          <w:numId w:val="37"/>
        </w:numPr>
      </w:pPr>
      <w:r>
        <w:t>odbiór końcowy.</w:t>
      </w:r>
    </w:p>
    <w:p w14:paraId="2D911C56" w14:textId="77777777" w:rsidR="001E5763" w:rsidRDefault="001E5763" w:rsidP="001E5763">
      <w:r>
        <w:t>Po przekazaniu obiektu Zamawiającemu należy przeprowadzać następujące odbiory (przeglądy) robót:</w:t>
      </w:r>
    </w:p>
    <w:p w14:paraId="32F8C86A" w14:textId="379BC5A2" w:rsidR="001E5763" w:rsidRDefault="001E5763" w:rsidP="001E5763">
      <w:pPr>
        <w:pStyle w:val="Akapitzlist"/>
        <w:numPr>
          <w:ilvl w:val="0"/>
          <w:numId w:val="38"/>
        </w:numPr>
      </w:pPr>
      <w:r>
        <w:t>odbiór (przegląd) po upływie okresu rękojmi,</w:t>
      </w:r>
    </w:p>
    <w:p w14:paraId="0D2D54B1" w14:textId="6DF9A77F" w:rsidR="001E5763" w:rsidRDefault="001E5763" w:rsidP="001E5763">
      <w:pPr>
        <w:pStyle w:val="Akapitzlist"/>
        <w:numPr>
          <w:ilvl w:val="0"/>
          <w:numId w:val="38"/>
        </w:numPr>
      </w:pPr>
      <w:r>
        <w:t>odbiór (przegląd) pogwarancyjny po upływie okresu gwarancji.</w:t>
      </w:r>
    </w:p>
    <w:p w14:paraId="1F16B709" w14:textId="417DA9F4" w:rsidR="001E5763" w:rsidRPr="001E5763" w:rsidRDefault="001E5763" w:rsidP="001E5763">
      <w:pPr>
        <w:rPr>
          <w:b/>
          <w:bCs/>
        </w:rPr>
      </w:pPr>
      <w:r w:rsidRPr="001E5763">
        <w:rPr>
          <w:b/>
          <w:bCs/>
        </w:rPr>
        <w:t>Odbiór robót zanikających i ulegających zakryciu</w:t>
      </w:r>
      <w:r>
        <w:rPr>
          <w:b/>
          <w:bCs/>
        </w:rPr>
        <w:t>.</w:t>
      </w:r>
    </w:p>
    <w:p w14:paraId="607322C6" w14:textId="77777777" w:rsidR="001E5763" w:rsidRDefault="001E5763" w:rsidP="001E5763">
      <w:r>
        <w:t xml:space="preserve">Odbiór robót zanikających i ulegających zakryciu polega na </w:t>
      </w:r>
      <w:proofErr w:type="gramStart"/>
      <w:r>
        <w:t>finalnej</w:t>
      </w:r>
      <w:proofErr w:type="gramEnd"/>
      <w:r>
        <w:t xml:space="preserve"> ocenie jakości wykonywanych robót oraz ilości tych robót, które w dalszym procesie realizacji ulegną zakryciu. Odbiór robót zanikających i ulegających zakryciu będzie dokonany w czasie umożliwiającym wykonanie ewentualnych ko</w:t>
      </w:r>
      <w:r>
        <w:lastRenderedPageBreak/>
        <w:t xml:space="preserve">rekt i poprawek bez </w:t>
      </w:r>
      <w:r>
        <w:t>hamowania</w:t>
      </w:r>
      <w:r>
        <w:t xml:space="preserve"> ogólnego postępu robót. Odbioru tego dokonuje Inspektor nadzoru inwestorskiego. Gotowość danej części robót do odbioru zgłasza Wykonawca. Odbiór będzie przeprowadzony niezwłocznie, nie później jednak niż w ciągu 3 dni od daty i powiadomienia o tym fakcie Inspektora nadzoru inwestorskiego. Jakość i ilość robót ulegających zakryciu ocenia Inspektor nadzoru inwestorskiego na podstawie </w:t>
      </w:r>
      <w:r>
        <w:t xml:space="preserve">oględzin i przedstawionych </w:t>
      </w:r>
      <w:r>
        <w:t>dokumentów</w:t>
      </w:r>
    </w:p>
    <w:p w14:paraId="691644A7" w14:textId="59B84E70" w:rsidR="001E5763" w:rsidRPr="008A0BB5" w:rsidRDefault="001E5763" w:rsidP="001E5763">
      <w:pPr>
        <w:rPr>
          <w:b/>
          <w:bCs/>
        </w:rPr>
      </w:pPr>
      <w:r>
        <w:tab/>
      </w:r>
      <w:r w:rsidRPr="008A0BB5">
        <w:rPr>
          <w:b/>
          <w:bCs/>
        </w:rPr>
        <w:t>Odbiór częściowy</w:t>
      </w:r>
      <w:r w:rsidR="008A0BB5" w:rsidRPr="008A0BB5">
        <w:rPr>
          <w:b/>
          <w:bCs/>
        </w:rPr>
        <w:t>.</w:t>
      </w:r>
    </w:p>
    <w:p w14:paraId="2DFE3CC6" w14:textId="255B980C" w:rsidR="001E5763" w:rsidRDefault="001E5763" w:rsidP="001E5763">
      <w:r>
        <w:t>Odbiór częściowy polega na ocenie ilości i jakości wykonanych części robót. Odbioru częściowego robót</w:t>
      </w:r>
      <w:r w:rsidR="008A0BB5">
        <w:t xml:space="preserve"> </w:t>
      </w:r>
      <w:r>
        <w:t>dokonuje się dla zakresu robót określonego w dokumentach umownych wg zasad jak przy odbiorze</w:t>
      </w:r>
      <w:r w:rsidR="008A0BB5">
        <w:t xml:space="preserve"> </w:t>
      </w:r>
      <w:r>
        <w:t>ostatecznym robót. Odbioru robót dokonuje Inspektor nadzoru inwestorskiego.</w:t>
      </w:r>
    </w:p>
    <w:p w14:paraId="0D6E440F" w14:textId="73AF4FED" w:rsidR="001E5763" w:rsidRPr="008A0BB5" w:rsidRDefault="001E5763" w:rsidP="001E5763">
      <w:pPr>
        <w:rPr>
          <w:b/>
          <w:bCs/>
        </w:rPr>
      </w:pPr>
      <w:r w:rsidRPr="008A0BB5">
        <w:rPr>
          <w:b/>
          <w:bCs/>
        </w:rPr>
        <w:t>Odbiór ostateczny (końcowy)</w:t>
      </w:r>
      <w:r w:rsidR="008A0BB5">
        <w:rPr>
          <w:b/>
          <w:bCs/>
        </w:rPr>
        <w:t>.</w:t>
      </w:r>
    </w:p>
    <w:p w14:paraId="5A767F8F" w14:textId="465A5D5D" w:rsidR="001E5763" w:rsidRDefault="001E5763" w:rsidP="001E5763">
      <w:r>
        <w:t xml:space="preserve">Odbiór ostateczny polega na </w:t>
      </w:r>
      <w:proofErr w:type="gramStart"/>
      <w:r>
        <w:t>finalnej</w:t>
      </w:r>
      <w:proofErr w:type="gramEnd"/>
      <w:r>
        <w:t xml:space="preserve"> ocenie rzeczywistego wykonania robót w odniesieniu do zakresu (ilości) oraz jakości. Całkowite zakończenie robót oraz gotowość do odbioru ostatecznego </w:t>
      </w:r>
      <w:r w:rsidR="008A0BB5">
        <w:t>będą</w:t>
      </w:r>
      <w:r>
        <w:t xml:space="preserve"> </w:t>
      </w:r>
      <w:r w:rsidR="008A0BB5">
        <w:t>zgłoszone pisemnie Zamawiającego</w:t>
      </w:r>
      <w:r>
        <w:t xml:space="preserve"> przez Wykonawcę. Odbiór ostateczny robót nastąpi w terminie ustalonym w dokumentach umowy, licząc od dnia potwierdzenia przez Inspektora nadzoru inwestorskiego zakończenia robót i przyjęcia </w:t>
      </w:r>
      <w:r w:rsidR="008A0BB5">
        <w:t>wymaganych przepisami dokumentów</w:t>
      </w:r>
      <w:r>
        <w:t>.</w:t>
      </w:r>
    </w:p>
    <w:p w14:paraId="0F086758" w14:textId="5A9EA708" w:rsidR="001E5763" w:rsidRDefault="001E5763" w:rsidP="001E5763">
      <w:r>
        <w:t xml:space="preserve">Odbioru ostatecznego robót dokona komisja wyznaczona przez Zamawiającego w obecności Inspektora nadzoru inwestorskiego i przedstawicieli Wykonawcy. Komisja odbierająca roboty dokona ich oceny jakościowej na podstawie przedłożonych dokumentów, wyników badań i pomiarów, ocenie wizualnej oraz zgodności wykonania robót z </w:t>
      </w:r>
      <w:r w:rsidR="008A0BB5">
        <w:t>umową</w:t>
      </w:r>
      <w:r>
        <w:t xml:space="preserve">. W toku odbioru ostatecznego robót, komisja zapozna się z realizacją ustaleń przyjętych w trakcie odbiorów robót zanikających i ulegających zakryciu oraz odbiorów częściowych, zwłaszcza w zakresie wykonania robót uzupełniających i robót poprawkowych. W przypadkach </w:t>
      </w:r>
      <w:r w:rsidR="008A0BB5">
        <w:t>niewykonania</w:t>
      </w:r>
      <w:r>
        <w:t xml:space="preserve"> wyznaczonych robót poprawkowych lub robót uzupełniających w poszczególnych elementach konstrukcyjnych i wykończeniowych, komisja przerwie swoje czynności i</w:t>
      </w:r>
      <w:r w:rsidR="008A0BB5">
        <w:t> </w:t>
      </w:r>
      <w:r>
        <w:t>ustali nowy termin odbioru ostatecznego</w:t>
      </w:r>
      <w:r w:rsidR="008A0BB5">
        <w:t>.</w:t>
      </w:r>
    </w:p>
    <w:p w14:paraId="50715F01" w14:textId="690FB32E" w:rsidR="001E5763" w:rsidRPr="008A0BB5" w:rsidRDefault="001E5763" w:rsidP="001E5763">
      <w:pPr>
        <w:rPr>
          <w:b/>
          <w:bCs/>
        </w:rPr>
      </w:pPr>
      <w:r w:rsidRPr="008A0BB5">
        <w:rPr>
          <w:b/>
          <w:bCs/>
        </w:rPr>
        <w:t>Dokumenty do odbioru ostatecznego (końcowe)</w:t>
      </w:r>
      <w:r w:rsidR="008A0BB5">
        <w:rPr>
          <w:b/>
          <w:bCs/>
        </w:rPr>
        <w:t>.</w:t>
      </w:r>
    </w:p>
    <w:p w14:paraId="28568082" w14:textId="1A59DC55" w:rsidR="001E5763" w:rsidRDefault="001E5763" w:rsidP="001E5763">
      <w:r>
        <w:t>Podstawowym dokumentem jest protokół odbioru ostatecznego robót, sporządzony według wzoru ustalonego przez Zamawiającego. Do odbioru ostatecznego Wykonawca jest zobowiązany przygotować następujące dokumenty:</w:t>
      </w:r>
    </w:p>
    <w:p w14:paraId="468410A3" w14:textId="04665C95" w:rsidR="001E5763" w:rsidRDefault="001E5763" w:rsidP="008A0BB5">
      <w:pPr>
        <w:pStyle w:val="Akapitzlist"/>
        <w:numPr>
          <w:ilvl w:val="0"/>
          <w:numId w:val="39"/>
        </w:numPr>
      </w:pPr>
      <w:r>
        <w:t>protokoły odbiorów robót ulegających zakryciu i zanikających,</w:t>
      </w:r>
    </w:p>
    <w:p w14:paraId="537F2451" w14:textId="65FA8057" w:rsidR="001E5763" w:rsidRDefault="001E5763" w:rsidP="008A0BB5">
      <w:pPr>
        <w:pStyle w:val="Akapitzlist"/>
        <w:numPr>
          <w:ilvl w:val="0"/>
          <w:numId w:val="39"/>
        </w:numPr>
      </w:pPr>
      <w:r>
        <w:t>protokoły odbiorów częściowych,</w:t>
      </w:r>
    </w:p>
    <w:p w14:paraId="70C43383" w14:textId="561A7CFE" w:rsidR="001E5763" w:rsidRDefault="001E5763" w:rsidP="008A0BB5">
      <w:pPr>
        <w:pStyle w:val="Akapitzlist"/>
        <w:numPr>
          <w:ilvl w:val="0"/>
          <w:numId w:val="39"/>
        </w:numPr>
      </w:pPr>
      <w:r>
        <w:t>deklaracje zgodności lub certyfikaty zgodności wbudowanych materiałów.</w:t>
      </w:r>
    </w:p>
    <w:p w14:paraId="31F912C4" w14:textId="5568B5C1" w:rsidR="001E5763" w:rsidRDefault="001E5763" w:rsidP="001E5763">
      <w:r>
        <w:t xml:space="preserve">W przypadku, gdy według komisji, roboty pod względem przygotowania dokumentacyjnego nie będą gotowe do odbioru ostatecznego, komisja w porozumieniu z Wykonawcą wyznaczy ponowny termin odbioru </w:t>
      </w:r>
      <w:r w:rsidR="008A0BB5">
        <w:t>ostatecznego</w:t>
      </w:r>
      <w:r>
        <w:t xml:space="preserve"> robót. Wszystkie zarządzone przez komisję roboty poprawkowe lub uzupełniające będą zestawione wg wzoru ustalonego przez Zamawiającego. Termin wykonania robót poprawkowych i robót uzupełniających wyznaczy komisja i stwierdzi ich wykonanie.</w:t>
      </w:r>
    </w:p>
    <w:p w14:paraId="472DB747" w14:textId="147BAFED" w:rsidR="001E5763" w:rsidRPr="008A0BB5" w:rsidRDefault="001E5763" w:rsidP="001E5763">
      <w:pPr>
        <w:rPr>
          <w:b/>
          <w:bCs/>
        </w:rPr>
      </w:pPr>
      <w:r w:rsidRPr="008A0BB5">
        <w:rPr>
          <w:b/>
          <w:bCs/>
        </w:rPr>
        <w:t>Odbiór pogwarancyjny po upływie okresu rękojmi i gwarancji</w:t>
      </w:r>
      <w:r w:rsidR="008A0BB5" w:rsidRPr="008A0BB5">
        <w:rPr>
          <w:b/>
          <w:bCs/>
        </w:rPr>
        <w:t>.</w:t>
      </w:r>
    </w:p>
    <w:p w14:paraId="14206DD4" w14:textId="1D4193AD" w:rsidR="00A377FC" w:rsidRDefault="001E5763" w:rsidP="008A0BB5">
      <w:r>
        <w:t>Odbiór pogwarancyjny po upływie okresu rękojmi i gwarancji polega na ocenie wykonanych robót związanych z usunięciem wad, które ujawnią się w okresie rękojmi i gwarancji. Odbiór po upływie okresu rękojmi i gwarancji pogwarancyjny będzie dokonany na podstawie oceny wizualnej obiektu z</w:t>
      </w:r>
      <w:r w:rsidR="008A0BB5">
        <w:t> </w:t>
      </w:r>
      <w:r>
        <w:t xml:space="preserve">uwzględnieniem zasad opisanych </w:t>
      </w:r>
      <w:r w:rsidR="008A0BB5">
        <w:t>dla o</w:t>
      </w:r>
      <w:r>
        <w:t>dbiór ostateczny robót</w:t>
      </w:r>
      <w:r w:rsidR="008A0BB5">
        <w:t xml:space="preserve"> </w:t>
      </w:r>
      <w:r>
        <w:t>(końcowy)</w:t>
      </w:r>
      <w:r w:rsidR="008A0BB5">
        <w:t>.</w:t>
      </w:r>
      <w:bookmarkEnd w:id="1"/>
    </w:p>
    <w:p w14:paraId="33711BC1" w14:textId="49879F78" w:rsidR="0066268D" w:rsidRDefault="0066268D" w:rsidP="0066268D">
      <w:pPr>
        <w:pStyle w:val="Nagwek1"/>
      </w:pPr>
      <w:bookmarkStart w:id="11" w:name="_Toc172836632"/>
      <w:r>
        <w:lastRenderedPageBreak/>
        <w:t>Część informacyjna programu funkcjonalno-użytkowego</w:t>
      </w:r>
      <w:bookmarkEnd w:id="11"/>
    </w:p>
    <w:p w14:paraId="5A1A0650" w14:textId="65E5F166" w:rsidR="0066268D" w:rsidRDefault="0066268D" w:rsidP="008A0BB5">
      <w:r>
        <w:t>Zamawiający dysponuje:</w:t>
      </w:r>
    </w:p>
    <w:p w14:paraId="36CAC044" w14:textId="0759162D" w:rsidR="0066268D" w:rsidRDefault="0066268D" w:rsidP="0066268D">
      <w:pPr>
        <w:pStyle w:val="Akapitzlist"/>
        <w:numPr>
          <w:ilvl w:val="0"/>
          <w:numId w:val="40"/>
        </w:numPr>
      </w:pPr>
      <w:r>
        <w:t>prawem do dysponowania nieruchomością na cele budowlane,</w:t>
      </w:r>
    </w:p>
    <w:p w14:paraId="4694D5F2" w14:textId="7F9ABA5A" w:rsidR="0066268D" w:rsidRDefault="0066268D" w:rsidP="0066268D">
      <w:pPr>
        <w:pStyle w:val="Akapitzlist"/>
        <w:numPr>
          <w:ilvl w:val="0"/>
          <w:numId w:val="40"/>
        </w:numPr>
      </w:pPr>
      <w:r>
        <w:t>mapą geodezyjną do celów lokalizacyjnych,</w:t>
      </w:r>
    </w:p>
    <w:p w14:paraId="14ADF7C0" w14:textId="439D1293" w:rsidR="0066268D" w:rsidRPr="00A377FC" w:rsidRDefault="0066268D" w:rsidP="0066268D">
      <w:pPr>
        <w:pStyle w:val="Akapitzlist"/>
        <w:numPr>
          <w:ilvl w:val="0"/>
          <w:numId w:val="40"/>
        </w:numPr>
      </w:pPr>
      <w:r>
        <w:t>zaleceniami konserwatorskimi wydanymi przez Wojewódzki Urząd Ochrony Zabytków w Łodzi.</w:t>
      </w:r>
    </w:p>
    <w:sectPr w:rsidR="0066268D" w:rsidRPr="00A377FC" w:rsidSect="00C2759A">
      <w:headerReference w:type="even" r:id="rId9"/>
      <w:headerReference w:type="default" r:id="rId10"/>
      <w:footerReference w:type="default" r:id="rId11"/>
      <w:pgSz w:w="11907" w:h="16840" w:code="9"/>
      <w:pgMar w:top="907" w:right="567" w:bottom="907" w:left="1701" w:header="680" w:footer="469" w:gutter="0"/>
      <w:pgNumType w:start="1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998CD" w14:textId="77777777" w:rsidR="00956EFA" w:rsidRDefault="00956EFA">
      <w:pPr>
        <w:spacing w:line="240" w:lineRule="auto"/>
      </w:pPr>
      <w:r>
        <w:separator/>
      </w:r>
    </w:p>
  </w:endnote>
  <w:endnote w:type="continuationSeparator" w:id="0">
    <w:p w14:paraId="15C833BA" w14:textId="77777777" w:rsidR="00956EFA" w:rsidRDefault="00956E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77F7F4DF" w:usb1="77E79DFB" w:usb2="00000298" w:usb3="00000000" w:csb0="00000000" w:csb1="00000000"/>
  </w:font>
  <w:font w:name="HG Mincho Light J">
    <w:charset w:val="00"/>
    <w:family w:val="auto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B851B" w14:textId="77777777" w:rsidR="006156B0" w:rsidRPr="0002511F" w:rsidRDefault="006156B0" w:rsidP="00DD2D5E">
    <w:pPr>
      <w:pStyle w:val="Stopka-Nagwek-MS"/>
      <w:pBdr>
        <w:bottom w:val="single" w:sz="4" w:space="1" w:color="auto"/>
      </w:pBdr>
      <w:spacing w:line="276" w:lineRule="auto"/>
    </w:pPr>
  </w:p>
  <w:p w14:paraId="56590066" w14:textId="713D0E9F" w:rsidR="006F0670" w:rsidRPr="003F15DD" w:rsidRDefault="006F0670" w:rsidP="006F0670">
    <w:pPr>
      <w:pStyle w:val="Stopka-Nagwek-MS"/>
      <w:spacing w:before="20" w:line="276" w:lineRule="auto"/>
      <w:rPr>
        <w:sz w:val="14"/>
        <w:szCs w:val="14"/>
      </w:rPr>
    </w:pPr>
    <w:r>
      <w:rPr>
        <w:sz w:val="14"/>
        <w:szCs w:val="14"/>
      </w:rPr>
      <w:t>Program funkcjonalno-użytkowy - „Cmentarz wojskowy w Konopnicy - zachowajmy dla przyszłych pokoleń”</w:t>
    </w:r>
    <w:r>
      <w:rPr>
        <w:sz w:val="14"/>
        <w:szCs w:val="14"/>
      </w:rPr>
      <w:br/>
      <w:t>czerwiec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3A5BF" w14:textId="77777777" w:rsidR="00956EFA" w:rsidRDefault="00956EFA">
      <w:pPr>
        <w:spacing w:line="240" w:lineRule="auto"/>
      </w:pPr>
      <w:r>
        <w:separator/>
      </w:r>
    </w:p>
  </w:footnote>
  <w:footnote w:type="continuationSeparator" w:id="0">
    <w:p w14:paraId="1739885E" w14:textId="77777777" w:rsidR="00956EFA" w:rsidRDefault="00956E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E04BD" w14:textId="77777777" w:rsidR="006156B0" w:rsidRDefault="006156B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6</w:t>
    </w:r>
    <w:r>
      <w:fldChar w:fldCharType="end"/>
    </w:r>
  </w:p>
  <w:p w14:paraId="1268B0D6" w14:textId="77777777" w:rsidR="006156B0" w:rsidRDefault="006156B0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3D8A" w14:textId="77777777" w:rsidR="006156B0" w:rsidRPr="00A95BCA" w:rsidRDefault="006156B0" w:rsidP="00A95BCA">
    <w:pPr>
      <w:tabs>
        <w:tab w:val="clear" w:pos="284"/>
        <w:tab w:val="left" w:pos="-2127"/>
      </w:tabs>
      <w:ind w:left="0"/>
      <w:jc w:val="center"/>
    </w:pPr>
    <w:r w:rsidRPr="00A95BCA">
      <w:t xml:space="preserve">- </w:t>
    </w:r>
    <w:r w:rsidRPr="00A95BCA">
      <w:fldChar w:fldCharType="begin"/>
    </w:r>
    <w:r w:rsidRPr="00A95BCA">
      <w:instrText xml:space="preserve"> PAGE </w:instrText>
    </w:r>
    <w:r w:rsidRPr="00A95BCA">
      <w:fldChar w:fldCharType="separate"/>
    </w:r>
    <w:r w:rsidR="0009459C">
      <w:rPr>
        <w:noProof/>
      </w:rPr>
      <w:t>2</w:t>
    </w:r>
    <w:r w:rsidRPr="00A95BCA">
      <w:fldChar w:fldCharType="end"/>
    </w:r>
    <w:r w:rsidRPr="00A95BCA"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09459C">
      <w:rPr>
        <w:noProof/>
      </w:rPr>
      <w:t>5</w:t>
    </w:r>
    <w:r>
      <w:rPr>
        <w:noProof/>
      </w:rPr>
      <w:fldChar w:fldCharType="end"/>
    </w:r>
    <w:r w:rsidRPr="00A95BCA">
      <w:t xml:space="preserve"> -</w:t>
    </w:r>
  </w:p>
  <w:p w14:paraId="0818AA4F" w14:textId="77777777" w:rsidR="006156B0" w:rsidRPr="00A95BCA" w:rsidRDefault="006156B0" w:rsidP="00A95BCA">
    <w:pPr>
      <w:pBdr>
        <w:top w:val="single" w:sz="4" w:space="1" w:color="auto"/>
      </w:pBdr>
      <w:tabs>
        <w:tab w:val="clear" w:pos="284"/>
        <w:tab w:val="left" w:pos="0"/>
      </w:tabs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23783A42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pStyle w:val="Nagwek8"/>
      <w:lvlText w:val="%1.%2.%3.%4.%5.%6.%7.%8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pStyle w:val="Nagwek9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" w15:restartNumberingAfterBreak="0">
    <w:nsid w:val="029F3BAD"/>
    <w:multiLevelType w:val="hybridMultilevel"/>
    <w:tmpl w:val="3A90108C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543E08"/>
    <w:multiLevelType w:val="hybridMultilevel"/>
    <w:tmpl w:val="FA66E88E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4624DF9"/>
    <w:multiLevelType w:val="multilevel"/>
    <w:tmpl w:val="54A47B6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4" w15:restartNumberingAfterBreak="0">
    <w:nsid w:val="053C6CC3"/>
    <w:multiLevelType w:val="hybridMultilevel"/>
    <w:tmpl w:val="9856C8E4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D71DF1"/>
    <w:multiLevelType w:val="multilevel"/>
    <w:tmpl w:val="54A47B6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6" w15:restartNumberingAfterBreak="0">
    <w:nsid w:val="0BEB74B4"/>
    <w:multiLevelType w:val="hybridMultilevel"/>
    <w:tmpl w:val="BFFA547E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6A5176"/>
    <w:multiLevelType w:val="hybridMultilevel"/>
    <w:tmpl w:val="E1062F2E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2C1E4C"/>
    <w:multiLevelType w:val="hybridMultilevel"/>
    <w:tmpl w:val="FC748F2E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C4722E"/>
    <w:multiLevelType w:val="hybridMultilevel"/>
    <w:tmpl w:val="6068FDA0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5C2453"/>
    <w:multiLevelType w:val="hybridMultilevel"/>
    <w:tmpl w:val="A392B81E"/>
    <w:lvl w:ilvl="0" w:tplc="0156899C">
      <w:start w:val="1"/>
      <w:numFmt w:val="decimal"/>
      <w:lvlText w:val="Rys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558E1"/>
    <w:multiLevelType w:val="hybridMultilevel"/>
    <w:tmpl w:val="060426D6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D83552F"/>
    <w:multiLevelType w:val="hybridMultilevel"/>
    <w:tmpl w:val="6F2A1D08"/>
    <w:lvl w:ilvl="0" w:tplc="ADA08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448D1"/>
    <w:multiLevelType w:val="hybridMultilevel"/>
    <w:tmpl w:val="A0BE0AF4"/>
    <w:lvl w:ilvl="0" w:tplc="1B98FB3A">
      <w:start w:val="1"/>
      <w:numFmt w:val="bullet"/>
      <w:lvlText w:val="-"/>
      <w:lvlJc w:val="left"/>
      <w:pPr>
        <w:ind w:left="1646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14" w15:restartNumberingAfterBreak="0">
    <w:nsid w:val="295C79FB"/>
    <w:multiLevelType w:val="hybridMultilevel"/>
    <w:tmpl w:val="EE0492F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657BFE"/>
    <w:multiLevelType w:val="multilevel"/>
    <w:tmpl w:val="9EF4A73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6" w15:restartNumberingAfterBreak="0">
    <w:nsid w:val="2DA95AC3"/>
    <w:multiLevelType w:val="hybridMultilevel"/>
    <w:tmpl w:val="36D4C91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1E54F37"/>
    <w:multiLevelType w:val="hybridMultilevel"/>
    <w:tmpl w:val="8D46396E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C34867"/>
    <w:multiLevelType w:val="hybridMultilevel"/>
    <w:tmpl w:val="9656D81E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AF040E"/>
    <w:multiLevelType w:val="hybridMultilevel"/>
    <w:tmpl w:val="69E29760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7C41B72"/>
    <w:multiLevelType w:val="hybridMultilevel"/>
    <w:tmpl w:val="48D47AE4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8867CD"/>
    <w:multiLevelType w:val="hybridMultilevel"/>
    <w:tmpl w:val="FC0CF818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284E34"/>
    <w:multiLevelType w:val="hybridMultilevel"/>
    <w:tmpl w:val="B4B4FCD4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930A47"/>
    <w:multiLevelType w:val="hybridMultilevel"/>
    <w:tmpl w:val="E33272F0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0D72A62"/>
    <w:multiLevelType w:val="hybridMultilevel"/>
    <w:tmpl w:val="3C16793A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0DC6E8B"/>
    <w:multiLevelType w:val="hybridMultilevel"/>
    <w:tmpl w:val="2E16766C"/>
    <w:lvl w:ilvl="0" w:tplc="0156899C">
      <w:start w:val="1"/>
      <w:numFmt w:val="decimal"/>
      <w:lvlText w:val="Rys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549B2"/>
    <w:multiLevelType w:val="hybridMultilevel"/>
    <w:tmpl w:val="E90C0B44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9AE6D42"/>
    <w:multiLevelType w:val="hybridMultilevel"/>
    <w:tmpl w:val="8B969556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A3068DA"/>
    <w:multiLevelType w:val="hybridMultilevel"/>
    <w:tmpl w:val="6FB6F716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8F14C4"/>
    <w:multiLevelType w:val="hybridMultilevel"/>
    <w:tmpl w:val="A486407A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C0162C"/>
    <w:multiLevelType w:val="hybridMultilevel"/>
    <w:tmpl w:val="A7C26E60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8A45A83"/>
    <w:multiLevelType w:val="hybridMultilevel"/>
    <w:tmpl w:val="4C3615A6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677BC1"/>
    <w:multiLevelType w:val="hybridMultilevel"/>
    <w:tmpl w:val="C3483B7E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0E21B3B"/>
    <w:multiLevelType w:val="hybridMultilevel"/>
    <w:tmpl w:val="DBF6FC8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21D3275"/>
    <w:multiLevelType w:val="hybridMultilevel"/>
    <w:tmpl w:val="FFE23B38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5856446"/>
    <w:multiLevelType w:val="hybridMultilevel"/>
    <w:tmpl w:val="23D4FB0E"/>
    <w:lvl w:ilvl="0" w:tplc="1B98FB3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68A033D"/>
    <w:multiLevelType w:val="hybridMultilevel"/>
    <w:tmpl w:val="13D059D8"/>
    <w:lvl w:ilvl="0" w:tplc="2E0CF0BE">
      <w:start w:val="1"/>
      <w:numFmt w:val="decimal"/>
      <w:pStyle w:val="Fotografie"/>
      <w:lvlText w:val="Fot 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77542"/>
    <w:multiLevelType w:val="hybridMultilevel"/>
    <w:tmpl w:val="5AB64AC8"/>
    <w:lvl w:ilvl="0" w:tplc="7CA2EE5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CDC5B92"/>
    <w:multiLevelType w:val="hybridMultilevel"/>
    <w:tmpl w:val="52E811A2"/>
    <w:lvl w:ilvl="0" w:tplc="ADA084C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F8E3037"/>
    <w:multiLevelType w:val="hybridMultilevel"/>
    <w:tmpl w:val="D5DE5788"/>
    <w:lvl w:ilvl="0" w:tplc="ADA084C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522014635">
    <w:abstractNumId w:val="0"/>
  </w:num>
  <w:num w:numId="2" w16cid:durableId="281807991">
    <w:abstractNumId w:val="36"/>
  </w:num>
  <w:num w:numId="3" w16cid:durableId="1314990840">
    <w:abstractNumId w:val="39"/>
  </w:num>
  <w:num w:numId="4" w16cid:durableId="1367178348">
    <w:abstractNumId w:val="12"/>
  </w:num>
  <w:num w:numId="5" w16cid:durableId="191847554">
    <w:abstractNumId w:val="25"/>
  </w:num>
  <w:num w:numId="6" w16cid:durableId="1321037816">
    <w:abstractNumId w:val="23"/>
  </w:num>
  <w:num w:numId="7" w16cid:durableId="800000979">
    <w:abstractNumId w:val="34"/>
  </w:num>
  <w:num w:numId="8" w16cid:durableId="1004548692">
    <w:abstractNumId w:val="31"/>
  </w:num>
  <w:num w:numId="9" w16cid:durableId="415440920">
    <w:abstractNumId w:val="10"/>
  </w:num>
  <w:num w:numId="10" w16cid:durableId="1512602602">
    <w:abstractNumId w:val="2"/>
  </w:num>
  <w:num w:numId="11" w16cid:durableId="561914386">
    <w:abstractNumId w:val="16"/>
  </w:num>
  <w:num w:numId="12" w16cid:durableId="1539272280">
    <w:abstractNumId w:val="13"/>
  </w:num>
  <w:num w:numId="13" w16cid:durableId="732696516">
    <w:abstractNumId w:val="33"/>
  </w:num>
  <w:num w:numId="14" w16cid:durableId="890262414">
    <w:abstractNumId w:val="11"/>
  </w:num>
  <w:num w:numId="15" w16cid:durableId="2013139891">
    <w:abstractNumId w:val="8"/>
  </w:num>
  <w:num w:numId="16" w16cid:durableId="1625235556">
    <w:abstractNumId w:val="37"/>
  </w:num>
  <w:num w:numId="17" w16cid:durableId="62919063">
    <w:abstractNumId w:val="14"/>
  </w:num>
  <w:num w:numId="18" w16cid:durableId="906304741">
    <w:abstractNumId w:val="4"/>
  </w:num>
  <w:num w:numId="19" w16cid:durableId="952712800">
    <w:abstractNumId w:val="19"/>
  </w:num>
  <w:num w:numId="20" w16cid:durableId="1661076881">
    <w:abstractNumId w:val="26"/>
  </w:num>
  <w:num w:numId="21" w16cid:durableId="2095930690">
    <w:abstractNumId w:val="32"/>
  </w:num>
  <w:num w:numId="22" w16cid:durableId="1137144726">
    <w:abstractNumId w:val="6"/>
  </w:num>
  <w:num w:numId="23" w16cid:durableId="1612515409">
    <w:abstractNumId w:val="35"/>
  </w:num>
  <w:num w:numId="24" w16cid:durableId="2142142200">
    <w:abstractNumId w:val="27"/>
  </w:num>
  <w:num w:numId="25" w16cid:durableId="1161895469">
    <w:abstractNumId w:val="30"/>
  </w:num>
  <w:num w:numId="26" w16cid:durableId="1021666506">
    <w:abstractNumId w:val="1"/>
  </w:num>
  <w:num w:numId="27" w16cid:durableId="622535578">
    <w:abstractNumId w:val="7"/>
  </w:num>
  <w:num w:numId="28" w16cid:durableId="1741251918">
    <w:abstractNumId w:val="29"/>
  </w:num>
  <w:num w:numId="29" w16cid:durableId="1000766738">
    <w:abstractNumId w:val="20"/>
  </w:num>
  <w:num w:numId="30" w16cid:durableId="215894747">
    <w:abstractNumId w:val="38"/>
  </w:num>
  <w:num w:numId="31" w16cid:durableId="1710180998">
    <w:abstractNumId w:val="18"/>
  </w:num>
  <w:num w:numId="32" w16cid:durableId="527181100">
    <w:abstractNumId w:val="24"/>
  </w:num>
  <w:num w:numId="33" w16cid:durableId="1606880744">
    <w:abstractNumId w:val="5"/>
  </w:num>
  <w:num w:numId="34" w16cid:durableId="1009127">
    <w:abstractNumId w:val="9"/>
  </w:num>
  <w:num w:numId="35" w16cid:durableId="468596505">
    <w:abstractNumId w:val="3"/>
  </w:num>
  <w:num w:numId="36" w16cid:durableId="570310004">
    <w:abstractNumId w:val="15"/>
  </w:num>
  <w:num w:numId="37" w16cid:durableId="1353189724">
    <w:abstractNumId w:val="21"/>
  </w:num>
  <w:num w:numId="38" w16cid:durableId="1570529544">
    <w:abstractNumId w:val="17"/>
  </w:num>
  <w:num w:numId="39" w16cid:durableId="2101094400">
    <w:abstractNumId w:val="22"/>
  </w:num>
  <w:num w:numId="40" w16cid:durableId="1868062908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activeWritingStyle w:appName="MSWord" w:lang="de-DE" w:vendorID="9" w:dllVersion="512" w:checkStyle="1"/>
  <w:activeWritingStyle w:appName="MSWord" w:lang="pl-PL" w:vendorID="12" w:dllVersion="512" w:checkStyle="1"/>
  <w:proofState w:spelling="clean" w:grammar="clean"/>
  <w:defaultTabStop w:val="284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033"/>
    <w:rsid w:val="0000008E"/>
    <w:rsid w:val="000004D1"/>
    <w:rsid w:val="00002B5B"/>
    <w:rsid w:val="000037B3"/>
    <w:rsid w:val="000046BF"/>
    <w:rsid w:val="000054B6"/>
    <w:rsid w:val="00005574"/>
    <w:rsid w:val="000071E0"/>
    <w:rsid w:val="0001476D"/>
    <w:rsid w:val="000164FB"/>
    <w:rsid w:val="00022594"/>
    <w:rsid w:val="0002430F"/>
    <w:rsid w:val="0002511F"/>
    <w:rsid w:val="00030F49"/>
    <w:rsid w:val="0004027A"/>
    <w:rsid w:val="00040A23"/>
    <w:rsid w:val="00041EDD"/>
    <w:rsid w:val="0004316D"/>
    <w:rsid w:val="00043E3F"/>
    <w:rsid w:val="000500E1"/>
    <w:rsid w:val="000517FA"/>
    <w:rsid w:val="000527F4"/>
    <w:rsid w:val="00052898"/>
    <w:rsid w:val="00052DF5"/>
    <w:rsid w:val="00052E4E"/>
    <w:rsid w:val="000554AE"/>
    <w:rsid w:val="00057360"/>
    <w:rsid w:val="0005786B"/>
    <w:rsid w:val="00057C72"/>
    <w:rsid w:val="00057F94"/>
    <w:rsid w:val="00060E7A"/>
    <w:rsid w:val="000678AC"/>
    <w:rsid w:val="000700EB"/>
    <w:rsid w:val="00071432"/>
    <w:rsid w:val="0007147B"/>
    <w:rsid w:val="0007319C"/>
    <w:rsid w:val="00076124"/>
    <w:rsid w:val="00076706"/>
    <w:rsid w:val="0007739D"/>
    <w:rsid w:val="0008013D"/>
    <w:rsid w:val="00087A69"/>
    <w:rsid w:val="00091214"/>
    <w:rsid w:val="00092526"/>
    <w:rsid w:val="00092FF3"/>
    <w:rsid w:val="00094247"/>
    <w:rsid w:val="0009459C"/>
    <w:rsid w:val="00096749"/>
    <w:rsid w:val="00096D62"/>
    <w:rsid w:val="000A27B0"/>
    <w:rsid w:val="000A48DD"/>
    <w:rsid w:val="000A704B"/>
    <w:rsid w:val="000B0313"/>
    <w:rsid w:val="000B17FB"/>
    <w:rsid w:val="000B30CB"/>
    <w:rsid w:val="000B4102"/>
    <w:rsid w:val="000B65EF"/>
    <w:rsid w:val="000B7006"/>
    <w:rsid w:val="000C2853"/>
    <w:rsid w:val="000C5485"/>
    <w:rsid w:val="000D4794"/>
    <w:rsid w:val="000D6993"/>
    <w:rsid w:val="000E0066"/>
    <w:rsid w:val="000E0BED"/>
    <w:rsid w:val="000E181C"/>
    <w:rsid w:val="000E1855"/>
    <w:rsid w:val="000E22CD"/>
    <w:rsid w:val="000E2CCE"/>
    <w:rsid w:val="000E3BDB"/>
    <w:rsid w:val="000E415B"/>
    <w:rsid w:val="000E6DAD"/>
    <w:rsid w:val="000E7C7B"/>
    <w:rsid w:val="000F03C4"/>
    <w:rsid w:val="000F18D1"/>
    <w:rsid w:val="000F1B3E"/>
    <w:rsid w:val="000F4039"/>
    <w:rsid w:val="000F4060"/>
    <w:rsid w:val="000F4260"/>
    <w:rsid w:val="000F50D0"/>
    <w:rsid w:val="000F5853"/>
    <w:rsid w:val="0010136A"/>
    <w:rsid w:val="00102DA9"/>
    <w:rsid w:val="00103B4C"/>
    <w:rsid w:val="00104BAB"/>
    <w:rsid w:val="00106256"/>
    <w:rsid w:val="00106718"/>
    <w:rsid w:val="00107A6A"/>
    <w:rsid w:val="00110360"/>
    <w:rsid w:val="001112D0"/>
    <w:rsid w:val="001118DF"/>
    <w:rsid w:val="001139F8"/>
    <w:rsid w:val="00114E73"/>
    <w:rsid w:val="0011597F"/>
    <w:rsid w:val="0011636D"/>
    <w:rsid w:val="001163BE"/>
    <w:rsid w:val="0011723A"/>
    <w:rsid w:val="00117F25"/>
    <w:rsid w:val="00120CB9"/>
    <w:rsid w:val="00120D24"/>
    <w:rsid w:val="001259DC"/>
    <w:rsid w:val="001262C7"/>
    <w:rsid w:val="001271C5"/>
    <w:rsid w:val="00131B91"/>
    <w:rsid w:val="00131D5C"/>
    <w:rsid w:val="00132349"/>
    <w:rsid w:val="00133A8B"/>
    <w:rsid w:val="00134F65"/>
    <w:rsid w:val="00140EAE"/>
    <w:rsid w:val="00142431"/>
    <w:rsid w:val="00142B3D"/>
    <w:rsid w:val="00145F68"/>
    <w:rsid w:val="0014787C"/>
    <w:rsid w:val="00151349"/>
    <w:rsid w:val="00153739"/>
    <w:rsid w:val="001545B9"/>
    <w:rsid w:val="001570A8"/>
    <w:rsid w:val="0015773F"/>
    <w:rsid w:val="001577E1"/>
    <w:rsid w:val="001608D2"/>
    <w:rsid w:val="00161033"/>
    <w:rsid w:val="0016153C"/>
    <w:rsid w:val="00162701"/>
    <w:rsid w:val="00162D15"/>
    <w:rsid w:val="0016325F"/>
    <w:rsid w:val="00163270"/>
    <w:rsid w:val="00163F12"/>
    <w:rsid w:val="00164216"/>
    <w:rsid w:val="00167049"/>
    <w:rsid w:val="00167B30"/>
    <w:rsid w:val="0017046A"/>
    <w:rsid w:val="00170E15"/>
    <w:rsid w:val="001710D5"/>
    <w:rsid w:val="00176399"/>
    <w:rsid w:val="00177F6F"/>
    <w:rsid w:val="00181D96"/>
    <w:rsid w:val="00183C8B"/>
    <w:rsid w:val="0018429B"/>
    <w:rsid w:val="00184605"/>
    <w:rsid w:val="0018660F"/>
    <w:rsid w:val="0019270D"/>
    <w:rsid w:val="001927FE"/>
    <w:rsid w:val="00194124"/>
    <w:rsid w:val="00196219"/>
    <w:rsid w:val="0019638F"/>
    <w:rsid w:val="00197F74"/>
    <w:rsid w:val="001A1297"/>
    <w:rsid w:val="001A332D"/>
    <w:rsid w:val="001A3D27"/>
    <w:rsid w:val="001A5805"/>
    <w:rsid w:val="001A6AA1"/>
    <w:rsid w:val="001A6B50"/>
    <w:rsid w:val="001B1A6A"/>
    <w:rsid w:val="001B23B8"/>
    <w:rsid w:val="001B3447"/>
    <w:rsid w:val="001B57BC"/>
    <w:rsid w:val="001B7082"/>
    <w:rsid w:val="001B7740"/>
    <w:rsid w:val="001C0369"/>
    <w:rsid w:val="001C4EA5"/>
    <w:rsid w:val="001C5A54"/>
    <w:rsid w:val="001C5E6E"/>
    <w:rsid w:val="001C5EBF"/>
    <w:rsid w:val="001C79FE"/>
    <w:rsid w:val="001D2705"/>
    <w:rsid w:val="001D2D48"/>
    <w:rsid w:val="001D3282"/>
    <w:rsid w:val="001E0004"/>
    <w:rsid w:val="001E1DEF"/>
    <w:rsid w:val="001E1ED4"/>
    <w:rsid w:val="001E4F04"/>
    <w:rsid w:val="001E5763"/>
    <w:rsid w:val="001E6521"/>
    <w:rsid w:val="001E6D14"/>
    <w:rsid w:val="001E7405"/>
    <w:rsid w:val="001F0B28"/>
    <w:rsid w:val="001F1549"/>
    <w:rsid w:val="001F19E9"/>
    <w:rsid w:val="00203D4C"/>
    <w:rsid w:val="00204842"/>
    <w:rsid w:val="00205447"/>
    <w:rsid w:val="00206EE9"/>
    <w:rsid w:val="00207DB8"/>
    <w:rsid w:val="00211EEE"/>
    <w:rsid w:val="00215223"/>
    <w:rsid w:val="0021592C"/>
    <w:rsid w:val="0021694E"/>
    <w:rsid w:val="00217714"/>
    <w:rsid w:val="002235F0"/>
    <w:rsid w:val="002259DB"/>
    <w:rsid w:val="00226326"/>
    <w:rsid w:val="00227B52"/>
    <w:rsid w:val="002310F8"/>
    <w:rsid w:val="002312C9"/>
    <w:rsid w:val="002333F6"/>
    <w:rsid w:val="00234905"/>
    <w:rsid w:val="00236289"/>
    <w:rsid w:val="002370F5"/>
    <w:rsid w:val="00237387"/>
    <w:rsid w:val="002379CD"/>
    <w:rsid w:val="002379E0"/>
    <w:rsid w:val="00237F6D"/>
    <w:rsid w:val="0024024A"/>
    <w:rsid w:val="00243B07"/>
    <w:rsid w:val="00244270"/>
    <w:rsid w:val="00244D2B"/>
    <w:rsid w:val="002463F3"/>
    <w:rsid w:val="002479F6"/>
    <w:rsid w:val="00247ACE"/>
    <w:rsid w:val="0025049D"/>
    <w:rsid w:val="00251DDE"/>
    <w:rsid w:val="00251E59"/>
    <w:rsid w:val="002521FD"/>
    <w:rsid w:val="00253274"/>
    <w:rsid w:val="00257944"/>
    <w:rsid w:val="00261E8B"/>
    <w:rsid w:val="00261E94"/>
    <w:rsid w:val="0026278D"/>
    <w:rsid w:val="00262803"/>
    <w:rsid w:val="00263C1F"/>
    <w:rsid w:val="00264769"/>
    <w:rsid w:val="0026560A"/>
    <w:rsid w:val="00266AA2"/>
    <w:rsid w:val="00267BA2"/>
    <w:rsid w:val="002705CC"/>
    <w:rsid w:val="002711AD"/>
    <w:rsid w:val="002755D0"/>
    <w:rsid w:val="0027619B"/>
    <w:rsid w:val="002765BD"/>
    <w:rsid w:val="002766EC"/>
    <w:rsid w:val="00276B1D"/>
    <w:rsid w:val="002770C2"/>
    <w:rsid w:val="00277876"/>
    <w:rsid w:val="00277D99"/>
    <w:rsid w:val="00280013"/>
    <w:rsid w:val="00281294"/>
    <w:rsid w:val="0028296E"/>
    <w:rsid w:val="0028417D"/>
    <w:rsid w:val="00286C17"/>
    <w:rsid w:val="0029127D"/>
    <w:rsid w:val="00291F2F"/>
    <w:rsid w:val="00292996"/>
    <w:rsid w:val="00293194"/>
    <w:rsid w:val="002936DD"/>
    <w:rsid w:val="0029499C"/>
    <w:rsid w:val="00295F6A"/>
    <w:rsid w:val="002974D3"/>
    <w:rsid w:val="00297820"/>
    <w:rsid w:val="00297BBA"/>
    <w:rsid w:val="002A12E2"/>
    <w:rsid w:val="002A3190"/>
    <w:rsid w:val="002A509E"/>
    <w:rsid w:val="002A5C8E"/>
    <w:rsid w:val="002A771E"/>
    <w:rsid w:val="002B102F"/>
    <w:rsid w:val="002B1F23"/>
    <w:rsid w:val="002B219B"/>
    <w:rsid w:val="002B3C46"/>
    <w:rsid w:val="002B43F4"/>
    <w:rsid w:val="002B5EB2"/>
    <w:rsid w:val="002B66A8"/>
    <w:rsid w:val="002B6EE7"/>
    <w:rsid w:val="002B71C9"/>
    <w:rsid w:val="002B7217"/>
    <w:rsid w:val="002B7FA6"/>
    <w:rsid w:val="002C090C"/>
    <w:rsid w:val="002C0B4E"/>
    <w:rsid w:val="002C5DCC"/>
    <w:rsid w:val="002C764E"/>
    <w:rsid w:val="002C7FF1"/>
    <w:rsid w:val="002D26E5"/>
    <w:rsid w:val="002D72AA"/>
    <w:rsid w:val="002E0086"/>
    <w:rsid w:val="002E04A7"/>
    <w:rsid w:val="002E410A"/>
    <w:rsid w:val="002E68D4"/>
    <w:rsid w:val="002E6B8A"/>
    <w:rsid w:val="002F3C4A"/>
    <w:rsid w:val="002F4144"/>
    <w:rsid w:val="00300239"/>
    <w:rsid w:val="00304FEA"/>
    <w:rsid w:val="00314B77"/>
    <w:rsid w:val="00317D5C"/>
    <w:rsid w:val="00324217"/>
    <w:rsid w:val="00325E38"/>
    <w:rsid w:val="00325EF7"/>
    <w:rsid w:val="00326506"/>
    <w:rsid w:val="00327500"/>
    <w:rsid w:val="00332D35"/>
    <w:rsid w:val="00332E62"/>
    <w:rsid w:val="00334DB1"/>
    <w:rsid w:val="00334F1C"/>
    <w:rsid w:val="00335481"/>
    <w:rsid w:val="003400BB"/>
    <w:rsid w:val="00340210"/>
    <w:rsid w:val="00340D98"/>
    <w:rsid w:val="00342BAF"/>
    <w:rsid w:val="00342C59"/>
    <w:rsid w:val="00343879"/>
    <w:rsid w:val="00343E72"/>
    <w:rsid w:val="00344283"/>
    <w:rsid w:val="0035079A"/>
    <w:rsid w:val="00350949"/>
    <w:rsid w:val="003518C6"/>
    <w:rsid w:val="003552D7"/>
    <w:rsid w:val="003561AD"/>
    <w:rsid w:val="003571CB"/>
    <w:rsid w:val="00357D75"/>
    <w:rsid w:val="00357E30"/>
    <w:rsid w:val="0036003C"/>
    <w:rsid w:val="00362A74"/>
    <w:rsid w:val="003650A4"/>
    <w:rsid w:val="00366506"/>
    <w:rsid w:val="0037017D"/>
    <w:rsid w:val="00372B87"/>
    <w:rsid w:val="00372E3B"/>
    <w:rsid w:val="00373C78"/>
    <w:rsid w:val="00375887"/>
    <w:rsid w:val="00375C31"/>
    <w:rsid w:val="00380736"/>
    <w:rsid w:val="00380C28"/>
    <w:rsid w:val="00381A08"/>
    <w:rsid w:val="003833C6"/>
    <w:rsid w:val="00390798"/>
    <w:rsid w:val="003908DE"/>
    <w:rsid w:val="003909D9"/>
    <w:rsid w:val="003920C5"/>
    <w:rsid w:val="00393893"/>
    <w:rsid w:val="003943C8"/>
    <w:rsid w:val="0039527A"/>
    <w:rsid w:val="003962C7"/>
    <w:rsid w:val="00396477"/>
    <w:rsid w:val="00396F2C"/>
    <w:rsid w:val="003A0F18"/>
    <w:rsid w:val="003A3300"/>
    <w:rsid w:val="003A33C1"/>
    <w:rsid w:val="003A3D0A"/>
    <w:rsid w:val="003A3E65"/>
    <w:rsid w:val="003B2575"/>
    <w:rsid w:val="003B25AB"/>
    <w:rsid w:val="003B334B"/>
    <w:rsid w:val="003B3A64"/>
    <w:rsid w:val="003B6ADA"/>
    <w:rsid w:val="003C2F9C"/>
    <w:rsid w:val="003C4063"/>
    <w:rsid w:val="003C42EA"/>
    <w:rsid w:val="003C5898"/>
    <w:rsid w:val="003C65FC"/>
    <w:rsid w:val="003C6649"/>
    <w:rsid w:val="003C66C6"/>
    <w:rsid w:val="003C7210"/>
    <w:rsid w:val="003C753F"/>
    <w:rsid w:val="003D0E80"/>
    <w:rsid w:val="003D11B5"/>
    <w:rsid w:val="003D428D"/>
    <w:rsid w:val="003D5A22"/>
    <w:rsid w:val="003E09D2"/>
    <w:rsid w:val="003E1731"/>
    <w:rsid w:val="003E41BE"/>
    <w:rsid w:val="003E4DEE"/>
    <w:rsid w:val="003E5D6D"/>
    <w:rsid w:val="003E7542"/>
    <w:rsid w:val="003E7BAC"/>
    <w:rsid w:val="003F0945"/>
    <w:rsid w:val="003F15DD"/>
    <w:rsid w:val="003F1C2B"/>
    <w:rsid w:val="003F3061"/>
    <w:rsid w:val="003F3C30"/>
    <w:rsid w:val="003F3F8B"/>
    <w:rsid w:val="003F635D"/>
    <w:rsid w:val="003F6CA1"/>
    <w:rsid w:val="003F74AB"/>
    <w:rsid w:val="0040305E"/>
    <w:rsid w:val="0040382F"/>
    <w:rsid w:val="00403AB5"/>
    <w:rsid w:val="00404093"/>
    <w:rsid w:val="0040656B"/>
    <w:rsid w:val="00410CEB"/>
    <w:rsid w:val="0041299E"/>
    <w:rsid w:val="004133E7"/>
    <w:rsid w:val="00415698"/>
    <w:rsid w:val="00416A13"/>
    <w:rsid w:val="0041761F"/>
    <w:rsid w:val="0042022B"/>
    <w:rsid w:val="0042165F"/>
    <w:rsid w:val="00424797"/>
    <w:rsid w:val="00426A90"/>
    <w:rsid w:val="0043323E"/>
    <w:rsid w:val="004352FF"/>
    <w:rsid w:val="0043631B"/>
    <w:rsid w:val="0044065A"/>
    <w:rsid w:val="004439CB"/>
    <w:rsid w:val="0044593F"/>
    <w:rsid w:val="0044629A"/>
    <w:rsid w:val="0045127D"/>
    <w:rsid w:val="00451FBD"/>
    <w:rsid w:val="004521D3"/>
    <w:rsid w:val="0045249E"/>
    <w:rsid w:val="00454DEB"/>
    <w:rsid w:val="0045675E"/>
    <w:rsid w:val="00461574"/>
    <w:rsid w:val="0046171D"/>
    <w:rsid w:val="00461B40"/>
    <w:rsid w:val="00462910"/>
    <w:rsid w:val="00462935"/>
    <w:rsid w:val="0046589F"/>
    <w:rsid w:val="0047058D"/>
    <w:rsid w:val="00470D3E"/>
    <w:rsid w:val="00471ABF"/>
    <w:rsid w:val="00471AE4"/>
    <w:rsid w:val="00472366"/>
    <w:rsid w:val="0047343A"/>
    <w:rsid w:val="0047451A"/>
    <w:rsid w:val="004745F6"/>
    <w:rsid w:val="00477CBF"/>
    <w:rsid w:val="00483CAF"/>
    <w:rsid w:val="004848BB"/>
    <w:rsid w:val="0048520A"/>
    <w:rsid w:val="00485528"/>
    <w:rsid w:val="00487BD0"/>
    <w:rsid w:val="004911DE"/>
    <w:rsid w:val="004933BF"/>
    <w:rsid w:val="00493C33"/>
    <w:rsid w:val="004A0C3C"/>
    <w:rsid w:val="004A0FB4"/>
    <w:rsid w:val="004A18D3"/>
    <w:rsid w:val="004A4C1A"/>
    <w:rsid w:val="004A5374"/>
    <w:rsid w:val="004A6F3E"/>
    <w:rsid w:val="004B1BAA"/>
    <w:rsid w:val="004B3963"/>
    <w:rsid w:val="004B4F28"/>
    <w:rsid w:val="004B5C19"/>
    <w:rsid w:val="004C02BD"/>
    <w:rsid w:val="004C0CC9"/>
    <w:rsid w:val="004C5DC3"/>
    <w:rsid w:val="004C6E06"/>
    <w:rsid w:val="004D0305"/>
    <w:rsid w:val="004D04E4"/>
    <w:rsid w:val="004D0BB0"/>
    <w:rsid w:val="004D2F0A"/>
    <w:rsid w:val="004D3B06"/>
    <w:rsid w:val="004D5B8A"/>
    <w:rsid w:val="004E0BE3"/>
    <w:rsid w:val="004E3C96"/>
    <w:rsid w:val="004E3CCD"/>
    <w:rsid w:val="004E4CD6"/>
    <w:rsid w:val="004F252B"/>
    <w:rsid w:val="004F4894"/>
    <w:rsid w:val="004F52B3"/>
    <w:rsid w:val="004F7879"/>
    <w:rsid w:val="004F7ECD"/>
    <w:rsid w:val="00500334"/>
    <w:rsid w:val="0050087A"/>
    <w:rsid w:val="005017C1"/>
    <w:rsid w:val="00502FB1"/>
    <w:rsid w:val="00503069"/>
    <w:rsid w:val="00505930"/>
    <w:rsid w:val="00506B9F"/>
    <w:rsid w:val="00507B32"/>
    <w:rsid w:val="00511A1B"/>
    <w:rsid w:val="00516151"/>
    <w:rsid w:val="005170A7"/>
    <w:rsid w:val="0051747A"/>
    <w:rsid w:val="005174B9"/>
    <w:rsid w:val="0051774D"/>
    <w:rsid w:val="00520436"/>
    <w:rsid w:val="005209BC"/>
    <w:rsid w:val="005218E3"/>
    <w:rsid w:val="0052196D"/>
    <w:rsid w:val="00522420"/>
    <w:rsid w:val="005230B2"/>
    <w:rsid w:val="00527F0D"/>
    <w:rsid w:val="0053296F"/>
    <w:rsid w:val="0053360D"/>
    <w:rsid w:val="00533C9C"/>
    <w:rsid w:val="0053407A"/>
    <w:rsid w:val="005352CA"/>
    <w:rsid w:val="00535313"/>
    <w:rsid w:val="00535A21"/>
    <w:rsid w:val="00542F70"/>
    <w:rsid w:val="00546C03"/>
    <w:rsid w:val="0055274C"/>
    <w:rsid w:val="005532CF"/>
    <w:rsid w:val="005548DD"/>
    <w:rsid w:val="00554A37"/>
    <w:rsid w:val="005550A7"/>
    <w:rsid w:val="0055541F"/>
    <w:rsid w:val="005615EA"/>
    <w:rsid w:val="00563BFB"/>
    <w:rsid w:val="00565D6D"/>
    <w:rsid w:val="005674F0"/>
    <w:rsid w:val="00567B1D"/>
    <w:rsid w:val="005703A5"/>
    <w:rsid w:val="005717BB"/>
    <w:rsid w:val="0057209B"/>
    <w:rsid w:val="0057247C"/>
    <w:rsid w:val="00572BA7"/>
    <w:rsid w:val="00573A42"/>
    <w:rsid w:val="00575844"/>
    <w:rsid w:val="00575EB8"/>
    <w:rsid w:val="00576836"/>
    <w:rsid w:val="005773C6"/>
    <w:rsid w:val="0058017E"/>
    <w:rsid w:val="00580B19"/>
    <w:rsid w:val="00580E03"/>
    <w:rsid w:val="00581DBC"/>
    <w:rsid w:val="00591BED"/>
    <w:rsid w:val="0059492D"/>
    <w:rsid w:val="0059524A"/>
    <w:rsid w:val="005A0FF5"/>
    <w:rsid w:val="005A32FF"/>
    <w:rsid w:val="005A3AC4"/>
    <w:rsid w:val="005A5F4C"/>
    <w:rsid w:val="005A7043"/>
    <w:rsid w:val="005B0D6B"/>
    <w:rsid w:val="005B243B"/>
    <w:rsid w:val="005B528D"/>
    <w:rsid w:val="005C1CFE"/>
    <w:rsid w:val="005C2083"/>
    <w:rsid w:val="005C3342"/>
    <w:rsid w:val="005C6EAE"/>
    <w:rsid w:val="005D1C08"/>
    <w:rsid w:val="005D5371"/>
    <w:rsid w:val="005D7A8B"/>
    <w:rsid w:val="005E1C3D"/>
    <w:rsid w:val="005E23EB"/>
    <w:rsid w:val="005E249F"/>
    <w:rsid w:val="005E31C1"/>
    <w:rsid w:val="005E3869"/>
    <w:rsid w:val="005E544F"/>
    <w:rsid w:val="005E77B8"/>
    <w:rsid w:val="005F2AA5"/>
    <w:rsid w:val="005F3CDF"/>
    <w:rsid w:val="005F4E32"/>
    <w:rsid w:val="005F7DA0"/>
    <w:rsid w:val="00601904"/>
    <w:rsid w:val="00604409"/>
    <w:rsid w:val="00604C86"/>
    <w:rsid w:val="006053B7"/>
    <w:rsid w:val="00606387"/>
    <w:rsid w:val="00607AB7"/>
    <w:rsid w:val="00607AE2"/>
    <w:rsid w:val="00610420"/>
    <w:rsid w:val="00613CEF"/>
    <w:rsid w:val="006156B0"/>
    <w:rsid w:val="006165B4"/>
    <w:rsid w:val="00617A9D"/>
    <w:rsid w:val="00622F48"/>
    <w:rsid w:val="00624690"/>
    <w:rsid w:val="00626ABB"/>
    <w:rsid w:val="00626C82"/>
    <w:rsid w:val="006278FB"/>
    <w:rsid w:val="00630B1D"/>
    <w:rsid w:val="006353BD"/>
    <w:rsid w:val="00642485"/>
    <w:rsid w:val="006435CF"/>
    <w:rsid w:val="00644141"/>
    <w:rsid w:val="00645763"/>
    <w:rsid w:val="006514FE"/>
    <w:rsid w:val="00652457"/>
    <w:rsid w:val="00653E1C"/>
    <w:rsid w:val="00657B4E"/>
    <w:rsid w:val="00660885"/>
    <w:rsid w:val="0066268D"/>
    <w:rsid w:val="00662BAD"/>
    <w:rsid w:val="006640ED"/>
    <w:rsid w:val="00665E3B"/>
    <w:rsid w:val="00666259"/>
    <w:rsid w:val="0067153D"/>
    <w:rsid w:val="00672A22"/>
    <w:rsid w:val="00675F70"/>
    <w:rsid w:val="00677E8E"/>
    <w:rsid w:val="00680400"/>
    <w:rsid w:val="00680CAB"/>
    <w:rsid w:val="00682C60"/>
    <w:rsid w:val="00683AAF"/>
    <w:rsid w:val="00684FFA"/>
    <w:rsid w:val="00685B3A"/>
    <w:rsid w:val="006863DD"/>
    <w:rsid w:val="00687DE1"/>
    <w:rsid w:val="006903C0"/>
    <w:rsid w:val="00691989"/>
    <w:rsid w:val="0069320D"/>
    <w:rsid w:val="00694F6D"/>
    <w:rsid w:val="006A08E2"/>
    <w:rsid w:val="006A4B1B"/>
    <w:rsid w:val="006B0E88"/>
    <w:rsid w:val="006B0EFC"/>
    <w:rsid w:val="006B15E2"/>
    <w:rsid w:val="006B3F3F"/>
    <w:rsid w:val="006B402F"/>
    <w:rsid w:val="006B4390"/>
    <w:rsid w:val="006B5BCD"/>
    <w:rsid w:val="006B7063"/>
    <w:rsid w:val="006C0420"/>
    <w:rsid w:val="006C0857"/>
    <w:rsid w:val="006C300A"/>
    <w:rsid w:val="006C36F5"/>
    <w:rsid w:val="006C62CC"/>
    <w:rsid w:val="006C6E3A"/>
    <w:rsid w:val="006C6ED0"/>
    <w:rsid w:val="006C76DE"/>
    <w:rsid w:val="006D116A"/>
    <w:rsid w:val="006D326D"/>
    <w:rsid w:val="006D477E"/>
    <w:rsid w:val="006D66A4"/>
    <w:rsid w:val="006D6F55"/>
    <w:rsid w:val="006D6FAF"/>
    <w:rsid w:val="006E28C6"/>
    <w:rsid w:val="006E32B6"/>
    <w:rsid w:val="006E35CE"/>
    <w:rsid w:val="006E3B11"/>
    <w:rsid w:val="006E4220"/>
    <w:rsid w:val="006E6714"/>
    <w:rsid w:val="006E7385"/>
    <w:rsid w:val="006F0670"/>
    <w:rsid w:val="006F18E9"/>
    <w:rsid w:val="006F46E4"/>
    <w:rsid w:val="006F4748"/>
    <w:rsid w:val="006F5909"/>
    <w:rsid w:val="006F775D"/>
    <w:rsid w:val="00701BEA"/>
    <w:rsid w:val="00701F54"/>
    <w:rsid w:val="0070304B"/>
    <w:rsid w:val="0070655A"/>
    <w:rsid w:val="007065B6"/>
    <w:rsid w:val="00710170"/>
    <w:rsid w:val="00710533"/>
    <w:rsid w:val="007164E8"/>
    <w:rsid w:val="00717ECA"/>
    <w:rsid w:val="00717FFA"/>
    <w:rsid w:val="00720978"/>
    <w:rsid w:val="007218B0"/>
    <w:rsid w:val="00722711"/>
    <w:rsid w:val="007264B0"/>
    <w:rsid w:val="007310A5"/>
    <w:rsid w:val="00731543"/>
    <w:rsid w:val="00732E5F"/>
    <w:rsid w:val="00733504"/>
    <w:rsid w:val="00734CF6"/>
    <w:rsid w:val="0073540C"/>
    <w:rsid w:val="00741D97"/>
    <w:rsid w:val="00743A37"/>
    <w:rsid w:val="00743A81"/>
    <w:rsid w:val="00744D0D"/>
    <w:rsid w:val="00744F74"/>
    <w:rsid w:val="00745566"/>
    <w:rsid w:val="00747488"/>
    <w:rsid w:val="00747DAC"/>
    <w:rsid w:val="00751148"/>
    <w:rsid w:val="007541BA"/>
    <w:rsid w:val="0075698F"/>
    <w:rsid w:val="0076035C"/>
    <w:rsid w:val="00762E6E"/>
    <w:rsid w:val="00763D87"/>
    <w:rsid w:val="00764103"/>
    <w:rsid w:val="007643C4"/>
    <w:rsid w:val="007713F5"/>
    <w:rsid w:val="00771847"/>
    <w:rsid w:val="00774580"/>
    <w:rsid w:val="00775965"/>
    <w:rsid w:val="00776440"/>
    <w:rsid w:val="007766C4"/>
    <w:rsid w:val="007776F5"/>
    <w:rsid w:val="00777797"/>
    <w:rsid w:val="00782314"/>
    <w:rsid w:val="00782A05"/>
    <w:rsid w:val="0078474A"/>
    <w:rsid w:val="00785481"/>
    <w:rsid w:val="0078736D"/>
    <w:rsid w:val="007905FB"/>
    <w:rsid w:val="0079175C"/>
    <w:rsid w:val="007945BD"/>
    <w:rsid w:val="00796268"/>
    <w:rsid w:val="00797BC1"/>
    <w:rsid w:val="007A19DD"/>
    <w:rsid w:val="007A6110"/>
    <w:rsid w:val="007A7329"/>
    <w:rsid w:val="007B020B"/>
    <w:rsid w:val="007B1A9C"/>
    <w:rsid w:val="007B43FF"/>
    <w:rsid w:val="007B553B"/>
    <w:rsid w:val="007C028F"/>
    <w:rsid w:val="007C396D"/>
    <w:rsid w:val="007C414E"/>
    <w:rsid w:val="007C5BB2"/>
    <w:rsid w:val="007C6AAB"/>
    <w:rsid w:val="007D0BDF"/>
    <w:rsid w:val="007D1C9D"/>
    <w:rsid w:val="007D21D3"/>
    <w:rsid w:val="007D2270"/>
    <w:rsid w:val="007D3122"/>
    <w:rsid w:val="007D3343"/>
    <w:rsid w:val="007D4542"/>
    <w:rsid w:val="007D6584"/>
    <w:rsid w:val="007D6B4E"/>
    <w:rsid w:val="007E233A"/>
    <w:rsid w:val="007E3165"/>
    <w:rsid w:val="007E3A01"/>
    <w:rsid w:val="007E4644"/>
    <w:rsid w:val="007E5785"/>
    <w:rsid w:val="007F0800"/>
    <w:rsid w:val="007F51C0"/>
    <w:rsid w:val="007F5D00"/>
    <w:rsid w:val="007F68C2"/>
    <w:rsid w:val="00802365"/>
    <w:rsid w:val="008048CE"/>
    <w:rsid w:val="00804AA0"/>
    <w:rsid w:val="00810293"/>
    <w:rsid w:val="00810D49"/>
    <w:rsid w:val="0081290C"/>
    <w:rsid w:val="00812CB3"/>
    <w:rsid w:val="00813097"/>
    <w:rsid w:val="00813D1F"/>
    <w:rsid w:val="008149E1"/>
    <w:rsid w:val="008170EB"/>
    <w:rsid w:val="00824B46"/>
    <w:rsid w:val="0082583E"/>
    <w:rsid w:val="00825FD9"/>
    <w:rsid w:val="00827DE7"/>
    <w:rsid w:val="00832F4F"/>
    <w:rsid w:val="008344A0"/>
    <w:rsid w:val="008356B4"/>
    <w:rsid w:val="00836EC2"/>
    <w:rsid w:val="00837F19"/>
    <w:rsid w:val="00840E12"/>
    <w:rsid w:val="00841C62"/>
    <w:rsid w:val="008420B3"/>
    <w:rsid w:val="0084284D"/>
    <w:rsid w:val="0084409F"/>
    <w:rsid w:val="00844911"/>
    <w:rsid w:val="0084525B"/>
    <w:rsid w:val="008456D9"/>
    <w:rsid w:val="0084790B"/>
    <w:rsid w:val="00847D50"/>
    <w:rsid w:val="00851FEB"/>
    <w:rsid w:val="008521EC"/>
    <w:rsid w:val="00852485"/>
    <w:rsid w:val="008525C9"/>
    <w:rsid w:val="008527C9"/>
    <w:rsid w:val="00852810"/>
    <w:rsid w:val="0085602D"/>
    <w:rsid w:val="00856914"/>
    <w:rsid w:val="008571BB"/>
    <w:rsid w:val="0085774F"/>
    <w:rsid w:val="00857D21"/>
    <w:rsid w:val="00860BEB"/>
    <w:rsid w:val="00861732"/>
    <w:rsid w:val="0086241F"/>
    <w:rsid w:val="0086400A"/>
    <w:rsid w:val="0086641A"/>
    <w:rsid w:val="00870580"/>
    <w:rsid w:val="00877E0D"/>
    <w:rsid w:val="008802A9"/>
    <w:rsid w:val="0088134C"/>
    <w:rsid w:val="00881686"/>
    <w:rsid w:val="00883592"/>
    <w:rsid w:val="00887AE5"/>
    <w:rsid w:val="008903CC"/>
    <w:rsid w:val="008918FF"/>
    <w:rsid w:val="0089528A"/>
    <w:rsid w:val="008978FB"/>
    <w:rsid w:val="008A0BB5"/>
    <w:rsid w:val="008A1C1C"/>
    <w:rsid w:val="008A2C23"/>
    <w:rsid w:val="008A4990"/>
    <w:rsid w:val="008A4F1E"/>
    <w:rsid w:val="008A5189"/>
    <w:rsid w:val="008A79F7"/>
    <w:rsid w:val="008B052E"/>
    <w:rsid w:val="008B17D3"/>
    <w:rsid w:val="008B55EF"/>
    <w:rsid w:val="008B65F0"/>
    <w:rsid w:val="008B704E"/>
    <w:rsid w:val="008C16BC"/>
    <w:rsid w:val="008C42AB"/>
    <w:rsid w:val="008C645E"/>
    <w:rsid w:val="008C6944"/>
    <w:rsid w:val="008D0E90"/>
    <w:rsid w:val="008D301F"/>
    <w:rsid w:val="008D5F3D"/>
    <w:rsid w:val="008D7A4E"/>
    <w:rsid w:val="008E090D"/>
    <w:rsid w:val="008E0AB8"/>
    <w:rsid w:val="008E2196"/>
    <w:rsid w:val="008E2606"/>
    <w:rsid w:val="008E30DF"/>
    <w:rsid w:val="008E5BD1"/>
    <w:rsid w:val="008E6CE0"/>
    <w:rsid w:val="008E7C0E"/>
    <w:rsid w:val="008F13B0"/>
    <w:rsid w:val="008F67AD"/>
    <w:rsid w:val="00903BDB"/>
    <w:rsid w:val="0091372B"/>
    <w:rsid w:val="009139EA"/>
    <w:rsid w:val="0091506C"/>
    <w:rsid w:val="00922A2E"/>
    <w:rsid w:val="009253AA"/>
    <w:rsid w:val="009260D9"/>
    <w:rsid w:val="009276AA"/>
    <w:rsid w:val="00935B3C"/>
    <w:rsid w:val="00935E7E"/>
    <w:rsid w:val="00943402"/>
    <w:rsid w:val="00946EC7"/>
    <w:rsid w:val="009473AF"/>
    <w:rsid w:val="00950735"/>
    <w:rsid w:val="0095226D"/>
    <w:rsid w:val="00952DD5"/>
    <w:rsid w:val="00952E92"/>
    <w:rsid w:val="00955B04"/>
    <w:rsid w:val="00955E57"/>
    <w:rsid w:val="00956EA5"/>
    <w:rsid w:val="00956EFA"/>
    <w:rsid w:val="00957685"/>
    <w:rsid w:val="00961BAC"/>
    <w:rsid w:val="00962209"/>
    <w:rsid w:val="009629ED"/>
    <w:rsid w:val="0096366C"/>
    <w:rsid w:val="009639D8"/>
    <w:rsid w:val="00964AE1"/>
    <w:rsid w:val="0096620D"/>
    <w:rsid w:val="009674C2"/>
    <w:rsid w:val="009728B8"/>
    <w:rsid w:val="0097398A"/>
    <w:rsid w:val="00975831"/>
    <w:rsid w:val="00977F4F"/>
    <w:rsid w:val="00981263"/>
    <w:rsid w:val="00981400"/>
    <w:rsid w:val="00981E16"/>
    <w:rsid w:val="00982174"/>
    <w:rsid w:val="0098493A"/>
    <w:rsid w:val="00984AA3"/>
    <w:rsid w:val="00984B68"/>
    <w:rsid w:val="00985BE7"/>
    <w:rsid w:val="00985DA9"/>
    <w:rsid w:val="0098687F"/>
    <w:rsid w:val="009900BB"/>
    <w:rsid w:val="009915FB"/>
    <w:rsid w:val="009925A9"/>
    <w:rsid w:val="0099602A"/>
    <w:rsid w:val="009960EF"/>
    <w:rsid w:val="009A186A"/>
    <w:rsid w:val="009A1C5C"/>
    <w:rsid w:val="009A296B"/>
    <w:rsid w:val="009A2B45"/>
    <w:rsid w:val="009A35EC"/>
    <w:rsid w:val="009A780D"/>
    <w:rsid w:val="009B1D69"/>
    <w:rsid w:val="009B2368"/>
    <w:rsid w:val="009B2A22"/>
    <w:rsid w:val="009B57E7"/>
    <w:rsid w:val="009B5D58"/>
    <w:rsid w:val="009B5DC1"/>
    <w:rsid w:val="009B61B7"/>
    <w:rsid w:val="009B670A"/>
    <w:rsid w:val="009C18E5"/>
    <w:rsid w:val="009C1A10"/>
    <w:rsid w:val="009C2FCD"/>
    <w:rsid w:val="009C4F6A"/>
    <w:rsid w:val="009C7BDD"/>
    <w:rsid w:val="009D0BE4"/>
    <w:rsid w:val="009D254B"/>
    <w:rsid w:val="009D343E"/>
    <w:rsid w:val="009D41F2"/>
    <w:rsid w:val="009D502B"/>
    <w:rsid w:val="009D70E0"/>
    <w:rsid w:val="009E0749"/>
    <w:rsid w:val="009E174E"/>
    <w:rsid w:val="009E3639"/>
    <w:rsid w:val="009E6B3F"/>
    <w:rsid w:val="009F08BD"/>
    <w:rsid w:val="009F184F"/>
    <w:rsid w:val="009F3233"/>
    <w:rsid w:val="009F4A2B"/>
    <w:rsid w:val="009F6CD1"/>
    <w:rsid w:val="00A00070"/>
    <w:rsid w:val="00A009E4"/>
    <w:rsid w:val="00A021F0"/>
    <w:rsid w:val="00A04D53"/>
    <w:rsid w:val="00A0580F"/>
    <w:rsid w:val="00A05DEC"/>
    <w:rsid w:val="00A12079"/>
    <w:rsid w:val="00A136DB"/>
    <w:rsid w:val="00A145C3"/>
    <w:rsid w:val="00A14E07"/>
    <w:rsid w:val="00A16DF6"/>
    <w:rsid w:val="00A23F9B"/>
    <w:rsid w:val="00A2400B"/>
    <w:rsid w:val="00A2415D"/>
    <w:rsid w:val="00A249A1"/>
    <w:rsid w:val="00A26E02"/>
    <w:rsid w:val="00A2704C"/>
    <w:rsid w:val="00A30401"/>
    <w:rsid w:val="00A30895"/>
    <w:rsid w:val="00A308B2"/>
    <w:rsid w:val="00A323C0"/>
    <w:rsid w:val="00A32EB3"/>
    <w:rsid w:val="00A377FC"/>
    <w:rsid w:val="00A4522C"/>
    <w:rsid w:val="00A47187"/>
    <w:rsid w:val="00A47827"/>
    <w:rsid w:val="00A51A45"/>
    <w:rsid w:val="00A523F8"/>
    <w:rsid w:val="00A5514C"/>
    <w:rsid w:val="00A55AF6"/>
    <w:rsid w:val="00A56B18"/>
    <w:rsid w:val="00A64D85"/>
    <w:rsid w:val="00A64F29"/>
    <w:rsid w:val="00A702A4"/>
    <w:rsid w:val="00A800B3"/>
    <w:rsid w:val="00A80FA8"/>
    <w:rsid w:val="00A8191C"/>
    <w:rsid w:val="00A821E2"/>
    <w:rsid w:val="00A82E02"/>
    <w:rsid w:val="00A830D5"/>
    <w:rsid w:val="00A86EF7"/>
    <w:rsid w:val="00A87A75"/>
    <w:rsid w:val="00A87D8A"/>
    <w:rsid w:val="00A925CC"/>
    <w:rsid w:val="00A93BAE"/>
    <w:rsid w:val="00A94510"/>
    <w:rsid w:val="00A94BCF"/>
    <w:rsid w:val="00A95BCA"/>
    <w:rsid w:val="00A9668C"/>
    <w:rsid w:val="00A977B5"/>
    <w:rsid w:val="00AA1254"/>
    <w:rsid w:val="00AA4930"/>
    <w:rsid w:val="00AA59F1"/>
    <w:rsid w:val="00AA6D2F"/>
    <w:rsid w:val="00AA6F50"/>
    <w:rsid w:val="00AA7342"/>
    <w:rsid w:val="00AA7595"/>
    <w:rsid w:val="00AB05F4"/>
    <w:rsid w:val="00AB38CA"/>
    <w:rsid w:val="00AB4B20"/>
    <w:rsid w:val="00AB612A"/>
    <w:rsid w:val="00AC1101"/>
    <w:rsid w:val="00AC3441"/>
    <w:rsid w:val="00AC4C86"/>
    <w:rsid w:val="00AC54B9"/>
    <w:rsid w:val="00AC5769"/>
    <w:rsid w:val="00AC5B38"/>
    <w:rsid w:val="00AC7E30"/>
    <w:rsid w:val="00AD0040"/>
    <w:rsid w:val="00AD05AC"/>
    <w:rsid w:val="00AD481C"/>
    <w:rsid w:val="00AD5C8A"/>
    <w:rsid w:val="00AD5CA6"/>
    <w:rsid w:val="00AD717B"/>
    <w:rsid w:val="00AE06B2"/>
    <w:rsid w:val="00AE25A2"/>
    <w:rsid w:val="00AE2656"/>
    <w:rsid w:val="00AE52DF"/>
    <w:rsid w:val="00AE55A1"/>
    <w:rsid w:val="00AE69C3"/>
    <w:rsid w:val="00AE72EC"/>
    <w:rsid w:val="00AF12F4"/>
    <w:rsid w:val="00AF21C8"/>
    <w:rsid w:val="00AF3E3C"/>
    <w:rsid w:val="00AF53CA"/>
    <w:rsid w:val="00AF623F"/>
    <w:rsid w:val="00B04736"/>
    <w:rsid w:val="00B06D2F"/>
    <w:rsid w:val="00B07133"/>
    <w:rsid w:val="00B07B46"/>
    <w:rsid w:val="00B13D83"/>
    <w:rsid w:val="00B147A5"/>
    <w:rsid w:val="00B15CD4"/>
    <w:rsid w:val="00B173B3"/>
    <w:rsid w:val="00B1784B"/>
    <w:rsid w:val="00B179B1"/>
    <w:rsid w:val="00B200AC"/>
    <w:rsid w:val="00B232BE"/>
    <w:rsid w:val="00B24036"/>
    <w:rsid w:val="00B2446E"/>
    <w:rsid w:val="00B270EB"/>
    <w:rsid w:val="00B30E82"/>
    <w:rsid w:val="00B31136"/>
    <w:rsid w:val="00B33407"/>
    <w:rsid w:val="00B34620"/>
    <w:rsid w:val="00B364B8"/>
    <w:rsid w:val="00B369BC"/>
    <w:rsid w:val="00B3789A"/>
    <w:rsid w:val="00B37B5F"/>
    <w:rsid w:val="00B37BFD"/>
    <w:rsid w:val="00B42F69"/>
    <w:rsid w:val="00B43A05"/>
    <w:rsid w:val="00B461E5"/>
    <w:rsid w:val="00B477D1"/>
    <w:rsid w:val="00B504BC"/>
    <w:rsid w:val="00B50C29"/>
    <w:rsid w:val="00B527D9"/>
    <w:rsid w:val="00B54080"/>
    <w:rsid w:val="00B611F2"/>
    <w:rsid w:val="00B625C0"/>
    <w:rsid w:val="00B652DF"/>
    <w:rsid w:val="00B71FF1"/>
    <w:rsid w:val="00B721CD"/>
    <w:rsid w:val="00B74084"/>
    <w:rsid w:val="00B76A23"/>
    <w:rsid w:val="00B81B6F"/>
    <w:rsid w:val="00B8719B"/>
    <w:rsid w:val="00B87B7A"/>
    <w:rsid w:val="00B90689"/>
    <w:rsid w:val="00B915B1"/>
    <w:rsid w:val="00B92473"/>
    <w:rsid w:val="00B92D7A"/>
    <w:rsid w:val="00B9381B"/>
    <w:rsid w:val="00B9427C"/>
    <w:rsid w:val="00B94F91"/>
    <w:rsid w:val="00B96923"/>
    <w:rsid w:val="00B97A52"/>
    <w:rsid w:val="00BA059C"/>
    <w:rsid w:val="00BA10B5"/>
    <w:rsid w:val="00BA1ACD"/>
    <w:rsid w:val="00BA3A08"/>
    <w:rsid w:val="00BA3E21"/>
    <w:rsid w:val="00BA5067"/>
    <w:rsid w:val="00BA58A9"/>
    <w:rsid w:val="00BA6B20"/>
    <w:rsid w:val="00BB2F99"/>
    <w:rsid w:val="00BB68A2"/>
    <w:rsid w:val="00BC0538"/>
    <w:rsid w:val="00BC2C26"/>
    <w:rsid w:val="00BC3EC1"/>
    <w:rsid w:val="00BC40C7"/>
    <w:rsid w:val="00BC6472"/>
    <w:rsid w:val="00BC73D9"/>
    <w:rsid w:val="00BD289F"/>
    <w:rsid w:val="00BD3978"/>
    <w:rsid w:val="00BD5CA1"/>
    <w:rsid w:val="00BD6CA1"/>
    <w:rsid w:val="00BE0F74"/>
    <w:rsid w:val="00BE6138"/>
    <w:rsid w:val="00BE70DB"/>
    <w:rsid w:val="00BF0813"/>
    <w:rsid w:val="00BF3363"/>
    <w:rsid w:val="00BF454E"/>
    <w:rsid w:val="00BF61BE"/>
    <w:rsid w:val="00BF662A"/>
    <w:rsid w:val="00BF7549"/>
    <w:rsid w:val="00BF7CA4"/>
    <w:rsid w:val="00C00CC8"/>
    <w:rsid w:val="00C00D2A"/>
    <w:rsid w:val="00C00D62"/>
    <w:rsid w:val="00C022E8"/>
    <w:rsid w:val="00C02E8D"/>
    <w:rsid w:val="00C03FF4"/>
    <w:rsid w:val="00C043F7"/>
    <w:rsid w:val="00C05247"/>
    <w:rsid w:val="00C064F6"/>
    <w:rsid w:val="00C06F06"/>
    <w:rsid w:val="00C06F27"/>
    <w:rsid w:val="00C0743D"/>
    <w:rsid w:val="00C07594"/>
    <w:rsid w:val="00C15F84"/>
    <w:rsid w:val="00C1640A"/>
    <w:rsid w:val="00C169CA"/>
    <w:rsid w:val="00C16D59"/>
    <w:rsid w:val="00C2027F"/>
    <w:rsid w:val="00C205B9"/>
    <w:rsid w:val="00C21175"/>
    <w:rsid w:val="00C215E5"/>
    <w:rsid w:val="00C229C5"/>
    <w:rsid w:val="00C2335A"/>
    <w:rsid w:val="00C240F9"/>
    <w:rsid w:val="00C265E4"/>
    <w:rsid w:val="00C27329"/>
    <w:rsid w:val="00C2759A"/>
    <w:rsid w:val="00C3005A"/>
    <w:rsid w:val="00C33291"/>
    <w:rsid w:val="00C3605A"/>
    <w:rsid w:val="00C37599"/>
    <w:rsid w:val="00C40B1D"/>
    <w:rsid w:val="00C422A3"/>
    <w:rsid w:val="00C44A0B"/>
    <w:rsid w:val="00C4553F"/>
    <w:rsid w:val="00C455D3"/>
    <w:rsid w:val="00C4662C"/>
    <w:rsid w:val="00C46CBF"/>
    <w:rsid w:val="00C47F0C"/>
    <w:rsid w:val="00C5143D"/>
    <w:rsid w:val="00C517BB"/>
    <w:rsid w:val="00C51CE8"/>
    <w:rsid w:val="00C531AA"/>
    <w:rsid w:val="00C53D75"/>
    <w:rsid w:val="00C57713"/>
    <w:rsid w:val="00C61D70"/>
    <w:rsid w:val="00C6242C"/>
    <w:rsid w:val="00C64666"/>
    <w:rsid w:val="00C666F4"/>
    <w:rsid w:val="00C70335"/>
    <w:rsid w:val="00C74434"/>
    <w:rsid w:val="00C74A0D"/>
    <w:rsid w:val="00C7576D"/>
    <w:rsid w:val="00C76B39"/>
    <w:rsid w:val="00C77047"/>
    <w:rsid w:val="00C77640"/>
    <w:rsid w:val="00C77662"/>
    <w:rsid w:val="00C8460F"/>
    <w:rsid w:val="00C873C9"/>
    <w:rsid w:val="00C877BA"/>
    <w:rsid w:val="00C90759"/>
    <w:rsid w:val="00C9147D"/>
    <w:rsid w:val="00C922BA"/>
    <w:rsid w:val="00C92ACE"/>
    <w:rsid w:val="00C92C36"/>
    <w:rsid w:val="00C95478"/>
    <w:rsid w:val="00C95658"/>
    <w:rsid w:val="00C95F4E"/>
    <w:rsid w:val="00C96577"/>
    <w:rsid w:val="00C96675"/>
    <w:rsid w:val="00C97D33"/>
    <w:rsid w:val="00CA19FE"/>
    <w:rsid w:val="00CA2658"/>
    <w:rsid w:val="00CA41DD"/>
    <w:rsid w:val="00CA6B12"/>
    <w:rsid w:val="00CA77C3"/>
    <w:rsid w:val="00CB1006"/>
    <w:rsid w:val="00CB1969"/>
    <w:rsid w:val="00CB3A8F"/>
    <w:rsid w:val="00CB4296"/>
    <w:rsid w:val="00CB42F0"/>
    <w:rsid w:val="00CC103F"/>
    <w:rsid w:val="00CC1489"/>
    <w:rsid w:val="00CC1692"/>
    <w:rsid w:val="00CC1EF2"/>
    <w:rsid w:val="00CC2DCA"/>
    <w:rsid w:val="00CC33C4"/>
    <w:rsid w:val="00CC48FA"/>
    <w:rsid w:val="00CC5045"/>
    <w:rsid w:val="00CC6345"/>
    <w:rsid w:val="00CC66E5"/>
    <w:rsid w:val="00CD0B93"/>
    <w:rsid w:val="00CD29EF"/>
    <w:rsid w:val="00CD40F8"/>
    <w:rsid w:val="00CD414F"/>
    <w:rsid w:val="00CD58C9"/>
    <w:rsid w:val="00CD5B76"/>
    <w:rsid w:val="00CD6212"/>
    <w:rsid w:val="00CD68F9"/>
    <w:rsid w:val="00CE049E"/>
    <w:rsid w:val="00CE0FFD"/>
    <w:rsid w:val="00CE2E3F"/>
    <w:rsid w:val="00CE36FE"/>
    <w:rsid w:val="00CE40E1"/>
    <w:rsid w:val="00CE4787"/>
    <w:rsid w:val="00CE7425"/>
    <w:rsid w:val="00CF67AB"/>
    <w:rsid w:val="00CF7AE7"/>
    <w:rsid w:val="00D0046C"/>
    <w:rsid w:val="00D00917"/>
    <w:rsid w:val="00D0147D"/>
    <w:rsid w:val="00D029DA"/>
    <w:rsid w:val="00D056AA"/>
    <w:rsid w:val="00D06137"/>
    <w:rsid w:val="00D0743B"/>
    <w:rsid w:val="00D07F21"/>
    <w:rsid w:val="00D11E64"/>
    <w:rsid w:val="00D13165"/>
    <w:rsid w:val="00D15EA5"/>
    <w:rsid w:val="00D25C37"/>
    <w:rsid w:val="00D30F83"/>
    <w:rsid w:val="00D3149A"/>
    <w:rsid w:val="00D32286"/>
    <w:rsid w:val="00D32583"/>
    <w:rsid w:val="00D32E27"/>
    <w:rsid w:val="00D33A29"/>
    <w:rsid w:val="00D354AC"/>
    <w:rsid w:val="00D36372"/>
    <w:rsid w:val="00D432FA"/>
    <w:rsid w:val="00D43895"/>
    <w:rsid w:val="00D44773"/>
    <w:rsid w:val="00D4558F"/>
    <w:rsid w:val="00D50EC4"/>
    <w:rsid w:val="00D526D0"/>
    <w:rsid w:val="00D52C02"/>
    <w:rsid w:val="00D55C79"/>
    <w:rsid w:val="00D6190A"/>
    <w:rsid w:val="00D6387C"/>
    <w:rsid w:val="00D65744"/>
    <w:rsid w:val="00D66603"/>
    <w:rsid w:val="00D67D5B"/>
    <w:rsid w:val="00D702FA"/>
    <w:rsid w:val="00D744A0"/>
    <w:rsid w:val="00D74F9C"/>
    <w:rsid w:val="00D7593E"/>
    <w:rsid w:val="00D76114"/>
    <w:rsid w:val="00D76291"/>
    <w:rsid w:val="00D813EC"/>
    <w:rsid w:val="00D81C1E"/>
    <w:rsid w:val="00D829A5"/>
    <w:rsid w:val="00D908F5"/>
    <w:rsid w:val="00D911B9"/>
    <w:rsid w:val="00D91864"/>
    <w:rsid w:val="00DA01D8"/>
    <w:rsid w:val="00DA2C55"/>
    <w:rsid w:val="00DA2DAA"/>
    <w:rsid w:val="00DA36CF"/>
    <w:rsid w:val="00DA502D"/>
    <w:rsid w:val="00DA7BF1"/>
    <w:rsid w:val="00DA7DD0"/>
    <w:rsid w:val="00DB09BE"/>
    <w:rsid w:val="00DB0E7E"/>
    <w:rsid w:val="00DB12B6"/>
    <w:rsid w:val="00DB2057"/>
    <w:rsid w:val="00DB2E39"/>
    <w:rsid w:val="00DB309D"/>
    <w:rsid w:val="00DB5CDD"/>
    <w:rsid w:val="00DB6262"/>
    <w:rsid w:val="00DC1900"/>
    <w:rsid w:val="00DC44B5"/>
    <w:rsid w:val="00DC6C89"/>
    <w:rsid w:val="00DD0586"/>
    <w:rsid w:val="00DD0994"/>
    <w:rsid w:val="00DD2961"/>
    <w:rsid w:val="00DD2D5E"/>
    <w:rsid w:val="00DD4F21"/>
    <w:rsid w:val="00DD53E9"/>
    <w:rsid w:val="00DD6CF2"/>
    <w:rsid w:val="00DE21C9"/>
    <w:rsid w:val="00DE3E22"/>
    <w:rsid w:val="00DE526E"/>
    <w:rsid w:val="00DE61D6"/>
    <w:rsid w:val="00DF10D0"/>
    <w:rsid w:val="00DF283E"/>
    <w:rsid w:val="00DF372A"/>
    <w:rsid w:val="00DF5831"/>
    <w:rsid w:val="00DF645F"/>
    <w:rsid w:val="00E00D2C"/>
    <w:rsid w:val="00E01D05"/>
    <w:rsid w:val="00E0361C"/>
    <w:rsid w:val="00E036DF"/>
    <w:rsid w:val="00E06E8E"/>
    <w:rsid w:val="00E14D17"/>
    <w:rsid w:val="00E14D91"/>
    <w:rsid w:val="00E14DC4"/>
    <w:rsid w:val="00E166A5"/>
    <w:rsid w:val="00E220A3"/>
    <w:rsid w:val="00E2415C"/>
    <w:rsid w:val="00E24D3F"/>
    <w:rsid w:val="00E26DFD"/>
    <w:rsid w:val="00E27BDA"/>
    <w:rsid w:val="00E31223"/>
    <w:rsid w:val="00E31F76"/>
    <w:rsid w:val="00E327AA"/>
    <w:rsid w:val="00E32945"/>
    <w:rsid w:val="00E33878"/>
    <w:rsid w:val="00E33DDE"/>
    <w:rsid w:val="00E41DA8"/>
    <w:rsid w:val="00E41EE8"/>
    <w:rsid w:val="00E44A6B"/>
    <w:rsid w:val="00E46452"/>
    <w:rsid w:val="00E47A9B"/>
    <w:rsid w:val="00E50091"/>
    <w:rsid w:val="00E609C3"/>
    <w:rsid w:val="00E667EF"/>
    <w:rsid w:val="00E6690B"/>
    <w:rsid w:val="00E7123C"/>
    <w:rsid w:val="00E7315F"/>
    <w:rsid w:val="00E77B23"/>
    <w:rsid w:val="00E77F87"/>
    <w:rsid w:val="00E843E8"/>
    <w:rsid w:val="00E85764"/>
    <w:rsid w:val="00E86559"/>
    <w:rsid w:val="00E86E03"/>
    <w:rsid w:val="00E914CB"/>
    <w:rsid w:val="00E91771"/>
    <w:rsid w:val="00E92069"/>
    <w:rsid w:val="00E9442E"/>
    <w:rsid w:val="00E950B3"/>
    <w:rsid w:val="00E963E0"/>
    <w:rsid w:val="00E97072"/>
    <w:rsid w:val="00E97BC7"/>
    <w:rsid w:val="00EA09BA"/>
    <w:rsid w:val="00EA46F7"/>
    <w:rsid w:val="00EB3DAA"/>
    <w:rsid w:val="00EB5BFF"/>
    <w:rsid w:val="00EC0B6A"/>
    <w:rsid w:val="00EC1458"/>
    <w:rsid w:val="00EC4327"/>
    <w:rsid w:val="00EC5D3B"/>
    <w:rsid w:val="00EC726A"/>
    <w:rsid w:val="00EC76E8"/>
    <w:rsid w:val="00ED2BFF"/>
    <w:rsid w:val="00ED2EAE"/>
    <w:rsid w:val="00ED6343"/>
    <w:rsid w:val="00ED7007"/>
    <w:rsid w:val="00EE1515"/>
    <w:rsid w:val="00EE22E3"/>
    <w:rsid w:val="00EE25B3"/>
    <w:rsid w:val="00EE3845"/>
    <w:rsid w:val="00EE452C"/>
    <w:rsid w:val="00EE5FBC"/>
    <w:rsid w:val="00EE7CDA"/>
    <w:rsid w:val="00EE7FD9"/>
    <w:rsid w:val="00EF27BA"/>
    <w:rsid w:val="00EF29E7"/>
    <w:rsid w:val="00EF3453"/>
    <w:rsid w:val="00EF3E02"/>
    <w:rsid w:val="00F028CB"/>
    <w:rsid w:val="00F02FA5"/>
    <w:rsid w:val="00F03550"/>
    <w:rsid w:val="00F040A8"/>
    <w:rsid w:val="00F06D9B"/>
    <w:rsid w:val="00F07C3A"/>
    <w:rsid w:val="00F10349"/>
    <w:rsid w:val="00F105BB"/>
    <w:rsid w:val="00F1249D"/>
    <w:rsid w:val="00F128F3"/>
    <w:rsid w:val="00F14589"/>
    <w:rsid w:val="00F14E3C"/>
    <w:rsid w:val="00F15548"/>
    <w:rsid w:val="00F2003C"/>
    <w:rsid w:val="00F201AD"/>
    <w:rsid w:val="00F21F13"/>
    <w:rsid w:val="00F221BE"/>
    <w:rsid w:val="00F23357"/>
    <w:rsid w:val="00F253A7"/>
    <w:rsid w:val="00F25C76"/>
    <w:rsid w:val="00F26662"/>
    <w:rsid w:val="00F27288"/>
    <w:rsid w:val="00F31BE6"/>
    <w:rsid w:val="00F33B05"/>
    <w:rsid w:val="00F33D4E"/>
    <w:rsid w:val="00F33FF0"/>
    <w:rsid w:val="00F341C5"/>
    <w:rsid w:val="00F36747"/>
    <w:rsid w:val="00F4004F"/>
    <w:rsid w:val="00F41EEB"/>
    <w:rsid w:val="00F425E9"/>
    <w:rsid w:val="00F43032"/>
    <w:rsid w:val="00F44635"/>
    <w:rsid w:val="00F44D86"/>
    <w:rsid w:val="00F4512A"/>
    <w:rsid w:val="00F4559F"/>
    <w:rsid w:val="00F455E2"/>
    <w:rsid w:val="00F524DE"/>
    <w:rsid w:val="00F53B10"/>
    <w:rsid w:val="00F53E30"/>
    <w:rsid w:val="00F55511"/>
    <w:rsid w:val="00F5568E"/>
    <w:rsid w:val="00F565F9"/>
    <w:rsid w:val="00F64A6D"/>
    <w:rsid w:val="00F669C3"/>
    <w:rsid w:val="00F675DA"/>
    <w:rsid w:val="00F72656"/>
    <w:rsid w:val="00F81A19"/>
    <w:rsid w:val="00F8278F"/>
    <w:rsid w:val="00F82E04"/>
    <w:rsid w:val="00F833E4"/>
    <w:rsid w:val="00F86FDD"/>
    <w:rsid w:val="00F90832"/>
    <w:rsid w:val="00F90B09"/>
    <w:rsid w:val="00F96A28"/>
    <w:rsid w:val="00F96B7D"/>
    <w:rsid w:val="00F96D43"/>
    <w:rsid w:val="00F97083"/>
    <w:rsid w:val="00FA2327"/>
    <w:rsid w:val="00FA3199"/>
    <w:rsid w:val="00FA3509"/>
    <w:rsid w:val="00FA3E7F"/>
    <w:rsid w:val="00FA4F31"/>
    <w:rsid w:val="00FA587D"/>
    <w:rsid w:val="00FA5A70"/>
    <w:rsid w:val="00FA5C92"/>
    <w:rsid w:val="00FB25B5"/>
    <w:rsid w:val="00FB29D1"/>
    <w:rsid w:val="00FB30C9"/>
    <w:rsid w:val="00FB3109"/>
    <w:rsid w:val="00FB3620"/>
    <w:rsid w:val="00FB40A0"/>
    <w:rsid w:val="00FB62F3"/>
    <w:rsid w:val="00FB710D"/>
    <w:rsid w:val="00FC025D"/>
    <w:rsid w:val="00FC05E0"/>
    <w:rsid w:val="00FC7667"/>
    <w:rsid w:val="00FC784C"/>
    <w:rsid w:val="00FC7EF5"/>
    <w:rsid w:val="00FD041C"/>
    <w:rsid w:val="00FD0ED1"/>
    <w:rsid w:val="00FD0FA8"/>
    <w:rsid w:val="00FD18E2"/>
    <w:rsid w:val="00FD3BCE"/>
    <w:rsid w:val="00FD42D8"/>
    <w:rsid w:val="00FD5E78"/>
    <w:rsid w:val="00FD7F1A"/>
    <w:rsid w:val="00FE1A77"/>
    <w:rsid w:val="00FE5E4F"/>
    <w:rsid w:val="00FE6202"/>
    <w:rsid w:val="00FE663E"/>
    <w:rsid w:val="00FF02B7"/>
    <w:rsid w:val="00FF4042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5C8CDE"/>
  <w15:docId w15:val="{C6425A70-67DB-4740-82D0-5472814C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723A"/>
    <w:pPr>
      <w:tabs>
        <w:tab w:val="left" w:pos="284"/>
      </w:tabs>
      <w:spacing w:line="360" w:lineRule="auto"/>
      <w:ind w:left="567"/>
      <w:jc w:val="both"/>
    </w:pPr>
    <w:rPr>
      <w:rFonts w:ascii="Arial" w:hAnsi="Arial"/>
      <w:i/>
    </w:rPr>
  </w:style>
  <w:style w:type="paragraph" w:styleId="Nagwek1">
    <w:name w:val="heading 1"/>
    <w:next w:val="Nagwek2"/>
    <w:qFormat/>
    <w:rsid w:val="00091214"/>
    <w:pPr>
      <w:numPr>
        <w:numId w:val="1"/>
      </w:numPr>
      <w:tabs>
        <w:tab w:val="left" w:pos="567"/>
      </w:tabs>
      <w:spacing w:before="240" w:after="60" w:line="360" w:lineRule="auto"/>
      <w:outlineLvl w:val="0"/>
    </w:pPr>
    <w:rPr>
      <w:rFonts w:ascii="Arial" w:hAnsi="Arial"/>
      <w:b/>
      <w:i/>
      <w:sz w:val="24"/>
    </w:rPr>
  </w:style>
  <w:style w:type="paragraph" w:styleId="Nagwek2">
    <w:name w:val="heading 2"/>
    <w:basedOn w:val="Nagwek1"/>
    <w:next w:val="Normalny"/>
    <w:autoRedefine/>
    <w:qFormat/>
    <w:rsid w:val="008918FF"/>
    <w:pPr>
      <w:numPr>
        <w:ilvl w:val="1"/>
      </w:numPr>
      <w:tabs>
        <w:tab w:val="clear" w:pos="720"/>
      </w:tabs>
      <w:spacing w:before="120" w:after="120"/>
      <w:ind w:left="567" w:hanging="567"/>
      <w:jc w:val="both"/>
      <w:outlineLvl w:val="1"/>
    </w:pPr>
    <w:rPr>
      <w:sz w:val="20"/>
    </w:rPr>
  </w:style>
  <w:style w:type="paragraph" w:styleId="Nagwek3">
    <w:name w:val="heading 3"/>
    <w:basedOn w:val="Nagwek2"/>
    <w:next w:val="Normalny"/>
    <w:autoRedefine/>
    <w:qFormat/>
    <w:rsid w:val="00DD0586"/>
    <w:pPr>
      <w:numPr>
        <w:ilvl w:val="2"/>
      </w:numPr>
      <w:tabs>
        <w:tab w:val="clear" w:pos="1588"/>
        <w:tab w:val="left" w:pos="284"/>
        <w:tab w:val="num" w:pos="567"/>
      </w:tabs>
      <w:spacing w:before="60" w:after="60"/>
      <w:ind w:left="567" w:hanging="567"/>
      <w:outlineLvl w:val="2"/>
    </w:pPr>
    <w:rPr>
      <w:b w:val="0"/>
    </w:rPr>
  </w:style>
  <w:style w:type="paragraph" w:styleId="Nagwek4">
    <w:name w:val="heading 4"/>
    <w:basedOn w:val="Nagwek3"/>
    <w:next w:val="Nagwek5"/>
    <w:autoRedefine/>
    <w:pPr>
      <w:keepNext/>
      <w:numPr>
        <w:ilvl w:val="3"/>
      </w:numPr>
      <w:outlineLvl w:val="3"/>
    </w:pPr>
  </w:style>
  <w:style w:type="paragraph" w:styleId="Nagwek5">
    <w:name w:val="heading 5"/>
    <w:basedOn w:val="Nagwek4"/>
    <w:next w:val="Nagwek6"/>
    <w:autoRedefine/>
    <w:pPr>
      <w:numPr>
        <w:ilvl w:val="4"/>
      </w:numPr>
      <w:outlineLvl w:val="4"/>
    </w:pPr>
  </w:style>
  <w:style w:type="paragraph" w:styleId="Nagwek6">
    <w:name w:val="heading 6"/>
    <w:basedOn w:val="Nagwek5"/>
    <w:next w:val="Nagwek7"/>
    <w:autoRedefine/>
    <w:pPr>
      <w:numPr>
        <w:ilvl w:val="5"/>
      </w:numPr>
      <w:outlineLvl w:val="5"/>
    </w:pPr>
  </w:style>
  <w:style w:type="paragraph" w:styleId="Nagwek7">
    <w:name w:val="heading 7"/>
    <w:basedOn w:val="Nagwek6"/>
    <w:next w:val="Nagwek8"/>
    <w:autoRedefine/>
    <w:pPr>
      <w:numPr>
        <w:ilvl w:val="6"/>
      </w:numPr>
      <w:outlineLvl w:val="6"/>
    </w:pPr>
  </w:style>
  <w:style w:type="paragraph" w:styleId="Nagwek8">
    <w:name w:val="heading 8"/>
    <w:basedOn w:val="Nagwek7"/>
    <w:next w:val="Nagwek9"/>
    <w:autoRedefine/>
    <w:pPr>
      <w:numPr>
        <w:ilvl w:val="7"/>
      </w:numPr>
      <w:outlineLvl w:val="7"/>
    </w:pPr>
  </w:style>
  <w:style w:type="paragraph" w:styleId="Nagwek9">
    <w:name w:val="heading 9"/>
    <w:basedOn w:val="Nagwek8"/>
    <w:next w:val="Normalny"/>
    <w:pPr>
      <w:numPr>
        <w:ilvl w:val="8"/>
      </w:num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semiHidden/>
    <w:pPr>
      <w:tabs>
        <w:tab w:val="clear" w:pos="284"/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spacing w:line="480" w:lineRule="auto"/>
    </w:pPr>
    <w:rPr>
      <w:sz w:val="24"/>
    </w:rPr>
  </w:style>
  <w:style w:type="paragraph" w:styleId="Tekstpodstawowywcity2">
    <w:name w:val="Body Text Indent 2"/>
    <w:basedOn w:val="Normalny"/>
    <w:semiHidden/>
  </w:style>
  <w:style w:type="paragraph" w:styleId="Nagwek">
    <w:name w:val="header"/>
    <w:basedOn w:val="Normalny"/>
    <w:semiHidden/>
    <w:pPr>
      <w:tabs>
        <w:tab w:val="clear" w:pos="284"/>
        <w:tab w:val="center" w:pos="4536"/>
        <w:tab w:val="right" w:pos="9072"/>
      </w:tabs>
      <w:suppressAutoHyphens/>
      <w:ind w:left="0"/>
      <w:jc w:val="left"/>
    </w:pPr>
    <w:rPr>
      <w:lang w:eastAsia="ar-SA"/>
    </w:rPr>
  </w:style>
  <w:style w:type="paragraph" w:styleId="Tekstpodstawowywcity3">
    <w:name w:val="Body Text Indent 3"/>
    <w:basedOn w:val="Normalny"/>
    <w:semiHidden/>
    <w:pPr>
      <w:ind w:left="1407" w:hanging="840"/>
      <w:jc w:val="left"/>
    </w:pPr>
    <w:rPr>
      <w:sz w:val="24"/>
      <w:szCs w:val="24"/>
    </w:rPr>
  </w:style>
  <w:style w:type="paragraph" w:styleId="Tekstpodstawowy">
    <w:name w:val="Body Text"/>
    <w:basedOn w:val="Normalny"/>
    <w:semiHidden/>
    <w:pPr>
      <w:widowControl w:val="0"/>
      <w:tabs>
        <w:tab w:val="clear" w:pos="284"/>
      </w:tabs>
      <w:suppressAutoHyphens/>
      <w:spacing w:after="120" w:line="240" w:lineRule="auto"/>
      <w:ind w:left="0"/>
      <w:jc w:val="left"/>
    </w:pPr>
    <w:rPr>
      <w:rFonts w:ascii="Thorndale" w:eastAsia="HG Mincho Light J" w:hAnsi="Thorndale"/>
      <w:color w:val="000000"/>
      <w:sz w:val="24"/>
    </w:rPr>
  </w:style>
  <w:style w:type="paragraph" w:customStyle="1" w:styleId="Stopka-Nagwek-MS">
    <w:name w:val="Stopka-Nagłówek-MS"/>
    <w:basedOn w:val="Normalny"/>
    <w:link w:val="Stopka-Nagwek-MSZnak"/>
    <w:qFormat/>
    <w:rsid w:val="0002511F"/>
    <w:pPr>
      <w:pBdr>
        <w:between w:val="single" w:sz="6" w:space="1" w:color="auto"/>
      </w:pBdr>
      <w:tabs>
        <w:tab w:val="clear" w:pos="284"/>
        <w:tab w:val="left" w:pos="0"/>
      </w:tabs>
      <w:spacing w:line="240" w:lineRule="auto"/>
      <w:ind w:left="0"/>
      <w:jc w:val="center"/>
    </w:pPr>
    <w:rPr>
      <w:sz w:val="16"/>
    </w:rPr>
  </w:style>
  <w:style w:type="character" w:customStyle="1" w:styleId="Stopka-Nagwek-MSZnak">
    <w:name w:val="Stopka-Nagłówek-MS Znak"/>
    <w:basedOn w:val="Domylnaczcionkaakapitu"/>
    <w:link w:val="Stopka-Nagwek-MS"/>
    <w:rsid w:val="0002511F"/>
    <w:rPr>
      <w:rFonts w:ascii="Arial" w:hAnsi="Arial"/>
      <w:i/>
      <w:sz w:val="16"/>
    </w:rPr>
  </w:style>
  <w:style w:type="paragraph" w:styleId="Akapitzlist">
    <w:name w:val="List Paragraph"/>
    <w:basedOn w:val="Normalny"/>
    <w:link w:val="AkapitzlistZnak"/>
    <w:uiPriority w:val="34"/>
    <w:rsid w:val="00AF3E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5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C92"/>
    <w:rPr>
      <w:rFonts w:ascii="Tahoma" w:hAnsi="Tahoma" w:cs="Tahoma"/>
      <w:i/>
      <w:sz w:val="16"/>
      <w:szCs w:val="16"/>
    </w:rPr>
  </w:style>
  <w:style w:type="table" w:styleId="Tabela-Siatka">
    <w:name w:val="Table Grid"/>
    <w:basedOn w:val="Standardowy"/>
    <w:uiPriority w:val="59"/>
    <w:rsid w:val="00685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A6D2F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66268D"/>
    <w:pPr>
      <w:tabs>
        <w:tab w:val="clear" w:pos="284"/>
        <w:tab w:val="left" w:pos="1135"/>
        <w:tab w:val="right" w:leader="dot" w:pos="9629"/>
      </w:tabs>
      <w:spacing w:after="100"/>
      <w:ind w:left="1134" w:hanging="567"/>
    </w:pPr>
  </w:style>
  <w:style w:type="paragraph" w:styleId="Spistreci2">
    <w:name w:val="toc 2"/>
    <w:basedOn w:val="Normalny"/>
    <w:next w:val="Normalny"/>
    <w:autoRedefine/>
    <w:uiPriority w:val="39"/>
    <w:unhideWhenUsed/>
    <w:rsid w:val="001577E1"/>
    <w:pPr>
      <w:tabs>
        <w:tab w:val="clear" w:pos="284"/>
        <w:tab w:val="left" w:pos="851"/>
        <w:tab w:val="left" w:pos="880"/>
        <w:tab w:val="left" w:pos="1701"/>
        <w:tab w:val="right" w:leader="dot" w:pos="9629"/>
      </w:tabs>
      <w:spacing w:after="100"/>
      <w:ind w:left="1560" w:hanging="709"/>
    </w:pPr>
  </w:style>
  <w:style w:type="paragraph" w:styleId="Spistreci3">
    <w:name w:val="toc 3"/>
    <w:basedOn w:val="Normalny"/>
    <w:next w:val="Normalny"/>
    <w:autoRedefine/>
    <w:uiPriority w:val="39"/>
    <w:unhideWhenUsed/>
    <w:rsid w:val="00581DBC"/>
    <w:pPr>
      <w:tabs>
        <w:tab w:val="clear" w:pos="284"/>
      </w:tabs>
      <w:spacing w:after="100"/>
      <w:ind w:left="400"/>
    </w:pPr>
  </w:style>
  <w:style w:type="paragraph" w:customStyle="1" w:styleId="Fotografie">
    <w:name w:val="Fotografie"/>
    <w:basedOn w:val="Akapitzlist"/>
    <w:link w:val="FotografieZnak"/>
    <w:qFormat/>
    <w:rsid w:val="005717BB"/>
    <w:pPr>
      <w:numPr>
        <w:numId w:val="2"/>
      </w:numPr>
      <w:spacing w:line="240" w:lineRule="auto"/>
      <w:ind w:left="0" w:firstLine="0"/>
      <w:jc w:val="center"/>
    </w:pPr>
    <w:rPr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5717BB"/>
    <w:rPr>
      <w:rFonts w:ascii="Arial" w:hAnsi="Arial"/>
      <w:i/>
    </w:rPr>
  </w:style>
  <w:style w:type="character" w:customStyle="1" w:styleId="FotografieZnak">
    <w:name w:val="Fotografie Znak"/>
    <w:basedOn w:val="AkapitzlistZnak"/>
    <w:link w:val="Fotografie"/>
    <w:rsid w:val="005717BB"/>
    <w:rPr>
      <w:rFonts w:ascii="Arial" w:hAnsi="Arial"/>
      <w:i/>
      <w:sz w:val="16"/>
      <w:szCs w:val="16"/>
    </w:rPr>
  </w:style>
  <w:style w:type="character" w:customStyle="1" w:styleId="bold">
    <w:name w:val="bold"/>
    <w:basedOn w:val="Domylnaczcionkaakapitu"/>
    <w:rsid w:val="00950735"/>
  </w:style>
  <w:style w:type="paragraph" w:customStyle="1" w:styleId="Rysunki">
    <w:name w:val="Rysunki"/>
    <w:basedOn w:val="Akapitzlist"/>
    <w:link w:val="RysunkiZnak"/>
    <w:qFormat/>
    <w:rsid w:val="00A64D85"/>
    <w:pPr>
      <w:spacing w:before="60" w:after="60"/>
      <w:ind w:left="0"/>
      <w:jc w:val="center"/>
    </w:pPr>
  </w:style>
  <w:style w:type="character" w:customStyle="1" w:styleId="RysunkiZnak">
    <w:name w:val="Rysunki Znak"/>
    <w:basedOn w:val="AkapitzlistZnak"/>
    <w:link w:val="Rysunki"/>
    <w:rsid w:val="00A64D85"/>
    <w:rPr>
      <w:rFonts w:ascii="Arial" w:hAnsi="Arial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0EAA6-45D1-4304-9017-6C9B24E4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11120</TotalTime>
  <Pages>8</Pages>
  <Words>2631</Words>
  <Characters>15792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Budynek główny - opinia</vt:lpstr>
    </vt:vector>
  </TitlesOfParts>
  <Company/>
  <LinksUpToDate>false</LinksUpToDate>
  <CharactersWithSpaces>18387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Budynek główny - opinia</dc:title>
  <dc:subject/>
  <dc:creator>Marek Sitnicki</dc:creator>
  <cp:keywords/>
  <cp:lastModifiedBy>Marek Sitnicki K62</cp:lastModifiedBy>
  <cp:revision>549</cp:revision>
  <cp:lastPrinted>2024-05-09T09:56:00Z</cp:lastPrinted>
  <dcterms:created xsi:type="dcterms:W3CDTF">2013-07-22T12:26:00Z</dcterms:created>
  <dcterms:modified xsi:type="dcterms:W3CDTF">2024-07-25T19:51:00Z</dcterms:modified>
</cp:coreProperties>
</file>