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>oprávnený konať v mene spoločn</w:t>
      </w:r>
      <w:bookmarkStart w:id="0" w:name="_GoBack"/>
      <w:bookmarkEnd w:id="0"/>
      <w:r w:rsidR="00C11732" w:rsidRPr="00055BC0">
        <w:rPr>
          <w:rFonts w:ascii="Arial" w:hAnsi="Arial" w:cs="Arial"/>
          <w:bCs/>
          <w:sz w:val="22"/>
          <w:szCs w:val="22"/>
        </w:rPr>
        <w:t xml:space="preserve">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>DNS VAKM výzva 110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F62870">
        <w:rPr>
          <w:rFonts w:ascii="Arial" w:hAnsi="Arial" w:cs="Arial"/>
          <w:b/>
          <w:bCs/>
          <w:i/>
          <w:sz w:val="22"/>
          <w:szCs w:val="22"/>
        </w:rPr>
        <w:t>Michalovce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110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110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110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110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4075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2024-08-26T08:26:00Z</dcterms:modified>
</cp:coreProperties>
</file>