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6430CA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Pr="00A801A1">
        <w:rPr>
          <w:rFonts w:ascii="Garamond" w:eastAsia="Times New Roman" w:hAnsi="Garamond" w:cs="Times New Roman"/>
          <w:bCs/>
          <w:color w:val="ED0000"/>
          <w:sz w:val="20"/>
          <w:szCs w:val="20"/>
          <w:highlight w:val="yellow"/>
        </w:rPr>
        <w:t xml:space="preserve">s obchodnými podmienkami </w:t>
      </w:r>
      <w:r w:rsidR="00A801A1" w:rsidRPr="00A801A1">
        <w:rPr>
          <w:rFonts w:ascii="Garamond" w:eastAsia="Times New Roman" w:hAnsi="Garamond" w:cs="Times New Roman"/>
          <w:bCs/>
          <w:color w:val="ED0000"/>
          <w:sz w:val="20"/>
          <w:szCs w:val="20"/>
          <w:highlight w:val="yellow"/>
        </w:rPr>
        <w:t>zmluvy o dielo</w:t>
      </w:r>
      <w:r w:rsidR="00A801A1" w:rsidRPr="00A801A1">
        <w:rPr>
          <w:rFonts w:ascii="Garamond" w:eastAsia="Times New Roman" w:hAnsi="Garamond" w:cs="Times New Roman"/>
          <w:bCs/>
          <w:color w:val="ED0000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ED679E" w:rsidRPr="00ED679E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– 7. Hala- Dielne opráv trolejbusov , areál Jurajov Dvor DPB, a.s.</w:t>
      </w:r>
      <w:r w:rsid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ED679E">
        <w:rPr>
          <w:rFonts w:ascii="Garamond" w:eastAsiaTheme="minorEastAsia" w:hAnsi="Garamond"/>
          <w:b/>
          <w:bCs/>
          <w:sz w:val="20"/>
          <w:szCs w:val="20"/>
          <w:lang w:eastAsia="sk-SK"/>
        </w:rPr>
        <w:t>7</w:t>
      </w:r>
      <w:r w:rsid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ED679E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Oprava striech na objektoch v správe DPB </w:t>
      </w:r>
      <w:proofErr w:type="spellStart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1293"/>
    <w:rsid w:val="00616BBF"/>
    <w:rsid w:val="006B2C10"/>
    <w:rsid w:val="00953CEC"/>
    <w:rsid w:val="009F55C2"/>
    <w:rsid w:val="00A47C8A"/>
    <w:rsid w:val="00A801A1"/>
    <w:rsid w:val="00A804F1"/>
    <w:rsid w:val="00CD21D5"/>
    <w:rsid w:val="00ED679E"/>
    <w:rsid w:val="00F072C2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12</cp:revision>
  <dcterms:created xsi:type="dcterms:W3CDTF">2023-09-13T05:52:00Z</dcterms:created>
  <dcterms:modified xsi:type="dcterms:W3CDTF">2024-09-27T15:32:00Z</dcterms:modified>
</cp:coreProperties>
</file>