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58BA0592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5D6CE2" w:rsidRPr="005D6CE2">
        <w:rPr>
          <w:rFonts w:ascii="Times New Roman" w:hAnsi="Times New Roman" w:cs="Times New Roman"/>
          <w:b/>
          <w:bCs/>
          <w:sz w:val="24"/>
          <w:szCs w:val="24"/>
        </w:rPr>
        <w:t>Slúchadlá SONY WH100XM5 a zosilňovače CREATIVE LABS SOUNDBLASTER X4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30B05A5C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5D6CE2">
        <w:rPr>
          <w:rFonts w:ascii="Times New Roman" w:hAnsi="Times New Roman" w:cs="Times New Roman"/>
          <w:b/>
          <w:bCs/>
          <w:sz w:val="24"/>
          <w:szCs w:val="24"/>
        </w:rPr>
        <w:t>09.09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830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6C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5D6CE2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5D6CE2"/>
    <w:rsid w:val="0063529E"/>
    <w:rsid w:val="0083066B"/>
    <w:rsid w:val="008E69E5"/>
    <w:rsid w:val="009C6837"/>
    <w:rsid w:val="00AA414A"/>
    <w:rsid w:val="00BA41CA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3</cp:revision>
  <dcterms:created xsi:type="dcterms:W3CDTF">2024-07-09T11:22:00Z</dcterms:created>
  <dcterms:modified xsi:type="dcterms:W3CDTF">2024-09-02T11:09:00Z</dcterms:modified>
</cp:coreProperties>
</file>