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EB1819">
      <w:r>
        <w:t xml:space="preserve"> </w:t>
      </w:r>
    </w:p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Pr="00903A4A">
        <w:rPr>
          <w:rFonts w:ascii="Arial Black" w:hAnsi="Arial Black" w:cs="Arial Black"/>
          <w:bCs/>
          <w:caps/>
          <w:sz w:val="20"/>
          <w:szCs w:val="20"/>
          <w:lang w:eastAsia="en-US"/>
        </w:rPr>
        <w:t>3</w:t>
      </w:r>
      <w:r w:rsidR="007473B4" w:rsidRPr="00903A4A">
        <w:rPr>
          <w:rFonts w:ascii="Arial Black" w:hAnsi="Arial Black" w:cs="Arial Black"/>
          <w:bCs/>
          <w:caps/>
          <w:sz w:val="20"/>
          <w:szCs w:val="20"/>
          <w:lang w:eastAsia="en-US"/>
        </w:rPr>
        <w:t xml:space="preserve"> </w:t>
      </w:r>
      <w:r w:rsidR="007473B4" w:rsidRPr="00903A4A">
        <w:rPr>
          <w:rFonts w:ascii="Arial Black" w:hAnsi="Arial Black" w:cs="Arial"/>
          <w:sz w:val="20"/>
          <w:szCs w:val="20"/>
        </w:rPr>
        <w:t xml:space="preserve">- </w:t>
      </w:r>
      <w:r w:rsidR="008D40B5">
        <w:rPr>
          <w:rFonts w:ascii="Arial Black" w:hAnsi="Arial Black" w:cs="Arial"/>
          <w:sz w:val="20"/>
          <w:szCs w:val="20"/>
        </w:rPr>
        <w:t>6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903A4A">
        <w:rPr>
          <w:rFonts w:ascii="Calibri" w:hAnsi="Calibri" w:cs="Calibri"/>
          <w:b/>
          <w:bCs/>
          <w:sz w:val="22"/>
          <w:szCs w:val="22"/>
        </w:rPr>
        <w:t xml:space="preserve">Časť </w:t>
      </w:r>
      <w:r w:rsidR="008D40B5">
        <w:rPr>
          <w:rFonts w:ascii="Calibri" w:hAnsi="Calibri" w:cs="Calibri"/>
          <w:b/>
          <w:bCs/>
          <w:sz w:val="22"/>
          <w:szCs w:val="22"/>
        </w:rPr>
        <w:t>6</w:t>
      </w:r>
      <w:r w:rsidRPr="00903A4A">
        <w:rPr>
          <w:rFonts w:ascii="Calibri" w:hAnsi="Calibri" w:cs="Calibri"/>
          <w:b/>
          <w:bCs/>
          <w:sz w:val="22"/>
          <w:szCs w:val="22"/>
        </w:rPr>
        <w:t xml:space="preserve">: Interiérové vybavenie </w:t>
      </w:r>
      <w:r w:rsidR="00B57188">
        <w:rPr>
          <w:rFonts w:ascii="Calibri" w:hAnsi="Calibri" w:cs="Calibri"/>
          <w:b/>
          <w:bCs/>
          <w:sz w:val="22"/>
          <w:szCs w:val="22"/>
        </w:rPr>
        <w:t>-</w:t>
      </w:r>
      <w:r w:rsidRPr="00903A4A">
        <w:rPr>
          <w:rFonts w:ascii="Calibri" w:hAnsi="Calibri" w:cs="Calibri"/>
          <w:b/>
          <w:bCs/>
          <w:sz w:val="22"/>
          <w:szCs w:val="22"/>
        </w:rPr>
        <w:t xml:space="preserve"> nábytok</w:t>
      </w:r>
      <w:r w:rsidR="00B571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03A4A" w:rsidRPr="00903A4A">
        <w:rPr>
          <w:rFonts w:ascii="Calibri" w:hAnsi="Calibri" w:cs="Calibri"/>
          <w:b/>
          <w:bCs/>
          <w:sz w:val="22"/>
          <w:szCs w:val="22"/>
        </w:rPr>
        <w:t>-</w:t>
      </w:r>
      <w:r w:rsidR="00B57188" w:rsidRPr="00B57188">
        <w:rPr>
          <w:rFonts w:ascii="Calibri" w:hAnsi="Calibri" w:cs="Calibri"/>
          <w:b/>
          <w:bCs/>
          <w:sz w:val="22"/>
          <w:szCs w:val="22"/>
        </w:rPr>
        <w:t xml:space="preserve"> ZŠ Dr. Daniela Fischera 2, Kežmarok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903A4A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03A4A">
              <w:rPr>
                <w:rFonts w:ascii="Arial" w:hAnsi="Arial" w:cs="Arial"/>
                <w:b/>
                <w:sz w:val="20"/>
                <w:szCs w:val="20"/>
              </w:rPr>
              <w:t>mesto Kežmarok</w:t>
            </w:r>
          </w:p>
        </w:tc>
      </w:tr>
      <w:tr w:rsidR="00903A4A" w:rsidRPr="00D72944" w:rsidTr="00706CD2">
        <w:tc>
          <w:tcPr>
            <w:tcW w:w="4388" w:type="dxa"/>
            <w:shd w:val="clear" w:color="auto" w:fill="DBE5F1"/>
          </w:tcPr>
          <w:p w:rsidR="00903A4A" w:rsidRPr="00D72944" w:rsidRDefault="00903A4A" w:rsidP="00903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903A4A" w:rsidRPr="0073546D" w:rsidRDefault="00903A4A" w:rsidP="00903A4A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"Vybavenie odborných učební – ZŠ Dr. Daniela Fischera 2, ZŠ </w:t>
            </w:r>
            <w:proofErr w:type="spellStart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>Grundschule</w:t>
            </w:r>
            <w:proofErr w:type="spellEnd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Hradné námestie 38 a ZŠ Nižná brána 8 v Kežmarku"</w:t>
            </w:r>
          </w:p>
          <w:p w:rsidR="00903A4A" w:rsidRPr="00D72944" w:rsidRDefault="00903A4A" w:rsidP="00903A4A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8D40B5">
        <w:trPr>
          <w:trHeight w:val="54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8D40B5" w:rsidRDefault="008D40B5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8D40B5">
              <w:rPr>
                <w:rFonts w:ascii="Calibri" w:hAnsi="Calibri" w:cs="Calibri"/>
                <w:b/>
                <w:bCs/>
              </w:rPr>
              <w:t xml:space="preserve">Časť 6: Interiérové vybavenie </w:t>
            </w:r>
            <w:r w:rsidR="00B57188">
              <w:rPr>
                <w:rFonts w:ascii="Calibri" w:hAnsi="Calibri" w:cs="Calibri"/>
                <w:b/>
                <w:bCs/>
              </w:rPr>
              <w:t>-</w:t>
            </w:r>
            <w:r w:rsidRPr="008D40B5">
              <w:rPr>
                <w:rFonts w:ascii="Calibri" w:hAnsi="Calibri" w:cs="Calibri"/>
                <w:b/>
                <w:bCs/>
              </w:rPr>
              <w:t xml:space="preserve"> nábytok</w:t>
            </w:r>
            <w:r w:rsidR="00B57188">
              <w:rPr>
                <w:rFonts w:ascii="Calibri" w:hAnsi="Calibri" w:cs="Calibri"/>
                <w:b/>
                <w:bCs/>
              </w:rPr>
              <w:t xml:space="preserve"> </w:t>
            </w:r>
            <w:r w:rsidRPr="008D40B5">
              <w:rPr>
                <w:rFonts w:ascii="Calibri" w:hAnsi="Calibri" w:cs="Calibri"/>
                <w:b/>
                <w:bCs/>
              </w:rPr>
              <w:t xml:space="preserve">- </w:t>
            </w:r>
            <w:r w:rsidR="00B57188" w:rsidRPr="00B57188">
              <w:rPr>
                <w:rFonts w:ascii="Calibri" w:hAnsi="Calibri" w:cs="Calibri"/>
                <w:b/>
                <w:bCs/>
              </w:rPr>
              <w:t>ZŠ Dr. Daniela Fischera 2, Kežmarok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skriňa na učebné pomôcky</w:t>
            </w:r>
            <w:r w:rsidR="004B214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4B2145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4B2145" w:rsidRDefault="004B2145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233" w:rsidRPr="00CC0E1D" w:rsidRDefault="00A42196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AB523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A42196" w:rsidRPr="00CC0E1D" w:rsidTr="001A10D5">
        <w:trPr>
          <w:trHeight w:val="126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196" w:rsidRPr="00A42196" w:rsidRDefault="00A42196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Laboratórne pracovisko učiteľa</w:t>
            </w:r>
            <w:r w:rsidR="002A708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(fy</w:t>
            </w:r>
            <w:r w:rsidR="002A708B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zika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</w:t>
            </w:r>
            <w:r w:rsidRPr="00A42196">
              <w:rPr>
                <w:rFonts w:asciiTheme="minorHAnsi" w:hAnsiTheme="minorHAnsi" w:cstheme="minorHAnsi"/>
                <w:color w:val="7030A0"/>
                <w:sz w:val="20"/>
                <w:szCs w:val="20"/>
                <w:lang w:eastAsia="sk-SK"/>
              </w:rPr>
              <w:t xml:space="preserve">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6,9,12,15,18 V výstupný prúd 3A,  DC jednosmerný zdroj pevný 12V s obmedzením 1A, Napájanie 230 V AC, ochrana proti preťaženiu a reset 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</w:p>
        </w:tc>
      </w:tr>
      <w:tr w:rsidR="00042AEE" w:rsidRPr="00CC0E1D" w:rsidTr="00042AEE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042AEE" w:rsidRDefault="00042AEE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učiteľa</w:t>
            </w:r>
            <w:r w:rsidR="002A708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="002A708B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fyzika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má byť v zložení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 kontajner. Katedra učiteľa pre odbornú učebňu fyziky má byť minimálne vo vyhotovení z pevnej konštrukcie a má obsahovať odkladací priestor – </w:t>
            </w:r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AEE" w:rsidRPr="00CC0E1D" w:rsidRDefault="002A708B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42AEE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aboratórne pracovisko </w:t>
            </w:r>
            <w:r w:rsidR="000F10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žiaka</w:t>
            </w:r>
          </w:p>
        </w:tc>
      </w:tr>
      <w:tr w:rsidR="002559F1" w:rsidRPr="00CC0E1D" w:rsidTr="002559F1">
        <w:trPr>
          <w:trHeight w:val="31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9F1" w:rsidRPr="002559F1" w:rsidRDefault="002559F1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Laboratórne pracovisko</w:t>
            </w:r>
            <w:r w:rsidR="000F10C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(fyzika)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pre 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Na pracovnej ploche má byť osadený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2-miestny stôl do učeb</w:t>
            </w:r>
            <w:r w:rsidR="0045596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 fyziky</w:t>
            </w:r>
          </w:p>
        </w:tc>
      </w:tr>
      <w:tr w:rsidR="00464E5D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E5D" w:rsidRPr="00464E5D" w:rsidRDefault="00464E5D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kovová konštrukcia s možnosťou vyrovnať nerovnosti podlahy, prierez nohy je min 40x40 mm, stolová doska hrúbky</w:t>
            </w:r>
            <w:r w:rsid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F20AE2"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povrchovej </w:t>
            </w: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úprave min. HPL </w:t>
            </w:r>
            <w:proofErr w:type="spellStart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E73373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A77AE0" w:rsidTr="00A77AE0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A77AE0" w:rsidTr="003558BE">
        <w:trPr>
          <w:trHeight w:val="83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odborná učebňa techniky</w:t>
            </w:r>
          </w:p>
        </w:tc>
      </w:tr>
      <w:tr w:rsidR="00A77AE0" w:rsidTr="003558BE">
        <w:trPr>
          <w:trHeight w:val="56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Závesný panel má byť z perforovaného plechu, minimálne do výšky 1120 mm. 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eastAsia="sk-SK"/>
              </w:rPr>
              <w:t xml:space="preserve">Súčasťou dodávky pracoviska je projekt pre jeho zapojenie, otestovanie, zaškolenie a Protokol o uvedení do prevádzky.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A77AE0" w:rsidTr="003558BE">
        <w:trPr>
          <w:trHeight w:val="1020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dreva - odborná učebňa techniky</w:t>
            </w:r>
          </w:p>
        </w:tc>
      </w:tr>
      <w:tr w:rsidR="00A77AE0" w:rsidTr="003558BE">
        <w:trPr>
          <w:trHeight w:val="2648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kovu - odborná učebňa techniky</w:t>
            </w:r>
          </w:p>
        </w:tc>
      </w:tr>
      <w:tr w:rsidR="00A77AE0" w:rsidTr="003558BE">
        <w:trPr>
          <w:trHeight w:val="266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514" w:rsidRPr="00980514" w:rsidRDefault="00980514" w:rsidP="00980514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98051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Dielenské mobilné pracovisko na obrábanie kovu - pre dvojicu žiakov. Pracovisko je pripojiteľné na napätie 230V, obsahuje stavebnicovú brúsku, sústruh, frézka (parametre sústruhu: vzdialenosť medzi stredmi v rozsahu min.40 -70 mm, Motor: zdroj 12 V, otáčky motora min. 18 000 </w:t>
            </w:r>
            <w:proofErr w:type="spellStart"/>
            <w:r w:rsidRPr="0098051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ot</w:t>
            </w:r>
            <w:proofErr w:type="spellEnd"/>
            <w:r w:rsidRPr="0098051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./min., pozdĺžny posuv, trojčeľusťové skľučovadlo, držiak nástroja, otočný </w:t>
            </w:r>
            <w:proofErr w:type="spellStart"/>
            <w:r w:rsidRPr="0098051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strediaci</w:t>
            </w:r>
            <w:proofErr w:type="spellEnd"/>
            <w:r w:rsidRPr="0098051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hrot, nástroj, sústružnícky nôž,  pomocou T drážky, </w:t>
            </w:r>
            <w:proofErr w:type="spellStart"/>
            <w:r w:rsidRPr="0098051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videomanuál</w:t>
            </w:r>
            <w:proofErr w:type="spellEnd"/>
            <w:r w:rsidRPr="0098051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v slovenčine),  úložný priestor na odkladanie nástrojov a závesný panel na odkladanie nástrojov. Rozmer pracoviska má byť min. 140x60x112cm (š x h x výška vrátane závesného panelu). Pracovisko má byť vyrobené na pevnom vystuženom podvozku (alebo alternatíve s párom p</w:t>
            </w:r>
            <w:bookmarkStart w:id="0" w:name="_GoBack"/>
            <w:bookmarkEnd w:id="0"/>
            <w:r w:rsidRPr="0098051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evných kolies a párom otočných kolies opatrených brzdou). Nosná konštrukcia má byť vyrobená min. z 3 mm plechu, skrinka a police majú byť vyrobené min. z 1mm hrubého plechu. Dvierka sa majú otvárať do 90°a majú byť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98051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cm.Pripojenie</w:t>
            </w:r>
            <w:proofErr w:type="spellEnd"/>
            <w:r w:rsidRPr="0098051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3 x zásuvka na 230 V. Pracovisko má mať bezpečnostný certifikát. Súčasťou dodávky pracoviska je projekt pre jeho zapojenie, otestovanie, zaškolenie a Protokol o uvedení do prevádzky. </w:t>
            </w:r>
          </w:p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A77AE0" w:rsidTr="003558BE">
        <w:trPr>
          <w:trHeight w:val="612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na vŕtanie, pílenie a brúsenie - (odborná učebňa techniky)</w:t>
            </w:r>
          </w:p>
        </w:tc>
      </w:tr>
      <w:tr w:rsidR="00A77AE0" w:rsidTr="003558BE">
        <w:trPr>
          <w:trHeight w:val="915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</w:t>
            </w:r>
            <w:r w:rsidRPr="00A77A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stôl 1200 x 600 x </w:t>
            </w:r>
            <w:r w:rsidRPr="00A77AE0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900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mm, zváraná oceľová konštrukcia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A77AE0" w:rsidRDefault="00A77AE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A77AE0" w:rsidRPr="00CC0E1D" w:rsidTr="00A77AE0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3-20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NÁBYTOK</w:t>
            </w:r>
          </w:p>
        </w:tc>
      </w:tr>
      <w:tr w:rsidR="00A77AE0" w:rsidRPr="00CC0E1D" w:rsidTr="003558BE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</w:t>
            </w:r>
            <w:r w:rsidRPr="00793B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(učebňa IKT a Jazykov)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má byť v zložení minimálne katedra učiteľa, stolička učiteľa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a kontajner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Katedra učiteľa má byť minimálne vo vyhotovení z pevnej kovovej konštrukcie a má obsahovať odkladací priestor - min. jednu uzamykateľnú zásuvku na kvalitných </w:t>
            </w:r>
            <w:proofErr w:type="spellStart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min. 22 mm,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Pevný trojzásuvkový kontajner, ktorý je súčasťou stola. 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stôl</w:t>
            </w:r>
          </w:p>
        </w:tc>
      </w:tr>
      <w:tr w:rsidR="00A77AE0" w:rsidRPr="00CC0E1D" w:rsidTr="003558BE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E667BC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) - </w:t>
            </w:r>
            <w:r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</w:p>
        </w:tc>
      </w:tr>
      <w:tr w:rsidR="00A77AE0" w:rsidRPr="00CC0E1D" w:rsidTr="003558BE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B84DE1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) - </w:t>
            </w: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spojenie jednotlivých stolov do celku. 1300x700x735 mm. </w:t>
            </w:r>
          </w:p>
        </w:tc>
      </w:tr>
      <w:tr w:rsidR="00A77AE0" w:rsidRPr="00CC0E1D" w:rsidTr="00A77AE0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žiaka</w:t>
            </w:r>
          </w:p>
        </w:tc>
      </w:tr>
      <w:tr w:rsidR="00A77AE0" w:rsidRPr="00CC0E1D" w:rsidTr="003558BE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B84DE1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A77AE0" w:rsidRPr="00CC0E1D" w:rsidTr="003558BE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B84DE1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A77AE0" w:rsidRPr="00CC0E1D" w:rsidTr="003558B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mm,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hranou ABS min. 2 mm, konštrukcia korpusu pevná lepená nerozoberateľná! Police prestaviteľné.  Farebné prevedenie podľa požiadaviek zadávateľa.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793B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793B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Stoly do študovne</w:t>
            </w:r>
          </w:p>
        </w:tc>
      </w:tr>
      <w:tr w:rsidR="00A77AE0" w:rsidRPr="00CC0E1D" w:rsidTr="003558B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min.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600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x600x750mm,  Materiál LDTD hrúbky min. 18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mm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s hranou ABS min. 2 mm, Farebné prevedenie podľa požiadaviek zadávateľa, s možnosťou vytvorenia variabilných zostáv.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A77AE0" w:rsidRPr="00CC0E1D" w:rsidTr="003558B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5C5BC4" w:rsidRDefault="00A77AE0" w:rsidP="003558B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>stohovateľná</w:t>
            </w:r>
            <w:proofErr w:type="spellEnd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>sedák</w:t>
            </w:r>
            <w:proofErr w:type="spellEnd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A77AE0" w:rsidRPr="00956236" w:rsidRDefault="00A77AE0" w:rsidP="00A77AE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A6F7F" w:rsidRDefault="009A6F7F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A77AE0" w:rsidRDefault="00A77AE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A77AE0" w:rsidRPr="00956236" w:rsidRDefault="00A77AE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10C3"/>
    <w:rsid w:val="000F5FE8"/>
    <w:rsid w:val="00127847"/>
    <w:rsid w:val="00127B30"/>
    <w:rsid w:val="001328CF"/>
    <w:rsid w:val="00146644"/>
    <w:rsid w:val="001A10D5"/>
    <w:rsid w:val="001C47F4"/>
    <w:rsid w:val="001E24E4"/>
    <w:rsid w:val="00246971"/>
    <w:rsid w:val="00247D73"/>
    <w:rsid w:val="00250E44"/>
    <w:rsid w:val="002559F1"/>
    <w:rsid w:val="00260DA4"/>
    <w:rsid w:val="00271458"/>
    <w:rsid w:val="002A708B"/>
    <w:rsid w:val="00367256"/>
    <w:rsid w:val="004114C0"/>
    <w:rsid w:val="00441DE8"/>
    <w:rsid w:val="00446BC8"/>
    <w:rsid w:val="00455961"/>
    <w:rsid w:val="00457F5B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3B02"/>
    <w:rsid w:val="00796D61"/>
    <w:rsid w:val="007B1322"/>
    <w:rsid w:val="007B5256"/>
    <w:rsid w:val="007D6AAB"/>
    <w:rsid w:val="008051DE"/>
    <w:rsid w:val="0087730A"/>
    <w:rsid w:val="008A19D3"/>
    <w:rsid w:val="008A7C49"/>
    <w:rsid w:val="008B558A"/>
    <w:rsid w:val="008D12AC"/>
    <w:rsid w:val="008D40B5"/>
    <w:rsid w:val="00903A4A"/>
    <w:rsid w:val="009102F8"/>
    <w:rsid w:val="00980514"/>
    <w:rsid w:val="009A6F7F"/>
    <w:rsid w:val="009C2D6B"/>
    <w:rsid w:val="00A42196"/>
    <w:rsid w:val="00A77AE0"/>
    <w:rsid w:val="00AB0976"/>
    <w:rsid w:val="00AB5233"/>
    <w:rsid w:val="00B11418"/>
    <w:rsid w:val="00B47619"/>
    <w:rsid w:val="00B57188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B1819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dcterms:created xsi:type="dcterms:W3CDTF">2020-01-22T22:27:00Z</dcterms:created>
  <dcterms:modified xsi:type="dcterms:W3CDTF">2020-01-24T14:11:00Z</dcterms:modified>
</cp:coreProperties>
</file>