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Nr referencyjny: BZP.271.25.2024  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>Dotyczy:  „Aranżacja zieleni i zagospodarowanie terenu Pańskiej Góry” w ramach realizacji projektu „Zwiększenie bioróżnorodności biologicznej rodzimej oraz wprowadzenie elementów małej retencji na terenie parku Pańska Góra”</w:t>
      </w:r>
    </w:p>
    <w:p>
      <w:pPr>
        <w:pStyle w:val="Normal"/>
        <w:spacing w:lineRule="auto" w:line="252" w:before="480" w:after="0"/>
        <w:ind w:hanging="0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b/>
          <w:sz w:val="20"/>
          <w:szCs w:val="20"/>
        </w:rPr>
        <w:t>Podmiot udostępniający zasoby:</w:t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/>
          <w:sz w:val="20"/>
          <w:szCs w:val="20"/>
        </w:rPr>
        <w:t>.………</w:t>
      </w:r>
    </w:p>
    <w:p>
      <w:pPr>
        <w:pStyle w:val="Normal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</w:t>
      </w:r>
      <w:r>
        <w:rPr>
          <w:rFonts w:cs="Arial"/>
          <w:sz w:val="20"/>
          <w:szCs w:val="20"/>
        </w:rPr>
        <w:t>...……</w:t>
      </w:r>
    </w:p>
    <w:p>
      <w:pPr>
        <w:pStyle w:val="Normal"/>
        <w:spacing w:before="0" w:after="0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Calibri" w:hAnsi="Calibri" w:cs="Arial"/>
        </w:rPr>
      </w:pPr>
      <w:r>
        <w:rPr>
          <w:rFonts w:cs="Arial"/>
        </w:rPr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Calibri" w:hAnsi="Calibri"/>
        </w:rPr>
      </w:pPr>
      <w:r>
        <w:rPr>
          <w:rFonts w:cs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</w:t>
      </w:r>
      <w:r>
        <w:rPr>
          <w:rFonts w:eastAsia="Calibri" w:cs="Arial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pn.: </w:t>
      </w:r>
      <w:r>
        <w:rPr>
          <w:rFonts w:eastAsia="Calibri" w:cs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4"/>
          <w:szCs w:val="24"/>
          <w:u w:val="none"/>
          <w:shd w:fill="FFFFFF" w:val="clear"/>
          <w:em w:val="none"/>
          <w:lang w:val="pl-PL" w:eastAsia="en-US" w:bidi="ar-SA"/>
        </w:rPr>
        <w:t>„Aranżacja zieleni i zagospodarowanie terenu Pańskiej Góry” w ramach realizacji projektu „Zwiększenie bioróżnorodności biologicznej rodzimej oraz wprowadzenie elementów małej retencji na terenie parku Pańska Góra”</w:t>
      </w:r>
      <w:r>
        <w:rPr>
          <w:rFonts w:eastAsia="Calibri" w:cs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Gminę Andrychów, Rynek 15, 34-120 Andrychów 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,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 </w:t>
      </w:r>
      <w:r>
        <w:rPr>
          <w:rFonts w:cs="Arial"/>
          <w:sz w:val="24"/>
          <w:szCs w:val="24"/>
        </w:rPr>
        <w:t>z późn.zm.</w:t>
      </w:r>
      <w:r>
        <w:rPr>
          <w:rFonts w:cs="Arial"/>
          <w:sz w:val="24"/>
          <w:szCs w:val="24"/>
        </w:rPr>
        <w:t xml:space="preserve">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 </w:t>
      </w:r>
      <w:r>
        <w:rPr>
          <w:rFonts w:cs="Arial"/>
          <w:sz w:val="24"/>
          <w:szCs w:val="24"/>
        </w:rPr>
        <w:t>z późn.zm.</w:t>
      </w:r>
      <w:r>
        <w:rPr>
          <w:rFonts w:cs="Arial"/>
          <w:sz w:val="24"/>
          <w:szCs w:val="24"/>
        </w:rPr>
        <w:t>), dalej: rozporządzenie 2022/576.</w:t>
      </w:r>
      <w:r>
        <w:rPr>
          <w:rStyle w:val="Zakotwiczenieprzypisudolnego"/>
          <w:rFonts w:cs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left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Calibri" w:hAnsi="Calibri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Calibri" w:hAnsi="Calibri"/>
          <w:color w:val="222222"/>
          <w:sz w:val="24"/>
          <w:szCs w:val="24"/>
        </w:rPr>
        <w:t>z dnia 13 kwietnia 2022 r.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(t.j. Dz.U.2023 poz. 1497 z późn. zm.).</w:t>
      </w:r>
      <w:r>
        <w:rPr>
          <w:rStyle w:val="Zakotwiczenieprzypisudolnego"/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libri" w:hAnsi="Calibri" w:cs="Arial"/>
          <w:i/>
          <w:i/>
          <w:sz w:val="16"/>
          <w:szCs w:val="16"/>
        </w:rPr>
      </w:pPr>
      <w:r>
        <w:rPr>
          <w:rFonts w:cs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b/>
          <w:b/>
        </w:rPr>
      </w:pPr>
      <w:r>
        <w:rPr>
          <w:rFonts w:cs="Arial"/>
          <w:b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 xml:space="preserve">  ……</w:t>
      </w:r>
      <w:r>
        <w:rPr>
          <w:rFonts w:cs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cs="Arial"/>
          <w:i/>
          <w:sz w:val="16"/>
          <w:szCs w:val="16"/>
        </w:rPr>
        <w:t xml:space="preserve">   </w:t>
      </w:r>
      <w:r>
        <w:rPr>
          <w:rFonts w:cs="Arial"/>
          <w:i/>
          <w:sz w:val="16"/>
          <w:szCs w:val="16"/>
        </w:rPr>
        <w:t xml:space="preserve">Data;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283" w:top="1007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uppressLineNumbers/>
      <w:spacing w:before="0" w:after="160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0</wp:posOffset>
          </wp:positionH>
          <wp:positionV relativeFrom="paragraph">
            <wp:posOffset>-69850</wp:posOffset>
          </wp:positionV>
          <wp:extent cx="5761355" cy="49339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3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81585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Hyperlink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Emphasis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5b1094"/>
    <w:rPr>
      <w:b/>
      <w:bCs/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Odwiedzoneczeinternetowe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LibreOffice/7.4.7.2$Windows_X86_64 LibreOffice_project/723314e595e8007d3cf785c16538505a1c878ca5</Application>
  <AppVersion>15.0000</AppVersion>
  <Pages>3</Pages>
  <Words>871</Words>
  <Characters>5584</Characters>
  <CharactersWithSpaces>6420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2023-10-13T12:57:34Z</cp:lastPrinted>
  <dcterms:modified xsi:type="dcterms:W3CDTF">2024-09-05T13:49:51Z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