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0" w:name="_Toc41874112"/>
      <w:bookmarkStart w:id="1" w:name="_Toc52167370"/>
      <w:r w:rsidRPr="00D728B9">
        <w:rPr>
          <w:rFonts w:ascii="Arial" w:hAnsi="Arial" w:cs="Arial"/>
          <w:b/>
          <w:smallCaps/>
          <w:color w:val="800000"/>
          <w:sz w:val="18"/>
          <w:szCs w:val="18"/>
        </w:rPr>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5A84CD77" w14:textId="11D70446" w:rsidR="0087011E" w:rsidRPr="0087011E" w:rsidRDefault="0087011E" w:rsidP="0087011E">
      <w:pPr>
        <w:autoSpaceDE w:val="0"/>
        <w:autoSpaceDN w:val="0"/>
        <w:adjustRightInd w:val="0"/>
        <w:rPr>
          <w:rFonts w:ascii="Arial" w:hAnsi="Arial" w:cs="Arial"/>
          <w:color w:val="000000"/>
          <w:sz w:val="18"/>
          <w:szCs w:val="18"/>
        </w:rPr>
      </w:pPr>
      <w:r w:rsidRPr="0087011E">
        <w:rPr>
          <w:rFonts w:ascii="Arial" w:hAnsi="Arial" w:cs="Arial"/>
          <w:color w:val="000000"/>
          <w:sz w:val="18"/>
          <w:szCs w:val="18"/>
        </w:rPr>
        <w:t xml:space="preserve">Predmetom tohto projektu pre stavebné povolenie  sú silnoprúdové rozvody </w:t>
      </w:r>
      <w:r>
        <w:rPr>
          <w:rFonts w:ascii="Arial" w:hAnsi="Arial" w:cs="Arial"/>
          <w:color w:val="000000"/>
          <w:sz w:val="18"/>
          <w:szCs w:val="18"/>
        </w:rPr>
        <w:t xml:space="preserve">a vonkajšie osvetlenie </w:t>
      </w:r>
      <w:r w:rsidRPr="0087011E">
        <w:rPr>
          <w:rFonts w:ascii="Arial" w:hAnsi="Arial" w:cs="Arial"/>
          <w:color w:val="000000"/>
          <w:sz w:val="18"/>
          <w:szCs w:val="18"/>
        </w:rPr>
        <w:t xml:space="preserve"> pre  akciu: Kompostáreň pre </w:t>
      </w:r>
      <w:r w:rsidR="00970FE5">
        <w:rPr>
          <w:rFonts w:ascii="Arial" w:hAnsi="Arial" w:cs="Arial"/>
          <w:color w:val="000000"/>
          <w:sz w:val="18"/>
          <w:szCs w:val="18"/>
        </w:rPr>
        <w:t>mesto Krásno nad Kysucou</w:t>
      </w:r>
      <w:r w:rsidRPr="0087011E">
        <w:rPr>
          <w:rFonts w:ascii="Arial" w:hAnsi="Arial" w:cs="Arial"/>
          <w:color w:val="000000"/>
          <w:sz w:val="18"/>
          <w:szCs w:val="18"/>
        </w:rPr>
        <w:t>.</w:t>
      </w:r>
    </w:p>
    <w:p w14:paraId="36A13323" w14:textId="77777777" w:rsidR="002E4674" w:rsidRPr="00D728B9" w:rsidRDefault="002E4674" w:rsidP="002E4674">
      <w:pPr>
        <w:ind w:firstLine="360"/>
        <w:jc w:val="both"/>
        <w:rPr>
          <w:rFonts w:ascii="Arial" w:hAnsi="Arial" w:cs="Arial"/>
          <w:sz w:val="18"/>
          <w:szCs w:val="18"/>
        </w:rPr>
      </w:pPr>
    </w:p>
    <w:p w14:paraId="6133A2A0" w14:textId="77777777"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je :</w:t>
      </w:r>
    </w:p>
    <w:p w14:paraId="14F2B6F5" w14:textId="6B0B9128" w:rsidR="002E4674"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elektroinštalácia (</w:t>
      </w:r>
      <w:r w:rsidR="007843F2" w:rsidRPr="00860955">
        <w:rPr>
          <w:rFonts w:ascii="Arial" w:hAnsi="Arial" w:cs="Arial"/>
          <w:sz w:val="18"/>
          <w:szCs w:val="18"/>
        </w:rPr>
        <w:t>vonkajšie rozvody NN,</w:t>
      </w:r>
      <w:r w:rsidRPr="00860955">
        <w:rPr>
          <w:rFonts w:ascii="Arial" w:hAnsi="Arial" w:cs="Arial"/>
          <w:sz w:val="18"/>
          <w:szCs w:val="18"/>
        </w:rPr>
        <w:t xml:space="preserve"> </w:t>
      </w:r>
      <w:r w:rsidR="009411FA">
        <w:rPr>
          <w:rFonts w:ascii="Arial" w:hAnsi="Arial" w:cs="Arial"/>
          <w:sz w:val="18"/>
          <w:szCs w:val="18"/>
        </w:rPr>
        <w:t xml:space="preserve">vonkajšie </w:t>
      </w:r>
      <w:r w:rsidRPr="00860955">
        <w:rPr>
          <w:rFonts w:ascii="Arial" w:hAnsi="Arial" w:cs="Arial"/>
          <w:sz w:val="18"/>
          <w:szCs w:val="18"/>
        </w:rPr>
        <w:t>osvetlenie</w:t>
      </w:r>
      <w:r w:rsidR="00970FE5">
        <w:rPr>
          <w:rFonts w:ascii="Arial" w:hAnsi="Arial" w:cs="Arial"/>
          <w:sz w:val="18"/>
          <w:szCs w:val="18"/>
        </w:rPr>
        <w:t>, prípojka NN</w:t>
      </w:r>
      <w:r w:rsidRPr="00860955">
        <w:rPr>
          <w:rFonts w:ascii="Arial" w:hAnsi="Arial" w:cs="Arial"/>
          <w:sz w:val="18"/>
          <w:szCs w:val="18"/>
        </w:rPr>
        <w:t>)</w:t>
      </w:r>
    </w:p>
    <w:p w14:paraId="7E130A57" w14:textId="77777777" w:rsidR="00340246" w:rsidRDefault="00340246"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dozbrojenie jestvuj, rozvádzača RH</w:t>
      </w:r>
    </w:p>
    <w:p w14:paraId="75DCC347" w14:textId="3B80A5E4" w:rsidR="00815D70" w:rsidRDefault="00340246"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rozisťovacia skriňa SR</w:t>
      </w:r>
    </w:p>
    <w:p w14:paraId="77E6D08E" w14:textId="49F2068B" w:rsidR="00340246" w:rsidRPr="00860955" w:rsidRDefault="00340246"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elektromerový rozvádzač RE</w:t>
      </w:r>
    </w:p>
    <w:p w14:paraId="421921B0" w14:textId="225574A3" w:rsidR="00E17865" w:rsidRPr="00860955" w:rsidRDefault="00E17865"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uzemnenie</w:t>
      </w:r>
    </w:p>
    <w:p w14:paraId="4BEBC7E7" w14:textId="77777777" w:rsidR="002E4674" w:rsidRPr="00860955" w:rsidRDefault="002E4674" w:rsidP="002E4674">
      <w:pPr>
        <w:ind w:left="1080"/>
        <w:jc w:val="both"/>
        <w:rPr>
          <w:rFonts w:ascii="Arial" w:hAnsi="Arial" w:cs="Arial"/>
          <w:sz w:val="18"/>
          <w:szCs w:val="18"/>
        </w:rPr>
      </w:pPr>
    </w:p>
    <w:p w14:paraId="2F60BA71" w14:textId="1CAFD0AF"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nie je:</w:t>
      </w:r>
    </w:p>
    <w:p w14:paraId="505CEEBE" w14:textId="35E99EA9" w:rsidR="004D1784" w:rsidRPr="004D1784" w:rsidRDefault="004D1784" w:rsidP="004D178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kamerový systém</w:t>
      </w:r>
    </w:p>
    <w:p w14:paraId="1FE59C99" w14:textId="4499D465" w:rsidR="00860955" w:rsidRPr="00860955" w:rsidRDefault="00860955" w:rsidP="002E467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bleskozvod</w:t>
      </w:r>
    </w:p>
    <w:p w14:paraId="2CDD4C81"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rozvody PSN</w:t>
      </w:r>
    </w:p>
    <w:p w14:paraId="0B07D2E3"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slaboprúdové prípojky</w:t>
      </w:r>
    </w:p>
    <w:p w14:paraId="002E0ADC" w14:textId="77777777" w:rsidR="00181AD4" w:rsidRPr="00860955" w:rsidRDefault="00181AD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77777777"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VZT,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D728B9" w:rsidRDefault="00301F88" w:rsidP="00301F88">
      <w:pPr>
        <w:jc w:val="both"/>
        <w:rPr>
          <w:rFonts w:ascii="Arial" w:hAnsi="Arial" w:cs="Arial"/>
          <w:sz w:val="18"/>
          <w:szCs w:val="18"/>
        </w:rPr>
      </w:pPr>
      <w:r w:rsidRPr="00860955">
        <w:rPr>
          <w:rFonts w:ascii="Arial" w:hAnsi="Arial" w:cs="Arial"/>
          <w:b/>
          <w:bCs/>
          <w:sz w:val="18"/>
          <w:szCs w:val="18"/>
        </w:rPr>
        <w:t xml:space="preserve">STN EN 13201 1-4 </w:t>
      </w:r>
      <w:r w:rsidRPr="00860955">
        <w:rPr>
          <w:rFonts w:ascii="Arial" w:hAnsi="Arial" w:cs="Arial"/>
          <w:bCs/>
          <w:sz w:val="18"/>
          <w:szCs w:val="18"/>
        </w:rPr>
        <w:t>Osvetlenie pozemných komunikácií. Časť 4: Metódy merania svetelnotechnických vlastností</w:t>
      </w:r>
    </w:p>
    <w:p w14:paraId="5B9ACE06" w14:textId="77777777" w:rsidR="00301F88" w:rsidRPr="00D728B9" w:rsidRDefault="002C5616" w:rsidP="00301F88">
      <w:pPr>
        <w:jc w:val="both"/>
        <w:outlineLvl w:val="0"/>
        <w:rPr>
          <w:rFonts w:ascii="Arial" w:hAnsi="Arial" w:cs="Arial"/>
          <w:b/>
          <w:sz w:val="18"/>
          <w:szCs w:val="18"/>
        </w:rPr>
      </w:pPr>
      <w:r w:rsidRPr="00D728B9">
        <w:rPr>
          <w:rFonts w:ascii="Arial" w:hAnsi="Arial" w:cs="Arial"/>
          <w:b/>
          <w:sz w:val="18"/>
          <w:szCs w:val="18"/>
        </w:rPr>
        <w:t>STN 33 2000–1:2009</w:t>
      </w:r>
      <w:r w:rsidR="005E2DF6" w:rsidRPr="00D728B9">
        <w:rPr>
          <w:rFonts w:ascii="Arial" w:hAnsi="Arial" w:cs="Arial"/>
          <w:b/>
          <w:sz w:val="18"/>
          <w:szCs w:val="18"/>
        </w:rPr>
        <w:t>-04</w:t>
      </w:r>
      <w:r w:rsidRPr="00D728B9">
        <w:rPr>
          <w:rFonts w:ascii="Arial" w:hAnsi="Arial" w:cs="Arial"/>
          <w:b/>
          <w:sz w:val="18"/>
          <w:szCs w:val="18"/>
        </w:rPr>
        <w:t xml:space="preserve"> </w:t>
      </w:r>
      <w:r w:rsidRPr="00D728B9">
        <w:rPr>
          <w:rFonts w:ascii="Arial" w:hAnsi="Arial" w:cs="Arial"/>
          <w:sz w:val="18"/>
          <w:szCs w:val="18"/>
        </w:rPr>
        <w:t>Elektrické inštalácie nízkeho napätia. Časť 1: Základné princípy, stanovenie všeobecných charakteristík, definície</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69C150EC" w14:textId="25D6C202" w:rsidR="00301F88" w:rsidRPr="00860955" w:rsidRDefault="00301F88" w:rsidP="00D65574">
      <w:pPr>
        <w:rPr>
          <w:rFonts w:ascii="Times" w:hAnsi="Times"/>
          <w:sz w:val="20"/>
          <w:szCs w:val="20"/>
        </w:rPr>
      </w:pPr>
      <w:r w:rsidRPr="00860955">
        <w:rPr>
          <w:rFonts w:ascii="Arial" w:hAnsi="Arial" w:cs="Arial"/>
          <w:b/>
          <w:sz w:val="18"/>
          <w:szCs w:val="18"/>
        </w:rPr>
        <w:t>STN 33 2000-4-43</w:t>
      </w:r>
      <w:r w:rsidRPr="00860955">
        <w:rPr>
          <w:rFonts w:ascii="Arial" w:hAnsi="Arial" w:cs="Arial"/>
          <w:sz w:val="18"/>
          <w:szCs w:val="18"/>
        </w:rPr>
        <w:t xml:space="preserve"> </w:t>
      </w:r>
      <w:r w:rsidR="00D65574" w:rsidRPr="00860955">
        <w:rPr>
          <w:rFonts w:ascii="Arial" w:hAnsi="Arial" w:cs="Arial"/>
          <w:sz w:val="18"/>
          <w:szCs w:val="18"/>
        </w:rPr>
        <w:t>Elektrické inštalácie nízkeho napätia.</w:t>
      </w:r>
    </w:p>
    <w:p w14:paraId="384A5AC1" w14:textId="67C55A4B" w:rsidR="00301F88" w:rsidRPr="00860955" w:rsidRDefault="00D65574" w:rsidP="00301F88">
      <w:pPr>
        <w:ind w:left="708" w:firstLine="708"/>
        <w:jc w:val="both"/>
        <w:outlineLvl w:val="0"/>
        <w:rPr>
          <w:rFonts w:ascii="Arial" w:hAnsi="Arial" w:cs="Arial"/>
          <w:sz w:val="18"/>
          <w:szCs w:val="18"/>
        </w:rPr>
      </w:pPr>
      <w:r w:rsidRPr="00860955">
        <w:rPr>
          <w:rFonts w:ascii="Arial" w:hAnsi="Arial" w:cs="Arial"/>
          <w:sz w:val="18"/>
          <w:szCs w:val="18"/>
        </w:rPr>
        <w:t>Časť 4-43: Zaistenie bezpečnosti</w:t>
      </w:r>
      <w:r w:rsidR="00301F88" w:rsidRPr="00860955">
        <w:rPr>
          <w:rFonts w:ascii="Arial" w:hAnsi="Arial" w:cs="Arial"/>
          <w:sz w:val="18"/>
          <w:szCs w:val="18"/>
        </w:rPr>
        <w:t xml:space="preserve">. </w:t>
      </w:r>
    </w:p>
    <w:p w14:paraId="1C7C412D" w14:textId="5EC281C2" w:rsidR="00301F88" w:rsidRPr="00860955" w:rsidRDefault="00301F88" w:rsidP="002E43EF">
      <w:pPr>
        <w:ind w:left="708" w:firstLine="708"/>
        <w:jc w:val="both"/>
        <w:outlineLvl w:val="0"/>
        <w:rPr>
          <w:rFonts w:ascii="Arial" w:hAnsi="Arial" w:cs="Arial"/>
          <w:sz w:val="18"/>
          <w:szCs w:val="18"/>
        </w:rPr>
      </w:pPr>
      <w:r w:rsidRPr="00860955">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860955">
        <w:rPr>
          <w:rFonts w:ascii="Arial" w:hAnsi="Arial" w:cs="Arial"/>
          <w:b/>
          <w:sz w:val="18"/>
          <w:szCs w:val="18"/>
        </w:rPr>
        <w:t>STN 33 2000-4-443</w:t>
      </w:r>
      <w:r w:rsidRPr="00860955">
        <w:rPr>
          <w:rFonts w:ascii="Arial" w:hAnsi="Arial" w:cs="Arial"/>
          <w:sz w:val="18"/>
          <w:szCs w:val="18"/>
        </w:rPr>
        <w:t xml:space="preserve"> Elektrické inštalácie budov.</w:t>
      </w:r>
      <w:r w:rsidRPr="00D728B9">
        <w:rPr>
          <w:rFonts w:ascii="Arial" w:hAnsi="Arial" w:cs="Arial"/>
          <w:sz w:val="18"/>
          <w:szCs w:val="18"/>
        </w:rPr>
        <w:t xml:space="preserve">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Uzemňovacie sústavy, ochranné vodiče a vodiče na ochranné pospájanie</w:t>
      </w:r>
    </w:p>
    <w:p w14:paraId="3D585988" w14:textId="61F53A76" w:rsidR="00C37F58" w:rsidRPr="00860955" w:rsidRDefault="00C37F58" w:rsidP="00C37F58">
      <w:pPr>
        <w:jc w:val="both"/>
        <w:outlineLvl w:val="0"/>
        <w:rPr>
          <w:rFonts w:ascii="Arial" w:hAnsi="Arial" w:cs="Arial"/>
          <w:i/>
          <w:iCs/>
          <w:sz w:val="18"/>
          <w:szCs w:val="18"/>
        </w:rPr>
      </w:pPr>
      <w:r w:rsidRPr="00860955">
        <w:rPr>
          <w:rFonts w:ascii="Arial" w:hAnsi="Arial" w:cs="Arial"/>
          <w:b/>
          <w:i/>
          <w:iCs/>
          <w:sz w:val="18"/>
          <w:szCs w:val="18"/>
        </w:rPr>
        <w:t xml:space="preserve">STN 33 2000-6 </w:t>
      </w:r>
      <w:r w:rsidRPr="00860955">
        <w:rPr>
          <w:rFonts w:ascii="Arial" w:hAnsi="Arial" w:cs="Arial"/>
          <w:i/>
          <w:iCs/>
          <w:sz w:val="18"/>
          <w:szCs w:val="18"/>
        </w:rPr>
        <w:t>Elektrické inštalácie nízkeho napätia. Časť 6: Revízia</w:t>
      </w:r>
    </w:p>
    <w:p w14:paraId="2D614042" w14:textId="77777777" w:rsidR="00CA4A3F" w:rsidRPr="001248D7" w:rsidRDefault="00CA4A3F" w:rsidP="00CA4A3F">
      <w:pPr>
        <w:tabs>
          <w:tab w:val="left" w:pos="6405"/>
        </w:tabs>
        <w:jc w:val="both"/>
        <w:outlineLvl w:val="0"/>
        <w:rPr>
          <w:rFonts w:ascii="Arial" w:hAnsi="Arial" w:cs="Arial"/>
          <w:b/>
          <w:i/>
          <w:iCs/>
          <w:sz w:val="18"/>
          <w:szCs w:val="18"/>
        </w:rPr>
      </w:pPr>
      <w:r w:rsidRPr="00860955">
        <w:rPr>
          <w:rFonts w:ascii="Arial" w:hAnsi="Arial" w:cs="Arial"/>
          <w:b/>
          <w:i/>
          <w:iCs/>
          <w:sz w:val="18"/>
          <w:szCs w:val="18"/>
        </w:rPr>
        <w:lastRenderedPageBreak/>
        <w:t xml:space="preserve">STN 33 2000-7-705 </w:t>
      </w:r>
      <w:r w:rsidRPr="00860955">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1248D7">
        <w:rPr>
          <w:rFonts w:ascii="Arial" w:hAnsi="Arial" w:cs="Arial"/>
          <w:b/>
          <w:i/>
          <w:iCs/>
          <w:sz w:val="18"/>
          <w:szCs w:val="18"/>
        </w:rPr>
        <w:t>STN 33 2030</w:t>
      </w:r>
      <w:r w:rsidRPr="001248D7">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860955" w:rsidRDefault="00825045" w:rsidP="00301F88">
      <w:pPr>
        <w:jc w:val="both"/>
        <w:rPr>
          <w:rFonts w:ascii="Arial" w:hAnsi="Arial" w:cs="Arial"/>
          <w:b/>
          <w:i/>
          <w:iCs/>
          <w:sz w:val="18"/>
          <w:szCs w:val="18"/>
        </w:rPr>
      </w:pPr>
      <w:r w:rsidRPr="00860955">
        <w:rPr>
          <w:rFonts w:ascii="Arial" w:hAnsi="Arial" w:cs="Arial"/>
          <w:b/>
          <w:i/>
          <w:iCs/>
          <w:sz w:val="18"/>
          <w:szCs w:val="18"/>
        </w:rPr>
        <w:t>STN 34 1398</w:t>
      </w:r>
      <w:r w:rsidR="00C24459" w:rsidRPr="00860955">
        <w:rPr>
          <w:rFonts w:ascii="Arial" w:hAnsi="Arial" w:cs="Arial"/>
          <w:i/>
          <w:iCs/>
          <w:sz w:val="18"/>
          <w:szCs w:val="18"/>
        </w:rPr>
        <w:t xml:space="preserve"> Ochrana pred účinkami blesku. Aktívne bleskozvody</w:t>
      </w:r>
    </w:p>
    <w:p w14:paraId="3E93D03B" w14:textId="2D50DF18" w:rsidR="00B52596" w:rsidRPr="00860955" w:rsidRDefault="00B52596" w:rsidP="00B52596">
      <w:pPr>
        <w:jc w:val="both"/>
        <w:rPr>
          <w:rFonts w:ascii="Arial" w:hAnsi="Arial" w:cs="Arial"/>
          <w:i/>
          <w:iCs/>
          <w:sz w:val="18"/>
          <w:szCs w:val="18"/>
        </w:rPr>
      </w:pPr>
      <w:r w:rsidRPr="00860955">
        <w:rPr>
          <w:rFonts w:ascii="Arial" w:hAnsi="Arial" w:cs="Arial"/>
          <w:b/>
          <w:i/>
          <w:iCs/>
          <w:sz w:val="18"/>
          <w:szCs w:val="18"/>
        </w:rPr>
        <w:t>STN EN 50174-3</w:t>
      </w:r>
      <w:r w:rsidRPr="00860955">
        <w:rPr>
          <w:rFonts w:ascii="Arial" w:hAnsi="Arial" w:cs="Arial"/>
          <w:i/>
          <w:iCs/>
          <w:sz w:val="18"/>
          <w:szCs w:val="18"/>
        </w:rPr>
        <w:t xml:space="preserve"> Informačná technika. Inštalácia káblových rozvodov: Postupy a projektovanie inštalácie mimo budov</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860955">
        <w:rPr>
          <w:rFonts w:ascii="Arial" w:hAnsi="Arial" w:cs="Arial"/>
          <w:b/>
          <w:i/>
          <w:iCs/>
          <w:sz w:val="18"/>
          <w:szCs w:val="18"/>
        </w:rPr>
        <w:t>STN EN 50110-1:10/2005</w:t>
      </w:r>
      <w:r w:rsidRPr="00860955">
        <w:rPr>
          <w:rFonts w:ascii="Arial" w:hAnsi="Arial" w:cs="Arial"/>
          <w:i/>
          <w:iCs/>
          <w:sz w:val="18"/>
          <w:szCs w:val="18"/>
        </w:rPr>
        <w:t xml:space="preserve"> Prevádzka elektrických inštalácií.</w:t>
      </w:r>
      <w:r w:rsidRPr="001248D7">
        <w:rPr>
          <w:rFonts w:ascii="Arial" w:hAnsi="Arial" w:cs="Arial"/>
          <w:i/>
          <w:iCs/>
          <w:sz w:val="18"/>
          <w:szCs w:val="18"/>
        </w:rPr>
        <w:t xml:space="preserve">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2400</w:t>
      </w:r>
      <w:r w:rsidRPr="00860955">
        <w:rPr>
          <w:rFonts w:ascii="Arial" w:hAnsi="Arial" w:cs="Arial"/>
          <w:bCs/>
          <w:i/>
          <w:iCs/>
          <w:sz w:val="18"/>
          <w:szCs w:val="18"/>
        </w:rPr>
        <w:t xml:space="preserve"> 1986  Zhotovovanie a kontrola betónových konštrukcií</w:t>
      </w:r>
    </w:p>
    <w:p w14:paraId="3C85583E" w14:textId="77777777" w:rsidR="009F0D62" w:rsidRPr="00860955"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860955">
        <w:rPr>
          <w:rFonts w:ascii="Arial" w:hAnsi="Arial" w:cs="Arial"/>
          <w:b/>
          <w:bCs/>
          <w:i/>
          <w:iCs/>
          <w:sz w:val="18"/>
          <w:szCs w:val="18"/>
        </w:rPr>
        <w:t xml:space="preserve">STN 73 3050  </w:t>
      </w:r>
      <w:r w:rsidRPr="00860955">
        <w:rPr>
          <w:rFonts w:ascii="Arial" w:hAnsi="Arial" w:cs="Arial"/>
          <w:bCs/>
          <w:i/>
          <w:iCs/>
          <w:sz w:val="18"/>
          <w:szCs w:val="18"/>
        </w:rPr>
        <w:t>Zemné práce</w:t>
      </w:r>
    </w:p>
    <w:p w14:paraId="6CDCD158" w14:textId="77777777" w:rsidR="00301F88" w:rsidRPr="00860955"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6005 </w:t>
      </w:r>
      <w:r w:rsidRPr="00860955">
        <w:rPr>
          <w:rFonts w:ascii="Arial" w:hAnsi="Arial" w:cs="Arial"/>
          <w:bCs/>
          <w:i/>
          <w:iCs/>
          <w:sz w:val="18"/>
          <w:szCs w:val="18"/>
        </w:rPr>
        <w:t>Priestorová úprava vedení technického vybavenia</w:t>
      </w:r>
    </w:p>
    <w:p w14:paraId="6E580A23"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6006</w:t>
      </w:r>
      <w:r w:rsidRPr="00860955">
        <w:rPr>
          <w:rFonts w:ascii="Arial" w:hAnsi="Arial" w:cs="Arial"/>
          <w:bCs/>
          <w:i/>
          <w:iCs/>
          <w:sz w:val="18"/>
          <w:szCs w:val="18"/>
        </w:rPr>
        <w:t xml:space="preserve"> 1991 (2002) Označovanie podzemných vedení výstražnými fóliami</w:t>
      </w:r>
    </w:p>
    <w:p w14:paraId="4289D395" w14:textId="77777777" w:rsidR="00542E3C" w:rsidRPr="00860955"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i/>
          <w:iCs/>
          <w:sz w:val="18"/>
          <w:szCs w:val="18"/>
        </w:rPr>
        <w:t>STN IEC/TR 60909-1</w:t>
      </w:r>
      <w:r w:rsidRPr="00860955">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6110 </w:t>
      </w:r>
      <w:r w:rsidRPr="00860955">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0" w:name="_Toc41874117"/>
      <w:bookmarkStart w:id="11" w:name="_Toc52167375"/>
      <w:r w:rsidRPr="001248D7">
        <w:rPr>
          <w:rFonts w:ascii="Arial" w:hAnsi="Arial" w:cs="Arial"/>
          <w:b/>
          <w:i/>
          <w:iCs/>
          <w:smallCaps/>
          <w:color w:val="000080"/>
          <w:sz w:val="18"/>
          <w:szCs w:val="18"/>
        </w:rPr>
        <w:t xml:space="preserve"> Rozvodná sieť, ochrana</w:t>
      </w:r>
      <w:bookmarkEnd w:id="10"/>
      <w:bookmarkEnd w:id="11"/>
    </w:p>
    <w:p w14:paraId="249C7F20" w14:textId="0689F731" w:rsidR="00726E53" w:rsidRPr="00860955" w:rsidRDefault="00726E53" w:rsidP="00726E53">
      <w:pPr>
        <w:ind w:firstLine="720"/>
        <w:rPr>
          <w:rFonts w:ascii="Arial" w:hAnsi="Arial" w:cs="Arial"/>
          <w:b/>
          <w:i/>
          <w:iCs/>
          <w:sz w:val="18"/>
          <w:szCs w:val="18"/>
        </w:rPr>
      </w:pPr>
      <w:r w:rsidRPr="00860955">
        <w:rPr>
          <w:rFonts w:ascii="Arial" w:hAnsi="Arial" w:cs="Arial"/>
          <w:b/>
          <w:i/>
          <w:iCs/>
          <w:sz w:val="18"/>
          <w:szCs w:val="18"/>
        </w:rPr>
        <w:t>3PEN~50Hz 400/230V/TN–C</w:t>
      </w:r>
      <w:r w:rsidR="00815D70">
        <w:rPr>
          <w:rFonts w:ascii="Arial" w:hAnsi="Arial" w:cs="Arial"/>
          <w:b/>
          <w:i/>
          <w:iCs/>
          <w:sz w:val="18"/>
          <w:szCs w:val="18"/>
        </w:rPr>
        <w:t>-S</w:t>
      </w:r>
    </w:p>
    <w:p w14:paraId="23F1A125"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 xml:space="preserve"> 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2" w:name="_Toc267039663"/>
      <w:r w:rsidRPr="001248D7">
        <w:rPr>
          <w:rFonts w:ascii="Arial" w:hAnsi="Arial" w:cs="Arial"/>
          <w:b/>
          <w:i/>
          <w:iCs/>
          <w:smallCaps/>
          <w:color w:val="000080"/>
          <w:sz w:val="18"/>
          <w:szCs w:val="18"/>
        </w:rPr>
        <w:t>Zásadné riešenie ochrán proti skratu, preťaženiu a ochrana pred zásahom elektrickým prúdom</w:t>
      </w:r>
      <w:bookmarkEnd w:id="12"/>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 xml:space="preserve">Ochrana pred zásahom elektrickým prúdom pri poruche je samočinným odpojením napájania v súlade s STN 33 2000-4-41, čl. 411.3 až 411.6. Maximálny čas odpojenia pri koncových obvodoch do 32A v sieťach TN pre </w:t>
      </w:r>
      <w:r w:rsidRPr="001248D7">
        <w:rPr>
          <w:rFonts w:ascii="Arial" w:hAnsi="Arial" w:cs="Arial"/>
          <w:i/>
          <w:iCs/>
          <w:sz w:val="18"/>
          <w:szCs w:val="18"/>
        </w:rPr>
        <w:lastRenderedPageBreak/>
        <w:t xml:space="preserve">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437AEBDA" w14:textId="77777777" w:rsidR="00505D14" w:rsidRPr="001248D7" w:rsidRDefault="00505D14" w:rsidP="00505D14">
      <w:pPr>
        <w:ind w:left="284" w:right="142" w:firstLine="284"/>
        <w:rPr>
          <w:rFonts w:ascii="Arial" w:hAnsi="Arial" w:cs="Arial"/>
          <w:i/>
          <w:iCs/>
          <w:sz w:val="18"/>
          <w:szCs w:val="18"/>
        </w:rPr>
      </w:pP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3" w:name="_Toc41874119"/>
      <w:bookmarkStart w:id="14" w:name="_Toc52167376"/>
      <w:r w:rsidRPr="001248D7">
        <w:rPr>
          <w:rFonts w:ascii="Arial" w:hAnsi="Arial" w:cs="Arial"/>
          <w:b/>
          <w:i/>
          <w:iCs/>
          <w:smallCaps/>
          <w:color w:val="000080"/>
          <w:sz w:val="18"/>
          <w:szCs w:val="18"/>
        </w:rPr>
        <w:t xml:space="preserve"> Požiadavky krytia el. prístrojov</w:t>
      </w:r>
      <w:bookmarkEnd w:id="13"/>
      <w:bookmarkEnd w:id="14"/>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268569DC" w14:textId="77777777" w:rsidR="002E4674" w:rsidRPr="001248D7" w:rsidRDefault="002E4674" w:rsidP="002E4674">
      <w:pPr>
        <w:ind w:firstLine="720"/>
        <w:jc w:val="both"/>
        <w:rPr>
          <w:rFonts w:ascii="Arial" w:hAnsi="Arial" w:cs="Arial"/>
          <w:i/>
          <w:iCs/>
          <w:sz w:val="18"/>
          <w:szCs w:val="18"/>
        </w:rPr>
      </w:pPr>
      <w:bookmarkStart w:id="15" w:name="_Toc41874120"/>
      <w:bookmarkStart w:id="16" w:name="_Toc52167377"/>
      <w:r w:rsidRPr="001248D7">
        <w:rPr>
          <w:rFonts w:ascii="Arial" w:hAnsi="Arial" w:cs="Arial"/>
          <w:b/>
          <w:i/>
          <w:iCs/>
          <w:smallCaps/>
          <w:color w:val="000080"/>
          <w:sz w:val="18"/>
          <w:szCs w:val="18"/>
        </w:rPr>
        <w:t xml:space="preserve"> </w:t>
      </w:r>
      <w:bookmarkStart w:id="17" w:name="_Toc17094606"/>
      <w:bookmarkStart w:id="18" w:name="_Toc17095097"/>
      <w:bookmarkStart w:id="19" w:name="_Toc41874121"/>
      <w:bookmarkStart w:id="20" w:name="_Toc52167378"/>
      <w:bookmarkEnd w:id="15"/>
      <w:bookmarkEnd w:id="16"/>
    </w:p>
    <w:p w14:paraId="673AEAC5"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21" w:name="_Toc66854551"/>
      <w:r w:rsidRPr="001248D7">
        <w:rPr>
          <w:rFonts w:ascii="Arial" w:hAnsi="Arial" w:cs="Arial"/>
          <w:b/>
          <w:i/>
          <w:iCs/>
          <w:smallCaps/>
          <w:color w:val="000080"/>
          <w:sz w:val="18"/>
          <w:szCs w:val="18"/>
        </w:rPr>
        <w:t>Výkonové bilancie</w:t>
      </w:r>
    </w:p>
    <w:p w14:paraId="5A4D7D34" w14:textId="77777777" w:rsidR="002E4674" w:rsidRPr="001248D7" w:rsidRDefault="002E4674" w:rsidP="002E4674">
      <w:pPr>
        <w:ind w:firstLine="720"/>
        <w:jc w:val="both"/>
        <w:rPr>
          <w:rFonts w:ascii="Arial" w:hAnsi="Arial" w:cs="Arial"/>
          <w:b/>
          <w:i/>
          <w:iCs/>
          <w:sz w:val="18"/>
          <w:szCs w:val="18"/>
        </w:rPr>
      </w:pPr>
      <w:r w:rsidRPr="001248D7">
        <w:rPr>
          <w:rFonts w:ascii="Arial" w:hAnsi="Arial" w:cs="Arial"/>
          <w:b/>
          <w:i/>
          <w:iCs/>
          <w:sz w:val="18"/>
          <w:szCs w:val="18"/>
        </w:rPr>
        <w:t>Celková bilancia odberov je nasledujúca:</w:t>
      </w:r>
    </w:p>
    <w:p w14:paraId="69C91479" w14:textId="77777777" w:rsidR="002E4674" w:rsidRPr="001248D7" w:rsidRDefault="002E4674" w:rsidP="002E4674">
      <w:pPr>
        <w:ind w:firstLine="720"/>
        <w:jc w:val="both"/>
        <w:rPr>
          <w:rFonts w:ascii="Arial" w:hAnsi="Arial" w:cs="Arial"/>
          <w:b/>
          <w:i/>
          <w:iCs/>
          <w:sz w:val="18"/>
          <w:szCs w:val="18"/>
        </w:rPr>
      </w:pPr>
    </w:p>
    <w:p w14:paraId="622344F7" w14:textId="6700C92F" w:rsidR="007A73F8" w:rsidRPr="001248D7" w:rsidRDefault="007A73F8" w:rsidP="00130B5F">
      <w:pPr>
        <w:pStyle w:val="Felstext"/>
        <w:spacing w:line="276" w:lineRule="auto"/>
        <w:rPr>
          <w:rFonts w:cs="Arial"/>
          <w:i/>
          <w:iCs/>
          <w:sz w:val="18"/>
          <w:szCs w:val="18"/>
        </w:rPr>
      </w:pPr>
      <w:r w:rsidRPr="001248D7">
        <w:rPr>
          <w:rFonts w:cs="Arial"/>
          <w:i/>
          <w:iCs/>
          <w:sz w:val="18"/>
          <w:szCs w:val="18"/>
        </w:rPr>
        <w:t>— inštalovaný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i</w:t>
      </w:r>
      <w:r w:rsidRPr="001248D7">
        <w:rPr>
          <w:rFonts w:cs="Arial"/>
          <w:b/>
          <w:i/>
          <w:iCs/>
          <w:sz w:val="18"/>
          <w:szCs w:val="18"/>
        </w:rPr>
        <w:t xml:space="preserve"> = </w:t>
      </w:r>
      <w:r w:rsidR="00970FE5">
        <w:rPr>
          <w:rFonts w:cs="Arial"/>
          <w:b/>
          <w:i/>
          <w:iCs/>
          <w:sz w:val="18"/>
          <w:szCs w:val="18"/>
        </w:rPr>
        <w:t>63</w:t>
      </w:r>
      <w:r w:rsidRPr="001248D7">
        <w:rPr>
          <w:rFonts w:cs="Arial"/>
          <w:b/>
          <w:i/>
          <w:iCs/>
          <w:sz w:val="18"/>
          <w:szCs w:val="18"/>
        </w:rPr>
        <w:t xml:space="preserve"> kW</w:t>
      </w:r>
    </w:p>
    <w:p w14:paraId="7E199DDB" w14:textId="71EAFC5D" w:rsidR="007A73F8" w:rsidRPr="001248D7" w:rsidRDefault="007A73F8" w:rsidP="00130B5F">
      <w:pPr>
        <w:pStyle w:val="Felstext"/>
        <w:spacing w:line="276" w:lineRule="auto"/>
        <w:rPr>
          <w:rFonts w:cs="Arial"/>
          <w:i/>
          <w:iCs/>
          <w:sz w:val="18"/>
          <w:szCs w:val="18"/>
        </w:rPr>
      </w:pPr>
      <w:r w:rsidRPr="001248D7">
        <w:rPr>
          <w:rFonts w:cs="Arial"/>
          <w:i/>
          <w:iCs/>
          <w:sz w:val="18"/>
          <w:szCs w:val="18"/>
        </w:rPr>
        <w:t>— prepočítaný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p</w:t>
      </w:r>
      <w:r w:rsidRPr="001248D7">
        <w:rPr>
          <w:rFonts w:cs="Arial"/>
          <w:b/>
          <w:i/>
          <w:iCs/>
          <w:sz w:val="18"/>
          <w:szCs w:val="18"/>
        </w:rPr>
        <w:t xml:space="preserve"> = </w:t>
      </w:r>
      <w:r w:rsidR="00970FE5">
        <w:rPr>
          <w:rFonts w:cs="Arial"/>
          <w:b/>
          <w:i/>
          <w:iCs/>
          <w:sz w:val="18"/>
          <w:szCs w:val="18"/>
        </w:rPr>
        <w:t>31</w:t>
      </w:r>
      <w:r w:rsidR="00AE0F98">
        <w:rPr>
          <w:rFonts w:cs="Arial"/>
          <w:b/>
          <w:i/>
          <w:iCs/>
          <w:sz w:val="18"/>
          <w:szCs w:val="18"/>
        </w:rPr>
        <w:t>,</w:t>
      </w:r>
      <w:r w:rsidR="00970FE5">
        <w:rPr>
          <w:rFonts w:cs="Arial"/>
          <w:b/>
          <w:i/>
          <w:iCs/>
          <w:sz w:val="18"/>
          <w:szCs w:val="18"/>
        </w:rPr>
        <w:t>5</w:t>
      </w:r>
      <w:r w:rsidRPr="001248D7">
        <w:rPr>
          <w:rFonts w:cs="Arial"/>
          <w:b/>
          <w:i/>
          <w:iCs/>
          <w:sz w:val="18"/>
          <w:szCs w:val="18"/>
        </w:rPr>
        <w:t xml:space="preserve"> kW</w:t>
      </w:r>
    </w:p>
    <w:p w14:paraId="37C9CA81" w14:textId="61E80E59" w:rsidR="002E4674" w:rsidRPr="001248D7" w:rsidRDefault="007A73F8" w:rsidP="00130B5F">
      <w:pPr>
        <w:spacing w:line="276" w:lineRule="auto"/>
        <w:ind w:firstLine="567"/>
        <w:jc w:val="both"/>
        <w:rPr>
          <w:rFonts w:ascii="Arial" w:hAnsi="Arial" w:cs="Arial"/>
          <w:i/>
          <w:iCs/>
          <w:sz w:val="18"/>
          <w:szCs w:val="18"/>
        </w:rPr>
      </w:pPr>
      <w:r w:rsidRPr="001248D7">
        <w:rPr>
          <w:rFonts w:ascii="Arial" w:hAnsi="Arial" w:cs="Arial"/>
          <w:i/>
          <w:iCs/>
          <w:sz w:val="18"/>
          <w:szCs w:val="18"/>
        </w:rPr>
        <w:t xml:space="preserve">— koeficient súčasnosti: </w:t>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b/>
          <w:i/>
          <w:iCs/>
          <w:sz w:val="18"/>
          <w:szCs w:val="18"/>
        </w:rPr>
        <w:sym w:font="Symbol" w:char="F062"/>
      </w:r>
      <w:r w:rsidRPr="001248D7">
        <w:rPr>
          <w:rFonts w:ascii="Arial" w:hAnsi="Arial" w:cs="Arial"/>
          <w:b/>
          <w:i/>
          <w:iCs/>
          <w:sz w:val="18"/>
          <w:szCs w:val="18"/>
        </w:rPr>
        <w:t>=0,</w:t>
      </w:r>
      <w:r w:rsidR="00970FE5">
        <w:rPr>
          <w:rFonts w:ascii="Arial" w:hAnsi="Arial" w:cs="Arial"/>
          <w:b/>
          <w:i/>
          <w:iCs/>
          <w:sz w:val="18"/>
          <w:szCs w:val="18"/>
        </w:rPr>
        <w:t>5</w:t>
      </w:r>
    </w:p>
    <w:p w14:paraId="536A78B9" w14:textId="77777777" w:rsidR="00726E53" w:rsidRPr="001248D7" w:rsidRDefault="00726E53" w:rsidP="00726E53">
      <w:pPr>
        <w:ind w:firstLine="720"/>
        <w:jc w:val="both"/>
        <w:rPr>
          <w:rFonts w:ascii="Arial" w:hAnsi="Arial" w:cs="Arial"/>
          <w:i/>
          <w:iCs/>
          <w:sz w:val="18"/>
          <w:szCs w:val="18"/>
        </w:rPr>
      </w:pPr>
    </w:p>
    <w:p w14:paraId="239CB131" w14:textId="77777777" w:rsidR="008B1676" w:rsidRPr="001248D7" w:rsidRDefault="008B1676" w:rsidP="008B1676">
      <w:pPr>
        <w:numPr>
          <w:ilvl w:val="12"/>
          <w:numId w:val="0"/>
        </w:numPr>
        <w:ind w:left="142" w:right="141" w:firstLine="142"/>
        <w:jc w:val="both"/>
        <w:rPr>
          <w:rFonts w:ascii="Arial" w:hAnsi="Arial" w:cs="Arial"/>
          <w:i/>
          <w:iCs/>
          <w:sz w:val="18"/>
          <w:szCs w:val="18"/>
        </w:rPr>
      </w:pPr>
    </w:p>
    <w:p w14:paraId="795258BB" w14:textId="77777777" w:rsidR="00F947E8" w:rsidRPr="00D728B9" w:rsidRDefault="00F947E8" w:rsidP="00640BBC">
      <w:pPr>
        <w:ind w:firstLine="720"/>
        <w:jc w:val="both"/>
        <w:rPr>
          <w:rFonts w:ascii="Arial" w:hAnsi="Arial" w:cs="Arial"/>
          <w:sz w:val="18"/>
          <w:szCs w:val="18"/>
        </w:rPr>
      </w:pPr>
    </w:p>
    <w:p w14:paraId="6722EB67"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Kompenzácia účinníka</w:t>
      </w:r>
      <w:bookmarkEnd w:id="21"/>
    </w:p>
    <w:p w14:paraId="41ADB6CB" w14:textId="77777777" w:rsidR="002E4674" w:rsidRPr="00D728B9" w:rsidRDefault="0097206C" w:rsidP="002E4674">
      <w:pPr>
        <w:ind w:firstLine="720"/>
        <w:jc w:val="both"/>
        <w:rPr>
          <w:rFonts w:ascii="Arial" w:hAnsi="Arial" w:cs="Arial"/>
          <w:sz w:val="18"/>
          <w:szCs w:val="18"/>
        </w:rPr>
      </w:pPr>
      <w:r w:rsidRPr="00D728B9">
        <w:rPr>
          <w:rFonts w:ascii="Arial" w:hAnsi="Arial" w:cs="Arial"/>
          <w:sz w:val="18"/>
          <w:szCs w:val="18"/>
        </w:rPr>
        <w:t>Kompenzácia účinníka vzhľadom na charakter spotrebičov nie je riešená.</w:t>
      </w:r>
    </w:p>
    <w:p w14:paraId="404A648F" w14:textId="77777777" w:rsidR="0097206C" w:rsidRPr="00D728B9" w:rsidRDefault="0097206C" w:rsidP="002E4674">
      <w:pPr>
        <w:ind w:firstLine="720"/>
        <w:jc w:val="both"/>
        <w:rPr>
          <w:rFonts w:ascii="Arial" w:hAnsi="Arial" w:cs="Arial"/>
          <w:sz w:val="18"/>
          <w:szCs w:val="18"/>
        </w:rPr>
      </w:pPr>
    </w:p>
    <w:p w14:paraId="7CF0702A" w14:textId="77777777" w:rsidR="0097206C" w:rsidRPr="00D728B9" w:rsidRDefault="0097206C" w:rsidP="002E4674">
      <w:pPr>
        <w:ind w:firstLine="720"/>
        <w:jc w:val="both"/>
        <w:rPr>
          <w:rFonts w:ascii="Arial" w:hAnsi="Arial" w:cs="Arial"/>
          <w:sz w:val="18"/>
          <w:szCs w:val="18"/>
        </w:rPr>
      </w:pPr>
    </w:p>
    <w:p w14:paraId="7A37C69E"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Meranie elektrickej energie</w:t>
      </w:r>
      <w:bookmarkEnd w:id="17"/>
      <w:bookmarkEnd w:id="18"/>
      <w:bookmarkEnd w:id="19"/>
      <w:bookmarkEnd w:id="20"/>
    </w:p>
    <w:p w14:paraId="48CB88CB" w14:textId="47B59031" w:rsidR="0049527A" w:rsidRPr="00D728B9" w:rsidRDefault="001A200A" w:rsidP="009551BA">
      <w:pPr>
        <w:ind w:firstLine="284"/>
        <w:jc w:val="both"/>
        <w:rPr>
          <w:rFonts w:ascii="Arial" w:hAnsi="Arial" w:cs="Arial"/>
          <w:sz w:val="18"/>
          <w:szCs w:val="20"/>
        </w:rPr>
      </w:pPr>
      <w:r w:rsidRPr="00D728B9">
        <w:rPr>
          <w:rFonts w:ascii="Arial" w:hAnsi="Arial" w:cs="Arial"/>
          <w:sz w:val="18"/>
          <w:szCs w:val="20"/>
        </w:rPr>
        <w:t xml:space="preserve">Objekt </w:t>
      </w:r>
      <w:r w:rsidR="00ED3A92" w:rsidRPr="00D728B9">
        <w:rPr>
          <w:rFonts w:ascii="Arial" w:hAnsi="Arial" w:cs="Arial"/>
          <w:sz w:val="18"/>
          <w:szCs w:val="20"/>
        </w:rPr>
        <w:t>je na zdroj el. energie napojený</w:t>
      </w:r>
      <w:r w:rsidRPr="00D728B9">
        <w:rPr>
          <w:rFonts w:ascii="Arial" w:hAnsi="Arial" w:cs="Arial"/>
          <w:sz w:val="18"/>
          <w:szCs w:val="20"/>
        </w:rPr>
        <w:t xml:space="preserve"> z</w:t>
      </w:r>
      <w:r w:rsidR="00340246">
        <w:rPr>
          <w:rFonts w:ascii="Arial" w:hAnsi="Arial" w:cs="Arial"/>
          <w:sz w:val="18"/>
          <w:szCs w:val="20"/>
        </w:rPr>
        <w:t> </w:t>
      </w:r>
      <w:r w:rsidR="001248D7">
        <w:rPr>
          <w:rFonts w:ascii="Arial" w:hAnsi="Arial" w:cs="Arial"/>
          <w:sz w:val="18"/>
          <w:szCs w:val="20"/>
        </w:rPr>
        <w:t>existujúc</w:t>
      </w:r>
      <w:r w:rsidR="00340246">
        <w:rPr>
          <w:rFonts w:ascii="Arial" w:hAnsi="Arial" w:cs="Arial"/>
          <w:sz w:val="18"/>
          <w:szCs w:val="20"/>
        </w:rPr>
        <w:t>eho rozvádzača RH</w:t>
      </w:r>
      <w:r w:rsidRPr="00D728B9">
        <w:rPr>
          <w:rFonts w:ascii="Arial" w:hAnsi="Arial" w:cs="Arial"/>
          <w:sz w:val="18"/>
          <w:szCs w:val="20"/>
        </w:rPr>
        <w:t>.</w:t>
      </w:r>
      <w:r w:rsidR="00AE0F98">
        <w:rPr>
          <w:rFonts w:ascii="Arial" w:hAnsi="Arial" w:cs="Arial"/>
          <w:sz w:val="18"/>
          <w:szCs w:val="20"/>
        </w:rPr>
        <w:t xml:space="preserve"> Existujúc</w:t>
      </w:r>
      <w:r w:rsidR="00340246">
        <w:rPr>
          <w:rFonts w:ascii="Arial" w:hAnsi="Arial" w:cs="Arial"/>
          <w:sz w:val="18"/>
          <w:szCs w:val="20"/>
        </w:rPr>
        <w:t xml:space="preserve">i rozvádzač RH sa dozbrojí poistkami 160A a napojí nový </w:t>
      </w:r>
      <w:r w:rsidR="00AE0F98">
        <w:rPr>
          <w:rFonts w:ascii="Arial" w:hAnsi="Arial" w:cs="Arial"/>
          <w:sz w:val="18"/>
          <w:szCs w:val="20"/>
        </w:rPr>
        <w:t xml:space="preserve"> prívodný kábel  do nového rozvádzača RE kde ude </w:t>
      </w:r>
      <w:r w:rsidR="00AE0F98" w:rsidRPr="00D728B9">
        <w:rPr>
          <w:rFonts w:ascii="Arial" w:hAnsi="Arial" w:cs="Arial"/>
          <w:sz w:val="18"/>
          <w:szCs w:val="20"/>
        </w:rPr>
        <w:t>umiestnené meranie</w:t>
      </w:r>
      <w:r w:rsidR="00AE0F98">
        <w:rPr>
          <w:rFonts w:ascii="Arial" w:hAnsi="Arial" w:cs="Arial"/>
          <w:sz w:val="18"/>
          <w:szCs w:val="20"/>
        </w:rPr>
        <w:t>.</w:t>
      </w:r>
    </w:p>
    <w:p w14:paraId="5CD64105" w14:textId="77777777" w:rsidR="002E4674" w:rsidRPr="00D728B9" w:rsidRDefault="002E4674" w:rsidP="001248D7">
      <w:pPr>
        <w:jc w:val="both"/>
        <w:rPr>
          <w:rFonts w:ascii="Arial" w:hAnsi="Arial" w:cs="Arial"/>
          <w:sz w:val="18"/>
          <w:szCs w:val="18"/>
        </w:rPr>
      </w:pPr>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66854552"/>
      <w:r w:rsidRPr="00D728B9">
        <w:rPr>
          <w:rFonts w:ascii="Arial" w:hAnsi="Arial" w:cs="Arial"/>
          <w:b/>
          <w:smallCaps/>
          <w:color w:val="000080"/>
          <w:sz w:val="18"/>
          <w:szCs w:val="18"/>
        </w:rPr>
        <w:t xml:space="preserve"> Zostatkové nebezpečenstvo</w:t>
      </w:r>
      <w:bookmarkEnd w:id="22"/>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3" w:name="_Toc164142542"/>
      <w:r w:rsidRPr="00D728B9">
        <w:rPr>
          <w:rFonts w:ascii="Arial" w:hAnsi="Arial" w:cs="Arial"/>
          <w:b/>
          <w:smallCaps/>
          <w:color w:val="000080"/>
          <w:sz w:val="18"/>
          <w:szCs w:val="18"/>
        </w:rPr>
        <w:t>Prevádzkové podmienky</w:t>
      </w:r>
      <w:bookmarkEnd w:id="23"/>
    </w:p>
    <w:p w14:paraId="64683952" w14:textId="77777777" w:rsidR="007A3994" w:rsidRPr="00D728B9" w:rsidRDefault="007A3994" w:rsidP="009551BA">
      <w:pPr>
        <w:ind w:firstLine="284"/>
        <w:jc w:val="both"/>
        <w:rPr>
          <w:rFonts w:ascii="Arial" w:hAnsi="Arial" w:cs="Arial"/>
          <w:sz w:val="18"/>
          <w:szCs w:val="18"/>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4EB2133D" w14:textId="77777777" w:rsidR="00F947E8" w:rsidRPr="00D728B9" w:rsidRDefault="00F947E8" w:rsidP="00F947E8">
      <w:pPr>
        <w:ind w:left="284" w:right="142" w:firstLine="283"/>
        <w:jc w:val="both"/>
        <w:rPr>
          <w:rFonts w:ascii="Arial" w:hAnsi="Arial" w:cs="Arial"/>
          <w:sz w:val="18"/>
          <w:szCs w:val="18"/>
          <w:highlight w:val="cyan"/>
        </w:rPr>
      </w:pPr>
      <w:bookmarkStart w:id="24" w:name="_MON_1255066141"/>
      <w:bookmarkStart w:id="25" w:name="_MON_1268156773"/>
      <w:bookmarkStart w:id="26" w:name="_MON_1282934606"/>
      <w:bookmarkStart w:id="27" w:name="_MON_1352033718"/>
      <w:bookmarkStart w:id="28" w:name="_MON_1352033763"/>
      <w:bookmarkStart w:id="29" w:name="_MON_1352035092"/>
      <w:bookmarkEnd w:id="24"/>
      <w:bookmarkEnd w:id="25"/>
      <w:bookmarkEnd w:id="26"/>
      <w:bookmarkEnd w:id="27"/>
      <w:bookmarkEnd w:id="28"/>
      <w:bookmarkEnd w:id="29"/>
    </w:p>
    <w:p w14:paraId="0CED7385" w14:textId="438F9F74" w:rsidR="005002B7" w:rsidRPr="00860955" w:rsidRDefault="00E74E6D" w:rsidP="00080B34">
      <w:pPr>
        <w:pStyle w:val="Zkladntext2"/>
        <w:numPr>
          <w:ilvl w:val="0"/>
          <w:numId w:val="8"/>
        </w:numPr>
        <w:spacing w:line="360" w:lineRule="auto"/>
        <w:rPr>
          <w:rFonts w:ascii="Arial" w:hAnsi="Arial" w:cs="Arial"/>
          <w:b/>
          <w:smallCaps/>
          <w:color w:val="800000"/>
          <w:sz w:val="18"/>
          <w:szCs w:val="18"/>
        </w:rPr>
      </w:pPr>
      <w:r w:rsidRPr="00860955">
        <w:rPr>
          <w:rFonts w:ascii="Arial" w:hAnsi="Arial" w:cs="Arial"/>
          <w:b/>
          <w:smallCaps/>
          <w:color w:val="800000"/>
          <w:sz w:val="18"/>
          <w:szCs w:val="18"/>
        </w:rPr>
        <w:t>Technický popis –</w:t>
      </w:r>
      <w:r w:rsidR="001248D7" w:rsidRPr="00860955">
        <w:rPr>
          <w:rFonts w:ascii="Arial" w:hAnsi="Arial" w:cs="Arial"/>
          <w:b/>
          <w:smallCaps/>
          <w:color w:val="800000"/>
          <w:sz w:val="18"/>
          <w:szCs w:val="18"/>
        </w:rPr>
        <w:t xml:space="preserve"> Vonkajšie o</w:t>
      </w:r>
      <w:r w:rsidR="005002B7" w:rsidRPr="00860955">
        <w:rPr>
          <w:rFonts w:ascii="Arial" w:hAnsi="Arial" w:cs="Arial"/>
          <w:b/>
          <w:smallCaps/>
          <w:color w:val="800000"/>
          <w:sz w:val="18"/>
          <w:szCs w:val="18"/>
        </w:rPr>
        <w:t>svetlenie</w:t>
      </w:r>
    </w:p>
    <w:p w14:paraId="11F6C641" w14:textId="62BBAA08" w:rsidR="00701851" w:rsidRPr="00860955" w:rsidRDefault="00701851" w:rsidP="00701851">
      <w:pPr>
        <w:pStyle w:val="Zkladntextodsazen"/>
        <w:ind w:left="284" w:right="142" w:firstLine="454"/>
        <w:jc w:val="both"/>
        <w:rPr>
          <w:rFonts w:ascii="Arial" w:hAnsi="Arial" w:cs="Arial"/>
          <w:sz w:val="18"/>
          <w:szCs w:val="18"/>
        </w:rPr>
      </w:pPr>
      <w:r w:rsidRPr="00860955">
        <w:rPr>
          <w:rFonts w:ascii="Arial" w:hAnsi="Arial" w:cs="Arial"/>
          <w:sz w:val="18"/>
          <w:szCs w:val="18"/>
        </w:rPr>
        <w:t xml:space="preserve">Súbor technického zariadenia potrebného pre výstavbu, prevádzku, údržbu a kontrolu </w:t>
      </w:r>
      <w:r w:rsidR="00860955" w:rsidRPr="00860955">
        <w:rPr>
          <w:rFonts w:ascii="Arial" w:hAnsi="Arial" w:cs="Arial"/>
          <w:sz w:val="18"/>
          <w:szCs w:val="18"/>
        </w:rPr>
        <w:t xml:space="preserve">vonkajšieho </w:t>
      </w:r>
      <w:r w:rsidRPr="00860955">
        <w:rPr>
          <w:rFonts w:ascii="Arial" w:hAnsi="Arial" w:cs="Arial"/>
          <w:sz w:val="18"/>
          <w:szCs w:val="18"/>
        </w:rPr>
        <w:t>osvetlenia zahrňuje:</w:t>
      </w:r>
    </w:p>
    <w:p w14:paraId="5C6F194B" w14:textId="7EF44177" w:rsidR="00701851" w:rsidRPr="001C765D" w:rsidRDefault="00701851" w:rsidP="00701851">
      <w:pPr>
        <w:pStyle w:val="Zkladntextodsazen"/>
        <w:tabs>
          <w:tab w:val="num" w:pos="1083"/>
        </w:tabs>
        <w:ind w:left="1083" w:hanging="342"/>
        <w:rPr>
          <w:rFonts w:ascii="Arial" w:hAnsi="Arial" w:cs="Arial"/>
          <w:color w:val="FF0000"/>
          <w:sz w:val="18"/>
          <w:szCs w:val="18"/>
        </w:rPr>
      </w:pPr>
      <w:r w:rsidRPr="001C765D">
        <w:rPr>
          <w:rFonts w:ascii="Arial" w:hAnsi="Arial" w:cs="Arial"/>
          <w:sz w:val="18"/>
          <w:szCs w:val="18"/>
        </w:rPr>
        <w:t xml:space="preserve">Počet inštalovaných svetelných zdrojov: </w:t>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00970FE5">
        <w:rPr>
          <w:rFonts w:ascii="Arial" w:hAnsi="Arial" w:cs="Arial"/>
          <w:sz w:val="18"/>
          <w:szCs w:val="18"/>
        </w:rPr>
        <w:t>7</w:t>
      </w:r>
      <w:r w:rsidRPr="001C765D">
        <w:rPr>
          <w:rFonts w:ascii="Arial" w:hAnsi="Arial" w:cs="Arial"/>
          <w:sz w:val="18"/>
          <w:szCs w:val="18"/>
        </w:rPr>
        <w:t xml:space="preserve"> ks</w:t>
      </w:r>
    </w:p>
    <w:p w14:paraId="2D2A3587" w14:textId="77777777" w:rsidR="00701851" w:rsidRPr="001C765D" w:rsidRDefault="00701851" w:rsidP="00701851">
      <w:pPr>
        <w:pStyle w:val="Zkladntextodsazen"/>
        <w:tabs>
          <w:tab w:val="num" w:pos="1083"/>
        </w:tabs>
        <w:ind w:left="1083" w:hanging="342"/>
        <w:rPr>
          <w:rFonts w:ascii="Arial" w:hAnsi="Arial" w:cs="Arial"/>
          <w:b/>
          <w:sz w:val="18"/>
          <w:szCs w:val="18"/>
        </w:rPr>
      </w:pPr>
      <w:r w:rsidRPr="001C765D">
        <w:rPr>
          <w:rFonts w:ascii="Arial" w:hAnsi="Arial" w:cs="Arial"/>
          <w:b/>
          <w:sz w:val="18"/>
          <w:szCs w:val="18"/>
        </w:rPr>
        <w:t xml:space="preserve">Druh vedení : </w:t>
      </w:r>
    </w:p>
    <w:p w14:paraId="4754495E" w14:textId="2A56EF32" w:rsidR="00701851" w:rsidRPr="001C765D" w:rsidRDefault="00701851" w:rsidP="00ED2B16">
      <w:pPr>
        <w:pStyle w:val="Zkladntextodsazen"/>
        <w:numPr>
          <w:ilvl w:val="0"/>
          <w:numId w:val="32"/>
        </w:numPr>
        <w:tabs>
          <w:tab w:val="clear" w:pos="1428"/>
          <w:tab w:val="num" w:pos="1083"/>
        </w:tabs>
        <w:spacing w:after="0"/>
        <w:ind w:left="1083" w:hanging="342"/>
        <w:jc w:val="both"/>
        <w:rPr>
          <w:rFonts w:ascii="Arial" w:hAnsi="Arial" w:cs="Arial"/>
          <w:sz w:val="18"/>
          <w:szCs w:val="18"/>
        </w:rPr>
      </w:pPr>
      <w:r w:rsidRPr="001C765D">
        <w:rPr>
          <w:rFonts w:ascii="Arial" w:hAnsi="Arial" w:cs="Arial"/>
          <w:sz w:val="18"/>
          <w:szCs w:val="18"/>
        </w:rPr>
        <w:t xml:space="preserve">Nové káblové vedenia: </w:t>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Pr="001C765D">
        <w:rPr>
          <w:rFonts w:ascii="Arial" w:hAnsi="Arial" w:cs="Arial"/>
          <w:sz w:val="18"/>
          <w:szCs w:val="18"/>
        </w:rPr>
        <w:tab/>
      </w:r>
      <w:r w:rsidR="00AE0F98">
        <w:rPr>
          <w:rFonts w:ascii="Arial" w:hAnsi="Arial" w:cs="Arial"/>
          <w:sz w:val="18"/>
          <w:szCs w:val="18"/>
        </w:rPr>
        <w:t>A</w:t>
      </w:r>
      <w:r w:rsidRPr="001C765D">
        <w:rPr>
          <w:rFonts w:ascii="Arial" w:hAnsi="Arial" w:cs="Arial"/>
          <w:sz w:val="18"/>
          <w:szCs w:val="18"/>
        </w:rPr>
        <w:t xml:space="preserve">YKY-J </w:t>
      </w:r>
      <w:r w:rsidR="009A64D8" w:rsidRPr="001C765D">
        <w:rPr>
          <w:rFonts w:ascii="Arial" w:hAnsi="Arial" w:cs="Arial"/>
          <w:sz w:val="18"/>
          <w:szCs w:val="18"/>
        </w:rPr>
        <w:t>3</w:t>
      </w:r>
      <w:r w:rsidRPr="001C765D">
        <w:rPr>
          <w:rFonts w:ascii="Arial" w:hAnsi="Arial" w:cs="Arial"/>
          <w:sz w:val="18"/>
          <w:szCs w:val="18"/>
        </w:rPr>
        <w:t>x</w:t>
      </w:r>
      <w:r w:rsidR="00AE0F98">
        <w:rPr>
          <w:rFonts w:ascii="Arial" w:hAnsi="Arial" w:cs="Arial"/>
          <w:sz w:val="18"/>
          <w:szCs w:val="18"/>
        </w:rPr>
        <w:t>6</w:t>
      </w:r>
      <w:r w:rsidRPr="001C765D">
        <w:rPr>
          <w:rFonts w:ascii="Arial" w:hAnsi="Arial" w:cs="Arial"/>
          <w:sz w:val="18"/>
          <w:szCs w:val="18"/>
        </w:rPr>
        <w:t xml:space="preserve"> mm</w:t>
      </w:r>
      <w:r w:rsidRPr="001C765D">
        <w:rPr>
          <w:rFonts w:ascii="Arial" w:hAnsi="Arial" w:cs="Arial"/>
          <w:sz w:val="18"/>
          <w:szCs w:val="18"/>
          <w:vertAlign w:val="superscript"/>
        </w:rPr>
        <w:t>2</w:t>
      </w:r>
    </w:p>
    <w:p w14:paraId="078F8660" w14:textId="0CD85DC1" w:rsidR="00701851" w:rsidRPr="001C765D" w:rsidRDefault="009A64D8" w:rsidP="00701851">
      <w:pPr>
        <w:pStyle w:val="Zkladntextodsazen"/>
        <w:tabs>
          <w:tab w:val="num" w:pos="1083"/>
        </w:tabs>
        <w:ind w:left="1083" w:hanging="342"/>
        <w:rPr>
          <w:rFonts w:ascii="Arial" w:hAnsi="Arial" w:cs="Arial"/>
          <w:b/>
          <w:sz w:val="18"/>
          <w:szCs w:val="18"/>
        </w:rPr>
      </w:pPr>
      <w:r w:rsidRPr="001C765D">
        <w:rPr>
          <w:rFonts w:ascii="Arial" w:hAnsi="Arial" w:cs="Arial"/>
          <w:b/>
          <w:sz w:val="18"/>
          <w:szCs w:val="18"/>
        </w:rPr>
        <w:t>Výložníky</w:t>
      </w:r>
      <w:r w:rsidR="00970FE5">
        <w:rPr>
          <w:rFonts w:ascii="Arial" w:hAnsi="Arial" w:cs="Arial"/>
          <w:b/>
          <w:sz w:val="18"/>
          <w:szCs w:val="18"/>
        </w:rPr>
        <w:t>, stožiare</w:t>
      </w:r>
      <w:r w:rsidR="00701851" w:rsidRPr="001C765D">
        <w:rPr>
          <w:rFonts w:ascii="Arial" w:hAnsi="Arial" w:cs="Arial"/>
          <w:b/>
          <w:sz w:val="18"/>
          <w:szCs w:val="18"/>
        </w:rPr>
        <w:t xml:space="preserve">: </w:t>
      </w:r>
      <w:r w:rsidR="00701851" w:rsidRPr="001C765D">
        <w:rPr>
          <w:rFonts w:ascii="Arial" w:hAnsi="Arial" w:cs="Arial"/>
          <w:b/>
          <w:sz w:val="18"/>
          <w:szCs w:val="18"/>
        </w:rPr>
        <w:tab/>
      </w:r>
    </w:p>
    <w:p w14:paraId="2822C195" w14:textId="27E9A158" w:rsidR="00701851" w:rsidRPr="001C765D" w:rsidRDefault="00701851" w:rsidP="00701851">
      <w:pPr>
        <w:pStyle w:val="Zkladntextodsazen"/>
        <w:tabs>
          <w:tab w:val="num" w:pos="1083"/>
        </w:tabs>
        <w:ind w:left="1083" w:hanging="342"/>
        <w:rPr>
          <w:rFonts w:ascii="Arial" w:hAnsi="Arial" w:cs="Arial"/>
          <w:sz w:val="18"/>
          <w:szCs w:val="18"/>
        </w:rPr>
      </w:pPr>
      <w:r w:rsidRPr="001C765D">
        <w:rPr>
          <w:rFonts w:ascii="Arial" w:hAnsi="Arial" w:cs="Arial"/>
          <w:sz w:val="18"/>
          <w:szCs w:val="18"/>
        </w:rPr>
        <w:t xml:space="preserve">Oceľové, pozinkované, </w:t>
      </w:r>
      <w:r w:rsidR="009A64D8" w:rsidRPr="001C765D">
        <w:rPr>
          <w:rFonts w:ascii="Arial" w:hAnsi="Arial" w:cs="Arial"/>
          <w:sz w:val="18"/>
          <w:szCs w:val="18"/>
        </w:rPr>
        <w:t>výložníky budú osadené na stene</w:t>
      </w:r>
      <w:r w:rsidR="00970FE5">
        <w:rPr>
          <w:rFonts w:ascii="Arial" w:hAnsi="Arial" w:cs="Arial"/>
          <w:sz w:val="18"/>
          <w:szCs w:val="18"/>
        </w:rPr>
        <w:t xml:space="preserve"> </w:t>
      </w:r>
      <w:r w:rsidR="00340246">
        <w:rPr>
          <w:rFonts w:ascii="Arial" w:hAnsi="Arial" w:cs="Arial"/>
          <w:sz w:val="18"/>
          <w:szCs w:val="18"/>
        </w:rPr>
        <w:t xml:space="preserve"> objektu  drviarne </w:t>
      </w:r>
      <w:r w:rsidR="00970FE5">
        <w:rPr>
          <w:rFonts w:ascii="Arial" w:hAnsi="Arial" w:cs="Arial"/>
          <w:sz w:val="18"/>
          <w:szCs w:val="18"/>
        </w:rPr>
        <w:t>resp. na 6m stožiar</w:t>
      </w:r>
      <w:r w:rsidR="00340246">
        <w:rPr>
          <w:rFonts w:ascii="Arial" w:hAnsi="Arial" w:cs="Arial"/>
          <w:sz w:val="18"/>
          <w:szCs w:val="18"/>
        </w:rPr>
        <w:t>och</w:t>
      </w:r>
      <w:r w:rsidR="00970FE5">
        <w:rPr>
          <w:rFonts w:ascii="Arial" w:hAnsi="Arial" w:cs="Arial"/>
          <w:sz w:val="18"/>
          <w:szCs w:val="18"/>
        </w:rPr>
        <w:t>.</w:t>
      </w:r>
    </w:p>
    <w:p w14:paraId="58692727" w14:textId="77777777" w:rsidR="00701851" w:rsidRPr="001C765D" w:rsidRDefault="00701851" w:rsidP="00701851">
      <w:pPr>
        <w:pStyle w:val="Zkladntextodsazen"/>
        <w:tabs>
          <w:tab w:val="num" w:pos="1083"/>
        </w:tabs>
        <w:ind w:left="1083" w:hanging="342"/>
        <w:rPr>
          <w:rFonts w:ascii="Arial" w:hAnsi="Arial" w:cs="Arial"/>
          <w:b/>
          <w:sz w:val="18"/>
          <w:szCs w:val="18"/>
        </w:rPr>
      </w:pPr>
      <w:r w:rsidRPr="001C765D">
        <w:rPr>
          <w:rFonts w:ascii="Arial" w:hAnsi="Arial" w:cs="Arial"/>
          <w:b/>
          <w:sz w:val="18"/>
          <w:szCs w:val="18"/>
        </w:rPr>
        <w:t xml:space="preserve">Nové svietidlá </w:t>
      </w:r>
    </w:p>
    <w:p w14:paraId="550FDB95" w14:textId="3E1BF4B9" w:rsidR="00701851" w:rsidRPr="001C765D" w:rsidRDefault="00495875" w:rsidP="00ED2B16">
      <w:pPr>
        <w:pStyle w:val="Zkladntextodsazen"/>
        <w:numPr>
          <w:ilvl w:val="0"/>
          <w:numId w:val="32"/>
        </w:numPr>
        <w:tabs>
          <w:tab w:val="clear" w:pos="1428"/>
          <w:tab w:val="num" w:pos="1083"/>
        </w:tabs>
        <w:spacing w:after="0"/>
        <w:ind w:left="1083" w:hanging="342"/>
        <w:jc w:val="both"/>
        <w:rPr>
          <w:rFonts w:ascii="Arial" w:hAnsi="Arial" w:cs="Arial"/>
          <w:sz w:val="18"/>
          <w:szCs w:val="18"/>
        </w:rPr>
      </w:pPr>
      <w:r w:rsidRPr="001C765D">
        <w:rPr>
          <w:rFonts w:ascii="Arial" w:hAnsi="Arial" w:cs="Arial"/>
          <w:sz w:val="18"/>
          <w:szCs w:val="18"/>
        </w:rPr>
        <w:t xml:space="preserve">LED </w:t>
      </w:r>
      <w:r w:rsidR="00701851" w:rsidRPr="001C765D">
        <w:rPr>
          <w:rFonts w:ascii="Arial" w:hAnsi="Arial" w:cs="Arial"/>
          <w:sz w:val="18"/>
          <w:szCs w:val="18"/>
        </w:rPr>
        <w:t>svietidlá</w:t>
      </w:r>
      <w:r w:rsidR="00340246">
        <w:rPr>
          <w:rFonts w:ascii="Arial" w:hAnsi="Arial" w:cs="Arial"/>
          <w:sz w:val="18"/>
          <w:szCs w:val="18"/>
        </w:rPr>
        <w:t xml:space="preserve"> 85W</w:t>
      </w:r>
    </w:p>
    <w:p w14:paraId="5C67C9DB" w14:textId="77777777" w:rsidR="00701851" w:rsidRPr="001C765D" w:rsidRDefault="00701851" w:rsidP="00701851">
      <w:pPr>
        <w:pStyle w:val="Zkladntextodsazen"/>
        <w:numPr>
          <w:ilvl w:val="1"/>
          <w:numId w:val="0"/>
        </w:numPr>
        <w:tabs>
          <w:tab w:val="num" w:pos="1440"/>
        </w:tabs>
        <w:spacing w:after="0"/>
        <w:ind w:left="283"/>
        <w:jc w:val="both"/>
        <w:rPr>
          <w:rFonts w:ascii="Arial" w:hAnsi="Arial" w:cs="Arial"/>
          <w:sz w:val="18"/>
          <w:szCs w:val="18"/>
        </w:rPr>
      </w:pPr>
    </w:p>
    <w:p w14:paraId="47838F52" w14:textId="77777777" w:rsidR="00701851" w:rsidRPr="001C765D" w:rsidRDefault="00701851" w:rsidP="00701851">
      <w:pPr>
        <w:ind w:firstLine="720"/>
        <w:jc w:val="both"/>
        <w:rPr>
          <w:rFonts w:ascii="Arial" w:hAnsi="Arial" w:cs="Arial"/>
          <w:sz w:val="18"/>
          <w:szCs w:val="18"/>
        </w:rPr>
      </w:pPr>
    </w:p>
    <w:p w14:paraId="3C7BF858" w14:textId="7F880583" w:rsidR="00701851" w:rsidRPr="001C765D" w:rsidRDefault="00701851" w:rsidP="009A64D8">
      <w:pPr>
        <w:ind w:left="284" w:right="142" w:firstLine="454"/>
        <w:jc w:val="both"/>
        <w:rPr>
          <w:rFonts w:ascii="Arial" w:hAnsi="Arial" w:cs="Arial"/>
          <w:sz w:val="18"/>
          <w:szCs w:val="20"/>
        </w:rPr>
      </w:pPr>
      <w:r w:rsidRPr="001C765D">
        <w:rPr>
          <w:rFonts w:ascii="Arial" w:hAnsi="Arial" w:cs="Arial"/>
          <w:sz w:val="18"/>
          <w:szCs w:val="18"/>
        </w:rPr>
        <w:t xml:space="preserve">Pre svetelné body sa vybuduje nové káblové vedenie. Použije sa kábel </w:t>
      </w:r>
      <w:r w:rsidR="00AE0F98">
        <w:rPr>
          <w:rFonts w:ascii="Arial" w:hAnsi="Arial" w:cs="Arial"/>
          <w:sz w:val="18"/>
          <w:szCs w:val="18"/>
        </w:rPr>
        <w:t>A</w:t>
      </w:r>
      <w:r w:rsidRPr="001C765D">
        <w:rPr>
          <w:rFonts w:ascii="Arial" w:hAnsi="Arial" w:cs="Arial"/>
          <w:sz w:val="18"/>
          <w:szCs w:val="18"/>
        </w:rPr>
        <w:t>YKY-J a napojí sa priamo z</w:t>
      </w:r>
      <w:r w:rsidR="00495875" w:rsidRPr="001C765D">
        <w:rPr>
          <w:rFonts w:ascii="Arial" w:hAnsi="Arial" w:cs="Arial"/>
          <w:sz w:val="18"/>
          <w:szCs w:val="18"/>
        </w:rPr>
        <w:t> RMS1</w:t>
      </w:r>
      <w:r w:rsidRPr="001C765D">
        <w:rPr>
          <w:rFonts w:ascii="Arial" w:hAnsi="Arial" w:cs="Arial"/>
          <w:sz w:val="18"/>
          <w:szCs w:val="18"/>
        </w:rPr>
        <w:t xml:space="preserve">. Káble budú uložené </w:t>
      </w:r>
      <w:r w:rsidR="009A64D8" w:rsidRPr="001C765D">
        <w:rPr>
          <w:rFonts w:ascii="Arial" w:hAnsi="Arial" w:cs="Arial"/>
          <w:sz w:val="18"/>
          <w:szCs w:val="18"/>
        </w:rPr>
        <w:t>v </w:t>
      </w:r>
      <w:r w:rsidR="00AE0F98">
        <w:rPr>
          <w:rFonts w:ascii="Arial" w:hAnsi="Arial" w:cs="Arial"/>
          <w:sz w:val="18"/>
          <w:szCs w:val="18"/>
        </w:rPr>
        <w:t>zemi</w:t>
      </w:r>
      <w:r w:rsidRPr="001C765D">
        <w:rPr>
          <w:rFonts w:ascii="Arial" w:hAnsi="Arial" w:cs="Arial"/>
          <w:sz w:val="18"/>
          <w:szCs w:val="18"/>
        </w:rPr>
        <w:t>.</w:t>
      </w:r>
      <w:r w:rsidR="009A64D8" w:rsidRPr="001C765D">
        <w:rPr>
          <w:rFonts w:ascii="Arial" w:hAnsi="Arial" w:cs="Arial"/>
          <w:sz w:val="18"/>
          <w:szCs w:val="18"/>
        </w:rPr>
        <w:t xml:space="preserve"> </w:t>
      </w:r>
      <w:r w:rsidR="00493676" w:rsidRPr="001C765D">
        <w:rPr>
          <w:rFonts w:ascii="Arial" w:hAnsi="Arial" w:cs="Arial"/>
          <w:sz w:val="18"/>
          <w:szCs w:val="20"/>
        </w:rPr>
        <w:t xml:space="preserve">Pre </w:t>
      </w:r>
      <w:r w:rsidR="009A64D8" w:rsidRPr="001C765D">
        <w:rPr>
          <w:rFonts w:ascii="Arial" w:hAnsi="Arial" w:cs="Arial"/>
          <w:sz w:val="18"/>
          <w:szCs w:val="20"/>
        </w:rPr>
        <w:t xml:space="preserve">upevnenie svietidla </w:t>
      </w:r>
      <w:r w:rsidR="00493676" w:rsidRPr="001C765D">
        <w:rPr>
          <w:rFonts w:ascii="Arial" w:hAnsi="Arial" w:cs="Arial"/>
          <w:sz w:val="18"/>
          <w:szCs w:val="20"/>
        </w:rPr>
        <w:t>budú použité výložníky</w:t>
      </w:r>
      <w:r w:rsidR="00AE0F98">
        <w:rPr>
          <w:rFonts w:ascii="Arial" w:hAnsi="Arial" w:cs="Arial"/>
          <w:sz w:val="18"/>
          <w:szCs w:val="20"/>
        </w:rPr>
        <w:t xml:space="preserve"> osadené na osvetľovacích stožiaroch výšky </w:t>
      </w:r>
      <w:r w:rsidR="00970FE5">
        <w:rPr>
          <w:rFonts w:ascii="Arial" w:hAnsi="Arial" w:cs="Arial"/>
          <w:sz w:val="18"/>
          <w:szCs w:val="20"/>
        </w:rPr>
        <w:t>6</w:t>
      </w:r>
      <w:r w:rsidR="005E5960">
        <w:rPr>
          <w:rFonts w:ascii="Arial" w:hAnsi="Arial" w:cs="Arial"/>
          <w:sz w:val="18"/>
          <w:szCs w:val="20"/>
        </w:rPr>
        <w:t xml:space="preserve"> </w:t>
      </w:r>
      <w:r w:rsidR="00AE0F98">
        <w:rPr>
          <w:rFonts w:ascii="Arial" w:hAnsi="Arial" w:cs="Arial"/>
          <w:sz w:val="18"/>
          <w:szCs w:val="20"/>
        </w:rPr>
        <w:t>m</w:t>
      </w:r>
      <w:r w:rsidR="00970FE5">
        <w:rPr>
          <w:rFonts w:ascii="Arial" w:hAnsi="Arial" w:cs="Arial"/>
          <w:sz w:val="18"/>
          <w:szCs w:val="20"/>
        </w:rPr>
        <w:t xml:space="preserve"> resp. na stene</w:t>
      </w:r>
      <w:r w:rsidR="00F62B4A" w:rsidRPr="001C765D">
        <w:rPr>
          <w:rFonts w:ascii="Arial" w:hAnsi="Arial" w:cs="Arial"/>
          <w:sz w:val="18"/>
          <w:szCs w:val="20"/>
        </w:rPr>
        <w:t>.</w:t>
      </w:r>
      <w:r w:rsidR="009A64D8" w:rsidRPr="001C765D">
        <w:rPr>
          <w:rFonts w:ascii="Arial" w:hAnsi="Arial" w:cs="Arial"/>
          <w:sz w:val="18"/>
          <w:szCs w:val="20"/>
        </w:rPr>
        <w:t xml:space="preserve"> Ovládanie osvetlenia bude realizované detektorom intenzity osvetlenia (súmrakový snímač)</w:t>
      </w:r>
    </w:p>
    <w:p w14:paraId="7AF30C73" w14:textId="799FFDF7" w:rsidR="00E2083D" w:rsidRPr="001C765D" w:rsidRDefault="00E2083D" w:rsidP="00493676">
      <w:pPr>
        <w:ind w:firstLine="284"/>
        <w:jc w:val="both"/>
        <w:rPr>
          <w:rFonts w:ascii="Arial" w:hAnsi="Arial" w:cs="Arial"/>
          <w:sz w:val="18"/>
          <w:szCs w:val="20"/>
        </w:rPr>
      </w:pPr>
    </w:p>
    <w:p w14:paraId="43CDC09D" w14:textId="77777777" w:rsidR="00E74E6D" w:rsidRPr="001C765D" w:rsidRDefault="00E74E6D" w:rsidP="002E4674">
      <w:pPr>
        <w:ind w:firstLine="720"/>
        <w:jc w:val="both"/>
        <w:rPr>
          <w:rFonts w:ascii="Arial" w:hAnsi="Arial" w:cs="Arial"/>
          <w:sz w:val="18"/>
          <w:szCs w:val="18"/>
        </w:rPr>
      </w:pPr>
    </w:p>
    <w:p w14:paraId="47631F00" w14:textId="77777777" w:rsidR="00080B34" w:rsidRPr="001C765D" w:rsidRDefault="00080B34" w:rsidP="00D13734">
      <w:pPr>
        <w:pStyle w:val="Zkladntext2"/>
        <w:numPr>
          <w:ilvl w:val="0"/>
          <w:numId w:val="8"/>
        </w:numPr>
        <w:spacing w:line="360" w:lineRule="auto"/>
        <w:rPr>
          <w:rFonts w:ascii="Arial" w:hAnsi="Arial" w:cs="Arial"/>
          <w:b/>
          <w:smallCaps/>
          <w:color w:val="800000"/>
          <w:sz w:val="18"/>
          <w:szCs w:val="18"/>
        </w:rPr>
      </w:pPr>
      <w:r w:rsidRPr="001C765D">
        <w:rPr>
          <w:rFonts w:ascii="Arial" w:hAnsi="Arial" w:cs="Arial"/>
          <w:b/>
          <w:smallCaps/>
          <w:color w:val="800000"/>
          <w:sz w:val="18"/>
          <w:szCs w:val="18"/>
        </w:rPr>
        <w:t>Technický popis – Vonkajšie NN rozvody</w:t>
      </w:r>
    </w:p>
    <w:p w14:paraId="40A92648" w14:textId="49E2748C" w:rsidR="00080B34" w:rsidRPr="001C765D" w:rsidRDefault="000C2A47" w:rsidP="000C2A47">
      <w:pPr>
        <w:pStyle w:val="Zkladntext2"/>
        <w:spacing w:line="360" w:lineRule="auto"/>
        <w:ind w:left="360"/>
        <w:rPr>
          <w:rFonts w:ascii="Arial" w:hAnsi="Arial" w:cs="Arial"/>
          <w:b/>
          <w:smallCaps/>
          <w:color w:val="000080"/>
          <w:sz w:val="18"/>
          <w:szCs w:val="18"/>
        </w:rPr>
      </w:pPr>
      <w:r>
        <w:rPr>
          <w:rFonts w:ascii="Arial" w:hAnsi="Arial" w:cs="Arial"/>
          <w:b/>
          <w:smallCaps/>
          <w:color w:val="000080"/>
          <w:sz w:val="18"/>
          <w:szCs w:val="18"/>
        </w:rPr>
        <w:t xml:space="preserve">4.1 </w:t>
      </w:r>
      <w:r w:rsidR="00D13734" w:rsidRPr="001C765D">
        <w:rPr>
          <w:rFonts w:ascii="Arial" w:hAnsi="Arial" w:cs="Arial"/>
          <w:b/>
          <w:smallCaps/>
          <w:color w:val="000080"/>
          <w:sz w:val="18"/>
          <w:szCs w:val="18"/>
        </w:rPr>
        <w:t>Všeobecný popis</w:t>
      </w:r>
    </w:p>
    <w:p w14:paraId="342E657C" w14:textId="3F3F0C35"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Pre zásobovanie riešenej časti elektrickou energiou bud</w:t>
      </w:r>
      <w:r w:rsidR="00F62B4A" w:rsidRPr="001C765D">
        <w:rPr>
          <w:rFonts w:ascii="Arial" w:hAnsi="Arial" w:cs="Arial"/>
          <w:sz w:val="18"/>
          <w:szCs w:val="20"/>
        </w:rPr>
        <w:t>e</w:t>
      </w:r>
      <w:r w:rsidRPr="001C765D">
        <w:rPr>
          <w:rFonts w:ascii="Arial" w:hAnsi="Arial" w:cs="Arial"/>
          <w:sz w:val="18"/>
          <w:szCs w:val="20"/>
        </w:rPr>
        <w:t xml:space="preserve"> slúžiť </w:t>
      </w:r>
      <w:r w:rsidR="009A64D8" w:rsidRPr="001C765D">
        <w:rPr>
          <w:rFonts w:ascii="Arial" w:hAnsi="Arial" w:cs="Arial"/>
          <w:sz w:val="18"/>
          <w:szCs w:val="20"/>
        </w:rPr>
        <w:t>nov</w:t>
      </w:r>
      <w:r w:rsidR="00AE0F98">
        <w:rPr>
          <w:rFonts w:ascii="Arial" w:hAnsi="Arial" w:cs="Arial"/>
          <w:sz w:val="18"/>
          <w:szCs w:val="20"/>
        </w:rPr>
        <w:t xml:space="preserve">ý </w:t>
      </w:r>
      <w:r w:rsidR="009A64D8" w:rsidRPr="001C765D">
        <w:rPr>
          <w:rFonts w:ascii="Arial" w:hAnsi="Arial" w:cs="Arial"/>
          <w:sz w:val="18"/>
          <w:szCs w:val="20"/>
        </w:rPr>
        <w:t>elektromerový rozvádzač RE.</w:t>
      </w:r>
      <w:r w:rsidRPr="001C765D">
        <w:rPr>
          <w:rFonts w:ascii="Arial" w:hAnsi="Arial" w:cs="Arial"/>
          <w:sz w:val="18"/>
          <w:szCs w:val="20"/>
        </w:rPr>
        <w:t xml:space="preserve"> </w:t>
      </w:r>
    </w:p>
    <w:p w14:paraId="72F80AE7" w14:textId="18C34EB8" w:rsidR="00080B34" w:rsidRPr="001C765D" w:rsidRDefault="00080B34" w:rsidP="009D666A">
      <w:pPr>
        <w:ind w:firstLine="284"/>
        <w:jc w:val="both"/>
        <w:rPr>
          <w:rFonts w:ascii="Arial" w:hAnsi="Arial" w:cs="Arial"/>
          <w:sz w:val="18"/>
          <w:szCs w:val="20"/>
        </w:rPr>
      </w:pPr>
      <w:r w:rsidRPr="001C765D">
        <w:rPr>
          <w:rFonts w:ascii="Arial" w:hAnsi="Arial" w:cs="Arial"/>
          <w:sz w:val="18"/>
          <w:szCs w:val="20"/>
        </w:rPr>
        <w:t>Z </w:t>
      </w:r>
      <w:r w:rsidR="009A64D8" w:rsidRPr="001C765D">
        <w:rPr>
          <w:rFonts w:ascii="Arial" w:hAnsi="Arial" w:cs="Arial"/>
          <w:sz w:val="18"/>
          <w:szCs w:val="20"/>
        </w:rPr>
        <w:t>RE</w:t>
      </w:r>
      <w:r w:rsidRPr="001C765D">
        <w:rPr>
          <w:rFonts w:ascii="Arial" w:hAnsi="Arial" w:cs="Arial"/>
          <w:sz w:val="18"/>
          <w:szCs w:val="20"/>
        </w:rPr>
        <w:t xml:space="preserve"> </w:t>
      </w:r>
      <w:r w:rsidR="00F62B4A" w:rsidRPr="001C765D">
        <w:rPr>
          <w:rFonts w:ascii="Arial" w:hAnsi="Arial" w:cs="Arial"/>
          <w:sz w:val="18"/>
          <w:szCs w:val="20"/>
        </w:rPr>
        <w:t>bud</w:t>
      </w:r>
      <w:r w:rsidR="00340246">
        <w:rPr>
          <w:rFonts w:ascii="Arial" w:hAnsi="Arial" w:cs="Arial"/>
          <w:sz w:val="18"/>
          <w:szCs w:val="20"/>
        </w:rPr>
        <w:t>e</w:t>
      </w:r>
      <w:r w:rsidRPr="001C765D">
        <w:rPr>
          <w:rFonts w:ascii="Arial" w:hAnsi="Arial" w:cs="Arial"/>
          <w:sz w:val="18"/>
          <w:szCs w:val="20"/>
        </w:rPr>
        <w:t xml:space="preserve">  kábl</w:t>
      </w:r>
      <w:r w:rsidR="00340246">
        <w:rPr>
          <w:rFonts w:ascii="Arial" w:hAnsi="Arial" w:cs="Arial"/>
          <w:sz w:val="18"/>
          <w:szCs w:val="20"/>
        </w:rPr>
        <w:t xml:space="preserve">om </w:t>
      </w:r>
      <w:r w:rsidR="009A64D8" w:rsidRPr="001C765D">
        <w:rPr>
          <w:rFonts w:ascii="Arial" w:hAnsi="Arial" w:cs="Arial"/>
          <w:sz w:val="18"/>
          <w:szCs w:val="20"/>
        </w:rPr>
        <w:t>AYKY</w:t>
      </w:r>
      <w:r w:rsidRPr="001C765D">
        <w:rPr>
          <w:rFonts w:ascii="Arial" w:hAnsi="Arial" w:cs="Arial"/>
          <w:sz w:val="18"/>
          <w:szCs w:val="20"/>
        </w:rPr>
        <w:t>-J</w:t>
      </w:r>
      <w:r w:rsidR="00340246">
        <w:rPr>
          <w:rFonts w:ascii="Arial" w:hAnsi="Arial" w:cs="Arial"/>
          <w:sz w:val="18"/>
          <w:szCs w:val="20"/>
        </w:rPr>
        <w:t xml:space="preserve"> 4x70 napojená skriňa SR6</w:t>
      </w:r>
      <w:r w:rsidR="00AE0F98">
        <w:rPr>
          <w:rFonts w:ascii="Arial" w:hAnsi="Arial" w:cs="Arial"/>
          <w:sz w:val="18"/>
          <w:szCs w:val="20"/>
        </w:rPr>
        <w:t>,</w:t>
      </w:r>
      <w:r w:rsidR="00340246">
        <w:rPr>
          <w:rFonts w:ascii="Arial" w:hAnsi="Arial" w:cs="Arial"/>
          <w:sz w:val="18"/>
          <w:szCs w:val="20"/>
        </w:rPr>
        <w:t xml:space="preserve"> ktoré zabezpečí</w:t>
      </w:r>
      <w:r w:rsidRPr="001C765D">
        <w:rPr>
          <w:rFonts w:ascii="Arial" w:hAnsi="Arial" w:cs="Arial"/>
          <w:sz w:val="18"/>
          <w:szCs w:val="20"/>
        </w:rPr>
        <w:t xml:space="preserve"> prenos výkonu do nových skríň </w:t>
      </w:r>
      <w:r w:rsidR="009A64D8" w:rsidRPr="001C765D">
        <w:rPr>
          <w:rFonts w:ascii="Arial" w:hAnsi="Arial" w:cs="Arial"/>
          <w:sz w:val="18"/>
          <w:szCs w:val="20"/>
        </w:rPr>
        <w:t xml:space="preserve">RMS1, </w:t>
      </w:r>
      <w:r w:rsidR="00970FE5">
        <w:rPr>
          <w:rFonts w:ascii="Arial" w:hAnsi="Arial" w:cs="Arial"/>
          <w:sz w:val="18"/>
          <w:szCs w:val="20"/>
        </w:rPr>
        <w:t xml:space="preserve">RM1, RM-Drvič, </w:t>
      </w:r>
      <w:r w:rsidR="009A64D8" w:rsidRPr="001C765D">
        <w:rPr>
          <w:rFonts w:ascii="Arial" w:hAnsi="Arial" w:cs="Arial"/>
          <w:sz w:val="18"/>
          <w:szCs w:val="20"/>
        </w:rPr>
        <w:t>RM-</w:t>
      </w:r>
      <w:r w:rsidR="00AE0F98">
        <w:rPr>
          <w:rFonts w:ascii="Arial" w:hAnsi="Arial" w:cs="Arial"/>
          <w:sz w:val="18"/>
          <w:szCs w:val="20"/>
        </w:rPr>
        <w:t>SITO</w:t>
      </w:r>
      <w:r w:rsidR="009A64D8" w:rsidRPr="001C765D">
        <w:rPr>
          <w:rFonts w:ascii="Arial" w:hAnsi="Arial" w:cs="Arial"/>
          <w:sz w:val="18"/>
          <w:szCs w:val="20"/>
        </w:rPr>
        <w:t xml:space="preserve">, </w:t>
      </w:r>
      <w:r w:rsidR="00970FE5">
        <w:rPr>
          <w:rFonts w:ascii="Arial" w:hAnsi="Arial" w:cs="Arial"/>
          <w:sz w:val="18"/>
          <w:szCs w:val="20"/>
        </w:rPr>
        <w:t>DT1</w:t>
      </w:r>
      <w:r w:rsidRPr="001C765D">
        <w:rPr>
          <w:rFonts w:ascii="Arial" w:hAnsi="Arial" w:cs="Arial"/>
          <w:sz w:val="18"/>
          <w:szCs w:val="20"/>
        </w:rPr>
        <w:t xml:space="preserve">, ktoré budú slúžiť ako body napojenia pre </w:t>
      </w:r>
      <w:r w:rsidR="009A64D8" w:rsidRPr="001C765D">
        <w:rPr>
          <w:rFonts w:ascii="Arial" w:hAnsi="Arial" w:cs="Arial"/>
          <w:sz w:val="18"/>
          <w:szCs w:val="20"/>
        </w:rPr>
        <w:t xml:space="preserve">jednotlivé </w:t>
      </w:r>
      <w:r w:rsidRPr="001C765D">
        <w:rPr>
          <w:rFonts w:ascii="Arial" w:hAnsi="Arial" w:cs="Arial"/>
          <w:sz w:val="18"/>
          <w:szCs w:val="20"/>
        </w:rPr>
        <w:t>čas</w:t>
      </w:r>
      <w:r w:rsidR="009A64D8" w:rsidRPr="001C765D">
        <w:rPr>
          <w:rFonts w:ascii="Arial" w:hAnsi="Arial" w:cs="Arial"/>
          <w:sz w:val="18"/>
          <w:szCs w:val="20"/>
        </w:rPr>
        <w:t>ti</w:t>
      </w:r>
      <w:r w:rsidRPr="001C765D">
        <w:rPr>
          <w:rFonts w:ascii="Arial" w:hAnsi="Arial" w:cs="Arial"/>
          <w:sz w:val="18"/>
          <w:szCs w:val="20"/>
        </w:rPr>
        <w:t xml:space="preserve"> </w:t>
      </w:r>
      <w:r w:rsidR="00F62B4A" w:rsidRPr="001C765D">
        <w:rPr>
          <w:rFonts w:ascii="Arial" w:hAnsi="Arial" w:cs="Arial"/>
          <w:sz w:val="18"/>
          <w:szCs w:val="20"/>
        </w:rPr>
        <w:t>objekt</w:t>
      </w:r>
      <w:r w:rsidR="009A64D8" w:rsidRPr="001C765D">
        <w:rPr>
          <w:rFonts w:ascii="Arial" w:hAnsi="Arial" w:cs="Arial"/>
          <w:sz w:val="18"/>
          <w:szCs w:val="20"/>
        </w:rPr>
        <w:t>u/zariadenia</w:t>
      </w:r>
      <w:r w:rsidRPr="001C765D">
        <w:rPr>
          <w:rFonts w:ascii="Arial" w:hAnsi="Arial" w:cs="Arial"/>
          <w:sz w:val="18"/>
          <w:szCs w:val="20"/>
        </w:rPr>
        <w:t>.</w:t>
      </w:r>
    </w:p>
    <w:p w14:paraId="66895BDE" w14:textId="6F19069A"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 xml:space="preserve">Zo skrine </w:t>
      </w:r>
      <w:r w:rsidR="00AE0F98">
        <w:rPr>
          <w:rFonts w:ascii="Arial" w:hAnsi="Arial" w:cs="Arial"/>
          <w:sz w:val="18"/>
          <w:szCs w:val="20"/>
        </w:rPr>
        <w:t>SR6</w:t>
      </w:r>
      <w:r w:rsidRPr="001C765D">
        <w:rPr>
          <w:rFonts w:ascii="Arial" w:hAnsi="Arial" w:cs="Arial"/>
          <w:sz w:val="18"/>
          <w:szCs w:val="20"/>
        </w:rPr>
        <w:t xml:space="preserve"> budú napojené rozvádzače </w:t>
      </w:r>
      <w:r w:rsidR="009A64D8" w:rsidRPr="001C765D">
        <w:rPr>
          <w:rFonts w:ascii="Arial" w:hAnsi="Arial" w:cs="Arial"/>
          <w:sz w:val="18"/>
          <w:szCs w:val="20"/>
        </w:rPr>
        <w:t xml:space="preserve">jednotlivých </w:t>
      </w:r>
      <w:r w:rsidRPr="001C765D">
        <w:rPr>
          <w:rFonts w:ascii="Arial" w:hAnsi="Arial" w:cs="Arial"/>
          <w:sz w:val="18"/>
          <w:szCs w:val="20"/>
        </w:rPr>
        <w:t>čast</w:t>
      </w:r>
      <w:r w:rsidR="009A64D8" w:rsidRPr="001C765D">
        <w:rPr>
          <w:rFonts w:ascii="Arial" w:hAnsi="Arial" w:cs="Arial"/>
          <w:sz w:val="18"/>
          <w:szCs w:val="20"/>
        </w:rPr>
        <w:t>í</w:t>
      </w:r>
      <w:r w:rsidRPr="001C765D">
        <w:rPr>
          <w:rFonts w:ascii="Arial" w:hAnsi="Arial" w:cs="Arial"/>
          <w:sz w:val="18"/>
          <w:szCs w:val="20"/>
        </w:rPr>
        <w:t>, samotné napojenie rieši samostatná PD (v rámci elektroinštalácie).</w:t>
      </w:r>
    </w:p>
    <w:p w14:paraId="243BF07D" w14:textId="21BD776B"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 xml:space="preserve">Káble vedené z rozvádzača </w:t>
      </w:r>
      <w:r w:rsidR="00AE0F98">
        <w:rPr>
          <w:rFonts w:ascii="Arial" w:hAnsi="Arial" w:cs="Arial"/>
          <w:sz w:val="18"/>
          <w:szCs w:val="20"/>
        </w:rPr>
        <w:t>SR6</w:t>
      </w:r>
      <w:r w:rsidRPr="001C765D">
        <w:rPr>
          <w:rFonts w:ascii="Arial" w:hAnsi="Arial" w:cs="Arial"/>
          <w:sz w:val="18"/>
          <w:szCs w:val="20"/>
        </w:rPr>
        <w:t xml:space="preserve"> budú </w:t>
      </w:r>
      <w:r w:rsidR="00AE0F98">
        <w:rPr>
          <w:rFonts w:ascii="Arial" w:hAnsi="Arial" w:cs="Arial"/>
          <w:sz w:val="18"/>
          <w:szCs w:val="20"/>
        </w:rPr>
        <w:t>vedené v</w:t>
      </w:r>
      <w:r w:rsidR="00340246">
        <w:rPr>
          <w:rFonts w:ascii="Arial" w:hAnsi="Arial" w:cs="Arial"/>
          <w:sz w:val="18"/>
          <w:szCs w:val="20"/>
        </w:rPr>
        <w:t> </w:t>
      </w:r>
      <w:r w:rsidR="00AE0F98">
        <w:rPr>
          <w:rFonts w:ascii="Arial" w:hAnsi="Arial" w:cs="Arial"/>
          <w:sz w:val="18"/>
          <w:szCs w:val="20"/>
        </w:rPr>
        <w:t>zemi</w:t>
      </w:r>
      <w:r w:rsidR="00340246">
        <w:rPr>
          <w:rFonts w:ascii="Arial" w:hAnsi="Arial" w:cs="Arial"/>
          <w:sz w:val="18"/>
          <w:szCs w:val="20"/>
        </w:rPr>
        <w:t>, k rozvádzačom v drviarni na  káblovom rošta 125/50</w:t>
      </w:r>
      <w:r w:rsidR="00AE0F98">
        <w:rPr>
          <w:rFonts w:ascii="Arial" w:hAnsi="Arial" w:cs="Arial"/>
          <w:sz w:val="18"/>
          <w:szCs w:val="20"/>
        </w:rPr>
        <w:t>.</w:t>
      </w:r>
    </w:p>
    <w:p w14:paraId="3818244E" w14:textId="3AFA54E6" w:rsidR="00080B34" w:rsidRPr="001C765D" w:rsidRDefault="00080B34" w:rsidP="001C765D">
      <w:pPr>
        <w:ind w:firstLine="284"/>
        <w:jc w:val="both"/>
        <w:rPr>
          <w:rFonts w:ascii="Arial" w:hAnsi="Arial" w:cs="Arial"/>
          <w:sz w:val="18"/>
          <w:szCs w:val="18"/>
        </w:rPr>
      </w:pPr>
      <w:r w:rsidRPr="001C765D">
        <w:rPr>
          <w:rFonts w:ascii="Arial" w:hAnsi="Arial" w:cs="Arial"/>
          <w:sz w:val="18"/>
          <w:szCs w:val="20"/>
        </w:rPr>
        <w:t>Rozvodné skrine budú označené poradovým číslom na vnútornej a vonkajšej strane dvierok rozvodných skríň.</w:t>
      </w:r>
    </w:p>
    <w:p w14:paraId="5F059523" w14:textId="440724AB" w:rsidR="00080B34" w:rsidRPr="00D728B9" w:rsidRDefault="00080B34" w:rsidP="001C765D">
      <w:pPr>
        <w:ind w:left="284" w:right="141"/>
        <w:rPr>
          <w:rFonts w:ascii="Arial" w:hAnsi="Arial" w:cs="Arial"/>
          <w:sz w:val="18"/>
          <w:szCs w:val="18"/>
        </w:rPr>
      </w:pPr>
      <w:r w:rsidRPr="001C765D">
        <w:rPr>
          <w:rFonts w:ascii="Arial" w:hAnsi="Arial" w:cs="Arial"/>
          <w:sz w:val="18"/>
          <w:szCs w:val="18"/>
        </w:rPr>
        <w:tab/>
        <w:t xml:space="preserve">Káblové rozvody NN budú zrealizované celoplastovými káblami </w:t>
      </w:r>
      <w:r w:rsidR="001C765D" w:rsidRPr="001C765D">
        <w:rPr>
          <w:rFonts w:ascii="Arial" w:hAnsi="Arial" w:cs="Arial"/>
          <w:sz w:val="18"/>
          <w:szCs w:val="18"/>
        </w:rPr>
        <w:t>AYK</w:t>
      </w:r>
      <w:r w:rsidRPr="001C765D">
        <w:rPr>
          <w:rFonts w:ascii="Arial" w:hAnsi="Arial" w:cs="Arial"/>
          <w:sz w:val="18"/>
          <w:szCs w:val="18"/>
        </w:rPr>
        <w:t>Y-J</w:t>
      </w:r>
      <w:r w:rsidR="001C765D" w:rsidRPr="001C765D">
        <w:rPr>
          <w:rFonts w:ascii="Arial" w:hAnsi="Arial" w:cs="Arial"/>
          <w:sz w:val="18"/>
          <w:szCs w:val="18"/>
        </w:rPr>
        <w:t xml:space="preserve"> resp. CYKY-J</w:t>
      </w:r>
      <w:r w:rsidRPr="001C765D">
        <w:rPr>
          <w:rFonts w:ascii="Arial" w:hAnsi="Arial" w:cs="Arial"/>
          <w:sz w:val="18"/>
          <w:szCs w:val="18"/>
        </w:rPr>
        <w:t xml:space="preserve"> </w:t>
      </w:r>
    </w:p>
    <w:p w14:paraId="334EDF8C" w14:textId="77777777" w:rsidR="000E53EB" w:rsidRPr="00D728B9" w:rsidRDefault="000E53EB" w:rsidP="002E4674">
      <w:pPr>
        <w:ind w:firstLine="720"/>
        <w:jc w:val="both"/>
        <w:rPr>
          <w:rFonts w:ascii="Arial" w:hAnsi="Arial" w:cs="Arial"/>
          <w:sz w:val="18"/>
          <w:szCs w:val="18"/>
        </w:rPr>
      </w:pPr>
    </w:p>
    <w:p w14:paraId="35FAA9ED" w14:textId="77777777" w:rsidR="003A6200" w:rsidRPr="00D728B9" w:rsidRDefault="003A6200" w:rsidP="003A6200">
      <w:pPr>
        <w:ind w:firstLine="284"/>
        <w:jc w:val="center"/>
        <w:rPr>
          <w:rFonts w:ascii="Arial" w:hAnsi="Arial" w:cs="Arial"/>
          <w:sz w:val="18"/>
          <w:szCs w:val="18"/>
        </w:rPr>
      </w:pPr>
    </w:p>
    <w:p w14:paraId="6C55C867" w14:textId="3CC4C0E5" w:rsidR="003A6200" w:rsidRPr="00D728B9" w:rsidRDefault="003A6200" w:rsidP="000C2A47">
      <w:pPr>
        <w:pStyle w:val="Zkladntext2"/>
        <w:numPr>
          <w:ilvl w:val="1"/>
          <w:numId w:val="64"/>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2DD190F3" w14:textId="704F0B8E" w:rsidR="00874213" w:rsidRPr="00D728B9" w:rsidRDefault="00874213" w:rsidP="000C2A47">
      <w:pPr>
        <w:pStyle w:val="Zkladntext2"/>
        <w:numPr>
          <w:ilvl w:val="1"/>
          <w:numId w:val="64"/>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0221DA2E" w14:textId="77777777" w:rsidR="000C2A47" w:rsidRDefault="00874213" w:rsidP="00874213">
      <w:pPr>
        <w:ind w:firstLine="720"/>
        <w:jc w:val="both"/>
        <w:rPr>
          <w:rFonts w:ascii="Arial" w:hAnsi="Arial" w:cs="Arial"/>
          <w:sz w:val="18"/>
          <w:szCs w:val="18"/>
        </w:rPr>
        <w:sectPr w:rsidR="000C2A47" w:rsidSect="00F77359">
          <w:headerReference w:type="default" r:id="rId9"/>
          <w:footerReference w:type="default" r:id="rId10"/>
          <w:pgSz w:w="11906" w:h="16838"/>
          <w:pgMar w:top="1797" w:right="1417" w:bottom="1417" w:left="1417" w:header="709" w:footer="709" w:gutter="0"/>
          <w:cols w:space="708"/>
          <w:docGrid w:linePitch="360"/>
        </w:sectPr>
      </w:pPr>
      <w:r w:rsidRPr="00D728B9">
        <w:rPr>
          <w:rFonts w:ascii="Arial" w:hAnsi="Arial" w:cs="Arial"/>
          <w:sz w:val="18"/>
          <w:szCs w:val="18"/>
        </w:rPr>
        <w:t xml:space="preserve">Na rozvodných zariadeniach sú umiestnené bezpečnostné a výstražné tabuľky v zmysle príslušných STN. </w:t>
      </w: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30" w:name="_Toc41874128"/>
      <w:bookmarkStart w:id="31" w:name="_Toc52167385"/>
      <w:r w:rsidRPr="00D728B9">
        <w:rPr>
          <w:rFonts w:ascii="Arial" w:hAnsi="Arial" w:cs="Arial"/>
          <w:b/>
          <w:smallCaps/>
          <w:color w:val="800000"/>
          <w:sz w:val="18"/>
          <w:szCs w:val="18"/>
        </w:rPr>
        <w:t>Bezpečnostné upozornenia</w:t>
      </w:r>
      <w:bookmarkEnd w:id="30"/>
      <w:bookmarkEnd w:id="31"/>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77E4CD95" w14:textId="77777777" w:rsidR="003B48FE" w:rsidRPr="00D728B9" w:rsidRDefault="003B48FE" w:rsidP="00D544EB">
      <w:pPr>
        <w:ind w:firstLine="720"/>
        <w:jc w:val="both"/>
        <w:rPr>
          <w:rFonts w:ascii="Arial" w:hAnsi="Arial" w:cs="Arial"/>
          <w:sz w:val="18"/>
          <w:szCs w:val="18"/>
        </w:rPr>
      </w:pPr>
    </w:p>
    <w:p w14:paraId="43130B31" w14:textId="77777777" w:rsidR="00681DBD" w:rsidRPr="00D728B9" w:rsidRDefault="00681DBD" w:rsidP="00BA7DA4">
      <w:pPr>
        <w:ind w:firstLine="720"/>
        <w:jc w:val="both"/>
        <w:rPr>
          <w:rFonts w:ascii="Arial" w:hAnsi="Arial" w:cs="Arial"/>
          <w:sz w:val="18"/>
          <w:szCs w:val="18"/>
          <w:highlight w:val="yellow"/>
        </w:rPr>
      </w:pPr>
    </w:p>
    <w:p w14:paraId="4CA131C3" w14:textId="77777777" w:rsidR="00237F75" w:rsidRPr="00D728B9" w:rsidRDefault="00937990" w:rsidP="00BA7DA4">
      <w:pPr>
        <w:ind w:firstLine="720"/>
        <w:jc w:val="both"/>
        <w:rPr>
          <w:rFonts w:ascii="Arial" w:hAnsi="Arial" w:cs="Arial"/>
          <w:sz w:val="18"/>
          <w:szCs w:val="18"/>
        </w:rPr>
      </w:pPr>
      <w:r w:rsidRPr="00133F2A">
        <w:rPr>
          <w:rFonts w:ascii="Arial" w:hAnsi="Arial" w:cs="Arial"/>
          <w:sz w:val="18"/>
          <w:szCs w:val="18"/>
        </w:rPr>
        <w:t>Podľa vyhl. 508/2009 Z.z. § 4, prílohy č. 1, III. časť -</w:t>
      </w:r>
      <w:r w:rsidR="00237F75" w:rsidRPr="00133F2A">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4874C671" w14:textId="77777777" w:rsidR="000C2A47" w:rsidRDefault="000C2A47" w:rsidP="002127C9">
      <w:pPr>
        <w:rPr>
          <w:rFonts w:ascii="Arial" w:hAnsi="Arial" w:cs="Arial"/>
          <w:b/>
          <w:i/>
          <w:sz w:val="18"/>
          <w:szCs w:val="18"/>
          <w:u w:val="single"/>
        </w:rPr>
        <w:sectPr w:rsidR="000C2A47" w:rsidSect="00F77359">
          <w:pgSz w:w="11906" w:h="16838"/>
          <w:pgMar w:top="1797" w:right="1417" w:bottom="1417" w:left="1417" w:header="709" w:footer="709" w:gutter="0"/>
          <w:cols w:space="708"/>
          <w:docGrid w:linePitch="360"/>
        </w:sectPr>
      </w:pPr>
    </w:p>
    <w:p w14:paraId="1275C836" w14:textId="237B3389" w:rsidR="002127C9" w:rsidRPr="00635993" w:rsidRDefault="002127C9" w:rsidP="002127C9">
      <w:pPr>
        <w:rPr>
          <w:rFonts w:ascii="Arial" w:hAnsi="Arial" w:cs="Arial"/>
          <w:b/>
          <w:i/>
          <w:sz w:val="18"/>
          <w:szCs w:val="18"/>
          <w:u w:val="single"/>
        </w:rPr>
      </w:pPr>
      <w:bookmarkStart w:id="32" w:name="_GoBack"/>
      <w:bookmarkEnd w:id="32"/>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92C774D" w14:textId="77777777" w:rsidR="00D73F41" w:rsidRDefault="00D73F41" w:rsidP="00D73F41">
      <w:pPr>
        <w:ind w:firstLine="720"/>
        <w:jc w:val="both"/>
        <w:rPr>
          <w:rFonts w:ascii="Arial" w:hAnsi="Arial" w:cs="Arial"/>
          <w:sz w:val="18"/>
          <w:szCs w:val="18"/>
        </w:rPr>
      </w:pPr>
    </w:p>
    <w:p w14:paraId="1D6C95FE" w14:textId="77777777" w:rsidR="00F31E98" w:rsidRDefault="00F31E98" w:rsidP="00D73F41">
      <w:pPr>
        <w:ind w:firstLine="720"/>
        <w:jc w:val="both"/>
        <w:rPr>
          <w:rFonts w:ascii="Arial" w:hAnsi="Arial" w:cs="Arial"/>
          <w:sz w:val="18"/>
          <w:szCs w:val="18"/>
        </w:rPr>
      </w:pPr>
    </w:p>
    <w:p w14:paraId="69C2E1D3" w14:textId="77777777" w:rsidR="00F31E98" w:rsidRDefault="00F31E98" w:rsidP="00D73F41">
      <w:pPr>
        <w:ind w:firstLine="720"/>
        <w:jc w:val="both"/>
        <w:rPr>
          <w:rFonts w:ascii="Arial" w:hAnsi="Arial" w:cs="Arial"/>
          <w:sz w:val="18"/>
          <w:szCs w:val="18"/>
        </w:rPr>
      </w:pPr>
    </w:p>
    <w:p w14:paraId="6141C5E3" w14:textId="77777777" w:rsidR="00F31E98" w:rsidRDefault="00F31E98" w:rsidP="00F31E98">
      <w:pPr>
        <w:spacing w:line="276" w:lineRule="auto"/>
        <w:ind w:firstLine="720"/>
        <w:jc w:val="both"/>
        <w:rPr>
          <w:color w:val="000000"/>
        </w:rPr>
      </w:pPr>
    </w:p>
    <w:p w14:paraId="33517B98" w14:textId="77777777" w:rsidR="00F31E98" w:rsidRPr="00F31E98" w:rsidRDefault="00F31E98" w:rsidP="00F31E98">
      <w:pPr>
        <w:pStyle w:val="Zkladntext3"/>
        <w:spacing w:line="276" w:lineRule="auto"/>
        <w:jc w:val="both"/>
        <w:rPr>
          <w:color w:val="000000"/>
          <w:sz w:val="18"/>
          <w:szCs w:val="18"/>
          <w:lang w:eastAsia="sk-SK"/>
        </w:rPr>
      </w:pPr>
      <w:r w:rsidRPr="008B5500">
        <w:rPr>
          <w:color w:val="000000"/>
          <w:lang w:eastAsia="sk-SK"/>
        </w:rPr>
        <w:t xml:space="preserve">  </w:t>
      </w:r>
    </w:p>
    <w:p w14:paraId="57FF3FCC" w14:textId="77777777" w:rsidR="00F31E98" w:rsidRPr="00F31E98" w:rsidRDefault="00F31E98" w:rsidP="00F31E98">
      <w:pPr>
        <w:pStyle w:val="Import1"/>
        <w:spacing w:line="276" w:lineRule="auto"/>
        <w:ind w:left="0"/>
        <w:jc w:val="both"/>
        <w:rPr>
          <w:rFonts w:ascii="Times New Roman" w:hAnsi="Times New Roman"/>
          <w:b/>
          <w:i/>
          <w:sz w:val="18"/>
          <w:szCs w:val="18"/>
        </w:rPr>
      </w:pPr>
      <w:r w:rsidRPr="00F31E98">
        <w:rPr>
          <w:rFonts w:ascii="Times New Roman" w:hAnsi="Times New Roman"/>
          <w:b/>
          <w:i/>
          <w:sz w:val="18"/>
          <w:szCs w:val="18"/>
        </w:rPr>
        <w:t xml:space="preserve">Projektovú dokumentáciu som vypracoval </w:t>
      </w:r>
      <w:proofErr w:type="gramStart"/>
      <w:r w:rsidRPr="00F31E98">
        <w:rPr>
          <w:rFonts w:ascii="Times New Roman" w:hAnsi="Times New Roman"/>
          <w:b/>
          <w:i/>
          <w:sz w:val="18"/>
          <w:szCs w:val="18"/>
        </w:rPr>
        <w:t>na základe :</w:t>
      </w:r>
      <w:proofErr w:type="gramEnd"/>
    </w:p>
    <w:p w14:paraId="763F5D2F" w14:textId="77777777" w:rsidR="00F31E98" w:rsidRPr="00F31E98" w:rsidRDefault="00F31E98" w:rsidP="00F31E98">
      <w:pPr>
        <w:pStyle w:val="Import1"/>
        <w:spacing w:line="276" w:lineRule="auto"/>
        <w:ind w:left="0"/>
        <w:jc w:val="both"/>
        <w:rPr>
          <w:rFonts w:ascii="Times New Roman" w:hAnsi="Times New Roman"/>
          <w:b/>
          <w:i/>
          <w:sz w:val="18"/>
          <w:szCs w:val="18"/>
        </w:rPr>
      </w:pPr>
      <w:r w:rsidRPr="00F31E98">
        <w:rPr>
          <w:rFonts w:ascii="Times New Roman" w:hAnsi="Times New Roman"/>
          <w:b/>
          <w:i/>
          <w:sz w:val="18"/>
          <w:szCs w:val="18"/>
        </w:rPr>
        <w:t xml:space="preserve">- autorizačného osvedčenia s registračným číslo 0833*Z*5-3 v kategórii </w:t>
      </w:r>
      <w:proofErr w:type="gramStart"/>
      <w:r w:rsidRPr="00F31E98">
        <w:rPr>
          <w:rFonts w:ascii="Times New Roman" w:hAnsi="Times New Roman"/>
          <w:b/>
          <w:i/>
          <w:sz w:val="18"/>
          <w:szCs w:val="18"/>
        </w:rPr>
        <w:t>Technické,  technologické</w:t>
      </w:r>
      <w:proofErr w:type="gramEnd"/>
      <w:r w:rsidRPr="00F31E98">
        <w:rPr>
          <w:rFonts w:ascii="Times New Roman" w:hAnsi="Times New Roman"/>
          <w:b/>
          <w:i/>
          <w:sz w:val="18"/>
          <w:szCs w:val="18"/>
        </w:rPr>
        <w:t xml:space="preserve"> a energetické vybavenie stavieb  s rozsahom oprávnenia  Energetické zariadenia.</w:t>
      </w:r>
    </w:p>
    <w:p w14:paraId="77E6B960" w14:textId="77777777" w:rsidR="00F31E98" w:rsidRPr="00F31E98" w:rsidRDefault="00F31E98" w:rsidP="00F31E98">
      <w:pPr>
        <w:pStyle w:val="Zpat"/>
        <w:tabs>
          <w:tab w:val="clear" w:pos="4536"/>
          <w:tab w:val="clear" w:pos="9072"/>
        </w:tabs>
        <w:spacing w:line="276" w:lineRule="auto"/>
        <w:jc w:val="both"/>
        <w:rPr>
          <w:b/>
          <w:i/>
          <w:sz w:val="18"/>
          <w:szCs w:val="18"/>
        </w:rPr>
      </w:pPr>
      <w:r w:rsidRPr="00F31E98">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696287E4" w14:textId="77777777" w:rsidR="00F31E98" w:rsidRPr="00F31E98" w:rsidRDefault="00F31E98" w:rsidP="00F31E98">
      <w:pPr>
        <w:pStyle w:val="Zpat"/>
        <w:tabs>
          <w:tab w:val="clear" w:pos="4536"/>
          <w:tab w:val="clear" w:pos="9072"/>
        </w:tabs>
        <w:spacing w:line="276" w:lineRule="auto"/>
        <w:jc w:val="both"/>
        <w:rPr>
          <w:b/>
          <w:i/>
          <w:sz w:val="18"/>
          <w:szCs w:val="18"/>
        </w:rPr>
      </w:pPr>
      <w:r w:rsidRPr="00F31E98">
        <w:rPr>
          <w:b/>
          <w:i/>
          <w:sz w:val="18"/>
          <w:szCs w:val="18"/>
        </w:rPr>
        <w:t>- objekty bez nebezpečenstva výbuchu</w:t>
      </w:r>
    </w:p>
    <w:p w14:paraId="040424F3" w14:textId="77777777" w:rsidR="00F31E98" w:rsidRPr="00F31E98" w:rsidRDefault="00F31E98" w:rsidP="00F31E98">
      <w:pPr>
        <w:pStyle w:val="Zpat"/>
        <w:tabs>
          <w:tab w:val="clear" w:pos="4536"/>
          <w:tab w:val="clear" w:pos="9072"/>
        </w:tabs>
        <w:spacing w:line="276" w:lineRule="auto"/>
        <w:jc w:val="both"/>
        <w:rPr>
          <w:b/>
          <w:i/>
          <w:sz w:val="18"/>
          <w:szCs w:val="18"/>
        </w:rPr>
      </w:pPr>
      <w:r w:rsidRPr="00F31E98">
        <w:rPr>
          <w:b/>
          <w:i/>
          <w:sz w:val="18"/>
          <w:szCs w:val="18"/>
        </w:rPr>
        <w:t>- objekty s nebezpečenstvom výbuchu</w:t>
      </w:r>
    </w:p>
    <w:p w14:paraId="2E0A4011" w14:textId="77777777" w:rsidR="00F31E98" w:rsidRPr="00F31E98" w:rsidRDefault="00F31E98" w:rsidP="00F31E98">
      <w:pPr>
        <w:pStyle w:val="Zpat"/>
        <w:tabs>
          <w:tab w:val="clear" w:pos="4536"/>
          <w:tab w:val="clear" w:pos="9072"/>
        </w:tabs>
        <w:spacing w:line="276" w:lineRule="auto"/>
        <w:jc w:val="both"/>
        <w:rPr>
          <w:b/>
          <w:i/>
          <w:sz w:val="18"/>
          <w:szCs w:val="18"/>
        </w:rPr>
      </w:pPr>
      <w:r w:rsidRPr="00F31E98">
        <w:rPr>
          <w:b/>
          <w:i/>
          <w:sz w:val="18"/>
          <w:szCs w:val="18"/>
        </w:rPr>
        <w:t>- zariadenia s napätím do 1000V vrátane bleskozvodov</w:t>
      </w:r>
    </w:p>
    <w:p w14:paraId="5A489215" w14:textId="77777777" w:rsidR="00F31E98" w:rsidRPr="00F31E98" w:rsidRDefault="00F31E98" w:rsidP="00F31E98">
      <w:pPr>
        <w:pStyle w:val="Import17"/>
        <w:jc w:val="both"/>
        <w:rPr>
          <w:rFonts w:ascii="Times New Roman" w:hAnsi="Times New Roman"/>
          <w:sz w:val="18"/>
          <w:szCs w:val="18"/>
        </w:rPr>
      </w:pPr>
    </w:p>
    <w:p w14:paraId="2D191B87" w14:textId="77777777" w:rsidR="00F31E98" w:rsidRPr="00F31E98" w:rsidRDefault="00F31E98" w:rsidP="00F31E98">
      <w:pPr>
        <w:spacing w:line="276" w:lineRule="auto"/>
        <w:jc w:val="both"/>
        <w:rPr>
          <w:bCs/>
          <w:sz w:val="18"/>
          <w:szCs w:val="18"/>
        </w:rPr>
      </w:pPr>
    </w:p>
    <w:p w14:paraId="3741D319" w14:textId="77777777" w:rsidR="00F31E98" w:rsidRPr="00F31E98" w:rsidRDefault="00F31E98" w:rsidP="00F31E98">
      <w:pPr>
        <w:spacing w:line="276" w:lineRule="auto"/>
        <w:jc w:val="both"/>
        <w:rPr>
          <w:bCs/>
          <w:sz w:val="18"/>
          <w:szCs w:val="18"/>
        </w:rPr>
      </w:pPr>
    </w:p>
    <w:p w14:paraId="734C43BD" w14:textId="77777777" w:rsidR="00F31E98" w:rsidRPr="00F31E98" w:rsidRDefault="00F31E98" w:rsidP="00F31E98">
      <w:pPr>
        <w:spacing w:line="276" w:lineRule="auto"/>
        <w:jc w:val="both"/>
        <w:rPr>
          <w:bCs/>
          <w:sz w:val="18"/>
          <w:szCs w:val="18"/>
        </w:rPr>
      </w:pPr>
    </w:p>
    <w:p w14:paraId="4FCFABCF" w14:textId="77777777" w:rsidR="00F31E98" w:rsidRPr="00F31E98" w:rsidRDefault="00F31E98" w:rsidP="00F31E98">
      <w:pPr>
        <w:spacing w:line="276" w:lineRule="auto"/>
        <w:jc w:val="both"/>
        <w:rPr>
          <w:bCs/>
          <w:sz w:val="18"/>
          <w:szCs w:val="18"/>
        </w:rPr>
      </w:pPr>
    </w:p>
    <w:p w14:paraId="6CFF11AB" w14:textId="2A56F796" w:rsidR="00F31E98" w:rsidRPr="00F31E98" w:rsidRDefault="00F31E98" w:rsidP="00F31E98">
      <w:pPr>
        <w:spacing w:line="276" w:lineRule="auto"/>
        <w:jc w:val="both"/>
        <w:rPr>
          <w:bCs/>
          <w:sz w:val="18"/>
          <w:szCs w:val="18"/>
        </w:rPr>
      </w:pPr>
      <w:r w:rsidRPr="00F31E98">
        <w:rPr>
          <w:bCs/>
          <w:sz w:val="18"/>
          <w:szCs w:val="18"/>
        </w:rPr>
        <w:t xml:space="preserve">V Trenčíne,  </w:t>
      </w:r>
      <w:r w:rsidR="00970FE5">
        <w:rPr>
          <w:bCs/>
          <w:sz w:val="18"/>
          <w:szCs w:val="18"/>
        </w:rPr>
        <w:t>január</w:t>
      </w:r>
      <w:r w:rsidRPr="00F31E98">
        <w:rPr>
          <w:bCs/>
          <w:sz w:val="18"/>
          <w:szCs w:val="18"/>
        </w:rPr>
        <w:t xml:space="preserve"> 20</w:t>
      </w:r>
      <w:r w:rsidR="00970FE5">
        <w:rPr>
          <w:bCs/>
          <w:sz w:val="18"/>
          <w:szCs w:val="18"/>
        </w:rPr>
        <w:t>20</w:t>
      </w:r>
      <w:r w:rsidRPr="00F31E98">
        <w:rPr>
          <w:bCs/>
          <w:sz w:val="18"/>
          <w:szCs w:val="18"/>
        </w:rPr>
        <w:t xml:space="preserve">                      Vypracoval :  Ing. Koštial Igor</w:t>
      </w:r>
    </w:p>
    <w:p w14:paraId="745E5076" w14:textId="77777777" w:rsidR="00F31E98" w:rsidRPr="00D728B9" w:rsidRDefault="00F31E98" w:rsidP="00D73F41">
      <w:pPr>
        <w:ind w:firstLine="720"/>
        <w:jc w:val="both"/>
        <w:rPr>
          <w:rFonts w:ascii="Arial" w:hAnsi="Arial" w:cs="Arial"/>
          <w:sz w:val="18"/>
          <w:szCs w:val="18"/>
        </w:rPr>
      </w:pPr>
    </w:p>
    <w:sectPr w:rsidR="00F31E98" w:rsidRPr="00D728B9" w:rsidSect="00F77359">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FC436E" w14:textId="77777777" w:rsidR="007843F2" w:rsidRDefault="007843F2">
      <w:r>
        <w:separator/>
      </w:r>
    </w:p>
  </w:endnote>
  <w:endnote w:type="continuationSeparator" w:id="0">
    <w:p w14:paraId="7B1D8AFC" w14:textId="77777777" w:rsidR="007843F2" w:rsidRDefault="007843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57A35D9E" w:rsidR="007843F2" w:rsidRPr="00D728B9" w:rsidRDefault="007843F2" w:rsidP="00BA16ED">
    <w:pPr>
      <w:pStyle w:val="Zpat"/>
      <w:rPr>
        <w:rFonts w:ascii="Arial" w:hAnsi="Arial" w:cs="Arial"/>
        <w:sz w:val="16"/>
        <w:szCs w:val="16"/>
      </w:rPr>
    </w:pPr>
    <w:r w:rsidRPr="00D728B9">
      <w:rPr>
        <w:rFonts w:ascii="Arial" w:hAnsi="Arial" w:cs="Arial"/>
        <w:sz w:val="16"/>
        <w:szCs w:val="16"/>
      </w:rPr>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4A2851">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4A2851">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8BAD41" w14:textId="77777777" w:rsidR="007843F2" w:rsidRDefault="007843F2">
      <w:r>
        <w:separator/>
      </w:r>
    </w:p>
  </w:footnote>
  <w:footnote w:type="continuationSeparator" w:id="0">
    <w:p w14:paraId="1ADDED3D" w14:textId="77777777" w:rsidR="007843F2" w:rsidRDefault="007843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43B9D791309247909364E39BEB0FFB51"/>
      </w:placeholder>
      <w:dataBinding w:prefixMappings="xmlns:ns0='http://schemas.openxmlformats.org/package/2006/metadata/core-properties' xmlns:ns1='http://purl.org/dc/elements/1.1/'" w:xpath="/ns0:coreProperties[1]/ns1:title[1]" w:storeItemID="{6C3C8BC8-F283-45AE-878A-BAB7291924A1}"/>
      <w:text/>
    </w:sdtPr>
    <w:sdtEndPr/>
    <w:sdtContent>
      <w:p w14:paraId="0FC4C7FE" w14:textId="5A9A0E35" w:rsidR="00F31E98" w:rsidRDefault="00F31E98">
        <w:pPr>
          <w:pStyle w:val="Zhlav"/>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0001 TECHNICKÁ SPRÁVA</w:t>
        </w:r>
      </w:p>
    </w:sdtContent>
  </w:sdt>
  <w:p w14:paraId="46D6E5C4" w14:textId="77777777" w:rsidR="00540A6D" w:rsidRDefault="00540A6D">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nsid w:val="15E073B3"/>
    <w:multiLevelType w:val="singleLevel"/>
    <w:tmpl w:val="81680B8A"/>
    <w:lvl w:ilvl="0">
      <w:numFmt w:val="bullet"/>
      <w:lvlText w:val="-"/>
      <w:lvlJc w:val="left"/>
      <w:pPr>
        <w:tabs>
          <w:tab w:val="num" w:pos="360"/>
        </w:tabs>
        <w:ind w:left="360" w:hanging="360"/>
      </w:pPr>
    </w:lvl>
  </w:abstractNum>
  <w:abstractNum w:abstractNumId="15">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6">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7">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8">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9">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2">
    <w:nsid w:val="3ADB2613"/>
    <w:multiLevelType w:val="singleLevel"/>
    <w:tmpl w:val="81680B8A"/>
    <w:lvl w:ilvl="0">
      <w:numFmt w:val="bullet"/>
      <w:lvlText w:val="-"/>
      <w:lvlJc w:val="left"/>
      <w:pPr>
        <w:tabs>
          <w:tab w:val="num" w:pos="360"/>
        </w:tabs>
        <w:ind w:left="360" w:hanging="360"/>
      </w:pPr>
    </w:lvl>
  </w:abstractNum>
  <w:abstractNum w:abstractNumId="33">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5">
    <w:nsid w:val="447751C0"/>
    <w:multiLevelType w:val="singleLevel"/>
    <w:tmpl w:val="81680B8A"/>
    <w:lvl w:ilvl="0">
      <w:numFmt w:val="bullet"/>
      <w:lvlText w:val="-"/>
      <w:lvlJc w:val="left"/>
      <w:pPr>
        <w:tabs>
          <w:tab w:val="num" w:pos="360"/>
        </w:tabs>
        <w:ind w:left="360" w:hanging="360"/>
      </w:pPr>
    </w:lvl>
  </w:abstractNum>
  <w:abstractNum w:abstractNumId="36">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8">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9">
    <w:nsid w:val="4A3B7A91"/>
    <w:multiLevelType w:val="singleLevel"/>
    <w:tmpl w:val="81680B8A"/>
    <w:lvl w:ilvl="0">
      <w:numFmt w:val="bullet"/>
      <w:lvlText w:val="-"/>
      <w:lvlJc w:val="left"/>
      <w:pPr>
        <w:tabs>
          <w:tab w:val="num" w:pos="360"/>
        </w:tabs>
        <w:ind w:left="360" w:hanging="360"/>
      </w:pPr>
    </w:lvl>
  </w:abstractNum>
  <w:abstractNum w:abstractNumId="4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1">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2">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3">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4">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5">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6">
    <w:nsid w:val="551F60B5"/>
    <w:multiLevelType w:val="singleLevel"/>
    <w:tmpl w:val="041B000F"/>
    <w:lvl w:ilvl="0">
      <w:start w:val="1"/>
      <w:numFmt w:val="decimal"/>
      <w:lvlText w:val="%1."/>
      <w:lvlJc w:val="left"/>
      <w:pPr>
        <w:tabs>
          <w:tab w:val="num" w:pos="360"/>
        </w:tabs>
        <w:ind w:left="360" w:hanging="360"/>
      </w:pPr>
    </w:lvl>
  </w:abstractNum>
  <w:abstractNum w:abstractNumId="47">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8">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9">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0">
    <w:nsid w:val="6328332E"/>
    <w:multiLevelType w:val="multilevel"/>
    <w:tmpl w:val="70A03F94"/>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1">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2">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3">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4">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5">
    <w:nsid w:val="6E475AB6"/>
    <w:multiLevelType w:val="singleLevel"/>
    <w:tmpl w:val="81680B8A"/>
    <w:lvl w:ilvl="0">
      <w:numFmt w:val="bullet"/>
      <w:lvlText w:val="-"/>
      <w:lvlJc w:val="left"/>
      <w:pPr>
        <w:tabs>
          <w:tab w:val="num" w:pos="360"/>
        </w:tabs>
        <w:ind w:left="360" w:hanging="360"/>
      </w:pPr>
    </w:lvl>
  </w:abstractNum>
  <w:abstractNum w:abstractNumId="56">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57">
    <w:nsid w:val="70EF3E25"/>
    <w:multiLevelType w:val="singleLevel"/>
    <w:tmpl w:val="81680B8A"/>
    <w:lvl w:ilvl="0">
      <w:numFmt w:val="bullet"/>
      <w:lvlText w:val="-"/>
      <w:lvlJc w:val="left"/>
      <w:pPr>
        <w:tabs>
          <w:tab w:val="num" w:pos="360"/>
        </w:tabs>
        <w:ind w:left="360" w:hanging="360"/>
      </w:pPr>
    </w:lvl>
  </w:abstractNum>
  <w:abstractNum w:abstractNumId="58">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59">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1">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8"/>
  </w:num>
  <w:num w:numId="6">
    <w:abstractNumId w:val="34"/>
  </w:num>
  <w:num w:numId="7">
    <w:abstractNumId w:val="42"/>
  </w:num>
  <w:num w:numId="8">
    <w:abstractNumId w:val="13"/>
  </w:num>
  <w:num w:numId="9">
    <w:abstractNumId w:val="8"/>
  </w:num>
  <w:num w:numId="10">
    <w:abstractNumId w:val="27"/>
  </w:num>
  <w:num w:numId="11">
    <w:abstractNumId w:val="60"/>
  </w:num>
  <w:num w:numId="12">
    <w:abstractNumId w:val="9"/>
  </w:num>
  <w:num w:numId="13">
    <w:abstractNumId w:val="49"/>
  </w:num>
  <w:num w:numId="14">
    <w:abstractNumId w:val="47"/>
  </w:num>
  <w:num w:numId="15">
    <w:abstractNumId w:val="18"/>
  </w:num>
  <w:num w:numId="16">
    <w:abstractNumId w:val="43"/>
  </w:num>
  <w:num w:numId="17">
    <w:abstractNumId w:val="11"/>
  </w:num>
  <w:num w:numId="18">
    <w:abstractNumId w:val="24"/>
  </w:num>
  <w:num w:numId="19">
    <w:abstractNumId w:val="38"/>
  </w:num>
  <w:num w:numId="20">
    <w:abstractNumId w:val="26"/>
  </w:num>
  <w:num w:numId="21">
    <w:abstractNumId w:val="56"/>
  </w:num>
  <w:num w:numId="22">
    <w:abstractNumId w:val="23"/>
  </w:num>
  <w:num w:numId="23">
    <w:abstractNumId w:val="62"/>
  </w:num>
  <w:num w:numId="24">
    <w:abstractNumId w:val="58"/>
  </w:num>
  <w:num w:numId="25">
    <w:abstractNumId w:val="15"/>
  </w:num>
  <w:num w:numId="26">
    <w:abstractNumId w:val="5"/>
  </w:num>
  <w:num w:numId="27">
    <w:abstractNumId w:val="40"/>
  </w:num>
  <w:num w:numId="28">
    <w:abstractNumId w:val="6"/>
  </w:num>
  <w:num w:numId="29">
    <w:abstractNumId w:val="44"/>
  </w:num>
  <w:num w:numId="30">
    <w:abstractNumId w:val="48"/>
  </w:num>
  <w:num w:numId="31">
    <w:abstractNumId w:val="10"/>
  </w:num>
  <w:num w:numId="32">
    <w:abstractNumId w:val="4"/>
  </w:num>
  <w:num w:numId="33">
    <w:abstractNumId w:val="36"/>
  </w:num>
  <w:num w:numId="34">
    <w:abstractNumId w:val="20"/>
  </w:num>
  <w:num w:numId="35">
    <w:abstractNumId w:val="1"/>
  </w:num>
  <w:num w:numId="36">
    <w:abstractNumId w:val="22"/>
  </w:num>
  <w:num w:numId="37">
    <w:abstractNumId w:val="30"/>
  </w:num>
  <w:num w:numId="38">
    <w:abstractNumId w:val="59"/>
  </w:num>
  <w:num w:numId="39">
    <w:abstractNumId w:val="0"/>
  </w:num>
  <w:num w:numId="40">
    <w:abstractNumId w:val="31"/>
  </w:num>
  <w:num w:numId="41">
    <w:abstractNumId w:val="37"/>
  </w:num>
  <w:num w:numId="42">
    <w:abstractNumId w:val="51"/>
  </w:num>
  <w:num w:numId="43">
    <w:abstractNumId w:val="45"/>
    <w:lvlOverride w:ilvl="0">
      <w:startOverride w:val="1"/>
    </w:lvlOverride>
  </w:num>
  <w:num w:numId="44">
    <w:abstractNumId w:val="45"/>
    <w:lvlOverride w:ilvl="0">
      <w:startOverride w:val="1"/>
    </w:lvlOverride>
  </w:num>
  <w:num w:numId="45">
    <w:abstractNumId w:val="3"/>
  </w:num>
  <w:num w:numId="46">
    <w:abstractNumId w:val="54"/>
  </w:num>
  <w:num w:numId="47">
    <w:abstractNumId w:val="25"/>
  </w:num>
  <w:num w:numId="48">
    <w:abstractNumId w:val="52"/>
  </w:num>
  <w:num w:numId="49">
    <w:abstractNumId w:val="53"/>
  </w:num>
  <w:num w:numId="50">
    <w:abstractNumId w:val="33"/>
  </w:num>
  <w:num w:numId="51">
    <w:abstractNumId w:val="61"/>
  </w:num>
  <w:num w:numId="52">
    <w:abstractNumId w:val="12"/>
  </w:num>
  <w:num w:numId="53">
    <w:abstractNumId w:val="35"/>
  </w:num>
  <w:num w:numId="54">
    <w:abstractNumId w:val="7"/>
  </w:num>
  <w:num w:numId="55">
    <w:abstractNumId w:val="39"/>
  </w:num>
  <w:num w:numId="56">
    <w:abstractNumId w:val="14"/>
  </w:num>
  <w:num w:numId="57">
    <w:abstractNumId w:val="55"/>
  </w:num>
  <w:num w:numId="58">
    <w:abstractNumId w:val="32"/>
  </w:num>
  <w:num w:numId="59">
    <w:abstractNumId w:val="57"/>
  </w:num>
  <w:num w:numId="60">
    <w:abstractNumId w:val="46"/>
    <w:lvlOverride w:ilvl="0">
      <w:startOverride w:val="1"/>
    </w:lvlOverride>
  </w:num>
  <w:num w:numId="61">
    <w:abstractNumId w:val="17"/>
  </w:num>
  <w:num w:numId="62">
    <w:abstractNumId w:val="41"/>
  </w:num>
  <w:num w:numId="63">
    <w:abstractNumId w:val="29"/>
  </w:num>
  <w:num w:numId="64">
    <w:abstractNumId w:val="5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hyphenationZone w:val="425"/>
  <w:drawingGridHorizontalSpacing w:val="57"/>
  <w:displayVertic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2A47"/>
    <w:rsid w:val="000C3E86"/>
    <w:rsid w:val="000C4865"/>
    <w:rsid w:val="000C56AF"/>
    <w:rsid w:val="000C7189"/>
    <w:rsid w:val="000D4D65"/>
    <w:rsid w:val="000D5AA0"/>
    <w:rsid w:val="000E48B2"/>
    <w:rsid w:val="000E53EB"/>
    <w:rsid w:val="000F2040"/>
    <w:rsid w:val="000F722C"/>
    <w:rsid w:val="001028BF"/>
    <w:rsid w:val="00105B6E"/>
    <w:rsid w:val="00106A12"/>
    <w:rsid w:val="001075A3"/>
    <w:rsid w:val="00107C0E"/>
    <w:rsid w:val="00110A97"/>
    <w:rsid w:val="00112702"/>
    <w:rsid w:val="0012465E"/>
    <w:rsid w:val="001248D7"/>
    <w:rsid w:val="001255B1"/>
    <w:rsid w:val="00125687"/>
    <w:rsid w:val="00126130"/>
    <w:rsid w:val="001306D7"/>
    <w:rsid w:val="00130B5F"/>
    <w:rsid w:val="00131E64"/>
    <w:rsid w:val="00133F2A"/>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485F"/>
    <w:rsid w:val="00174E01"/>
    <w:rsid w:val="001767FD"/>
    <w:rsid w:val="001768B8"/>
    <w:rsid w:val="00180EB9"/>
    <w:rsid w:val="00181AD4"/>
    <w:rsid w:val="00182BE0"/>
    <w:rsid w:val="00184FB3"/>
    <w:rsid w:val="00185D0E"/>
    <w:rsid w:val="00185D3A"/>
    <w:rsid w:val="00187D20"/>
    <w:rsid w:val="00191043"/>
    <w:rsid w:val="00196069"/>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65D"/>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246"/>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27A"/>
    <w:rsid w:val="00495875"/>
    <w:rsid w:val="00495AF4"/>
    <w:rsid w:val="004A181B"/>
    <w:rsid w:val="004A21E9"/>
    <w:rsid w:val="004A2851"/>
    <w:rsid w:val="004A388C"/>
    <w:rsid w:val="004A402C"/>
    <w:rsid w:val="004A4678"/>
    <w:rsid w:val="004A49CE"/>
    <w:rsid w:val="004C059A"/>
    <w:rsid w:val="004C3F88"/>
    <w:rsid w:val="004C6DCC"/>
    <w:rsid w:val="004C7FB8"/>
    <w:rsid w:val="004D1784"/>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6A66"/>
    <w:rsid w:val="00537EDA"/>
    <w:rsid w:val="00540A6D"/>
    <w:rsid w:val="00541D55"/>
    <w:rsid w:val="00542E3C"/>
    <w:rsid w:val="00544D2C"/>
    <w:rsid w:val="00545FD6"/>
    <w:rsid w:val="00546C40"/>
    <w:rsid w:val="00554936"/>
    <w:rsid w:val="00554E56"/>
    <w:rsid w:val="00561A8C"/>
    <w:rsid w:val="005622BB"/>
    <w:rsid w:val="00565A51"/>
    <w:rsid w:val="00565BD5"/>
    <w:rsid w:val="00566BAB"/>
    <w:rsid w:val="00566EE6"/>
    <w:rsid w:val="005677A2"/>
    <w:rsid w:val="00572500"/>
    <w:rsid w:val="00572A55"/>
    <w:rsid w:val="005736DC"/>
    <w:rsid w:val="00575083"/>
    <w:rsid w:val="00576CCB"/>
    <w:rsid w:val="005811BD"/>
    <w:rsid w:val="0058222C"/>
    <w:rsid w:val="0058286D"/>
    <w:rsid w:val="00582D20"/>
    <w:rsid w:val="005843FD"/>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C0CA0"/>
    <w:rsid w:val="005C100D"/>
    <w:rsid w:val="005C272F"/>
    <w:rsid w:val="005C330E"/>
    <w:rsid w:val="005D3767"/>
    <w:rsid w:val="005D3C55"/>
    <w:rsid w:val="005D74AA"/>
    <w:rsid w:val="005E0002"/>
    <w:rsid w:val="005E2DF6"/>
    <w:rsid w:val="005E4E38"/>
    <w:rsid w:val="005E5960"/>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0AE9"/>
    <w:rsid w:val="007C1B02"/>
    <w:rsid w:val="007C45C7"/>
    <w:rsid w:val="007D0813"/>
    <w:rsid w:val="007D1B47"/>
    <w:rsid w:val="007D3DF0"/>
    <w:rsid w:val="007D46E1"/>
    <w:rsid w:val="007D5DE6"/>
    <w:rsid w:val="007D6942"/>
    <w:rsid w:val="007D7C46"/>
    <w:rsid w:val="007E1D48"/>
    <w:rsid w:val="007E500F"/>
    <w:rsid w:val="007E7501"/>
    <w:rsid w:val="007F01E8"/>
    <w:rsid w:val="007F0EB1"/>
    <w:rsid w:val="007F23D8"/>
    <w:rsid w:val="007F5A8D"/>
    <w:rsid w:val="00801A0B"/>
    <w:rsid w:val="00801C44"/>
    <w:rsid w:val="0080445A"/>
    <w:rsid w:val="008111DD"/>
    <w:rsid w:val="00811F38"/>
    <w:rsid w:val="00812B26"/>
    <w:rsid w:val="00815B71"/>
    <w:rsid w:val="00815D70"/>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0955"/>
    <w:rsid w:val="00861B45"/>
    <w:rsid w:val="00864294"/>
    <w:rsid w:val="00866408"/>
    <w:rsid w:val="0087011E"/>
    <w:rsid w:val="00870637"/>
    <w:rsid w:val="00870A7F"/>
    <w:rsid w:val="00871D21"/>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76A2"/>
    <w:rsid w:val="00931407"/>
    <w:rsid w:val="00933EA7"/>
    <w:rsid w:val="00937990"/>
    <w:rsid w:val="0093799F"/>
    <w:rsid w:val="009411FA"/>
    <w:rsid w:val="00943219"/>
    <w:rsid w:val="009436FC"/>
    <w:rsid w:val="0095026E"/>
    <w:rsid w:val="00952266"/>
    <w:rsid w:val="00953750"/>
    <w:rsid w:val="00955064"/>
    <w:rsid w:val="009551BA"/>
    <w:rsid w:val="00956030"/>
    <w:rsid w:val="009646F0"/>
    <w:rsid w:val="00964FB8"/>
    <w:rsid w:val="0097096C"/>
    <w:rsid w:val="00970FE5"/>
    <w:rsid w:val="0097206C"/>
    <w:rsid w:val="0097219D"/>
    <w:rsid w:val="009747D0"/>
    <w:rsid w:val="00982E51"/>
    <w:rsid w:val="009925F0"/>
    <w:rsid w:val="0099675D"/>
    <w:rsid w:val="009969A8"/>
    <w:rsid w:val="00996A77"/>
    <w:rsid w:val="009A05D9"/>
    <w:rsid w:val="009A1B5C"/>
    <w:rsid w:val="009A2A1B"/>
    <w:rsid w:val="009A343C"/>
    <w:rsid w:val="009A64D8"/>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7615"/>
    <w:rsid w:val="00AB7C92"/>
    <w:rsid w:val="00AC1835"/>
    <w:rsid w:val="00AC24D7"/>
    <w:rsid w:val="00AC6E8A"/>
    <w:rsid w:val="00AD45A3"/>
    <w:rsid w:val="00AD5F50"/>
    <w:rsid w:val="00AE0413"/>
    <w:rsid w:val="00AE0F98"/>
    <w:rsid w:val="00AE369E"/>
    <w:rsid w:val="00AE521D"/>
    <w:rsid w:val="00AF07A5"/>
    <w:rsid w:val="00AF25D0"/>
    <w:rsid w:val="00AF561A"/>
    <w:rsid w:val="00AF71F3"/>
    <w:rsid w:val="00B01401"/>
    <w:rsid w:val="00B04B9B"/>
    <w:rsid w:val="00B072CF"/>
    <w:rsid w:val="00B073AF"/>
    <w:rsid w:val="00B0746A"/>
    <w:rsid w:val="00B07616"/>
    <w:rsid w:val="00B1364C"/>
    <w:rsid w:val="00B136DE"/>
    <w:rsid w:val="00B139FE"/>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19DE"/>
    <w:rsid w:val="00B5207E"/>
    <w:rsid w:val="00B52596"/>
    <w:rsid w:val="00B54ED2"/>
    <w:rsid w:val="00B56555"/>
    <w:rsid w:val="00B645D3"/>
    <w:rsid w:val="00B64A1A"/>
    <w:rsid w:val="00B654D0"/>
    <w:rsid w:val="00B7006C"/>
    <w:rsid w:val="00B717CF"/>
    <w:rsid w:val="00B82BEA"/>
    <w:rsid w:val="00B83261"/>
    <w:rsid w:val="00B84A04"/>
    <w:rsid w:val="00B84DC6"/>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6F95"/>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7DA"/>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3518"/>
    <w:rsid w:val="00C75EF3"/>
    <w:rsid w:val="00C8196E"/>
    <w:rsid w:val="00C83892"/>
    <w:rsid w:val="00C85947"/>
    <w:rsid w:val="00C9288E"/>
    <w:rsid w:val="00C93E7E"/>
    <w:rsid w:val="00C96700"/>
    <w:rsid w:val="00CA0CD9"/>
    <w:rsid w:val="00CA0FAB"/>
    <w:rsid w:val="00CA3D8A"/>
    <w:rsid w:val="00CA4A3F"/>
    <w:rsid w:val="00CB0E4B"/>
    <w:rsid w:val="00CB2DDA"/>
    <w:rsid w:val="00CB4C86"/>
    <w:rsid w:val="00CB4E2E"/>
    <w:rsid w:val="00CC3EEE"/>
    <w:rsid w:val="00CC5B65"/>
    <w:rsid w:val="00CD5444"/>
    <w:rsid w:val="00CE0DD5"/>
    <w:rsid w:val="00CE1BC6"/>
    <w:rsid w:val="00CE24D9"/>
    <w:rsid w:val="00CE6535"/>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E63"/>
    <w:rsid w:val="00EC044D"/>
    <w:rsid w:val="00EC381F"/>
    <w:rsid w:val="00EC6545"/>
    <w:rsid w:val="00EC70FA"/>
    <w:rsid w:val="00ED2B16"/>
    <w:rsid w:val="00ED3A92"/>
    <w:rsid w:val="00ED3AF2"/>
    <w:rsid w:val="00ED5003"/>
    <w:rsid w:val="00ED6C21"/>
    <w:rsid w:val="00EE0D11"/>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1E98"/>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7DF5"/>
    <w:rsid w:val="00FE3F9D"/>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31E98"/>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31E98"/>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 w:type="paragraph" w:customStyle="1" w:styleId="CharChar1CharCharCharCharCharCharCharCharChar">
    <w:name w:val="Char Char1 Char Char Char Char Char Char Char Char Char"/>
    <w:basedOn w:val="Normln"/>
    <w:next w:val="Normln"/>
    <w:rsid w:val="00F31E98"/>
    <w:pPr>
      <w:tabs>
        <w:tab w:val="num" w:pos="1440"/>
      </w:tabs>
      <w:ind w:left="1440" w:hanging="360"/>
    </w:pPr>
    <w:rPr>
      <w:rFonts w:eastAsia="MS Mincho"/>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31E98"/>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31E98"/>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 w:type="paragraph" w:customStyle="1" w:styleId="CharChar1CharCharCharCharCharCharCharCharChar">
    <w:name w:val="Char Char1 Char Char Char Char Char Char Char Char Char"/>
    <w:basedOn w:val="Normln"/>
    <w:next w:val="Normln"/>
    <w:rsid w:val="00F31E98"/>
    <w:pPr>
      <w:tabs>
        <w:tab w:val="num" w:pos="1440"/>
      </w:tabs>
      <w:ind w:left="1440" w:hanging="360"/>
    </w:pPr>
    <w:rPr>
      <w:rFonts w:eastAsia="MS Mincho"/>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tif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3B9D791309247909364E39BEB0FFB51"/>
        <w:category>
          <w:name w:val="Obecné"/>
          <w:gallery w:val="placeholder"/>
        </w:category>
        <w:types>
          <w:type w:val="bbPlcHdr"/>
        </w:types>
        <w:behaviors>
          <w:behavior w:val="content"/>
        </w:behaviors>
        <w:guid w:val="{1CC5A803-108E-4444-A7FE-1F8C555E5A25}"/>
      </w:docPartPr>
      <w:docPartBody>
        <w:p w:rsidR="00A977CC" w:rsidRDefault="005D108B" w:rsidP="005D108B">
          <w:pPr>
            <w:pStyle w:val="43B9D791309247909364E39BEB0FFB51"/>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108B"/>
    <w:rsid w:val="005D108B"/>
    <w:rsid w:val="00A977C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43B9D791309247909364E39BEB0FFB51">
    <w:name w:val="43B9D791309247909364E39BEB0FFB51"/>
    <w:rsid w:val="005D108B"/>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43B9D791309247909364E39BEB0FFB51">
    <w:name w:val="43B9D791309247909364E39BEB0FFB51"/>
    <w:rsid w:val="005D108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4F1A6E-0E2F-4B6D-8214-EBB5F2AB8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3550</Words>
  <Characters>22233</Characters>
  <Application>Microsoft Office Word</Application>
  <DocSecurity>0</DocSecurity>
  <Lines>185</Lines>
  <Paragraphs>51</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0001 TECHNICKÁ SPRÁVA</vt:lpstr>
      <vt:lpstr>A) TECHNICKÁ SPRÁVA</vt:lpstr>
      <vt:lpstr>A) TECHNICKÁ SPRÁVA</vt:lpstr>
    </vt:vector>
  </TitlesOfParts>
  <Company>ProNES s.r.o.</Company>
  <LinksUpToDate>false</LinksUpToDate>
  <CharactersWithSpaces>25732</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0001 TECHNICKÁ SPRÁVA</dc:title>
  <dc:creator>iko</dc:creator>
  <cp:lastModifiedBy>igor</cp:lastModifiedBy>
  <cp:revision>3</cp:revision>
  <cp:lastPrinted>2020-01-28T18:23:00Z</cp:lastPrinted>
  <dcterms:created xsi:type="dcterms:W3CDTF">2020-01-28T18:23:00Z</dcterms:created>
  <dcterms:modified xsi:type="dcterms:W3CDTF">2020-01-28T18:24:00Z</dcterms:modified>
</cp:coreProperties>
</file>