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296"/>
      </w:tblGrid>
      <w:tr w:rsidR="00511B09" w:rsidRPr="002357E1" w:rsidTr="00C10C7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Obchodné meno: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Kontaktná osoba: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2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Telefón, email: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Platca DPH: áno / nie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Ostatné: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B09" w:rsidRDefault="00511B09" w:rsidP="00C1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B09" w:rsidRPr="002357E1" w:rsidRDefault="00511B09" w:rsidP="00C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Časť B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11B09" w:rsidRPr="002357E1" w:rsidTr="00C10C73">
        <w:trPr>
          <w:trHeight w:val="288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Vákuový systém na snímanie stôp </w:t>
            </w:r>
            <w:proofErr w:type="spellStart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GLScan</w:t>
            </w:r>
            <w:proofErr w:type="spellEnd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B2C86D6" wp14:editId="363D8F3E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47625</wp:posOffset>
                  </wp:positionV>
                  <wp:extent cx="2962275" cy="1704975"/>
                  <wp:effectExtent l="0" t="0" r="9525" b="0"/>
                  <wp:wrapNone/>
                  <wp:docPr id="2" name="Obrázok 2" descr="C:\Users\podlucky1234270\AppData\Local\Microsoft\Windows\INetCache\Content.Word\IMG_20240627_0926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ok 3" descr="C:\Users\podlucky1234270\AppData\Local\Microsoft\Windows\INetCache\Content.Word\IMG_20240627_092611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1" t="11970" r="16642" b="20359"/>
                          <a:stretch/>
                        </pic:blipFill>
                        <pic:spPr bwMode="auto">
                          <a:xfrm>
                            <a:off x="0" y="0"/>
                            <a:ext cx="2966085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1B09" w:rsidRPr="002357E1" w:rsidTr="00C10C73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Prístroj č.1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Vákuový systém na snímanie stôp </w:t>
            </w:r>
            <w:proofErr w:type="spellStart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GLScan</w:t>
            </w:r>
            <w:proofErr w:type="spellEnd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BVDA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Oddelenie </w:t>
            </w:r>
            <w:proofErr w:type="spellStart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Mechanoskopie</w:t>
            </w:r>
            <w:proofErr w:type="spellEnd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Trasológie</w:t>
            </w:r>
            <w:proofErr w:type="spellEnd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Bratislava, Sklabinská 1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Nové 31995/000,001 (staré 45048)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GLS0010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Servisná prehliadka, výmena opotrebovaných komponentov, kalibrácia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hyperlink r:id="rId5" w:anchor="tab20" w:history="1">
              <w:r w:rsidRPr="002357E1">
                <w:rPr>
                  <w:rFonts w:ascii="Arial CE" w:eastAsia="Times New Roman" w:hAnsi="Arial CE" w:cs="Calibri"/>
                  <w:color w:val="0000FF"/>
                  <w:sz w:val="20"/>
                  <w:szCs w:val="20"/>
                  <w:u w:val="single"/>
                </w:rPr>
                <w:t>https://www.bvda.com/en/glscan-sp#tab20</w:t>
              </w:r>
            </w:hyperlink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r w:rsidRPr="002357E1"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Prístroj č.2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Vákuový systém na snímanie stôp </w:t>
            </w:r>
            <w:proofErr w:type="spellStart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GLScan</w:t>
            </w:r>
            <w:proofErr w:type="spellEnd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BVDA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Odvetvie </w:t>
            </w:r>
            <w:proofErr w:type="spellStart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trasológie</w:t>
            </w:r>
            <w:proofErr w:type="spellEnd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Príboj 560, Slovenská Ľupča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129356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GLS 120</w:t>
            </w:r>
          </w:p>
        </w:tc>
      </w:tr>
      <w:tr w:rsidR="00511B09" w:rsidRPr="002357E1" w:rsidTr="00C10C73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Výmena  riadiacej jednotky, servisná prehliadka, výmena opotrebovaných komponentov, kalibrácia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hyperlink r:id="rId6" w:anchor="tab20" w:history="1">
              <w:r w:rsidRPr="002357E1">
                <w:rPr>
                  <w:rFonts w:ascii="Arial CE" w:eastAsia="Times New Roman" w:hAnsi="Arial CE" w:cs="Calibri"/>
                  <w:color w:val="0000FF"/>
                  <w:sz w:val="20"/>
                  <w:szCs w:val="20"/>
                  <w:u w:val="single"/>
                </w:rPr>
                <w:t>https://www.bvda.com/en/glscan-sp#tab20</w:t>
              </w:r>
            </w:hyperlink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r w:rsidRPr="002357E1"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511B09" w:rsidRPr="002357E1" w:rsidTr="00C10C7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1B09" w:rsidRPr="002357E1" w:rsidRDefault="00511B09" w:rsidP="00C1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</w:tbl>
    <w:p w:rsidR="000D7A5C" w:rsidRDefault="000D7A5C">
      <w:bookmarkStart w:id="0" w:name="_GoBack"/>
      <w:bookmarkEnd w:id="0"/>
    </w:p>
    <w:sectPr w:rsidR="000D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09"/>
    <w:rsid w:val="000D7A5C"/>
    <w:rsid w:val="005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7148-B195-4516-AEC3-CC6701E9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1B09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vda.com/en/glscan-sp" TargetMode="External"/><Relationship Id="rId5" Type="http://schemas.openxmlformats.org/officeDocument/2006/relationships/hyperlink" Target="https://www.bvda.com/en/glscan-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1</cp:revision>
  <dcterms:created xsi:type="dcterms:W3CDTF">2024-10-21T08:45:00Z</dcterms:created>
  <dcterms:modified xsi:type="dcterms:W3CDTF">2024-10-21T08:47:00Z</dcterms:modified>
</cp:coreProperties>
</file>