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4E2B4CF8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6825F5" w:rsidRPr="006825F5">
        <w:rPr>
          <w:rFonts w:ascii="Times New Roman" w:hAnsi="Times New Roman"/>
          <w:b/>
          <w:bCs/>
          <w:sz w:val="24"/>
          <w:szCs w:val="24"/>
        </w:rPr>
        <w:t xml:space="preserve">Silnice II/270 a II/278 </w:t>
      </w:r>
      <w:proofErr w:type="spellStart"/>
      <w:r w:rsidR="006825F5" w:rsidRPr="006825F5">
        <w:rPr>
          <w:rFonts w:ascii="Times New Roman" w:hAnsi="Times New Roman"/>
          <w:b/>
          <w:bCs/>
          <w:sz w:val="24"/>
          <w:szCs w:val="24"/>
        </w:rPr>
        <w:t>Luhov</w:t>
      </w:r>
      <w:proofErr w:type="spellEnd"/>
      <w:r w:rsidR="006825F5" w:rsidRPr="006825F5">
        <w:rPr>
          <w:rFonts w:ascii="Times New Roman" w:hAnsi="Times New Roman"/>
          <w:b/>
          <w:bCs/>
          <w:sz w:val="24"/>
          <w:szCs w:val="24"/>
        </w:rPr>
        <w:t>, okružní křižovatka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21DBF58A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223E478D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>silniční dopravní stavby</w:t>
      </w:r>
      <w:r w:rsidR="00AE505A">
        <w:rPr>
          <w:rFonts w:ascii="Times New Roman" w:hAnsi="Times New Roman"/>
          <w:sz w:val="24"/>
          <w:szCs w:val="24"/>
        </w:rPr>
        <w:t>, která obsahuje objekt křižovatky</w:t>
      </w:r>
      <w:r w:rsidR="00B17AE1">
        <w:rPr>
          <w:rFonts w:ascii="Times New Roman" w:hAnsi="Times New Roman"/>
          <w:sz w:val="24"/>
          <w:szCs w:val="24"/>
        </w:rPr>
        <w:t xml:space="preserve">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9F72B6">
        <w:rPr>
          <w:rFonts w:ascii="Times New Roman" w:hAnsi="Times New Roman"/>
          <w:sz w:val="24"/>
          <w:szCs w:val="24"/>
        </w:rPr>
        <w:t>750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1999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25F5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2B6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505A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42F86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04BF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1004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17</cp:revision>
  <cp:lastPrinted>2019-12-03T06:23:00Z</cp:lastPrinted>
  <dcterms:created xsi:type="dcterms:W3CDTF">2024-07-12T08:53:00Z</dcterms:created>
  <dcterms:modified xsi:type="dcterms:W3CDTF">2024-10-22T07:15:00Z</dcterms:modified>
</cp:coreProperties>
</file>