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C36446" w:rsidRDefault="00E11E5E" w:rsidP="00C11967">
      <w:pPr>
        <w:spacing w:after="0"/>
        <w:jc w:val="right"/>
        <w:rPr>
          <w:rFonts w:cs="Arial"/>
          <w:szCs w:val="20"/>
        </w:rPr>
      </w:pPr>
      <w:r w:rsidRPr="00C36446">
        <w:rPr>
          <w:rFonts w:cs="Arial"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3CFC0B40" w14:textId="5239D6D7" w:rsidR="00F31700" w:rsidRPr="00923F30" w:rsidRDefault="00E11E5E" w:rsidP="00F31700">
      <w:pPr>
        <w:spacing w:after="0"/>
        <w:ind w:firstLine="360"/>
        <w:jc w:val="both"/>
        <w:rPr>
          <w:rFonts w:cs="Arial"/>
          <w:i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5478D9" w:rsidRPr="005478D9">
        <w:rPr>
          <w:rFonts w:cs="Arial"/>
          <w:i/>
          <w:sz w:val="24"/>
        </w:rPr>
        <w:t>Nákup sušeného lúčneho sena pre OZ Horehronie na rok 2024 - výzva č.14-8</w:t>
      </w:r>
      <w:bookmarkStart w:id="0" w:name="_GoBack"/>
      <w:bookmarkEnd w:id="0"/>
    </w:p>
    <w:p w14:paraId="63A52828" w14:textId="10202A1B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BCDC0" w14:textId="77777777" w:rsidR="00691281" w:rsidRDefault="00691281">
      <w:r>
        <w:separator/>
      </w:r>
    </w:p>
  </w:endnote>
  <w:endnote w:type="continuationSeparator" w:id="0">
    <w:p w14:paraId="7211C5E3" w14:textId="77777777" w:rsidR="00691281" w:rsidRDefault="0069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7E6EAE1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478D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478D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69128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08728" w14:textId="77777777" w:rsidR="00691281" w:rsidRDefault="00691281">
      <w:r>
        <w:separator/>
      </w:r>
    </w:p>
  </w:footnote>
  <w:footnote w:type="continuationSeparator" w:id="0">
    <w:p w14:paraId="730A3C88" w14:textId="77777777" w:rsidR="00691281" w:rsidRDefault="00691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0CE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8D9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81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1C3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3FA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541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06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66E7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446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00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319B2-0415-42F3-8700-78C2710B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2023-09-11T11:30:00Z</cp:lastPrinted>
  <dcterms:created xsi:type="dcterms:W3CDTF">2023-10-17T08:22:00Z</dcterms:created>
  <dcterms:modified xsi:type="dcterms:W3CDTF">2024-11-02T21:34:00Z</dcterms:modified>
  <cp:category>EIZ</cp:category>
</cp:coreProperties>
</file>