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2C484" w14:textId="77777777" w:rsidR="0032342D" w:rsidRPr="00E27101" w:rsidRDefault="0032342D" w:rsidP="0032342D">
      <w:pPr>
        <w:pStyle w:val="Nadpis1"/>
      </w:pPr>
      <w:r w:rsidRPr="00E27101">
        <w:t>Zmluva o užívaní skenovacích boxov. MAG</w:t>
      </w:r>
    </w:p>
    <w:p w14:paraId="1779CBD4" w14:textId="77777777" w:rsidR="0032342D" w:rsidRPr="004524D4" w:rsidRDefault="0032342D" w:rsidP="0032342D">
      <w:pPr>
        <w:spacing w:after="0"/>
        <w:ind w:left="567" w:hanging="426"/>
        <w:jc w:val="center"/>
      </w:pPr>
      <w:r w:rsidRPr="00E27101">
        <w:rPr>
          <w:rFonts w:eastAsiaTheme="majorEastAsia" w:cs="Arial"/>
          <w:sz w:val="21"/>
          <w:szCs w:val="21"/>
        </w:rPr>
        <w:t xml:space="preserve">uzavretá podľa ustanovenia § 663 a </w:t>
      </w:r>
      <w:proofErr w:type="spellStart"/>
      <w:r w:rsidRPr="00E27101">
        <w:rPr>
          <w:rFonts w:eastAsiaTheme="majorEastAsia" w:cs="Arial"/>
          <w:sz w:val="21"/>
          <w:szCs w:val="21"/>
        </w:rPr>
        <w:t>nasl</w:t>
      </w:r>
      <w:proofErr w:type="spellEnd"/>
      <w:r w:rsidRPr="00E27101">
        <w:rPr>
          <w:rFonts w:eastAsiaTheme="majorEastAsia" w:cs="Arial"/>
          <w:sz w:val="21"/>
          <w:szCs w:val="21"/>
        </w:rPr>
        <w:t>. zákona č. 40/1964 Zb. Občiansky zákonník v znení neskorších predpisov a § 269 ods. 2 zákona č. 513/1991 Zb. Obchodný zákonník v znení neskorších predpisov,  zákona č. 343/2015 Z. z. o verejnom obstarávaní a o zmene a doplnení niektorých zákonov v platnom znení medzi nasledovnými zmluvnými stranami</w:t>
      </w:r>
    </w:p>
    <w:p w14:paraId="368D4F9F" w14:textId="77777777" w:rsidR="0032342D" w:rsidRPr="00E27101" w:rsidRDefault="0032342D" w:rsidP="0032342D">
      <w:pPr>
        <w:pStyle w:val="Nadpis1"/>
      </w:pPr>
      <w:r w:rsidRPr="00E27101">
        <w:t>(ďalej len ako ,,Zmluva“)</w:t>
      </w:r>
    </w:p>
    <w:p w14:paraId="663444CD" w14:textId="77777777" w:rsidR="0032342D" w:rsidRPr="00E27101" w:rsidRDefault="0032342D" w:rsidP="0032342D">
      <w:pPr>
        <w:tabs>
          <w:tab w:val="left" w:pos="426"/>
        </w:tabs>
        <w:spacing w:before="0"/>
        <w:ind w:left="567" w:hanging="426"/>
        <w:outlineLvl w:val="0"/>
        <w:rPr>
          <w:b/>
          <w:sz w:val="21"/>
          <w:szCs w:val="21"/>
        </w:rPr>
      </w:pPr>
    </w:p>
    <w:p w14:paraId="7E405598" w14:textId="77777777" w:rsidR="0032342D" w:rsidRPr="00E27101" w:rsidRDefault="0032342D" w:rsidP="0032342D">
      <w:pPr>
        <w:spacing w:before="0"/>
        <w:ind w:left="567" w:hanging="426"/>
        <w:rPr>
          <w:sz w:val="21"/>
          <w:szCs w:val="21"/>
        </w:rPr>
      </w:pPr>
      <w:r w:rsidRPr="00E27101">
        <w:rPr>
          <w:rFonts w:cs="Arial"/>
          <w:b/>
          <w:bCs/>
          <w:sz w:val="21"/>
          <w:szCs w:val="21"/>
        </w:rPr>
        <w:t xml:space="preserve">Objednávateľ 1: </w:t>
      </w:r>
    </w:p>
    <w:p w14:paraId="0520A25B"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Názov:</w:t>
      </w:r>
      <w:r w:rsidRPr="00E27101">
        <w:rPr>
          <w:rFonts w:cs="Arial"/>
          <w:sz w:val="21"/>
          <w:szCs w:val="21"/>
        </w:rPr>
        <w:tab/>
      </w:r>
      <w:r w:rsidRPr="00E27101">
        <w:rPr>
          <w:rFonts w:cs="Arial"/>
          <w:sz w:val="21"/>
          <w:szCs w:val="21"/>
        </w:rPr>
        <w:tab/>
        <w:t>Hlavné mesto Slovenskej republiky Bratislava</w:t>
      </w:r>
    </w:p>
    <w:p w14:paraId="50013388"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Sídlo:</w:t>
      </w:r>
      <w:r w:rsidRPr="00E27101">
        <w:rPr>
          <w:rFonts w:cs="Arial"/>
          <w:sz w:val="21"/>
          <w:szCs w:val="21"/>
        </w:rPr>
        <w:tab/>
      </w:r>
      <w:r w:rsidRPr="00E27101">
        <w:rPr>
          <w:rFonts w:cs="Arial"/>
          <w:sz w:val="21"/>
          <w:szCs w:val="21"/>
        </w:rPr>
        <w:tab/>
      </w:r>
      <w:r w:rsidRPr="00E27101">
        <w:rPr>
          <w:rFonts w:cs="Arial"/>
          <w:sz w:val="21"/>
          <w:szCs w:val="21"/>
        </w:rPr>
        <w:tab/>
        <w:t>Primaciálne námestie č. 1, 814 99 Bratislava, Slovenská republika</w:t>
      </w:r>
    </w:p>
    <w:p w14:paraId="5922C444" w14:textId="6452A7F5" w:rsidR="0032342D" w:rsidRPr="00E27101" w:rsidRDefault="0032342D" w:rsidP="48F13673">
      <w:pPr>
        <w:shd w:val="clear" w:color="auto" w:fill="FFFFFF" w:themeFill="background1"/>
        <w:spacing w:before="0"/>
        <w:ind w:left="567" w:hanging="426"/>
        <w:rPr>
          <w:rFonts w:cs="Arial"/>
          <w:sz w:val="21"/>
          <w:szCs w:val="21"/>
        </w:rPr>
      </w:pPr>
      <w:r w:rsidRPr="00E27101">
        <w:rPr>
          <w:rFonts w:cs="Arial"/>
          <w:sz w:val="21"/>
          <w:szCs w:val="21"/>
        </w:rPr>
        <w:t>IČO:</w:t>
      </w:r>
      <w:r>
        <w:tab/>
      </w:r>
      <w:r>
        <w:tab/>
      </w:r>
      <w:r>
        <w:tab/>
      </w:r>
      <w:r w:rsidR="00FC036F">
        <w:tab/>
      </w:r>
      <w:r w:rsidRPr="00E27101">
        <w:rPr>
          <w:rFonts w:cs="Arial"/>
          <w:sz w:val="21"/>
          <w:szCs w:val="21"/>
        </w:rPr>
        <w:t>00 603 481</w:t>
      </w:r>
    </w:p>
    <w:p w14:paraId="25D05912"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DIČ:</w:t>
      </w:r>
      <w:r w:rsidRPr="00E27101">
        <w:rPr>
          <w:rFonts w:cs="Arial"/>
          <w:sz w:val="21"/>
          <w:szCs w:val="21"/>
        </w:rPr>
        <w:tab/>
      </w:r>
      <w:r w:rsidRPr="00E27101">
        <w:rPr>
          <w:rFonts w:cs="Arial"/>
          <w:sz w:val="21"/>
          <w:szCs w:val="21"/>
        </w:rPr>
        <w:tab/>
      </w:r>
      <w:r w:rsidRPr="00E27101">
        <w:rPr>
          <w:rFonts w:cs="Arial"/>
          <w:sz w:val="21"/>
          <w:szCs w:val="21"/>
        </w:rPr>
        <w:tab/>
      </w:r>
      <w:r w:rsidRPr="00E27101">
        <w:rPr>
          <w:rFonts w:cs="Arial"/>
          <w:sz w:val="21"/>
          <w:szCs w:val="21"/>
        </w:rPr>
        <w:tab/>
        <w:t xml:space="preserve">2020372596 </w:t>
      </w:r>
    </w:p>
    <w:p w14:paraId="44F5BE63"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IČ DPH:</w:t>
      </w:r>
      <w:r w:rsidRPr="00E27101">
        <w:rPr>
          <w:rFonts w:cs="Arial"/>
          <w:sz w:val="21"/>
          <w:szCs w:val="21"/>
        </w:rPr>
        <w:tab/>
      </w:r>
      <w:r w:rsidRPr="00E27101">
        <w:rPr>
          <w:rFonts w:cs="Arial"/>
          <w:sz w:val="21"/>
          <w:szCs w:val="21"/>
        </w:rPr>
        <w:tab/>
        <w:t>SK2020372596</w:t>
      </w:r>
    </w:p>
    <w:p w14:paraId="2295B44F"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IBAN:</w:t>
      </w:r>
      <w:r w:rsidRPr="00E27101">
        <w:rPr>
          <w:rFonts w:cs="Arial"/>
          <w:sz w:val="21"/>
          <w:szCs w:val="21"/>
        </w:rPr>
        <w:tab/>
      </w:r>
      <w:r w:rsidRPr="00E27101">
        <w:rPr>
          <w:rFonts w:cs="Arial"/>
          <w:sz w:val="21"/>
          <w:szCs w:val="21"/>
        </w:rPr>
        <w:tab/>
      </w:r>
      <w:r w:rsidRPr="00E27101">
        <w:rPr>
          <w:rFonts w:cs="Arial"/>
          <w:sz w:val="21"/>
          <w:szCs w:val="21"/>
        </w:rPr>
        <w:tab/>
        <w:t>IBAN SK72 7500 0000 0000 2504 7483</w:t>
      </w:r>
    </w:p>
    <w:p w14:paraId="6432F418"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 xml:space="preserve">Zastúpený: </w:t>
      </w:r>
      <w:r w:rsidRPr="00E27101">
        <w:rPr>
          <w:rFonts w:cs="Arial"/>
          <w:sz w:val="21"/>
          <w:szCs w:val="21"/>
        </w:rPr>
        <w:tab/>
      </w:r>
      <w:r w:rsidRPr="00E27101">
        <w:rPr>
          <w:rFonts w:cs="Arial"/>
          <w:sz w:val="21"/>
          <w:szCs w:val="21"/>
        </w:rPr>
        <w:tab/>
      </w:r>
      <w:r w:rsidRPr="00E27101">
        <w:rPr>
          <w:rFonts w:cs="Arial"/>
          <w:sz w:val="21"/>
          <w:szCs w:val="21"/>
        </w:rPr>
        <w:tab/>
        <w:t xml:space="preserve"> </w:t>
      </w:r>
    </w:p>
    <w:p w14:paraId="11CB1BCE"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(ďalej len ako „</w:t>
      </w:r>
      <w:r w:rsidRPr="00E27101">
        <w:rPr>
          <w:rFonts w:cs="Arial"/>
          <w:b/>
          <w:bCs/>
          <w:sz w:val="21"/>
          <w:szCs w:val="21"/>
        </w:rPr>
        <w:t>Objednávateľ 1</w:t>
      </w:r>
      <w:r w:rsidRPr="00E27101">
        <w:rPr>
          <w:rFonts w:cs="Arial"/>
          <w:sz w:val="21"/>
          <w:szCs w:val="21"/>
        </w:rPr>
        <w:t>“ v príslušnom gramatickom tvare)</w:t>
      </w:r>
    </w:p>
    <w:p w14:paraId="37F67492" w14:textId="77777777" w:rsidR="0032342D" w:rsidRDefault="0032342D" w:rsidP="0032342D">
      <w:pPr>
        <w:spacing w:before="0"/>
        <w:ind w:left="567" w:hanging="426"/>
        <w:rPr>
          <w:rFonts w:cs="Arial"/>
          <w:b/>
          <w:bCs/>
          <w:sz w:val="21"/>
          <w:szCs w:val="21"/>
        </w:rPr>
      </w:pPr>
    </w:p>
    <w:p w14:paraId="04E2CA80" w14:textId="77777777" w:rsidR="0032342D" w:rsidRPr="00E27101" w:rsidRDefault="0032342D" w:rsidP="0032342D">
      <w:pPr>
        <w:spacing w:before="0"/>
        <w:ind w:left="567" w:hanging="426"/>
        <w:rPr>
          <w:sz w:val="21"/>
          <w:szCs w:val="21"/>
        </w:rPr>
      </w:pPr>
      <w:r w:rsidRPr="00E27101">
        <w:rPr>
          <w:rFonts w:cs="Arial"/>
          <w:b/>
          <w:bCs/>
          <w:sz w:val="21"/>
          <w:szCs w:val="21"/>
        </w:rPr>
        <w:t>Objednávateľ 2:</w:t>
      </w:r>
    </w:p>
    <w:p w14:paraId="0B7F5297" w14:textId="2EEF1C74"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Názov:</w:t>
      </w:r>
      <w:r w:rsidRPr="00E27101">
        <w:rPr>
          <w:rFonts w:cs="Arial"/>
          <w:sz w:val="21"/>
          <w:szCs w:val="21"/>
        </w:rPr>
        <w:tab/>
      </w:r>
      <w:r w:rsidRPr="00E27101">
        <w:rPr>
          <w:rFonts w:cs="Arial"/>
          <w:sz w:val="21"/>
          <w:szCs w:val="21"/>
        </w:rPr>
        <w:tab/>
      </w:r>
      <w:r w:rsidR="00AD1362" w:rsidRPr="00AD1362">
        <w:rPr>
          <w:rFonts w:cs="Arial"/>
          <w:sz w:val="21"/>
          <w:szCs w:val="21"/>
        </w:rPr>
        <w:t>PAAS s.r.o.</w:t>
      </w:r>
    </w:p>
    <w:p w14:paraId="2E902646"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Sídlo:</w:t>
      </w:r>
      <w:r w:rsidRPr="00E27101">
        <w:rPr>
          <w:rFonts w:cs="Arial"/>
          <w:sz w:val="21"/>
          <w:szCs w:val="21"/>
        </w:rPr>
        <w:tab/>
      </w:r>
      <w:r w:rsidRPr="00E27101">
        <w:rPr>
          <w:rFonts w:cs="Arial"/>
          <w:sz w:val="21"/>
          <w:szCs w:val="21"/>
        </w:rPr>
        <w:tab/>
      </w:r>
      <w:r w:rsidRPr="00E27101">
        <w:rPr>
          <w:rFonts w:cs="Arial"/>
          <w:sz w:val="21"/>
          <w:szCs w:val="21"/>
        </w:rPr>
        <w:tab/>
        <w:t>Primaciálne námestie č. 1, 814 99 Bratislava, Slovenská republika</w:t>
      </w:r>
    </w:p>
    <w:p w14:paraId="6B1926D7"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IČO:</w:t>
      </w:r>
      <w:r w:rsidRPr="00E27101">
        <w:rPr>
          <w:rFonts w:cs="Arial"/>
          <w:sz w:val="21"/>
          <w:szCs w:val="21"/>
        </w:rPr>
        <w:tab/>
      </w:r>
      <w:r w:rsidRPr="00E27101">
        <w:rPr>
          <w:rFonts w:cs="Arial"/>
          <w:sz w:val="21"/>
          <w:szCs w:val="21"/>
        </w:rPr>
        <w:tab/>
      </w:r>
      <w:r w:rsidRPr="00E27101">
        <w:rPr>
          <w:rFonts w:cs="Arial"/>
          <w:sz w:val="21"/>
          <w:szCs w:val="21"/>
        </w:rPr>
        <w:tab/>
      </w:r>
      <w:r>
        <w:rPr>
          <w:rFonts w:cs="Arial"/>
          <w:sz w:val="21"/>
          <w:szCs w:val="21"/>
        </w:rPr>
        <w:tab/>
      </w:r>
      <w:r w:rsidRPr="00982F65">
        <w:rPr>
          <w:rFonts w:cs="Arial"/>
          <w:sz w:val="21"/>
          <w:szCs w:val="21"/>
        </w:rPr>
        <w:t>35 738 880</w:t>
      </w:r>
    </w:p>
    <w:p w14:paraId="3EF3F706"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DIČ:</w:t>
      </w:r>
      <w:r w:rsidRPr="00E27101">
        <w:rPr>
          <w:rFonts w:cs="Arial"/>
          <w:sz w:val="21"/>
          <w:szCs w:val="21"/>
        </w:rPr>
        <w:tab/>
      </w:r>
      <w:r w:rsidRPr="00E27101">
        <w:rPr>
          <w:rFonts w:cs="Arial"/>
          <w:sz w:val="21"/>
          <w:szCs w:val="21"/>
        </w:rPr>
        <w:tab/>
      </w:r>
      <w:r w:rsidRPr="00E27101">
        <w:rPr>
          <w:rFonts w:cs="Arial"/>
          <w:sz w:val="21"/>
          <w:szCs w:val="21"/>
        </w:rPr>
        <w:tab/>
        <w:t xml:space="preserve"> </w:t>
      </w:r>
      <w:r>
        <w:rPr>
          <w:rFonts w:cs="Arial"/>
          <w:sz w:val="21"/>
          <w:szCs w:val="21"/>
        </w:rPr>
        <w:tab/>
      </w:r>
      <w:r w:rsidRPr="00106C91">
        <w:rPr>
          <w:rFonts w:cs="Arial"/>
          <w:sz w:val="21"/>
          <w:szCs w:val="21"/>
        </w:rPr>
        <w:t>2020270010</w:t>
      </w:r>
    </w:p>
    <w:p w14:paraId="305870D4"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IČ DPH:</w:t>
      </w:r>
      <w:r w:rsidRPr="00E27101">
        <w:rPr>
          <w:rFonts w:cs="Arial"/>
          <w:sz w:val="21"/>
          <w:szCs w:val="21"/>
        </w:rPr>
        <w:tab/>
      </w:r>
      <w:r>
        <w:rPr>
          <w:rFonts w:cs="Arial"/>
          <w:sz w:val="21"/>
          <w:szCs w:val="21"/>
        </w:rPr>
        <w:tab/>
      </w:r>
      <w:r w:rsidRPr="002B4A74">
        <w:rPr>
          <w:rFonts w:cs="Arial"/>
          <w:sz w:val="21"/>
          <w:szCs w:val="21"/>
        </w:rPr>
        <w:t>SK2020270010</w:t>
      </w:r>
    </w:p>
    <w:p w14:paraId="4BED5213"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IBAN:</w:t>
      </w:r>
      <w:r w:rsidRPr="00E27101">
        <w:rPr>
          <w:rFonts w:cs="Arial"/>
          <w:sz w:val="21"/>
          <w:szCs w:val="21"/>
        </w:rPr>
        <w:tab/>
      </w:r>
      <w:r w:rsidRPr="00E27101">
        <w:rPr>
          <w:rFonts w:cs="Arial"/>
          <w:sz w:val="21"/>
          <w:szCs w:val="21"/>
        </w:rPr>
        <w:tab/>
      </w:r>
      <w:r w:rsidRPr="00E27101">
        <w:rPr>
          <w:rFonts w:cs="Arial"/>
          <w:sz w:val="21"/>
          <w:szCs w:val="21"/>
        </w:rPr>
        <w:tab/>
      </w:r>
    </w:p>
    <w:p w14:paraId="6A7293AB"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 xml:space="preserve">Zastúpený: </w:t>
      </w:r>
      <w:r w:rsidRPr="00E27101">
        <w:rPr>
          <w:rFonts w:cs="Arial"/>
          <w:sz w:val="21"/>
          <w:szCs w:val="21"/>
        </w:rPr>
        <w:tab/>
      </w:r>
      <w:r w:rsidRPr="00E27101">
        <w:rPr>
          <w:rFonts w:cs="Arial"/>
          <w:sz w:val="21"/>
          <w:szCs w:val="21"/>
        </w:rPr>
        <w:tab/>
      </w:r>
      <w:r w:rsidRPr="00B51326">
        <w:rPr>
          <w:rFonts w:cs="Arial"/>
          <w:sz w:val="21"/>
          <w:szCs w:val="21"/>
        </w:rPr>
        <w:t>Ing. Mário Slivka</w:t>
      </w:r>
      <w:r w:rsidRPr="00E27101">
        <w:rPr>
          <w:rFonts w:cs="Arial"/>
          <w:sz w:val="21"/>
          <w:szCs w:val="21"/>
        </w:rPr>
        <w:t xml:space="preserve"> </w:t>
      </w:r>
      <w:r>
        <w:rPr>
          <w:rFonts w:cs="Arial"/>
          <w:sz w:val="21"/>
          <w:szCs w:val="21"/>
        </w:rPr>
        <w:t>- konateľ</w:t>
      </w:r>
    </w:p>
    <w:p w14:paraId="4897EF1F"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(ďalej len ako „</w:t>
      </w:r>
      <w:r w:rsidRPr="00E27101">
        <w:rPr>
          <w:rFonts w:cs="Arial"/>
          <w:b/>
          <w:bCs/>
          <w:sz w:val="21"/>
          <w:szCs w:val="21"/>
        </w:rPr>
        <w:t>Objednávateľ 2</w:t>
      </w:r>
      <w:r w:rsidRPr="00E27101">
        <w:rPr>
          <w:rFonts w:cs="Arial"/>
          <w:sz w:val="21"/>
          <w:szCs w:val="21"/>
        </w:rPr>
        <w:t>“ v príslušnom gramatickom tvare)</w:t>
      </w:r>
    </w:p>
    <w:p w14:paraId="07BD569A" w14:textId="77777777" w:rsidR="0032342D" w:rsidRPr="00E27101" w:rsidRDefault="0032342D" w:rsidP="0032342D">
      <w:pPr>
        <w:shd w:val="clear" w:color="auto" w:fill="FFFFFF"/>
        <w:spacing w:before="0"/>
        <w:ind w:left="142"/>
        <w:rPr>
          <w:rFonts w:cs="Arial"/>
          <w:sz w:val="21"/>
          <w:szCs w:val="21"/>
        </w:rPr>
      </w:pPr>
      <w:r w:rsidRPr="00E27101">
        <w:rPr>
          <w:rFonts w:cs="Arial"/>
          <w:sz w:val="21"/>
          <w:szCs w:val="21"/>
        </w:rPr>
        <w:t>(Objednávateľ 1, Objednávateľ 2 a ďalej spolu aj ako „</w:t>
      </w:r>
      <w:r w:rsidRPr="00E27101">
        <w:rPr>
          <w:rFonts w:cs="Arial"/>
          <w:b/>
          <w:bCs/>
          <w:sz w:val="21"/>
          <w:szCs w:val="21"/>
        </w:rPr>
        <w:t>Objednávatelia“</w:t>
      </w:r>
      <w:r w:rsidRPr="00E27101">
        <w:rPr>
          <w:rFonts w:cs="Arial"/>
          <w:sz w:val="21"/>
          <w:szCs w:val="21"/>
        </w:rPr>
        <w:t xml:space="preserve"> v</w:t>
      </w:r>
      <w:r>
        <w:rPr>
          <w:rFonts w:cs="Arial"/>
          <w:sz w:val="21"/>
          <w:szCs w:val="21"/>
        </w:rPr>
        <w:t> </w:t>
      </w:r>
      <w:r w:rsidRPr="00E27101">
        <w:rPr>
          <w:rFonts w:cs="Arial"/>
          <w:sz w:val="21"/>
          <w:szCs w:val="21"/>
        </w:rPr>
        <w:t>príslušnom</w:t>
      </w:r>
      <w:r>
        <w:rPr>
          <w:rFonts w:cs="Arial"/>
          <w:sz w:val="21"/>
          <w:szCs w:val="21"/>
        </w:rPr>
        <w:t xml:space="preserve"> </w:t>
      </w:r>
      <w:r w:rsidRPr="00E27101">
        <w:rPr>
          <w:rFonts w:cs="Arial"/>
          <w:sz w:val="21"/>
          <w:szCs w:val="21"/>
        </w:rPr>
        <w:t>gramatickom tvare)</w:t>
      </w:r>
    </w:p>
    <w:p w14:paraId="05AFF95D" w14:textId="77777777" w:rsidR="0032342D" w:rsidRPr="00E27101" w:rsidRDefault="0032342D" w:rsidP="0032342D">
      <w:pPr>
        <w:shd w:val="clear" w:color="auto" w:fill="FFFFFF"/>
        <w:spacing w:before="0"/>
        <w:ind w:left="567" w:hanging="426"/>
        <w:rPr>
          <w:rFonts w:cs="Arial"/>
          <w:sz w:val="21"/>
          <w:szCs w:val="21"/>
        </w:rPr>
      </w:pPr>
    </w:p>
    <w:p w14:paraId="4AFE06BA"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a</w:t>
      </w:r>
    </w:p>
    <w:p w14:paraId="0E54F247" w14:textId="77777777" w:rsidR="0032342D" w:rsidRPr="00E27101" w:rsidRDefault="0032342D" w:rsidP="0032342D">
      <w:pPr>
        <w:shd w:val="clear" w:color="auto" w:fill="FFFFFF"/>
        <w:spacing w:before="0"/>
        <w:ind w:left="567" w:hanging="426"/>
        <w:rPr>
          <w:rFonts w:cs="Arial"/>
          <w:b/>
          <w:bCs/>
          <w:sz w:val="21"/>
          <w:szCs w:val="21"/>
        </w:rPr>
      </w:pPr>
      <w:r w:rsidRPr="00E27101">
        <w:rPr>
          <w:rFonts w:cs="Arial"/>
          <w:b/>
          <w:bCs/>
          <w:sz w:val="21"/>
          <w:szCs w:val="21"/>
        </w:rPr>
        <w:t>Poskytovateľ</w:t>
      </w:r>
    </w:p>
    <w:p w14:paraId="6BDF4610"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Obchodné meno:</w:t>
      </w:r>
      <w:r w:rsidRPr="00E27101">
        <w:rPr>
          <w:rFonts w:cs="Arial"/>
          <w:sz w:val="21"/>
          <w:szCs w:val="21"/>
        </w:rPr>
        <w:tab/>
      </w:r>
      <w:r w:rsidRPr="00E27101">
        <w:rPr>
          <w:rFonts w:cs="Arial"/>
          <w:sz w:val="21"/>
          <w:szCs w:val="21"/>
        </w:rPr>
        <w:tab/>
      </w:r>
    </w:p>
    <w:p w14:paraId="6F8FBD75"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Sídlo:</w:t>
      </w:r>
      <w:r w:rsidRPr="00E27101">
        <w:rPr>
          <w:rFonts w:cs="Arial"/>
          <w:sz w:val="21"/>
          <w:szCs w:val="21"/>
        </w:rPr>
        <w:tab/>
      </w:r>
      <w:r w:rsidRPr="00E27101">
        <w:rPr>
          <w:rFonts w:cs="Arial"/>
          <w:sz w:val="21"/>
          <w:szCs w:val="21"/>
        </w:rPr>
        <w:tab/>
      </w:r>
    </w:p>
    <w:p w14:paraId="78643633"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 xml:space="preserve">Zapísaná: </w:t>
      </w:r>
    </w:p>
    <w:p w14:paraId="378036BE"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IČO:</w:t>
      </w:r>
      <w:r w:rsidRPr="00E27101">
        <w:rPr>
          <w:rFonts w:cs="Arial"/>
          <w:sz w:val="21"/>
          <w:szCs w:val="21"/>
        </w:rPr>
        <w:tab/>
      </w:r>
      <w:r w:rsidRPr="00E27101">
        <w:rPr>
          <w:rFonts w:cs="Arial"/>
          <w:sz w:val="21"/>
          <w:szCs w:val="21"/>
        </w:rPr>
        <w:tab/>
      </w:r>
    </w:p>
    <w:p w14:paraId="4CC0E65F"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DIČ:</w:t>
      </w:r>
      <w:r w:rsidRPr="00E27101">
        <w:rPr>
          <w:rFonts w:cs="Arial"/>
          <w:sz w:val="21"/>
          <w:szCs w:val="21"/>
        </w:rPr>
        <w:tab/>
      </w:r>
      <w:r w:rsidRPr="00E27101">
        <w:rPr>
          <w:rFonts w:cs="Arial"/>
          <w:sz w:val="21"/>
          <w:szCs w:val="21"/>
        </w:rPr>
        <w:tab/>
      </w:r>
    </w:p>
    <w:p w14:paraId="1F52B211"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IČ DPH:</w:t>
      </w:r>
      <w:r w:rsidRPr="00E27101">
        <w:rPr>
          <w:rFonts w:cs="Arial"/>
          <w:sz w:val="21"/>
          <w:szCs w:val="21"/>
        </w:rPr>
        <w:tab/>
      </w:r>
    </w:p>
    <w:p w14:paraId="4285EAB3"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IBAN:</w:t>
      </w:r>
      <w:r w:rsidRPr="00E27101">
        <w:rPr>
          <w:rFonts w:cs="Arial"/>
          <w:sz w:val="21"/>
          <w:szCs w:val="21"/>
        </w:rPr>
        <w:tab/>
      </w:r>
    </w:p>
    <w:p w14:paraId="2689BB88"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lastRenderedPageBreak/>
        <w:t>Zastúpený:</w:t>
      </w:r>
      <w:r w:rsidRPr="00E27101">
        <w:rPr>
          <w:rFonts w:cs="Arial"/>
          <w:sz w:val="21"/>
          <w:szCs w:val="21"/>
        </w:rPr>
        <w:tab/>
      </w:r>
    </w:p>
    <w:p w14:paraId="0CEC1678" w14:textId="77777777" w:rsidR="0032342D" w:rsidRPr="00E27101" w:rsidRDefault="0032342D" w:rsidP="0032342D">
      <w:pPr>
        <w:shd w:val="clear" w:color="auto" w:fill="FFFFFF"/>
        <w:spacing w:before="0"/>
        <w:ind w:left="567" w:hanging="426"/>
        <w:rPr>
          <w:rFonts w:cs="Arial"/>
          <w:sz w:val="21"/>
          <w:szCs w:val="21"/>
        </w:rPr>
      </w:pPr>
      <w:r w:rsidRPr="00E27101">
        <w:rPr>
          <w:rFonts w:cs="Arial"/>
          <w:sz w:val="21"/>
          <w:szCs w:val="21"/>
        </w:rPr>
        <w:t>(ďalej len ako „</w:t>
      </w:r>
      <w:r w:rsidRPr="00E27101">
        <w:rPr>
          <w:rFonts w:cs="Arial"/>
          <w:b/>
          <w:bCs/>
          <w:sz w:val="21"/>
          <w:szCs w:val="21"/>
        </w:rPr>
        <w:t>Poskytovateľ</w:t>
      </w:r>
      <w:r w:rsidRPr="00E27101">
        <w:rPr>
          <w:rFonts w:cs="Arial"/>
          <w:sz w:val="21"/>
          <w:szCs w:val="21"/>
        </w:rPr>
        <w:t>“ v príslušnom gramatickom tvare)</w:t>
      </w:r>
    </w:p>
    <w:p w14:paraId="5826A6B3" w14:textId="77777777" w:rsidR="0032342D" w:rsidRPr="00E27101" w:rsidRDefault="0032342D" w:rsidP="0032342D">
      <w:pPr>
        <w:shd w:val="clear" w:color="auto" w:fill="FFFFFF"/>
        <w:spacing w:before="0"/>
        <w:ind w:left="142"/>
        <w:rPr>
          <w:rFonts w:cs="Arial"/>
          <w:sz w:val="21"/>
          <w:szCs w:val="21"/>
        </w:rPr>
      </w:pPr>
      <w:r w:rsidRPr="00E27101">
        <w:rPr>
          <w:rFonts w:cs="Arial"/>
          <w:sz w:val="21"/>
          <w:szCs w:val="21"/>
        </w:rPr>
        <w:t>(Objednávateľ 1, Objednávateľ 2 a Poskytovateľ ďalej spolu len ako „</w:t>
      </w:r>
      <w:r w:rsidRPr="00E27101">
        <w:rPr>
          <w:rFonts w:cs="Arial"/>
          <w:b/>
          <w:bCs/>
          <w:sz w:val="21"/>
          <w:szCs w:val="21"/>
        </w:rPr>
        <w:t>Zmluvné strany“</w:t>
      </w:r>
      <w:r w:rsidRPr="00E27101">
        <w:rPr>
          <w:rFonts w:cs="Arial"/>
          <w:sz w:val="21"/>
          <w:szCs w:val="21"/>
        </w:rPr>
        <w:t xml:space="preserve"> alebo</w:t>
      </w:r>
      <w:r>
        <w:rPr>
          <w:rFonts w:cs="Arial"/>
          <w:sz w:val="21"/>
          <w:szCs w:val="21"/>
        </w:rPr>
        <w:t xml:space="preserve"> </w:t>
      </w:r>
      <w:r w:rsidRPr="00E27101">
        <w:rPr>
          <w:rFonts w:cs="Arial"/>
          <w:sz w:val="21"/>
          <w:szCs w:val="21"/>
        </w:rPr>
        <w:t>jednotlivo ako „</w:t>
      </w:r>
      <w:r w:rsidRPr="00E27101">
        <w:rPr>
          <w:rFonts w:cs="Arial"/>
          <w:b/>
          <w:bCs/>
          <w:sz w:val="21"/>
          <w:szCs w:val="21"/>
        </w:rPr>
        <w:t>Zmluvná strana</w:t>
      </w:r>
      <w:r w:rsidRPr="00E27101">
        <w:rPr>
          <w:rFonts w:cs="Arial"/>
          <w:sz w:val="21"/>
          <w:szCs w:val="21"/>
        </w:rPr>
        <w:t>“ v príslušnom gramatickom tvare)</w:t>
      </w:r>
    </w:p>
    <w:p w14:paraId="5DD60834" w14:textId="77777777" w:rsidR="0032342D" w:rsidRDefault="0032342D" w:rsidP="0032342D">
      <w:pPr>
        <w:shd w:val="clear" w:color="auto" w:fill="FFFFFF"/>
        <w:spacing w:before="0"/>
        <w:ind w:left="567" w:hanging="426"/>
        <w:rPr>
          <w:rFonts w:cs="Arial"/>
          <w:sz w:val="21"/>
          <w:szCs w:val="21"/>
        </w:rPr>
      </w:pPr>
    </w:p>
    <w:p w14:paraId="12651CEC" w14:textId="77777777" w:rsidR="0032342D" w:rsidRPr="00E27101" w:rsidRDefault="0032342D" w:rsidP="0032342D">
      <w:pPr>
        <w:shd w:val="clear" w:color="auto" w:fill="FFFFFF"/>
        <w:ind w:left="567" w:hanging="426"/>
        <w:rPr>
          <w:rFonts w:cs="Arial"/>
          <w:sz w:val="21"/>
          <w:szCs w:val="21"/>
        </w:rPr>
      </w:pPr>
    </w:p>
    <w:p w14:paraId="21AD285E" w14:textId="55528149" w:rsidR="0032342D" w:rsidRPr="0032342D" w:rsidRDefault="0032342D" w:rsidP="0032342D">
      <w:pPr>
        <w:pStyle w:val="Nadpis1"/>
        <w:spacing w:after="120"/>
        <w:rPr>
          <w:i/>
          <w:iCs/>
          <w:sz w:val="21"/>
          <w:szCs w:val="21"/>
        </w:rPr>
      </w:pPr>
      <w:r w:rsidRPr="00E27101">
        <w:rPr>
          <w:rStyle w:val="Zvraznenie"/>
          <w:sz w:val="21"/>
          <w:szCs w:val="21"/>
        </w:rPr>
        <w:t>Preambula</w:t>
      </w:r>
    </w:p>
    <w:p w14:paraId="2BA40BB8"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Objednávateľ 1 v postavení obce v zmysle </w:t>
      </w:r>
      <w:proofErr w:type="spellStart"/>
      <w:r w:rsidRPr="00E27101">
        <w:rPr>
          <w:sz w:val="21"/>
          <w:szCs w:val="21"/>
        </w:rPr>
        <w:t>ust</w:t>
      </w:r>
      <w:proofErr w:type="spellEnd"/>
      <w:r w:rsidRPr="00E27101">
        <w:rPr>
          <w:sz w:val="21"/>
          <w:szCs w:val="21"/>
        </w:rPr>
        <w:t>. § 6a zákona č. 135/1961 Zb. o pozemných komunikáciách (cestný zákon) v znení neskorších predpisov (ďalej len ako „cestný zákon") prijal Všeobecne záväzné nariadenie č. 6/2023 o dočasnom parkovaní motorových vozidiel (ďalej ako „</w:t>
      </w:r>
      <w:r w:rsidRPr="00E27101">
        <w:rPr>
          <w:b/>
          <w:bCs/>
          <w:sz w:val="21"/>
          <w:szCs w:val="21"/>
        </w:rPr>
        <w:t>VZN 6/2023</w:t>
      </w:r>
      <w:r w:rsidRPr="00E27101">
        <w:rPr>
          <w:sz w:val="21"/>
          <w:szCs w:val="21"/>
        </w:rPr>
        <w:t>“ a/alebo ,,</w:t>
      </w:r>
      <w:r w:rsidRPr="00E27101">
        <w:rPr>
          <w:b/>
          <w:bCs/>
          <w:sz w:val="21"/>
          <w:szCs w:val="21"/>
        </w:rPr>
        <w:t>VZN</w:t>
      </w:r>
      <w:r w:rsidRPr="00E27101">
        <w:rPr>
          <w:sz w:val="21"/>
          <w:szCs w:val="21"/>
        </w:rPr>
        <w:t>“) na základe ktorého je prevádzkovateľom parkovacích miest na území hlavného mesta Slovenskej republiky Bratislav</w:t>
      </w:r>
      <w:r>
        <w:rPr>
          <w:sz w:val="21"/>
          <w:szCs w:val="21"/>
        </w:rPr>
        <w:t>a.</w:t>
      </w:r>
      <w:r w:rsidRPr="00E27101">
        <w:rPr>
          <w:sz w:val="21"/>
          <w:szCs w:val="21"/>
        </w:rPr>
        <w:t xml:space="preserve"> VZN ustanovuje úseky miestnych ciest na dočasné parkovanie motorových vozidiel na svojom území (ďalej len ako „</w:t>
      </w:r>
      <w:r w:rsidRPr="00E27101">
        <w:rPr>
          <w:b/>
          <w:bCs/>
          <w:sz w:val="21"/>
          <w:szCs w:val="21"/>
        </w:rPr>
        <w:t>Zóna</w:t>
      </w:r>
      <w:r w:rsidRPr="00E27101">
        <w:rPr>
          <w:sz w:val="21"/>
          <w:szCs w:val="21"/>
        </w:rPr>
        <w:t xml:space="preserve">“), určuje spôsob zabezpečenia prevádzky parkovacích miest, výšku úhrady za dočasné parkovanie, spôsob jej platenia a spôsob preukázania jej zaplatenia. </w:t>
      </w:r>
    </w:p>
    <w:p w14:paraId="4F62561A" w14:textId="62CC3FC9" w:rsidR="0032342D" w:rsidRPr="00E27101" w:rsidRDefault="0032342D" w:rsidP="0032342D">
      <w:pPr>
        <w:pStyle w:val="123STYL"/>
        <w:numPr>
          <w:ilvl w:val="0"/>
          <w:numId w:val="12"/>
        </w:numPr>
        <w:spacing w:after="120"/>
        <w:ind w:left="567" w:hanging="426"/>
        <w:rPr>
          <w:sz w:val="21"/>
          <w:szCs w:val="21"/>
        </w:rPr>
      </w:pPr>
      <w:r w:rsidRPr="00E27101">
        <w:rPr>
          <w:sz w:val="21"/>
          <w:szCs w:val="21"/>
        </w:rPr>
        <w:t>Objednávateľ 2 je právnická osoba so 100% majetkovou účasťou Objednávateľa 1, ktorá je</w:t>
      </w:r>
      <w:r>
        <w:rPr>
          <w:sz w:val="21"/>
          <w:szCs w:val="21"/>
        </w:rPr>
        <w:t xml:space="preserve"> najmä</w:t>
      </w:r>
      <w:r w:rsidRPr="00E27101">
        <w:rPr>
          <w:sz w:val="21"/>
          <w:szCs w:val="21"/>
        </w:rPr>
        <w:t xml:space="preserve"> servisnou organizáciou, ktorá vykonáva </w:t>
      </w:r>
      <w:proofErr w:type="spellStart"/>
      <w:r w:rsidRPr="00E27101">
        <w:rPr>
          <w:sz w:val="21"/>
          <w:szCs w:val="21"/>
        </w:rPr>
        <w:t>odťahy</w:t>
      </w:r>
      <w:proofErr w:type="spellEnd"/>
      <w:r w:rsidRPr="00E27101">
        <w:rPr>
          <w:sz w:val="21"/>
          <w:szCs w:val="21"/>
        </w:rPr>
        <w:t xml:space="preserve"> vozidiel z miestnych a účelových ciest a spolupracuje na implementácii parkovacej politiky, pričom Objednávatelia majú za cieľ vytvoriť jednotný a komplexný systém a pravidlá organizovania spôsobu parkovania motorových vozidiel na území hlavného mesta SR Bratislava v jednotlivých Zónach (ďalej len ako „</w:t>
      </w:r>
      <w:r w:rsidRPr="00E27101">
        <w:rPr>
          <w:b/>
          <w:bCs/>
          <w:sz w:val="21"/>
          <w:szCs w:val="21"/>
        </w:rPr>
        <w:t>Parkovacia politika</w:t>
      </w:r>
      <w:r w:rsidRPr="00E27101">
        <w:rPr>
          <w:sz w:val="21"/>
          <w:szCs w:val="21"/>
        </w:rPr>
        <w:t>"), aj s následným zabezpečením kontroly parkovania  v zmysle vyššie uvedeného VZN. Objednávatelia majú záujem využívať elektronický systém kontroly dodržiavania prijatých pravidiel Parkovacej politiky, a to konkrétne pomocou technológie skenovacích boxov umiestnených na určených motorových vozidlách so zámerom výkonu automatizovanej mobilnej kontroly evidenčných čísiel motorových  vozidiel (ďalej len ako ,,</w:t>
      </w:r>
      <w:r w:rsidRPr="00E27101">
        <w:rPr>
          <w:b/>
          <w:bCs/>
          <w:sz w:val="21"/>
          <w:szCs w:val="21"/>
        </w:rPr>
        <w:t>EČV</w:t>
      </w:r>
      <w:r w:rsidRPr="00E27101">
        <w:rPr>
          <w:sz w:val="21"/>
          <w:szCs w:val="21"/>
        </w:rPr>
        <w:t>“) v Zónach (ďalej len ako ,,</w:t>
      </w:r>
      <w:r w:rsidRPr="00E27101">
        <w:rPr>
          <w:b/>
          <w:bCs/>
          <w:sz w:val="21"/>
          <w:szCs w:val="21"/>
        </w:rPr>
        <w:t>IS</w:t>
      </w:r>
      <w:r w:rsidRPr="00E27101">
        <w:rPr>
          <w:sz w:val="21"/>
          <w:szCs w:val="21"/>
        </w:rPr>
        <w:t xml:space="preserve">“), a to v súvislosti s riadnou a včasnou úhradou dočasného parkovania v jednotlivých Zónach. </w:t>
      </w:r>
    </w:p>
    <w:p w14:paraId="0A8E0F7F" w14:textId="50B7E992"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prehlasuje, že je oprávneným nositeľom autorských práv k IS alebo je oprávnený poskytnúť tretím osobám súhlas na používanie softvéru, softvérových riešení a prislúchajúcich softvérových vybavení IS v súlade s predmetom tejto Zmluvy, ktorého  cieľom je bezchybný výkon automatizovanej mobilnej kontroly, a zároveň je oprávneným držiteľom hardvérového vybavenia skenovacích boxov.</w:t>
      </w:r>
    </w:p>
    <w:p w14:paraId="06F52BC5" w14:textId="4566B5AF" w:rsidR="0032342D" w:rsidRPr="00E27101" w:rsidRDefault="0032342D" w:rsidP="0032342D">
      <w:pPr>
        <w:pStyle w:val="123STYL"/>
        <w:numPr>
          <w:ilvl w:val="0"/>
          <w:numId w:val="12"/>
        </w:numPr>
        <w:spacing w:after="120"/>
        <w:ind w:left="567" w:hanging="426"/>
        <w:rPr>
          <w:sz w:val="21"/>
          <w:szCs w:val="21"/>
        </w:rPr>
      </w:pPr>
      <w:r w:rsidRPr="00E27101">
        <w:rPr>
          <w:sz w:val="21"/>
          <w:szCs w:val="21"/>
        </w:rPr>
        <w:t>Táto Zmluva   sa uzatvára ako výsledok použitia postupu podľa zákona č. 343/2015 Z. z. o verejnom obstarávaní  a o zmene a doplnení niektorých zákonov (ďalej len ako „</w:t>
      </w:r>
      <w:r w:rsidRPr="00E27101">
        <w:rPr>
          <w:b/>
          <w:bCs/>
          <w:sz w:val="21"/>
          <w:szCs w:val="21"/>
        </w:rPr>
        <w:t>ZVO</w:t>
      </w:r>
      <w:r w:rsidRPr="00E27101">
        <w:rPr>
          <w:sz w:val="21"/>
          <w:szCs w:val="21"/>
        </w:rPr>
        <w:t xml:space="preserve">“) na predmet zákazky: </w:t>
      </w:r>
      <w:r w:rsidR="00F35797">
        <w:rPr>
          <w:sz w:val="21"/>
          <w:szCs w:val="21"/>
        </w:rPr>
        <w:t>Skenovacie boxy pre kontrolu parkovania a súvisiaca softwarová výbava.</w:t>
      </w:r>
    </w:p>
    <w:p w14:paraId="069CD3A0"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Poskytovateľ zároveň prehlasuje, že sa v procese verejného obstarávania s obsahom tejto Zmluvy oboznámil, sú mu zrejmé všetky práva a povinnosti vyplývajúce mu z tejto Zmluvy a spĺňa všetky podmienky definované Zmluvou, jej prílohami, ako aj tie, ktoré boli prezentované v iných dokumentoch poskytnutých v procese verejného obstarávania, či už zo strany Objednávateľa 1  (napr. súťažné podklady vrátane všetkých ich doplnení a vysvetlení), alebo zo strany Poskytovateľa (napr. vysvetlenia jeho ponuky). </w:t>
      </w:r>
    </w:p>
    <w:p w14:paraId="4F74E4F6" w14:textId="16188019" w:rsidR="0032342D" w:rsidRPr="0032342D" w:rsidRDefault="0032342D" w:rsidP="0032342D">
      <w:pPr>
        <w:pStyle w:val="123STYL"/>
        <w:numPr>
          <w:ilvl w:val="0"/>
          <w:numId w:val="12"/>
        </w:numPr>
        <w:spacing w:after="120"/>
        <w:ind w:left="567" w:hanging="426"/>
        <w:rPr>
          <w:sz w:val="21"/>
          <w:szCs w:val="21"/>
        </w:rPr>
      </w:pPr>
      <w:r w:rsidRPr="00E27101">
        <w:rPr>
          <w:sz w:val="21"/>
          <w:szCs w:val="21"/>
        </w:rPr>
        <w:t xml:space="preserve">Zmluvné strany berú na vedomie, že Objednávateľ 1 podľa § 11 ods. 1 Zákona o verejnom obstarávaní nesmie uzavrieť zmluvu, koncesnú zmluvu alebo rámcovú dohodu s uchádzačom alebo uchádzačmi, ktorí majú povinnosť zapisovať sa do </w:t>
      </w:r>
      <w:r w:rsidRPr="00E27101">
        <w:rPr>
          <w:sz w:val="21"/>
          <w:szCs w:val="21"/>
        </w:rPr>
        <w:lastRenderedPageBreak/>
        <w:t>registra partnerov verejného sektora a nie sú zapísaní v registri partnerov verejného sektora.</w:t>
      </w:r>
    </w:p>
    <w:p w14:paraId="52808FDA" w14:textId="77777777" w:rsidR="0032342D" w:rsidRPr="00E27101" w:rsidRDefault="0032342D" w:rsidP="0032342D">
      <w:pPr>
        <w:pStyle w:val="Nadpis1"/>
        <w:spacing w:after="120"/>
      </w:pPr>
      <w:r w:rsidRPr="00E27101">
        <w:t xml:space="preserve">Čl. I </w:t>
      </w:r>
    </w:p>
    <w:p w14:paraId="5EBE3982" w14:textId="59369EAA" w:rsidR="0032342D" w:rsidRPr="0032342D" w:rsidRDefault="0032342D" w:rsidP="0032342D">
      <w:pPr>
        <w:pStyle w:val="Nadpis1"/>
        <w:spacing w:after="120"/>
      </w:pPr>
      <w:r w:rsidRPr="00E27101">
        <w:t>Predmet Zmluvy</w:t>
      </w:r>
    </w:p>
    <w:p w14:paraId="1E209FB6" w14:textId="4A01AE5D" w:rsidR="0032342D" w:rsidRPr="00A64F0E" w:rsidRDefault="0032342D" w:rsidP="0032342D">
      <w:pPr>
        <w:pStyle w:val="123STYL"/>
        <w:numPr>
          <w:ilvl w:val="0"/>
          <w:numId w:val="25"/>
        </w:numPr>
        <w:spacing w:after="120"/>
        <w:ind w:left="567" w:hanging="426"/>
        <w:rPr>
          <w:sz w:val="21"/>
          <w:szCs w:val="21"/>
        </w:rPr>
      </w:pPr>
      <w:r w:rsidRPr="00E27101">
        <w:rPr>
          <w:sz w:val="21"/>
          <w:szCs w:val="21"/>
        </w:rPr>
        <w:t>Predmetom tejto Zmluvy je záväzok Poskytovateľa inštalovať a prenajať skenovacie boxy (ďalej aj ako ,,</w:t>
      </w:r>
      <w:r w:rsidRPr="00E27101">
        <w:rPr>
          <w:b/>
          <w:bCs/>
          <w:sz w:val="21"/>
          <w:szCs w:val="21"/>
        </w:rPr>
        <w:t>Hardvér</w:t>
      </w:r>
      <w:r w:rsidRPr="00E27101">
        <w:rPr>
          <w:sz w:val="21"/>
          <w:szCs w:val="21"/>
        </w:rPr>
        <w:t xml:space="preserve">“), ktoré budú v súlade so Zmluvou umiestnené na osobných motorových vozidlách určených Objednávateľmi a poskytovať službu a zabezpečiť pre Objednávateľov kompletné softvérové riešenie skenovacích boxov pre zabezpečenie monitoringu a mobilnej kontroly EČV v súvislosti s riadnou a včasnou platbou úhrad za dočasné parkovanie v Zóne, </w:t>
      </w:r>
      <w:r>
        <w:rPr>
          <w:sz w:val="21"/>
          <w:szCs w:val="21"/>
        </w:rPr>
        <w:t xml:space="preserve">resp. v inak definovaných oblastiach, vrátane dodávania a poskytovania analytických a štatistických dát v požadovanom rozsahu </w:t>
      </w:r>
      <w:r w:rsidRPr="00E27101">
        <w:rPr>
          <w:sz w:val="21"/>
          <w:szCs w:val="21"/>
        </w:rPr>
        <w:t>(ďalej len ako „</w:t>
      </w:r>
      <w:r w:rsidRPr="00E27101">
        <w:rPr>
          <w:b/>
          <w:bCs/>
          <w:sz w:val="21"/>
          <w:szCs w:val="21"/>
        </w:rPr>
        <w:t>Služba</w:t>
      </w:r>
      <w:r w:rsidRPr="00E27101">
        <w:rPr>
          <w:sz w:val="21"/>
          <w:szCs w:val="21"/>
        </w:rPr>
        <w:t>“ a/alebo ,,</w:t>
      </w:r>
      <w:r w:rsidRPr="00E27101">
        <w:rPr>
          <w:b/>
          <w:bCs/>
          <w:sz w:val="21"/>
          <w:szCs w:val="21"/>
        </w:rPr>
        <w:t>Služby</w:t>
      </w:r>
      <w:r w:rsidRPr="00E27101">
        <w:rPr>
          <w:sz w:val="21"/>
          <w:szCs w:val="21"/>
        </w:rPr>
        <w:t>“). Bližšia špecifikácia predmetu Zmluvy je definovaná v čl. II tejto Zmluvy a v Prílohe č. 1</w:t>
      </w:r>
      <w:r>
        <w:rPr>
          <w:sz w:val="21"/>
          <w:szCs w:val="21"/>
        </w:rPr>
        <w:t xml:space="preserve">a </w:t>
      </w:r>
      <w:r w:rsidRPr="00E27101">
        <w:rPr>
          <w:sz w:val="21"/>
          <w:szCs w:val="21"/>
        </w:rPr>
        <w:t xml:space="preserve"> – Opis predmetu zákazky a</w:t>
      </w:r>
      <w:r>
        <w:rPr>
          <w:sz w:val="21"/>
          <w:szCs w:val="21"/>
        </w:rPr>
        <w:t xml:space="preserve"> v </w:t>
      </w:r>
      <w:r w:rsidRPr="00A545D0">
        <w:rPr>
          <w:sz w:val="21"/>
          <w:szCs w:val="21"/>
        </w:rPr>
        <w:t>Prílohe č. 1</w:t>
      </w:r>
      <w:r>
        <w:rPr>
          <w:sz w:val="21"/>
          <w:szCs w:val="21"/>
        </w:rPr>
        <w:t>b - P</w:t>
      </w:r>
      <w:r w:rsidRPr="00E27101">
        <w:rPr>
          <w:sz w:val="21"/>
          <w:szCs w:val="21"/>
        </w:rPr>
        <w:t xml:space="preserve">ožiadavky na predmet zákazky (ďalej </w:t>
      </w:r>
      <w:r>
        <w:rPr>
          <w:sz w:val="21"/>
          <w:szCs w:val="21"/>
        </w:rPr>
        <w:t xml:space="preserve">spolu aj </w:t>
      </w:r>
      <w:r w:rsidRPr="00E27101">
        <w:rPr>
          <w:sz w:val="21"/>
          <w:szCs w:val="21"/>
        </w:rPr>
        <w:t>ako ,,</w:t>
      </w:r>
      <w:r w:rsidRPr="00E27101">
        <w:rPr>
          <w:b/>
          <w:bCs/>
          <w:sz w:val="21"/>
          <w:szCs w:val="21"/>
        </w:rPr>
        <w:t>Príloha č.1</w:t>
      </w:r>
      <w:r w:rsidRPr="00E27101">
        <w:rPr>
          <w:sz w:val="21"/>
          <w:szCs w:val="21"/>
        </w:rPr>
        <w:t>“), ktor</w:t>
      </w:r>
      <w:r>
        <w:rPr>
          <w:sz w:val="21"/>
          <w:szCs w:val="21"/>
        </w:rPr>
        <w:t>é</w:t>
      </w:r>
      <w:r w:rsidRPr="00E27101">
        <w:rPr>
          <w:sz w:val="21"/>
          <w:szCs w:val="21"/>
        </w:rPr>
        <w:t xml:space="preserve"> tvor</w:t>
      </w:r>
      <w:r>
        <w:rPr>
          <w:sz w:val="21"/>
          <w:szCs w:val="21"/>
        </w:rPr>
        <w:t>ia</w:t>
      </w:r>
      <w:r w:rsidRPr="00E27101">
        <w:rPr>
          <w:sz w:val="21"/>
          <w:szCs w:val="21"/>
        </w:rPr>
        <w:t xml:space="preserve"> neoddeliteľnú súčasť tejto Zmluvy. Zároveň je predmet tejto Zmluvy definovaný najmä v Prílohe č.</w:t>
      </w:r>
      <w:r>
        <w:rPr>
          <w:sz w:val="21"/>
          <w:szCs w:val="21"/>
        </w:rPr>
        <w:t>2</w:t>
      </w:r>
      <w:r w:rsidRPr="00E27101">
        <w:rPr>
          <w:sz w:val="21"/>
          <w:szCs w:val="21"/>
        </w:rPr>
        <w:t xml:space="preserve"> </w:t>
      </w:r>
      <w:r w:rsidRPr="00A64F0E">
        <w:rPr>
          <w:sz w:val="21"/>
          <w:szCs w:val="21"/>
        </w:rPr>
        <w:t xml:space="preserve">– </w:t>
      </w:r>
      <w:r>
        <w:rPr>
          <w:sz w:val="21"/>
          <w:szCs w:val="21"/>
        </w:rPr>
        <w:t xml:space="preserve">časť: </w:t>
      </w:r>
      <w:r w:rsidRPr="00A64F0E">
        <w:rPr>
          <w:sz w:val="21"/>
          <w:szCs w:val="21"/>
        </w:rPr>
        <w:t xml:space="preserve">úroveň </w:t>
      </w:r>
      <w:r w:rsidR="0092618E">
        <w:rPr>
          <w:sz w:val="21"/>
          <w:szCs w:val="21"/>
        </w:rPr>
        <w:t>služby</w:t>
      </w:r>
      <w:r>
        <w:rPr>
          <w:sz w:val="21"/>
          <w:szCs w:val="21"/>
        </w:rPr>
        <w:t xml:space="preserve">, časť: </w:t>
      </w:r>
      <w:r w:rsidRPr="00A64F0E">
        <w:rPr>
          <w:sz w:val="21"/>
          <w:szCs w:val="21"/>
        </w:rPr>
        <w:t xml:space="preserve">úroveň vylepšeného </w:t>
      </w:r>
      <w:r>
        <w:rPr>
          <w:sz w:val="21"/>
          <w:szCs w:val="21"/>
        </w:rPr>
        <w:t xml:space="preserve">(rozšíreného) </w:t>
      </w:r>
      <w:r w:rsidRPr="00A64F0E">
        <w:rPr>
          <w:sz w:val="21"/>
          <w:szCs w:val="21"/>
        </w:rPr>
        <w:t>riešenia</w:t>
      </w:r>
      <w:r>
        <w:rPr>
          <w:sz w:val="21"/>
          <w:szCs w:val="21"/>
        </w:rPr>
        <w:t xml:space="preserve"> </w:t>
      </w:r>
      <w:r w:rsidRPr="00E27101">
        <w:rPr>
          <w:sz w:val="21"/>
          <w:szCs w:val="21"/>
        </w:rPr>
        <w:t xml:space="preserve">(ďalej </w:t>
      </w:r>
      <w:r>
        <w:rPr>
          <w:sz w:val="21"/>
          <w:szCs w:val="21"/>
        </w:rPr>
        <w:t xml:space="preserve">spolu </w:t>
      </w:r>
      <w:r w:rsidRPr="00E27101">
        <w:rPr>
          <w:sz w:val="21"/>
          <w:szCs w:val="21"/>
        </w:rPr>
        <w:t>aj ako ,,</w:t>
      </w:r>
      <w:r w:rsidRPr="00E27101">
        <w:rPr>
          <w:b/>
          <w:bCs/>
          <w:sz w:val="21"/>
          <w:szCs w:val="21"/>
        </w:rPr>
        <w:t>Príloha č.2</w:t>
      </w:r>
      <w:r w:rsidRPr="00E27101">
        <w:rPr>
          <w:sz w:val="21"/>
          <w:szCs w:val="21"/>
        </w:rPr>
        <w:t>“)</w:t>
      </w:r>
      <w:r w:rsidRPr="00A64F0E">
        <w:rPr>
          <w:sz w:val="21"/>
          <w:szCs w:val="21"/>
        </w:rPr>
        <w:t>.</w:t>
      </w:r>
    </w:p>
    <w:p w14:paraId="649BC834"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Poskytovateľ je povinný poskytovať kompletnú, plne funkčnú a bezporuchovú Službu za podmienok uvedených v tejto Zmluve a v jej prílohách počas celej doby trvania tejto Zmluvy. </w:t>
      </w:r>
    </w:p>
    <w:p w14:paraId="475C70D8" w14:textId="77777777" w:rsidR="0032342D" w:rsidRDefault="0032342D" w:rsidP="0032342D">
      <w:pPr>
        <w:pStyle w:val="123STYL"/>
        <w:numPr>
          <w:ilvl w:val="0"/>
          <w:numId w:val="12"/>
        </w:numPr>
        <w:spacing w:after="120"/>
        <w:ind w:left="567" w:hanging="426"/>
        <w:rPr>
          <w:sz w:val="21"/>
          <w:szCs w:val="21"/>
        </w:rPr>
      </w:pPr>
      <w:r w:rsidRPr="00E27101">
        <w:rPr>
          <w:sz w:val="21"/>
          <w:szCs w:val="21"/>
        </w:rPr>
        <w:t>Objednávateľ 1 je povinný zaplatiť za poskytovanie riadne a včasne poskytnutej Služby odmenu podľa tejto Zmluvy.</w:t>
      </w:r>
    </w:p>
    <w:p w14:paraId="4061F545" w14:textId="77777777" w:rsidR="0032342D" w:rsidRPr="00854334" w:rsidRDefault="0032342D" w:rsidP="0032342D">
      <w:pPr>
        <w:pStyle w:val="123STYL"/>
        <w:numPr>
          <w:ilvl w:val="0"/>
          <w:numId w:val="12"/>
        </w:numPr>
        <w:spacing w:after="120"/>
        <w:ind w:left="567" w:hanging="426"/>
        <w:rPr>
          <w:sz w:val="21"/>
          <w:szCs w:val="21"/>
        </w:rPr>
      </w:pPr>
      <w:r w:rsidRPr="00854334">
        <w:rPr>
          <w:sz w:val="21"/>
          <w:szCs w:val="21"/>
        </w:rPr>
        <w:t>Objednávateľ 2 je povinný poskytovať nevyhnutnú súčinnosť pre naplnenie predmetu tejto Zmluvy Poskytovateľovi, ako aj Objednávateľovi 1, a zároveň je povinný poskytnúť osobné motorové vozidlá, personálny a administratívny aparát na príslušnú obsluhu týchto motorových vozidiel za účelom inštalácie skenovacích boxov a prevádzkovania Služby s cieľom naplniť predmet a účel tejto Zmluvy.</w:t>
      </w:r>
    </w:p>
    <w:p w14:paraId="090B3A00" w14:textId="77777777" w:rsidR="0032342D" w:rsidRPr="00E27101" w:rsidRDefault="0032342D" w:rsidP="0032342D">
      <w:pPr>
        <w:pStyle w:val="123STYL"/>
        <w:numPr>
          <w:ilvl w:val="0"/>
          <w:numId w:val="0"/>
        </w:numPr>
        <w:spacing w:after="120"/>
        <w:ind w:left="567" w:hanging="426"/>
        <w:rPr>
          <w:sz w:val="21"/>
          <w:szCs w:val="21"/>
          <w:lang w:val="en-US"/>
        </w:rPr>
      </w:pPr>
    </w:p>
    <w:p w14:paraId="0EBCD4FD" w14:textId="77777777" w:rsidR="0032342D" w:rsidRPr="00E27101" w:rsidRDefault="0032342D" w:rsidP="0032342D">
      <w:pPr>
        <w:pStyle w:val="Nadpis1"/>
        <w:spacing w:after="120"/>
      </w:pPr>
      <w:r w:rsidRPr="00E27101">
        <w:t>Čl. II</w:t>
      </w:r>
    </w:p>
    <w:p w14:paraId="7D43B038" w14:textId="77777777" w:rsidR="0032342D" w:rsidRPr="00E27101" w:rsidRDefault="0032342D" w:rsidP="0032342D">
      <w:pPr>
        <w:pStyle w:val="Nadpis1"/>
        <w:spacing w:after="120"/>
      </w:pPr>
      <w:r w:rsidRPr="00E27101">
        <w:t xml:space="preserve">Špecifikácia Služieb </w:t>
      </w:r>
    </w:p>
    <w:p w14:paraId="28CC4B08" w14:textId="6F69BC00" w:rsidR="0032342D" w:rsidRPr="00E27101" w:rsidRDefault="0032342D" w:rsidP="0032342D">
      <w:pPr>
        <w:pStyle w:val="123STYL"/>
        <w:numPr>
          <w:ilvl w:val="0"/>
          <w:numId w:val="26"/>
        </w:numPr>
        <w:spacing w:after="120"/>
        <w:ind w:left="567" w:hanging="426"/>
        <w:rPr>
          <w:sz w:val="21"/>
          <w:szCs w:val="21"/>
        </w:rPr>
      </w:pPr>
      <w:r w:rsidRPr="00E27101">
        <w:rPr>
          <w:sz w:val="21"/>
          <w:szCs w:val="21"/>
        </w:rPr>
        <w:t>Súčasťou poskytovanej Služby je zabezpečenie dodania a kompletnej odbornej montáže skenovacích boxov (</w:t>
      </w:r>
      <w:proofErr w:type="spellStart"/>
      <w:r w:rsidRPr="00E27101">
        <w:rPr>
          <w:sz w:val="21"/>
          <w:szCs w:val="21"/>
        </w:rPr>
        <w:t>t.j</w:t>
      </w:r>
      <w:proofErr w:type="spellEnd"/>
      <w:r w:rsidRPr="00E27101">
        <w:rPr>
          <w:sz w:val="21"/>
          <w:szCs w:val="21"/>
        </w:rPr>
        <w:t xml:space="preserve">. Hardvéru) v celkovom počte: 4 ks na určené osobné motorové vozidlá, pričom za týmto účelom nie je Poskytovateľ  oprávnený vykonať taký zásah do osobných motorových vozidiel, ktorým by došlo k podstatnému narušeniu ich technických, alebo konštrukčných vlastností, alebo ich vybavenia, alebo príslušenstva s výnimkou zásahov pre riadne zabezpečenie funkčného Hardvéru a následne riadne poskytnutej Služby zo strany Poskytovateľa prezentovaného z jeho strany v procese verejného obstarávania. V prípade porušenia tejto povinnosti je Poskytovateľ v plnom rozsahu zodpovedný za takto vzniknuté škody Objednávateľom. </w:t>
      </w:r>
    </w:p>
    <w:p w14:paraId="406740F5" w14:textId="77777777" w:rsidR="0032342D" w:rsidRPr="00E27101" w:rsidRDefault="0032342D" w:rsidP="0032342D">
      <w:pPr>
        <w:pStyle w:val="123STYL"/>
        <w:numPr>
          <w:ilvl w:val="0"/>
          <w:numId w:val="26"/>
        </w:numPr>
        <w:spacing w:after="120"/>
        <w:ind w:left="567" w:hanging="426"/>
        <w:rPr>
          <w:sz w:val="21"/>
          <w:szCs w:val="21"/>
        </w:rPr>
      </w:pPr>
      <w:r w:rsidRPr="00E27101">
        <w:rPr>
          <w:sz w:val="21"/>
          <w:szCs w:val="21"/>
        </w:rPr>
        <w:t>Súčasťou poskytovanej Služby je plne funkčný softvér (ďalej aj ako ,,</w:t>
      </w:r>
      <w:r w:rsidRPr="00E27101">
        <w:rPr>
          <w:b/>
          <w:bCs/>
          <w:sz w:val="21"/>
          <w:szCs w:val="21"/>
        </w:rPr>
        <w:t>SW</w:t>
      </w:r>
      <w:r w:rsidRPr="00E27101">
        <w:rPr>
          <w:sz w:val="21"/>
          <w:szCs w:val="21"/>
        </w:rPr>
        <w:t>“), ktorý slúži na vylepšenie kvality dát získaných monitorovaním parkovania, ako aj na spárovanie polôh kontrolovaných vozidiel voči GIS polygónom parkovacích miest, vytvorenie dôkazných balíkov, a vyhotovovanie reportov. Súčasťou je prístup Objednávateľov do systému formou webového rozhrania s neobmedzeným počtom licencií.</w:t>
      </w:r>
    </w:p>
    <w:p w14:paraId="5433C2AE"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Súčasťou poskytovanej Služby je riadne zabezpečenie prevádzky IS, technická podpora k IS a servisné služby týkajúce sa prevádzky IS, ktoré zahŕňajú najmä nasledovné činnosti:</w:t>
      </w:r>
    </w:p>
    <w:p w14:paraId="60C07895" w14:textId="77777777" w:rsidR="0032342D" w:rsidRPr="00E27101" w:rsidRDefault="0032342D" w:rsidP="0032342D">
      <w:pPr>
        <w:pStyle w:val="123STYL"/>
        <w:numPr>
          <w:ilvl w:val="0"/>
          <w:numId w:val="14"/>
        </w:numPr>
        <w:spacing w:after="120"/>
        <w:ind w:left="567" w:firstLine="0"/>
        <w:rPr>
          <w:sz w:val="21"/>
          <w:szCs w:val="21"/>
        </w:rPr>
      </w:pPr>
      <w:r w:rsidRPr="00E27101">
        <w:rPr>
          <w:sz w:val="21"/>
          <w:szCs w:val="21"/>
        </w:rPr>
        <w:t xml:space="preserve">kompletná prevádzka IS, ktorá zahŕňa najmä zabezpečenie bezchybnej a bezporuchovej prevádzky IS, </w:t>
      </w:r>
    </w:p>
    <w:p w14:paraId="52DED122" w14:textId="77777777" w:rsidR="0032342D" w:rsidRPr="00E27101" w:rsidRDefault="0032342D" w:rsidP="0032342D">
      <w:pPr>
        <w:pStyle w:val="123STYL"/>
        <w:numPr>
          <w:ilvl w:val="0"/>
          <w:numId w:val="14"/>
        </w:numPr>
        <w:spacing w:after="120"/>
        <w:ind w:left="567" w:firstLine="0"/>
        <w:rPr>
          <w:sz w:val="21"/>
          <w:szCs w:val="21"/>
        </w:rPr>
      </w:pPr>
      <w:r w:rsidRPr="00E27101">
        <w:rPr>
          <w:sz w:val="21"/>
          <w:szCs w:val="21"/>
        </w:rPr>
        <w:lastRenderedPageBreak/>
        <w:t>monitoring funkčnosti IS,</w:t>
      </w:r>
    </w:p>
    <w:p w14:paraId="4909D97F" w14:textId="77777777" w:rsidR="0032342D" w:rsidRDefault="0032342D" w:rsidP="0032342D">
      <w:pPr>
        <w:pStyle w:val="123STYL"/>
        <w:numPr>
          <w:ilvl w:val="0"/>
          <w:numId w:val="14"/>
        </w:numPr>
        <w:spacing w:after="120"/>
        <w:ind w:left="567" w:firstLine="0"/>
        <w:rPr>
          <w:sz w:val="21"/>
          <w:szCs w:val="21"/>
        </w:rPr>
      </w:pPr>
      <w:r w:rsidRPr="00E27101">
        <w:rPr>
          <w:sz w:val="21"/>
          <w:szCs w:val="21"/>
        </w:rPr>
        <w:t xml:space="preserve">poskytovanie komplexnej technickej podpory SW, ktorá zahŕňa najmä zabezpečenie bezpečnosti, poskytovanie usmernení pri používaní Služby zo strany Objednávateľov, pravidelné aktualizácie softvéru, odstraňovanie </w:t>
      </w:r>
      <w:proofErr w:type="spellStart"/>
      <w:r w:rsidRPr="00E27101">
        <w:rPr>
          <w:sz w:val="21"/>
          <w:szCs w:val="21"/>
        </w:rPr>
        <w:t>závad</w:t>
      </w:r>
      <w:proofErr w:type="spellEnd"/>
      <w:r w:rsidRPr="00E27101">
        <w:rPr>
          <w:sz w:val="21"/>
          <w:szCs w:val="21"/>
        </w:rPr>
        <w:t>/porúch podľa tejto Zmluvy,</w:t>
      </w:r>
    </w:p>
    <w:p w14:paraId="19E9B64E" w14:textId="77777777" w:rsidR="0032342D" w:rsidRDefault="0032342D" w:rsidP="0032342D">
      <w:pPr>
        <w:pStyle w:val="123STYL"/>
        <w:numPr>
          <w:ilvl w:val="0"/>
          <w:numId w:val="14"/>
        </w:numPr>
        <w:spacing w:after="120"/>
        <w:ind w:left="567" w:firstLine="0"/>
        <w:rPr>
          <w:sz w:val="21"/>
          <w:szCs w:val="21"/>
        </w:rPr>
      </w:pPr>
      <w:r w:rsidRPr="00854334">
        <w:rPr>
          <w:sz w:val="21"/>
          <w:szCs w:val="21"/>
        </w:rPr>
        <w:t xml:space="preserve">poskytovanie kompletného servisu hardvéru, odstraňovanie </w:t>
      </w:r>
      <w:proofErr w:type="spellStart"/>
      <w:r w:rsidRPr="00854334">
        <w:rPr>
          <w:sz w:val="21"/>
          <w:szCs w:val="21"/>
        </w:rPr>
        <w:t>závad</w:t>
      </w:r>
      <w:proofErr w:type="spellEnd"/>
      <w:r w:rsidRPr="00854334">
        <w:rPr>
          <w:sz w:val="21"/>
          <w:szCs w:val="21"/>
        </w:rPr>
        <w:t xml:space="preserve"> hardvéru, zabezpečenie náhradného riešenia, a prípadné zabezpečenie nového hardvéru podľa tejto Zmluvy,</w:t>
      </w:r>
    </w:p>
    <w:p w14:paraId="360387A8" w14:textId="77777777" w:rsidR="0032342D" w:rsidRPr="00854334" w:rsidRDefault="0032342D" w:rsidP="0032342D">
      <w:pPr>
        <w:pStyle w:val="123STYL"/>
        <w:numPr>
          <w:ilvl w:val="0"/>
          <w:numId w:val="14"/>
        </w:numPr>
        <w:spacing w:after="120"/>
        <w:ind w:left="567" w:firstLine="0"/>
        <w:rPr>
          <w:sz w:val="21"/>
          <w:szCs w:val="21"/>
        </w:rPr>
      </w:pPr>
      <w:r>
        <w:rPr>
          <w:sz w:val="21"/>
          <w:szCs w:val="21"/>
        </w:rPr>
        <w:t xml:space="preserve">štandardná </w:t>
      </w:r>
      <w:r w:rsidRPr="1F39F57C">
        <w:rPr>
          <w:sz w:val="21"/>
          <w:szCs w:val="21"/>
        </w:rPr>
        <w:t>konzultačná činnosť týkajúca sa Služby a zapracovávanie zmenových požiadaviek Objednávateľa 1,</w:t>
      </w:r>
    </w:p>
    <w:p w14:paraId="40781026" w14:textId="77777777" w:rsidR="0032342D" w:rsidRPr="00E27101" w:rsidRDefault="0032342D" w:rsidP="0032342D">
      <w:pPr>
        <w:pStyle w:val="123STYL"/>
        <w:numPr>
          <w:ilvl w:val="0"/>
          <w:numId w:val="14"/>
        </w:numPr>
        <w:spacing w:after="120"/>
        <w:ind w:left="567" w:firstLine="0"/>
        <w:rPr>
          <w:sz w:val="21"/>
          <w:szCs w:val="21"/>
        </w:rPr>
      </w:pPr>
      <w:r w:rsidRPr="00E27101">
        <w:rPr>
          <w:sz w:val="21"/>
          <w:szCs w:val="21"/>
        </w:rPr>
        <w:t>iné činnosti a úkony definované prílohami tejto Zmluvy.</w:t>
      </w:r>
    </w:p>
    <w:p w14:paraId="59104CA8" w14:textId="77777777" w:rsidR="0032342D" w:rsidRPr="007B2345" w:rsidRDefault="0032342D" w:rsidP="0032342D">
      <w:pPr>
        <w:pStyle w:val="123STYL"/>
        <w:numPr>
          <w:ilvl w:val="0"/>
          <w:numId w:val="12"/>
        </w:numPr>
        <w:spacing w:after="120"/>
        <w:ind w:left="567" w:hanging="426"/>
        <w:rPr>
          <w:sz w:val="21"/>
          <w:szCs w:val="21"/>
        </w:rPr>
      </w:pPr>
      <w:r w:rsidRPr="00E27101">
        <w:rPr>
          <w:sz w:val="21"/>
          <w:szCs w:val="21"/>
        </w:rPr>
        <w:t>Súčasťou Služby je integrácia služby na GIS systém Ob</w:t>
      </w:r>
      <w:r>
        <w:rPr>
          <w:sz w:val="21"/>
          <w:szCs w:val="21"/>
        </w:rPr>
        <w:t>jednávateľa</w:t>
      </w:r>
      <w:r w:rsidRPr="00E27101">
        <w:rPr>
          <w:sz w:val="21"/>
          <w:szCs w:val="21"/>
        </w:rPr>
        <w:t xml:space="preserve"> 1, a </w:t>
      </w:r>
      <w:proofErr w:type="spellStart"/>
      <w:r w:rsidRPr="00E27101">
        <w:rPr>
          <w:sz w:val="21"/>
          <w:szCs w:val="21"/>
        </w:rPr>
        <w:t>Enforcement</w:t>
      </w:r>
      <w:proofErr w:type="spellEnd"/>
      <w:r w:rsidRPr="00E27101">
        <w:rPr>
          <w:sz w:val="21"/>
          <w:szCs w:val="21"/>
        </w:rPr>
        <w:t xml:space="preserve"> systém O</w:t>
      </w:r>
      <w:r>
        <w:rPr>
          <w:sz w:val="21"/>
          <w:szCs w:val="21"/>
        </w:rPr>
        <w:t>bjednávateľa</w:t>
      </w:r>
      <w:r w:rsidRPr="00E27101">
        <w:rPr>
          <w:sz w:val="21"/>
          <w:szCs w:val="21"/>
        </w:rPr>
        <w:t xml:space="preserve"> 1 pre vyhodnocovanie parkovacích oprávnení a zasielanie dôkazných balíkov v súlade s Prílohou č. </w:t>
      </w:r>
      <w:r>
        <w:rPr>
          <w:sz w:val="21"/>
          <w:szCs w:val="21"/>
        </w:rPr>
        <w:t>4</w:t>
      </w:r>
      <w:r w:rsidRPr="00E27101">
        <w:rPr>
          <w:sz w:val="21"/>
          <w:szCs w:val="21"/>
        </w:rPr>
        <w:t xml:space="preserve"> – Popis integrácie GIS, Prílohou č. </w:t>
      </w:r>
      <w:r>
        <w:rPr>
          <w:sz w:val="21"/>
          <w:szCs w:val="21"/>
        </w:rPr>
        <w:t>5</w:t>
      </w:r>
      <w:r w:rsidRPr="00E27101">
        <w:rPr>
          <w:sz w:val="21"/>
          <w:szCs w:val="21"/>
        </w:rPr>
        <w:t xml:space="preserve"> – Popis </w:t>
      </w:r>
      <w:r w:rsidRPr="007B2345">
        <w:rPr>
          <w:sz w:val="21"/>
          <w:szCs w:val="21"/>
        </w:rPr>
        <w:t xml:space="preserve">integrácie </w:t>
      </w:r>
      <w:proofErr w:type="spellStart"/>
      <w:r w:rsidRPr="007B2345">
        <w:rPr>
          <w:sz w:val="21"/>
          <w:szCs w:val="21"/>
        </w:rPr>
        <w:t>Enforcement</w:t>
      </w:r>
      <w:proofErr w:type="spellEnd"/>
      <w:r w:rsidRPr="007B2345">
        <w:rPr>
          <w:sz w:val="21"/>
          <w:szCs w:val="21"/>
        </w:rPr>
        <w:t>.</w:t>
      </w:r>
    </w:p>
    <w:p w14:paraId="6159B47A" w14:textId="77777777" w:rsidR="0032342D" w:rsidRPr="00147548" w:rsidRDefault="0032342D" w:rsidP="0032342D">
      <w:pPr>
        <w:pStyle w:val="123STYL"/>
        <w:numPr>
          <w:ilvl w:val="0"/>
          <w:numId w:val="12"/>
        </w:numPr>
        <w:spacing w:after="120"/>
        <w:ind w:left="567" w:hanging="426"/>
        <w:rPr>
          <w:sz w:val="21"/>
          <w:szCs w:val="21"/>
        </w:rPr>
      </w:pPr>
      <w:r w:rsidRPr="007B2345">
        <w:rPr>
          <w:sz w:val="21"/>
          <w:szCs w:val="21"/>
        </w:rPr>
        <w:t>Súčasťou Služby je</w:t>
      </w:r>
      <w:r w:rsidRPr="00147548">
        <w:rPr>
          <w:sz w:val="21"/>
          <w:szCs w:val="21"/>
        </w:rPr>
        <w:t xml:space="preserve"> </w:t>
      </w:r>
      <w:r w:rsidRPr="007B2345">
        <w:rPr>
          <w:sz w:val="21"/>
          <w:szCs w:val="21"/>
        </w:rPr>
        <w:t>dodávan</w:t>
      </w:r>
      <w:r w:rsidRPr="00147548">
        <w:rPr>
          <w:sz w:val="21"/>
          <w:szCs w:val="21"/>
        </w:rPr>
        <w:t>ie analytických a/alebo štatistických dát</w:t>
      </w:r>
      <w:r>
        <w:rPr>
          <w:sz w:val="21"/>
          <w:szCs w:val="21"/>
        </w:rPr>
        <w:t xml:space="preserve">, a to </w:t>
      </w:r>
      <w:r w:rsidRPr="00147548">
        <w:rPr>
          <w:sz w:val="21"/>
          <w:szCs w:val="21"/>
        </w:rPr>
        <w:t>v súlade s Prílohou č.1</w:t>
      </w:r>
      <w:r>
        <w:rPr>
          <w:sz w:val="21"/>
          <w:szCs w:val="21"/>
        </w:rPr>
        <w:t xml:space="preserve"> Zmluvy</w:t>
      </w:r>
      <w:r w:rsidRPr="00147548">
        <w:rPr>
          <w:sz w:val="21"/>
          <w:szCs w:val="21"/>
        </w:rPr>
        <w:t>, ktoré sa týkajú</w:t>
      </w:r>
      <w:r>
        <w:rPr>
          <w:sz w:val="21"/>
          <w:szCs w:val="21"/>
        </w:rPr>
        <w:t xml:space="preserve"> najmä</w:t>
      </w:r>
      <w:r w:rsidRPr="00147548">
        <w:rPr>
          <w:sz w:val="21"/>
          <w:szCs w:val="21"/>
        </w:rPr>
        <w:t>:</w:t>
      </w:r>
    </w:p>
    <w:p w14:paraId="496D984B" w14:textId="77777777" w:rsidR="0032342D" w:rsidRDefault="0032342D" w:rsidP="0032342D">
      <w:pPr>
        <w:pStyle w:val="123STYL"/>
        <w:numPr>
          <w:ilvl w:val="1"/>
          <w:numId w:val="12"/>
        </w:numPr>
        <w:spacing w:after="120"/>
        <w:ind w:left="567" w:firstLine="0"/>
        <w:rPr>
          <w:sz w:val="21"/>
          <w:szCs w:val="21"/>
        </w:rPr>
      </w:pPr>
      <w:r w:rsidRPr="007B2345">
        <w:rPr>
          <w:sz w:val="21"/>
          <w:szCs w:val="21"/>
        </w:rPr>
        <w:t>prieskumov a analýz statickej dopravy vo vybraných Zónach a v definovaných oblastiach</w:t>
      </w:r>
      <w:r w:rsidRPr="00147548">
        <w:rPr>
          <w:sz w:val="21"/>
          <w:szCs w:val="21"/>
        </w:rPr>
        <w:t>,</w:t>
      </w:r>
    </w:p>
    <w:p w14:paraId="0C784546" w14:textId="77777777" w:rsidR="0032342D" w:rsidRPr="00854334" w:rsidRDefault="0032342D" w:rsidP="0032342D">
      <w:pPr>
        <w:pStyle w:val="123STYL"/>
        <w:numPr>
          <w:ilvl w:val="1"/>
          <w:numId w:val="12"/>
        </w:numPr>
        <w:spacing w:after="120"/>
        <w:ind w:left="567" w:firstLine="0"/>
        <w:rPr>
          <w:sz w:val="21"/>
          <w:szCs w:val="21"/>
        </w:rPr>
      </w:pPr>
      <w:r w:rsidRPr="00147548">
        <w:rPr>
          <w:rFonts w:cstheme="minorBidi"/>
          <w:sz w:val="21"/>
          <w:szCs w:val="21"/>
        </w:rPr>
        <w:t>vyhradených miest pre osoby ŤZP,</w:t>
      </w:r>
    </w:p>
    <w:p w14:paraId="7D06419A" w14:textId="77777777" w:rsidR="0032342D" w:rsidRPr="004829E2" w:rsidRDefault="0032342D" w:rsidP="0032342D">
      <w:pPr>
        <w:pStyle w:val="123STYL"/>
        <w:numPr>
          <w:ilvl w:val="1"/>
          <w:numId w:val="12"/>
        </w:numPr>
        <w:spacing w:after="120"/>
        <w:ind w:left="567" w:firstLine="0"/>
        <w:rPr>
          <w:sz w:val="21"/>
          <w:szCs w:val="21"/>
        </w:rPr>
      </w:pPr>
      <w:r w:rsidRPr="006538C6">
        <w:rPr>
          <w:rFonts w:cstheme="minorBidi"/>
          <w:sz w:val="21"/>
          <w:szCs w:val="21"/>
        </w:rPr>
        <w:t>štatistických údajov o statickej doprave.</w:t>
      </w:r>
    </w:p>
    <w:p w14:paraId="740FB378" w14:textId="77777777" w:rsidR="0032342D" w:rsidRPr="00B330ED" w:rsidRDefault="0032342D" w:rsidP="0032342D">
      <w:pPr>
        <w:pStyle w:val="123STYL"/>
        <w:numPr>
          <w:ilvl w:val="0"/>
          <w:numId w:val="12"/>
        </w:numPr>
        <w:spacing w:after="120"/>
        <w:ind w:left="567" w:hanging="426"/>
        <w:rPr>
          <w:sz w:val="21"/>
          <w:szCs w:val="21"/>
        </w:rPr>
      </w:pPr>
      <w:r w:rsidRPr="004829E2">
        <w:rPr>
          <w:sz w:val="21"/>
          <w:szCs w:val="21"/>
        </w:rPr>
        <w:t>Poskytovateľ sa zaväzuje poskytovať Objednávateľovi 1 reporty v súlade s</w:t>
      </w:r>
      <w:r>
        <w:rPr>
          <w:sz w:val="21"/>
          <w:szCs w:val="21"/>
        </w:rPr>
        <w:t xml:space="preserve"> Prílohou č.1 a Prílohou č.2 tejto Zmluvy. </w:t>
      </w:r>
      <w:r w:rsidRPr="004829E2">
        <w:rPr>
          <w:rFonts w:cstheme="minorBidi"/>
          <w:sz w:val="21"/>
          <w:szCs w:val="21"/>
        </w:rPr>
        <w:t xml:space="preserve"> </w:t>
      </w:r>
    </w:p>
    <w:p w14:paraId="1964EC9F" w14:textId="77777777" w:rsidR="0032342D" w:rsidRPr="00E27101" w:rsidRDefault="0032342D" w:rsidP="0032342D">
      <w:pPr>
        <w:pStyle w:val="123STYL"/>
        <w:numPr>
          <w:ilvl w:val="0"/>
          <w:numId w:val="12"/>
        </w:numPr>
        <w:spacing w:after="120"/>
        <w:ind w:left="567" w:hanging="426"/>
        <w:rPr>
          <w:sz w:val="21"/>
          <w:szCs w:val="21"/>
        </w:rPr>
      </w:pPr>
      <w:r w:rsidRPr="021900DC">
        <w:rPr>
          <w:sz w:val="21"/>
          <w:szCs w:val="21"/>
        </w:rPr>
        <w:t>Zmluvné strany sa dohodil, že najneskorší dátum spustenia Služieb do riadnej a plne funkčnej prevádzky je do 5 mesiacov od  nadobudnutia účinnosti tejto Zmluvy, ak v procese verejného obstarávania neponúkol Poskytovateľ kratšiu lehotu. V prípade,  ak Poskytovateľ v rámci procesu verejného obstarávania ponúkol kratšiu lehotu na spustenie Služieb do riadnej a plne funkčnej prevádzky, je táto lehota záväzne definovaná v Prílohe č.2 tejto Zmluvy a Poskytovateľ je ňou viazaný. Lehota podľa tohto ods. Zmluvy sa vzťahu</w:t>
      </w:r>
      <w:r>
        <w:rPr>
          <w:sz w:val="21"/>
          <w:szCs w:val="21"/>
        </w:rPr>
        <w:t>je</w:t>
      </w:r>
      <w:r w:rsidRPr="021900DC">
        <w:rPr>
          <w:sz w:val="21"/>
          <w:szCs w:val="21"/>
        </w:rPr>
        <w:t xml:space="preserve"> aj na prípady uplatnenia opcie podľa ods.16 tohto čl</w:t>
      </w:r>
      <w:r>
        <w:rPr>
          <w:sz w:val="21"/>
          <w:szCs w:val="21"/>
        </w:rPr>
        <w:t>ánku</w:t>
      </w:r>
      <w:r w:rsidRPr="021900DC">
        <w:rPr>
          <w:sz w:val="21"/>
          <w:szCs w:val="21"/>
        </w:rPr>
        <w:t xml:space="preserve"> Zmluvy.</w:t>
      </w:r>
    </w:p>
    <w:p w14:paraId="4FD64423"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O odovzdaní Služieb do plnej a bezchybnej prevádzky a inštalácii skenovacích boxov na určené osobné motorové vozidlá bude spísaný Objednávateľom 1 a podpísaný oprávnenými zástupcami Objednávateľa 1 a Poskytovateľa preberací protokol (ďalej len ako „</w:t>
      </w:r>
      <w:r w:rsidRPr="00E27101">
        <w:rPr>
          <w:b/>
          <w:bCs/>
          <w:sz w:val="21"/>
          <w:szCs w:val="21"/>
        </w:rPr>
        <w:t>Akceptačný protokol</w:t>
      </w:r>
      <w:r w:rsidRPr="00E27101">
        <w:rPr>
          <w:sz w:val="21"/>
          <w:szCs w:val="21"/>
        </w:rPr>
        <w:t>").</w:t>
      </w:r>
    </w:p>
    <w:p w14:paraId="6A00CB47"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Obsahom Akceptačného protokolu bude potvrdenie Objednávateľa 1 o inštalácii skenovacích boxov  na určené motorové vozidlá vo vlastníctve Objednávateľa 2, a o odovzdaní a prevzatí Služieb s jednoznačným vyjadrením, či Služby vykazujú alebo nevykazujú vady právneho a/alebo faktického a/alebo technického charakteru. Skúmanie splnenia povinnosti Poskytovateľa poskytnúť Služby, bez vád a preverenie reálnej funkčnosti IS a/alebo jeho dielčích častí z hľadiska tejto Zmluvy je predmetom akceptačných testov (ďalej len ako„ </w:t>
      </w:r>
      <w:r w:rsidRPr="00E27101">
        <w:rPr>
          <w:b/>
          <w:bCs/>
          <w:sz w:val="21"/>
          <w:szCs w:val="21"/>
        </w:rPr>
        <w:t>Akceptačné testy</w:t>
      </w:r>
      <w:r w:rsidRPr="00E27101">
        <w:rPr>
          <w:sz w:val="21"/>
          <w:szCs w:val="21"/>
        </w:rPr>
        <w:t>"), ktorých výsledok je vždy zaznamenaný v Akceptačnom protokole</w:t>
      </w:r>
      <w:r>
        <w:rPr>
          <w:sz w:val="21"/>
          <w:szCs w:val="21"/>
        </w:rPr>
        <w:t>.</w:t>
      </w:r>
    </w:p>
    <w:p w14:paraId="3B835775"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V prípade, ak Služby budú vykazovať vady, obsahom Akceptačného protokolu bude aj informácia, či a ktoré zistené vady bránia, resp. nebránia riadnemu užívaniu IS, a zároveň aj ustanovenie termínu na odstránenie prípadných vád, ktoré bránia riadnemu užívaniu IS ako celku.</w:t>
      </w:r>
    </w:p>
    <w:p w14:paraId="38BEF63A"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lastRenderedPageBreak/>
        <w:t>V prípade, že Služby vykazujú vady, ktoré nebránia jeho riadnemu užívaniu Objednávateľom 1 budú tieto uvedené v Akceptačnom protokole, a v tomto prípade sú Objednávatelia oprávnení, nie povinní Služby používať. Poskytovateľ je povinný odstrániť vady tak, aby boli tieto zistené vady Služby odstránené najneskôr do termínu uvedeného v Akceptačnom protokole. Zároveň platí, že Služby sa nepovažujú za Objednávateľom 1 prevzaté, ak Služby vykazujú vady, ktoré bránia jeho riadnemu užívaniu Objednávateľmi.</w:t>
      </w:r>
    </w:p>
    <w:p w14:paraId="10F8D6EE"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sa zaväzuje postupovať pri dodávaní Služby a príslušných servisných služieb v súlade s podmienkami podľa tejto Zmluvy, jej príloh a s odbornou starostlivosťou tak, aby Objednávatelia boli spôsobilí vykonávať monitoring a mobilnú kontrolu EČV v súvislosti s riadnou a včasnou platbou úhrad za dočasné parkovanie</w:t>
      </w:r>
      <w:r w:rsidRPr="00E27101" w:rsidDel="009F5862">
        <w:rPr>
          <w:sz w:val="21"/>
          <w:szCs w:val="21"/>
        </w:rPr>
        <w:t xml:space="preserve"> </w:t>
      </w:r>
      <w:r w:rsidRPr="00E27101">
        <w:rPr>
          <w:sz w:val="21"/>
          <w:szCs w:val="21"/>
        </w:rPr>
        <w:t xml:space="preserve"> v Zóne, resp. Zónach. </w:t>
      </w:r>
    </w:p>
    <w:p w14:paraId="355A235B"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Poskytovateľ sa zaväzuje zabezpečiť </w:t>
      </w:r>
      <w:r>
        <w:rPr>
          <w:sz w:val="21"/>
          <w:szCs w:val="21"/>
        </w:rPr>
        <w:t>24</w:t>
      </w:r>
      <w:r w:rsidRPr="00E27101">
        <w:rPr>
          <w:sz w:val="21"/>
          <w:szCs w:val="21"/>
        </w:rPr>
        <w:t xml:space="preserve"> hodinovú bezporuchovú prevádzkyschopnosť poskytovanej Služby, a to po celú dobu trvania tejto Zmluvy, s výnimkou nevyhnutných technických zásahov a pravidelnej technickej údržby, o ktorých je Poskytovateľ povinný Objednávateľa informovať vopred a to v súlade s ods. 1</w:t>
      </w:r>
      <w:r>
        <w:rPr>
          <w:sz w:val="21"/>
          <w:szCs w:val="21"/>
        </w:rPr>
        <w:t xml:space="preserve">4 </w:t>
      </w:r>
      <w:r w:rsidRPr="00E27101">
        <w:rPr>
          <w:sz w:val="21"/>
          <w:szCs w:val="21"/>
        </w:rPr>
        <w:t xml:space="preserve"> tohto článku Zmluvy.</w:t>
      </w:r>
    </w:p>
    <w:p w14:paraId="5E0B2B0E"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V prípade vykonávania nevyhnutných technických zásahov a/alebo pravidelnej technickej údržby je možné poskytovanie Služby prerušiť, najviac však po dobu 48 po sebe nasledujúcich hodín, ak sa Zmluvné strany nedohodnú inak. O technických zásahoch a pravidelnej technickej údržbe sa Poskytovateľ zaväzuje Objednávateľa vopred písomne informovať, najneskôr však do 48 hodín pred plánovaným technickým zásahom. Pre vylúčenie pochybností platí, že porušenie vyššie uvedených ustanovení tohto </w:t>
      </w:r>
      <w:r>
        <w:rPr>
          <w:sz w:val="21"/>
          <w:szCs w:val="21"/>
        </w:rPr>
        <w:t>ods.</w:t>
      </w:r>
      <w:r w:rsidRPr="00E27101">
        <w:rPr>
          <w:sz w:val="21"/>
          <w:szCs w:val="21"/>
        </w:rPr>
        <w:t xml:space="preserve"> Zmluvy zo strany Poskytovateľa sa považuje za podstatné porušenie Zmluvy. </w:t>
      </w:r>
    </w:p>
    <w:p w14:paraId="6D7F9F7C" w14:textId="77777777" w:rsidR="0032342D" w:rsidRDefault="0032342D" w:rsidP="0032342D">
      <w:pPr>
        <w:pStyle w:val="123STYL"/>
        <w:numPr>
          <w:ilvl w:val="0"/>
          <w:numId w:val="12"/>
        </w:numPr>
        <w:spacing w:after="120"/>
        <w:ind w:left="567" w:hanging="426"/>
        <w:rPr>
          <w:sz w:val="21"/>
          <w:szCs w:val="21"/>
        </w:rPr>
      </w:pPr>
      <w:r w:rsidRPr="00E27101">
        <w:rPr>
          <w:sz w:val="21"/>
          <w:szCs w:val="21"/>
        </w:rPr>
        <w:t>Poskytovateľ sa zaväzuje zabezpečiť riešenie incidentov v rozsahu čl. X tejto Zmluvy.</w:t>
      </w:r>
    </w:p>
    <w:p w14:paraId="54164B5C" w14:textId="6BF0914A" w:rsidR="0032342D" w:rsidRPr="004B0BFB" w:rsidRDefault="0032342D" w:rsidP="00FC036F">
      <w:pPr>
        <w:pStyle w:val="123STYL"/>
        <w:numPr>
          <w:ilvl w:val="0"/>
          <w:numId w:val="12"/>
        </w:numPr>
        <w:spacing w:after="120"/>
        <w:ind w:left="567" w:hanging="426"/>
        <w:rPr>
          <w:sz w:val="21"/>
          <w:szCs w:val="21"/>
        </w:rPr>
      </w:pPr>
      <w:r w:rsidRPr="004B0BFB">
        <w:rPr>
          <w:sz w:val="21"/>
          <w:szCs w:val="21"/>
        </w:rPr>
        <w:t xml:space="preserve">Zmluvné strany prehlasujú, že predmetom tejto Zmluvy je </w:t>
      </w:r>
      <w:r w:rsidRPr="004B0BFB">
        <w:rPr>
          <w:sz w:val="21"/>
          <w:szCs w:val="21"/>
          <w:lang w:val="sk"/>
        </w:rPr>
        <w:t xml:space="preserve">opcia, </w:t>
      </w:r>
      <w:proofErr w:type="spellStart"/>
      <w:r w:rsidRPr="004B0BFB">
        <w:rPr>
          <w:sz w:val="21"/>
          <w:szCs w:val="21"/>
          <w:lang w:val="sk"/>
        </w:rPr>
        <w:t>t.j</w:t>
      </w:r>
      <w:proofErr w:type="spellEnd"/>
      <w:r w:rsidRPr="004B0BFB">
        <w:rPr>
          <w:sz w:val="21"/>
          <w:szCs w:val="21"/>
          <w:lang w:val="sk"/>
        </w:rPr>
        <w:t xml:space="preserve">. výhradné právo Objednávateľa 1 požiadať o </w:t>
      </w:r>
      <w:r w:rsidRPr="004B0BFB">
        <w:rPr>
          <w:sz w:val="21"/>
          <w:szCs w:val="21"/>
        </w:rPr>
        <w:t xml:space="preserve">zabezpečenie dodania a kompletnej odbornej montáže skenovacích boxov </w:t>
      </w:r>
      <w:r w:rsidRPr="004B0BFB">
        <w:rPr>
          <w:sz w:val="21"/>
          <w:szCs w:val="21"/>
          <w:lang w:val="sk"/>
        </w:rPr>
        <w:t xml:space="preserve">vrátane poskytovania Služieb s tým súvisiacich, v celkovom počte 1 až 10 dodatočných kusov skenovacích boxov. Počas trvania platnosti tejto Zmluvy môže Objednávateľ 1 využiť právo uplatniť opciu špecifikovanú v prvej vete tohto ods. Zmluvy najneskôr v lehote </w:t>
      </w:r>
      <w:r w:rsidR="00FC3915" w:rsidRPr="004B0BFB">
        <w:rPr>
          <w:sz w:val="21"/>
          <w:szCs w:val="21"/>
          <w:lang w:val="sk"/>
        </w:rPr>
        <w:t>6</w:t>
      </w:r>
      <w:r w:rsidRPr="004B0BFB">
        <w:rPr>
          <w:sz w:val="21"/>
          <w:szCs w:val="21"/>
          <w:lang w:val="sk"/>
        </w:rPr>
        <w:t xml:space="preserve"> kalendár</w:t>
      </w:r>
      <w:r w:rsidR="00FC3915" w:rsidRPr="004B0BFB">
        <w:rPr>
          <w:sz w:val="21"/>
          <w:szCs w:val="21"/>
          <w:lang w:val="sk"/>
        </w:rPr>
        <w:t>nych mesiacov</w:t>
      </w:r>
      <w:r w:rsidRPr="004B0BFB">
        <w:rPr>
          <w:sz w:val="21"/>
          <w:szCs w:val="21"/>
        </w:rPr>
        <w:t xml:space="preserve"> </w:t>
      </w:r>
      <w:r w:rsidRPr="004B0BFB">
        <w:rPr>
          <w:sz w:val="21"/>
          <w:szCs w:val="21"/>
          <w:lang w:val="sk"/>
        </w:rPr>
        <w:t>pred zánikom tejto Zmluvy uzatvorenej na dobu určitú.. Objednávateľ 2 je uplatnením prípadnej opcie zo strany Objednávateľa 1 viazaný. Uplatnenie opcie podľa tohto ods. Zmluvy je možné realizovať na základe písomného dodatku k tejto Zmluve, ktorý bude podpísaný oprávnenými zástupcami Zmluvných strán, v súlade s</w:t>
      </w:r>
      <w:r w:rsidRPr="004B0BFB">
        <w:rPr>
          <w:sz w:val="21"/>
          <w:szCs w:val="21"/>
        </w:rPr>
        <w:t xml:space="preserve"> § 18 ods. 1 písm. a) </w:t>
      </w:r>
      <w:r w:rsidRPr="004B0BFB">
        <w:rPr>
          <w:rFonts w:eastAsiaTheme="majorEastAsia" w:cs="Arial"/>
          <w:sz w:val="21"/>
          <w:szCs w:val="21"/>
        </w:rPr>
        <w:t>zákona č. 343/2015 Z. z. o verejnom obstarávaní a o zmene a doplnení niektorých zákonov v platnom znení (ďalej len ako ,,</w:t>
      </w:r>
      <w:r w:rsidRPr="004B0BFB">
        <w:rPr>
          <w:rFonts w:eastAsiaTheme="majorEastAsia" w:cs="Arial"/>
          <w:b/>
          <w:bCs/>
          <w:sz w:val="21"/>
          <w:szCs w:val="21"/>
        </w:rPr>
        <w:t>ZVO</w:t>
      </w:r>
      <w:r w:rsidRPr="004B0BFB">
        <w:rPr>
          <w:rFonts w:eastAsiaTheme="majorEastAsia" w:cs="Arial"/>
          <w:sz w:val="21"/>
          <w:szCs w:val="21"/>
        </w:rPr>
        <w:t>“).</w:t>
      </w:r>
      <w:r w:rsidRPr="004B0BFB">
        <w:rPr>
          <w:sz w:val="21"/>
          <w:szCs w:val="21"/>
        </w:rPr>
        <w:t xml:space="preserve"> Ustanovenie o Odmene za Služby (1 skenovacieho boxu) podľa čl. III ods. 3 Zmluvy sa pri uplatnení opcie podľa tohto čl. Zmluvy použijú zhodne</w:t>
      </w:r>
      <w:r w:rsidR="008C2D8E" w:rsidRPr="004B0BFB">
        <w:rPr>
          <w:sz w:val="21"/>
          <w:szCs w:val="21"/>
        </w:rPr>
        <w:t>, t. j. každý opčný kus bude objednaný na 48 mesiacov za cenu A1) Odmena za služby na 48 mesiacov</w:t>
      </w:r>
    </w:p>
    <w:p w14:paraId="33A21820" w14:textId="226DC20D" w:rsidR="00FC3915" w:rsidRPr="00E40F8F" w:rsidRDefault="004B0D17" w:rsidP="0032342D">
      <w:pPr>
        <w:pStyle w:val="123STYL"/>
        <w:numPr>
          <w:ilvl w:val="0"/>
          <w:numId w:val="12"/>
        </w:numPr>
        <w:spacing w:after="120"/>
        <w:ind w:left="567" w:hanging="426"/>
        <w:rPr>
          <w:sz w:val="21"/>
          <w:szCs w:val="21"/>
        </w:rPr>
      </w:pPr>
      <w:r>
        <w:rPr>
          <w:sz w:val="21"/>
          <w:szCs w:val="21"/>
        </w:rPr>
        <w:t>Zmluvné strany prehlasujú, že v prípade uplatnenia opcie podľa ods. 16 tohto článku Zmluvy</w:t>
      </w:r>
      <w:r w:rsidR="00F7434A">
        <w:rPr>
          <w:sz w:val="21"/>
          <w:szCs w:val="21"/>
        </w:rPr>
        <w:t>,</w:t>
      </w:r>
      <w:r>
        <w:rPr>
          <w:sz w:val="21"/>
          <w:szCs w:val="21"/>
        </w:rPr>
        <w:t xml:space="preserve"> </w:t>
      </w:r>
      <w:r w:rsidR="00AF0ADD">
        <w:rPr>
          <w:sz w:val="21"/>
          <w:szCs w:val="21"/>
        </w:rPr>
        <w:t>aj prípadne len</w:t>
      </w:r>
      <w:r w:rsidR="00A7132F">
        <w:rPr>
          <w:sz w:val="21"/>
          <w:szCs w:val="21"/>
        </w:rPr>
        <w:t xml:space="preserve"> na</w:t>
      </w:r>
      <w:r w:rsidR="00AF0ADD">
        <w:rPr>
          <w:sz w:val="21"/>
          <w:szCs w:val="21"/>
        </w:rPr>
        <w:t xml:space="preserve"> </w:t>
      </w:r>
      <w:r w:rsidR="00F7434A">
        <w:rPr>
          <w:sz w:val="21"/>
          <w:szCs w:val="21"/>
        </w:rPr>
        <w:t xml:space="preserve">1 dodatočný </w:t>
      </w:r>
      <w:r w:rsidR="00387973">
        <w:rPr>
          <w:sz w:val="21"/>
          <w:szCs w:val="21"/>
        </w:rPr>
        <w:t xml:space="preserve">kus </w:t>
      </w:r>
      <w:r w:rsidR="00F7434A">
        <w:rPr>
          <w:sz w:val="21"/>
          <w:szCs w:val="21"/>
        </w:rPr>
        <w:t>skenovac</w:t>
      </w:r>
      <w:r w:rsidR="00387973">
        <w:rPr>
          <w:sz w:val="21"/>
          <w:szCs w:val="21"/>
        </w:rPr>
        <w:t>ieho</w:t>
      </w:r>
      <w:r w:rsidR="00F7434A">
        <w:rPr>
          <w:sz w:val="21"/>
          <w:szCs w:val="21"/>
        </w:rPr>
        <w:t xml:space="preserve"> box</w:t>
      </w:r>
      <w:r w:rsidR="00387973">
        <w:rPr>
          <w:sz w:val="21"/>
          <w:szCs w:val="21"/>
        </w:rPr>
        <w:t>u</w:t>
      </w:r>
      <w:r w:rsidR="00F7434A">
        <w:rPr>
          <w:sz w:val="21"/>
          <w:szCs w:val="21"/>
        </w:rPr>
        <w:t xml:space="preserve">, </w:t>
      </w:r>
      <w:r w:rsidR="00387973">
        <w:rPr>
          <w:sz w:val="21"/>
          <w:szCs w:val="21"/>
        </w:rPr>
        <w:t xml:space="preserve">bude </w:t>
      </w:r>
      <w:r w:rsidR="00A7132F">
        <w:rPr>
          <w:sz w:val="21"/>
          <w:szCs w:val="21"/>
        </w:rPr>
        <w:t xml:space="preserve">opcia na </w:t>
      </w:r>
      <w:r w:rsidR="00104D2D">
        <w:rPr>
          <w:sz w:val="21"/>
          <w:szCs w:val="21"/>
        </w:rPr>
        <w:t>dodanie a poskytovanie Služby uplatnená v</w:t>
      </w:r>
      <w:r w:rsidR="00A21D8B">
        <w:rPr>
          <w:sz w:val="21"/>
          <w:szCs w:val="21"/>
        </w:rPr>
        <w:t> </w:t>
      </w:r>
      <w:r w:rsidR="00104D2D">
        <w:rPr>
          <w:sz w:val="21"/>
          <w:szCs w:val="21"/>
        </w:rPr>
        <w:t>rozsahu</w:t>
      </w:r>
      <w:r w:rsidR="00A21D8B">
        <w:rPr>
          <w:sz w:val="21"/>
          <w:szCs w:val="21"/>
        </w:rPr>
        <w:t xml:space="preserve"> </w:t>
      </w:r>
      <w:r w:rsidR="00104D2D">
        <w:rPr>
          <w:sz w:val="21"/>
          <w:szCs w:val="21"/>
        </w:rPr>
        <w:t>48 mesiacov</w:t>
      </w:r>
      <w:r w:rsidR="00A21D8B">
        <w:rPr>
          <w:sz w:val="21"/>
          <w:szCs w:val="21"/>
        </w:rPr>
        <w:t xml:space="preserve">. Pre vylúčenie pochybností platí, že </w:t>
      </w:r>
      <w:r w:rsidR="00542EC4">
        <w:rPr>
          <w:sz w:val="21"/>
          <w:szCs w:val="21"/>
        </w:rPr>
        <w:t>lehota trvania prípadnej opcie podľa prvej vety tohto ods.</w:t>
      </w:r>
      <w:r w:rsidR="00797DD6">
        <w:rPr>
          <w:sz w:val="21"/>
          <w:szCs w:val="21"/>
        </w:rPr>
        <w:t xml:space="preserve"> Zmluvy</w:t>
      </w:r>
      <w:r w:rsidR="00542EC4">
        <w:rPr>
          <w:sz w:val="21"/>
          <w:szCs w:val="21"/>
        </w:rPr>
        <w:t xml:space="preserve"> začína plynúť nadobudnutím účinnosti dodatku k</w:t>
      </w:r>
      <w:r w:rsidR="00332329">
        <w:rPr>
          <w:sz w:val="21"/>
          <w:szCs w:val="21"/>
        </w:rPr>
        <w:t> </w:t>
      </w:r>
      <w:r w:rsidR="00542EC4">
        <w:rPr>
          <w:sz w:val="21"/>
          <w:szCs w:val="21"/>
        </w:rPr>
        <w:t>Zmluve</w:t>
      </w:r>
      <w:r w:rsidR="00332329">
        <w:rPr>
          <w:sz w:val="21"/>
          <w:szCs w:val="21"/>
        </w:rPr>
        <w:t xml:space="preserve">, ktorý bude vyhotovený podľa ustanovení ods.16 čl. II Zmluvy. </w:t>
      </w:r>
    </w:p>
    <w:p w14:paraId="7655F73D" w14:textId="77777777" w:rsidR="0032342D" w:rsidRPr="00E27101" w:rsidRDefault="0032342D" w:rsidP="0032342D">
      <w:pPr>
        <w:spacing w:before="0"/>
        <w:ind w:left="567" w:hanging="426"/>
        <w:outlineLvl w:val="0"/>
        <w:rPr>
          <w:b/>
          <w:sz w:val="21"/>
          <w:szCs w:val="21"/>
        </w:rPr>
      </w:pPr>
    </w:p>
    <w:p w14:paraId="5AFAD1CD" w14:textId="77777777" w:rsidR="0032342D" w:rsidRPr="00E27101" w:rsidRDefault="0032342D" w:rsidP="0032342D">
      <w:pPr>
        <w:pStyle w:val="Nadpis1"/>
        <w:spacing w:after="120"/>
      </w:pPr>
      <w:r w:rsidRPr="00E27101">
        <w:lastRenderedPageBreak/>
        <w:t>Čl. III</w:t>
      </w:r>
    </w:p>
    <w:p w14:paraId="634F7C03" w14:textId="77777777" w:rsidR="0032342D" w:rsidRPr="00E27101" w:rsidRDefault="0032342D" w:rsidP="0032342D">
      <w:pPr>
        <w:pStyle w:val="Nadpis1"/>
        <w:spacing w:after="120"/>
      </w:pPr>
      <w:r w:rsidRPr="00E27101">
        <w:t>Odmena a platobné podmienky</w:t>
      </w:r>
    </w:p>
    <w:p w14:paraId="7B55776C" w14:textId="77777777" w:rsidR="0032342D" w:rsidRPr="00E27101" w:rsidRDefault="0032342D" w:rsidP="0032342D">
      <w:pPr>
        <w:pStyle w:val="123STYL"/>
        <w:numPr>
          <w:ilvl w:val="0"/>
          <w:numId w:val="13"/>
        </w:numPr>
        <w:spacing w:after="120"/>
        <w:ind w:left="567" w:hanging="426"/>
        <w:rPr>
          <w:sz w:val="21"/>
          <w:szCs w:val="21"/>
        </w:rPr>
      </w:pPr>
      <w:r w:rsidRPr="00E27101">
        <w:rPr>
          <w:sz w:val="21"/>
          <w:szCs w:val="21"/>
        </w:rPr>
        <w:t>Cena za poskytnutie Služby vrátane prenájmu skenovacích boxov (</w:t>
      </w:r>
      <w:proofErr w:type="spellStart"/>
      <w:r w:rsidRPr="00E27101">
        <w:rPr>
          <w:sz w:val="21"/>
          <w:szCs w:val="21"/>
        </w:rPr>
        <w:t>t.j</w:t>
      </w:r>
      <w:proofErr w:type="spellEnd"/>
      <w:r w:rsidRPr="00E27101">
        <w:rPr>
          <w:sz w:val="21"/>
          <w:szCs w:val="21"/>
        </w:rPr>
        <w:t>. Hardvéru) je stanovená v zmysle § 3 zákona NR SR č. 18/1996 Z. z. o cenách v znení neskorších predpisov, v súlade s jeho vykonávacou vyhláškou Ministerstva financií Slovenskej republiky č. 87/1996 Z. z., ktorou sa vykonáva zákon o cenách v znení neskorších predpisov (ďalej len ako ,,</w:t>
      </w:r>
      <w:r w:rsidRPr="00E27101">
        <w:rPr>
          <w:b/>
          <w:bCs/>
          <w:sz w:val="21"/>
          <w:szCs w:val="21"/>
        </w:rPr>
        <w:t>Odmena</w:t>
      </w:r>
      <w:r w:rsidRPr="00E27101">
        <w:rPr>
          <w:sz w:val="21"/>
          <w:szCs w:val="21"/>
        </w:rPr>
        <w:t>“). Výška Odmeny je stanovená a prezentovaná zo strany Poskytovateľa v procese verejného obstarávania v Prílohe č.</w:t>
      </w:r>
      <w:r>
        <w:rPr>
          <w:sz w:val="21"/>
          <w:szCs w:val="21"/>
        </w:rPr>
        <w:t xml:space="preserve"> 2</w:t>
      </w:r>
      <w:r w:rsidRPr="00E27101">
        <w:rPr>
          <w:sz w:val="21"/>
          <w:szCs w:val="21"/>
        </w:rPr>
        <w:t xml:space="preserve"> –</w:t>
      </w:r>
      <w:r>
        <w:rPr>
          <w:sz w:val="21"/>
          <w:szCs w:val="21"/>
        </w:rPr>
        <w:t xml:space="preserve"> </w:t>
      </w:r>
      <w:r w:rsidRPr="00E27101">
        <w:rPr>
          <w:sz w:val="21"/>
          <w:szCs w:val="21"/>
        </w:rPr>
        <w:t xml:space="preserve"> Ponuka.</w:t>
      </w:r>
      <w:r>
        <w:rPr>
          <w:sz w:val="21"/>
          <w:szCs w:val="21"/>
        </w:rPr>
        <w:t xml:space="preserve"> Odmena sa skladá z Odmeny za implementáciu a Odmeny za poskytované Služby.</w:t>
      </w:r>
    </w:p>
    <w:p w14:paraId="18D35F80" w14:textId="77777777" w:rsidR="0032342D" w:rsidRPr="00E27101" w:rsidRDefault="0032342D" w:rsidP="0032342D">
      <w:pPr>
        <w:pStyle w:val="123STYL"/>
        <w:numPr>
          <w:ilvl w:val="0"/>
          <w:numId w:val="13"/>
        </w:numPr>
        <w:spacing w:after="120"/>
        <w:ind w:left="567" w:hanging="426"/>
        <w:rPr>
          <w:sz w:val="21"/>
          <w:szCs w:val="21"/>
        </w:rPr>
      </w:pPr>
      <w:r w:rsidRPr="00E27101">
        <w:rPr>
          <w:rFonts w:cstheme="minorHAnsi"/>
          <w:sz w:val="21"/>
          <w:szCs w:val="21"/>
        </w:rPr>
        <w:t>Cena uvedená v ods. 3 tohto článku Zmluvy je konečná a</w:t>
      </w:r>
      <w:r>
        <w:rPr>
          <w:rFonts w:cstheme="minorHAnsi"/>
          <w:sz w:val="21"/>
          <w:szCs w:val="21"/>
        </w:rPr>
        <w:t> </w:t>
      </w:r>
      <w:r w:rsidRPr="00E27101">
        <w:rPr>
          <w:rFonts w:cstheme="minorHAnsi"/>
          <w:sz w:val="21"/>
          <w:szCs w:val="21"/>
        </w:rPr>
        <w:t>nemen</w:t>
      </w:r>
      <w:r>
        <w:rPr>
          <w:rFonts w:cstheme="minorHAnsi"/>
          <w:sz w:val="21"/>
          <w:szCs w:val="21"/>
        </w:rPr>
        <w:t xml:space="preserve">ná. </w:t>
      </w:r>
      <w:r w:rsidRPr="00E27101">
        <w:rPr>
          <w:rFonts w:cstheme="minorHAnsi"/>
          <w:sz w:val="21"/>
          <w:szCs w:val="21"/>
        </w:rPr>
        <w:t xml:space="preserve">Odmena je uvedená v mene euro, bez DPH. </w:t>
      </w:r>
      <w:r w:rsidRPr="00E27101">
        <w:rPr>
          <w:sz w:val="21"/>
          <w:szCs w:val="21"/>
        </w:rPr>
        <w:t xml:space="preserve">Do Odmeny sú premietnuté všetky nevyhnutné a účelne vynaložené oprávnené náklady a výdavky Poskytovateľa, ktoré súvisia a vzniknú pri dodaní a poskytovaní Služieb zo strany Poskytovateľa, a to vrátane všetkých ekonomických nákladov, nákladov na poskytovanie servisných služieb počas trvania tejto Zmluvy, ako aj vrátane zisku a príp. povinných zákonných poplatkov a pod. V Odmene je zahrnutá aj </w:t>
      </w:r>
      <w:r w:rsidRPr="00E27101">
        <w:rPr>
          <w:rFonts w:cstheme="minorHAnsi"/>
          <w:sz w:val="21"/>
          <w:szCs w:val="21"/>
        </w:rPr>
        <w:t>odplatu za poskytnutie licencie  a licencie na dáta v súlade s čl. XII tejto Zmluvy.</w:t>
      </w:r>
    </w:p>
    <w:p w14:paraId="00036F52" w14:textId="77777777" w:rsidR="0032342D" w:rsidRDefault="0032342D" w:rsidP="0032342D">
      <w:pPr>
        <w:pStyle w:val="123STYL"/>
        <w:numPr>
          <w:ilvl w:val="0"/>
          <w:numId w:val="12"/>
        </w:numPr>
        <w:spacing w:after="120"/>
        <w:ind w:left="567" w:hanging="426"/>
        <w:rPr>
          <w:sz w:val="21"/>
          <w:szCs w:val="21"/>
        </w:rPr>
      </w:pPr>
      <w:r>
        <w:rPr>
          <w:sz w:val="21"/>
          <w:szCs w:val="21"/>
        </w:rPr>
        <w:t>Celková Odmena pozostáva z Odmeny za implementáciu a z Odmeny za Služby, ktoré sú vyjadrené nasledovne:</w:t>
      </w:r>
    </w:p>
    <w:tbl>
      <w:tblPr>
        <w:tblStyle w:val="Mriekatabuky"/>
        <w:tblpPr w:leftFromText="141" w:rightFromText="141" w:vertAnchor="text" w:horzAnchor="margin" w:tblpXSpec="center" w:tblpY="259"/>
        <w:tblW w:w="0" w:type="auto"/>
        <w:tblLook w:val="04A0" w:firstRow="1" w:lastRow="0" w:firstColumn="1" w:lastColumn="0" w:noHBand="0" w:noVBand="1"/>
      </w:tblPr>
      <w:tblGrid>
        <w:gridCol w:w="5003"/>
        <w:gridCol w:w="2789"/>
      </w:tblGrid>
      <w:tr w:rsidR="0032342D" w14:paraId="3652CE4A" w14:textId="77777777" w:rsidTr="00222D5B">
        <w:trPr>
          <w:trHeight w:val="841"/>
        </w:trPr>
        <w:tc>
          <w:tcPr>
            <w:tcW w:w="5003" w:type="dxa"/>
          </w:tcPr>
          <w:p w14:paraId="1ED24AA6" w14:textId="77777777" w:rsidR="0032342D" w:rsidRDefault="0032342D" w:rsidP="00222D5B">
            <w:pPr>
              <w:pStyle w:val="123STYL"/>
              <w:numPr>
                <w:ilvl w:val="0"/>
                <w:numId w:val="0"/>
              </w:numPr>
              <w:spacing w:after="120"/>
              <w:ind w:left="567" w:hanging="426"/>
              <w:jc w:val="center"/>
              <w:rPr>
                <w:sz w:val="21"/>
                <w:szCs w:val="21"/>
              </w:rPr>
            </w:pPr>
          </w:p>
        </w:tc>
        <w:tc>
          <w:tcPr>
            <w:tcW w:w="2789" w:type="dxa"/>
          </w:tcPr>
          <w:p w14:paraId="04867C14" w14:textId="77777777" w:rsidR="0032342D" w:rsidRDefault="0032342D" w:rsidP="00222D5B">
            <w:pPr>
              <w:pStyle w:val="123STYL"/>
              <w:numPr>
                <w:ilvl w:val="0"/>
                <w:numId w:val="0"/>
              </w:numPr>
              <w:spacing w:after="120"/>
              <w:ind w:left="567" w:hanging="426"/>
              <w:jc w:val="center"/>
              <w:rPr>
                <w:sz w:val="21"/>
                <w:szCs w:val="21"/>
              </w:rPr>
            </w:pPr>
            <w:r>
              <w:rPr>
                <w:sz w:val="21"/>
                <w:szCs w:val="21"/>
              </w:rPr>
              <w:t>Cena v EUR bez DPH</w:t>
            </w:r>
          </w:p>
        </w:tc>
      </w:tr>
      <w:tr w:rsidR="0032342D" w14:paraId="739BD602" w14:textId="77777777" w:rsidTr="00222D5B">
        <w:trPr>
          <w:trHeight w:val="629"/>
        </w:trPr>
        <w:tc>
          <w:tcPr>
            <w:tcW w:w="5003" w:type="dxa"/>
          </w:tcPr>
          <w:p w14:paraId="21C0C5DD" w14:textId="0702AEF6" w:rsidR="0032342D" w:rsidRDefault="0032342D" w:rsidP="00222D5B">
            <w:pPr>
              <w:pStyle w:val="123STYL"/>
              <w:numPr>
                <w:ilvl w:val="0"/>
                <w:numId w:val="0"/>
              </w:numPr>
              <w:spacing w:after="120"/>
              <w:ind w:left="567" w:hanging="426"/>
              <w:rPr>
                <w:sz w:val="21"/>
                <w:szCs w:val="21"/>
              </w:rPr>
            </w:pPr>
            <w:r>
              <w:rPr>
                <w:sz w:val="21"/>
                <w:szCs w:val="21"/>
              </w:rPr>
              <w:t xml:space="preserve">A1) </w:t>
            </w:r>
            <w:r w:rsidRPr="002259B3">
              <w:rPr>
                <w:sz w:val="21"/>
                <w:szCs w:val="21"/>
              </w:rPr>
              <w:t>Odmena za Služby</w:t>
            </w:r>
            <w:r>
              <w:rPr>
                <w:sz w:val="21"/>
                <w:szCs w:val="21"/>
              </w:rPr>
              <w:t xml:space="preserve"> na 4</w:t>
            </w:r>
            <w:r w:rsidR="00100E9C">
              <w:rPr>
                <w:sz w:val="21"/>
                <w:szCs w:val="21"/>
              </w:rPr>
              <w:t>8</w:t>
            </w:r>
            <w:r>
              <w:rPr>
                <w:sz w:val="21"/>
                <w:szCs w:val="21"/>
              </w:rPr>
              <w:t xml:space="preserve"> </w:t>
            </w:r>
            <w:r w:rsidR="00100E9C">
              <w:rPr>
                <w:sz w:val="21"/>
                <w:szCs w:val="21"/>
              </w:rPr>
              <w:t>mesiacov</w:t>
            </w:r>
            <w:r>
              <w:rPr>
                <w:sz w:val="21"/>
                <w:szCs w:val="21"/>
              </w:rPr>
              <w:t xml:space="preserve"> (1 skenovací box):</w:t>
            </w:r>
          </w:p>
          <w:p w14:paraId="7B736A53" w14:textId="77777777" w:rsidR="0032342D" w:rsidRDefault="0032342D" w:rsidP="00222D5B">
            <w:pPr>
              <w:pStyle w:val="123STYL"/>
              <w:numPr>
                <w:ilvl w:val="0"/>
                <w:numId w:val="0"/>
              </w:numPr>
              <w:spacing w:after="120"/>
              <w:ind w:left="567" w:hanging="426"/>
              <w:rPr>
                <w:sz w:val="21"/>
                <w:szCs w:val="21"/>
              </w:rPr>
            </w:pPr>
          </w:p>
        </w:tc>
        <w:tc>
          <w:tcPr>
            <w:tcW w:w="2789" w:type="dxa"/>
          </w:tcPr>
          <w:p w14:paraId="15C2F774" w14:textId="77777777" w:rsidR="0032342D" w:rsidRDefault="0032342D" w:rsidP="00222D5B">
            <w:pPr>
              <w:pStyle w:val="123STYL"/>
              <w:numPr>
                <w:ilvl w:val="0"/>
                <w:numId w:val="0"/>
              </w:numPr>
              <w:spacing w:after="120"/>
              <w:ind w:left="567" w:hanging="426"/>
              <w:jc w:val="center"/>
              <w:rPr>
                <w:sz w:val="21"/>
                <w:szCs w:val="21"/>
              </w:rPr>
            </w:pPr>
          </w:p>
        </w:tc>
      </w:tr>
      <w:tr w:rsidR="0032342D" w14:paraId="2002980B" w14:textId="77777777" w:rsidTr="00222D5B">
        <w:tc>
          <w:tcPr>
            <w:tcW w:w="5003" w:type="dxa"/>
          </w:tcPr>
          <w:p w14:paraId="3C6E05C2" w14:textId="0CFEB636" w:rsidR="0032342D" w:rsidRDefault="0032342D" w:rsidP="00222D5B">
            <w:pPr>
              <w:pStyle w:val="123STYL"/>
              <w:numPr>
                <w:ilvl w:val="0"/>
                <w:numId w:val="0"/>
              </w:numPr>
              <w:spacing w:after="120"/>
              <w:ind w:left="567" w:hanging="426"/>
              <w:rPr>
                <w:sz w:val="21"/>
                <w:szCs w:val="21"/>
              </w:rPr>
            </w:pPr>
            <w:r w:rsidRPr="1F39F57C">
              <w:rPr>
                <w:sz w:val="21"/>
                <w:szCs w:val="21"/>
              </w:rPr>
              <w:t xml:space="preserve">A2) Odmena za Služby </w:t>
            </w:r>
            <w:r>
              <w:rPr>
                <w:sz w:val="21"/>
                <w:szCs w:val="21"/>
              </w:rPr>
              <w:t>na 4</w:t>
            </w:r>
            <w:r w:rsidR="00100E9C">
              <w:rPr>
                <w:sz w:val="21"/>
                <w:szCs w:val="21"/>
              </w:rPr>
              <w:t>8</w:t>
            </w:r>
            <w:r>
              <w:rPr>
                <w:sz w:val="21"/>
                <w:szCs w:val="21"/>
              </w:rPr>
              <w:t xml:space="preserve"> </w:t>
            </w:r>
            <w:r w:rsidR="00100E9C">
              <w:rPr>
                <w:sz w:val="21"/>
                <w:szCs w:val="21"/>
              </w:rPr>
              <w:t>mesiacov</w:t>
            </w:r>
            <w:r>
              <w:rPr>
                <w:sz w:val="21"/>
                <w:szCs w:val="21"/>
              </w:rPr>
              <w:t xml:space="preserve"> </w:t>
            </w:r>
            <w:r w:rsidRPr="1F39F57C">
              <w:rPr>
                <w:sz w:val="21"/>
                <w:szCs w:val="21"/>
              </w:rPr>
              <w:t>(4 skenovacie boxy</w:t>
            </w:r>
            <w:r>
              <w:rPr>
                <w:sz w:val="21"/>
                <w:szCs w:val="21"/>
              </w:rPr>
              <w:t xml:space="preserve"> - spolu</w:t>
            </w:r>
            <w:r w:rsidRPr="1F39F57C">
              <w:rPr>
                <w:sz w:val="21"/>
                <w:szCs w:val="21"/>
              </w:rPr>
              <w:t>):</w:t>
            </w:r>
          </w:p>
          <w:p w14:paraId="63DFC734" w14:textId="77777777" w:rsidR="0032342D" w:rsidRDefault="0032342D" w:rsidP="00222D5B">
            <w:pPr>
              <w:pStyle w:val="123STYL"/>
              <w:numPr>
                <w:ilvl w:val="0"/>
                <w:numId w:val="0"/>
              </w:numPr>
              <w:spacing w:after="120"/>
              <w:ind w:left="567"/>
              <w:rPr>
                <w:sz w:val="21"/>
                <w:szCs w:val="21"/>
              </w:rPr>
            </w:pPr>
          </w:p>
        </w:tc>
        <w:tc>
          <w:tcPr>
            <w:tcW w:w="2789" w:type="dxa"/>
          </w:tcPr>
          <w:p w14:paraId="1AEA0D07" w14:textId="77777777" w:rsidR="0032342D" w:rsidRDefault="0032342D" w:rsidP="00222D5B">
            <w:pPr>
              <w:pStyle w:val="123STYL"/>
              <w:numPr>
                <w:ilvl w:val="0"/>
                <w:numId w:val="0"/>
              </w:numPr>
              <w:spacing w:after="120"/>
              <w:ind w:left="567" w:hanging="426"/>
              <w:rPr>
                <w:sz w:val="21"/>
                <w:szCs w:val="21"/>
              </w:rPr>
            </w:pPr>
          </w:p>
        </w:tc>
      </w:tr>
      <w:tr w:rsidR="0032342D" w14:paraId="354E34A5" w14:textId="77777777" w:rsidTr="00222D5B">
        <w:tc>
          <w:tcPr>
            <w:tcW w:w="5003" w:type="dxa"/>
            <w:shd w:val="clear" w:color="auto" w:fill="D5DCE4" w:themeFill="text2" w:themeFillTint="33"/>
          </w:tcPr>
          <w:p w14:paraId="1E8F90F3" w14:textId="77777777" w:rsidR="0032342D" w:rsidRPr="002259B3" w:rsidRDefault="0032342D" w:rsidP="00222D5B">
            <w:pPr>
              <w:pStyle w:val="123STYL"/>
              <w:numPr>
                <w:ilvl w:val="0"/>
                <w:numId w:val="0"/>
              </w:numPr>
              <w:spacing w:after="120"/>
              <w:ind w:left="567" w:hanging="426"/>
              <w:rPr>
                <w:sz w:val="21"/>
                <w:szCs w:val="21"/>
              </w:rPr>
            </w:pPr>
          </w:p>
        </w:tc>
        <w:tc>
          <w:tcPr>
            <w:tcW w:w="2789" w:type="dxa"/>
            <w:shd w:val="clear" w:color="auto" w:fill="D5DCE4" w:themeFill="text2" w:themeFillTint="33"/>
          </w:tcPr>
          <w:p w14:paraId="04B8818A" w14:textId="77777777" w:rsidR="0032342D" w:rsidRDefault="0032342D" w:rsidP="00222D5B">
            <w:pPr>
              <w:pStyle w:val="123STYL"/>
              <w:numPr>
                <w:ilvl w:val="0"/>
                <w:numId w:val="0"/>
              </w:numPr>
              <w:spacing w:after="120"/>
              <w:ind w:left="567" w:hanging="426"/>
              <w:rPr>
                <w:sz w:val="21"/>
                <w:szCs w:val="21"/>
              </w:rPr>
            </w:pPr>
          </w:p>
        </w:tc>
      </w:tr>
      <w:tr w:rsidR="0032342D" w14:paraId="70564C0E" w14:textId="77777777" w:rsidTr="00222D5B">
        <w:tc>
          <w:tcPr>
            <w:tcW w:w="5003" w:type="dxa"/>
          </w:tcPr>
          <w:p w14:paraId="1446698C" w14:textId="77777777" w:rsidR="0032342D" w:rsidRDefault="0032342D" w:rsidP="00222D5B">
            <w:pPr>
              <w:pStyle w:val="123STYL"/>
              <w:numPr>
                <w:ilvl w:val="0"/>
                <w:numId w:val="0"/>
              </w:numPr>
              <w:spacing w:after="120"/>
              <w:ind w:left="567" w:hanging="426"/>
              <w:rPr>
                <w:sz w:val="21"/>
                <w:szCs w:val="21"/>
              </w:rPr>
            </w:pPr>
            <w:r w:rsidRPr="00737652">
              <w:rPr>
                <w:sz w:val="21"/>
                <w:szCs w:val="21"/>
              </w:rPr>
              <w:t>B) Odmena za implementáciu:</w:t>
            </w:r>
          </w:p>
          <w:p w14:paraId="6C4BDDE6" w14:textId="77777777" w:rsidR="0032342D" w:rsidRPr="00737652" w:rsidRDefault="0032342D" w:rsidP="00222D5B">
            <w:pPr>
              <w:pStyle w:val="123STYL"/>
              <w:numPr>
                <w:ilvl w:val="0"/>
                <w:numId w:val="0"/>
              </w:numPr>
              <w:spacing w:after="120"/>
              <w:ind w:left="567" w:hanging="426"/>
              <w:rPr>
                <w:sz w:val="21"/>
                <w:szCs w:val="21"/>
              </w:rPr>
            </w:pPr>
          </w:p>
        </w:tc>
        <w:tc>
          <w:tcPr>
            <w:tcW w:w="2789" w:type="dxa"/>
          </w:tcPr>
          <w:p w14:paraId="358CA9AE" w14:textId="77777777" w:rsidR="0032342D" w:rsidRPr="00737652" w:rsidRDefault="0032342D" w:rsidP="00222D5B">
            <w:pPr>
              <w:pStyle w:val="123STYL"/>
              <w:numPr>
                <w:ilvl w:val="0"/>
                <w:numId w:val="0"/>
              </w:numPr>
              <w:spacing w:after="120"/>
              <w:ind w:left="567" w:hanging="426"/>
              <w:rPr>
                <w:sz w:val="21"/>
                <w:szCs w:val="21"/>
              </w:rPr>
            </w:pPr>
          </w:p>
        </w:tc>
      </w:tr>
      <w:tr w:rsidR="0032342D" w14:paraId="5C3A0C92" w14:textId="77777777" w:rsidTr="00222D5B">
        <w:trPr>
          <w:trHeight w:val="364"/>
        </w:trPr>
        <w:tc>
          <w:tcPr>
            <w:tcW w:w="5003" w:type="dxa"/>
          </w:tcPr>
          <w:p w14:paraId="39B098BE" w14:textId="77777777" w:rsidR="0032342D" w:rsidRDefault="0032342D" w:rsidP="00222D5B">
            <w:pPr>
              <w:pStyle w:val="123STYL"/>
              <w:numPr>
                <w:ilvl w:val="0"/>
                <w:numId w:val="0"/>
              </w:numPr>
              <w:spacing w:after="120"/>
              <w:ind w:left="567" w:hanging="426"/>
              <w:rPr>
                <w:sz w:val="21"/>
                <w:szCs w:val="21"/>
              </w:rPr>
            </w:pPr>
            <w:r>
              <w:rPr>
                <w:sz w:val="21"/>
                <w:szCs w:val="21"/>
              </w:rPr>
              <w:t>Odmena (A2+B spolu):</w:t>
            </w:r>
          </w:p>
          <w:p w14:paraId="46E07AFA" w14:textId="77777777" w:rsidR="0032342D" w:rsidRDefault="0032342D" w:rsidP="00222D5B">
            <w:pPr>
              <w:pStyle w:val="123STYL"/>
              <w:numPr>
                <w:ilvl w:val="0"/>
                <w:numId w:val="0"/>
              </w:numPr>
              <w:spacing w:after="120"/>
              <w:ind w:left="567" w:hanging="426"/>
              <w:rPr>
                <w:sz w:val="21"/>
                <w:szCs w:val="21"/>
              </w:rPr>
            </w:pPr>
          </w:p>
        </w:tc>
        <w:tc>
          <w:tcPr>
            <w:tcW w:w="2789" w:type="dxa"/>
          </w:tcPr>
          <w:p w14:paraId="2CDAAD60" w14:textId="77777777" w:rsidR="0032342D" w:rsidRDefault="0032342D" w:rsidP="00222D5B">
            <w:pPr>
              <w:pStyle w:val="123STYL"/>
              <w:numPr>
                <w:ilvl w:val="0"/>
                <w:numId w:val="0"/>
              </w:numPr>
              <w:spacing w:after="120"/>
              <w:ind w:left="567" w:hanging="426"/>
              <w:jc w:val="center"/>
              <w:rPr>
                <w:sz w:val="21"/>
                <w:szCs w:val="21"/>
              </w:rPr>
            </w:pPr>
          </w:p>
        </w:tc>
      </w:tr>
    </w:tbl>
    <w:p w14:paraId="3A012EEE" w14:textId="77777777" w:rsidR="0032342D" w:rsidRDefault="0032342D" w:rsidP="0032342D">
      <w:pPr>
        <w:pStyle w:val="123STYL"/>
        <w:numPr>
          <w:ilvl w:val="0"/>
          <w:numId w:val="0"/>
        </w:numPr>
        <w:spacing w:after="120"/>
        <w:ind w:left="567" w:hanging="426"/>
        <w:rPr>
          <w:sz w:val="21"/>
          <w:szCs w:val="21"/>
        </w:rPr>
      </w:pPr>
    </w:p>
    <w:p w14:paraId="5A723DE5" w14:textId="77777777" w:rsidR="0032342D" w:rsidRDefault="0032342D" w:rsidP="0032342D">
      <w:pPr>
        <w:pStyle w:val="123STYL"/>
        <w:numPr>
          <w:ilvl w:val="0"/>
          <w:numId w:val="0"/>
        </w:numPr>
        <w:spacing w:after="120"/>
        <w:ind w:left="567" w:hanging="426"/>
        <w:rPr>
          <w:sz w:val="21"/>
          <w:szCs w:val="21"/>
        </w:rPr>
      </w:pPr>
    </w:p>
    <w:p w14:paraId="6BBD676F" w14:textId="77777777" w:rsidR="0032342D" w:rsidRPr="00E27101" w:rsidRDefault="0032342D" w:rsidP="0032342D">
      <w:pPr>
        <w:pStyle w:val="123STYL"/>
        <w:numPr>
          <w:ilvl w:val="0"/>
          <w:numId w:val="0"/>
        </w:numPr>
        <w:spacing w:after="120"/>
        <w:ind w:left="567" w:hanging="426"/>
        <w:rPr>
          <w:rFonts w:cstheme="minorHAnsi"/>
          <w:sz w:val="21"/>
          <w:szCs w:val="21"/>
        </w:rPr>
      </w:pPr>
    </w:p>
    <w:p w14:paraId="5C360715"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1FBA90EA"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53562425"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2AB56FB1"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0D8AA163"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1A5DFC67"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22A8C00E"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3EDC9B3F"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303CA8A3"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221E4C82" w14:textId="77777777" w:rsidR="0032342D" w:rsidRDefault="0032342D" w:rsidP="0032342D">
      <w:pPr>
        <w:pStyle w:val="123STYL"/>
        <w:numPr>
          <w:ilvl w:val="0"/>
          <w:numId w:val="0"/>
        </w:numPr>
        <w:suppressAutoHyphens/>
        <w:overflowPunct/>
        <w:autoSpaceDN/>
        <w:adjustRightInd/>
        <w:spacing w:after="120"/>
        <w:ind w:left="567" w:hanging="426"/>
        <w:textAlignment w:val="auto"/>
        <w:rPr>
          <w:rFonts w:cstheme="minorHAnsi"/>
          <w:sz w:val="21"/>
          <w:szCs w:val="21"/>
        </w:rPr>
      </w:pPr>
    </w:p>
    <w:p w14:paraId="7F69E227" w14:textId="77777777" w:rsidR="0032342D" w:rsidRDefault="0032342D" w:rsidP="0032342D">
      <w:pPr>
        <w:pStyle w:val="123STYL"/>
        <w:numPr>
          <w:ilvl w:val="0"/>
          <w:numId w:val="0"/>
        </w:numPr>
        <w:spacing w:after="120"/>
        <w:ind w:left="567"/>
      </w:pPr>
    </w:p>
    <w:p w14:paraId="1C15E496" w14:textId="77777777" w:rsidR="0032342D" w:rsidRPr="00147548" w:rsidRDefault="0032342D" w:rsidP="0032342D">
      <w:pPr>
        <w:pStyle w:val="123STYL"/>
        <w:numPr>
          <w:ilvl w:val="0"/>
          <w:numId w:val="13"/>
        </w:numPr>
        <w:spacing w:after="120"/>
        <w:ind w:left="567" w:hanging="425"/>
        <w:rPr>
          <w:sz w:val="21"/>
          <w:szCs w:val="21"/>
        </w:rPr>
      </w:pPr>
      <w:r w:rsidRPr="00147548">
        <w:rPr>
          <w:sz w:val="21"/>
          <w:szCs w:val="21"/>
        </w:rPr>
        <w:t xml:space="preserve">Zmluvné strany sa dohodli, že daň z pridanej hodnoty bude k odmene účtovaná vo výške platnej v čase zdaniteľného plnenia. </w:t>
      </w:r>
    </w:p>
    <w:p w14:paraId="0EEF100F" w14:textId="77777777" w:rsidR="0032342D" w:rsidRPr="00E27101" w:rsidRDefault="0032342D" w:rsidP="0032342D">
      <w:pPr>
        <w:pStyle w:val="123STYL"/>
        <w:numPr>
          <w:ilvl w:val="0"/>
          <w:numId w:val="13"/>
        </w:numPr>
        <w:suppressAutoHyphens/>
        <w:overflowPunct/>
        <w:autoSpaceDN/>
        <w:adjustRightInd/>
        <w:spacing w:after="120"/>
        <w:ind w:left="567" w:hanging="426"/>
        <w:textAlignment w:val="auto"/>
        <w:rPr>
          <w:rFonts w:cstheme="minorHAnsi"/>
          <w:sz w:val="21"/>
          <w:szCs w:val="21"/>
        </w:rPr>
      </w:pPr>
      <w:r w:rsidRPr="00E27101">
        <w:rPr>
          <w:rFonts w:cstheme="minorHAnsi"/>
          <w:sz w:val="21"/>
          <w:szCs w:val="21"/>
        </w:rPr>
        <w:t>Zmluvné strany sa dohodli, že Objednávateľ 1 neposkytuje zálohové platby ani preddavky.</w:t>
      </w:r>
    </w:p>
    <w:p w14:paraId="0447C075" w14:textId="77777777" w:rsidR="0032342D" w:rsidRPr="000D5E9C" w:rsidRDefault="0032342D" w:rsidP="0032342D">
      <w:pPr>
        <w:pStyle w:val="123STYL"/>
        <w:numPr>
          <w:ilvl w:val="0"/>
          <w:numId w:val="12"/>
        </w:numPr>
        <w:spacing w:after="120"/>
        <w:ind w:left="567" w:hanging="426"/>
        <w:rPr>
          <w:sz w:val="21"/>
          <w:szCs w:val="21"/>
        </w:rPr>
      </w:pPr>
      <w:r w:rsidRPr="00437EB7">
        <w:rPr>
          <w:rFonts w:cstheme="minorBidi"/>
          <w:sz w:val="21"/>
          <w:szCs w:val="21"/>
        </w:rPr>
        <w:t>Zmluvné strany sa dohodli, že Odmena</w:t>
      </w:r>
      <w:r>
        <w:rPr>
          <w:rFonts w:cstheme="minorBidi"/>
          <w:sz w:val="21"/>
          <w:szCs w:val="21"/>
        </w:rPr>
        <w:t xml:space="preserve"> za implementáciu </w:t>
      </w:r>
      <w:r w:rsidRPr="00437EB7">
        <w:rPr>
          <w:rFonts w:cstheme="minorBidi"/>
          <w:sz w:val="21"/>
          <w:szCs w:val="21"/>
        </w:rPr>
        <w:t xml:space="preserve">bude Poskytovateľovi uhradená bezhotovostným prevodom na jeho účet uvedený v záhlaví tejto Zmluvy </w:t>
      </w:r>
      <w:r w:rsidRPr="00437EB7">
        <w:rPr>
          <w:sz w:val="21"/>
          <w:szCs w:val="21"/>
        </w:rPr>
        <w:t>na základe</w:t>
      </w:r>
      <w:r>
        <w:rPr>
          <w:sz w:val="21"/>
          <w:szCs w:val="21"/>
        </w:rPr>
        <w:t xml:space="preserve"> vyúčtovacej faktúry, ktorú je Poskytovateľ oprávnený vystaviť po podpise Akceptačného protokolu v súlade s čl. II ods. 8 tejto Zmluvy poslednou Zmluvnou stranou. Ak sú v Akceptačnom protokole v zmysle čl. II ods. 10 a ods. 11 tejto Zmluvy vytýkané vady Služby s definovanými lehotami na ich odstránenie, je Poskytovateľ oprávnený vystaviť vyúčtovaciu faktúru na Odmenu za implementáciu až po ich úplnom odstránený.</w:t>
      </w:r>
    </w:p>
    <w:p w14:paraId="4FAEF409" w14:textId="77777777" w:rsidR="0032342D" w:rsidRDefault="0032342D" w:rsidP="0032342D">
      <w:pPr>
        <w:pStyle w:val="123STYL"/>
        <w:numPr>
          <w:ilvl w:val="0"/>
          <w:numId w:val="12"/>
        </w:numPr>
        <w:spacing w:after="120"/>
        <w:ind w:left="567" w:hanging="426"/>
        <w:rPr>
          <w:sz w:val="21"/>
          <w:szCs w:val="21"/>
        </w:rPr>
      </w:pPr>
      <w:r w:rsidRPr="00E27101">
        <w:rPr>
          <w:rFonts w:cstheme="minorBidi"/>
          <w:sz w:val="21"/>
          <w:szCs w:val="21"/>
        </w:rPr>
        <w:lastRenderedPageBreak/>
        <w:t>Zmluvné strany sa dohodli, že Odmena</w:t>
      </w:r>
      <w:r>
        <w:rPr>
          <w:rFonts w:cstheme="minorBidi"/>
          <w:sz w:val="21"/>
          <w:szCs w:val="21"/>
        </w:rPr>
        <w:t xml:space="preserve"> za Služby </w:t>
      </w:r>
      <w:r w:rsidRPr="00E27101">
        <w:rPr>
          <w:rFonts w:cstheme="minorBidi"/>
          <w:sz w:val="21"/>
          <w:szCs w:val="21"/>
        </w:rPr>
        <w:t xml:space="preserve">bude Poskytovateľovi uhradená bezhotovostným prevodom na jeho účet uvedený v záhlaví tejto Zmluvy </w:t>
      </w:r>
      <w:r w:rsidRPr="00E27101">
        <w:rPr>
          <w:sz w:val="21"/>
          <w:szCs w:val="21"/>
        </w:rPr>
        <w:t>na základe pravidelných čiastkových faktúr,</w:t>
      </w:r>
      <w:r>
        <w:rPr>
          <w:sz w:val="21"/>
          <w:szCs w:val="21"/>
        </w:rPr>
        <w:t xml:space="preserve"> </w:t>
      </w:r>
      <w:r w:rsidRPr="00E27101">
        <w:rPr>
          <w:sz w:val="21"/>
          <w:szCs w:val="21"/>
        </w:rPr>
        <w:t>ktoré vystavuje Poskytovateľ Objednávateľovi 1, a to na pravidelnej mesačnej báze</w:t>
      </w:r>
      <w:r>
        <w:rPr>
          <w:sz w:val="21"/>
          <w:szCs w:val="21"/>
        </w:rPr>
        <w:t xml:space="preserve">, po dodaní Služby, </w:t>
      </w:r>
      <w:r w:rsidRPr="00E27101">
        <w:rPr>
          <w:sz w:val="21"/>
          <w:szCs w:val="21"/>
        </w:rPr>
        <w:t>po dobu trvania tejto Zmluvy v rozsahu 1/48 mesačne</w:t>
      </w:r>
      <w:r>
        <w:rPr>
          <w:sz w:val="21"/>
          <w:szCs w:val="21"/>
        </w:rPr>
        <w:t xml:space="preserve">. </w:t>
      </w:r>
      <w:r w:rsidRPr="00E27101">
        <w:rPr>
          <w:sz w:val="21"/>
          <w:szCs w:val="21"/>
        </w:rPr>
        <w:t xml:space="preserve">Z každej príslušnej faktúry musí byť zrejmý spôsob fakturácie pre každý Hardvér (1 skenovací box) samostatne. Pre vylúčenie pochybností platí, že čiastková fakturácia za každý Hardvér samostatne môže byť účtovaná v jednom spoločnom dokumente (1 vyúčtovacia faktúra s presným rozpisom Služieb a prenájmom za príslušné skenovacie boxy). </w:t>
      </w:r>
      <w:r w:rsidRPr="00E27101">
        <w:rPr>
          <w:rFonts w:cstheme="minorBidi"/>
          <w:sz w:val="21"/>
          <w:szCs w:val="21"/>
        </w:rPr>
        <w:t xml:space="preserve">Poskytovateľ </w:t>
      </w:r>
      <w:r w:rsidRPr="00E27101">
        <w:rPr>
          <w:sz w:val="21"/>
          <w:szCs w:val="21"/>
        </w:rPr>
        <w:t xml:space="preserve">je povinný vystaviť faktúru za poskytnuté plnenie v súlade s touto Zmluvou a jej prílohami. </w:t>
      </w:r>
    </w:p>
    <w:p w14:paraId="05D4EB91" w14:textId="77777777" w:rsidR="0032342D" w:rsidRDefault="0032342D" w:rsidP="0032342D">
      <w:pPr>
        <w:pStyle w:val="123STYL"/>
        <w:numPr>
          <w:ilvl w:val="0"/>
          <w:numId w:val="12"/>
        </w:numPr>
        <w:ind w:left="567" w:hanging="426"/>
        <w:rPr>
          <w:sz w:val="21"/>
          <w:szCs w:val="21"/>
        </w:rPr>
      </w:pPr>
      <w:r w:rsidRPr="00527E73">
        <w:rPr>
          <w:sz w:val="21"/>
          <w:szCs w:val="21"/>
        </w:rPr>
        <w:t xml:space="preserve">V prípade, ak Objednávateľ </w:t>
      </w:r>
      <w:r>
        <w:rPr>
          <w:sz w:val="21"/>
          <w:szCs w:val="21"/>
        </w:rPr>
        <w:t xml:space="preserve">1 </w:t>
      </w:r>
      <w:r w:rsidRPr="00527E73">
        <w:rPr>
          <w:sz w:val="21"/>
          <w:szCs w:val="21"/>
        </w:rPr>
        <w:t>využije právo opcie podľa čl.</w:t>
      </w:r>
      <w:r>
        <w:rPr>
          <w:sz w:val="21"/>
          <w:szCs w:val="21"/>
        </w:rPr>
        <w:t xml:space="preserve"> II ods. 16 alebo čl. XIII ods. 2 </w:t>
      </w:r>
      <w:r w:rsidRPr="00527E73">
        <w:rPr>
          <w:sz w:val="21"/>
          <w:szCs w:val="21"/>
        </w:rPr>
        <w:t>tejto Zmluvy, Odmena za Služby sa pre obdobie predĺženia platnosti a účinnosti tejto Zmluvy alebo</w:t>
      </w:r>
      <w:r>
        <w:rPr>
          <w:sz w:val="21"/>
          <w:szCs w:val="21"/>
        </w:rPr>
        <w:t xml:space="preserve"> v prípade</w:t>
      </w:r>
      <w:r w:rsidRPr="00527E73">
        <w:rPr>
          <w:sz w:val="21"/>
          <w:szCs w:val="21"/>
        </w:rPr>
        <w:t xml:space="preserve"> navýšenia počtu skenovacích boxov uhrádza podľa pravidiel ustanovených v</w:t>
      </w:r>
      <w:r>
        <w:rPr>
          <w:sz w:val="21"/>
          <w:szCs w:val="21"/>
        </w:rPr>
        <w:t> ods. 7 tohto článku Zmluvy. V prípade uplatnenia opcie podľa prvej vety tohto ods. Zmluvy sa Odmena za Služby definovaná v ods. 3 tohto článku Zmluvy navýši primerane v súvislosti s predĺžením doby platnosti tejto Zmluvy alebo s ohľadom na navýšenie príslušného počtu skenovacích boxov.</w:t>
      </w:r>
    </w:p>
    <w:p w14:paraId="545DDB89" w14:textId="77777777" w:rsidR="0032342D" w:rsidRPr="00E27101" w:rsidRDefault="0032342D" w:rsidP="0032342D">
      <w:pPr>
        <w:pStyle w:val="123STYL"/>
        <w:numPr>
          <w:ilvl w:val="0"/>
          <w:numId w:val="0"/>
        </w:numPr>
        <w:ind w:left="567" w:hanging="426"/>
        <w:rPr>
          <w:sz w:val="21"/>
          <w:szCs w:val="21"/>
        </w:rPr>
      </w:pPr>
    </w:p>
    <w:p w14:paraId="2FBC0A03"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Zmluvné strany sa dohodli a Objednávateľ 1 súhlasí, aby Poskytovateľ v zmysle § 71 ods. 1 písm. b) zákona č. 222/2004 Z. z. o dani z pridanej hodnoty v znení neskorších predpisov účtoval Odmenu, resp. iný nárok podľa tejto Zmluvy elektronickou faktúrou a Poskytovateľ bude vystavovať a zasielať Objednávateľovi 1 elektronickú faktúru na zaplatenie Odmeny alebo iných nárokov podľa tejto Zmluvy. Zmluvné strany sa dohodli a berú na vedomie, že elektronická faktúra je plnohodnotnou náhradou faktúry v papierovej forme a riadnym daňovým dokladom. Pre vylúčenie pochybností platí, že Poskytovateľ nie je povinný elektronickú faktúru podpísať zaručeným elektronickým podpisom podľa osobitného predpisu. V prípade zasielania elektronickej faktúry Poskytovateľ nebude zasielať Objednávateľovi 1 v papierovej podobe ani prílohy, ktoré sú súčasťou elektronickej faktúry. Poskytovateľ bude doručovať Objednávateľovi 1 elektronickú faktúru formou elektronickej pošty, a to na určenú e-mailovú adresu: </w:t>
      </w:r>
      <w:r w:rsidRPr="00E27101">
        <w:rPr>
          <w:b/>
          <w:bCs/>
          <w:sz w:val="21"/>
          <w:szCs w:val="21"/>
        </w:rPr>
        <w:t>efaktura@bratislava.sk</w:t>
      </w:r>
      <w:r w:rsidRPr="00E27101">
        <w:rPr>
          <w:sz w:val="21"/>
          <w:szCs w:val="21"/>
        </w:rPr>
        <w:t>, resp. inú e-mailovú adresu neskôr písomne oznámenú Poskytovateľovi najmenej 5 pracovných dni pred účinnosťou tejto zmeny, ako dokument PDF (s príponou *.</w:t>
      </w:r>
      <w:proofErr w:type="spellStart"/>
      <w:r w:rsidRPr="00E27101">
        <w:rPr>
          <w:sz w:val="21"/>
          <w:szCs w:val="21"/>
        </w:rPr>
        <w:t>pdf</w:t>
      </w:r>
      <w:proofErr w:type="spellEnd"/>
      <w:r w:rsidRPr="00E27101">
        <w:rPr>
          <w:sz w:val="21"/>
          <w:szCs w:val="21"/>
        </w:rPr>
        <w:t xml:space="preserve">). Objednávateľ 1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Poskytovateľovi prostredníctvom elektronickej pošty na určenú e-mailovú adresu, pričom splatnosť elektronickej faktúry je 30 kalendárnych dní od jej doručenia.   </w:t>
      </w:r>
    </w:p>
    <w:p w14:paraId="5BD8D680"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Ak faktúra nebude obsahovať vyššie uvedené údaje alebo povinné údaje v zmysle platných právnych predpisov a/alebo nebudú k nej priložené prílohy a/alebo nebude obsahovať správne údaje, Objednávateľ 1 je oprávnený takúto faktúru vrátiť Poskytovateľovi spolu s označením nedostatkov. V tomto prípade sa plynutie lehoty splatnosti takejto faktúry zastaví a nová lehota splatnosti začne plynúť dňom nasledujúcim po dni doručenia opravenej alebo doplnenej faktúry. Prílohou každej čiastkovej faktúry je rozpis poskytnutých Služieb, resp. označenie skenovacieho boxu a/alebo uvedené požiadavky na textáciu môžu byť súčasťou</w:t>
      </w:r>
      <w:r w:rsidRPr="00C711A3">
        <w:rPr>
          <w:sz w:val="21"/>
          <w:szCs w:val="21"/>
        </w:rPr>
        <w:t xml:space="preserve"> každej</w:t>
      </w:r>
      <w:r w:rsidRPr="00E27101">
        <w:rPr>
          <w:sz w:val="21"/>
          <w:szCs w:val="21"/>
        </w:rPr>
        <w:t xml:space="preserve"> čiastkovej faktúry, a teda v tomto prípade, osobitná príloha k faktúre nie je potrebná. </w:t>
      </w:r>
      <w:r w:rsidRPr="00E27101" w:rsidDel="0009480E">
        <w:rPr>
          <w:sz w:val="21"/>
          <w:szCs w:val="21"/>
        </w:rPr>
        <w:t xml:space="preserve"> </w:t>
      </w:r>
    </w:p>
    <w:p w14:paraId="28A9DC4B"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Za deň zaplatenia fakturovanej sumy sa pre účely tejto Zmluvy považuje deň odpísania peňažnej sumy z účtu Objednávateľa 1 na účet Poskytovateľa. V prípade, ak Poskytovateľ  zmení počas účinnosti tejto Zmluvy číslo bankového účtu a o tomto </w:t>
      </w:r>
      <w:r w:rsidRPr="00E27101">
        <w:rPr>
          <w:sz w:val="21"/>
          <w:szCs w:val="21"/>
        </w:rPr>
        <w:lastRenderedPageBreak/>
        <w:t>riadne neinformuje Objednávateľa 1 , záväzok Objednávateľa 1 sa považuje za splnený bez ohľadu na to, či budú finančné prostriedky pripísané na účet Poskytovateľa.</w:t>
      </w:r>
    </w:p>
    <w:p w14:paraId="17750363"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Zmluvné strany sa dohodli, že Objednávateľ 1 je oprávnený započítať si svoju pohľadávku voči Poskytovateľovi po lehote splatnosti aj bez jeho súhlasu oproti akejkoľvek splatnej pohľadávke Poskytovateľa voči Objednávateľovi 1. O započítaní pohľadávky je Objednávateľ 1 povinný písomne informovať Poskytovateľa. </w:t>
      </w:r>
    </w:p>
    <w:p w14:paraId="7F0FB425" w14:textId="77777777" w:rsidR="0032342D" w:rsidRPr="00665A21" w:rsidRDefault="0032342D" w:rsidP="0032342D">
      <w:pPr>
        <w:pStyle w:val="123STYL"/>
        <w:numPr>
          <w:ilvl w:val="0"/>
          <w:numId w:val="12"/>
        </w:numPr>
        <w:spacing w:after="120"/>
        <w:ind w:left="567" w:hanging="426"/>
        <w:rPr>
          <w:sz w:val="21"/>
          <w:szCs w:val="21"/>
        </w:rPr>
      </w:pPr>
      <w:r w:rsidRPr="00665A21">
        <w:rPr>
          <w:sz w:val="21"/>
          <w:szCs w:val="21"/>
        </w:rPr>
        <w:t>Poskytovateľ nie je oprávnený previesť akékoľvek záväzky a pohľadávky, vyplývajúce z tejto Zmluvy, na tretiu osobu, ako ani práva a povinnosti vyplývajúce Poskytovateľovi z plnenia predmetu Zmluvy.</w:t>
      </w:r>
    </w:p>
    <w:p w14:paraId="187EDEB6" w14:textId="77777777" w:rsidR="0032342D" w:rsidRPr="00CA24A8" w:rsidRDefault="0032342D" w:rsidP="0032342D">
      <w:pPr>
        <w:pStyle w:val="123STYL"/>
        <w:numPr>
          <w:ilvl w:val="0"/>
          <w:numId w:val="12"/>
        </w:numPr>
        <w:spacing w:after="120"/>
        <w:ind w:left="567" w:hanging="426"/>
        <w:rPr>
          <w:sz w:val="21"/>
          <w:szCs w:val="21"/>
        </w:rPr>
      </w:pPr>
      <w:r w:rsidRPr="00147548">
        <w:rPr>
          <w:rFonts w:eastAsia="Arial Narrow"/>
          <w:sz w:val="21"/>
          <w:szCs w:val="21"/>
        </w:rPr>
        <w:t xml:space="preserve">V prípade úpravy zmluvnej Odmeny, sa Zmluvné strany dohodli na použití Cenovej doložky na úpravu ceny </w:t>
      </w:r>
      <w:r>
        <w:rPr>
          <w:rFonts w:eastAsia="Arial Narrow"/>
          <w:sz w:val="21"/>
          <w:szCs w:val="21"/>
        </w:rPr>
        <w:t>definovanej v</w:t>
      </w:r>
      <w:r w:rsidRPr="00147548">
        <w:rPr>
          <w:rFonts w:eastAsia="Arial Narrow"/>
          <w:sz w:val="21"/>
          <w:szCs w:val="21"/>
        </w:rPr>
        <w:t> Príloh</w:t>
      </w:r>
      <w:r>
        <w:rPr>
          <w:rFonts w:eastAsia="Arial Narrow"/>
          <w:sz w:val="21"/>
          <w:szCs w:val="21"/>
        </w:rPr>
        <w:t>e</w:t>
      </w:r>
      <w:r w:rsidRPr="00147548">
        <w:rPr>
          <w:rFonts w:eastAsia="Arial Narrow"/>
          <w:sz w:val="21"/>
          <w:szCs w:val="21"/>
        </w:rPr>
        <w:t xml:space="preserve"> č. </w:t>
      </w:r>
      <w:r>
        <w:rPr>
          <w:rFonts w:eastAsia="Arial Narrow"/>
          <w:sz w:val="21"/>
          <w:szCs w:val="21"/>
        </w:rPr>
        <w:t>3</w:t>
      </w:r>
      <w:r w:rsidRPr="00147548">
        <w:rPr>
          <w:rFonts w:eastAsia="Arial Narrow"/>
          <w:sz w:val="21"/>
          <w:szCs w:val="21"/>
        </w:rPr>
        <w:t xml:space="preserve"> – Cenová doložka (ďalej len ako ,,</w:t>
      </w:r>
      <w:r w:rsidRPr="00147548">
        <w:rPr>
          <w:rFonts w:eastAsia="Arial Narrow"/>
          <w:b/>
          <w:bCs/>
          <w:sz w:val="21"/>
          <w:szCs w:val="21"/>
        </w:rPr>
        <w:t>Príloha č.</w:t>
      </w:r>
      <w:r>
        <w:rPr>
          <w:rFonts w:eastAsia="Arial Narrow"/>
          <w:b/>
          <w:bCs/>
          <w:sz w:val="21"/>
          <w:szCs w:val="21"/>
        </w:rPr>
        <w:t>3</w:t>
      </w:r>
      <w:r w:rsidRPr="00147548">
        <w:rPr>
          <w:rFonts w:eastAsia="Arial Narrow"/>
          <w:sz w:val="21"/>
          <w:szCs w:val="21"/>
        </w:rPr>
        <w:t>“).</w:t>
      </w:r>
    </w:p>
    <w:p w14:paraId="5632BBEA" w14:textId="77777777" w:rsidR="0032342D" w:rsidRPr="00E27101" w:rsidRDefault="0032342D" w:rsidP="0032342D">
      <w:pPr>
        <w:pStyle w:val="Nadpis1"/>
        <w:spacing w:after="120"/>
        <w:rPr>
          <w:lang w:val="en-US"/>
        </w:rPr>
      </w:pPr>
      <w:r>
        <w:br/>
      </w:r>
      <w:proofErr w:type="spellStart"/>
      <w:r w:rsidRPr="00E27101">
        <w:rPr>
          <w:lang w:val="en-US"/>
        </w:rPr>
        <w:t>Čl</w:t>
      </w:r>
      <w:proofErr w:type="spellEnd"/>
      <w:r w:rsidRPr="00E27101">
        <w:rPr>
          <w:lang w:val="en-US"/>
        </w:rPr>
        <w:t>. IV</w:t>
      </w:r>
    </w:p>
    <w:p w14:paraId="735FEB01" w14:textId="77777777" w:rsidR="0032342D" w:rsidRPr="00E27101" w:rsidRDefault="0032342D" w:rsidP="0032342D">
      <w:pPr>
        <w:pStyle w:val="Nadpis1"/>
        <w:spacing w:after="120"/>
        <w:rPr>
          <w:lang w:val="en-US"/>
        </w:rPr>
      </w:pPr>
      <w:r w:rsidRPr="00E27101">
        <w:rPr>
          <w:lang w:val="en-US"/>
        </w:rPr>
        <w:t>Best value approach</w:t>
      </w:r>
    </w:p>
    <w:p w14:paraId="41C76DE3" w14:textId="77777777" w:rsidR="0032342D" w:rsidRPr="00E27101" w:rsidRDefault="0032342D" w:rsidP="0032342D">
      <w:pPr>
        <w:pStyle w:val="123STYL"/>
        <w:numPr>
          <w:ilvl w:val="0"/>
          <w:numId w:val="31"/>
        </w:numPr>
        <w:spacing w:after="120"/>
        <w:ind w:left="567" w:hanging="426"/>
        <w:rPr>
          <w:sz w:val="21"/>
          <w:szCs w:val="21"/>
        </w:rPr>
      </w:pPr>
      <w:r w:rsidRPr="00E27101">
        <w:rPr>
          <w:sz w:val="21"/>
          <w:szCs w:val="21"/>
        </w:rPr>
        <w:t xml:space="preserve">Zmluvné strany prehlasujú, a berú na vedomie, že v procese verejného obstarávania môže Poskytovateľ prezentovať a ponúknuť iné technické, administratívne a/alebo iné vhodné riešenie, ktoré bude reflektovať cieľ a účel tejto Zmluvy, a ktoré bude zároveň v súlade s princípmi ,,Best </w:t>
      </w:r>
      <w:proofErr w:type="spellStart"/>
      <w:r w:rsidRPr="00E27101">
        <w:rPr>
          <w:sz w:val="21"/>
          <w:szCs w:val="21"/>
        </w:rPr>
        <w:t>value</w:t>
      </w:r>
      <w:proofErr w:type="spellEnd"/>
      <w:r w:rsidRPr="00E27101">
        <w:rPr>
          <w:sz w:val="21"/>
          <w:szCs w:val="21"/>
        </w:rPr>
        <w:t xml:space="preserve"> </w:t>
      </w:r>
      <w:proofErr w:type="spellStart"/>
      <w:r w:rsidRPr="00E27101">
        <w:rPr>
          <w:sz w:val="21"/>
          <w:szCs w:val="21"/>
        </w:rPr>
        <w:t>approach</w:t>
      </w:r>
      <w:proofErr w:type="spellEnd"/>
      <w:r w:rsidRPr="00E27101">
        <w:rPr>
          <w:sz w:val="21"/>
          <w:szCs w:val="21"/>
        </w:rPr>
        <w:t>,“ t.</w:t>
      </w:r>
      <w:r>
        <w:rPr>
          <w:sz w:val="21"/>
          <w:szCs w:val="21"/>
        </w:rPr>
        <w:t xml:space="preserve"> </w:t>
      </w:r>
      <w:r w:rsidRPr="00E27101">
        <w:rPr>
          <w:sz w:val="21"/>
          <w:szCs w:val="21"/>
        </w:rPr>
        <w:t xml:space="preserve">j. získania pridanej hodnoty a kvalitnejšieho plnenia predmetu tejto Zmluvy prostredníctvom ponuky Poskytovateľa poskytovať Služby vo vyššej kvalite, s lepšími parametrami a pod. ako boli prvotne prezentované a požadované Objednávateľmi v procese verejného obstarávania. Poskytovateľ môže prezentovať rôzne výhodnejšie doplnkové atribúty Služby, ktoré Objednávatelia neuvádzali v procese verejného obstarávania, prípadne môže ponúknuť lepšie alternatívy poskytovanej a požadovanej Služby, ktorých cieľom je najmä zvýšiť kvalitu a efektivitu poskytovaných Služieb. Princíp Best </w:t>
      </w:r>
      <w:proofErr w:type="spellStart"/>
      <w:r w:rsidRPr="00E27101">
        <w:rPr>
          <w:sz w:val="21"/>
          <w:szCs w:val="21"/>
        </w:rPr>
        <w:t>value</w:t>
      </w:r>
      <w:proofErr w:type="spellEnd"/>
      <w:r w:rsidRPr="00E27101">
        <w:rPr>
          <w:sz w:val="21"/>
          <w:szCs w:val="21"/>
        </w:rPr>
        <w:t xml:space="preserve"> </w:t>
      </w:r>
      <w:proofErr w:type="spellStart"/>
      <w:r w:rsidRPr="00E27101">
        <w:rPr>
          <w:sz w:val="21"/>
          <w:szCs w:val="21"/>
        </w:rPr>
        <w:t>approach</w:t>
      </w:r>
      <w:proofErr w:type="spellEnd"/>
      <w:r w:rsidRPr="00E27101">
        <w:rPr>
          <w:sz w:val="21"/>
          <w:szCs w:val="21"/>
        </w:rPr>
        <w:t xml:space="preserve"> vo všeobecnosti umožňuje Zmluvným stranám pristupovať k plnenie predmetu Zmluvy tak, že Poskytovateľ v procese verejného obstarávania nielenže ponúka najlepšiu cenu, ale ponúka k Službe aj iné doplňujúce atribúty, ktoré pozitívnym spôsobom ovplyvňujú plnenie podľa tejto Zmluv</w:t>
      </w:r>
      <w:r>
        <w:rPr>
          <w:sz w:val="21"/>
          <w:szCs w:val="21"/>
        </w:rPr>
        <w:t xml:space="preserve">y, pričom sa </w:t>
      </w:r>
      <w:r w:rsidRPr="00AB1B3F">
        <w:rPr>
          <w:sz w:val="21"/>
          <w:szCs w:val="21"/>
        </w:rPr>
        <w:t xml:space="preserve">zohľadňuje úroveň </w:t>
      </w:r>
      <w:r>
        <w:rPr>
          <w:sz w:val="21"/>
          <w:szCs w:val="21"/>
        </w:rPr>
        <w:t>Poskytova</w:t>
      </w:r>
      <w:r w:rsidRPr="00AB1B3F">
        <w:rPr>
          <w:sz w:val="21"/>
          <w:szCs w:val="21"/>
        </w:rPr>
        <w:t xml:space="preserve">teľa, kvalita jeho tímu a výsledné </w:t>
      </w:r>
      <w:r>
        <w:rPr>
          <w:sz w:val="21"/>
          <w:szCs w:val="21"/>
        </w:rPr>
        <w:t xml:space="preserve">ponúknuté </w:t>
      </w:r>
      <w:r w:rsidRPr="00AB1B3F">
        <w:rPr>
          <w:sz w:val="21"/>
          <w:szCs w:val="21"/>
        </w:rPr>
        <w:t>riešenie.</w:t>
      </w:r>
    </w:p>
    <w:p w14:paraId="1ACF864B" w14:textId="1AF57DCE" w:rsidR="0032342D" w:rsidRPr="00E27101" w:rsidRDefault="0032342D" w:rsidP="0032342D">
      <w:pPr>
        <w:pStyle w:val="123STYL"/>
        <w:numPr>
          <w:ilvl w:val="0"/>
          <w:numId w:val="12"/>
        </w:numPr>
        <w:ind w:left="567" w:hanging="426"/>
        <w:rPr>
          <w:sz w:val="21"/>
          <w:szCs w:val="21"/>
        </w:rPr>
      </w:pPr>
      <w:r w:rsidRPr="00E27101">
        <w:rPr>
          <w:sz w:val="21"/>
          <w:szCs w:val="21"/>
        </w:rPr>
        <w:t xml:space="preserve">Pre vylúčenie pochybností platí, že ak dôjde k implementácii ods. 1 tohto článku Zmluvy a teda k aplikácii princípu ,,Best </w:t>
      </w:r>
      <w:proofErr w:type="spellStart"/>
      <w:r w:rsidRPr="00E27101">
        <w:rPr>
          <w:sz w:val="21"/>
          <w:szCs w:val="21"/>
        </w:rPr>
        <w:t>value</w:t>
      </w:r>
      <w:proofErr w:type="spellEnd"/>
      <w:r w:rsidRPr="00E27101">
        <w:rPr>
          <w:sz w:val="21"/>
          <w:szCs w:val="21"/>
        </w:rPr>
        <w:t xml:space="preserve"> </w:t>
      </w:r>
      <w:proofErr w:type="spellStart"/>
      <w:r w:rsidRPr="00E27101">
        <w:rPr>
          <w:sz w:val="21"/>
          <w:szCs w:val="21"/>
        </w:rPr>
        <w:t>approach</w:t>
      </w:r>
      <w:proofErr w:type="spellEnd"/>
      <w:r w:rsidRPr="00E27101">
        <w:rPr>
          <w:sz w:val="21"/>
          <w:szCs w:val="21"/>
        </w:rPr>
        <w:t xml:space="preserve">“ v rámci daného zmluvného vzťahu, ustanovenia Prílohy č. 2  </w:t>
      </w:r>
      <w:r>
        <w:rPr>
          <w:sz w:val="21"/>
          <w:szCs w:val="21"/>
        </w:rPr>
        <w:t xml:space="preserve">tejto </w:t>
      </w:r>
      <w:r w:rsidRPr="00E27101">
        <w:rPr>
          <w:sz w:val="21"/>
          <w:szCs w:val="21"/>
        </w:rPr>
        <w:t xml:space="preserve">Zmluvy v časti – úroveň </w:t>
      </w:r>
      <w:r w:rsidR="0092618E">
        <w:rPr>
          <w:sz w:val="21"/>
          <w:szCs w:val="21"/>
        </w:rPr>
        <w:t>služby</w:t>
      </w:r>
      <w:r w:rsidRPr="00E27101">
        <w:rPr>
          <w:sz w:val="21"/>
          <w:szCs w:val="21"/>
        </w:rPr>
        <w:t xml:space="preserve"> a</w:t>
      </w:r>
      <w:r>
        <w:rPr>
          <w:sz w:val="21"/>
          <w:szCs w:val="21"/>
        </w:rPr>
        <w:t> v časti</w:t>
      </w:r>
      <w:r w:rsidRPr="00E27101">
        <w:rPr>
          <w:sz w:val="21"/>
          <w:szCs w:val="21"/>
        </w:rPr>
        <w:t xml:space="preserve"> </w:t>
      </w:r>
      <w:r w:rsidRPr="000F005E">
        <w:rPr>
          <w:sz w:val="21"/>
          <w:szCs w:val="21"/>
        </w:rPr>
        <w:t xml:space="preserve">úroveň vylepšeného (rozšíreného) riešenia </w:t>
      </w:r>
      <w:r w:rsidRPr="00E27101">
        <w:rPr>
          <w:sz w:val="21"/>
          <w:szCs w:val="21"/>
        </w:rPr>
        <w:t>majú prednosť pred znením jednotlivých ustanovení Zmluvy a jej príloh, ak v uvedenej Prílohe č. 2</w:t>
      </w:r>
      <w:r>
        <w:rPr>
          <w:sz w:val="21"/>
          <w:szCs w:val="21"/>
        </w:rPr>
        <w:t xml:space="preserve"> </w:t>
      </w:r>
      <w:r w:rsidRPr="00E27101">
        <w:rPr>
          <w:sz w:val="21"/>
          <w:szCs w:val="21"/>
        </w:rPr>
        <w:t xml:space="preserve">v časti – úroveň </w:t>
      </w:r>
      <w:r w:rsidR="000E47F5">
        <w:rPr>
          <w:sz w:val="21"/>
          <w:szCs w:val="21"/>
        </w:rPr>
        <w:t>služby</w:t>
      </w:r>
      <w:r w:rsidRPr="00E27101">
        <w:rPr>
          <w:sz w:val="21"/>
          <w:szCs w:val="21"/>
        </w:rPr>
        <w:t xml:space="preserve"> a</w:t>
      </w:r>
      <w:r>
        <w:rPr>
          <w:sz w:val="21"/>
          <w:szCs w:val="21"/>
        </w:rPr>
        <w:t> v časti</w:t>
      </w:r>
      <w:r w:rsidRPr="00E27101">
        <w:rPr>
          <w:sz w:val="21"/>
          <w:szCs w:val="21"/>
        </w:rPr>
        <w:t xml:space="preserve"> </w:t>
      </w:r>
      <w:r w:rsidRPr="000F005E">
        <w:rPr>
          <w:sz w:val="21"/>
          <w:szCs w:val="21"/>
        </w:rPr>
        <w:t>úroveň vylepšeného (rozšíreného) riešenia</w:t>
      </w:r>
      <w:r>
        <w:rPr>
          <w:sz w:val="21"/>
          <w:szCs w:val="21"/>
        </w:rPr>
        <w:t xml:space="preserve"> </w:t>
      </w:r>
      <w:r w:rsidRPr="00E27101">
        <w:rPr>
          <w:sz w:val="21"/>
          <w:szCs w:val="21"/>
        </w:rPr>
        <w:t>nie je uvedené inak. Poskytovateľ je návrhmi prezentovanými v procese verejného obstarávania viazaný.</w:t>
      </w:r>
      <w:r>
        <w:rPr>
          <w:sz w:val="21"/>
          <w:szCs w:val="21"/>
        </w:rPr>
        <w:t xml:space="preserve"> V prípade rozporu medzi Zmluvou a jej prílohami majú prednosť ustanovenia jednotlivých príloh v súlade s prvou vetou tohto odseku Zmluvy.</w:t>
      </w:r>
    </w:p>
    <w:p w14:paraId="265FA325" w14:textId="77777777" w:rsidR="0032342D" w:rsidRPr="00E27101" w:rsidRDefault="0032342D" w:rsidP="0032342D">
      <w:pPr>
        <w:pStyle w:val="123STYL"/>
        <w:numPr>
          <w:ilvl w:val="0"/>
          <w:numId w:val="0"/>
        </w:numPr>
        <w:ind w:left="567" w:hanging="426"/>
        <w:rPr>
          <w:sz w:val="21"/>
          <w:szCs w:val="21"/>
        </w:rPr>
      </w:pPr>
    </w:p>
    <w:p w14:paraId="3E028940" w14:textId="77777777" w:rsidR="0032342D" w:rsidRPr="00E822A2" w:rsidRDefault="0032342D" w:rsidP="0032342D">
      <w:pPr>
        <w:pStyle w:val="123STYL"/>
        <w:numPr>
          <w:ilvl w:val="0"/>
          <w:numId w:val="12"/>
        </w:numPr>
        <w:spacing w:after="120"/>
        <w:ind w:left="567" w:hanging="426"/>
        <w:rPr>
          <w:sz w:val="21"/>
          <w:szCs w:val="21"/>
        </w:rPr>
      </w:pPr>
      <w:r w:rsidRPr="00123FB2">
        <w:rPr>
          <w:sz w:val="21"/>
          <w:szCs w:val="21"/>
        </w:rPr>
        <w:t xml:space="preserve">Prílohy, ktoré tvoria danú Zmluvu sa pri uplatňovaní princípu Best </w:t>
      </w:r>
      <w:proofErr w:type="spellStart"/>
      <w:r w:rsidRPr="00123FB2">
        <w:rPr>
          <w:sz w:val="21"/>
          <w:szCs w:val="21"/>
        </w:rPr>
        <w:t>value</w:t>
      </w:r>
      <w:proofErr w:type="spellEnd"/>
      <w:r w:rsidRPr="00123FB2">
        <w:rPr>
          <w:sz w:val="21"/>
          <w:szCs w:val="21"/>
        </w:rPr>
        <w:t xml:space="preserve"> </w:t>
      </w:r>
      <w:proofErr w:type="spellStart"/>
      <w:r w:rsidRPr="00123FB2">
        <w:rPr>
          <w:sz w:val="21"/>
          <w:szCs w:val="21"/>
        </w:rPr>
        <w:t>approach</w:t>
      </w:r>
      <w:proofErr w:type="spellEnd"/>
      <w:r w:rsidRPr="00123FB2">
        <w:rPr>
          <w:sz w:val="21"/>
          <w:szCs w:val="21"/>
        </w:rPr>
        <w:t xml:space="preserve">  musia vnímať vo vzájomnej súvislosti.</w:t>
      </w:r>
      <w:r>
        <w:rPr>
          <w:sz w:val="21"/>
          <w:szCs w:val="21"/>
        </w:rPr>
        <w:t xml:space="preserve"> </w:t>
      </w:r>
      <w:r w:rsidRPr="005C3E21">
        <w:rPr>
          <w:sz w:val="21"/>
          <w:szCs w:val="21"/>
        </w:rPr>
        <w:t xml:space="preserve">Pokiaľ sa v dokumentoch </w:t>
      </w:r>
      <w:r>
        <w:rPr>
          <w:sz w:val="21"/>
          <w:szCs w:val="21"/>
        </w:rPr>
        <w:t xml:space="preserve">v procese verejného obstarávania a/alebo v prílohách k Zmluve </w:t>
      </w:r>
      <w:r w:rsidRPr="005C3E21">
        <w:rPr>
          <w:sz w:val="21"/>
          <w:szCs w:val="21"/>
        </w:rPr>
        <w:t xml:space="preserve">vyskytne nejasnosť či nezrovnalosť, musí </w:t>
      </w:r>
      <w:r>
        <w:rPr>
          <w:sz w:val="21"/>
          <w:szCs w:val="21"/>
        </w:rPr>
        <w:t xml:space="preserve">Objednávateľ 1 </w:t>
      </w:r>
      <w:r w:rsidRPr="00E822A2">
        <w:rPr>
          <w:sz w:val="21"/>
          <w:szCs w:val="21"/>
        </w:rPr>
        <w:t>bezodkladne vydať nevyhnutné oznámenie alebo pokyn.</w:t>
      </w:r>
    </w:p>
    <w:p w14:paraId="025828AE" w14:textId="77777777" w:rsidR="0032342D" w:rsidRPr="00E27101" w:rsidRDefault="0032342D" w:rsidP="0032342D">
      <w:pPr>
        <w:pStyle w:val="123STYL"/>
        <w:numPr>
          <w:ilvl w:val="0"/>
          <w:numId w:val="0"/>
        </w:numPr>
        <w:spacing w:after="120"/>
        <w:ind w:left="567" w:hanging="426"/>
        <w:rPr>
          <w:sz w:val="21"/>
          <w:szCs w:val="21"/>
        </w:rPr>
      </w:pPr>
    </w:p>
    <w:p w14:paraId="0B1D592E" w14:textId="77777777" w:rsidR="0032342D" w:rsidRPr="00E27101" w:rsidRDefault="0032342D" w:rsidP="0032342D">
      <w:pPr>
        <w:pStyle w:val="Nadpis1"/>
        <w:spacing w:after="120"/>
      </w:pPr>
      <w:r w:rsidRPr="00E27101">
        <w:t>Čl. V</w:t>
      </w:r>
    </w:p>
    <w:p w14:paraId="7FF2F581" w14:textId="77777777" w:rsidR="0032342D" w:rsidRPr="00E27101" w:rsidRDefault="0032342D" w:rsidP="0032342D">
      <w:pPr>
        <w:pStyle w:val="Nadpis1"/>
        <w:spacing w:after="120"/>
      </w:pPr>
      <w:r w:rsidRPr="00E27101">
        <w:t>Využitie subdodávateľov</w:t>
      </w:r>
      <w:r>
        <w:t xml:space="preserve"> a odborného garanta</w:t>
      </w:r>
    </w:p>
    <w:p w14:paraId="26C144C0" w14:textId="77777777" w:rsidR="0032342D" w:rsidRPr="00147548" w:rsidRDefault="0032342D" w:rsidP="0032342D">
      <w:pPr>
        <w:pStyle w:val="123STYL"/>
        <w:numPr>
          <w:ilvl w:val="0"/>
          <w:numId w:val="44"/>
        </w:numPr>
        <w:spacing w:after="120"/>
        <w:ind w:left="567" w:hanging="426"/>
        <w:rPr>
          <w:sz w:val="21"/>
          <w:szCs w:val="21"/>
        </w:rPr>
      </w:pPr>
      <w:r w:rsidRPr="00147548">
        <w:rPr>
          <w:sz w:val="21"/>
          <w:szCs w:val="21"/>
        </w:rPr>
        <w:t xml:space="preserve">Poskytovateľ je povinný zhotoviť plnenie vlastnými kapacitami. Poskytovateľ však môže poveriť vykonaním časti plnenia aj iný právny subjekt, t. j. svojich </w:t>
      </w:r>
      <w:r w:rsidRPr="00147548">
        <w:rPr>
          <w:sz w:val="21"/>
          <w:szCs w:val="21"/>
        </w:rPr>
        <w:lastRenderedPageBreak/>
        <w:t>subdodávateľov. Subdodávateľ musí spĺňať všetky zákonné požiadavky, a to aj vo vzťahu k ZVO.</w:t>
      </w:r>
    </w:p>
    <w:p w14:paraId="5F773DDC"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zodpovedá za riadne vykonanie plnenia počas celého trvania tejto Zmluvy, a to bez ohľadu na to, či Poskytovateľ sám vykonal plnenie, alebo využil na vykonanie plnenia subdodávateľov. Objednávateľ 1 a Objednávateľ 2 nenesie akúkoľvek zodpovednosť voči subdodávateľom Poskytovateľa.</w:t>
      </w:r>
    </w:p>
    <w:p w14:paraId="7C8CFF07"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garantuje podpisom tejto Zmluvy spôsobilosť subdodávateľov na vykonanie plnenia podľa tejto Zmluvy. Počas trvania Zmluvy je Poskytovateľ oprávnený zmeniť subdodávateľov  uvedených v Prílohe č. 6 – Zoznam subdodávateľov k tejto Zmluve (ďalej len ako „</w:t>
      </w:r>
      <w:r w:rsidRPr="00E27101">
        <w:rPr>
          <w:b/>
          <w:sz w:val="21"/>
          <w:szCs w:val="21"/>
        </w:rPr>
        <w:t>Príloha č. 6</w:t>
      </w:r>
      <w:r w:rsidRPr="00E27101">
        <w:rPr>
          <w:sz w:val="21"/>
          <w:szCs w:val="21"/>
        </w:rPr>
        <w:t>“) výlučne na základe predchádzajúceho písomného súhlasu udeleného Objednávateľom 1 a následne uzavretého dodatku k tejto Zmluve. Zoznam subdodávateľov bude tvoriť Prílohu č.</w:t>
      </w:r>
      <w:r>
        <w:rPr>
          <w:sz w:val="21"/>
          <w:szCs w:val="21"/>
        </w:rPr>
        <w:t xml:space="preserve"> </w:t>
      </w:r>
      <w:r w:rsidRPr="00E27101">
        <w:rPr>
          <w:sz w:val="21"/>
          <w:szCs w:val="21"/>
        </w:rPr>
        <w:t>6 tejto Zmluvy len v prípade, ak uchádzač uvedie, že na realizácii predmetu zákazky sa budú podieľať subdodávatelia. Nový subdodávateľ musí spĺňať povinnosť zápisu v registri partnerov verejného sektora podľa príslušných ustanovení tejto Zmluvy a podľa zákona č. 315/2016 Z. z. o registri partnerov verejného sektora a o zmene a doplnení niektorých zákonov (ďalej len „</w:t>
      </w:r>
      <w:r w:rsidRPr="00E27101">
        <w:rPr>
          <w:b/>
          <w:bCs/>
          <w:sz w:val="21"/>
          <w:szCs w:val="21"/>
        </w:rPr>
        <w:t>zákon o RPVS</w:t>
      </w:r>
      <w:r w:rsidRPr="00E27101">
        <w:rPr>
          <w:sz w:val="21"/>
          <w:szCs w:val="21"/>
        </w:rPr>
        <w:t>“), v prípade, ak mu takáto povinnosť zo zákona o RPVS vyplýva.</w:t>
      </w:r>
    </w:p>
    <w:p w14:paraId="4820B524"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Objednávatelia majú právo odmietnuť uzavrieť dodatok a požiadať Poskytovateľa o určenie iného subdodávateľa, ak majú na to závažné dôvody (napr. ak tento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w:t>
      </w:r>
      <w:r>
        <w:rPr>
          <w:sz w:val="21"/>
          <w:szCs w:val="21"/>
        </w:rPr>
        <w:t>,</w:t>
      </w:r>
      <w:r w:rsidRPr="00E27101">
        <w:rPr>
          <w:sz w:val="21"/>
          <w:szCs w:val="21"/>
        </w:rPr>
        <w:t xml:space="preserve">  atď.). </w:t>
      </w:r>
    </w:p>
    <w:p w14:paraId="29D1FAD3"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vyhlasuje, že Príloha č.</w:t>
      </w:r>
      <w:r>
        <w:rPr>
          <w:sz w:val="21"/>
          <w:szCs w:val="21"/>
        </w:rPr>
        <w:t xml:space="preserve"> </w:t>
      </w:r>
      <w:r w:rsidRPr="00E27101">
        <w:rPr>
          <w:sz w:val="21"/>
          <w:szCs w:val="21"/>
        </w:rPr>
        <w:t>6 Zmluvy obsahuje aktuálne a úplné údaje v zmysle ustanovenia § 41 ods. 3, 4 a 6 ZVO účinného v čase uzavretia Zmluvy. Údaje v zmysle § 41 ods. 3 ZVO sú údaje o všetkých známych subdodávateľoch v rozsahu obchodné meno/názov, sídlo/miesto podnikania, IČO, zápis do príslušného registra a údaje o osobe oprávnenej konať za subdodávateľa  v rozsahu meno a priezvisko, adresa pobytu, podiel subdodávateľa na celkovom plnení (ďalej len ako „</w:t>
      </w:r>
      <w:r w:rsidRPr="00E27101">
        <w:rPr>
          <w:b/>
          <w:bCs/>
          <w:sz w:val="21"/>
          <w:szCs w:val="21"/>
        </w:rPr>
        <w:t>Údaje</w:t>
      </w:r>
      <w:r w:rsidRPr="00E27101">
        <w:rPr>
          <w:sz w:val="21"/>
          <w:szCs w:val="21"/>
        </w:rPr>
        <w:t>“).</w:t>
      </w:r>
    </w:p>
    <w:p w14:paraId="779034D6"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Zmenu Údajov akéhokoľvek subdodávateľa je Poskytovateľ povinný bezodkladne písomne oznámiť Objednávateľovi 1, pričom Zmluvné strany sa výslovne dohodli, že na zmenu Údajov nie je potrebné uzatvoriť dodatok k tejto Zmluve. </w:t>
      </w:r>
    </w:p>
    <w:p w14:paraId="7247DAD1" w14:textId="77777777" w:rsidR="0032342D" w:rsidRDefault="0032342D" w:rsidP="0032342D">
      <w:pPr>
        <w:pStyle w:val="123STYL"/>
        <w:numPr>
          <w:ilvl w:val="0"/>
          <w:numId w:val="12"/>
        </w:numPr>
        <w:spacing w:after="120"/>
        <w:ind w:left="567" w:hanging="426"/>
        <w:rPr>
          <w:sz w:val="21"/>
          <w:szCs w:val="21"/>
        </w:rPr>
      </w:pPr>
      <w:r w:rsidRPr="00E27101">
        <w:rPr>
          <w:sz w:val="21"/>
          <w:szCs w:val="21"/>
        </w:rPr>
        <w:t>Porušenie povinností Poskytovateľa uvedených v ods. 1, 3  tohto článku Zmluvy, sa považuje za podstatné porušenie tejto Zmluvy.</w:t>
      </w:r>
    </w:p>
    <w:p w14:paraId="49A2857A" w14:textId="77777777" w:rsidR="0032342D" w:rsidRDefault="0032342D" w:rsidP="0032342D">
      <w:pPr>
        <w:pStyle w:val="123STYL"/>
        <w:numPr>
          <w:ilvl w:val="0"/>
          <w:numId w:val="12"/>
        </w:numPr>
        <w:spacing w:after="120"/>
        <w:ind w:left="567" w:hanging="426"/>
        <w:rPr>
          <w:sz w:val="21"/>
          <w:szCs w:val="21"/>
        </w:rPr>
      </w:pPr>
      <w:r>
        <w:rPr>
          <w:sz w:val="21"/>
          <w:szCs w:val="21"/>
        </w:rPr>
        <w:t>Poskyto</w:t>
      </w:r>
      <w:r w:rsidRPr="009625E8">
        <w:rPr>
          <w:sz w:val="21"/>
          <w:szCs w:val="21"/>
        </w:rPr>
        <w:t xml:space="preserve">vateľ sa zaväzuje realizovať plnenie tejto Zmluvy </w:t>
      </w:r>
      <w:r>
        <w:rPr>
          <w:sz w:val="21"/>
          <w:szCs w:val="21"/>
        </w:rPr>
        <w:t>v implementačnej fáze osobou,</w:t>
      </w:r>
      <w:r w:rsidRPr="009625E8">
        <w:rPr>
          <w:sz w:val="21"/>
          <w:szCs w:val="21"/>
        </w:rPr>
        <w:t xml:space="preserve"> ktor</w:t>
      </w:r>
      <w:r>
        <w:rPr>
          <w:sz w:val="21"/>
          <w:szCs w:val="21"/>
        </w:rPr>
        <w:t>ou</w:t>
      </w:r>
      <w:r w:rsidRPr="009625E8">
        <w:rPr>
          <w:sz w:val="21"/>
          <w:szCs w:val="21"/>
        </w:rPr>
        <w:t xml:space="preserve"> preukazoval splnenie podmienok účasti podľa § 34 ods. 1 písm. g) </w:t>
      </w:r>
      <w:proofErr w:type="spellStart"/>
      <w:r w:rsidRPr="009625E8">
        <w:rPr>
          <w:sz w:val="21"/>
          <w:szCs w:val="21"/>
        </w:rPr>
        <w:t>ZoVO</w:t>
      </w:r>
      <w:proofErr w:type="spellEnd"/>
      <w:r w:rsidRPr="009625E8">
        <w:rPr>
          <w:sz w:val="21"/>
          <w:szCs w:val="21"/>
        </w:rPr>
        <w:t xml:space="preserve">, </w:t>
      </w:r>
      <w:r>
        <w:rPr>
          <w:sz w:val="21"/>
          <w:szCs w:val="21"/>
        </w:rPr>
        <w:t>a ktorá je uvedená v</w:t>
      </w:r>
      <w:r w:rsidRPr="009625E8">
        <w:rPr>
          <w:sz w:val="21"/>
          <w:szCs w:val="21"/>
        </w:rPr>
        <w:t xml:space="preserve"> </w:t>
      </w:r>
      <w:r>
        <w:rPr>
          <w:sz w:val="21"/>
          <w:szCs w:val="21"/>
        </w:rPr>
        <w:t>P</w:t>
      </w:r>
      <w:r w:rsidRPr="009625E8">
        <w:rPr>
          <w:sz w:val="21"/>
          <w:szCs w:val="21"/>
        </w:rPr>
        <w:t>ríloh</w:t>
      </w:r>
      <w:r>
        <w:rPr>
          <w:sz w:val="21"/>
          <w:szCs w:val="21"/>
        </w:rPr>
        <w:t>e</w:t>
      </w:r>
      <w:r w:rsidRPr="009625E8">
        <w:rPr>
          <w:sz w:val="21"/>
          <w:szCs w:val="21"/>
        </w:rPr>
        <w:t xml:space="preserve"> č. </w:t>
      </w:r>
      <w:r>
        <w:rPr>
          <w:sz w:val="21"/>
          <w:szCs w:val="21"/>
        </w:rPr>
        <w:t>7</w:t>
      </w:r>
      <w:r w:rsidRPr="009625E8">
        <w:rPr>
          <w:sz w:val="21"/>
          <w:szCs w:val="21"/>
        </w:rPr>
        <w:t xml:space="preserve"> tejto Zmluvy –</w:t>
      </w:r>
      <w:r>
        <w:rPr>
          <w:sz w:val="21"/>
          <w:szCs w:val="21"/>
        </w:rPr>
        <w:t xml:space="preserve"> Odborný garant</w:t>
      </w:r>
      <w:r w:rsidRPr="009625E8">
        <w:rPr>
          <w:sz w:val="21"/>
          <w:szCs w:val="21"/>
        </w:rPr>
        <w:t xml:space="preserve"> (ďalej len ako „</w:t>
      </w:r>
      <w:r w:rsidRPr="00E27101">
        <w:rPr>
          <w:b/>
          <w:bCs/>
          <w:sz w:val="21"/>
          <w:szCs w:val="21"/>
        </w:rPr>
        <w:t>Príloha č. 7</w:t>
      </w:r>
      <w:r w:rsidRPr="009625E8">
        <w:rPr>
          <w:sz w:val="21"/>
          <w:szCs w:val="21"/>
        </w:rPr>
        <w:t>“).</w:t>
      </w:r>
    </w:p>
    <w:p w14:paraId="7AE77567" w14:textId="77777777" w:rsidR="0032342D" w:rsidRDefault="0032342D" w:rsidP="0032342D">
      <w:pPr>
        <w:pStyle w:val="123STYL"/>
        <w:numPr>
          <w:ilvl w:val="0"/>
          <w:numId w:val="12"/>
        </w:numPr>
        <w:spacing w:after="120"/>
        <w:ind w:left="567" w:hanging="426"/>
        <w:rPr>
          <w:sz w:val="21"/>
          <w:szCs w:val="21"/>
        </w:rPr>
      </w:pPr>
      <w:r w:rsidRPr="00E45EFF">
        <w:rPr>
          <w:sz w:val="21"/>
          <w:szCs w:val="21"/>
        </w:rPr>
        <w:t xml:space="preserve">Zmena </w:t>
      </w:r>
      <w:r>
        <w:rPr>
          <w:sz w:val="21"/>
          <w:szCs w:val="21"/>
        </w:rPr>
        <w:t>odborného garanta</w:t>
      </w:r>
      <w:r w:rsidRPr="00E45EFF">
        <w:rPr>
          <w:sz w:val="21"/>
          <w:szCs w:val="21"/>
        </w:rPr>
        <w:t xml:space="preserve"> </w:t>
      </w:r>
      <w:r>
        <w:rPr>
          <w:sz w:val="21"/>
          <w:szCs w:val="21"/>
        </w:rPr>
        <w:t xml:space="preserve">zo strany </w:t>
      </w:r>
      <w:r w:rsidRPr="00E45EFF">
        <w:rPr>
          <w:sz w:val="21"/>
          <w:szCs w:val="21"/>
        </w:rPr>
        <w:t>Poskytovateľa je možná výlučne s písomným súhlasom Objednávateľa</w:t>
      </w:r>
      <w:r>
        <w:rPr>
          <w:sz w:val="21"/>
          <w:szCs w:val="21"/>
        </w:rPr>
        <w:t xml:space="preserve"> 1, </w:t>
      </w:r>
      <w:r w:rsidRPr="00E45EFF">
        <w:rPr>
          <w:sz w:val="21"/>
          <w:szCs w:val="21"/>
        </w:rPr>
        <w:t xml:space="preserve">a iba v nasledovných prípadoch: </w:t>
      </w:r>
    </w:p>
    <w:p w14:paraId="1C8FF9B0" w14:textId="77777777" w:rsidR="0032342D" w:rsidRDefault="0032342D" w:rsidP="0032342D">
      <w:pPr>
        <w:pStyle w:val="123STYL"/>
        <w:numPr>
          <w:ilvl w:val="1"/>
          <w:numId w:val="32"/>
        </w:numPr>
        <w:spacing w:after="120"/>
        <w:ind w:left="567" w:firstLine="0"/>
        <w:rPr>
          <w:sz w:val="21"/>
          <w:szCs w:val="21"/>
        </w:rPr>
      </w:pPr>
      <w:r w:rsidRPr="00E45EFF">
        <w:rPr>
          <w:sz w:val="21"/>
          <w:szCs w:val="21"/>
        </w:rPr>
        <w:t xml:space="preserve">ak </w:t>
      </w:r>
      <w:r>
        <w:rPr>
          <w:sz w:val="21"/>
          <w:szCs w:val="21"/>
        </w:rPr>
        <w:t xml:space="preserve">odborný garant </w:t>
      </w:r>
      <w:r w:rsidRPr="00E45EFF">
        <w:rPr>
          <w:sz w:val="21"/>
          <w:szCs w:val="21"/>
        </w:rPr>
        <w:t xml:space="preserve">Poskytovateľa preukázateľne nemôže vykonávať činnosť, na ktorú bol určený, </w:t>
      </w:r>
    </w:p>
    <w:p w14:paraId="5A6AA5C9" w14:textId="77777777" w:rsidR="0032342D" w:rsidRDefault="0032342D" w:rsidP="0032342D">
      <w:pPr>
        <w:pStyle w:val="123STYL"/>
        <w:numPr>
          <w:ilvl w:val="1"/>
          <w:numId w:val="32"/>
        </w:numPr>
        <w:spacing w:after="120"/>
        <w:ind w:left="567" w:firstLine="0"/>
        <w:rPr>
          <w:sz w:val="21"/>
          <w:szCs w:val="21"/>
        </w:rPr>
      </w:pPr>
      <w:r w:rsidRPr="00AB3113">
        <w:rPr>
          <w:sz w:val="21"/>
          <w:szCs w:val="21"/>
        </w:rPr>
        <w:t>ak je potreba výmeny odborného garanta vyvolaná skutočnosťami, ktoré nemôže Poskytovateľ ovplyvniť,</w:t>
      </w:r>
    </w:p>
    <w:p w14:paraId="4866E97C" w14:textId="77777777" w:rsidR="0032342D" w:rsidRDefault="0032342D" w:rsidP="0032342D">
      <w:pPr>
        <w:pStyle w:val="123STYL"/>
        <w:numPr>
          <w:ilvl w:val="1"/>
          <w:numId w:val="32"/>
        </w:numPr>
        <w:spacing w:after="120"/>
        <w:ind w:left="567" w:firstLine="0"/>
        <w:rPr>
          <w:sz w:val="21"/>
          <w:szCs w:val="21"/>
        </w:rPr>
      </w:pPr>
      <w:r w:rsidRPr="00AB3113">
        <w:rPr>
          <w:sz w:val="21"/>
          <w:szCs w:val="21"/>
        </w:rPr>
        <w:t>ak vzhľadom na porušovanie povinností predstavuje pokračovanie činnosti takéhoto garanta ohrozenie plnenia podľa Zmluvy,</w:t>
      </w:r>
    </w:p>
    <w:p w14:paraId="2F180F3E" w14:textId="77777777" w:rsidR="0032342D" w:rsidRPr="00AB3113" w:rsidRDefault="0032342D" w:rsidP="0032342D">
      <w:pPr>
        <w:pStyle w:val="123STYL"/>
        <w:numPr>
          <w:ilvl w:val="1"/>
          <w:numId w:val="32"/>
        </w:numPr>
        <w:spacing w:after="120"/>
        <w:ind w:left="567" w:firstLine="0"/>
        <w:rPr>
          <w:sz w:val="21"/>
          <w:szCs w:val="21"/>
        </w:rPr>
      </w:pPr>
      <w:r w:rsidRPr="00AB3113">
        <w:rPr>
          <w:sz w:val="21"/>
          <w:szCs w:val="21"/>
        </w:rPr>
        <w:t>ak o to požiada Objednávateľ 1 v súlade s</w:t>
      </w:r>
      <w:r>
        <w:rPr>
          <w:sz w:val="21"/>
          <w:szCs w:val="21"/>
        </w:rPr>
        <w:t> </w:t>
      </w:r>
      <w:r w:rsidRPr="00AB3113">
        <w:rPr>
          <w:sz w:val="21"/>
          <w:szCs w:val="21"/>
        </w:rPr>
        <w:t>od</w:t>
      </w:r>
      <w:r>
        <w:rPr>
          <w:sz w:val="21"/>
          <w:szCs w:val="21"/>
        </w:rPr>
        <w:t>s. 13</w:t>
      </w:r>
      <w:r w:rsidRPr="00AB3113">
        <w:rPr>
          <w:sz w:val="21"/>
          <w:szCs w:val="21"/>
        </w:rPr>
        <w:t xml:space="preserve"> tohto článku Zmluvy.</w:t>
      </w:r>
    </w:p>
    <w:p w14:paraId="490D8528"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lastRenderedPageBreak/>
        <w:t>Poskytovateľ je povinný bezodkladne písomne informovať Objednávateľa</w:t>
      </w:r>
      <w:r>
        <w:rPr>
          <w:sz w:val="21"/>
          <w:szCs w:val="21"/>
        </w:rPr>
        <w:t xml:space="preserve"> 1</w:t>
      </w:r>
      <w:r w:rsidRPr="00E27101">
        <w:rPr>
          <w:sz w:val="21"/>
          <w:szCs w:val="21"/>
        </w:rPr>
        <w:t xml:space="preserve">, ak nastane skutočnosť odôvodňujúca zmenu </w:t>
      </w:r>
      <w:r>
        <w:rPr>
          <w:sz w:val="21"/>
          <w:szCs w:val="21"/>
        </w:rPr>
        <w:t xml:space="preserve">odborného garanta </w:t>
      </w:r>
      <w:r w:rsidRPr="00E27101">
        <w:rPr>
          <w:sz w:val="21"/>
          <w:szCs w:val="21"/>
        </w:rPr>
        <w:t xml:space="preserve">v zmysle </w:t>
      </w:r>
      <w:r>
        <w:rPr>
          <w:sz w:val="21"/>
          <w:szCs w:val="21"/>
        </w:rPr>
        <w:t>ods. 9</w:t>
      </w:r>
      <w:r w:rsidRPr="00E27101">
        <w:rPr>
          <w:sz w:val="21"/>
          <w:szCs w:val="21"/>
        </w:rPr>
        <w:t xml:space="preserve"> t</w:t>
      </w:r>
      <w:r>
        <w:rPr>
          <w:sz w:val="21"/>
          <w:szCs w:val="21"/>
        </w:rPr>
        <w:t>ohto článku</w:t>
      </w:r>
      <w:r w:rsidRPr="00E27101">
        <w:rPr>
          <w:sz w:val="21"/>
          <w:szCs w:val="21"/>
        </w:rPr>
        <w:t xml:space="preserve"> Zmluvy a zároveň predložiť návrh osoby, ktorou navrhuje nahradiť </w:t>
      </w:r>
      <w:r>
        <w:rPr>
          <w:sz w:val="21"/>
          <w:szCs w:val="21"/>
        </w:rPr>
        <w:t>garanta</w:t>
      </w:r>
      <w:r w:rsidRPr="00E27101">
        <w:rPr>
          <w:sz w:val="21"/>
          <w:szCs w:val="21"/>
        </w:rPr>
        <w:t>, vo vzťahu ku ktorému nastali dôvody pre jeho nahradenie</w:t>
      </w:r>
      <w:r w:rsidRPr="0053112E">
        <w:rPr>
          <w:sz w:val="21"/>
          <w:szCs w:val="21"/>
        </w:rPr>
        <w:t xml:space="preserve"> spolu so všetkými dokladmi preukazujúcimi splnenie podmienok stanovenými v procese verejného obstarávania  na odborného garanta, a to najneskôr do </w:t>
      </w:r>
      <w:r>
        <w:rPr>
          <w:sz w:val="21"/>
          <w:szCs w:val="21"/>
        </w:rPr>
        <w:t>14 kalendárnych</w:t>
      </w:r>
      <w:r w:rsidRPr="0053112E">
        <w:rPr>
          <w:sz w:val="21"/>
          <w:szCs w:val="21"/>
        </w:rPr>
        <w:t xml:space="preserve"> dní pred nástupom nového garanta na výkon činnosti podľa tejto Zmluvy, ak sa Zmluvné strany nedohodnú z dôvodov hodných osobitného zreteľa inak. </w:t>
      </w:r>
      <w:r w:rsidRPr="009A64DD">
        <w:rPr>
          <w:sz w:val="21"/>
          <w:szCs w:val="21"/>
        </w:rPr>
        <w:t xml:space="preserve">Objednávateľ </w:t>
      </w:r>
      <w:r>
        <w:rPr>
          <w:sz w:val="21"/>
          <w:szCs w:val="21"/>
        </w:rPr>
        <w:t xml:space="preserve">1 </w:t>
      </w:r>
      <w:r w:rsidRPr="009A64DD">
        <w:rPr>
          <w:sz w:val="21"/>
          <w:szCs w:val="21"/>
        </w:rPr>
        <w:t xml:space="preserve">je oprávnený v štádiu schvaľovania navrhovaného </w:t>
      </w:r>
      <w:r>
        <w:rPr>
          <w:sz w:val="21"/>
          <w:szCs w:val="21"/>
        </w:rPr>
        <w:t xml:space="preserve">odborného garanta </w:t>
      </w:r>
      <w:r w:rsidRPr="009A64DD">
        <w:rPr>
          <w:sz w:val="21"/>
          <w:szCs w:val="21"/>
        </w:rPr>
        <w:t xml:space="preserve">pozvať tohto </w:t>
      </w:r>
      <w:r>
        <w:rPr>
          <w:sz w:val="21"/>
          <w:szCs w:val="21"/>
        </w:rPr>
        <w:t>garanta</w:t>
      </w:r>
      <w:r w:rsidRPr="009A64DD">
        <w:rPr>
          <w:sz w:val="21"/>
          <w:szCs w:val="21"/>
        </w:rPr>
        <w:t xml:space="preserve"> na pohovor a navrhovaný </w:t>
      </w:r>
      <w:r>
        <w:rPr>
          <w:sz w:val="21"/>
          <w:szCs w:val="21"/>
        </w:rPr>
        <w:t>o</w:t>
      </w:r>
      <w:r w:rsidRPr="009A64DD">
        <w:rPr>
          <w:sz w:val="21"/>
          <w:szCs w:val="21"/>
        </w:rPr>
        <w:t>d</w:t>
      </w:r>
      <w:r>
        <w:rPr>
          <w:sz w:val="21"/>
          <w:szCs w:val="21"/>
        </w:rPr>
        <w:t>borný garant</w:t>
      </w:r>
      <w:r w:rsidRPr="009A64DD">
        <w:rPr>
          <w:sz w:val="21"/>
          <w:szCs w:val="21"/>
        </w:rPr>
        <w:t xml:space="preserve"> je povinný dostaviť sa v termíne a na miesto podľa pokynov Objednávateľa</w:t>
      </w:r>
      <w:r>
        <w:rPr>
          <w:sz w:val="21"/>
          <w:szCs w:val="21"/>
        </w:rPr>
        <w:t xml:space="preserve"> 1</w:t>
      </w:r>
      <w:r w:rsidRPr="009A64DD">
        <w:rPr>
          <w:sz w:val="21"/>
          <w:szCs w:val="21"/>
        </w:rPr>
        <w:t>.</w:t>
      </w:r>
      <w:r>
        <w:rPr>
          <w:sz w:val="21"/>
          <w:szCs w:val="21"/>
        </w:rPr>
        <w:t xml:space="preserve"> </w:t>
      </w:r>
      <w:r w:rsidRPr="0053112E">
        <w:rPr>
          <w:sz w:val="21"/>
          <w:szCs w:val="21"/>
        </w:rPr>
        <w:t xml:space="preserve">Príslušný </w:t>
      </w:r>
      <w:r>
        <w:rPr>
          <w:sz w:val="21"/>
          <w:szCs w:val="21"/>
        </w:rPr>
        <w:t>o</w:t>
      </w:r>
      <w:r w:rsidRPr="0053112E">
        <w:rPr>
          <w:sz w:val="21"/>
          <w:szCs w:val="21"/>
        </w:rPr>
        <w:t>dborný garant môže začať vykonávať činnosti v rámci plnenia Zmluvy až po písomnom odsúhlasení Objednávateľa 1. Pre vylúčenie pochybností platí, že písomná forma je zachovaná aj v elektronickej forme.</w:t>
      </w:r>
    </w:p>
    <w:p w14:paraId="26BA1BE3"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Pri zmene odborného garanta musí osoba, ktorá má pôvodného </w:t>
      </w:r>
      <w:r>
        <w:rPr>
          <w:sz w:val="21"/>
          <w:szCs w:val="21"/>
        </w:rPr>
        <w:t xml:space="preserve">garanta </w:t>
      </w:r>
      <w:r w:rsidRPr="00E27101">
        <w:rPr>
          <w:sz w:val="21"/>
          <w:szCs w:val="21"/>
        </w:rPr>
        <w:t>nahradiť, spĺňať požiadavky na odbornú a technickú spôsobilosť stanovené Objednávateľom 1 v rámci podmienok účasti vo verejnom obstarávaní ako spĺňal odborný garant, ktorého má nahradiť. Spôsobilosť nového odborného garanta Poskytovateľ preukazuje rovnakými dokladmi ako boli požadované v podmienkach účasti vo verejnom obstarávaní.</w:t>
      </w:r>
    </w:p>
    <w:p w14:paraId="4CCC8A76"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Akékoľvek náklady, ktoré vzniknú v súvislosti so zmenou odborného garanta, resp. gara</w:t>
      </w:r>
      <w:r w:rsidRPr="0053112E">
        <w:rPr>
          <w:sz w:val="21"/>
          <w:szCs w:val="21"/>
        </w:rPr>
        <w:t>n</w:t>
      </w:r>
      <w:r w:rsidRPr="00E27101">
        <w:rPr>
          <w:sz w:val="21"/>
          <w:szCs w:val="21"/>
        </w:rPr>
        <w:t>tov zo Zmluvy, znáša Poskytovateľ.</w:t>
      </w:r>
    </w:p>
    <w:p w14:paraId="5DE8B725" w14:textId="77777777" w:rsidR="0032342D" w:rsidRDefault="0032342D" w:rsidP="0032342D">
      <w:pPr>
        <w:pStyle w:val="123STYL"/>
        <w:numPr>
          <w:ilvl w:val="0"/>
          <w:numId w:val="12"/>
        </w:numPr>
        <w:spacing w:after="120"/>
        <w:ind w:left="567" w:hanging="426"/>
        <w:rPr>
          <w:sz w:val="21"/>
          <w:szCs w:val="21"/>
        </w:rPr>
      </w:pPr>
      <w:r w:rsidRPr="00E27101">
        <w:rPr>
          <w:sz w:val="21"/>
          <w:szCs w:val="21"/>
        </w:rPr>
        <w:t xml:space="preserve">Objednávateľ 1 je oprávnený požiadať Poskytovateľa o výmenu odborného garanta zo Zmluvy v prípade, ak jeho pracovné výsledky alebo správanie je neuspokojivé a ohrozuje riadne plnenie Zmluvy alebo má iný negatívny vplyv na činnosti alebo záujmy Objednávateľov. Poskytovateľ sa zaväzuje, že riadne odôvodnenej žiadosti Objednávateľa 1 bezodkladne vyhovie a v súlade s týmto článkom Zmluvy navrhne výmenu </w:t>
      </w:r>
      <w:r>
        <w:rPr>
          <w:sz w:val="21"/>
          <w:szCs w:val="21"/>
        </w:rPr>
        <w:t>odborného garanta.</w:t>
      </w:r>
    </w:p>
    <w:p w14:paraId="43C6DDF5" w14:textId="1EB6C916" w:rsidR="0032342D" w:rsidRDefault="0032342D" w:rsidP="0032342D">
      <w:pPr>
        <w:pStyle w:val="123STYL"/>
        <w:numPr>
          <w:ilvl w:val="0"/>
          <w:numId w:val="12"/>
        </w:numPr>
        <w:spacing w:after="120"/>
        <w:ind w:left="567" w:hanging="426"/>
        <w:rPr>
          <w:sz w:val="21"/>
          <w:szCs w:val="21"/>
        </w:rPr>
      </w:pPr>
      <w:r>
        <w:rPr>
          <w:sz w:val="21"/>
          <w:szCs w:val="21"/>
        </w:rPr>
        <w:t xml:space="preserve">Za </w:t>
      </w:r>
      <w:r w:rsidRPr="0053112E">
        <w:rPr>
          <w:sz w:val="21"/>
          <w:szCs w:val="21"/>
        </w:rPr>
        <w:t xml:space="preserve">predpokladu, ak dôjde k zmene osoby odborného garanta podľa čl. V ods. 9 </w:t>
      </w:r>
      <w:r>
        <w:rPr>
          <w:sz w:val="21"/>
          <w:szCs w:val="21"/>
        </w:rPr>
        <w:t>Zmluvy</w:t>
      </w:r>
      <w:r w:rsidRPr="0053112E">
        <w:rPr>
          <w:sz w:val="21"/>
          <w:szCs w:val="21"/>
        </w:rPr>
        <w:t xml:space="preserve">, avšak z príloh, ktorým budú doklady preukazujúce splnenie podmienok účasti a kvalitatívnych kritérií navrhovaného odborníka vyplynie, že navrhovaný odborník spĺňa podmienky účasti a kvalitatívnych kritérií na úrovni nižšej ako u pôvodného odborného garanta, je Poskytovateľ  povinný zaplatiť Objednávateľovi 1 zmluvnú pokutu, a to aj za predpokladu, že Objednávateľ 1 s takouto zmenou odborného garanta vopred písomne súhlasil. </w:t>
      </w:r>
      <w:r w:rsidRPr="0038748D">
        <w:rPr>
          <w:sz w:val="21"/>
          <w:szCs w:val="21"/>
        </w:rPr>
        <w:t>Objednávateľ</w:t>
      </w:r>
      <w:r>
        <w:rPr>
          <w:sz w:val="21"/>
          <w:szCs w:val="21"/>
        </w:rPr>
        <w:t xml:space="preserve"> 1</w:t>
      </w:r>
      <w:r w:rsidRPr="0038748D">
        <w:rPr>
          <w:sz w:val="21"/>
          <w:szCs w:val="21"/>
        </w:rPr>
        <w:t xml:space="preserve"> udelí zmluvnú pokutu </w:t>
      </w:r>
      <w:r w:rsidRPr="00420481">
        <w:rPr>
          <w:sz w:val="21"/>
          <w:szCs w:val="21"/>
        </w:rPr>
        <w:t xml:space="preserve">vo výške </w:t>
      </w:r>
      <w:r w:rsidR="00E11FD9" w:rsidRPr="00420481">
        <w:rPr>
          <w:sz w:val="21"/>
          <w:szCs w:val="21"/>
        </w:rPr>
        <w:t>28 571</w:t>
      </w:r>
      <w:r w:rsidRPr="00420481">
        <w:rPr>
          <w:sz w:val="21"/>
          <w:szCs w:val="21"/>
        </w:rPr>
        <w:t xml:space="preserve"> EUR,</w:t>
      </w:r>
      <w:r>
        <w:rPr>
          <w:sz w:val="21"/>
          <w:szCs w:val="21"/>
        </w:rPr>
        <w:t xml:space="preserve"> </w:t>
      </w:r>
      <w:r w:rsidRPr="0038748D">
        <w:rPr>
          <w:sz w:val="21"/>
          <w:szCs w:val="21"/>
        </w:rPr>
        <w:t>t. j. vo výške finančného vyjadrenia hodnoty jedného bodu za každý bod rozdielu, v prípade, že nový odborník získa menší počet bodov ako pôvodný odborník</w:t>
      </w:r>
      <w:r>
        <w:rPr>
          <w:sz w:val="21"/>
          <w:szCs w:val="21"/>
        </w:rPr>
        <w:t>.</w:t>
      </w:r>
      <w:r w:rsidRPr="0038748D">
        <w:rPr>
          <w:sz w:val="21"/>
          <w:szCs w:val="21"/>
        </w:rPr>
        <w:t xml:space="preserve">  V prípade získania 0,5 bodu bude pokuta alikvotne znížená. V prípade, že sa odborník odmietne zúčastniť </w:t>
      </w:r>
      <w:r w:rsidR="00FB5BF6">
        <w:rPr>
          <w:sz w:val="21"/>
          <w:szCs w:val="21"/>
        </w:rPr>
        <w:t>po</w:t>
      </w:r>
      <w:r w:rsidRPr="0038748D">
        <w:rPr>
          <w:sz w:val="21"/>
          <w:szCs w:val="21"/>
        </w:rPr>
        <w:t xml:space="preserve">hovoru bude udelená pokuta vo výške </w:t>
      </w:r>
      <w:r w:rsidR="00BB5E3D">
        <w:rPr>
          <w:sz w:val="21"/>
          <w:szCs w:val="21"/>
        </w:rPr>
        <w:t>285 710</w:t>
      </w:r>
      <w:r w:rsidR="00143D75">
        <w:rPr>
          <w:sz w:val="21"/>
          <w:szCs w:val="21"/>
        </w:rPr>
        <w:t xml:space="preserve"> </w:t>
      </w:r>
      <w:r>
        <w:rPr>
          <w:sz w:val="21"/>
          <w:szCs w:val="21"/>
        </w:rPr>
        <w:t>EUR</w:t>
      </w:r>
      <w:r w:rsidRPr="0038748D">
        <w:rPr>
          <w:sz w:val="21"/>
          <w:szCs w:val="21"/>
        </w:rPr>
        <w:t xml:space="preserve"> a zároveň sa odmietnutie rozhovoru považuje za podstatné porušenie tejto </w:t>
      </w:r>
      <w:r>
        <w:rPr>
          <w:sz w:val="21"/>
          <w:szCs w:val="21"/>
        </w:rPr>
        <w:t>Z</w:t>
      </w:r>
      <w:r w:rsidRPr="0038748D">
        <w:rPr>
          <w:sz w:val="21"/>
          <w:szCs w:val="21"/>
        </w:rPr>
        <w:t>mluvy</w:t>
      </w:r>
      <w:r>
        <w:rPr>
          <w:sz w:val="21"/>
          <w:szCs w:val="21"/>
        </w:rPr>
        <w:t>.</w:t>
      </w:r>
    </w:p>
    <w:p w14:paraId="3F3DDFD6" w14:textId="77777777" w:rsidR="0032342D" w:rsidRPr="002A271D" w:rsidRDefault="0032342D" w:rsidP="0032342D">
      <w:pPr>
        <w:pStyle w:val="123STYL"/>
        <w:numPr>
          <w:ilvl w:val="0"/>
          <w:numId w:val="12"/>
        </w:numPr>
        <w:ind w:left="567" w:hanging="426"/>
        <w:rPr>
          <w:sz w:val="21"/>
          <w:szCs w:val="21"/>
        </w:rPr>
      </w:pPr>
      <w:r w:rsidRPr="002A271D">
        <w:rPr>
          <w:sz w:val="21"/>
          <w:szCs w:val="21"/>
        </w:rPr>
        <w:t xml:space="preserve">Pre vylúčenie pochybností sa Zmluvné strany dohodli, že pre nahradenie </w:t>
      </w:r>
      <w:r>
        <w:rPr>
          <w:sz w:val="21"/>
          <w:szCs w:val="21"/>
        </w:rPr>
        <w:t>odborných garantov</w:t>
      </w:r>
      <w:r w:rsidRPr="002A271D">
        <w:rPr>
          <w:sz w:val="21"/>
          <w:szCs w:val="21"/>
        </w:rPr>
        <w:t xml:space="preserve"> Poskytovateľa nie je potrebné uzatvárať dodatok k tejto Zmluve</w:t>
      </w:r>
      <w:r>
        <w:rPr>
          <w:sz w:val="21"/>
          <w:szCs w:val="21"/>
        </w:rPr>
        <w:t xml:space="preserve"> a ich prípadná výmena </w:t>
      </w:r>
      <w:r w:rsidRPr="002A271D">
        <w:rPr>
          <w:sz w:val="21"/>
          <w:szCs w:val="21"/>
        </w:rPr>
        <w:t>nemá žiaden vplyv na plynutie lehôt podľa tejto Zmluvy, resp. na splnenie akýchkoľvek povinností či poskytnutie plnení zo strany Poskytovateľa podľa tejto Zmluvy.</w:t>
      </w:r>
    </w:p>
    <w:p w14:paraId="43C0FACB" w14:textId="77777777" w:rsidR="0032342D" w:rsidRPr="00E27101" w:rsidRDefault="0032342D" w:rsidP="0032342D">
      <w:pPr>
        <w:pStyle w:val="123STYL"/>
        <w:numPr>
          <w:ilvl w:val="0"/>
          <w:numId w:val="0"/>
        </w:numPr>
        <w:spacing w:before="120" w:after="120"/>
        <w:ind w:left="567" w:hanging="426"/>
        <w:rPr>
          <w:sz w:val="21"/>
          <w:szCs w:val="21"/>
        </w:rPr>
      </w:pPr>
    </w:p>
    <w:p w14:paraId="5D6226B8" w14:textId="77777777" w:rsidR="0032342D" w:rsidRPr="00E27101" w:rsidRDefault="0032342D" w:rsidP="0032342D">
      <w:pPr>
        <w:pStyle w:val="Nadpis1"/>
        <w:spacing w:after="120"/>
      </w:pPr>
      <w:r w:rsidRPr="00E27101">
        <w:t>Čl. VI</w:t>
      </w:r>
    </w:p>
    <w:p w14:paraId="19744D0B" w14:textId="77777777" w:rsidR="0032342D" w:rsidRPr="00E27101" w:rsidRDefault="0032342D" w:rsidP="0032342D">
      <w:pPr>
        <w:pStyle w:val="Nadpis1"/>
        <w:spacing w:after="120"/>
      </w:pPr>
      <w:r w:rsidRPr="00E27101">
        <w:t>Register partnerov verejného sektora</w:t>
      </w:r>
    </w:p>
    <w:p w14:paraId="1DBC5D90" w14:textId="77777777" w:rsidR="0032342D" w:rsidRPr="00E27101" w:rsidRDefault="0032342D" w:rsidP="0032342D">
      <w:pPr>
        <w:pStyle w:val="123STYL"/>
        <w:spacing w:after="120"/>
        <w:ind w:left="567" w:hanging="426"/>
        <w:rPr>
          <w:sz w:val="21"/>
          <w:szCs w:val="21"/>
        </w:rPr>
      </w:pPr>
      <w:r w:rsidRPr="00E27101">
        <w:rPr>
          <w:sz w:val="21"/>
          <w:szCs w:val="21"/>
        </w:rPr>
        <w:t xml:space="preserve">V prípade, ak má byť podľa platných právnych predpisov (najmä podľa zákona o RPVS) Poskytovateľ a/alebo akýkoľvek z jeho subdodávateľov podľa tejto Zmluvy partnerom verejného sektora, Poskytovateľ sa zaväzuje a zodpovedá za to, že bude on sám a tiež </w:t>
      </w:r>
      <w:r w:rsidRPr="00E27101">
        <w:rPr>
          <w:sz w:val="21"/>
          <w:szCs w:val="21"/>
        </w:rPr>
        <w:lastRenderedPageBreak/>
        <w:t>príslušní subdodávatelia počas celej doby platnosti a účinnosti tejto Zmluvy zapísaní v registri partnerov verejného sektora. Za dodržiavanie tohto bodu Zmluvy subdodávateľov zodpovedá v plnom rozsahu Poskytovateľ. Porušenie povinnosti Poskytovateľa podľa tohto odseku sa považuje za podstatné porušenie tejto Zmluvy. V prípade porušenia povinností podľa tohto odseku zo strany Poskytovateľa a/alebo akéhokoľvek jeho subdodávateľa má Objednávateľ 1 právo od tejto Zmluvy odstúpiť.</w:t>
      </w:r>
    </w:p>
    <w:p w14:paraId="5E5E2A7D"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Objednávateľ 1 má tiež právo odstúpiť od tejto Zmluvy uzatvorenej s Poskytovateľom, ak tento je partnerom verejného sektora, a dôjde k výmazu Poskytovateľa ako partnera verejného sektora z registra partnerov verejného sektora.</w:t>
      </w:r>
    </w:p>
    <w:p w14:paraId="5D90DAB2"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Poskytovateľ je kedykoľvek na žiadosť Objednávateľa 1 povinný do 7 pracovných dní predložiť všetky Zmluvy so subdodávateľmi Poskytovateľa, a to v každom okamihu realizácie predmetu plnenia tejto Zmluvy. </w:t>
      </w:r>
    </w:p>
    <w:p w14:paraId="1922BDFA"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Objednávateľ 1 má právo prestať plniť svoje zmluvné povinnosti podľa tejto Zmluvy bez toho, aby sa dostal do omeškania, ak sú splnené podmienky podľa § 15 ods. 2 zákona o RPVS.</w:t>
      </w:r>
    </w:p>
    <w:p w14:paraId="64DED518" w14:textId="77777777" w:rsidR="0032342D" w:rsidRPr="00E27101" w:rsidRDefault="0032342D" w:rsidP="0032342D">
      <w:pPr>
        <w:pStyle w:val="Nadpis1"/>
      </w:pPr>
    </w:p>
    <w:p w14:paraId="53A1D92D" w14:textId="77777777" w:rsidR="0032342D" w:rsidRPr="00E27101" w:rsidRDefault="0032342D" w:rsidP="0032342D">
      <w:pPr>
        <w:pStyle w:val="Nadpis1"/>
        <w:spacing w:after="120"/>
      </w:pPr>
      <w:r w:rsidRPr="00E27101">
        <w:t>Čl. VII</w:t>
      </w:r>
    </w:p>
    <w:p w14:paraId="03157CED" w14:textId="77777777" w:rsidR="0032342D" w:rsidRPr="00E27101" w:rsidRDefault="0032342D" w:rsidP="0032342D">
      <w:pPr>
        <w:pStyle w:val="Nadpis1"/>
        <w:spacing w:after="120"/>
      </w:pPr>
      <w:r w:rsidRPr="00E27101">
        <w:t>Dôverné informácie a mlčanlivosť</w:t>
      </w:r>
    </w:p>
    <w:p w14:paraId="6A6640F3" w14:textId="77777777" w:rsidR="0032342D" w:rsidRPr="00E27101" w:rsidRDefault="0032342D" w:rsidP="0032342D">
      <w:pPr>
        <w:pStyle w:val="123STYL"/>
        <w:numPr>
          <w:ilvl w:val="0"/>
          <w:numId w:val="2"/>
        </w:numPr>
        <w:spacing w:after="120"/>
        <w:ind w:left="567" w:hanging="426"/>
        <w:rPr>
          <w:sz w:val="21"/>
          <w:szCs w:val="21"/>
        </w:rPr>
      </w:pPr>
      <w:r w:rsidRPr="00E27101">
        <w:rPr>
          <w:sz w:val="21"/>
          <w:szCs w:val="21"/>
        </w:rPr>
        <w:t>Zmluvné strany majú záujem a potrebu zachovávať dôverný charakter niektorých informácií, ktorých výmena je nevyhnutná pre naplnenie účelu tejto Zmluvy.</w:t>
      </w:r>
    </w:p>
    <w:p w14:paraId="6FD6949A" w14:textId="77777777" w:rsidR="0032342D" w:rsidRPr="00E27101" w:rsidRDefault="0032342D" w:rsidP="0032342D">
      <w:pPr>
        <w:pStyle w:val="123STYL"/>
        <w:numPr>
          <w:ilvl w:val="0"/>
          <w:numId w:val="2"/>
        </w:numPr>
        <w:spacing w:after="120"/>
        <w:ind w:left="567" w:hanging="426"/>
        <w:rPr>
          <w:sz w:val="21"/>
          <w:szCs w:val="21"/>
        </w:rPr>
      </w:pPr>
      <w:r w:rsidRPr="00E27101">
        <w:rPr>
          <w:sz w:val="21"/>
          <w:szCs w:val="21"/>
        </w:rPr>
        <w:t xml:space="preserve">Poskytovateľ </w:t>
      </w:r>
      <w:r>
        <w:rPr>
          <w:sz w:val="21"/>
          <w:szCs w:val="21"/>
        </w:rPr>
        <w:t xml:space="preserve">môže </w:t>
      </w:r>
      <w:r w:rsidRPr="00E27101">
        <w:rPr>
          <w:sz w:val="21"/>
          <w:szCs w:val="21"/>
        </w:rPr>
        <w:t>vyžad</w:t>
      </w:r>
      <w:r>
        <w:rPr>
          <w:sz w:val="21"/>
          <w:szCs w:val="21"/>
        </w:rPr>
        <w:t>ovať</w:t>
      </w:r>
      <w:r w:rsidRPr="00E27101">
        <w:rPr>
          <w:sz w:val="21"/>
          <w:szCs w:val="21"/>
        </w:rPr>
        <w:t xml:space="preserv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E27101">
        <w:rPr>
          <w:b/>
          <w:bCs/>
          <w:sz w:val="21"/>
          <w:szCs w:val="21"/>
        </w:rPr>
        <w:t>Dôverné informácie</w:t>
      </w:r>
      <w:r w:rsidRPr="00E27101">
        <w:rPr>
          <w:sz w:val="21"/>
          <w:szCs w:val="21"/>
        </w:rPr>
        <w:t>“), a ktoré prináležia Objednávateľom.</w:t>
      </w:r>
    </w:p>
    <w:p w14:paraId="160FBF20"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berie na vedomie, že akékoľvek sprístupnenie Dôverných informácií bude a/alebo môže mať za následok značné poškodenie Objednávateľov, ich činností a/alebo ich dobrého mena a môže ohroziť ich vzťah s verejnosťou.</w:t>
      </w:r>
    </w:p>
    <w:p w14:paraId="7523E6BE"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bude zachovávať mlčanlivosť o všetkých Dôverných informáciách, ktoré mu boli poskytnuté Objednávateľmi a/alebo ku ktorým má Poskytovateľ prístup. Poskytovateľ nepoužije žiadne z dôverných informácií na iné účely, ako je uvedené v tejto Zmluve.</w:t>
      </w:r>
    </w:p>
    <w:p w14:paraId="7D580918"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Poskytovateľ vždy povinný bezodkladne písomne oznámiť Objednávateľovi 1.</w:t>
      </w:r>
    </w:p>
    <w:p w14:paraId="3561EA83"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Akékoľvek porušenie povinností zachovávať mlčanlivosť obsiahnutých v tejto Zmluve pridruženými osobami, partnermi a/alebo poradcami Poskytovateľa bude považované za porušenie zo strany Poskytovateľa, za čo bude Poskytovateľ zodpovedný.</w:t>
      </w:r>
    </w:p>
    <w:p w14:paraId="086E62C2"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Predchádzajúce povinnosti zachovávať mlčanlivosť sa nevzťahujú na také informácie, ktoré:</w:t>
      </w:r>
    </w:p>
    <w:p w14:paraId="0DCF64AD" w14:textId="77777777" w:rsidR="0032342D" w:rsidRPr="00E27101" w:rsidRDefault="0032342D" w:rsidP="0032342D">
      <w:pPr>
        <w:pStyle w:val="123STYL"/>
        <w:numPr>
          <w:ilvl w:val="0"/>
          <w:numId w:val="0"/>
        </w:numPr>
        <w:spacing w:after="120"/>
        <w:ind w:left="567"/>
        <w:rPr>
          <w:sz w:val="21"/>
          <w:szCs w:val="21"/>
        </w:rPr>
      </w:pPr>
      <w:r w:rsidRPr="00E27101">
        <w:rPr>
          <w:sz w:val="21"/>
          <w:szCs w:val="21"/>
        </w:rPr>
        <w:lastRenderedPageBreak/>
        <w:t>a)</w:t>
      </w:r>
      <w:r w:rsidRPr="00E27101">
        <w:rPr>
          <w:sz w:val="21"/>
          <w:szCs w:val="21"/>
        </w:rPr>
        <w:tab/>
        <w:t>sú alebo sa stanú verejne dostupnými bez akéhokoľvek pričinenia Poskytovateľa; alebo</w:t>
      </w:r>
    </w:p>
    <w:p w14:paraId="6855FD2A" w14:textId="77777777" w:rsidR="0032342D" w:rsidRPr="00E27101" w:rsidRDefault="0032342D" w:rsidP="0032342D">
      <w:pPr>
        <w:pStyle w:val="123STYL"/>
        <w:numPr>
          <w:ilvl w:val="0"/>
          <w:numId w:val="0"/>
        </w:numPr>
        <w:spacing w:after="120"/>
        <w:ind w:left="567"/>
        <w:rPr>
          <w:sz w:val="21"/>
          <w:szCs w:val="21"/>
        </w:rPr>
      </w:pPr>
      <w:r w:rsidRPr="00E27101">
        <w:rPr>
          <w:sz w:val="21"/>
          <w:szCs w:val="21"/>
        </w:rPr>
        <w:t>b)</w:t>
      </w:r>
      <w:r w:rsidRPr="00E27101">
        <w:rPr>
          <w:sz w:val="21"/>
          <w:szCs w:val="21"/>
        </w:rPr>
        <w:tab/>
        <w:t>boli vo vlastníctve Poskytovateľa predtým, ako ich získal na základe tejto Zmluvy; alebo</w:t>
      </w:r>
    </w:p>
    <w:p w14:paraId="45DE1690" w14:textId="77777777" w:rsidR="0032342D" w:rsidRPr="00E27101" w:rsidRDefault="0032342D" w:rsidP="0032342D">
      <w:pPr>
        <w:pStyle w:val="123STYL"/>
        <w:numPr>
          <w:ilvl w:val="0"/>
          <w:numId w:val="0"/>
        </w:numPr>
        <w:spacing w:after="120"/>
        <w:ind w:left="567"/>
        <w:rPr>
          <w:sz w:val="21"/>
          <w:szCs w:val="21"/>
        </w:rPr>
      </w:pPr>
      <w:r w:rsidRPr="00E27101">
        <w:rPr>
          <w:sz w:val="21"/>
          <w:szCs w:val="21"/>
        </w:rPr>
        <w:t>c)</w:t>
      </w:r>
      <w:r w:rsidRPr="00E27101">
        <w:rPr>
          <w:sz w:val="21"/>
          <w:szCs w:val="21"/>
        </w:rPr>
        <w:tab/>
        <w:t>boli vyvinuté Poskytovateľom alebo v jeho mene nezávisle počas trvania povinnosti zachovávať mlčanlivosť; alebo</w:t>
      </w:r>
    </w:p>
    <w:p w14:paraId="74147823" w14:textId="77777777" w:rsidR="0032342D" w:rsidRPr="00E27101" w:rsidRDefault="0032342D" w:rsidP="0032342D">
      <w:pPr>
        <w:pStyle w:val="123STYL"/>
        <w:numPr>
          <w:ilvl w:val="0"/>
          <w:numId w:val="0"/>
        </w:numPr>
        <w:spacing w:after="120"/>
        <w:ind w:left="567"/>
        <w:rPr>
          <w:sz w:val="21"/>
          <w:szCs w:val="21"/>
        </w:rPr>
      </w:pPr>
      <w:r w:rsidRPr="00E27101">
        <w:rPr>
          <w:sz w:val="21"/>
          <w:szCs w:val="21"/>
        </w:rPr>
        <w:t>d)</w:t>
      </w:r>
      <w:r w:rsidRPr="00E27101">
        <w:rPr>
          <w:sz w:val="21"/>
          <w:szCs w:val="21"/>
        </w:rPr>
        <w:tab/>
        <w:t>boli získané Poskytovateľom od tretej osoby, ktorá preukázala, že má právo šíriť Dôverné informácie; alebo</w:t>
      </w:r>
    </w:p>
    <w:p w14:paraId="5051D126" w14:textId="77777777" w:rsidR="0032342D" w:rsidRPr="00E27101" w:rsidRDefault="0032342D" w:rsidP="0032342D">
      <w:pPr>
        <w:pStyle w:val="123STYL"/>
        <w:numPr>
          <w:ilvl w:val="0"/>
          <w:numId w:val="0"/>
        </w:numPr>
        <w:spacing w:after="120"/>
        <w:ind w:left="567"/>
        <w:rPr>
          <w:sz w:val="21"/>
          <w:szCs w:val="21"/>
        </w:rPr>
      </w:pPr>
      <w:r w:rsidRPr="00E27101">
        <w:rPr>
          <w:sz w:val="21"/>
          <w:szCs w:val="21"/>
        </w:rPr>
        <w:t>e)</w:t>
      </w:r>
      <w:r w:rsidRPr="00E27101">
        <w:rPr>
          <w:sz w:val="21"/>
          <w:szCs w:val="21"/>
        </w:rPr>
        <w:tab/>
        <w:t>boli sprístupnené niektorou zo Zmluvných strán, ak si ich sprístupnenie vyžadujú platné právne predpisy, príslušný súd, príslušný regulačný orgán alebo orgán rozhodujúci v spore medzi Zmluvnými stranami.</w:t>
      </w:r>
    </w:p>
    <w:p w14:paraId="6DD17126"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nevynesie žiadne Dôverné informácie mimo priestorov Objednávateľov, ani neprenesie alebo neskopíruje žiadne Dôverné informácie, okrem tých situácií, kedy to Objednávateľ 1 vopred písomne schváli.</w:t>
      </w:r>
    </w:p>
    <w:p w14:paraId="16EEB08C"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Všetky Dôverné informácie, ich kópie a výpisy zostávajú alebo sa stávajú počas trvania tejto Zmluvy majetkom Objednávateľa 1. Všetky poznámky, analýzy, vyhodnotenia, štúdie a interpretácie vyhotovené Poskytovateľom, v jeho mene alebo zástupcami Poskytovateľa, vcelku alebo sčasti na základe Dôverných informácií, nie sú alebo sa nestanú majetkom Objednávateľa 1, ale Poskytovateľ má právo ponechať si takéto poznámky, analýzy, vyhodnotenia, štúdie a interpretácie pri zachovaní mlčanlivosti v súlade s podmienkami tejto Zmluvy.</w:t>
      </w:r>
    </w:p>
    <w:p w14:paraId="5DF7BA82"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Objednávateľ 1 vyhlasuje a garantuje, že má právo poskytnúť Dôverné informácie podľa ustanovení tejto Zmluvy bez toho, aby tým porušoval svoje zmluvné povinnosti voči akýmkoľvek tretím osobám.</w:t>
      </w:r>
    </w:p>
    <w:p w14:paraId="03BAEA4B"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Objednávateľ 1 má právo odmietnuť poskytnutie Dôverných informácií, ak takéto poskytnutie nebude nevyhnutne potrebné k naplneniu účelu tejto Zmluvy.</w:t>
      </w:r>
    </w:p>
    <w:p w14:paraId="34BAE34A"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berie na vedomie, že Objednávateľ 1 neposkytuje žiadnu ďalšiu výslovnú garanciu a zrieka sa všetkých implicitných garancií vo vzťahu k Dôverným informáciám, vrátane, nie však výlučne, akýchkoľvek garancií ohľadom kvality, presnosti alebo kompletnosti dôverných informácií.</w:t>
      </w:r>
    </w:p>
    <w:p w14:paraId="00AE4F86"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Žiaden obsah Dôverných informácií nie je možné považovať ako akýkoľvek prísľub, vyhlásenie alebo garanciu poskytnutú Objednávateľom 1 Poskytovateľovi.</w:t>
      </w:r>
    </w:p>
    <w:p w14:paraId="3A2D7FA7"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Poskytnutím Dôverných informácií neprechádza na Poskytovateľa vlastnícke alebo iné právo alebo licencia k Dôverným informáciám.</w:t>
      </w:r>
    </w:p>
    <w:p w14:paraId="7E86F771"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je povinný poskytnúť Objednávateľom všetku potrebnú súčinnosť potrebnú na odstránenie následkov neoprávnenej manipulácie s Dôvernými informáciami.</w:t>
      </w:r>
    </w:p>
    <w:p w14:paraId="1ACFA430" w14:textId="77777777" w:rsidR="0032342D" w:rsidRPr="00E27101" w:rsidRDefault="0032342D" w:rsidP="0032342D">
      <w:pPr>
        <w:pStyle w:val="Nadpis1"/>
      </w:pPr>
    </w:p>
    <w:p w14:paraId="2ADA7BE9" w14:textId="77777777" w:rsidR="0032342D" w:rsidRPr="00E27101" w:rsidRDefault="0032342D" w:rsidP="0032342D">
      <w:pPr>
        <w:pStyle w:val="Nadpis1"/>
        <w:spacing w:after="120"/>
      </w:pPr>
      <w:r w:rsidRPr="00E27101">
        <w:t>Čl. VIII</w:t>
      </w:r>
    </w:p>
    <w:p w14:paraId="1AD07582" w14:textId="77777777" w:rsidR="0032342D" w:rsidRPr="00E27101" w:rsidRDefault="0032342D" w:rsidP="0032342D">
      <w:pPr>
        <w:pStyle w:val="Nadpis1"/>
        <w:spacing w:after="120"/>
      </w:pPr>
      <w:r w:rsidRPr="00E27101">
        <w:t>Ochrana osobných údajov (GDPR)</w:t>
      </w:r>
    </w:p>
    <w:p w14:paraId="4A38CA3A" w14:textId="77777777" w:rsidR="0032342D" w:rsidRPr="00E27101" w:rsidRDefault="0032342D" w:rsidP="0032342D">
      <w:pPr>
        <w:pStyle w:val="123STYL"/>
        <w:numPr>
          <w:ilvl w:val="0"/>
          <w:numId w:val="30"/>
        </w:numPr>
        <w:spacing w:after="120"/>
        <w:rPr>
          <w:sz w:val="21"/>
          <w:szCs w:val="21"/>
        </w:rPr>
      </w:pPr>
      <w:r w:rsidRPr="00E27101">
        <w:rPr>
          <w:sz w:val="21"/>
          <w:szCs w:val="21"/>
        </w:rPr>
        <w:t xml:space="preserve">Zmluvné strany ako aj ich zástupcovia berú na vedomie, že zo strany Poskytovateľa bude pri výkone činností podľa tejto Zmluvy dochádzať k spracúvaniu osobných údajov osôb v postavení dotknutých osôb v zmysle Nariadenia Európskeho parlamentu a rady (EÚ) 2016/679 o ochrane fyzických osôb pri spracúvaní osobných údajov a o voľnom pohybe takýchto údajov, ktorým sa zrušuje smernica 95/46/ES (všeobecné nariadenie ochrany osobných údajov) v platnom znení (ďalej len ako „Nariadenie GDPR“) a zákona č. 18/2018 Z. z. o ochrane osobných údajov a o zmene a doplnení niektorých zákonov v platnom </w:t>
      </w:r>
      <w:r w:rsidRPr="00E27101">
        <w:rPr>
          <w:sz w:val="21"/>
          <w:szCs w:val="21"/>
        </w:rPr>
        <w:lastRenderedPageBreak/>
        <w:t>znení (ďalej len ako „Zákon o ochrane osobných údajov“). Poskytovateľ spracúva osobné údaje dotknutých osôb v mene Objednávateľ</w:t>
      </w:r>
      <w:r>
        <w:rPr>
          <w:sz w:val="21"/>
          <w:szCs w:val="21"/>
        </w:rPr>
        <w:t>a 1</w:t>
      </w:r>
      <w:r w:rsidRPr="00E27101">
        <w:rPr>
          <w:sz w:val="21"/>
          <w:szCs w:val="21"/>
        </w:rPr>
        <w:t xml:space="preserve"> ako prevádzkovateľ</w:t>
      </w:r>
      <w:r>
        <w:rPr>
          <w:sz w:val="21"/>
          <w:szCs w:val="21"/>
        </w:rPr>
        <w:t>a</w:t>
      </w:r>
      <w:r w:rsidRPr="00E27101">
        <w:rPr>
          <w:sz w:val="21"/>
          <w:szCs w:val="21"/>
        </w:rPr>
        <w:t xml:space="preserve"> osobných údajov, a teda má postavenie sprostredkovateľa. Konkrétne podmienky spracúvania osobných údajov a všetky relevantné skutočnosti Zmluvné strany definujú v osobitnej zmluve o spracúvaní osobných údajov, ktorú sú povinné na tento účel uzatvoriť a zaväzujú sa k jej </w:t>
      </w:r>
      <w:r w:rsidRPr="00AE198A">
        <w:rPr>
          <w:sz w:val="21"/>
          <w:szCs w:val="21"/>
        </w:rPr>
        <w:t>uzatvoreniu pristúpiť spoločne s touto Zmluvou. Zmluva o spracúvaní osobných údajov tvorí Prílohu č.8 – Zmluva o spracúvaní osobných</w:t>
      </w:r>
      <w:r w:rsidRPr="00E27101">
        <w:rPr>
          <w:sz w:val="21"/>
          <w:szCs w:val="21"/>
        </w:rPr>
        <w:t xml:space="preserve"> údajov tejto Zmluvy (ďalej len ako ,,</w:t>
      </w:r>
      <w:r w:rsidRPr="00E27101">
        <w:rPr>
          <w:b/>
          <w:bCs/>
          <w:sz w:val="21"/>
          <w:szCs w:val="21"/>
        </w:rPr>
        <w:t>Príloha č.</w:t>
      </w:r>
      <w:r>
        <w:rPr>
          <w:b/>
          <w:bCs/>
          <w:sz w:val="21"/>
          <w:szCs w:val="21"/>
        </w:rPr>
        <w:t>8</w:t>
      </w:r>
      <w:r w:rsidRPr="00E27101">
        <w:rPr>
          <w:sz w:val="21"/>
          <w:szCs w:val="21"/>
        </w:rPr>
        <w:t>“) a tvorí neoddeliteľnú súčasť tejto Zmluvy.</w:t>
      </w:r>
    </w:p>
    <w:p w14:paraId="7FB2F047" w14:textId="77777777" w:rsidR="0032342D" w:rsidRPr="00E27101" w:rsidRDefault="0032342D" w:rsidP="0032342D">
      <w:pPr>
        <w:pStyle w:val="123STYL"/>
        <w:numPr>
          <w:ilvl w:val="0"/>
          <w:numId w:val="30"/>
        </w:numPr>
        <w:spacing w:after="120"/>
        <w:rPr>
          <w:sz w:val="21"/>
          <w:szCs w:val="21"/>
        </w:rPr>
      </w:pPr>
      <w:r w:rsidRPr="00E27101">
        <w:rPr>
          <w:sz w:val="21"/>
          <w:szCs w:val="21"/>
        </w:rPr>
        <w:t>Poskytovateľ sa zaväzuje pri plnení tejto Zmluvy plniť všetky povinnosti, ktoré mu vyplývajú z platných právnych predpisov vo vzťahu k ochrane osobných údajov. Pri spracúvaní osobných údajov zabezpečí Poskytovateľ splnenie všetkých povinností sprostredkovateľa voči dotknutým osobám podľa platných právnych predpisov vo vzťahu k ochrane osobných údaj.</w:t>
      </w:r>
    </w:p>
    <w:p w14:paraId="0EB8D280" w14:textId="77777777" w:rsidR="0032342D" w:rsidRPr="00E27101" w:rsidRDefault="0032342D" w:rsidP="0032342D">
      <w:pPr>
        <w:pStyle w:val="123STYL"/>
        <w:numPr>
          <w:ilvl w:val="0"/>
          <w:numId w:val="12"/>
        </w:numPr>
        <w:spacing w:after="120"/>
        <w:ind w:left="426" w:hanging="426"/>
        <w:rPr>
          <w:sz w:val="21"/>
          <w:szCs w:val="21"/>
        </w:rPr>
      </w:pPr>
      <w:r w:rsidRPr="00E27101">
        <w:rPr>
          <w:sz w:val="21"/>
          <w:szCs w:val="21"/>
        </w:rPr>
        <w:t xml:space="preserve">Poskytovateľ sa zaväzuje dodržiavať povinnosť mlčanlivosti o osobných údajoch, s ktorými príde do kontaktu pri plnení tejto Zmluvy. Povinnosť mlčanlivosti trvá aj po skončení trvania tejto Zmluvy. Na požiadanie Objednávateľa 1 je Poskytovateľ povinný preukázať splnenie tejto povinnosti. Povinnosť mlčanlivosti neplatí, ak to priamo vyplýva z platných právnych predpisov, pričom v takom prípade je Poskytovateľ povinný postupovať výlučne v súlade s týmito platnými právnymi predpismi pri zachovaní zásady minimalizácie spracúvania osobných údajov. </w:t>
      </w:r>
    </w:p>
    <w:p w14:paraId="637031F8" w14:textId="77777777" w:rsidR="0032342D" w:rsidRPr="00E27101" w:rsidRDefault="0032342D" w:rsidP="0032342D">
      <w:pPr>
        <w:pStyle w:val="123STYL"/>
        <w:numPr>
          <w:ilvl w:val="0"/>
          <w:numId w:val="12"/>
        </w:numPr>
        <w:spacing w:after="120"/>
        <w:ind w:left="426" w:hanging="426"/>
        <w:rPr>
          <w:sz w:val="21"/>
          <w:szCs w:val="21"/>
        </w:rPr>
      </w:pPr>
      <w:r w:rsidRPr="00E27101">
        <w:rPr>
          <w:sz w:val="21"/>
          <w:szCs w:val="21"/>
        </w:rPr>
        <w:t>V zmluve o spracúvaní osobných údajov v súlade s ods. 1 tohto článku Zmluvy, Zmluvné strany vymedzia predmet a dobu spracúvania osobných údajov, povahu a účel spracúvania, zoznam alebo rozsah osobných údajov, kategórie dotknutých osôb a povinnosti a práva Objednávateľ</w:t>
      </w:r>
      <w:r>
        <w:rPr>
          <w:sz w:val="21"/>
          <w:szCs w:val="21"/>
        </w:rPr>
        <w:t>a 1</w:t>
      </w:r>
      <w:r w:rsidRPr="00E27101">
        <w:rPr>
          <w:sz w:val="21"/>
          <w:szCs w:val="21"/>
        </w:rPr>
        <w:t xml:space="preserve"> ako prevádzkovateľ</w:t>
      </w:r>
      <w:r>
        <w:rPr>
          <w:sz w:val="21"/>
          <w:szCs w:val="21"/>
        </w:rPr>
        <w:t>a</w:t>
      </w:r>
      <w:r w:rsidRPr="00E27101">
        <w:rPr>
          <w:sz w:val="21"/>
          <w:szCs w:val="21"/>
        </w:rPr>
        <w:t xml:space="preserve">, ako i ustanovia ďalšie práva a povinnosti v súlade s Nariadením GDPR. </w:t>
      </w:r>
    </w:p>
    <w:p w14:paraId="6239DD25" w14:textId="77777777" w:rsidR="0032342D" w:rsidRPr="00E27101" w:rsidRDefault="0032342D" w:rsidP="0032342D">
      <w:pPr>
        <w:pStyle w:val="123STYL"/>
        <w:numPr>
          <w:ilvl w:val="0"/>
          <w:numId w:val="12"/>
        </w:numPr>
        <w:spacing w:after="120"/>
        <w:rPr>
          <w:sz w:val="21"/>
          <w:szCs w:val="21"/>
        </w:rPr>
      </w:pPr>
      <w:r w:rsidRPr="00E27101">
        <w:rPr>
          <w:sz w:val="21"/>
          <w:szCs w:val="21"/>
        </w:rPr>
        <w:t>Ak v dôsledku neuzatvorenia Zmluvy o spracúvaní osobných údajov podľa predchádzajúceho bodu tohto článku Zmluvy nebude Poskytovateľ môcť poskytovať Služby podľa tejto Zmluvy, nebude mať Poskytovateľ ani právo na úradu Odmeny za akékoľvek Služby podľa tejto Zmluvy.</w:t>
      </w:r>
    </w:p>
    <w:p w14:paraId="60E5BD6A" w14:textId="77777777" w:rsidR="0032342D" w:rsidRPr="00E27101" w:rsidRDefault="0032342D" w:rsidP="0032342D">
      <w:pPr>
        <w:ind w:left="567" w:hanging="426"/>
        <w:rPr>
          <w:sz w:val="21"/>
          <w:szCs w:val="21"/>
        </w:rPr>
      </w:pPr>
    </w:p>
    <w:p w14:paraId="68A077B4" w14:textId="77777777" w:rsidR="0032342D" w:rsidRPr="00E27101" w:rsidRDefault="0032342D" w:rsidP="0032342D">
      <w:pPr>
        <w:pStyle w:val="Nadpis1"/>
        <w:spacing w:after="120"/>
      </w:pPr>
      <w:r w:rsidRPr="00E27101">
        <w:t>Čl. IX</w:t>
      </w:r>
    </w:p>
    <w:p w14:paraId="6F1D1951" w14:textId="77777777" w:rsidR="0032342D" w:rsidRPr="00E27101" w:rsidRDefault="0032342D" w:rsidP="0032342D">
      <w:pPr>
        <w:pStyle w:val="Nadpis1"/>
        <w:spacing w:after="120"/>
      </w:pPr>
      <w:r w:rsidRPr="00E27101">
        <w:t>Súlad s platnými právnymi predpismi</w:t>
      </w:r>
    </w:p>
    <w:p w14:paraId="4A612BF7" w14:textId="77777777" w:rsidR="0032342D" w:rsidRPr="00E27101" w:rsidRDefault="0032342D" w:rsidP="0032342D">
      <w:pPr>
        <w:pStyle w:val="123STYL"/>
        <w:numPr>
          <w:ilvl w:val="0"/>
          <w:numId w:val="3"/>
        </w:numPr>
        <w:spacing w:after="120"/>
        <w:ind w:left="567" w:hanging="426"/>
        <w:rPr>
          <w:sz w:val="21"/>
          <w:szCs w:val="21"/>
        </w:rPr>
      </w:pPr>
      <w:r w:rsidRPr="00E27101">
        <w:rPr>
          <w:sz w:val="21"/>
          <w:szCs w:val="21"/>
        </w:rPr>
        <w:t>Poskytovateľ sa zaväzuje pri svojej činnosti podľa tejto Zmluvy dodržiavať v plnom rozsahu všetky platné právne predpisy. Poskytovateľ sa rovnako zaväzuje pri svojej činnosti podľa tejto Zmluvy dodržiavať v plnom rozsahu všetky technické normy. Poskytovateľ vyhlasuje, že Poskytovateľ a tiež všetci jeho zamestnanci, subdodávatelia, resp. spolupracujúce tretie osoby disponujú všetkými oprávneniami a/alebo povoleniami a/alebo certifikátmi, ktoré sú potrebné na plnenie tejto Zmluvy. Zároveň sa Poskytovateľ zaväzuje zabezpečiť, aby Poskytovateľ a tiež všetci jeho zamestnanci, subdodávatelia, resp. spolupracujúce tretie osoby disponovali všetkými oprávneniami a/alebo povoleniami a/alebo certifikátmi, ktoré sú potrebné na plnenie tejto Zmluvy počas celého trvania tejto Zmluvy.</w:t>
      </w:r>
    </w:p>
    <w:p w14:paraId="0CE0802B" w14:textId="77777777" w:rsidR="0032342D" w:rsidRPr="00147548" w:rsidRDefault="0032342D" w:rsidP="0032342D">
      <w:pPr>
        <w:pStyle w:val="123STYL"/>
        <w:numPr>
          <w:ilvl w:val="0"/>
          <w:numId w:val="12"/>
        </w:numPr>
        <w:spacing w:after="120"/>
        <w:ind w:left="567" w:hanging="426"/>
        <w:rPr>
          <w:sz w:val="21"/>
          <w:szCs w:val="21"/>
        </w:rPr>
      </w:pPr>
      <w:r w:rsidRPr="00E27101">
        <w:rPr>
          <w:sz w:val="21"/>
          <w:szCs w:val="21"/>
        </w:rPr>
        <w:t>Poskytovateľ vyhlasuje a svojím podpisom potvrdzuje, že v plnom rozsahu dodržiava a zabezpečuje dodržiavanie všetkých aplikovateľných pracovnoprávnych predpisov v oblasti nelegálneho zamestnávania (ďalej len ako „</w:t>
      </w:r>
      <w:r w:rsidRPr="00E27101">
        <w:rPr>
          <w:b/>
          <w:bCs/>
          <w:sz w:val="21"/>
          <w:szCs w:val="21"/>
        </w:rPr>
        <w:t>Pracovnoprávne predpisy</w:t>
      </w:r>
      <w:r w:rsidRPr="00E27101">
        <w:rPr>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Poskytovateľ týmto vyhlasuje, že si je plne vedomý všetkých povinností, ktoré pre neho z Pracovnoprávnych predpisov vyplývajú a zaväzuje sa ich dodržiavať počas celej doby </w:t>
      </w:r>
      <w:r w:rsidRPr="00E27101">
        <w:rPr>
          <w:sz w:val="21"/>
          <w:szCs w:val="21"/>
        </w:rPr>
        <w:lastRenderedPageBreak/>
        <w:t>platnosti tejto Zmluvy. Poskytovateľ sa zaväzuje najmä zamestnávať zamestnancov legálne a neporušovať tak zákaz nelegálneho zamestnávania upravený v Pracovnoprávnych predpisoch.</w:t>
      </w:r>
    </w:p>
    <w:p w14:paraId="1BA1B881" w14:textId="77777777" w:rsidR="0032342D" w:rsidRPr="00E27101" w:rsidRDefault="0032342D" w:rsidP="0032342D">
      <w:pPr>
        <w:pStyle w:val="Nadpis1"/>
        <w:spacing w:after="120"/>
      </w:pPr>
      <w:r w:rsidRPr="00E27101">
        <w:t>Čl. X</w:t>
      </w:r>
    </w:p>
    <w:p w14:paraId="26300043" w14:textId="77777777" w:rsidR="0032342D" w:rsidRPr="00E27101" w:rsidRDefault="0032342D" w:rsidP="0032342D">
      <w:pPr>
        <w:pStyle w:val="Nadpis1"/>
        <w:spacing w:after="120"/>
      </w:pPr>
      <w:r w:rsidRPr="00E27101">
        <w:t xml:space="preserve">Zodpovednosť za vady a riešenie incidentov </w:t>
      </w:r>
    </w:p>
    <w:p w14:paraId="1A86C430" w14:textId="77777777" w:rsidR="0032342D" w:rsidRPr="00E27101" w:rsidRDefault="0032342D" w:rsidP="0032342D">
      <w:pPr>
        <w:pStyle w:val="123STYL"/>
        <w:numPr>
          <w:ilvl w:val="0"/>
          <w:numId w:val="28"/>
        </w:numPr>
        <w:spacing w:after="120"/>
        <w:ind w:left="567" w:hanging="426"/>
        <w:rPr>
          <w:sz w:val="21"/>
          <w:szCs w:val="21"/>
        </w:rPr>
      </w:pPr>
      <w:r w:rsidRPr="00E27101">
        <w:rPr>
          <w:sz w:val="21"/>
          <w:szCs w:val="21"/>
        </w:rPr>
        <w:t>Poskytovateľ zodpovedá za to, že skenovacie boxy (</w:t>
      </w:r>
      <w:proofErr w:type="spellStart"/>
      <w:r w:rsidRPr="00E27101">
        <w:rPr>
          <w:sz w:val="21"/>
          <w:szCs w:val="21"/>
        </w:rPr>
        <w:t>t.j</w:t>
      </w:r>
      <w:proofErr w:type="spellEnd"/>
      <w:r w:rsidRPr="00E27101">
        <w:rPr>
          <w:sz w:val="21"/>
          <w:szCs w:val="21"/>
        </w:rPr>
        <w:t xml:space="preserve">. Hardvér) ako aj </w:t>
      </w:r>
      <w:r>
        <w:rPr>
          <w:sz w:val="21"/>
          <w:szCs w:val="21"/>
        </w:rPr>
        <w:t xml:space="preserve">poskytovaná </w:t>
      </w:r>
      <w:r w:rsidRPr="00E27101">
        <w:rPr>
          <w:sz w:val="21"/>
          <w:szCs w:val="21"/>
        </w:rPr>
        <w:t xml:space="preserve">Služba, vrátane servisných služieb je po celú dobu trvania tejto Zmluvy dodávaná v súlade s podmienkami stanovenými v procese verejného obstarávania, touto Zmluvou a jej prílohami, a že nemá vady, ktoré by obmedzili alebo znemožnili jej prevádzku na účel vyplývajúci z tejto Zmluvy. </w:t>
      </w:r>
    </w:p>
    <w:p w14:paraId="3F21219B"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zodpovedá za vady, chyby a nedostatky Hardvéru a Služby počas celej doby trvania tejto Zmluvy. Za vadu Služby sa považuje najmä nespĺňanie technických a funkčných požiadaviek podľa tejto Zmluvy a jej príloh. Poskytovateľ je povinný vady Služby odstrániť v súlade s čl. X tejto Zmluvy, pričom všetky náklady, ktoré Poskytovateľovi vzniknú v súvislosti s odstránením vád Služby, vrátane odstránenia vád Hardvéru znáša v plnej miere Poskytovateľ.</w:t>
      </w:r>
    </w:p>
    <w:p w14:paraId="75130BAD"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nezodpovedá za vady skenovacích boxov (Hardvéru), ak boli spôsobené v dôsledku úmyselného konania treťou stranou alebo vyššou mocou, za ktorú sa považujú okolnosti, ktoré nie sú závislé od vôle Zmluvných strán a ktoré Zmluvné strany nemôžu ovplyvniť - najmä vojna, občianske nepokoje, požiare, zemetrasenia, výbuchy, štrajky a pod.</w:t>
      </w:r>
    </w:p>
    <w:p w14:paraId="76B3D9EA"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Ak Poskytovateľ nepreukáže Objednávateľovi 1, že za vadu nezodpovedá bez zbytočného odkladu po tom, čo mu vada bola oznámená, predpokladá sa, že za vadu zodpovedá.</w:t>
      </w:r>
    </w:p>
    <w:p w14:paraId="6CBBDFC4" w14:textId="77777777" w:rsidR="0032342D" w:rsidRPr="00E27101" w:rsidRDefault="0032342D" w:rsidP="0032342D">
      <w:pPr>
        <w:pStyle w:val="123STYL"/>
        <w:numPr>
          <w:ilvl w:val="0"/>
          <w:numId w:val="12"/>
        </w:numPr>
        <w:spacing w:after="120"/>
        <w:ind w:left="567" w:hanging="426"/>
        <w:rPr>
          <w:sz w:val="21"/>
          <w:szCs w:val="21"/>
        </w:rPr>
      </w:pPr>
      <w:r w:rsidRPr="00E27101">
        <w:rPr>
          <w:rFonts w:cs="Arial"/>
          <w:color w:val="000000"/>
          <w:sz w:val="21"/>
          <w:szCs w:val="21"/>
        </w:rPr>
        <w:t xml:space="preserve">Poskytovateľ počas celej doby trvania tejto Zmluvy vykonáva monitorovanie prevádzky IS </w:t>
      </w:r>
      <w:r w:rsidRPr="00E27101">
        <w:rPr>
          <w:sz w:val="21"/>
          <w:szCs w:val="21"/>
        </w:rPr>
        <w:t>spôsobom a v rozsahu, aby bolo zabezpečené riadne a nepretržité prevádzkovanie Služby v súlade s </w:t>
      </w:r>
      <w:r w:rsidRPr="00E27101">
        <w:rPr>
          <w:rFonts w:cs="Arial"/>
          <w:color w:val="000000"/>
          <w:sz w:val="21"/>
          <w:szCs w:val="21"/>
        </w:rPr>
        <w:t>technickými a funkčnými požiadavkami podľa tejto Zmluvy a je príloh.</w:t>
      </w:r>
    </w:p>
    <w:p w14:paraId="7E84427C"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Poskytovateľ sa zaväzuje počas poskytovania Služby neutralizovať </w:t>
      </w:r>
      <w:proofErr w:type="spellStart"/>
      <w:r w:rsidRPr="00E27101">
        <w:rPr>
          <w:sz w:val="21"/>
          <w:szCs w:val="21"/>
        </w:rPr>
        <w:t>detekované</w:t>
      </w:r>
      <w:proofErr w:type="spellEnd"/>
      <w:r w:rsidRPr="00E27101">
        <w:rPr>
          <w:sz w:val="21"/>
          <w:szCs w:val="21"/>
        </w:rPr>
        <w:t xml:space="preserve"> a hlásené vady, resp. incidenty zo strany Objednávateľa 1, resp. Objednávateľa 2. Ak Poskytovateľ pri plnení predmetu tejto Zmluvy  </w:t>
      </w:r>
      <w:proofErr w:type="spellStart"/>
      <w:r w:rsidRPr="00E27101">
        <w:rPr>
          <w:sz w:val="21"/>
          <w:szCs w:val="21"/>
        </w:rPr>
        <w:t>zdetekuje</w:t>
      </w:r>
      <w:proofErr w:type="spellEnd"/>
      <w:r w:rsidRPr="00E27101">
        <w:rPr>
          <w:sz w:val="21"/>
          <w:szCs w:val="21"/>
        </w:rPr>
        <w:t xml:space="preserve"> incidenty sám, je povinný informovať o tom Objednávateľa 1 bezodkladne. Poskytovateľ v tomto prípade zaznamenáva údaje o všetkých incidentoch a ich neutralizovaní v </w:t>
      </w:r>
      <w:r w:rsidRPr="00E27101">
        <w:rPr>
          <w:color w:val="FF0000"/>
          <w:sz w:val="21"/>
          <w:szCs w:val="21"/>
        </w:rPr>
        <w:t xml:space="preserve"> </w:t>
      </w:r>
      <w:r w:rsidRPr="00E27101">
        <w:rPr>
          <w:sz w:val="21"/>
          <w:szCs w:val="21"/>
        </w:rPr>
        <w:t xml:space="preserve">reporte o incidentoch, ktorého obsahom je zaznamenávanie logov jednotlivých incidentov SW a hardvérového charakteru. Report o incidentoch je Poskytovateľ povinný predložiť do 7 pracovných dní od zaslania výzvy na jeho predloženie zo strany Objednávateľa 1.  </w:t>
      </w:r>
    </w:p>
    <w:p w14:paraId="32F7789F"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Poskytovateľ je povinný obnoviť plnú a bezporuchovú prevádzku Služby na úroveň definovanú v tejto Zmluve a v jej prílohách,  v čo najkratšom čase od detegovania incidentu. Incident sa považuje za detegovaný momentom jeho identifikácie Poskytovateľom pri monitorovaní prevádzky IS, alebo momentom nahlásenia incidentu Poskytovateľovi Objednávateľmi alebo treťou osobou elektronickým prostriedkami, napr. telefonicky, emailom. </w:t>
      </w:r>
    </w:p>
    <w:p w14:paraId="5ADB430D"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je povinný potvrdiť nahlásenie incidentu Objednávateľmi alebo treťou osobou ohlasovateľovi incidentu a prípadne si vyžiadať od Objednávateľov alebo tretej osoby dodatočné informácie nevyhnuté pre analýzu a úspešné vyriešenie incidentu.</w:t>
      </w:r>
    </w:p>
    <w:p w14:paraId="28A83B04"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Zmluvné strany sa dohodli na nasledovnej kategorizácii vád (incidentov):</w:t>
      </w:r>
    </w:p>
    <w:p w14:paraId="58ECD481" w14:textId="77777777" w:rsidR="0032342D" w:rsidRDefault="0032342D" w:rsidP="0032342D">
      <w:pPr>
        <w:pStyle w:val="Textkomentra"/>
        <w:numPr>
          <w:ilvl w:val="0"/>
          <w:numId w:val="17"/>
        </w:numPr>
        <w:spacing w:before="0"/>
        <w:ind w:left="567" w:firstLine="0"/>
        <w:rPr>
          <w:sz w:val="21"/>
          <w:szCs w:val="21"/>
        </w:rPr>
      </w:pPr>
      <w:r w:rsidRPr="00E27101">
        <w:rPr>
          <w:sz w:val="21"/>
          <w:szCs w:val="21"/>
        </w:rPr>
        <w:t xml:space="preserve">kategória "vysoká": Incidenty zabraňujúce prevádzke IS, aj len 1 skenovacieho boxu. Systém nie je použiteľný vo svojich základných funkciách alebo sa vyskytuje funkčná vada znemožňujúca činnosť IS. Tento stav môže ohroziť bežnú prevádzku IS  </w:t>
      </w:r>
      <w:r w:rsidRPr="00E27101">
        <w:rPr>
          <w:sz w:val="21"/>
          <w:szCs w:val="21"/>
        </w:rPr>
        <w:lastRenderedPageBreak/>
        <w:t>a nemožno ho dočasne riešiť organizačnými opatreniami. Incidenty, ktoré sa týkajú poruchy/chyby Hardvéru, ktoré bránia v poskytovaní Služby a nemožno ich dočasne riešiť organizačnými opatreniami.</w:t>
      </w:r>
    </w:p>
    <w:p w14:paraId="10A140B8" w14:textId="77777777" w:rsidR="0032342D" w:rsidRDefault="0032342D" w:rsidP="0032342D">
      <w:pPr>
        <w:pStyle w:val="Textkomentra"/>
        <w:numPr>
          <w:ilvl w:val="0"/>
          <w:numId w:val="17"/>
        </w:numPr>
        <w:spacing w:before="0"/>
        <w:ind w:left="567" w:firstLine="0"/>
        <w:rPr>
          <w:sz w:val="21"/>
          <w:szCs w:val="21"/>
        </w:rPr>
      </w:pPr>
      <w:r w:rsidRPr="007D0895">
        <w:rPr>
          <w:sz w:val="21"/>
          <w:szCs w:val="21"/>
        </w:rPr>
        <w:t>kategória "stredná": Incidenty obmedzujúce prevádzku, aj len 1 skenovacieho boxu. Funkčnosť IS je vo svojich funkciách degradovaná tak, že tento stav obmedzuje bežnú prevádzku IS. Ide tiež o incidenty spôsobujúce problémy pri užívaní a prevádzkovaní IS a/alebo jeho časti, ale zároveň umožňuje prevádzku IS, pričom spôsobené problémy možno dočasne riešiť organizačnými opatreniami. Incidenty, ktoré sa týkajú poruchy/chyby Hardvéru, ktoré bránia v poskytovaní Služby, avšak možno ich dočasne riešiť organizačnými opatreniami.</w:t>
      </w:r>
    </w:p>
    <w:p w14:paraId="153C7CE2" w14:textId="77777777" w:rsidR="0032342D" w:rsidRPr="00147548" w:rsidRDefault="0032342D" w:rsidP="0032342D">
      <w:pPr>
        <w:pStyle w:val="Textkomentra"/>
        <w:numPr>
          <w:ilvl w:val="0"/>
          <w:numId w:val="17"/>
        </w:numPr>
        <w:spacing w:before="0"/>
        <w:ind w:left="567" w:firstLine="0"/>
        <w:rPr>
          <w:sz w:val="21"/>
          <w:szCs w:val="21"/>
        </w:rPr>
      </w:pPr>
      <w:r w:rsidRPr="0006014F">
        <w:rPr>
          <w:sz w:val="21"/>
          <w:szCs w:val="21"/>
        </w:rPr>
        <w:t>kategória "nízka":</w:t>
      </w:r>
      <w:r>
        <w:rPr>
          <w:sz w:val="21"/>
          <w:szCs w:val="21"/>
        </w:rPr>
        <w:t xml:space="preserve"> </w:t>
      </w:r>
      <w:r w:rsidRPr="0006014F">
        <w:rPr>
          <w:sz w:val="21"/>
          <w:szCs w:val="21"/>
        </w:rPr>
        <w:t xml:space="preserve">Incidenty neobmedzujúce prevádzku IS. Ide o drobné incidenty, ktoré nepatria do kategórii </w:t>
      </w:r>
      <w:r w:rsidRPr="00147548">
        <w:rPr>
          <w:sz w:val="21"/>
          <w:szCs w:val="21"/>
        </w:rPr>
        <w:t xml:space="preserve">"vysoká" alebo "stredné". </w:t>
      </w:r>
    </w:p>
    <w:p w14:paraId="4C8F99C1" w14:textId="77777777" w:rsidR="0032342D" w:rsidRPr="00236763" w:rsidRDefault="0032342D" w:rsidP="0032342D">
      <w:pPr>
        <w:pStyle w:val="Odsekzoznamu"/>
        <w:widowControl w:val="0"/>
        <w:numPr>
          <w:ilvl w:val="0"/>
          <w:numId w:val="33"/>
        </w:numPr>
        <w:shd w:val="clear" w:color="auto" w:fill="FFFFFF"/>
        <w:tabs>
          <w:tab w:val="left" w:pos="567"/>
        </w:tabs>
        <w:overflowPunct/>
        <w:spacing w:before="0"/>
        <w:ind w:left="567" w:right="10" w:hanging="426"/>
        <w:textAlignment w:val="auto"/>
        <w:rPr>
          <w:rFonts w:cs="Arial"/>
          <w:sz w:val="21"/>
          <w:szCs w:val="21"/>
        </w:rPr>
      </w:pPr>
      <w:r w:rsidRPr="00E27101">
        <w:rPr>
          <w:sz w:val="21"/>
          <w:szCs w:val="21"/>
        </w:rPr>
        <w:t xml:space="preserve">Poskytovateľ je povinný zabezpečiť reakciu na incident v dobe, ktorej dĺžka nesmie presiahnuť nasledujúce doby tzv. </w:t>
      </w:r>
      <w:proofErr w:type="spellStart"/>
      <w:r w:rsidRPr="00E27101">
        <w:rPr>
          <w:sz w:val="21"/>
          <w:szCs w:val="21"/>
        </w:rPr>
        <w:t>Response</w:t>
      </w:r>
      <w:proofErr w:type="spellEnd"/>
      <w:r w:rsidRPr="00E27101">
        <w:rPr>
          <w:sz w:val="21"/>
          <w:szCs w:val="21"/>
        </w:rPr>
        <w:t xml:space="preserve"> </w:t>
      </w:r>
      <w:proofErr w:type="spellStart"/>
      <w:r w:rsidRPr="00E27101">
        <w:rPr>
          <w:sz w:val="21"/>
          <w:szCs w:val="21"/>
        </w:rPr>
        <w:t>Time</w:t>
      </w:r>
      <w:proofErr w:type="spellEnd"/>
      <w:r w:rsidRPr="00E27101">
        <w:rPr>
          <w:sz w:val="21"/>
          <w:szCs w:val="21"/>
        </w:rPr>
        <w:t>:</w:t>
      </w:r>
    </w:p>
    <w:p w14:paraId="3C0A6F09" w14:textId="77777777" w:rsidR="0032342D" w:rsidRPr="00E27101" w:rsidRDefault="0032342D" w:rsidP="0032342D">
      <w:pPr>
        <w:pStyle w:val="Odsekzoznamu"/>
        <w:widowControl w:val="0"/>
        <w:shd w:val="clear" w:color="auto" w:fill="FFFFFF"/>
        <w:tabs>
          <w:tab w:val="left" w:pos="567"/>
        </w:tabs>
        <w:overflowPunct/>
        <w:spacing w:before="0"/>
        <w:ind w:left="567" w:right="10"/>
        <w:textAlignment w:val="auto"/>
        <w:rPr>
          <w:rFonts w:cs="Arial"/>
          <w:sz w:val="21"/>
          <w:szCs w:val="21"/>
        </w:rPr>
      </w:pPr>
    </w:p>
    <w:p w14:paraId="775271A6" w14:textId="77777777" w:rsidR="0032342D" w:rsidRPr="00E27101" w:rsidRDefault="0032342D" w:rsidP="0032342D">
      <w:pPr>
        <w:pStyle w:val="Odsekzoznamu"/>
        <w:numPr>
          <w:ilvl w:val="2"/>
          <w:numId w:val="15"/>
        </w:numPr>
        <w:overflowPunct/>
        <w:autoSpaceDE/>
        <w:autoSpaceDN/>
        <w:adjustRightInd/>
        <w:spacing w:before="0"/>
        <w:ind w:left="567" w:firstLine="0"/>
        <w:textAlignment w:val="auto"/>
        <w:rPr>
          <w:sz w:val="21"/>
          <w:szCs w:val="21"/>
        </w:rPr>
      </w:pPr>
      <w:r w:rsidRPr="00E27101">
        <w:rPr>
          <w:sz w:val="21"/>
          <w:szCs w:val="21"/>
        </w:rPr>
        <w:t>2 hod</w:t>
      </w:r>
      <w:r>
        <w:rPr>
          <w:sz w:val="21"/>
          <w:szCs w:val="21"/>
        </w:rPr>
        <w:t>iny</w:t>
      </w:r>
      <w:r w:rsidRPr="00E27101">
        <w:rPr>
          <w:sz w:val="21"/>
          <w:szCs w:val="21"/>
        </w:rPr>
        <w:t xml:space="preserve"> od identifikácie incidentu v kategórii ,,vysoká“,</w:t>
      </w:r>
    </w:p>
    <w:p w14:paraId="30DEF527" w14:textId="77777777" w:rsidR="0032342D" w:rsidRPr="00E27101" w:rsidRDefault="0032342D" w:rsidP="0032342D">
      <w:pPr>
        <w:pStyle w:val="Odsekzoznamu"/>
        <w:numPr>
          <w:ilvl w:val="2"/>
          <w:numId w:val="15"/>
        </w:numPr>
        <w:overflowPunct/>
        <w:autoSpaceDE/>
        <w:autoSpaceDN/>
        <w:adjustRightInd/>
        <w:spacing w:before="0"/>
        <w:ind w:left="567" w:firstLine="0"/>
        <w:textAlignment w:val="auto"/>
        <w:rPr>
          <w:sz w:val="21"/>
          <w:szCs w:val="21"/>
        </w:rPr>
      </w:pPr>
      <w:r w:rsidRPr="00E27101">
        <w:rPr>
          <w:sz w:val="21"/>
          <w:szCs w:val="21"/>
        </w:rPr>
        <w:t>6 hod</w:t>
      </w:r>
      <w:r>
        <w:rPr>
          <w:sz w:val="21"/>
          <w:szCs w:val="21"/>
        </w:rPr>
        <w:t>ín</w:t>
      </w:r>
      <w:r w:rsidRPr="00E27101">
        <w:rPr>
          <w:sz w:val="21"/>
          <w:szCs w:val="21"/>
        </w:rPr>
        <w:t xml:space="preserve"> od identifikácie incidentu v kategórii ,,stredná,“</w:t>
      </w:r>
    </w:p>
    <w:p w14:paraId="746F98C7" w14:textId="77777777" w:rsidR="0032342D" w:rsidRPr="00E27101" w:rsidRDefault="0032342D" w:rsidP="0032342D">
      <w:pPr>
        <w:pStyle w:val="Odsekzoznamu"/>
        <w:numPr>
          <w:ilvl w:val="2"/>
          <w:numId w:val="15"/>
        </w:numPr>
        <w:overflowPunct/>
        <w:autoSpaceDE/>
        <w:autoSpaceDN/>
        <w:adjustRightInd/>
        <w:spacing w:before="0"/>
        <w:ind w:left="567" w:firstLine="0"/>
        <w:textAlignment w:val="auto"/>
        <w:rPr>
          <w:sz w:val="21"/>
          <w:szCs w:val="21"/>
        </w:rPr>
      </w:pPr>
      <w:r w:rsidRPr="00E27101">
        <w:rPr>
          <w:sz w:val="21"/>
          <w:szCs w:val="21"/>
        </w:rPr>
        <w:t>48 hodín od identifikácie incidentu v kategórii ,,nízka“.</w:t>
      </w:r>
    </w:p>
    <w:p w14:paraId="784512A9" w14:textId="77777777" w:rsidR="0032342D" w:rsidRPr="00E27101" w:rsidRDefault="0032342D" w:rsidP="0032342D">
      <w:pPr>
        <w:spacing w:before="0"/>
        <w:ind w:left="567"/>
        <w:rPr>
          <w:rFonts w:cs="Arial"/>
          <w:sz w:val="21"/>
          <w:szCs w:val="21"/>
        </w:rPr>
      </w:pPr>
      <w:r w:rsidRPr="00E27101">
        <w:rPr>
          <w:rFonts w:cs="Arial"/>
          <w:sz w:val="21"/>
          <w:szCs w:val="21"/>
        </w:rPr>
        <w:t>Doba reakcie na Incident sa začína rátať od momentu detegovania incidentu v zmysle ods. 8 tejto Zmluvy.</w:t>
      </w:r>
    </w:p>
    <w:p w14:paraId="0CE9CDB7" w14:textId="77777777" w:rsidR="0032342D" w:rsidRPr="00E27101" w:rsidRDefault="0032342D" w:rsidP="0032342D">
      <w:pPr>
        <w:widowControl w:val="0"/>
        <w:numPr>
          <w:ilvl w:val="0"/>
          <w:numId w:val="33"/>
        </w:numPr>
        <w:shd w:val="clear" w:color="auto" w:fill="FFFFFF" w:themeFill="background1"/>
        <w:tabs>
          <w:tab w:val="left" w:pos="566"/>
        </w:tabs>
        <w:overflowPunct/>
        <w:spacing w:before="0"/>
        <w:ind w:left="567" w:right="10" w:hanging="426"/>
        <w:textAlignment w:val="auto"/>
        <w:rPr>
          <w:sz w:val="21"/>
          <w:szCs w:val="21"/>
        </w:rPr>
      </w:pPr>
      <w:r w:rsidRPr="00E27101">
        <w:rPr>
          <w:sz w:val="21"/>
          <w:szCs w:val="21"/>
        </w:rPr>
        <w:t xml:space="preserve">Za reakciu na incident sa považuje formálna kontrola nahlásenej udalosti, identifikácia možnej príčiny s riadnou klasifikáciou, </w:t>
      </w:r>
      <w:proofErr w:type="spellStart"/>
      <w:r w:rsidRPr="00E27101">
        <w:rPr>
          <w:sz w:val="21"/>
          <w:szCs w:val="21"/>
        </w:rPr>
        <w:t>prioritizácia</w:t>
      </w:r>
      <w:proofErr w:type="spellEnd"/>
      <w:r w:rsidRPr="00E27101">
        <w:rPr>
          <w:sz w:val="21"/>
          <w:szCs w:val="21"/>
        </w:rPr>
        <w:t xml:space="preserve"> a ohlásenie incidentu, jeho možnej príčiny, klasifikácie a </w:t>
      </w:r>
      <w:proofErr w:type="spellStart"/>
      <w:r w:rsidRPr="00E27101">
        <w:rPr>
          <w:sz w:val="21"/>
          <w:szCs w:val="21"/>
        </w:rPr>
        <w:t>prioritizácie</w:t>
      </w:r>
      <w:proofErr w:type="spellEnd"/>
      <w:r w:rsidRPr="00E27101">
        <w:rPr>
          <w:sz w:val="21"/>
          <w:szCs w:val="21"/>
        </w:rPr>
        <w:t xml:space="preserve"> Objednávateľovi 1 na kontaktnú adresu: oddelenieparkovania@bratislava.sk.</w:t>
      </w:r>
    </w:p>
    <w:p w14:paraId="0085A3C0" w14:textId="77777777" w:rsidR="0032342D" w:rsidRPr="00E27101" w:rsidRDefault="0032342D" w:rsidP="0032342D">
      <w:pPr>
        <w:widowControl w:val="0"/>
        <w:numPr>
          <w:ilvl w:val="0"/>
          <w:numId w:val="33"/>
        </w:numPr>
        <w:shd w:val="clear" w:color="auto" w:fill="FFFFFF" w:themeFill="background1"/>
        <w:tabs>
          <w:tab w:val="left" w:pos="567"/>
        </w:tabs>
        <w:overflowPunct/>
        <w:spacing w:before="0"/>
        <w:ind w:left="567" w:right="10" w:hanging="426"/>
        <w:textAlignment w:val="auto"/>
        <w:rPr>
          <w:sz w:val="21"/>
          <w:szCs w:val="21"/>
        </w:rPr>
      </w:pPr>
      <w:r w:rsidRPr="00E27101">
        <w:rPr>
          <w:sz w:val="21"/>
          <w:szCs w:val="21"/>
        </w:rPr>
        <w:t>Poskytovateľ je povinný zabezpečiť neutralizáciu incidentu v dobe, ktorej dĺžka nesmie presiahnuť nasledujúce doby</w:t>
      </w:r>
      <w:r w:rsidRPr="00E27101">
        <w:rPr>
          <w:rFonts w:cs="Arial"/>
          <w:sz w:val="21"/>
          <w:szCs w:val="21"/>
        </w:rPr>
        <w:t xml:space="preserve"> tzv. Fix </w:t>
      </w:r>
      <w:proofErr w:type="spellStart"/>
      <w:r w:rsidRPr="00E27101">
        <w:rPr>
          <w:rFonts w:cs="Arial"/>
          <w:sz w:val="21"/>
          <w:szCs w:val="21"/>
        </w:rPr>
        <w:t>Time</w:t>
      </w:r>
      <w:proofErr w:type="spellEnd"/>
      <w:r w:rsidRPr="00E27101">
        <w:rPr>
          <w:rFonts w:cs="Arial"/>
          <w:sz w:val="21"/>
          <w:szCs w:val="21"/>
        </w:rPr>
        <w:t>:</w:t>
      </w:r>
    </w:p>
    <w:p w14:paraId="21E7AE0E" w14:textId="77777777" w:rsidR="0032342D" w:rsidRDefault="0032342D" w:rsidP="0032342D">
      <w:pPr>
        <w:pStyle w:val="Odsekzoznamu"/>
        <w:numPr>
          <w:ilvl w:val="0"/>
          <w:numId w:val="16"/>
        </w:numPr>
        <w:overflowPunct/>
        <w:autoSpaceDE/>
        <w:autoSpaceDN/>
        <w:adjustRightInd/>
        <w:spacing w:before="0"/>
        <w:ind w:left="567" w:firstLine="0"/>
        <w:textAlignment w:val="auto"/>
        <w:rPr>
          <w:sz w:val="21"/>
          <w:szCs w:val="21"/>
        </w:rPr>
      </w:pPr>
      <w:r w:rsidRPr="00E27101">
        <w:rPr>
          <w:sz w:val="21"/>
          <w:szCs w:val="21"/>
        </w:rPr>
        <w:t>48 hodín  v prípade incidentu v kategórii ,,vysoká</w:t>
      </w:r>
      <w:r>
        <w:rPr>
          <w:sz w:val="21"/>
          <w:szCs w:val="21"/>
        </w:rPr>
        <w:t>,</w:t>
      </w:r>
      <w:r w:rsidRPr="00E27101">
        <w:rPr>
          <w:sz w:val="21"/>
          <w:szCs w:val="21"/>
        </w:rPr>
        <w:t>“</w:t>
      </w:r>
    </w:p>
    <w:p w14:paraId="500D167E" w14:textId="77777777" w:rsidR="0032342D" w:rsidRDefault="0032342D" w:rsidP="0032342D">
      <w:pPr>
        <w:pStyle w:val="Odsekzoznamu"/>
        <w:numPr>
          <w:ilvl w:val="0"/>
          <w:numId w:val="16"/>
        </w:numPr>
        <w:overflowPunct/>
        <w:autoSpaceDE/>
        <w:autoSpaceDN/>
        <w:adjustRightInd/>
        <w:spacing w:before="0"/>
        <w:ind w:left="567" w:firstLine="0"/>
        <w:textAlignment w:val="auto"/>
        <w:rPr>
          <w:sz w:val="21"/>
          <w:szCs w:val="21"/>
        </w:rPr>
      </w:pPr>
      <w:r w:rsidRPr="0006014F">
        <w:rPr>
          <w:sz w:val="21"/>
          <w:szCs w:val="21"/>
        </w:rPr>
        <w:t>48 hodín  v prípade incidentu v kategórii ,,stredná</w:t>
      </w:r>
      <w:r>
        <w:rPr>
          <w:sz w:val="21"/>
          <w:szCs w:val="21"/>
        </w:rPr>
        <w:t>,</w:t>
      </w:r>
      <w:r w:rsidRPr="0006014F">
        <w:rPr>
          <w:sz w:val="21"/>
          <w:szCs w:val="21"/>
        </w:rPr>
        <w:t>“</w:t>
      </w:r>
    </w:p>
    <w:p w14:paraId="2124C916" w14:textId="77777777" w:rsidR="0032342D" w:rsidRPr="0006014F" w:rsidRDefault="0032342D" w:rsidP="0032342D">
      <w:pPr>
        <w:pStyle w:val="Odsekzoznamu"/>
        <w:numPr>
          <w:ilvl w:val="0"/>
          <w:numId w:val="16"/>
        </w:numPr>
        <w:overflowPunct/>
        <w:autoSpaceDE/>
        <w:autoSpaceDN/>
        <w:adjustRightInd/>
        <w:spacing w:before="0"/>
        <w:ind w:left="567" w:firstLine="0"/>
        <w:textAlignment w:val="auto"/>
        <w:rPr>
          <w:sz w:val="21"/>
          <w:szCs w:val="21"/>
        </w:rPr>
      </w:pPr>
      <w:r>
        <w:rPr>
          <w:sz w:val="21"/>
          <w:szCs w:val="21"/>
        </w:rPr>
        <w:t>120</w:t>
      </w:r>
      <w:r w:rsidRPr="0006014F">
        <w:rPr>
          <w:sz w:val="21"/>
          <w:szCs w:val="21"/>
        </w:rPr>
        <w:t xml:space="preserve"> </w:t>
      </w:r>
      <w:r>
        <w:rPr>
          <w:sz w:val="21"/>
          <w:szCs w:val="21"/>
        </w:rPr>
        <w:t>hodín</w:t>
      </w:r>
      <w:r w:rsidRPr="0006014F">
        <w:rPr>
          <w:sz w:val="21"/>
          <w:szCs w:val="21"/>
        </w:rPr>
        <w:t xml:space="preserve"> v prípade incidentu v kategórii ,,nízka“.</w:t>
      </w:r>
    </w:p>
    <w:p w14:paraId="1B4322F7" w14:textId="77777777" w:rsidR="0032342D" w:rsidRPr="00E27101" w:rsidRDefault="0032342D" w:rsidP="0032342D">
      <w:pPr>
        <w:shd w:val="clear" w:color="auto" w:fill="FFFFFF" w:themeFill="background1"/>
        <w:tabs>
          <w:tab w:val="left" w:pos="566"/>
        </w:tabs>
        <w:spacing w:before="0"/>
        <w:ind w:left="567" w:right="10" w:hanging="426"/>
        <w:rPr>
          <w:sz w:val="21"/>
          <w:szCs w:val="21"/>
        </w:rPr>
      </w:pPr>
      <w:r>
        <w:rPr>
          <w:rFonts w:cs="Arial"/>
          <w:sz w:val="21"/>
          <w:szCs w:val="21"/>
        </w:rPr>
        <w:tab/>
      </w:r>
      <w:r w:rsidRPr="00E27101">
        <w:rPr>
          <w:rFonts w:cs="Arial"/>
          <w:sz w:val="21"/>
          <w:szCs w:val="21"/>
        </w:rPr>
        <w:t xml:space="preserve">Doba neutralizácie Incidentu začína plynúť od najbližšej celej hodiny po uplynutí </w:t>
      </w:r>
      <w:proofErr w:type="spellStart"/>
      <w:r w:rsidRPr="00E27101">
        <w:rPr>
          <w:rFonts w:cs="Arial"/>
          <w:sz w:val="21"/>
          <w:szCs w:val="21"/>
        </w:rPr>
        <w:t>Response</w:t>
      </w:r>
      <w:proofErr w:type="spellEnd"/>
      <w:r w:rsidRPr="00E27101">
        <w:rPr>
          <w:rFonts w:cs="Arial"/>
          <w:sz w:val="21"/>
          <w:szCs w:val="21"/>
        </w:rPr>
        <w:t xml:space="preserve"> </w:t>
      </w:r>
      <w:proofErr w:type="spellStart"/>
      <w:r w:rsidRPr="00E27101">
        <w:rPr>
          <w:rFonts w:cs="Arial"/>
          <w:sz w:val="21"/>
          <w:szCs w:val="21"/>
        </w:rPr>
        <w:t>Time</w:t>
      </w:r>
      <w:proofErr w:type="spellEnd"/>
      <w:r w:rsidRPr="00E27101">
        <w:rPr>
          <w:rFonts w:cs="Arial"/>
          <w:sz w:val="21"/>
          <w:szCs w:val="21"/>
        </w:rPr>
        <w:t xml:space="preserve"> podľa ods. </w:t>
      </w:r>
      <w:r>
        <w:rPr>
          <w:rFonts w:cs="Arial"/>
          <w:sz w:val="21"/>
          <w:szCs w:val="21"/>
        </w:rPr>
        <w:t>10</w:t>
      </w:r>
      <w:r w:rsidRPr="00E27101">
        <w:rPr>
          <w:rFonts w:cs="Arial"/>
          <w:sz w:val="21"/>
          <w:szCs w:val="21"/>
        </w:rPr>
        <w:t xml:space="preserve"> tejto Zmluvy.</w:t>
      </w:r>
    </w:p>
    <w:p w14:paraId="79A12CA0" w14:textId="77777777" w:rsidR="0032342D" w:rsidRDefault="0032342D" w:rsidP="0032342D">
      <w:pPr>
        <w:widowControl w:val="0"/>
        <w:numPr>
          <w:ilvl w:val="0"/>
          <w:numId w:val="33"/>
        </w:numPr>
        <w:shd w:val="clear" w:color="auto" w:fill="FFFFFF" w:themeFill="background1"/>
        <w:tabs>
          <w:tab w:val="left" w:pos="567"/>
        </w:tabs>
        <w:overflowPunct/>
        <w:spacing w:before="0"/>
        <w:ind w:left="567" w:right="10" w:hanging="426"/>
        <w:textAlignment w:val="auto"/>
        <w:rPr>
          <w:rFonts w:cs="Arial"/>
          <w:sz w:val="21"/>
          <w:szCs w:val="21"/>
        </w:rPr>
      </w:pPr>
      <w:r w:rsidRPr="00E27101">
        <w:rPr>
          <w:sz w:val="21"/>
          <w:szCs w:val="21"/>
        </w:rPr>
        <w:t xml:space="preserve">Incident sa považuje za neutralizovaný obnovením riadnej funkcionality Služby a celkového IS v súlade s touto Zmluvou, a jej prílohami. </w:t>
      </w:r>
      <w:r w:rsidRPr="00E27101">
        <w:rPr>
          <w:rFonts w:cs="Arial"/>
          <w:sz w:val="21"/>
          <w:szCs w:val="21"/>
        </w:rPr>
        <w:t xml:space="preserve">Po neutralizácii incidentu je Poskytovateľ povinný túto skutočnosť oznámiť Objednávateľovi 1 </w:t>
      </w:r>
      <w:r w:rsidRPr="00E27101">
        <w:rPr>
          <w:sz w:val="21"/>
          <w:szCs w:val="21"/>
        </w:rPr>
        <w:t>na adresu definovanú v ods. 1</w:t>
      </w:r>
      <w:r>
        <w:rPr>
          <w:sz w:val="21"/>
          <w:szCs w:val="21"/>
        </w:rPr>
        <w:t>1</w:t>
      </w:r>
      <w:r w:rsidRPr="00E27101">
        <w:rPr>
          <w:sz w:val="21"/>
          <w:szCs w:val="21"/>
        </w:rPr>
        <w:t xml:space="preserve"> tohto článku Zmluvy.</w:t>
      </w:r>
      <w:r w:rsidRPr="00E27101">
        <w:rPr>
          <w:rFonts w:cs="Arial"/>
          <w:sz w:val="21"/>
          <w:szCs w:val="21"/>
        </w:rPr>
        <w:t xml:space="preserve"> Priebeh každého Incidentu spolu s popisom príčin vzniku incidentu a spôsobu jeho vyriešenia zaznamená Poskytovateľ vo výkaze o incidentoch.</w:t>
      </w:r>
    </w:p>
    <w:p w14:paraId="373A0098" w14:textId="77777777" w:rsidR="0032342D" w:rsidRPr="008A2273" w:rsidRDefault="0032342D" w:rsidP="0032342D">
      <w:pPr>
        <w:widowControl w:val="0"/>
        <w:numPr>
          <w:ilvl w:val="0"/>
          <w:numId w:val="33"/>
        </w:numPr>
        <w:shd w:val="clear" w:color="auto" w:fill="FFFFFF" w:themeFill="background1"/>
        <w:tabs>
          <w:tab w:val="left" w:pos="567"/>
        </w:tabs>
        <w:overflowPunct/>
        <w:spacing w:before="0"/>
        <w:ind w:left="567" w:right="10" w:hanging="426"/>
        <w:textAlignment w:val="auto"/>
        <w:rPr>
          <w:rFonts w:cs="Arial"/>
          <w:sz w:val="21"/>
          <w:szCs w:val="21"/>
        </w:rPr>
      </w:pPr>
      <w:r w:rsidRPr="008A2273">
        <w:rPr>
          <w:rFonts w:cs="Arial"/>
          <w:sz w:val="21"/>
          <w:szCs w:val="21"/>
        </w:rPr>
        <w:t xml:space="preserve">V prípade, ak bude nefunkčnosť IS, v prípade i len 1 skenovacieho boxu, z dôvodu incidentu v kategórii ,,vysoká“ a/alebo  ,,stredná“ pretrvávať a Poskytovateľ nebude schopný zabezpečiť </w:t>
      </w:r>
      <w:r w:rsidRPr="008A2273">
        <w:rPr>
          <w:sz w:val="21"/>
          <w:szCs w:val="21"/>
        </w:rPr>
        <w:t>neutralizáciu incidentu v dobe podľa ods. 1</w:t>
      </w:r>
      <w:r>
        <w:rPr>
          <w:sz w:val="21"/>
          <w:szCs w:val="21"/>
        </w:rPr>
        <w:t xml:space="preserve">2 </w:t>
      </w:r>
      <w:r w:rsidRPr="008A2273">
        <w:rPr>
          <w:sz w:val="21"/>
          <w:szCs w:val="21"/>
        </w:rPr>
        <w:t xml:space="preserve">tohto článku Zmluvy, a ani v dodatočne poskytnutej lehote na jeho neutralizáciu, ktorá nemôže presiahnuť pre incident v kategórii ,,vysoká“ lehotu na odstránenie a neutralizáciu 2 pracovných dní a pre incident v kategórii „stredná“ lehotu na odstránenie a neutralizáciu 4 pracovných dní, sú Objednávatelia oprávnení požadovať poskytnutie náhradného hardvérového riešenia vrátane príslušného softvérového riešenia, a to s cieľom naplnenia účelu a predmetu tejto Zmluvy, v prípade i len 1 skenovacieho boxu. Pre vylúčenie pochybností platí, že Poskytovateľ je povinný zabezpečiť  náhradu a výmenu nefunkčného hardvéru a/alebo jeho časti vrátane softvérového riešenia za funkčný celok (aj len 1 skenovacieho boxu) v lehote najneskôr do 5 pracovných dní od zaslania písomnej výzvy Objednávateľa 1 na zabezpečenie náhrady. Písomná forma je </w:t>
      </w:r>
      <w:r w:rsidRPr="008A2273">
        <w:rPr>
          <w:sz w:val="21"/>
          <w:szCs w:val="21"/>
        </w:rPr>
        <w:lastRenderedPageBreak/>
        <w:t>zachovaná, pokiaľ je výzva zaslaná aj v elektronickej podobe.</w:t>
      </w:r>
    </w:p>
    <w:p w14:paraId="47359478" w14:textId="77777777" w:rsidR="0032342D" w:rsidRPr="008A2273" w:rsidRDefault="0032342D" w:rsidP="0032342D">
      <w:pPr>
        <w:widowControl w:val="0"/>
        <w:numPr>
          <w:ilvl w:val="0"/>
          <w:numId w:val="33"/>
        </w:numPr>
        <w:shd w:val="clear" w:color="auto" w:fill="FFFFFF" w:themeFill="background1"/>
        <w:tabs>
          <w:tab w:val="left" w:pos="567"/>
        </w:tabs>
        <w:overflowPunct/>
        <w:spacing w:before="0"/>
        <w:ind w:left="567" w:right="10" w:hanging="426"/>
        <w:textAlignment w:val="auto"/>
        <w:rPr>
          <w:rFonts w:cs="Arial"/>
          <w:sz w:val="21"/>
          <w:szCs w:val="21"/>
        </w:rPr>
      </w:pPr>
      <w:r w:rsidRPr="008A2273">
        <w:rPr>
          <w:rFonts w:cs="Arial"/>
          <w:sz w:val="21"/>
          <w:szCs w:val="21"/>
        </w:rPr>
        <w:t xml:space="preserve">V prípade, ak bude predpokladanou príčinou nefunkčnosti IS spočívať v zjavnej chybe Hardvéru a/alebo Poskytovateľ nebude schopný zabezpečiť </w:t>
      </w:r>
      <w:r w:rsidRPr="008A2273">
        <w:rPr>
          <w:sz w:val="21"/>
          <w:szCs w:val="21"/>
        </w:rPr>
        <w:t>neutralizáciu incidentu, resp. incidentov v dobe podľa ods. 1</w:t>
      </w:r>
      <w:r>
        <w:rPr>
          <w:sz w:val="21"/>
          <w:szCs w:val="21"/>
        </w:rPr>
        <w:t>2</w:t>
      </w:r>
      <w:r w:rsidRPr="008A2273">
        <w:rPr>
          <w:sz w:val="21"/>
          <w:szCs w:val="21"/>
        </w:rPr>
        <w:t xml:space="preserve"> a ods. 1</w:t>
      </w:r>
      <w:r>
        <w:rPr>
          <w:sz w:val="21"/>
          <w:szCs w:val="21"/>
        </w:rPr>
        <w:t>4</w:t>
      </w:r>
      <w:r w:rsidRPr="008A2273">
        <w:rPr>
          <w:sz w:val="21"/>
          <w:szCs w:val="21"/>
        </w:rPr>
        <w:t xml:space="preserve"> tohto článku Zmluvy</w:t>
      </w:r>
      <w:r w:rsidRPr="008A2273">
        <w:rPr>
          <w:rFonts w:cs="Arial"/>
          <w:sz w:val="21"/>
          <w:szCs w:val="21"/>
        </w:rPr>
        <w:t xml:space="preserve"> je Poskytovateľ povinný poskytnúť plne funkčnú náhradu skenovacieho boxu, (aj len 1 nefunkčného skenovacieho boxu) </w:t>
      </w:r>
      <w:r w:rsidRPr="008A2273">
        <w:rPr>
          <w:sz w:val="21"/>
          <w:szCs w:val="21"/>
        </w:rPr>
        <w:t>do 5 pracovných dní od zaslania písomnej výzvy Objednávateľa 1 na zabezpečenie tejto náhrady.</w:t>
      </w:r>
      <w:r w:rsidRPr="008A2273">
        <w:rPr>
          <w:rStyle w:val="Odkaznakomentr"/>
          <w:sz w:val="21"/>
          <w:szCs w:val="21"/>
        </w:rPr>
        <w:t xml:space="preserve"> Písomnú formu je možné zachovať elektronickou formou.</w:t>
      </w:r>
      <w:r w:rsidRPr="008A2273" w:rsidDel="005812FF">
        <w:rPr>
          <w:rStyle w:val="Odkaznakomentr"/>
          <w:sz w:val="21"/>
          <w:szCs w:val="21"/>
        </w:rPr>
        <w:t xml:space="preserve"> </w:t>
      </w:r>
    </w:p>
    <w:p w14:paraId="6D8DA3D8" w14:textId="77777777" w:rsidR="0032342D" w:rsidRPr="00E27101" w:rsidRDefault="0032342D" w:rsidP="0032342D">
      <w:pPr>
        <w:widowControl w:val="0"/>
        <w:numPr>
          <w:ilvl w:val="0"/>
          <w:numId w:val="33"/>
        </w:numPr>
        <w:shd w:val="clear" w:color="auto" w:fill="FFFFFF" w:themeFill="background1"/>
        <w:tabs>
          <w:tab w:val="left" w:pos="567"/>
        </w:tabs>
        <w:overflowPunct/>
        <w:spacing w:before="0"/>
        <w:ind w:left="567" w:right="10" w:hanging="426"/>
        <w:textAlignment w:val="auto"/>
        <w:rPr>
          <w:rStyle w:val="Odkaznakomentr"/>
          <w:rFonts w:cs="Arial"/>
          <w:sz w:val="21"/>
          <w:szCs w:val="21"/>
        </w:rPr>
      </w:pPr>
      <w:r>
        <w:rPr>
          <w:rFonts w:cs="Arial"/>
          <w:sz w:val="21"/>
          <w:szCs w:val="21"/>
        </w:rPr>
        <w:t>P</w:t>
      </w:r>
      <w:r w:rsidRPr="1F39F57C">
        <w:rPr>
          <w:rFonts w:cs="Arial"/>
          <w:sz w:val="21"/>
          <w:szCs w:val="21"/>
        </w:rPr>
        <w:t xml:space="preserve">o uplynutí lehoty </w:t>
      </w:r>
      <w:r>
        <w:rPr>
          <w:rFonts w:cs="Arial"/>
          <w:sz w:val="21"/>
          <w:szCs w:val="21"/>
        </w:rPr>
        <w:t xml:space="preserve">na neutralizáciu incidentu </w:t>
      </w:r>
      <w:r w:rsidRPr="1F39F57C">
        <w:rPr>
          <w:rFonts w:cs="Arial"/>
          <w:sz w:val="21"/>
          <w:szCs w:val="21"/>
        </w:rPr>
        <w:t>podľa ods. 12 tohto čl. Zmluvy</w:t>
      </w:r>
      <w:r>
        <w:rPr>
          <w:sz w:val="21"/>
          <w:szCs w:val="21"/>
        </w:rPr>
        <w:t xml:space="preserve"> a počas</w:t>
      </w:r>
      <w:r w:rsidRPr="1F39F57C">
        <w:rPr>
          <w:sz w:val="21"/>
          <w:szCs w:val="21"/>
        </w:rPr>
        <w:t xml:space="preserve"> dob</w:t>
      </w:r>
      <w:r>
        <w:rPr>
          <w:sz w:val="21"/>
          <w:szCs w:val="21"/>
        </w:rPr>
        <w:t>y</w:t>
      </w:r>
      <w:r w:rsidRPr="1F39F57C">
        <w:rPr>
          <w:sz w:val="21"/>
          <w:szCs w:val="21"/>
        </w:rPr>
        <w:t xml:space="preserve"> </w:t>
      </w:r>
      <w:r w:rsidRPr="1F39F57C">
        <w:rPr>
          <w:rFonts w:cs="Arial"/>
          <w:sz w:val="21"/>
          <w:szCs w:val="21"/>
        </w:rPr>
        <w:t>nefunkčnosti IS</w:t>
      </w:r>
      <w:r>
        <w:rPr>
          <w:rFonts w:cs="Arial"/>
          <w:sz w:val="21"/>
          <w:szCs w:val="21"/>
        </w:rPr>
        <w:t xml:space="preserve"> v akejkoľvek kategórii incidentov</w:t>
      </w:r>
      <w:r w:rsidRPr="1F39F57C">
        <w:rPr>
          <w:rFonts w:cs="Arial"/>
          <w:sz w:val="21"/>
          <w:szCs w:val="21"/>
        </w:rPr>
        <w:t>,</w:t>
      </w:r>
      <w:r>
        <w:rPr>
          <w:rFonts w:cs="Arial"/>
          <w:sz w:val="21"/>
          <w:szCs w:val="21"/>
        </w:rPr>
        <w:t xml:space="preserve"> nie je Poskytovateľ </w:t>
      </w:r>
      <w:r w:rsidRPr="1F39F57C">
        <w:rPr>
          <w:rFonts w:cs="Arial"/>
          <w:sz w:val="21"/>
          <w:szCs w:val="21"/>
        </w:rPr>
        <w:t xml:space="preserve">oprávnený </w:t>
      </w:r>
      <w:r>
        <w:rPr>
          <w:rFonts w:cs="Arial"/>
          <w:sz w:val="21"/>
          <w:szCs w:val="21"/>
        </w:rPr>
        <w:t xml:space="preserve">účtovať si akúkoľvek Odmenu </w:t>
      </w:r>
      <w:r w:rsidRPr="1F39F57C">
        <w:rPr>
          <w:rFonts w:cs="Arial"/>
          <w:sz w:val="21"/>
          <w:szCs w:val="21"/>
        </w:rPr>
        <w:t>za Služby</w:t>
      </w:r>
      <w:r>
        <w:rPr>
          <w:rFonts w:cs="Arial"/>
          <w:sz w:val="21"/>
          <w:szCs w:val="21"/>
        </w:rPr>
        <w:t xml:space="preserve"> (aj len 1 </w:t>
      </w:r>
      <w:r w:rsidRPr="1F39F57C">
        <w:rPr>
          <w:rFonts w:cs="Arial"/>
          <w:sz w:val="21"/>
          <w:szCs w:val="21"/>
        </w:rPr>
        <w:t xml:space="preserve"> nefunkčn</w:t>
      </w:r>
      <w:r>
        <w:rPr>
          <w:rFonts w:cs="Arial"/>
          <w:sz w:val="21"/>
          <w:szCs w:val="21"/>
        </w:rPr>
        <w:t>ého</w:t>
      </w:r>
      <w:r w:rsidRPr="1F39F57C">
        <w:rPr>
          <w:rFonts w:cs="Arial"/>
          <w:sz w:val="21"/>
          <w:szCs w:val="21"/>
        </w:rPr>
        <w:t xml:space="preserve"> </w:t>
      </w:r>
      <w:r>
        <w:rPr>
          <w:rFonts w:cs="Arial"/>
          <w:sz w:val="21"/>
          <w:szCs w:val="21"/>
        </w:rPr>
        <w:t>skenovacieho boxu) za obdobie</w:t>
      </w:r>
      <w:r w:rsidRPr="1F39F57C">
        <w:rPr>
          <w:rFonts w:cs="Arial"/>
          <w:sz w:val="21"/>
          <w:szCs w:val="21"/>
        </w:rPr>
        <w:t>, po</w:t>
      </w:r>
      <w:r>
        <w:rPr>
          <w:rFonts w:cs="Arial"/>
          <w:sz w:val="21"/>
          <w:szCs w:val="21"/>
        </w:rPr>
        <w:t>čas</w:t>
      </w:r>
      <w:r w:rsidRPr="1F39F57C">
        <w:rPr>
          <w:rFonts w:cs="Arial"/>
          <w:sz w:val="21"/>
          <w:szCs w:val="21"/>
        </w:rPr>
        <w:t xml:space="preserve"> ktor</w:t>
      </w:r>
      <w:r>
        <w:rPr>
          <w:rFonts w:cs="Arial"/>
          <w:sz w:val="21"/>
          <w:szCs w:val="21"/>
        </w:rPr>
        <w:t>ého</w:t>
      </w:r>
      <w:r w:rsidRPr="1F39F57C">
        <w:rPr>
          <w:rFonts w:cs="Arial"/>
          <w:sz w:val="21"/>
          <w:szCs w:val="21"/>
        </w:rPr>
        <w:t xml:space="preserve"> nemohol byť IS riadne používaný </w:t>
      </w:r>
      <w:r>
        <w:rPr>
          <w:rFonts w:cs="Arial"/>
          <w:sz w:val="21"/>
          <w:szCs w:val="21"/>
        </w:rPr>
        <w:t>a/</w:t>
      </w:r>
      <w:r w:rsidRPr="1F39F57C">
        <w:rPr>
          <w:rFonts w:cs="Arial"/>
          <w:sz w:val="21"/>
          <w:szCs w:val="21"/>
        </w:rPr>
        <w:t>alebo prípadne len za sťažených podmienok.</w:t>
      </w:r>
      <w:r>
        <w:rPr>
          <w:rFonts w:cs="Arial"/>
          <w:sz w:val="21"/>
          <w:szCs w:val="21"/>
        </w:rPr>
        <w:t xml:space="preserve"> Pre vylúčenie pochybností platí, že v prípade uplynutia lehoty </w:t>
      </w:r>
      <w:r w:rsidRPr="1F39F57C">
        <w:rPr>
          <w:rFonts w:cs="Arial"/>
          <w:sz w:val="21"/>
          <w:szCs w:val="21"/>
        </w:rPr>
        <w:t xml:space="preserve"> </w:t>
      </w:r>
      <w:r>
        <w:rPr>
          <w:rFonts w:cs="Arial"/>
          <w:sz w:val="21"/>
          <w:szCs w:val="21"/>
        </w:rPr>
        <w:t>na neutralizáciu incidentu</w:t>
      </w:r>
      <w:r w:rsidRPr="1F39F57C">
        <w:rPr>
          <w:rFonts w:cs="Arial"/>
          <w:sz w:val="21"/>
          <w:szCs w:val="21"/>
        </w:rPr>
        <w:t xml:space="preserve"> podľa ods. 12 tohto čl. Zmluvy</w:t>
      </w:r>
      <w:r>
        <w:rPr>
          <w:rFonts w:cs="Arial"/>
          <w:sz w:val="21"/>
          <w:szCs w:val="21"/>
        </w:rPr>
        <w:t xml:space="preserve">, nie je  Poskytovateľ oprávnený si účtovať akúkoľvek Odmenu </w:t>
      </w:r>
      <w:r w:rsidRPr="1F39F57C">
        <w:rPr>
          <w:rFonts w:cs="Arial"/>
          <w:sz w:val="21"/>
          <w:szCs w:val="21"/>
        </w:rPr>
        <w:t>za Služby</w:t>
      </w:r>
      <w:r>
        <w:rPr>
          <w:rFonts w:cs="Arial"/>
          <w:sz w:val="21"/>
          <w:szCs w:val="21"/>
        </w:rPr>
        <w:t xml:space="preserve"> za každý nasledujúci kalendárny deň po uplynutí lehoty na odstránenie incidentu.</w:t>
      </w:r>
    </w:p>
    <w:p w14:paraId="6DD39704" w14:textId="77777777" w:rsidR="0032342D" w:rsidRPr="00E27101" w:rsidRDefault="0032342D" w:rsidP="0032342D">
      <w:pPr>
        <w:widowControl w:val="0"/>
        <w:numPr>
          <w:ilvl w:val="0"/>
          <w:numId w:val="33"/>
        </w:numPr>
        <w:shd w:val="clear" w:color="auto" w:fill="FFFFFF" w:themeFill="background1"/>
        <w:tabs>
          <w:tab w:val="left" w:pos="567"/>
        </w:tabs>
        <w:overflowPunct/>
        <w:spacing w:before="0"/>
        <w:ind w:left="567" w:right="10" w:hanging="426"/>
        <w:textAlignment w:val="auto"/>
        <w:rPr>
          <w:rFonts w:cs="Arial"/>
          <w:sz w:val="21"/>
          <w:szCs w:val="21"/>
        </w:rPr>
      </w:pPr>
      <w:r w:rsidRPr="00E27101">
        <w:rPr>
          <w:rFonts w:cs="Arial"/>
          <w:sz w:val="21"/>
          <w:szCs w:val="21"/>
        </w:rPr>
        <w:t xml:space="preserve">V prípade, ak bude dochádzať k nefunkčnosti IS </w:t>
      </w:r>
      <w:r w:rsidRPr="00E27101">
        <w:rPr>
          <w:sz w:val="21"/>
          <w:szCs w:val="21"/>
        </w:rPr>
        <w:t xml:space="preserve">(aj len 1 skenovacieho boxu) </w:t>
      </w:r>
      <w:r w:rsidRPr="00E27101">
        <w:rPr>
          <w:rFonts w:cs="Arial"/>
          <w:sz w:val="21"/>
          <w:szCs w:val="21"/>
        </w:rPr>
        <w:t>z dôvodu incidentu v kategórii ,,vysoká“ a/alebo  ,,stredná“ s rovnakou príčinou vzniku opakovane (min. 4x za obdobie 1 kalendárneho roka ) počas trvania tejto Zmluvy, napriek neutralizácii incidentov v dohodnutej lehote podľa ods. 1</w:t>
      </w:r>
      <w:r>
        <w:rPr>
          <w:rFonts w:cs="Arial"/>
          <w:sz w:val="21"/>
          <w:szCs w:val="21"/>
        </w:rPr>
        <w:t>2</w:t>
      </w:r>
      <w:r w:rsidRPr="00E27101">
        <w:rPr>
          <w:rFonts w:cs="Arial"/>
          <w:sz w:val="21"/>
          <w:szCs w:val="21"/>
        </w:rPr>
        <w:t xml:space="preserve"> tohto čl. Zmluvy,  </w:t>
      </w:r>
      <w:r w:rsidRPr="00E27101">
        <w:rPr>
          <w:sz w:val="21"/>
          <w:szCs w:val="21"/>
        </w:rPr>
        <w:t>sú Objednávatelia oprávnení požadovať poskytnutie náhradného nového hardvérového riešenia vrátane príslušného SW, a to s cieľom naplnenia účelu a predmetu tejto Zmluvy. Ustanovenia ods.1</w:t>
      </w:r>
      <w:r>
        <w:rPr>
          <w:sz w:val="21"/>
          <w:szCs w:val="21"/>
        </w:rPr>
        <w:t>4</w:t>
      </w:r>
      <w:r w:rsidRPr="00E27101">
        <w:rPr>
          <w:sz w:val="21"/>
          <w:szCs w:val="21"/>
        </w:rPr>
        <w:t xml:space="preserve"> </w:t>
      </w:r>
      <w:r w:rsidRPr="00E27101">
        <w:rPr>
          <w:rFonts w:cs="Arial"/>
          <w:sz w:val="21"/>
          <w:szCs w:val="21"/>
        </w:rPr>
        <w:t>tohto čl. Zmluvy sa použijú primerane.</w:t>
      </w:r>
      <w:r>
        <w:rPr>
          <w:rFonts w:cs="Arial"/>
          <w:sz w:val="21"/>
          <w:szCs w:val="21"/>
        </w:rPr>
        <w:t xml:space="preserve"> V prípade nedodania a neposkytnutia </w:t>
      </w:r>
      <w:r w:rsidRPr="00E27101">
        <w:rPr>
          <w:sz w:val="21"/>
          <w:szCs w:val="21"/>
        </w:rPr>
        <w:t>náhradného nového hardvérového riešenia vrátane príslušného SW</w:t>
      </w:r>
      <w:r>
        <w:rPr>
          <w:sz w:val="21"/>
          <w:szCs w:val="21"/>
        </w:rPr>
        <w:t xml:space="preserve"> v zmysle ustanovení tohto ods. Zmluvy, ide o podstatné porušenie Zmluvy zo strany Poskytovateľa.</w:t>
      </w:r>
    </w:p>
    <w:p w14:paraId="695576E7" w14:textId="77777777" w:rsidR="0032342D" w:rsidRPr="00E27101" w:rsidRDefault="0032342D" w:rsidP="0032342D">
      <w:pPr>
        <w:pStyle w:val="Nadpis1"/>
      </w:pPr>
    </w:p>
    <w:p w14:paraId="0EBF5EE7" w14:textId="77777777" w:rsidR="0032342D" w:rsidRPr="00FD50EE" w:rsidRDefault="0032342D" w:rsidP="0032342D">
      <w:pPr>
        <w:pStyle w:val="Nadpis1"/>
        <w:spacing w:after="120"/>
      </w:pPr>
      <w:r w:rsidRPr="00FD50EE">
        <w:t>Čl. XI</w:t>
      </w:r>
    </w:p>
    <w:p w14:paraId="5EA8755E" w14:textId="77777777" w:rsidR="0032342D" w:rsidRPr="00E27101" w:rsidRDefault="0032342D" w:rsidP="0032342D">
      <w:pPr>
        <w:pStyle w:val="Nadpis1"/>
        <w:spacing w:after="120"/>
      </w:pPr>
      <w:r w:rsidRPr="00FD50EE">
        <w:t>Sankcie</w:t>
      </w:r>
    </w:p>
    <w:p w14:paraId="7FAB92DA" w14:textId="77777777" w:rsidR="0032342D" w:rsidRPr="00E27101" w:rsidRDefault="0032342D" w:rsidP="0032342D">
      <w:pPr>
        <w:pStyle w:val="123STYL"/>
        <w:numPr>
          <w:ilvl w:val="0"/>
          <w:numId w:val="29"/>
        </w:numPr>
        <w:spacing w:after="120"/>
        <w:ind w:left="567" w:hanging="426"/>
        <w:rPr>
          <w:sz w:val="21"/>
          <w:szCs w:val="21"/>
        </w:rPr>
      </w:pPr>
      <w:r w:rsidRPr="00E27101">
        <w:rPr>
          <w:sz w:val="21"/>
          <w:szCs w:val="21"/>
        </w:rPr>
        <w:t xml:space="preserve">V prípade, ak Poskytovateľ poruší povinnosť podľa čl. II ods. </w:t>
      </w:r>
      <w:r>
        <w:rPr>
          <w:sz w:val="21"/>
          <w:szCs w:val="21"/>
        </w:rPr>
        <w:t>7</w:t>
      </w:r>
      <w:r w:rsidRPr="00E27101">
        <w:rPr>
          <w:sz w:val="21"/>
          <w:szCs w:val="21"/>
        </w:rPr>
        <w:t xml:space="preserve"> tejto Zmluvy, t. j. nezačne s poskytovaním plnenia v stanovenej lehote, má Objednávateľ 1 nárok na zmluvnú pokutu vo výške 500,- EUR za každý, aj začatý deň omeškania. </w:t>
      </w:r>
    </w:p>
    <w:p w14:paraId="742DB120"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Zmluvné strany sa dohodli, že v prípade, ak druhá Zmluvná strana sa dostane do omeškania so splnením peňažného záväzku, má druhá Zmluvná strana nárok na zmluvnú pokutu vo výške 0,05% z dlžnej sumy za každý, aj začatý deň omeškania.</w:t>
      </w:r>
    </w:p>
    <w:p w14:paraId="17F10340"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V prípade, ak Poskytovateľ poruší akékoľvek ustanovenie čl. VI tejto Zmluvy (ustanovenia týkajúce sa registra partnerov verejného sektora), je Objednávateľ 1 oprávnený požadovať od Poskytovateľa zaplatenie zmluvnej pokuty vo výške 2000,- EUR za každé jednotlivé porušenie jeho povinností podľa v tomto bode uvedeného článku Zmluvy. Objednávateľ 1 je oprávnený požadovať od Poskytovateľa zaplatenie zmluvnej pokuty podľa tohto bodu aj v prípade, ak Poskytovateľ nezabezpečí plnenie podľa čl</w:t>
      </w:r>
      <w:r>
        <w:rPr>
          <w:sz w:val="21"/>
          <w:szCs w:val="21"/>
        </w:rPr>
        <w:t>.</w:t>
      </w:r>
      <w:r w:rsidRPr="00E27101">
        <w:rPr>
          <w:sz w:val="21"/>
          <w:szCs w:val="21"/>
        </w:rPr>
        <w:t xml:space="preserve"> VI tejto Zmluvy svojim subdodávateľovom.</w:t>
      </w:r>
    </w:p>
    <w:p w14:paraId="14167403"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V prípade, ak Poskytovateľ poruší akékoľvek ustanovenie čl. VII tejto Zmluvy (ustanovenia týkajúce sa Dôverných informácií), je Objednávateľ 1 oprávnený požadovať od Poskytovateľa zaplatenie zmluvnej pokuty vo výške 1500,- EUR za každé jednotlivé porušenie jeho povinností podľa v tomto bode uvedeného článku Zmluvy. Objednávateľ 1 je oprávnený požadovať od Poskytovateľa zaplatenie zmluvnej pokuty podľa tohto bodu aj v prípade, ak Poskytovateľ nezabezpečí plnenie podľa čl. VII tejto Zmluvy svojim subdodávateľom.</w:t>
      </w:r>
    </w:p>
    <w:p w14:paraId="3C6D4EB0"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lastRenderedPageBreak/>
        <w:t>V prípade, ak sa ktorékoľvek z vyhlásení Poskytovateľa podľa čl. IX ods. 2 tejto Zmluvy ukáže ako nepravdivé a Objednávateľovi 1 bude kontrolným orgánom v súlade s ustanovením § 7b zákona č. 82/2005 Z. z. o nelegálnej práci a nelegálnom zamestnávaní a o zmene a doplnení niektorých zákonov v znení neskorších predpisov uložená sankcia z dôvodu prijatia služby prostredníctvom Poskytovateľom nelegálne zamestnávaných osôb, je Objednávateľ 1 oprávnený požadovať od Poskytovateľa zaplatenie zmluvnej pokuty vo výške 130 % výšky sankcie uloženej kontrolným orgánom Objednávateľovi 1, a zároveň Objednávateľovi 1 vzniká právo na odstúpenie od tejto Zmluvy. Objednávateľ 1 je oprávnený uplatniť si zmluvnú pokutu podľa predchádzajúcej vety tohto odseku voči Poskytovateľovi aj opakovane.</w:t>
      </w:r>
    </w:p>
    <w:p w14:paraId="4870873C"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Objednávateľ 1 má nárok na zmluvnú pokutu vo výške 350,- EUR za každé jednotlivé porušenie, ak Poskytovateľ poruší akúkoľvek inú ako v tomto článku Zmluvy identifikovanú zmluvnú povinnosť vyplývajúcu mu z tejto Zmluvy</w:t>
      </w:r>
      <w:r>
        <w:rPr>
          <w:sz w:val="21"/>
          <w:szCs w:val="21"/>
        </w:rPr>
        <w:t xml:space="preserve"> a </w:t>
      </w:r>
      <w:r w:rsidRPr="00E27101">
        <w:rPr>
          <w:sz w:val="21"/>
          <w:szCs w:val="21"/>
        </w:rPr>
        <w:t xml:space="preserve">jej príloh, </w:t>
      </w:r>
      <w:r>
        <w:rPr>
          <w:sz w:val="21"/>
          <w:szCs w:val="21"/>
        </w:rPr>
        <w:t xml:space="preserve">najmä v súvislosti s informačnými povinnosťami vyplývajúcimi napr. z čl. VI ods. 3 Zmluvy, čl. X ods.6 Zmluvy, čl. XII ods. 9 Zmluvy  a/alebo </w:t>
      </w:r>
      <w:r w:rsidRPr="00E27101">
        <w:rPr>
          <w:sz w:val="21"/>
          <w:szCs w:val="21"/>
        </w:rPr>
        <w:t>ak v tejto Zmluve, jej prílohách nie je pre porušenie konkrétnej zmluvnej povinnosti zo strany Poskytovateľa ustanovená iná výška zmluvnej pokuty</w:t>
      </w:r>
      <w:r>
        <w:rPr>
          <w:sz w:val="21"/>
          <w:szCs w:val="21"/>
        </w:rPr>
        <w:t>.</w:t>
      </w:r>
      <w:r w:rsidRPr="00E27101">
        <w:rPr>
          <w:sz w:val="21"/>
          <w:szCs w:val="21"/>
        </w:rPr>
        <w:t xml:space="preserve"> V prípade existencie duplicity ustanovenia o zmluvnej pokute v zmluvnej dokumentácii za porušenie toho istého záväzku, bude mať prednosť aplikácia zmluvnej pokuty upravená v </w:t>
      </w:r>
      <w:r>
        <w:rPr>
          <w:sz w:val="21"/>
          <w:szCs w:val="21"/>
        </w:rPr>
        <w:t>prílohe</w:t>
      </w:r>
      <w:r w:rsidRPr="00E27101">
        <w:rPr>
          <w:sz w:val="21"/>
          <w:szCs w:val="21"/>
        </w:rPr>
        <w:t xml:space="preserve"> a nebude sa aplikovať duplicitne iné ustanovenie o zmluvnej pokute v zmluvnej dokumentácii.</w:t>
      </w:r>
    </w:p>
    <w:p w14:paraId="2000E5B6"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V prípade, ak Objednávateľovi 1 vznikne povinnosť uhradiť daň z pridanej hodnoty v zmysle </w:t>
      </w:r>
      <w:proofErr w:type="spellStart"/>
      <w:r w:rsidRPr="00E27101">
        <w:rPr>
          <w:sz w:val="21"/>
          <w:szCs w:val="21"/>
        </w:rPr>
        <w:t>ust</w:t>
      </w:r>
      <w:proofErr w:type="spellEnd"/>
      <w:r w:rsidRPr="00E27101">
        <w:rPr>
          <w:sz w:val="21"/>
          <w:szCs w:val="21"/>
        </w:rPr>
        <w:t>. § 69b zákona č. 222/2004 Z. z. o dani z pridanej hodnoty, je Objednávateľ 1 oprávnený požadovať od Poskytovateľa zaplatenia zmluvnej pokuty vo výške 130 % výšky daňovej povinnosti, ktorá takto Objednávateľovi 1 vznikla.</w:t>
      </w:r>
    </w:p>
    <w:p w14:paraId="5D793395"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Akákoľvek zmluvná pokuta podľa tejto Zmluvy je splatná do 30 kalendárnych dní odo dňa jej uplatnenia u druhej Zmluvnej strany. Akúkoľvek zmluvnú pokutu podľa tohto článku Zmluvy je Objednávateľ 1 oprávnený započítať s existujúcim alebo budúcim záväzkom voči Poskytovateľovi, a to aj z iného existujúceho alebo budúceho zmluvného vzťahu.</w:t>
      </w:r>
    </w:p>
    <w:p w14:paraId="0DBCCB60"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Uplatnením zmluvnej pokuty u Poskytovateľa a/alebo zaplatením zmluvnej pokuty Poskytovateľom nie je dotknuté právo Objednávateľa 1 </w:t>
      </w:r>
      <w:r>
        <w:rPr>
          <w:sz w:val="21"/>
          <w:szCs w:val="21"/>
        </w:rPr>
        <w:t xml:space="preserve">a/alebo Objednávateľa 2 </w:t>
      </w:r>
      <w:r w:rsidRPr="00E27101">
        <w:rPr>
          <w:sz w:val="21"/>
          <w:szCs w:val="21"/>
        </w:rPr>
        <w:t>uplatňovať u Poskytovateľa v plnom rozsahu náhradu škody spôsobenú porušením povinností zo strany Poskytovateľa, na ktoré sa vzťahuje zmluvná pokuta.</w:t>
      </w:r>
    </w:p>
    <w:p w14:paraId="1ED2D919"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Zaplatenie zmluvnej pokuty a/alebo náhrady škody ani uplatnenie zmluvnej pokuty a/alebo náhrady škody nezbavuje ďalej Poskytovateľa plniť povinnosť zabezpečenú zmluvnou pokutou.</w:t>
      </w:r>
    </w:p>
    <w:p w14:paraId="19DF68E7" w14:textId="77777777" w:rsidR="0032342D" w:rsidRPr="00E27101" w:rsidRDefault="0032342D" w:rsidP="0032342D">
      <w:pPr>
        <w:pStyle w:val="123STYL"/>
        <w:numPr>
          <w:ilvl w:val="0"/>
          <w:numId w:val="0"/>
        </w:numPr>
        <w:spacing w:before="120" w:after="120"/>
        <w:ind w:left="567" w:hanging="426"/>
        <w:rPr>
          <w:sz w:val="21"/>
          <w:szCs w:val="21"/>
        </w:rPr>
      </w:pPr>
    </w:p>
    <w:p w14:paraId="2AC83113" w14:textId="77777777" w:rsidR="0032342D" w:rsidRPr="007C4F5B" w:rsidRDefault="0032342D" w:rsidP="0032342D">
      <w:pPr>
        <w:pStyle w:val="Nadpis1"/>
        <w:spacing w:after="120"/>
      </w:pPr>
      <w:r w:rsidRPr="021900DC">
        <w:t>Čl. XII</w:t>
      </w:r>
    </w:p>
    <w:p w14:paraId="5D0F607F" w14:textId="77777777" w:rsidR="0032342D" w:rsidRPr="00E27101" w:rsidRDefault="0032342D" w:rsidP="0032342D">
      <w:pPr>
        <w:pStyle w:val="Nadpis1"/>
        <w:spacing w:after="120"/>
      </w:pPr>
      <w:r w:rsidRPr="021900DC">
        <w:t>Práva duševného vlastníctva</w:t>
      </w:r>
    </w:p>
    <w:p w14:paraId="31F5C3A0" w14:textId="77777777" w:rsidR="0032342D" w:rsidRPr="00E27101" w:rsidRDefault="0032342D" w:rsidP="0032342D">
      <w:pPr>
        <w:pStyle w:val="123STYL"/>
        <w:numPr>
          <w:ilvl w:val="0"/>
          <w:numId w:val="4"/>
        </w:numPr>
        <w:spacing w:after="120"/>
        <w:ind w:left="567" w:hanging="426"/>
        <w:rPr>
          <w:sz w:val="21"/>
          <w:szCs w:val="21"/>
        </w:rPr>
      </w:pPr>
      <w:r w:rsidRPr="00E27101">
        <w:rPr>
          <w:sz w:val="21"/>
          <w:szCs w:val="21"/>
        </w:rPr>
        <w:t xml:space="preserve">Objednávatelia berú na vedomie, že funkčné riešenie Služby a softvérové vybavenie, ktoré Poskytovateľ pri plnení tejto Zmluvy využíva, sú predmetom autorskoprávnej ochrany podľa zákona č. 185/2015 Z. z. Autorský zákon v platnom znení. Poskytovateľ zodpovedá za škodu, ktorá tretím stranám vznikne v dôsledku neoprávneného zásahu funkčným riešením Služby alebo softvérovým vybavením používaným Poskytovateľom pri plnení tejto Zmluvy do ich autorských práv alebo iných práv duševného vlastníctva. </w:t>
      </w:r>
    </w:p>
    <w:p w14:paraId="3C5EA2A6"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Poskytovateľ poskytuje Objednávateľovi 1 nevýhradnú licenciu na používanie predmetov autorskoprávnej ochrany Poskytovateľa podľa odseku 1 tohto článku využívané na poskytovanie Služby, a to bez teritoriálneho obmedzenia a po dobu trvania tejto Zmluvy. Odplata za licenciu, resp. licencie je zahrnutá v Odmene. </w:t>
      </w:r>
    </w:p>
    <w:p w14:paraId="159285C3" w14:textId="77777777" w:rsidR="0032342D" w:rsidRPr="00E27101" w:rsidRDefault="0032342D" w:rsidP="0032342D">
      <w:pPr>
        <w:pStyle w:val="123STYL"/>
        <w:numPr>
          <w:ilvl w:val="0"/>
          <w:numId w:val="12"/>
        </w:numPr>
        <w:spacing w:after="120"/>
        <w:ind w:left="567" w:hanging="426"/>
        <w:rPr>
          <w:sz w:val="21"/>
          <w:szCs w:val="21"/>
        </w:rPr>
      </w:pPr>
      <w:r w:rsidRPr="021900DC">
        <w:rPr>
          <w:sz w:val="21"/>
          <w:szCs w:val="21"/>
        </w:rPr>
        <w:lastRenderedPageBreak/>
        <w:t xml:space="preserve">V prípade, ak v súvislosti s poskytnutím Služby bude Poskytovateľom vytvorená databáza v zmysle </w:t>
      </w:r>
      <w:proofErr w:type="spellStart"/>
      <w:r w:rsidRPr="021900DC">
        <w:rPr>
          <w:sz w:val="21"/>
          <w:szCs w:val="21"/>
        </w:rPr>
        <w:t>ust</w:t>
      </w:r>
      <w:proofErr w:type="spellEnd"/>
      <w:r w:rsidRPr="021900DC">
        <w:rPr>
          <w:sz w:val="21"/>
          <w:szCs w:val="21"/>
        </w:rPr>
        <w:t>. § 131 Autorského zákona (ďalej len ako „</w:t>
      </w:r>
      <w:r w:rsidRPr="021900DC">
        <w:rPr>
          <w:b/>
          <w:bCs/>
          <w:sz w:val="21"/>
          <w:szCs w:val="21"/>
        </w:rPr>
        <w:t>Databáza</w:t>
      </w:r>
      <w:r w:rsidRPr="021900DC">
        <w:rPr>
          <w:sz w:val="21"/>
          <w:szCs w:val="21"/>
        </w:rPr>
        <w:t xml:space="preserve">“), udelí Poskytovateľ, ako autor databázy, súčasne s plnením podľa Zmluvy Objednávateľovi 1 súhlas s použitím Databázy podľa jeho vlastného uváženia v neobmedzenom rozsahu, najmä podľa </w:t>
      </w:r>
      <w:proofErr w:type="spellStart"/>
      <w:r w:rsidRPr="021900DC">
        <w:rPr>
          <w:sz w:val="21"/>
          <w:szCs w:val="21"/>
        </w:rPr>
        <w:t>ust</w:t>
      </w:r>
      <w:proofErr w:type="spellEnd"/>
      <w:r w:rsidRPr="021900DC">
        <w:rPr>
          <w:sz w:val="21"/>
          <w:szCs w:val="21"/>
        </w:rPr>
        <w:t xml:space="preserve">. § 133 ods. 3 Autorského zákona, </w:t>
      </w:r>
      <w:proofErr w:type="spellStart"/>
      <w:r w:rsidRPr="021900DC">
        <w:rPr>
          <w:sz w:val="21"/>
          <w:szCs w:val="21"/>
        </w:rPr>
        <w:t>t.j</w:t>
      </w:r>
      <w:proofErr w:type="spellEnd"/>
      <w:r w:rsidRPr="021900DC">
        <w:rPr>
          <w:sz w:val="21"/>
          <w:szCs w:val="21"/>
        </w:rPr>
        <w:t xml:space="preserve">. najmä súhlas na vyhotovenie rozmnoženiny Databázy, spracovanie Databázy, verejné rozširovanie originálu Databázy alebo jej rozmnoženiny prevodom vlastníckeho práva, nájmom alebo vypožičaním, technické predvedenie Databázy a verejný prenos Databázy. Poskytovateľ udelí Objednávateľovi 1 súhlas s použitím Databázy v neobmedzenom vecnom rozsahu, v neobmedzenom územnom rozsahu a v časovom rozsahu na dobu trvania majetkových práv k databáze podľa </w:t>
      </w:r>
      <w:proofErr w:type="spellStart"/>
      <w:r w:rsidRPr="021900DC">
        <w:rPr>
          <w:sz w:val="21"/>
          <w:szCs w:val="21"/>
        </w:rPr>
        <w:t>ust</w:t>
      </w:r>
      <w:proofErr w:type="spellEnd"/>
      <w:r w:rsidRPr="021900DC">
        <w:rPr>
          <w:sz w:val="21"/>
          <w:szCs w:val="21"/>
        </w:rPr>
        <w:t>. § 32 Autorského zákona. Táto licencia bude udelená ako výhradná a Objednávateľ 1 nebude povinný ju využiť.</w:t>
      </w:r>
    </w:p>
    <w:p w14:paraId="312239F2"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V prípade, ak v súvislosti s poskytovaním Služby</w:t>
      </w:r>
      <w:r>
        <w:rPr>
          <w:sz w:val="21"/>
          <w:szCs w:val="21"/>
        </w:rPr>
        <w:t xml:space="preserve"> </w:t>
      </w:r>
      <w:r w:rsidRPr="00E27101">
        <w:rPr>
          <w:sz w:val="21"/>
          <w:szCs w:val="21"/>
        </w:rPr>
        <w:t xml:space="preserve">Poskytovateľovi vznikne osobitné právo k Databáze v zmysle </w:t>
      </w:r>
      <w:proofErr w:type="spellStart"/>
      <w:r w:rsidRPr="00E27101">
        <w:rPr>
          <w:sz w:val="21"/>
          <w:szCs w:val="21"/>
        </w:rPr>
        <w:t>ust</w:t>
      </w:r>
      <w:proofErr w:type="spellEnd"/>
      <w:r w:rsidRPr="00E27101">
        <w:rPr>
          <w:sz w:val="21"/>
          <w:szCs w:val="21"/>
        </w:rPr>
        <w:t>. § 135 ods. 1 Autorského zákona, Poskytovateľ, súčasne s poskytovaním Služby</w:t>
      </w:r>
      <w:r>
        <w:rPr>
          <w:sz w:val="21"/>
          <w:szCs w:val="21"/>
        </w:rPr>
        <w:t xml:space="preserve"> </w:t>
      </w:r>
      <w:r w:rsidRPr="00E27101">
        <w:rPr>
          <w:sz w:val="21"/>
          <w:szCs w:val="21"/>
        </w:rPr>
        <w:t xml:space="preserve">prevedie všetky svoje práva k Databáze podľa </w:t>
      </w:r>
      <w:proofErr w:type="spellStart"/>
      <w:r w:rsidRPr="00E27101">
        <w:rPr>
          <w:sz w:val="21"/>
          <w:szCs w:val="21"/>
        </w:rPr>
        <w:t>ust</w:t>
      </w:r>
      <w:proofErr w:type="spellEnd"/>
      <w:r w:rsidRPr="00E27101">
        <w:rPr>
          <w:sz w:val="21"/>
          <w:szCs w:val="21"/>
        </w:rPr>
        <w:t xml:space="preserve">. § 135 od. 1 Autorského zákona na Objednávateľa 1, ktorý bude týmto oprávnený na extrakciu alebo </w:t>
      </w:r>
      <w:proofErr w:type="spellStart"/>
      <w:r w:rsidRPr="00E27101">
        <w:rPr>
          <w:sz w:val="21"/>
          <w:szCs w:val="21"/>
        </w:rPr>
        <w:t>reutilizáciu</w:t>
      </w:r>
      <w:proofErr w:type="spellEnd"/>
      <w:r w:rsidRPr="00E27101">
        <w:rPr>
          <w:sz w:val="21"/>
          <w:szCs w:val="21"/>
        </w:rPr>
        <w:t xml:space="preserve"> celého obsahu Databázy alebo jej kvalitatívne alebo kvantitatívne podstatnej časti.</w:t>
      </w:r>
    </w:p>
    <w:p w14:paraId="0915C3EC"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týmto súhlasí, že Objednávateľ 1 bude oprávnený udeliť akejkoľvek tretej osobe podľa vlastného uváženia sublicenciu na Autorské dielo a/alebo na Dielo tretej osoby a/alebo licenciu k Databáze v rozsahu udelenej licencie/sublicencie. Objednávateľ 1 bude oprávnený tiež postúpiť udelenú licenciu a/alebo sublicenciu akejkoľvek tretej osobe podľa vlastného uváženia. Udelenie sublicencie ani postúpenie licencie nemusí byť v písomnej forme. Zmluvné strany sa zároveň dohodli, že v prípade postúpenia licencie, Objednávateľ 1 nebude povinný informovať Poskytovateľa o osobe postupníka. Poskytovateľ týmto vyhlasuje, že takéto použitie Autorského diela a/alebo Diela tretej osoby nebude porušením povinnosti mlčanlivosti podľa tejto Zmluvy.</w:t>
      </w:r>
    </w:p>
    <w:p w14:paraId="2309E165"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Zánik tejto Zmluvy a/alebo zmena tohto článku Zmluvy nebude mať vplyv na trvanie licencií/sublicencií podľa tohto článku Zmluvy, pričom licencie/sublicencie podľa tohto článku Zmluvy zostanú platné a účinné.</w:t>
      </w:r>
    </w:p>
    <w:p w14:paraId="4D189D0F"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Zmluvné strany sa týmto dohodli, že odmena za udelenie ktorejkoľvek licencie a/alebo sublicencie a/alebo prevod práv k Databáze a/alebo za každé použitie Autorského diela a/alebo Diela tretej osoby bude súčasťou Odmeny a Poskytovateľ nebude oprávnený účtovať Objednávateľovi 1 akékoľvek poplatky za užívanie Autorského diela a/alebo Diela tretej osoby a/alebo Databázy.</w:t>
      </w:r>
    </w:p>
    <w:p w14:paraId="444E1939"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v celom rozsahu zodpovedá, ak poskytnutá Služba</w:t>
      </w:r>
      <w:r>
        <w:rPr>
          <w:sz w:val="21"/>
          <w:szCs w:val="21"/>
        </w:rPr>
        <w:t xml:space="preserve"> využívaná</w:t>
      </w:r>
      <w:r w:rsidRPr="00E27101">
        <w:rPr>
          <w:sz w:val="21"/>
          <w:szCs w:val="21"/>
        </w:rPr>
        <w:t xml:space="preserve"> Objednávateľom a/alebo</w:t>
      </w:r>
      <w:r w:rsidRPr="00E27101" w:rsidDel="00E04A3E">
        <w:rPr>
          <w:sz w:val="21"/>
          <w:szCs w:val="21"/>
        </w:rPr>
        <w:t xml:space="preserve"> </w:t>
      </w:r>
      <w:r w:rsidRPr="00E27101">
        <w:rPr>
          <w:sz w:val="21"/>
          <w:szCs w:val="21"/>
        </w:rPr>
        <w:t>Objednávateľmi v súlade s touto Zmluvou, je porušením autorských práv tretích osôb. V prípade porušenia autorských práv tretích osôb je Poskytovateľ povinný uspokojiť nároky tretích osôb za Objednávateľov a to vrátane nákladov spojených s právnou ochranou a obranou Objednávateľov.</w:t>
      </w:r>
    </w:p>
    <w:p w14:paraId="032A7235"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Objednávateľ 1 je povinný oznámiť Poskytovateľovi uplatnenie nárokov, z akýchkoľvek práv duševného vlastníctva v súvislosti s touto Zmluvou treťou osobou. Poskytovateľ je povinný do </w:t>
      </w:r>
      <w:r>
        <w:rPr>
          <w:sz w:val="21"/>
          <w:szCs w:val="21"/>
        </w:rPr>
        <w:t>7</w:t>
      </w:r>
      <w:r w:rsidRPr="00E27101">
        <w:rPr>
          <w:sz w:val="21"/>
          <w:szCs w:val="21"/>
        </w:rPr>
        <w:t xml:space="preserve"> kalendárnych dní od doručenia žiadosti Objednávateľa 1 poskytnúť Objednávateľovi 1 všetku súčinnosť pri ochrane jeho práv. </w:t>
      </w:r>
    </w:p>
    <w:p w14:paraId="0E6C0E35" w14:textId="77777777" w:rsidR="0032342D" w:rsidRPr="00E27101" w:rsidRDefault="0032342D" w:rsidP="0032342D">
      <w:pPr>
        <w:pStyle w:val="123STYL"/>
        <w:numPr>
          <w:ilvl w:val="0"/>
          <w:numId w:val="12"/>
        </w:numPr>
        <w:spacing w:after="120"/>
        <w:ind w:left="567" w:hanging="426"/>
        <w:rPr>
          <w:sz w:val="21"/>
          <w:szCs w:val="21"/>
        </w:rPr>
      </w:pPr>
      <w:r w:rsidRPr="021900DC">
        <w:rPr>
          <w:sz w:val="21"/>
          <w:szCs w:val="21"/>
        </w:rPr>
        <w:t xml:space="preserve">V prípade, ak bude Objednávateľovi 1 na základe právoplatného rozhodnutia súdu alebo akéhokoľvek iného príslušného orgánu zabránené  Autorské dielo a/alebo Dielo tretej osoby a/alebo Databázu používať z dôvodu porušenia autorských práv tretích osôb, zaväzuje sa Poskytovateľ obstarať pre Objednávateľa 1 oprávnenie Autorské dielo a/alebo Dielo tretej osoby a/alebo Databázu ďalej používať, prípadne sa </w:t>
      </w:r>
      <w:r>
        <w:rPr>
          <w:sz w:val="21"/>
          <w:szCs w:val="21"/>
        </w:rPr>
        <w:t>Poskytovate</w:t>
      </w:r>
      <w:r w:rsidRPr="021900DC">
        <w:rPr>
          <w:sz w:val="21"/>
          <w:szCs w:val="21"/>
        </w:rPr>
        <w:t xml:space="preserve">ľ zaväzuje vykonať resp. zabezpečiť úpravu Autorského diela a/alebo Diela tretej osoby a/alebo Databázy tak, aby Objednávateľ mohol Autorské dielo a/alebo </w:t>
      </w:r>
      <w:r w:rsidRPr="021900DC">
        <w:rPr>
          <w:sz w:val="21"/>
          <w:szCs w:val="21"/>
        </w:rPr>
        <w:lastRenderedPageBreak/>
        <w:t>Dielo tretej osoby a/alebo Databázu používať a neporušoval pritom autorské práva tretích osôb, a to bezodkladne.</w:t>
      </w:r>
    </w:p>
    <w:p w14:paraId="6269CE83" w14:textId="77777777" w:rsidR="0032342D" w:rsidRPr="00E27101" w:rsidRDefault="0032342D" w:rsidP="0032342D">
      <w:pPr>
        <w:pStyle w:val="123STYL"/>
        <w:numPr>
          <w:ilvl w:val="0"/>
          <w:numId w:val="0"/>
        </w:numPr>
        <w:spacing w:before="120" w:after="120"/>
        <w:ind w:left="567" w:hanging="426"/>
        <w:rPr>
          <w:sz w:val="21"/>
          <w:szCs w:val="21"/>
        </w:rPr>
      </w:pPr>
    </w:p>
    <w:p w14:paraId="10245E78" w14:textId="77777777" w:rsidR="0032342D" w:rsidRPr="00E27101" w:rsidRDefault="0032342D" w:rsidP="0032342D">
      <w:pPr>
        <w:pStyle w:val="Nadpis1"/>
        <w:spacing w:after="120"/>
      </w:pPr>
      <w:r w:rsidRPr="00E27101">
        <w:t>Čl. XIII</w:t>
      </w:r>
    </w:p>
    <w:p w14:paraId="5E48E421" w14:textId="77777777" w:rsidR="0032342D" w:rsidRPr="00E27101" w:rsidRDefault="0032342D" w:rsidP="0032342D">
      <w:pPr>
        <w:pStyle w:val="Nadpis1"/>
        <w:spacing w:after="120"/>
      </w:pPr>
      <w:r w:rsidRPr="00E27101">
        <w:t>Trvanie a zánik Zmluvy</w:t>
      </w:r>
    </w:p>
    <w:p w14:paraId="2D64AB38" w14:textId="77777777" w:rsidR="0032342D" w:rsidRPr="00E27101" w:rsidRDefault="0032342D" w:rsidP="0032342D">
      <w:pPr>
        <w:pStyle w:val="123STYL"/>
        <w:numPr>
          <w:ilvl w:val="0"/>
          <w:numId w:val="5"/>
        </w:numPr>
        <w:spacing w:after="120"/>
        <w:ind w:left="567" w:hanging="426"/>
        <w:rPr>
          <w:sz w:val="21"/>
          <w:szCs w:val="21"/>
        </w:rPr>
      </w:pPr>
      <w:r w:rsidRPr="00E27101">
        <w:rPr>
          <w:sz w:val="21"/>
          <w:szCs w:val="21"/>
        </w:rPr>
        <w:t xml:space="preserve">Zmluva sa uzatvára na dobu určitú, a to na 48 mesiacov odo dňa podpísania Akceptačného protokolu oboma Zmluvnými stranami v súlade s čl. II ods. </w:t>
      </w:r>
      <w:r>
        <w:rPr>
          <w:sz w:val="21"/>
          <w:szCs w:val="21"/>
        </w:rPr>
        <w:t>8</w:t>
      </w:r>
      <w:r w:rsidRPr="00E27101">
        <w:rPr>
          <w:sz w:val="21"/>
          <w:szCs w:val="21"/>
        </w:rPr>
        <w:t xml:space="preserve"> Zmluvy. Pre vylúčenie pochybností platí, že doba trvania tejto Zmluvy začína plynúť od posledného podpisu druhej Zmluvnej strany na Akceptačnom protokole.</w:t>
      </w:r>
    </w:p>
    <w:p w14:paraId="52CACB59" w14:textId="7DBCA4C9" w:rsidR="00C90636" w:rsidRDefault="0032342D" w:rsidP="00B825C2">
      <w:pPr>
        <w:pStyle w:val="123STYL"/>
        <w:numPr>
          <w:ilvl w:val="0"/>
          <w:numId w:val="5"/>
        </w:numPr>
        <w:spacing w:after="120"/>
        <w:ind w:left="567" w:hanging="426"/>
        <w:rPr>
          <w:sz w:val="21"/>
          <w:szCs w:val="21"/>
        </w:rPr>
      </w:pPr>
      <w:r w:rsidRPr="00B825C2">
        <w:rPr>
          <w:sz w:val="21"/>
          <w:szCs w:val="21"/>
        </w:rPr>
        <w:t xml:space="preserve">Objednávateľ 1 si vyhradzuje právo na predĺženie platnosti tejto Zmluvy na základe opcie o najviac 48 mesiacov od ukončenia platnosti a účinnosti tejto Zmluvy v súlade s lehotou uvedenou v čl. XIII ods. 1 tejto Zmluvy so zachovaním všetkých zmluvných podmienok. Prípadné uplatnenie opcie Objednávateľ 1 písomne oznámi Poskytovateľovi najneskôr v lehote 6 </w:t>
      </w:r>
      <w:r w:rsidR="00B825C2" w:rsidRPr="00B825C2">
        <w:rPr>
          <w:sz w:val="21"/>
          <w:szCs w:val="21"/>
        </w:rPr>
        <w:t xml:space="preserve"> kalendárnych </w:t>
      </w:r>
      <w:r w:rsidR="009641B4" w:rsidRPr="00B825C2">
        <w:rPr>
          <w:sz w:val="21"/>
          <w:szCs w:val="21"/>
        </w:rPr>
        <w:t>mesiacov</w:t>
      </w:r>
      <w:r w:rsidRPr="00B825C2">
        <w:rPr>
          <w:sz w:val="21"/>
          <w:szCs w:val="21"/>
        </w:rPr>
        <w:t xml:space="preserve">  pred uplynutím platnosti a účinnosti tejto Zmluvy. </w:t>
      </w:r>
      <w:r w:rsidRPr="00B825C2">
        <w:rPr>
          <w:sz w:val="21"/>
          <w:szCs w:val="21"/>
          <w:lang w:val="sk"/>
        </w:rPr>
        <w:t>Objednávateľ 2 je uplatnením prípadnej opcie zo strany Objednávateľa 1 viazaný. Uplatnenie opcie podľa tohto ods. Zmluvy je možné realizovať na základe písomného dodatku k Zmluve, ktorý bude podpísaný oprávnenými zástupcami Zmluvných strán v súlade s</w:t>
      </w:r>
      <w:r w:rsidRPr="00B825C2">
        <w:rPr>
          <w:sz w:val="21"/>
          <w:szCs w:val="21"/>
        </w:rPr>
        <w:t xml:space="preserve"> § 18 ods. 1 písm. a) </w:t>
      </w:r>
      <w:r w:rsidRPr="00B825C2">
        <w:rPr>
          <w:rFonts w:eastAsiaTheme="majorEastAsia" w:cs="Arial"/>
          <w:sz w:val="21"/>
          <w:szCs w:val="21"/>
        </w:rPr>
        <w:t>ZVO.</w:t>
      </w:r>
      <w:r w:rsidRPr="00B825C2">
        <w:rPr>
          <w:sz w:val="21"/>
          <w:szCs w:val="21"/>
        </w:rPr>
        <w:t xml:space="preserve"> Ustanovenie o Odmene za Služby podľa čl. III ods. 3 Zmluvy sa pri uplatnení opcie podľa tohto čl. Zmluvy použijú zhodne</w:t>
      </w:r>
      <w:r w:rsidR="005D7999" w:rsidRPr="00B825C2">
        <w:rPr>
          <w:sz w:val="21"/>
          <w:szCs w:val="21"/>
        </w:rPr>
        <w:t xml:space="preserve">, t. j. </w:t>
      </w:r>
      <w:r w:rsidR="005D7999">
        <w:rPr>
          <w:sz w:val="21"/>
          <w:szCs w:val="21"/>
        </w:rPr>
        <w:t xml:space="preserve">uplatní sa odplata </w:t>
      </w:r>
      <w:r w:rsidR="00EF008F">
        <w:rPr>
          <w:sz w:val="21"/>
          <w:szCs w:val="21"/>
        </w:rPr>
        <w:t xml:space="preserve">uvedená v čl. III </w:t>
      </w:r>
      <w:r w:rsidR="004F0E15">
        <w:rPr>
          <w:sz w:val="21"/>
          <w:szCs w:val="21"/>
        </w:rPr>
        <w:t>ods. 3</w:t>
      </w:r>
      <w:r w:rsidR="005D7999">
        <w:rPr>
          <w:sz w:val="21"/>
          <w:szCs w:val="21"/>
        </w:rPr>
        <w:t xml:space="preserve"> </w:t>
      </w:r>
      <w:r w:rsidR="00972C98">
        <w:rPr>
          <w:sz w:val="21"/>
          <w:szCs w:val="21"/>
        </w:rPr>
        <w:t>alikvotne prerátaná dĺžkou predĺženia</w:t>
      </w:r>
      <w:r w:rsidR="005D7999">
        <w:rPr>
          <w:sz w:val="21"/>
          <w:szCs w:val="21"/>
        </w:rPr>
        <w:t xml:space="preserve"> </w:t>
      </w:r>
      <w:r w:rsidR="00C145C5">
        <w:rPr>
          <w:sz w:val="21"/>
          <w:szCs w:val="21"/>
        </w:rPr>
        <w:t>platnosti Zmluvy.</w:t>
      </w:r>
      <w:r w:rsidR="00972C98">
        <w:rPr>
          <w:sz w:val="21"/>
          <w:szCs w:val="21"/>
        </w:rPr>
        <w:t xml:space="preserve"> </w:t>
      </w:r>
      <w:r w:rsidR="005D7999">
        <w:rPr>
          <w:sz w:val="21"/>
          <w:szCs w:val="21"/>
        </w:rPr>
        <w:t xml:space="preserve"> </w:t>
      </w:r>
    </w:p>
    <w:p w14:paraId="20D06DB6" w14:textId="77777777" w:rsidR="0032342D" w:rsidRPr="00B825C2" w:rsidRDefault="0032342D" w:rsidP="00B825C2">
      <w:pPr>
        <w:pStyle w:val="123STYL"/>
        <w:numPr>
          <w:ilvl w:val="0"/>
          <w:numId w:val="5"/>
        </w:numPr>
        <w:spacing w:after="120"/>
        <w:ind w:left="567" w:hanging="426"/>
        <w:rPr>
          <w:sz w:val="21"/>
          <w:szCs w:val="21"/>
        </w:rPr>
      </w:pPr>
      <w:r w:rsidRPr="00B825C2">
        <w:rPr>
          <w:sz w:val="21"/>
          <w:szCs w:val="21"/>
        </w:rPr>
        <w:t>Túto Zmluvu je možné ukončiť písomnou dohodou Zmluvných strán alebo odstúpením od Zmluvy zo strany Objednávateľa 1 a/alebo Poskytovateľa alebo výpoveďou zo strany Poskytovateľa.</w:t>
      </w:r>
    </w:p>
    <w:p w14:paraId="770D998F"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Objednávateľ 1 a Poskytovateľ sú oprávnení od tejto Zmluvy odstúpiť v prípade podstatného porušenia tejto Zmluvy druhou Zmluvnou stranou.</w:t>
      </w:r>
    </w:p>
    <w:p w14:paraId="5FC8F6DD"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Za podstatné porušenie Zmluvy Poskytovateľom sa považuje najmä:</w:t>
      </w:r>
    </w:p>
    <w:p w14:paraId="3BB35620" w14:textId="77777777" w:rsidR="0032342D" w:rsidRDefault="0032342D" w:rsidP="0032342D">
      <w:pPr>
        <w:pStyle w:val="123STYL"/>
        <w:numPr>
          <w:ilvl w:val="0"/>
          <w:numId w:val="6"/>
        </w:numPr>
        <w:spacing w:after="120"/>
        <w:ind w:left="851" w:hanging="284"/>
        <w:rPr>
          <w:sz w:val="21"/>
          <w:szCs w:val="21"/>
        </w:rPr>
      </w:pPr>
      <w:r w:rsidRPr="00E27101">
        <w:rPr>
          <w:sz w:val="21"/>
          <w:szCs w:val="21"/>
        </w:rPr>
        <w:t xml:space="preserve">omeškanie Poskytovateľa so začiatkom poskytovania Služby v lehote podľa tejto </w:t>
      </w:r>
      <w:r>
        <w:rPr>
          <w:sz w:val="21"/>
          <w:szCs w:val="21"/>
        </w:rPr>
        <w:t xml:space="preserve"> </w:t>
      </w:r>
      <w:r w:rsidRPr="00E27101">
        <w:rPr>
          <w:sz w:val="21"/>
          <w:szCs w:val="21"/>
        </w:rPr>
        <w:t>Zmluvy o viac ako 30 pracovných dní,</w:t>
      </w:r>
    </w:p>
    <w:p w14:paraId="69FBDB4B" w14:textId="77777777" w:rsidR="0032342D" w:rsidRDefault="0032342D" w:rsidP="0032342D">
      <w:pPr>
        <w:pStyle w:val="123STYL"/>
        <w:numPr>
          <w:ilvl w:val="0"/>
          <w:numId w:val="6"/>
        </w:numPr>
        <w:spacing w:after="120"/>
        <w:ind w:left="851" w:hanging="284"/>
        <w:rPr>
          <w:sz w:val="21"/>
          <w:szCs w:val="21"/>
        </w:rPr>
      </w:pPr>
      <w:r w:rsidRPr="005428D0">
        <w:rPr>
          <w:sz w:val="21"/>
          <w:szCs w:val="21"/>
        </w:rPr>
        <w:t xml:space="preserve">omeškanie Poskytovateľa s odstraňovaním vád/incidentov Služby v lehote podľa </w:t>
      </w:r>
      <w:r>
        <w:rPr>
          <w:sz w:val="21"/>
          <w:szCs w:val="21"/>
        </w:rPr>
        <w:t xml:space="preserve">   </w:t>
      </w:r>
      <w:r w:rsidRPr="005428D0">
        <w:rPr>
          <w:sz w:val="21"/>
          <w:szCs w:val="21"/>
        </w:rPr>
        <w:t>tejto Zmluvy o viac ako 15 pracovných dní,</w:t>
      </w:r>
    </w:p>
    <w:p w14:paraId="7E18CBFF" w14:textId="77777777" w:rsidR="0032342D" w:rsidRPr="002F0982" w:rsidRDefault="0032342D" w:rsidP="0032342D">
      <w:pPr>
        <w:pStyle w:val="123STYL"/>
        <w:numPr>
          <w:ilvl w:val="0"/>
          <w:numId w:val="6"/>
        </w:numPr>
        <w:spacing w:after="120"/>
        <w:ind w:left="851" w:hanging="284"/>
        <w:rPr>
          <w:sz w:val="21"/>
          <w:szCs w:val="21"/>
        </w:rPr>
      </w:pPr>
      <w:r>
        <w:rPr>
          <w:sz w:val="21"/>
          <w:szCs w:val="21"/>
        </w:rPr>
        <w:t xml:space="preserve">omeškanie Poskytovateľa s dodaním náhradného riešenia podľa čl. X ods. 15 Zmluvy </w:t>
      </w:r>
      <w:r w:rsidRPr="005428D0">
        <w:rPr>
          <w:sz w:val="21"/>
          <w:szCs w:val="21"/>
        </w:rPr>
        <w:t>o viac ako 15 pracovných dní</w:t>
      </w:r>
      <w:r>
        <w:rPr>
          <w:sz w:val="21"/>
          <w:szCs w:val="21"/>
        </w:rPr>
        <w:t>,</w:t>
      </w:r>
    </w:p>
    <w:p w14:paraId="1856EA3A" w14:textId="77777777" w:rsidR="0032342D" w:rsidRDefault="0032342D" w:rsidP="0032342D">
      <w:pPr>
        <w:pStyle w:val="123STYL"/>
        <w:numPr>
          <w:ilvl w:val="0"/>
          <w:numId w:val="6"/>
        </w:numPr>
        <w:spacing w:after="120"/>
        <w:ind w:left="851" w:hanging="284"/>
        <w:rPr>
          <w:sz w:val="21"/>
          <w:szCs w:val="21"/>
        </w:rPr>
      </w:pPr>
      <w:r w:rsidRPr="00E27101">
        <w:rPr>
          <w:sz w:val="21"/>
          <w:szCs w:val="21"/>
        </w:rPr>
        <w:t>porušenie povinnosti registrácie Poskytovateľa v zmysle zákona o RPVS,</w:t>
      </w:r>
    </w:p>
    <w:p w14:paraId="59647ED2" w14:textId="77777777" w:rsidR="0032342D" w:rsidRDefault="0032342D" w:rsidP="0032342D">
      <w:pPr>
        <w:pStyle w:val="123STYL"/>
        <w:numPr>
          <w:ilvl w:val="0"/>
          <w:numId w:val="6"/>
        </w:numPr>
        <w:spacing w:after="120"/>
        <w:ind w:left="851" w:hanging="284"/>
        <w:rPr>
          <w:sz w:val="21"/>
          <w:szCs w:val="21"/>
        </w:rPr>
      </w:pPr>
      <w:r w:rsidRPr="00BE2258">
        <w:rPr>
          <w:sz w:val="21"/>
          <w:szCs w:val="21"/>
        </w:rPr>
        <w:t>porušenie ktorejkoľvek povinnosti týkajúcej sa mlčanlivosti alebo ochrany Dôverných informácií a ochrany osobných údajov podľa tejto Zmluvy,</w:t>
      </w:r>
    </w:p>
    <w:p w14:paraId="7F6230A0" w14:textId="77777777" w:rsidR="0032342D" w:rsidRDefault="0032342D" w:rsidP="0032342D">
      <w:pPr>
        <w:pStyle w:val="123STYL"/>
        <w:numPr>
          <w:ilvl w:val="0"/>
          <w:numId w:val="6"/>
        </w:numPr>
        <w:spacing w:after="120"/>
        <w:ind w:left="851" w:hanging="284"/>
        <w:rPr>
          <w:sz w:val="21"/>
          <w:szCs w:val="21"/>
        </w:rPr>
      </w:pPr>
      <w:r w:rsidRPr="00BE2258">
        <w:rPr>
          <w:sz w:val="21"/>
          <w:szCs w:val="21"/>
        </w:rPr>
        <w:t>porušenie ktorejkoľvek povinnosti Poskytovateľa týkajúcej sa ochrany autorských  práv podľa tejto Zmluvy,</w:t>
      </w:r>
    </w:p>
    <w:p w14:paraId="74F0715E" w14:textId="77777777" w:rsidR="0032342D" w:rsidRPr="00BE2258" w:rsidRDefault="0032342D" w:rsidP="0032342D">
      <w:pPr>
        <w:pStyle w:val="123STYL"/>
        <w:numPr>
          <w:ilvl w:val="0"/>
          <w:numId w:val="6"/>
        </w:numPr>
        <w:spacing w:after="120"/>
        <w:ind w:left="851" w:hanging="284"/>
        <w:rPr>
          <w:sz w:val="21"/>
          <w:szCs w:val="21"/>
        </w:rPr>
      </w:pPr>
      <w:r w:rsidRPr="00BE2258">
        <w:rPr>
          <w:sz w:val="21"/>
          <w:szCs w:val="21"/>
        </w:rPr>
        <w:t>porušenie ktorejkoľvek povinnosti Poskytovateľa týkajúcej sa nelegálnej práce a nelegálneho zamestnávania podľa tejto Zmluvy,</w:t>
      </w:r>
    </w:p>
    <w:p w14:paraId="473A1E1B" w14:textId="77777777" w:rsidR="0032342D" w:rsidRPr="00BE2258" w:rsidRDefault="0032342D" w:rsidP="0032342D">
      <w:pPr>
        <w:pStyle w:val="123STYL"/>
        <w:numPr>
          <w:ilvl w:val="0"/>
          <w:numId w:val="6"/>
        </w:numPr>
        <w:spacing w:after="120"/>
        <w:ind w:left="851" w:hanging="284"/>
        <w:rPr>
          <w:sz w:val="21"/>
          <w:szCs w:val="21"/>
        </w:rPr>
      </w:pPr>
      <w:r w:rsidRPr="00BE2258">
        <w:rPr>
          <w:sz w:val="21"/>
          <w:szCs w:val="21"/>
        </w:rPr>
        <w:t>iné porušenie tejto Zmluvy Poskytovateľom, ak je to v tejto Zmluve výslovne uvedené.</w:t>
      </w:r>
    </w:p>
    <w:p w14:paraId="1BA1CE7F"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Objednávateľ 1 je rovnako oprávnený od tejto Zmluvy odstúpiť keď dôjde:</w:t>
      </w:r>
    </w:p>
    <w:p w14:paraId="297BAC10" w14:textId="77777777" w:rsidR="0032342D" w:rsidRDefault="0032342D" w:rsidP="0032342D">
      <w:pPr>
        <w:pStyle w:val="123STYL"/>
        <w:numPr>
          <w:ilvl w:val="0"/>
          <w:numId w:val="7"/>
        </w:numPr>
        <w:tabs>
          <w:tab w:val="left" w:pos="709"/>
        </w:tabs>
        <w:spacing w:after="120"/>
        <w:ind w:left="851" w:hanging="284"/>
        <w:rPr>
          <w:sz w:val="21"/>
          <w:szCs w:val="21"/>
        </w:rPr>
      </w:pPr>
      <w:r w:rsidRPr="00E27101">
        <w:rPr>
          <w:sz w:val="21"/>
          <w:szCs w:val="21"/>
        </w:rPr>
        <w:t xml:space="preserve"> </w:t>
      </w:r>
      <w:r>
        <w:rPr>
          <w:sz w:val="21"/>
          <w:szCs w:val="21"/>
        </w:rPr>
        <w:t xml:space="preserve"> </w:t>
      </w:r>
      <w:r w:rsidRPr="00E27101">
        <w:rPr>
          <w:sz w:val="21"/>
          <w:szCs w:val="21"/>
        </w:rPr>
        <w:t>k nadobudnutiu rozhodnutia príslušného súdu, ktorým súd vyhlási konkurz na majetok Poskytovateľa,</w:t>
      </w:r>
    </w:p>
    <w:p w14:paraId="0884B80F" w14:textId="77777777" w:rsidR="0032342D" w:rsidRDefault="0032342D" w:rsidP="0032342D">
      <w:pPr>
        <w:pStyle w:val="123STYL"/>
        <w:numPr>
          <w:ilvl w:val="0"/>
          <w:numId w:val="7"/>
        </w:numPr>
        <w:spacing w:after="120"/>
        <w:ind w:left="851" w:hanging="284"/>
        <w:rPr>
          <w:sz w:val="21"/>
          <w:szCs w:val="21"/>
        </w:rPr>
      </w:pPr>
      <w:r w:rsidRPr="00817FC4">
        <w:rPr>
          <w:sz w:val="21"/>
          <w:szCs w:val="21"/>
        </w:rPr>
        <w:lastRenderedPageBreak/>
        <w:t>k nadobudnutiu právoplatnosti rozhodnutia príslušného súdu, ktorým súd zamietne návrh na vyhlásenie konkurz na majetok Poskytovateľa pre nedostatok majetku,</w:t>
      </w:r>
    </w:p>
    <w:p w14:paraId="6695CD8C" w14:textId="77777777" w:rsidR="0032342D" w:rsidRDefault="0032342D" w:rsidP="0032342D">
      <w:pPr>
        <w:pStyle w:val="123STYL"/>
        <w:numPr>
          <w:ilvl w:val="0"/>
          <w:numId w:val="7"/>
        </w:numPr>
        <w:spacing w:after="120"/>
        <w:ind w:left="851" w:hanging="284"/>
        <w:rPr>
          <w:sz w:val="21"/>
          <w:szCs w:val="21"/>
        </w:rPr>
      </w:pPr>
      <w:r w:rsidRPr="00817FC4">
        <w:rPr>
          <w:sz w:val="21"/>
          <w:szCs w:val="21"/>
        </w:rPr>
        <w:t>k nadobudnutiu právoplatnosti rozhodnutia príslušného súdu, ktorým súd povolí reštrukturalizáciu Poskytovateľa,</w:t>
      </w:r>
    </w:p>
    <w:p w14:paraId="1BFB533F" w14:textId="77777777" w:rsidR="0032342D" w:rsidRPr="00817FC4" w:rsidRDefault="0032342D" w:rsidP="0032342D">
      <w:pPr>
        <w:pStyle w:val="123STYL"/>
        <w:numPr>
          <w:ilvl w:val="0"/>
          <w:numId w:val="7"/>
        </w:numPr>
        <w:spacing w:after="120"/>
        <w:ind w:left="851" w:hanging="284"/>
        <w:rPr>
          <w:sz w:val="21"/>
          <w:szCs w:val="21"/>
        </w:rPr>
      </w:pPr>
      <w:r w:rsidRPr="00817FC4">
        <w:rPr>
          <w:sz w:val="21"/>
          <w:szCs w:val="21"/>
        </w:rPr>
        <w:t>k zániku Poskytovateľa bez právneho nástupcu.</w:t>
      </w:r>
    </w:p>
    <w:p w14:paraId="13B55422"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je oprávnený od tejto Zmluvy odstúpiť, ak je Objednávateľ 1 v omeškaní s uhradením Odmeny v lehote podľa tejto Zmluvy o viac ako 30 kalendárnych dní, za podmienky, že porušujúca Zmluvná strana bola druhou Zmluvnou stranou písomne upozornená na porušenie povinností s možnosťou odstúpenia od Zmluvy a nevykonala nápravu ani v dodatočne poskytnutej primeranej lehote, ktorá nemôže byť kratšia ako 15 kalendárnych dní.</w:t>
      </w:r>
    </w:p>
    <w:p w14:paraId="2E695154"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Odstúpenie od tejto Zmluvy je účinné dňom doručenia písomného oznámenia o odstúpení druhej Zmluvnej strane oprávnenou Zmluvnou stranou. Momentom odstúpenia od </w:t>
      </w:r>
      <w:r>
        <w:rPr>
          <w:sz w:val="21"/>
          <w:szCs w:val="21"/>
        </w:rPr>
        <w:t>Z</w:t>
      </w:r>
      <w:r w:rsidRPr="00E27101">
        <w:rPr>
          <w:sz w:val="21"/>
          <w:szCs w:val="21"/>
        </w:rPr>
        <w:t>mluvy zo strany Objednávateľa 1</w:t>
      </w:r>
      <w:r>
        <w:rPr>
          <w:sz w:val="21"/>
          <w:szCs w:val="21"/>
        </w:rPr>
        <w:t>, Poskytovateľa</w:t>
      </w:r>
      <w:r w:rsidRPr="00E27101">
        <w:rPr>
          <w:sz w:val="21"/>
          <w:szCs w:val="21"/>
        </w:rPr>
        <w:t xml:space="preserve"> alebo podaním výpovede zo strany </w:t>
      </w:r>
      <w:r>
        <w:rPr>
          <w:sz w:val="21"/>
          <w:szCs w:val="21"/>
        </w:rPr>
        <w:t>Poskytovateľa</w:t>
      </w:r>
      <w:r w:rsidRPr="00E27101">
        <w:rPr>
          <w:sz w:val="21"/>
          <w:szCs w:val="21"/>
        </w:rPr>
        <w:t xml:space="preserve"> </w:t>
      </w:r>
      <w:r>
        <w:rPr>
          <w:sz w:val="21"/>
          <w:szCs w:val="21"/>
        </w:rPr>
        <w:t xml:space="preserve">nastávajú účinky </w:t>
      </w:r>
      <w:r w:rsidRPr="00E27101">
        <w:rPr>
          <w:sz w:val="21"/>
          <w:szCs w:val="21"/>
        </w:rPr>
        <w:t>z</w:t>
      </w:r>
      <w:r>
        <w:rPr>
          <w:sz w:val="21"/>
          <w:szCs w:val="21"/>
        </w:rPr>
        <w:t>án</w:t>
      </w:r>
      <w:r w:rsidRPr="00E27101">
        <w:rPr>
          <w:sz w:val="21"/>
          <w:szCs w:val="21"/>
        </w:rPr>
        <w:t>ik</w:t>
      </w:r>
      <w:r>
        <w:rPr>
          <w:sz w:val="21"/>
          <w:szCs w:val="21"/>
        </w:rPr>
        <w:t>u</w:t>
      </w:r>
      <w:r w:rsidRPr="00E27101">
        <w:rPr>
          <w:sz w:val="21"/>
          <w:szCs w:val="21"/>
        </w:rPr>
        <w:t xml:space="preserve"> Zmluv</w:t>
      </w:r>
      <w:r>
        <w:rPr>
          <w:sz w:val="21"/>
          <w:szCs w:val="21"/>
        </w:rPr>
        <w:t>y</w:t>
      </w:r>
      <w:r w:rsidRPr="00E27101">
        <w:rPr>
          <w:sz w:val="21"/>
          <w:szCs w:val="21"/>
        </w:rPr>
        <w:t xml:space="preserve"> v celom rozsahu, aj vo vzťahu k Objednávateľovi 2.</w:t>
      </w:r>
    </w:p>
    <w:p w14:paraId="1961C71B" w14:textId="77777777" w:rsidR="0032342D" w:rsidRDefault="0032342D" w:rsidP="0032342D">
      <w:pPr>
        <w:pStyle w:val="123STYL"/>
        <w:numPr>
          <w:ilvl w:val="0"/>
          <w:numId w:val="12"/>
        </w:numPr>
        <w:spacing w:after="120"/>
        <w:ind w:left="567" w:hanging="426"/>
        <w:rPr>
          <w:sz w:val="21"/>
          <w:szCs w:val="21"/>
        </w:rPr>
      </w:pPr>
      <w:r w:rsidRPr="00E27101">
        <w:rPr>
          <w:sz w:val="21"/>
          <w:szCs w:val="21"/>
        </w:rPr>
        <w:t>Pre vylúčenie pochybností platí, že Objednávateľ 2 nie je oprávnený od tejto Zmluvy odstúpiť, ani túto Zmluvu vypovedať samostatne.</w:t>
      </w:r>
    </w:p>
    <w:p w14:paraId="57200424" w14:textId="77777777" w:rsidR="0032342D" w:rsidRPr="001E70ED" w:rsidRDefault="0032342D" w:rsidP="0032342D">
      <w:pPr>
        <w:pStyle w:val="123STYL"/>
        <w:numPr>
          <w:ilvl w:val="0"/>
          <w:numId w:val="5"/>
        </w:numPr>
        <w:spacing w:after="120"/>
        <w:ind w:left="567" w:hanging="426"/>
        <w:rPr>
          <w:sz w:val="21"/>
          <w:szCs w:val="21"/>
        </w:rPr>
      </w:pPr>
      <w:r>
        <w:rPr>
          <w:sz w:val="21"/>
          <w:szCs w:val="21"/>
        </w:rPr>
        <w:t xml:space="preserve">Poskytovateľ je oprávnený Zmluvu </w:t>
      </w:r>
      <w:r w:rsidRPr="00182106">
        <w:rPr>
          <w:sz w:val="21"/>
          <w:szCs w:val="21"/>
        </w:rPr>
        <w:t>v</w:t>
      </w:r>
      <w:r>
        <w:rPr>
          <w:sz w:val="21"/>
          <w:szCs w:val="21"/>
        </w:rPr>
        <w:t>ypovedať</w:t>
      </w:r>
      <w:r w:rsidRPr="00182106">
        <w:rPr>
          <w:sz w:val="21"/>
          <w:szCs w:val="21"/>
        </w:rPr>
        <w:t xml:space="preserve"> aj bez udania dôvodu s výpovednou lehotou </w:t>
      </w:r>
      <w:r>
        <w:rPr>
          <w:sz w:val="21"/>
          <w:szCs w:val="21"/>
        </w:rPr>
        <w:t>15</w:t>
      </w:r>
      <w:r w:rsidRPr="00182106">
        <w:rPr>
          <w:sz w:val="21"/>
          <w:szCs w:val="21"/>
        </w:rPr>
        <w:t xml:space="preserve"> mesiac</w:t>
      </w:r>
      <w:r>
        <w:rPr>
          <w:sz w:val="21"/>
          <w:szCs w:val="21"/>
        </w:rPr>
        <w:t>ov</w:t>
      </w:r>
      <w:r w:rsidRPr="00182106">
        <w:rPr>
          <w:sz w:val="21"/>
          <w:szCs w:val="21"/>
        </w:rPr>
        <w:t xml:space="preserve">, ktorá začína plynúť prvým dňom mesiaca nasledujúceho po doručení písomnej výpovede </w:t>
      </w:r>
      <w:r>
        <w:rPr>
          <w:sz w:val="21"/>
          <w:szCs w:val="21"/>
        </w:rPr>
        <w:t xml:space="preserve">Objednávateľovi 1. Poskytovateľ je oprávnený uplatniť výpoveď zo Zmluvy najskôr v lehote 30 mesiacov </w:t>
      </w:r>
      <w:r w:rsidRPr="00E27101">
        <w:rPr>
          <w:sz w:val="21"/>
          <w:szCs w:val="21"/>
        </w:rPr>
        <w:t xml:space="preserve">odo dňa podpísania Akceptačného protokolu oboma Zmluvnými stranami v súlade s čl. II ods. </w:t>
      </w:r>
      <w:r>
        <w:rPr>
          <w:sz w:val="21"/>
          <w:szCs w:val="21"/>
        </w:rPr>
        <w:t>8</w:t>
      </w:r>
      <w:r w:rsidRPr="00E27101">
        <w:rPr>
          <w:sz w:val="21"/>
          <w:szCs w:val="21"/>
        </w:rPr>
        <w:t xml:space="preserve"> Zmluvy.</w:t>
      </w:r>
      <w:r w:rsidRPr="001E70ED">
        <w:rPr>
          <w:sz w:val="21"/>
          <w:szCs w:val="21"/>
        </w:rPr>
        <w:t xml:space="preserve"> </w:t>
      </w:r>
      <w:r w:rsidRPr="00E27101">
        <w:rPr>
          <w:sz w:val="21"/>
          <w:szCs w:val="21"/>
        </w:rPr>
        <w:t xml:space="preserve">Pre vylúčenie pochybností platí, že </w:t>
      </w:r>
      <w:r>
        <w:rPr>
          <w:sz w:val="21"/>
          <w:szCs w:val="21"/>
        </w:rPr>
        <w:t xml:space="preserve">rozhodujúci je dátum </w:t>
      </w:r>
      <w:r w:rsidRPr="00E27101">
        <w:rPr>
          <w:sz w:val="21"/>
          <w:szCs w:val="21"/>
        </w:rPr>
        <w:t>posledného podpisu druhej Zmluvnej strany na Akceptačnom protokole.</w:t>
      </w:r>
    </w:p>
    <w:p w14:paraId="024BAECD"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Ukončením tejto Zmluvy z akéhokoľvek dôvodu nie sú dotknuté tie práva a povinnosti Zmluvných strán, ktoré zo svojej povahy môžu existovať aj po ukončení tejto Zmluvy najmä, nie však výlučne, zodpovednosť za škodu, práva a povinnosti vyplývajúce zo </w:t>
      </w:r>
      <w:r>
        <w:rPr>
          <w:sz w:val="21"/>
          <w:szCs w:val="21"/>
        </w:rPr>
        <w:t>ZVO</w:t>
      </w:r>
      <w:r w:rsidRPr="00E27101">
        <w:rPr>
          <w:sz w:val="21"/>
          <w:szCs w:val="21"/>
        </w:rPr>
        <w:t>, ochrana GDPR a pod.</w:t>
      </w:r>
    </w:p>
    <w:p w14:paraId="2C7D9A28"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 ukončení platnosti a účinnosti tejto Zmluvy, z akéhokoľvek dôvodu, sú Objednávatelia povinní vrátiť Hardvér Poskytovateľovi v stave primeranom opotrebeniu, a to najneskôr v lehote 20 pracovných dní od ukončenia Zmluvy. Zároveň je Poskytovateľ povinný poskytnúť a odovzdať Objednávateľovi 1 v lehote do 20 pracovných dní od ukončenia Zmluvy všetky dáta týkajúce sa</w:t>
      </w:r>
      <w:r>
        <w:rPr>
          <w:sz w:val="21"/>
          <w:szCs w:val="21"/>
        </w:rPr>
        <w:t xml:space="preserve"> najmä a nie výlučne</w:t>
      </w:r>
      <w:r w:rsidRPr="00E27101">
        <w:rPr>
          <w:sz w:val="21"/>
          <w:szCs w:val="21"/>
        </w:rPr>
        <w:t xml:space="preserve"> kontroly parkovacích oprávnení, prieskumov a analýz a kontroly vyhradených miest pre ŤZP osoby, o ktoré požiada a/alebo ktoré má Poskytovateľ k</w:t>
      </w:r>
      <w:r>
        <w:rPr>
          <w:sz w:val="21"/>
          <w:szCs w:val="21"/>
        </w:rPr>
        <w:t> </w:t>
      </w:r>
      <w:r w:rsidRPr="00E27101">
        <w:rPr>
          <w:sz w:val="21"/>
          <w:szCs w:val="21"/>
        </w:rPr>
        <w:t>dispozícii</w:t>
      </w:r>
      <w:r>
        <w:rPr>
          <w:sz w:val="21"/>
          <w:szCs w:val="21"/>
        </w:rPr>
        <w:t>, a to v súlade s prílohami tejto Zmluvy</w:t>
      </w:r>
      <w:r w:rsidRPr="00E27101">
        <w:rPr>
          <w:sz w:val="21"/>
          <w:szCs w:val="21"/>
        </w:rPr>
        <w:t xml:space="preserve">. O odovzdaní Hardvéru bude spísaný Zmluvnými stranami odovzdávací protokol, ktorí podpisujú oprávnení zástupcovia Zmluvných strán. </w:t>
      </w:r>
    </w:p>
    <w:p w14:paraId="698FC666" w14:textId="77777777" w:rsidR="0032342D" w:rsidRPr="00E27101" w:rsidRDefault="0032342D" w:rsidP="0032342D">
      <w:pPr>
        <w:pStyle w:val="123STYL"/>
        <w:numPr>
          <w:ilvl w:val="0"/>
          <w:numId w:val="0"/>
        </w:numPr>
        <w:spacing w:before="120" w:after="120"/>
        <w:ind w:left="567" w:hanging="426"/>
        <w:rPr>
          <w:sz w:val="21"/>
          <w:szCs w:val="21"/>
        </w:rPr>
      </w:pPr>
    </w:p>
    <w:p w14:paraId="4BBB2E0A" w14:textId="77777777" w:rsidR="0032342D" w:rsidRPr="00E27101" w:rsidRDefault="0032342D" w:rsidP="0032342D">
      <w:pPr>
        <w:pStyle w:val="Nadpis1"/>
        <w:spacing w:after="120"/>
      </w:pPr>
      <w:r w:rsidRPr="00E27101">
        <w:t>Čl. XIV</w:t>
      </w:r>
    </w:p>
    <w:p w14:paraId="66E2208E" w14:textId="77777777" w:rsidR="0032342D" w:rsidRPr="00E27101" w:rsidRDefault="0032342D" w:rsidP="0032342D">
      <w:pPr>
        <w:pStyle w:val="Nadpis1"/>
        <w:spacing w:after="120"/>
      </w:pPr>
      <w:r w:rsidRPr="00E27101">
        <w:t>Ďalšie práva a povinnosti Zmluvných strán</w:t>
      </w:r>
    </w:p>
    <w:p w14:paraId="0C07C925" w14:textId="77777777" w:rsidR="0032342D" w:rsidRPr="00E27101" w:rsidRDefault="0032342D" w:rsidP="0032342D">
      <w:pPr>
        <w:pStyle w:val="123STYL"/>
        <w:numPr>
          <w:ilvl w:val="0"/>
          <w:numId w:val="8"/>
        </w:numPr>
        <w:spacing w:after="120"/>
        <w:ind w:left="567" w:hanging="426"/>
        <w:rPr>
          <w:sz w:val="21"/>
          <w:szCs w:val="21"/>
        </w:rPr>
      </w:pPr>
      <w:r w:rsidRPr="00E27101">
        <w:rPr>
          <w:sz w:val="21"/>
          <w:szCs w:val="21"/>
        </w:rPr>
        <w:t>Zmluvné strany sú povinné pristupovať k plneniu svojich povinností vyplývajúcich z tejto Zmluvy tak, aby predchádzali vzniku škody.</w:t>
      </w:r>
    </w:p>
    <w:p w14:paraId="21BC56F3"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Objednávatelia sa zaväzujú poskytovať Poskytovateľovi všetku nevyhnutnú súčinnosť potrebnú pre plnenie tejto Zmluvy v rozsahu povinností vyplývajúcich z účelu tejto Zmluvy tak, aby neboli vytvorené prekážky, ktoré by mohli Poskytovateľovi zabrániť zabezpečovať riadne poskytovanie Služby. </w:t>
      </w:r>
    </w:p>
    <w:p w14:paraId="51607F32"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lastRenderedPageBreak/>
        <w:t xml:space="preserve">Objednávatelia sú povinní príslušný Hardvér poistiť (poistenie zodpovednosti za škodu), a to najneskôr do </w:t>
      </w:r>
      <w:r>
        <w:rPr>
          <w:sz w:val="21"/>
          <w:szCs w:val="21"/>
        </w:rPr>
        <w:t>30</w:t>
      </w:r>
      <w:r w:rsidRPr="00E27101">
        <w:rPr>
          <w:sz w:val="21"/>
          <w:szCs w:val="21"/>
        </w:rPr>
        <w:t xml:space="preserve"> pracovných dní od podpisu Akceptačného protokolu oprávnenými zástupcami Zmluvných strán. Pre vylúčenie pochybností platí, že rozhodujúci je dátum podpisu poslednej Zmluvnej strany. </w:t>
      </w:r>
    </w:p>
    <w:p w14:paraId="7DFC6F9C"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rovnako ako Objednávatelia sa zaväzujú vzájomne si bezodkladne oznámiť skutočnosti, ktoré bránia Poskytovateľovi alebo Objednávateľom plniť záväzky podľa tejto Zmluvy, a to formou elektronickej komunikácie (e-mailovou formou).</w:t>
      </w:r>
    </w:p>
    <w:p w14:paraId="5852BAB1"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Zmluvné strany sú povinné počas celého trvania tejto Zmluvy zdržať sa takého konania, ktorým by mohol byť ohrozený účel tejto Zmluvy ako aj ktorým by bolo ohrozené plnenie povinností vyplývajúcich z tejto Zmluvy.</w:t>
      </w:r>
    </w:p>
    <w:p w14:paraId="78D0FE6D"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Poskytovateľ je povinný pri plnení povinností podľa tejto Zmluvy postupovať podľa príslušných ustanovení tejto Zmluvy a pokynov Objednávateľov  v rozsahu a spôsobom prezentovaným v procese verejného obstarávania. </w:t>
      </w:r>
    </w:p>
    <w:p w14:paraId="04BD8B8B"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shd w:val="clear" w:color="auto" w:fill="FFFFFF"/>
        </w:rPr>
        <w:t xml:space="preserve">Poskytovateľ je povinný, bezodkladne upozorniť Objednávateľov na prípadnú nevhodnosť ich pokynov podľa ods. </w:t>
      </w:r>
      <w:r>
        <w:rPr>
          <w:sz w:val="21"/>
          <w:szCs w:val="21"/>
          <w:shd w:val="clear" w:color="auto" w:fill="FFFFFF"/>
        </w:rPr>
        <w:t>6</w:t>
      </w:r>
      <w:r w:rsidRPr="00E27101">
        <w:rPr>
          <w:sz w:val="21"/>
          <w:szCs w:val="21"/>
          <w:shd w:val="clear" w:color="auto" w:fill="FFFFFF"/>
        </w:rPr>
        <w:t xml:space="preserve"> tohto článku Zmluvy, v opačnom prípade Poskytovateľ zodpovedá za všetky vady, ktoré vzniknú v rámci riadneho poskytovania Služby, resp. servisných služieb v dôsledku nevhodnosti pokynov.</w:t>
      </w:r>
    </w:p>
    <w:p w14:paraId="769F155B"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Poskytovateľ je povinný pri plnení povinnosti podľa tejto Zmluvy postupovať spôsobom, ktorý nepoškodzuje práva tretích strán.</w:t>
      </w:r>
    </w:p>
    <w:p w14:paraId="5003374C"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Poskytovateľ nie je oprávnený bez predchádzajúceho písomného súhlasu Objednávateľa 1 započítať akékoľvek svoje pohľadávky a nároky voči Objednávateľovi 1 proti pohľadávkam a nárokom Objednávateľa 1, a ani bez predchádzajúceho písomného súhlasu Objednávateľa 1 previesť akékoľvek práva a povinnosti z tejto Zmluvy na tretiu osobu, tým nie je dotknutá možnosť započítania vzájomných pohľadávok Objednávateľa 1 a Poskytovateľa podľa ustanovení tejto Zmluvy. </w:t>
      </w:r>
    </w:p>
    <w:p w14:paraId="266D4689" w14:textId="77777777" w:rsidR="0032342D" w:rsidRPr="00E27101" w:rsidRDefault="0032342D" w:rsidP="0032342D">
      <w:pPr>
        <w:pStyle w:val="123STYL"/>
        <w:numPr>
          <w:ilvl w:val="0"/>
          <w:numId w:val="0"/>
        </w:numPr>
        <w:spacing w:before="120" w:after="120"/>
        <w:ind w:left="567" w:hanging="426"/>
        <w:rPr>
          <w:sz w:val="21"/>
          <w:szCs w:val="21"/>
        </w:rPr>
      </w:pPr>
    </w:p>
    <w:p w14:paraId="4937CD23" w14:textId="77777777" w:rsidR="0032342D" w:rsidRPr="00E27101" w:rsidRDefault="0032342D" w:rsidP="0032342D">
      <w:pPr>
        <w:pStyle w:val="Nadpis1"/>
        <w:spacing w:after="120"/>
      </w:pPr>
      <w:r w:rsidRPr="00E27101">
        <w:t>Čl. XV</w:t>
      </w:r>
    </w:p>
    <w:p w14:paraId="7CC5899C" w14:textId="77777777" w:rsidR="0032342D" w:rsidRPr="00E27101" w:rsidRDefault="0032342D" w:rsidP="0032342D">
      <w:pPr>
        <w:pStyle w:val="Nadpis1"/>
        <w:spacing w:after="120"/>
      </w:pPr>
      <w:r w:rsidRPr="00E27101">
        <w:t>Zodpovednosť za škodu</w:t>
      </w:r>
    </w:p>
    <w:p w14:paraId="413D13F7" w14:textId="77777777" w:rsidR="0032342D" w:rsidRPr="00E27101" w:rsidRDefault="0032342D" w:rsidP="0032342D">
      <w:pPr>
        <w:pStyle w:val="Odsekzoznamu"/>
        <w:numPr>
          <w:ilvl w:val="0"/>
          <w:numId w:val="18"/>
        </w:numPr>
        <w:overflowPunct/>
        <w:spacing w:before="0"/>
        <w:ind w:left="567" w:hanging="426"/>
        <w:textAlignment w:val="auto"/>
        <w:rPr>
          <w:rFonts w:eastAsia="TimesNewRomanPSMT" w:cs="TimesNewRomanPSMT"/>
          <w:sz w:val="21"/>
          <w:szCs w:val="21"/>
          <w:lang w:eastAsia="en-US"/>
        </w:rPr>
      </w:pPr>
      <w:r w:rsidRPr="00E27101">
        <w:rPr>
          <w:rFonts w:eastAsia="TimesNewRomanPSMT" w:cs="TimesNewRomanPSMT"/>
          <w:sz w:val="21"/>
          <w:szCs w:val="21"/>
          <w:lang w:eastAsia="en-US"/>
        </w:rPr>
        <w:t xml:space="preserve">Zmluvné strany sú zodpovedné za škodu spôsobenú pri plnení povinnosti vyplývajúcich z tejto Zmluvy v zmysle všeobecne záväzných právnych predpisov. </w:t>
      </w:r>
      <w:r w:rsidRPr="00E27101">
        <w:rPr>
          <w:rStyle w:val="ui-provider"/>
          <w:rFonts w:eastAsiaTheme="majorEastAsia"/>
          <w:sz w:val="21"/>
          <w:szCs w:val="21"/>
        </w:rPr>
        <w:t xml:space="preserve">Zmluvné strany </w:t>
      </w:r>
      <w:r>
        <w:rPr>
          <w:rStyle w:val="ui-provider"/>
          <w:rFonts w:eastAsiaTheme="majorEastAsia"/>
          <w:sz w:val="21"/>
          <w:szCs w:val="21"/>
        </w:rPr>
        <w:t xml:space="preserve">sa dohodli, že vylučujú aplikáciu </w:t>
      </w:r>
      <w:proofErr w:type="spellStart"/>
      <w:r w:rsidRPr="00E27101">
        <w:rPr>
          <w:rStyle w:val="ui-provider"/>
          <w:rFonts w:eastAsiaTheme="majorEastAsia"/>
          <w:sz w:val="21"/>
          <w:szCs w:val="21"/>
        </w:rPr>
        <w:t>ust</w:t>
      </w:r>
      <w:proofErr w:type="spellEnd"/>
      <w:r w:rsidRPr="00E27101">
        <w:rPr>
          <w:rStyle w:val="ui-provider"/>
          <w:rFonts w:eastAsiaTheme="majorEastAsia"/>
          <w:sz w:val="21"/>
          <w:szCs w:val="21"/>
        </w:rPr>
        <w:t>. § 374</w:t>
      </w:r>
      <w:r>
        <w:rPr>
          <w:rStyle w:val="ui-provider"/>
          <w:rFonts w:eastAsiaTheme="majorEastAsia"/>
          <w:sz w:val="21"/>
          <w:szCs w:val="21"/>
        </w:rPr>
        <w:t xml:space="preserve">, </w:t>
      </w:r>
      <w:r w:rsidRPr="00E27101">
        <w:rPr>
          <w:rStyle w:val="ui-provider"/>
          <w:rFonts w:eastAsiaTheme="majorEastAsia"/>
          <w:sz w:val="21"/>
          <w:szCs w:val="21"/>
        </w:rPr>
        <w:t>§ 37</w:t>
      </w:r>
      <w:r>
        <w:rPr>
          <w:rStyle w:val="ui-provider"/>
          <w:rFonts w:eastAsiaTheme="majorEastAsia"/>
          <w:sz w:val="21"/>
          <w:szCs w:val="21"/>
        </w:rPr>
        <w:t xml:space="preserve">6 </w:t>
      </w:r>
      <w:r w:rsidRPr="00E27101">
        <w:rPr>
          <w:rStyle w:val="ui-provider"/>
          <w:rFonts w:eastAsiaTheme="majorEastAsia"/>
          <w:sz w:val="21"/>
          <w:szCs w:val="21"/>
        </w:rPr>
        <w:t>Obchodného zákonníka</w:t>
      </w:r>
      <w:r>
        <w:rPr>
          <w:rStyle w:val="ui-provider"/>
          <w:rFonts w:eastAsiaTheme="majorEastAsia"/>
          <w:sz w:val="21"/>
          <w:szCs w:val="21"/>
        </w:rPr>
        <w:t xml:space="preserve"> rámci daného zmluvného vzťahu.</w:t>
      </w:r>
    </w:p>
    <w:p w14:paraId="5F33D2F4" w14:textId="77777777" w:rsidR="0032342D" w:rsidRPr="00E27101" w:rsidRDefault="0032342D" w:rsidP="0032342D">
      <w:pPr>
        <w:pStyle w:val="Odsekzoznamu"/>
        <w:numPr>
          <w:ilvl w:val="0"/>
          <w:numId w:val="18"/>
        </w:numPr>
        <w:overflowPunct/>
        <w:spacing w:before="0"/>
        <w:ind w:left="567" w:hanging="426"/>
        <w:textAlignment w:val="auto"/>
        <w:rPr>
          <w:rFonts w:eastAsia="TimesNewRomanPSMT" w:cs="TimesNewRomanPSMT"/>
          <w:sz w:val="21"/>
          <w:szCs w:val="21"/>
          <w:lang w:eastAsia="en-US"/>
        </w:rPr>
      </w:pPr>
      <w:r w:rsidRPr="00E27101">
        <w:rPr>
          <w:rFonts w:eastAsia="TimesNewRomanPSMT" w:cs="TimesNewRomanPSMT"/>
          <w:sz w:val="21"/>
          <w:szCs w:val="21"/>
          <w:lang w:eastAsia="en-US"/>
        </w:rPr>
        <w:t>Zmluvné strany sú povinné vyvinúť maximálne úsilie, aby predchádzali porušeniam svojich povinnosti z tejto Zmluvy, omeškaniu pri plnení povinnosti vyplývajúcich z tejto Zmluvy, ako aj vzniku škody.</w:t>
      </w:r>
    </w:p>
    <w:p w14:paraId="6230CDE1" w14:textId="77777777" w:rsidR="0032342D" w:rsidRPr="00E27101" w:rsidRDefault="0032342D" w:rsidP="0032342D">
      <w:pPr>
        <w:pStyle w:val="Odsekzoznamu"/>
        <w:numPr>
          <w:ilvl w:val="0"/>
          <w:numId w:val="18"/>
        </w:numPr>
        <w:overflowPunct/>
        <w:spacing w:before="0"/>
        <w:ind w:left="567" w:hanging="426"/>
        <w:textAlignment w:val="auto"/>
        <w:rPr>
          <w:rFonts w:eastAsia="TimesNewRomanPSMT" w:cs="TimesNewRomanPSMT"/>
          <w:sz w:val="21"/>
          <w:szCs w:val="21"/>
          <w:lang w:eastAsia="en-US"/>
        </w:rPr>
      </w:pPr>
      <w:r w:rsidRPr="00E27101">
        <w:rPr>
          <w:rFonts w:eastAsia="TimesNewRomanPSMT" w:cs="TimesNewRomanPSMT"/>
          <w:sz w:val="21"/>
          <w:szCs w:val="21"/>
          <w:lang w:eastAsia="en-US"/>
        </w:rPr>
        <w:t>Zmluvné strany sú povinné bez zbytočného odkladu vzájomne si oznámiť vznik okolnost</w:t>
      </w:r>
      <w:r>
        <w:rPr>
          <w:rFonts w:eastAsia="TimesNewRomanPSMT" w:cs="TimesNewRomanPSMT"/>
          <w:sz w:val="21"/>
          <w:szCs w:val="21"/>
          <w:lang w:eastAsia="en-US"/>
        </w:rPr>
        <w:t>í</w:t>
      </w:r>
      <w:r w:rsidRPr="00E27101">
        <w:rPr>
          <w:rFonts w:eastAsia="TimesNewRomanPSMT" w:cs="TimesNewRomanPSMT"/>
          <w:sz w:val="21"/>
          <w:szCs w:val="21"/>
          <w:lang w:eastAsia="en-US"/>
        </w:rPr>
        <w:t>, ktoré by mohli brániť riadnemu plneniu povinnost</w:t>
      </w:r>
      <w:r>
        <w:rPr>
          <w:rFonts w:eastAsia="TimesNewRomanPSMT" w:cs="TimesNewRomanPSMT"/>
          <w:sz w:val="21"/>
          <w:szCs w:val="21"/>
          <w:lang w:eastAsia="en-US"/>
        </w:rPr>
        <w:t xml:space="preserve">í </w:t>
      </w:r>
      <w:r w:rsidRPr="00E27101">
        <w:rPr>
          <w:rFonts w:eastAsia="TimesNewRomanPSMT" w:cs="TimesNewRomanPSMT"/>
          <w:sz w:val="21"/>
          <w:szCs w:val="21"/>
          <w:lang w:eastAsia="en-US"/>
        </w:rPr>
        <w:t>vyplývajúcich z tejto Zmluvy a zároveň sú povinné vynaložiť všetko úsilie a poskytnúť si všetku súčinnosť, ktorú možno od nich spravodlivo požadovať, aby sa zabránilo porušeniu povinnosti vyplývajúcich z tejto Zmluvy, omeškaniu alebo vzniku škody.</w:t>
      </w:r>
    </w:p>
    <w:p w14:paraId="05571885" w14:textId="77777777" w:rsidR="0032342D" w:rsidRPr="00E27101" w:rsidRDefault="0032342D" w:rsidP="0032342D">
      <w:pPr>
        <w:pStyle w:val="Nadpis1"/>
        <w:rPr>
          <w:rFonts w:eastAsia="TimesNewRomanPSMT"/>
          <w:lang w:eastAsia="en-US"/>
        </w:rPr>
      </w:pPr>
    </w:p>
    <w:p w14:paraId="79544961" w14:textId="77777777" w:rsidR="0032342D" w:rsidRPr="00E27101" w:rsidRDefault="0032342D" w:rsidP="0032342D">
      <w:pPr>
        <w:pStyle w:val="Nadpis1"/>
        <w:spacing w:after="120"/>
      </w:pPr>
      <w:r w:rsidRPr="00E27101">
        <w:t>Čl. XVI</w:t>
      </w:r>
    </w:p>
    <w:p w14:paraId="31900EBE" w14:textId="77777777" w:rsidR="0032342D" w:rsidRPr="00E27101" w:rsidRDefault="0032342D" w:rsidP="0032342D">
      <w:pPr>
        <w:pStyle w:val="Nadpis1"/>
        <w:spacing w:after="120"/>
      </w:pPr>
      <w:r w:rsidRPr="00E27101">
        <w:t>Komunikácia Zmluvných strán</w:t>
      </w:r>
    </w:p>
    <w:p w14:paraId="7E925647" w14:textId="77777777" w:rsidR="0032342D" w:rsidRPr="00E27101" w:rsidRDefault="0032342D" w:rsidP="0032342D">
      <w:pPr>
        <w:pStyle w:val="123STYL"/>
        <w:numPr>
          <w:ilvl w:val="0"/>
          <w:numId w:val="9"/>
        </w:numPr>
        <w:spacing w:after="120"/>
        <w:ind w:left="567" w:hanging="426"/>
        <w:rPr>
          <w:sz w:val="21"/>
          <w:szCs w:val="21"/>
        </w:rPr>
      </w:pPr>
      <w:r w:rsidRPr="00E27101">
        <w:rPr>
          <w:sz w:val="21"/>
          <w:szCs w:val="21"/>
        </w:rPr>
        <w:t xml:space="preserve">Pokiaľ nie je v tejto Zmluve uvedené inak, komunikácia medzi Zmluvnými stranami prebieha všetkými dostupnými komunikačnými prostriedkami, najmä, nie však výlučne, listovou zásielkou, elektronickou správou, telefonicky a osobne. Primárne je oprávnený komunikovať s Poskytovateľom Objednávateľ 1. </w:t>
      </w:r>
    </w:p>
    <w:p w14:paraId="4F04D807"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lastRenderedPageBreak/>
        <w:t>Listovú zásielku je možné doručovať prostredníctvom poštového podniku alebo kuriéra na adresu Zmluvnej strany uvedenú v záhlaví tejto Zmluvy. Za doručenú sa považuje každá listová zásielka, ktorá:</w:t>
      </w:r>
    </w:p>
    <w:p w14:paraId="07E076AA" w14:textId="77777777" w:rsidR="0032342D" w:rsidRDefault="0032342D" w:rsidP="0032342D">
      <w:pPr>
        <w:pStyle w:val="123STYL"/>
        <w:numPr>
          <w:ilvl w:val="0"/>
          <w:numId w:val="10"/>
        </w:numPr>
        <w:tabs>
          <w:tab w:val="left" w:pos="851"/>
        </w:tabs>
        <w:spacing w:after="120"/>
        <w:ind w:left="851" w:hanging="284"/>
        <w:rPr>
          <w:sz w:val="21"/>
          <w:szCs w:val="21"/>
        </w:rPr>
      </w:pPr>
      <w:r>
        <w:rPr>
          <w:sz w:val="21"/>
          <w:szCs w:val="21"/>
        </w:rPr>
        <w:t xml:space="preserve"> </w:t>
      </w:r>
      <w:r w:rsidRPr="00E27101">
        <w:rPr>
          <w:sz w:val="21"/>
          <w:szCs w:val="21"/>
        </w:rPr>
        <w:t>bola adresátom prevzatá dňom jej prevzatia,</w:t>
      </w:r>
    </w:p>
    <w:p w14:paraId="4934FD5F" w14:textId="77777777" w:rsidR="0032342D" w:rsidRDefault="0032342D" w:rsidP="0032342D">
      <w:pPr>
        <w:pStyle w:val="123STYL"/>
        <w:numPr>
          <w:ilvl w:val="0"/>
          <w:numId w:val="10"/>
        </w:numPr>
        <w:tabs>
          <w:tab w:val="left" w:pos="851"/>
        </w:tabs>
        <w:spacing w:after="120"/>
        <w:ind w:left="851" w:hanging="284"/>
        <w:rPr>
          <w:sz w:val="21"/>
          <w:szCs w:val="21"/>
        </w:rPr>
      </w:pPr>
      <w:r w:rsidRPr="006C6176">
        <w:rPr>
          <w:sz w:val="21"/>
          <w:szCs w:val="21"/>
        </w:rPr>
        <w:t>prevzatie bolo adresátom odmietnuté, dňom, kedy bolo prevzatie odmietnuté,</w:t>
      </w:r>
    </w:p>
    <w:p w14:paraId="10E90666" w14:textId="77777777" w:rsidR="0032342D" w:rsidRPr="006C6176" w:rsidRDefault="0032342D" w:rsidP="0032342D">
      <w:pPr>
        <w:pStyle w:val="123STYL"/>
        <w:numPr>
          <w:ilvl w:val="0"/>
          <w:numId w:val="10"/>
        </w:numPr>
        <w:tabs>
          <w:tab w:val="left" w:pos="851"/>
        </w:tabs>
        <w:spacing w:after="120"/>
        <w:ind w:left="851" w:hanging="284"/>
        <w:rPr>
          <w:sz w:val="21"/>
          <w:szCs w:val="21"/>
        </w:rPr>
      </w:pPr>
      <w:r w:rsidRPr="006C6176">
        <w:rPr>
          <w:sz w:val="21"/>
          <w:szCs w:val="21"/>
        </w:rPr>
        <w:t>bola uložená na pobočke poštového podniku uplynutím tretieho dňa od uloženia, aj keď sa adresát s jej obsahom neoboznámil.</w:t>
      </w:r>
    </w:p>
    <w:p w14:paraId="56A72536"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Za prvé kontaktné osoby, ktoré sú oprávnené dávať pokyny v kontexte administratívnych, technických a organizačných úkonov v súvislosti s plnením podľa tejto Zmluvy, a ktoré sú oprávnené na podpis príslušných protokolov podľa tejto Zmluvy boli určené:</w:t>
      </w:r>
    </w:p>
    <w:p w14:paraId="654B5E42" w14:textId="77777777" w:rsidR="0032342D" w:rsidRPr="00E27101" w:rsidRDefault="0032342D" w:rsidP="0032342D">
      <w:pPr>
        <w:pStyle w:val="123STYL"/>
        <w:numPr>
          <w:ilvl w:val="0"/>
          <w:numId w:val="0"/>
        </w:numPr>
        <w:spacing w:after="120"/>
        <w:ind w:left="567" w:hanging="426"/>
        <w:rPr>
          <w:sz w:val="21"/>
          <w:szCs w:val="21"/>
        </w:rPr>
      </w:pPr>
    </w:p>
    <w:p w14:paraId="176BFB6C" w14:textId="77777777" w:rsidR="0032342D" w:rsidRPr="00E27101" w:rsidRDefault="0032342D" w:rsidP="0032342D">
      <w:pPr>
        <w:pStyle w:val="123STYL"/>
        <w:numPr>
          <w:ilvl w:val="3"/>
          <w:numId w:val="15"/>
        </w:numPr>
        <w:spacing w:after="120"/>
        <w:ind w:left="567" w:firstLine="0"/>
        <w:rPr>
          <w:sz w:val="21"/>
          <w:szCs w:val="21"/>
        </w:rPr>
      </w:pPr>
      <w:r w:rsidRPr="00E27101">
        <w:rPr>
          <w:sz w:val="21"/>
          <w:szCs w:val="21"/>
        </w:rPr>
        <w:t xml:space="preserve">za Objednávateľa 1   –............................................., email: - </w:t>
      </w:r>
      <w:proofErr w:type="spellStart"/>
      <w:r w:rsidRPr="00E27101">
        <w:rPr>
          <w:sz w:val="21"/>
          <w:szCs w:val="21"/>
        </w:rPr>
        <w:t>tel.č</w:t>
      </w:r>
      <w:proofErr w:type="spellEnd"/>
      <w:r w:rsidRPr="00E27101">
        <w:rPr>
          <w:sz w:val="21"/>
          <w:szCs w:val="21"/>
        </w:rPr>
        <w:t xml:space="preserve">.: </w:t>
      </w:r>
    </w:p>
    <w:p w14:paraId="249911DD" w14:textId="77777777" w:rsidR="0032342D" w:rsidRPr="00E27101" w:rsidRDefault="0032342D" w:rsidP="0032342D">
      <w:pPr>
        <w:pStyle w:val="123STYL"/>
        <w:numPr>
          <w:ilvl w:val="0"/>
          <w:numId w:val="0"/>
        </w:numPr>
        <w:spacing w:after="120"/>
        <w:ind w:left="567"/>
        <w:rPr>
          <w:i/>
          <w:iCs/>
          <w:sz w:val="21"/>
          <w:szCs w:val="21"/>
        </w:rPr>
      </w:pPr>
      <w:r w:rsidRPr="00E27101">
        <w:rPr>
          <w:i/>
          <w:iCs/>
          <w:sz w:val="21"/>
          <w:szCs w:val="21"/>
        </w:rPr>
        <w:t>alebo</w:t>
      </w:r>
    </w:p>
    <w:p w14:paraId="1F4F0488" w14:textId="77777777" w:rsidR="0032342D" w:rsidRPr="00E27101" w:rsidRDefault="0032342D" w:rsidP="0032342D">
      <w:pPr>
        <w:pStyle w:val="123STYL"/>
        <w:numPr>
          <w:ilvl w:val="3"/>
          <w:numId w:val="15"/>
        </w:numPr>
        <w:spacing w:after="120"/>
        <w:ind w:left="567" w:firstLine="0"/>
        <w:rPr>
          <w:sz w:val="21"/>
          <w:szCs w:val="21"/>
        </w:rPr>
      </w:pPr>
      <w:r w:rsidRPr="00E27101">
        <w:rPr>
          <w:sz w:val="21"/>
          <w:szCs w:val="21"/>
        </w:rPr>
        <w:t xml:space="preserve">za Objednávateľa 1   –............................................., email: - </w:t>
      </w:r>
      <w:proofErr w:type="spellStart"/>
      <w:r w:rsidRPr="00E27101">
        <w:rPr>
          <w:sz w:val="21"/>
          <w:szCs w:val="21"/>
        </w:rPr>
        <w:t>tel.č</w:t>
      </w:r>
      <w:proofErr w:type="spellEnd"/>
      <w:r w:rsidRPr="00E27101">
        <w:rPr>
          <w:sz w:val="21"/>
          <w:szCs w:val="21"/>
        </w:rPr>
        <w:t>.:</w:t>
      </w:r>
    </w:p>
    <w:p w14:paraId="356DA68E" w14:textId="77777777" w:rsidR="0032342D" w:rsidRPr="00E27101" w:rsidRDefault="0032342D" w:rsidP="0032342D">
      <w:pPr>
        <w:pStyle w:val="123STYL"/>
        <w:numPr>
          <w:ilvl w:val="0"/>
          <w:numId w:val="0"/>
        </w:numPr>
        <w:spacing w:after="120"/>
        <w:ind w:left="567"/>
        <w:rPr>
          <w:sz w:val="21"/>
          <w:szCs w:val="21"/>
        </w:rPr>
      </w:pPr>
    </w:p>
    <w:p w14:paraId="4A9B648F" w14:textId="77777777" w:rsidR="0032342D" w:rsidRPr="00E27101" w:rsidRDefault="0032342D" w:rsidP="0032342D">
      <w:pPr>
        <w:pStyle w:val="123STYL"/>
        <w:numPr>
          <w:ilvl w:val="0"/>
          <w:numId w:val="0"/>
        </w:numPr>
        <w:spacing w:after="120"/>
        <w:ind w:left="567"/>
        <w:rPr>
          <w:sz w:val="21"/>
          <w:szCs w:val="21"/>
        </w:rPr>
      </w:pPr>
      <w:r w:rsidRPr="00E27101">
        <w:rPr>
          <w:sz w:val="21"/>
          <w:szCs w:val="21"/>
        </w:rPr>
        <w:t xml:space="preserve">za Objednávateľa 2   –............................................., email: - </w:t>
      </w:r>
      <w:proofErr w:type="spellStart"/>
      <w:r w:rsidRPr="00E27101">
        <w:rPr>
          <w:sz w:val="21"/>
          <w:szCs w:val="21"/>
        </w:rPr>
        <w:t>tel.č</w:t>
      </w:r>
      <w:proofErr w:type="spellEnd"/>
      <w:r w:rsidRPr="00E27101">
        <w:rPr>
          <w:sz w:val="21"/>
          <w:szCs w:val="21"/>
        </w:rPr>
        <w:t xml:space="preserve">.: </w:t>
      </w:r>
    </w:p>
    <w:p w14:paraId="466DAD06" w14:textId="77777777" w:rsidR="0032342D" w:rsidRPr="00E27101" w:rsidRDefault="0032342D" w:rsidP="0032342D">
      <w:pPr>
        <w:pStyle w:val="123STYL"/>
        <w:numPr>
          <w:ilvl w:val="0"/>
          <w:numId w:val="0"/>
        </w:numPr>
        <w:spacing w:after="120"/>
        <w:ind w:left="567"/>
        <w:rPr>
          <w:sz w:val="21"/>
          <w:szCs w:val="21"/>
        </w:rPr>
      </w:pPr>
    </w:p>
    <w:p w14:paraId="7893884E" w14:textId="77777777" w:rsidR="0032342D" w:rsidRPr="00E27101" w:rsidRDefault="0032342D" w:rsidP="0032342D">
      <w:pPr>
        <w:pStyle w:val="123STYL"/>
        <w:numPr>
          <w:ilvl w:val="0"/>
          <w:numId w:val="0"/>
        </w:numPr>
        <w:spacing w:after="120"/>
        <w:ind w:left="567"/>
        <w:rPr>
          <w:sz w:val="21"/>
          <w:szCs w:val="21"/>
        </w:rPr>
      </w:pPr>
      <w:r w:rsidRPr="00E27101">
        <w:rPr>
          <w:sz w:val="21"/>
          <w:szCs w:val="21"/>
        </w:rPr>
        <w:t xml:space="preserve">za Poskytovateľa –............................................., email: - </w:t>
      </w:r>
      <w:proofErr w:type="spellStart"/>
      <w:r w:rsidRPr="00E27101">
        <w:rPr>
          <w:sz w:val="21"/>
          <w:szCs w:val="21"/>
        </w:rPr>
        <w:t>tel.č</w:t>
      </w:r>
      <w:proofErr w:type="spellEnd"/>
      <w:r w:rsidRPr="00E27101">
        <w:rPr>
          <w:sz w:val="21"/>
          <w:szCs w:val="21"/>
        </w:rPr>
        <w:t xml:space="preserve">.: </w:t>
      </w:r>
    </w:p>
    <w:p w14:paraId="4EE12354" w14:textId="77777777" w:rsidR="0032342D" w:rsidRPr="00E27101" w:rsidRDefault="0032342D" w:rsidP="0032342D">
      <w:pPr>
        <w:pStyle w:val="123STYL"/>
        <w:numPr>
          <w:ilvl w:val="0"/>
          <w:numId w:val="0"/>
        </w:numPr>
        <w:spacing w:after="120"/>
        <w:ind w:left="567" w:hanging="426"/>
        <w:rPr>
          <w:sz w:val="21"/>
          <w:szCs w:val="21"/>
        </w:rPr>
      </w:pPr>
    </w:p>
    <w:p w14:paraId="2E152542"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Elektronická správa sa považuje za doručenú nasledujúci pracovný deň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 Predmetné ustanovenie Zmluvy sa nevzťahuje na ustanovenie o odosielaní elektronických faktúr podľa čl. III ods.</w:t>
      </w:r>
      <w:r>
        <w:rPr>
          <w:sz w:val="21"/>
          <w:szCs w:val="21"/>
        </w:rPr>
        <w:t>9</w:t>
      </w:r>
      <w:r w:rsidRPr="00E27101">
        <w:rPr>
          <w:sz w:val="21"/>
          <w:szCs w:val="21"/>
        </w:rPr>
        <w:t xml:space="preserve"> Zmluvy. </w:t>
      </w:r>
    </w:p>
    <w:p w14:paraId="7C432359"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E27101">
        <w:rPr>
          <w:sz w:val="21"/>
          <w:szCs w:val="21"/>
        </w:rPr>
        <w:t>Governmente</w:t>
      </w:r>
      <w:proofErr w:type="spellEnd"/>
      <w:r w:rsidRPr="00E27101">
        <w:rPr>
          <w:sz w:val="21"/>
          <w:szCs w:val="21"/>
        </w:rPr>
        <w:t>) (ďalej len ako „</w:t>
      </w:r>
      <w:r w:rsidRPr="00E27101">
        <w:rPr>
          <w:bCs/>
          <w:sz w:val="21"/>
          <w:szCs w:val="21"/>
        </w:rPr>
        <w:t>zákon o e-</w:t>
      </w:r>
      <w:proofErr w:type="spellStart"/>
      <w:r w:rsidRPr="00E27101">
        <w:rPr>
          <w:bCs/>
          <w:sz w:val="21"/>
          <w:szCs w:val="21"/>
        </w:rPr>
        <w:t>Governmente</w:t>
      </w:r>
      <w:proofErr w:type="spellEnd"/>
      <w:r w:rsidRPr="00E27101">
        <w:rPr>
          <w:sz w:val="21"/>
          <w:szCs w:val="21"/>
        </w:rPr>
        <w:t>“). Doručovanie písomností zaslaných prostredníctvom elektronickej schránky v zmysle zákona o e-</w:t>
      </w:r>
      <w:proofErr w:type="spellStart"/>
      <w:r w:rsidRPr="00E27101">
        <w:rPr>
          <w:sz w:val="21"/>
          <w:szCs w:val="21"/>
        </w:rPr>
        <w:t>Governmente</w:t>
      </w:r>
      <w:proofErr w:type="spellEnd"/>
      <w:r w:rsidRPr="00E27101">
        <w:rPr>
          <w:sz w:val="21"/>
          <w:szCs w:val="21"/>
        </w:rPr>
        <w:t xml:space="preserve"> sa riadi príslušnými ustanoveniami tohto zákona.</w:t>
      </w:r>
    </w:p>
    <w:p w14:paraId="36B00D63"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Zmluvné strany sú povinné minimálne raz denne (v pracovných dňoch po-</w:t>
      </w:r>
      <w:proofErr w:type="spellStart"/>
      <w:r w:rsidRPr="00E27101">
        <w:rPr>
          <w:sz w:val="21"/>
          <w:szCs w:val="21"/>
        </w:rPr>
        <w:t>pia</w:t>
      </w:r>
      <w:proofErr w:type="spellEnd"/>
      <w:r w:rsidRPr="00E27101">
        <w:rPr>
          <w:sz w:val="21"/>
          <w:szCs w:val="21"/>
        </w:rPr>
        <w:t>) kontrolovať kontaktné emailové schránky.</w:t>
      </w:r>
    </w:p>
    <w:p w14:paraId="1AFE52C7"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Zmluvné strany sú povinné bez zbytočného odkladu, najneskôr do 5 kalendárnych dní od zmeny, oznámiť si navzájom akúkoľvek zmenu kontaktných údajov. Takéto oznámenie je účinné jeho doručením. </w:t>
      </w:r>
    </w:p>
    <w:p w14:paraId="29BA5E88" w14:textId="77777777" w:rsidR="0032342D" w:rsidRPr="00E27101" w:rsidRDefault="0032342D" w:rsidP="0032342D">
      <w:pPr>
        <w:pStyle w:val="123STYL"/>
        <w:numPr>
          <w:ilvl w:val="0"/>
          <w:numId w:val="0"/>
        </w:numPr>
        <w:spacing w:after="120"/>
        <w:ind w:left="567" w:hanging="426"/>
        <w:rPr>
          <w:sz w:val="21"/>
          <w:szCs w:val="21"/>
        </w:rPr>
      </w:pPr>
    </w:p>
    <w:p w14:paraId="6DC950C2" w14:textId="77777777" w:rsidR="0032342D" w:rsidRPr="00E27101" w:rsidRDefault="0032342D" w:rsidP="0032342D">
      <w:pPr>
        <w:pStyle w:val="Nadpis1"/>
        <w:spacing w:after="120"/>
      </w:pPr>
      <w:r w:rsidRPr="00E27101">
        <w:lastRenderedPageBreak/>
        <w:t>Čl. XVII</w:t>
      </w:r>
    </w:p>
    <w:p w14:paraId="5F2C1C02" w14:textId="77777777" w:rsidR="0032342D" w:rsidRPr="00E27101" w:rsidRDefault="0032342D" w:rsidP="0032342D">
      <w:pPr>
        <w:pStyle w:val="Nadpis1"/>
        <w:spacing w:after="120"/>
      </w:pPr>
      <w:r w:rsidRPr="00E27101">
        <w:t xml:space="preserve">Kybernetická bezpečnosť </w:t>
      </w:r>
    </w:p>
    <w:p w14:paraId="3A3B6A8B" w14:textId="77777777" w:rsidR="0032342D" w:rsidRPr="00E27101" w:rsidRDefault="0032342D" w:rsidP="0032342D">
      <w:pPr>
        <w:pStyle w:val="Odsekzoznamu"/>
        <w:numPr>
          <w:ilvl w:val="0"/>
          <w:numId w:val="19"/>
        </w:numPr>
        <w:overflowPunct/>
        <w:autoSpaceDE/>
        <w:autoSpaceDN/>
        <w:adjustRightInd/>
        <w:spacing w:before="0"/>
        <w:ind w:left="567" w:hanging="426"/>
        <w:contextualSpacing w:val="0"/>
        <w:textAlignment w:val="auto"/>
        <w:rPr>
          <w:sz w:val="21"/>
          <w:szCs w:val="21"/>
        </w:rPr>
      </w:pPr>
      <w:r w:rsidRPr="00E27101">
        <w:rPr>
          <w:sz w:val="21"/>
          <w:szCs w:val="21"/>
        </w:rPr>
        <w:t xml:space="preserve">V prípade, ak predmetom Zmluvy je plnenie, ktoré </w:t>
      </w:r>
      <w:r w:rsidRPr="00E27101">
        <w:rPr>
          <w:rFonts w:cs="Open Sans"/>
          <w:sz w:val="21"/>
          <w:szCs w:val="21"/>
          <w:shd w:val="clear" w:color="auto" w:fill="FFFFFF"/>
        </w:rPr>
        <w:t>priamo súvisí s dostupnosťou, dôvernosťou a integritou prevádzky sietí a informačných systémov Objednávateľa 1</w:t>
      </w:r>
      <w:r w:rsidRPr="00E27101">
        <w:rPr>
          <w:sz w:val="21"/>
          <w:szCs w:val="21"/>
        </w:rPr>
        <w:t xml:space="preserve">, Poskytovateľ je povinný sa vo vzťahu k Objednávateľovi 1 riadiť zákonom č. 69/2018 Z. z. o kybernetickej bezpečnosti a o zmene a doplnení niektorých zákonov a vyhláškou Národného bezpečnostného úradu č. 362/2018, </w:t>
      </w:r>
      <w:r w:rsidRPr="00E27101">
        <w:rPr>
          <w:rFonts w:cs="Open Sans"/>
          <w:color w:val="000000"/>
          <w:sz w:val="21"/>
          <w:szCs w:val="21"/>
          <w:shd w:val="clear" w:color="auto" w:fill="FFFFFF"/>
        </w:rPr>
        <w:t>ktorou sa ustanovuje obsah bezpečnostných opatrení, obsah a štruktúra bezpečnostnej dokumentácie a rozsah všeobecných bezpečnostných opatrení</w:t>
      </w:r>
      <w:r w:rsidRPr="00E27101">
        <w:rPr>
          <w:sz w:val="21"/>
          <w:szCs w:val="21"/>
        </w:rPr>
        <w:t xml:space="preserve">. </w:t>
      </w:r>
    </w:p>
    <w:p w14:paraId="14732CF7" w14:textId="77777777" w:rsidR="0032342D" w:rsidRPr="00E27101" w:rsidRDefault="0032342D" w:rsidP="0032342D">
      <w:pPr>
        <w:pStyle w:val="Odsekzoznamu"/>
        <w:numPr>
          <w:ilvl w:val="0"/>
          <w:numId w:val="19"/>
        </w:numPr>
        <w:overflowPunct/>
        <w:autoSpaceDE/>
        <w:autoSpaceDN/>
        <w:adjustRightInd/>
        <w:spacing w:before="0"/>
        <w:ind w:left="567" w:hanging="426"/>
        <w:contextualSpacing w:val="0"/>
        <w:textAlignment w:val="auto"/>
        <w:rPr>
          <w:sz w:val="21"/>
          <w:szCs w:val="21"/>
        </w:rPr>
      </w:pPr>
      <w:r w:rsidRPr="00E27101">
        <w:rPr>
          <w:sz w:val="21"/>
          <w:szCs w:val="21"/>
        </w:rPr>
        <w:t xml:space="preserve">Poskytovateľ zároveň podpisom tejto Zmluvy vyjadruje súhlas s relevantnými bezpečnostnými politikami Objednávateľa 1 a zaväzuje sa nimi riadiť, ak bol s nimi preukázateľne oboznámený. </w:t>
      </w:r>
      <w:r w:rsidRPr="00E27101">
        <w:rPr>
          <w:rStyle w:val="markedcontent"/>
          <w:rFonts w:cs="Arial"/>
          <w:sz w:val="21"/>
          <w:szCs w:val="21"/>
        </w:rPr>
        <w:t>Poskytovateľ berie na vedomie, že bezpečnostná politika Objednávateľa 1 sa môže priebežne meniť a dopĺňať tak, aby zodpovedala aktuálnym požiadavkám legislatívy, bezpečnostným opatreniam, aktuálnemu stavu sietí a informačných systémov objednávateľa a aktuálnym hrozbám dotýkajúcich sa Poskytovateľa, ktoré by mohli mať potenciálne nepriaznivý vplyv na poskytovanie Služby Objednávateľom 1. Objednávateľ 1 je povinný bezodkladne oboznámiť Poskytovateľa s aktualizovanou bezpečnostnou politikou s dôrazom na zmeny v nej uvedené, pričom Poskytovateľ následne preukázateľne potvrdí akceptáciu zmien bezpečnostnej politiky Objednávateľa 1.</w:t>
      </w:r>
    </w:p>
    <w:p w14:paraId="2190CABC" w14:textId="77777777" w:rsidR="0032342D" w:rsidRPr="00E27101" w:rsidRDefault="0032342D" w:rsidP="0032342D">
      <w:pPr>
        <w:pStyle w:val="Odsekzoznamu"/>
        <w:numPr>
          <w:ilvl w:val="0"/>
          <w:numId w:val="19"/>
        </w:numPr>
        <w:overflowPunct/>
        <w:autoSpaceDE/>
        <w:autoSpaceDN/>
        <w:adjustRightInd/>
        <w:spacing w:before="0"/>
        <w:ind w:left="567" w:hanging="426"/>
        <w:contextualSpacing w:val="0"/>
        <w:textAlignment w:val="auto"/>
        <w:rPr>
          <w:sz w:val="21"/>
          <w:szCs w:val="21"/>
        </w:rPr>
      </w:pPr>
      <w:r w:rsidRPr="00E27101">
        <w:rPr>
          <w:sz w:val="21"/>
          <w:szCs w:val="21"/>
        </w:rPr>
        <w:t xml:space="preserve">Poskytovateľ sa zaväzuje </w:t>
      </w:r>
      <w:r w:rsidRPr="00E27101">
        <w:rPr>
          <w:bCs/>
          <w:sz w:val="21"/>
          <w:szCs w:val="21"/>
        </w:rPr>
        <w:t>prijať a vykonávať v rozsahu potrebnom podľa tohto článku Zmluvy bezpečnostné opatrenia</w:t>
      </w:r>
      <w:r w:rsidRPr="00E27101">
        <w:rPr>
          <w:sz w:val="21"/>
          <w:szCs w:val="21"/>
        </w:rPr>
        <w:t xml:space="preserve"> </w:t>
      </w:r>
      <w:r w:rsidRPr="00E27101">
        <w:rPr>
          <w:rFonts w:cs="Tahoma"/>
          <w:sz w:val="21"/>
          <w:szCs w:val="21"/>
        </w:rPr>
        <w:t>minimálne v oblasti:</w:t>
      </w:r>
    </w:p>
    <w:p w14:paraId="4ABE6151" w14:textId="77777777" w:rsidR="0032342D" w:rsidRPr="00E27101" w:rsidRDefault="0032342D" w:rsidP="0032342D">
      <w:pPr>
        <w:widowControl w:val="0"/>
        <w:numPr>
          <w:ilvl w:val="3"/>
          <w:numId w:val="20"/>
        </w:numPr>
        <w:overflowPunct/>
        <w:autoSpaceDE/>
        <w:autoSpaceDN/>
        <w:adjustRightInd/>
        <w:spacing w:before="0"/>
        <w:ind w:left="567" w:firstLine="0"/>
        <w:textAlignment w:val="auto"/>
        <w:rPr>
          <w:rFonts w:cs="Tahoma"/>
          <w:sz w:val="21"/>
          <w:szCs w:val="21"/>
        </w:rPr>
      </w:pPr>
      <w:r w:rsidRPr="00E27101">
        <w:rPr>
          <w:rFonts w:cs="Tahoma"/>
          <w:sz w:val="21"/>
          <w:szCs w:val="21"/>
        </w:rPr>
        <w:t xml:space="preserve"> riadenia kybernetickej a informačnej bezpečnosti,</w:t>
      </w:r>
    </w:p>
    <w:p w14:paraId="04A84429" w14:textId="77777777" w:rsidR="0032342D" w:rsidRPr="00E27101" w:rsidRDefault="0032342D" w:rsidP="0032342D">
      <w:pPr>
        <w:widowControl w:val="0"/>
        <w:numPr>
          <w:ilvl w:val="3"/>
          <w:numId w:val="20"/>
        </w:numPr>
        <w:overflowPunct/>
        <w:autoSpaceDE/>
        <w:autoSpaceDN/>
        <w:adjustRightInd/>
        <w:spacing w:before="0"/>
        <w:ind w:left="567" w:firstLine="0"/>
        <w:textAlignment w:val="auto"/>
        <w:rPr>
          <w:rFonts w:cs="Tahoma"/>
          <w:sz w:val="21"/>
          <w:szCs w:val="21"/>
        </w:rPr>
      </w:pPr>
      <w:r w:rsidRPr="00E27101">
        <w:rPr>
          <w:rFonts w:cs="Tahoma"/>
          <w:sz w:val="21"/>
          <w:szCs w:val="21"/>
        </w:rPr>
        <w:t xml:space="preserve"> bezpečnosti prevádzky informačných systémov sietí,</w:t>
      </w:r>
    </w:p>
    <w:p w14:paraId="464B834E" w14:textId="77777777" w:rsidR="0032342D" w:rsidRPr="00E27101" w:rsidRDefault="0032342D" w:rsidP="0032342D">
      <w:pPr>
        <w:widowControl w:val="0"/>
        <w:numPr>
          <w:ilvl w:val="3"/>
          <w:numId w:val="20"/>
        </w:numPr>
        <w:overflowPunct/>
        <w:autoSpaceDE/>
        <w:autoSpaceDN/>
        <w:adjustRightInd/>
        <w:spacing w:before="0"/>
        <w:ind w:left="567" w:firstLine="0"/>
        <w:textAlignment w:val="auto"/>
        <w:rPr>
          <w:rFonts w:cs="Tahoma"/>
          <w:sz w:val="21"/>
          <w:szCs w:val="21"/>
        </w:rPr>
      </w:pPr>
      <w:r w:rsidRPr="00E27101">
        <w:rPr>
          <w:rFonts w:cs="Tahoma"/>
          <w:sz w:val="21"/>
          <w:szCs w:val="21"/>
        </w:rPr>
        <w:t xml:space="preserve"> ochrany pred škodlivým kódom,</w:t>
      </w:r>
    </w:p>
    <w:p w14:paraId="59F919D5" w14:textId="77777777" w:rsidR="0032342D" w:rsidRPr="00E27101" w:rsidRDefault="0032342D" w:rsidP="0032342D">
      <w:pPr>
        <w:widowControl w:val="0"/>
        <w:numPr>
          <w:ilvl w:val="3"/>
          <w:numId w:val="20"/>
        </w:numPr>
        <w:overflowPunct/>
        <w:autoSpaceDE/>
        <w:autoSpaceDN/>
        <w:adjustRightInd/>
        <w:spacing w:before="0"/>
        <w:ind w:left="567" w:firstLine="0"/>
        <w:textAlignment w:val="auto"/>
        <w:rPr>
          <w:rFonts w:cs="Tahoma"/>
          <w:sz w:val="21"/>
          <w:szCs w:val="21"/>
        </w:rPr>
      </w:pPr>
      <w:r w:rsidRPr="00E27101">
        <w:rPr>
          <w:rFonts w:cs="Tahoma"/>
          <w:sz w:val="21"/>
          <w:szCs w:val="21"/>
        </w:rPr>
        <w:t xml:space="preserve"> akvizície, vývoja a údržby informačných systémov a sietí,</w:t>
      </w:r>
    </w:p>
    <w:p w14:paraId="4460D9B2" w14:textId="77777777" w:rsidR="0032342D" w:rsidRPr="00E27101" w:rsidRDefault="0032342D" w:rsidP="0032342D">
      <w:pPr>
        <w:widowControl w:val="0"/>
        <w:numPr>
          <w:ilvl w:val="3"/>
          <w:numId w:val="20"/>
        </w:numPr>
        <w:overflowPunct/>
        <w:autoSpaceDE/>
        <w:autoSpaceDN/>
        <w:adjustRightInd/>
        <w:spacing w:before="0"/>
        <w:ind w:left="567" w:firstLine="0"/>
        <w:textAlignment w:val="auto"/>
        <w:rPr>
          <w:rFonts w:cs="Tahoma"/>
          <w:sz w:val="21"/>
          <w:szCs w:val="21"/>
        </w:rPr>
      </w:pPr>
      <w:r w:rsidRPr="00E27101">
        <w:rPr>
          <w:rFonts w:cs="Tahoma"/>
          <w:sz w:val="21"/>
          <w:szCs w:val="21"/>
        </w:rPr>
        <w:t xml:space="preserve"> zaznamenávania udalostí a monitorovania.</w:t>
      </w:r>
    </w:p>
    <w:p w14:paraId="528C48EC" w14:textId="77777777" w:rsidR="0032342D" w:rsidRDefault="0032342D" w:rsidP="0032342D">
      <w:pPr>
        <w:pStyle w:val="Odsekzoznamu"/>
        <w:widowControl w:val="0"/>
        <w:numPr>
          <w:ilvl w:val="0"/>
          <w:numId w:val="19"/>
        </w:numPr>
        <w:overflowPunct/>
        <w:autoSpaceDE/>
        <w:autoSpaceDN/>
        <w:adjustRightInd/>
        <w:spacing w:before="0"/>
        <w:ind w:left="567" w:hanging="426"/>
        <w:textAlignment w:val="auto"/>
        <w:rPr>
          <w:rFonts w:cs="Tahoma"/>
          <w:sz w:val="21"/>
          <w:szCs w:val="21"/>
        </w:rPr>
      </w:pPr>
      <w:r w:rsidRPr="00E27101">
        <w:rPr>
          <w:rFonts w:cs="Tahoma"/>
          <w:sz w:val="21"/>
          <w:szCs w:val="21"/>
        </w:rPr>
        <w:t>Poskytovateľ sa ďalej taktiež zaväzuje:</w:t>
      </w:r>
    </w:p>
    <w:p w14:paraId="6AD6559B" w14:textId="77777777" w:rsidR="0032342D" w:rsidRPr="00E27101" w:rsidRDefault="0032342D" w:rsidP="0032342D">
      <w:pPr>
        <w:pStyle w:val="Odsekzoznamu"/>
        <w:widowControl w:val="0"/>
        <w:overflowPunct/>
        <w:autoSpaceDE/>
        <w:autoSpaceDN/>
        <w:adjustRightInd/>
        <w:spacing w:before="0"/>
        <w:ind w:left="567"/>
        <w:textAlignment w:val="auto"/>
        <w:rPr>
          <w:rFonts w:cs="Tahoma"/>
          <w:sz w:val="21"/>
          <w:szCs w:val="21"/>
        </w:rPr>
      </w:pPr>
    </w:p>
    <w:p w14:paraId="3B9F0D46" w14:textId="77777777" w:rsidR="0032342D" w:rsidRPr="00147548" w:rsidRDefault="0032342D" w:rsidP="0032342D">
      <w:pPr>
        <w:pStyle w:val="Odsekzoznamu"/>
        <w:widowControl w:val="0"/>
        <w:numPr>
          <w:ilvl w:val="0"/>
          <w:numId w:val="21"/>
        </w:numPr>
        <w:tabs>
          <w:tab w:val="left" w:pos="1134"/>
        </w:tabs>
        <w:overflowPunct/>
        <w:autoSpaceDE/>
        <w:autoSpaceDN/>
        <w:adjustRightInd/>
        <w:spacing w:before="0"/>
        <w:ind w:left="567" w:firstLine="0"/>
        <w:contextualSpacing w:val="0"/>
        <w:textAlignment w:val="auto"/>
        <w:rPr>
          <w:rFonts w:cs="Tahoma"/>
          <w:sz w:val="21"/>
          <w:szCs w:val="21"/>
        </w:rPr>
      </w:pPr>
      <w:r w:rsidRPr="00E27101">
        <w:rPr>
          <w:rFonts w:cs="Tahoma"/>
          <w:sz w:val="21"/>
          <w:szCs w:val="21"/>
        </w:rPr>
        <w:t>kde je to možné, využívať na prenos citlivých dát zabezpečený protokol,</w:t>
      </w:r>
    </w:p>
    <w:p w14:paraId="5FCD1AE8" w14:textId="77777777" w:rsidR="0032342D" w:rsidRPr="0026507F" w:rsidRDefault="0032342D" w:rsidP="0032342D">
      <w:pPr>
        <w:pStyle w:val="Odsekzoznamu"/>
      </w:pPr>
      <w:r w:rsidRPr="0026507F">
        <w:t>bezodkladne informovať Objednávateľa 1 v prípade výskytu kybernetického bezpečnostného incidentu alebo bezpečnostnej udalosti na strane Poskytovateľa a o všetkých skutočnostiach majúcich vplyv na zabezpečenie kybernetickej bezpečnosti,</w:t>
      </w:r>
    </w:p>
    <w:p w14:paraId="5A8E265F" w14:textId="77777777" w:rsidR="0032342D" w:rsidRPr="001B43C6" w:rsidRDefault="0032342D" w:rsidP="0032342D">
      <w:pPr>
        <w:pStyle w:val="Odsekzoznamu"/>
        <w:numPr>
          <w:ilvl w:val="0"/>
          <w:numId w:val="21"/>
        </w:numPr>
        <w:spacing w:before="0"/>
        <w:ind w:left="567" w:firstLine="0"/>
        <w:contextualSpacing w:val="0"/>
        <w:rPr>
          <w:rFonts w:cs="Tahoma"/>
          <w:sz w:val="21"/>
          <w:szCs w:val="21"/>
        </w:rPr>
      </w:pPr>
      <w:r w:rsidRPr="00E27101">
        <w:rPr>
          <w:rFonts w:cs="Tahoma"/>
          <w:sz w:val="21"/>
          <w:szCs w:val="21"/>
        </w:rPr>
        <w:t>riešiť kybernetický bezpečnostný incident, ktorý by mohol mať vplyv na dostupnosť poskytovanej Služby alebo na integritu a dôvernosť spracúvaných informácií a údajov,</w:t>
      </w:r>
    </w:p>
    <w:p w14:paraId="1A630087" w14:textId="77777777" w:rsidR="0032342D" w:rsidRPr="001B43C6" w:rsidRDefault="0032342D" w:rsidP="0032342D">
      <w:pPr>
        <w:pStyle w:val="Odsekzoznamu"/>
        <w:numPr>
          <w:ilvl w:val="0"/>
          <w:numId w:val="21"/>
        </w:numPr>
        <w:spacing w:before="0"/>
        <w:ind w:left="567" w:firstLine="0"/>
        <w:contextualSpacing w:val="0"/>
        <w:rPr>
          <w:rFonts w:cs="Tahoma"/>
          <w:sz w:val="21"/>
          <w:szCs w:val="21"/>
        </w:rPr>
      </w:pPr>
      <w:r w:rsidRPr="001B43C6">
        <w:rPr>
          <w:rFonts w:cs="Tahoma"/>
          <w:sz w:val="21"/>
          <w:szCs w:val="21"/>
        </w:rPr>
        <w:t>poskytnúť súčinnosť Objednávateľovi 1 pri riešení kybernetického bezpečnostného incidentu na strane Objednávateľa 1 súvisiaceho s predmetom plnenia podľa tejto Zmluvy,</w:t>
      </w:r>
    </w:p>
    <w:p w14:paraId="6317F1BD" w14:textId="77777777" w:rsidR="0032342D" w:rsidRPr="00E27101" w:rsidRDefault="0032342D" w:rsidP="0032342D">
      <w:pPr>
        <w:pStyle w:val="Odsekzoznamu"/>
        <w:numPr>
          <w:ilvl w:val="0"/>
          <w:numId w:val="21"/>
        </w:numPr>
        <w:spacing w:before="0"/>
        <w:ind w:left="567" w:firstLine="0"/>
        <w:contextualSpacing w:val="0"/>
        <w:rPr>
          <w:rFonts w:cs="Tahoma"/>
          <w:sz w:val="21"/>
          <w:szCs w:val="21"/>
        </w:rPr>
      </w:pPr>
      <w:r w:rsidRPr="001B43C6">
        <w:rPr>
          <w:rFonts w:cs="Tahoma"/>
          <w:sz w:val="21"/>
          <w:szCs w:val="21"/>
        </w:rPr>
        <w:t>poskytnúť Objednávateľovi 1 možnosť vykonať audit dodržiavania bezpečnostných opatrení maximálne dvakrát ročne počas trvania platnosti Zmluvy.</w:t>
      </w:r>
    </w:p>
    <w:p w14:paraId="28A1D06E" w14:textId="77777777" w:rsidR="0032342D" w:rsidRPr="00E27101" w:rsidRDefault="0032342D" w:rsidP="0032342D">
      <w:pPr>
        <w:pStyle w:val="Odsekzoznamu"/>
        <w:numPr>
          <w:ilvl w:val="0"/>
          <w:numId w:val="19"/>
        </w:numPr>
        <w:overflowPunct/>
        <w:autoSpaceDE/>
        <w:autoSpaceDN/>
        <w:adjustRightInd/>
        <w:spacing w:before="0"/>
        <w:ind w:left="567" w:hanging="426"/>
        <w:contextualSpacing w:val="0"/>
        <w:textAlignment w:val="auto"/>
        <w:rPr>
          <w:sz w:val="21"/>
          <w:szCs w:val="21"/>
        </w:rPr>
      </w:pPr>
      <w:r w:rsidRPr="00E27101">
        <w:rPr>
          <w:rStyle w:val="markedcontent"/>
          <w:rFonts w:cs="Arial"/>
          <w:sz w:val="21"/>
          <w:szCs w:val="21"/>
        </w:rPr>
        <w:t xml:space="preserve">Objednávateľ 1 </w:t>
      </w:r>
      <w:r w:rsidRPr="00E27101">
        <w:rPr>
          <w:rFonts w:cs="Arial"/>
          <w:sz w:val="21"/>
          <w:szCs w:val="21"/>
        </w:rPr>
        <w:t xml:space="preserve">je oprávnený vykonať u Poskytovateľa audit zameraný na overenie plnenia povinností Poskytovateľa podľa tohto článku </w:t>
      </w:r>
      <w:r>
        <w:rPr>
          <w:rFonts w:cs="Arial"/>
          <w:sz w:val="21"/>
          <w:szCs w:val="21"/>
        </w:rPr>
        <w:t>z</w:t>
      </w:r>
      <w:r w:rsidRPr="00E27101">
        <w:rPr>
          <w:rFonts w:cs="Arial"/>
          <w:sz w:val="21"/>
          <w:szCs w:val="21"/>
        </w:rPr>
        <w:t xml:space="preserve">mluvy a efektívnosti ich plnenia, najmä overenie technického, technologického a personálneho vybavenia Poskytovateľa na plnenie úloh na úseku kybernetickej bezpečnosti, ako aj nastavenia procesov, rolí a technológií v organizačnej, personálnej a technickej oblasti u Poskytovateľa. Objednávateľ 1 je povinný oznámiť Poskytovateľovi svoj zámer </w:t>
      </w:r>
      <w:r w:rsidRPr="00E27101">
        <w:rPr>
          <w:rFonts w:cs="Arial"/>
          <w:sz w:val="21"/>
          <w:szCs w:val="21"/>
        </w:rPr>
        <w:lastRenderedPageBreak/>
        <w:t xml:space="preserve">realizovať u Poskytovateľa audit najmenej </w:t>
      </w:r>
      <w:r>
        <w:rPr>
          <w:rFonts w:cs="Arial"/>
          <w:sz w:val="21"/>
          <w:szCs w:val="21"/>
        </w:rPr>
        <w:t>7</w:t>
      </w:r>
      <w:r w:rsidRPr="00E27101">
        <w:rPr>
          <w:rFonts w:cs="Arial"/>
          <w:sz w:val="21"/>
          <w:szCs w:val="21"/>
        </w:rPr>
        <w:t xml:space="preserve"> pracovných dní vopred. Výsledok auditu Objednávateľ 1 zaznamená do zápisnice. </w:t>
      </w:r>
    </w:p>
    <w:p w14:paraId="62C5CD99" w14:textId="77777777" w:rsidR="0032342D" w:rsidRPr="00E27101" w:rsidRDefault="0032342D" w:rsidP="0032342D">
      <w:pPr>
        <w:pStyle w:val="Odsekzoznamu"/>
        <w:numPr>
          <w:ilvl w:val="0"/>
          <w:numId w:val="19"/>
        </w:numPr>
        <w:overflowPunct/>
        <w:autoSpaceDE/>
        <w:autoSpaceDN/>
        <w:adjustRightInd/>
        <w:spacing w:before="0"/>
        <w:ind w:left="567" w:hanging="426"/>
        <w:contextualSpacing w:val="0"/>
        <w:textAlignment w:val="auto"/>
        <w:rPr>
          <w:sz w:val="21"/>
          <w:szCs w:val="21"/>
        </w:rPr>
      </w:pPr>
      <w:r w:rsidRPr="00E27101">
        <w:rPr>
          <w:sz w:val="21"/>
          <w:szCs w:val="21"/>
        </w:rPr>
        <w:t>Poskytovateľ je povinný pri audite spolupracovať s Objednávateľom 1 a sprístupniť mu svoje priestory, dokumentáciu a technické a technologické vybavenie, ktoré súvisia s plnením úloh na úseku kybernetickej bezpečnosti. Prípadné nedostatky zistené auditom Objednávateľa 1, zaznamenané v zápisnici, je Poskytovateľ povinný odstrániť bez zbytočného odkladu, najneskôr však v lehote 30 kalendárnych dní. Ak Poskytovateľ neumožní Objednávateľovi 1, resp. ním</w:t>
      </w:r>
      <w:r w:rsidRPr="00E27101">
        <w:rPr>
          <w:rFonts w:cs="Arial"/>
          <w:sz w:val="21"/>
          <w:szCs w:val="21"/>
        </w:rPr>
        <w:t xml:space="preserve"> </w:t>
      </w:r>
      <w:r w:rsidRPr="00E27101">
        <w:rPr>
          <w:sz w:val="21"/>
          <w:szCs w:val="21"/>
        </w:rPr>
        <w:t>poverenej tretej osobe, bezdôvodne vykonanie auditu ani po opakovanej písomnej výzve, má sa za to, že neplní úlohy na úseku kybernetickej bezpečnosti podľa tohto článku Zmluvy a Objednávateľ 1 má právo odstúpiť od tejto Zmluvy.</w:t>
      </w:r>
    </w:p>
    <w:p w14:paraId="596D44EA" w14:textId="77777777" w:rsidR="0032342D" w:rsidRPr="00E27101" w:rsidRDefault="0032342D" w:rsidP="0032342D">
      <w:pPr>
        <w:pStyle w:val="Odsekzoznamu"/>
        <w:numPr>
          <w:ilvl w:val="0"/>
          <w:numId w:val="19"/>
        </w:numPr>
        <w:overflowPunct/>
        <w:autoSpaceDE/>
        <w:autoSpaceDN/>
        <w:adjustRightInd/>
        <w:spacing w:before="0"/>
        <w:ind w:left="567" w:hanging="426"/>
        <w:contextualSpacing w:val="0"/>
        <w:textAlignment w:val="auto"/>
        <w:rPr>
          <w:sz w:val="21"/>
          <w:szCs w:val="21"/>
        </w:rPr>
      </w:pPr>
      <w:r w:rsidRPr="00E27101">
        <w:rPr>
          <w:sz w:val="21"/>
          <w:szCs w:val="21"/>
        </w:rPr>
        <w:t>Vykonanie alebo nevykonanie auditu Objednávateľom 1</w:t>
      </w:r>
      <w:r w:rsidRPr="00E27101">
        <w:rPr>
          <w:rFonts w:cs="Arial"/>
          <w:sz w:val="21"/>
          <w:szCs w:val="21"/>
        </w:rPr>
        <w:t xml:space="preserve"> </w:t>
      </w:r>
      <w:r w:rsidRPr="00E27101">
        <w:rPr>
          <w:sz w:val="21"/>
          <w:szCs w:val="21"/>
        </w:rPr>
        <w:t>nezbavuje Poskytovateľa zodpovednosti za plnenie povinností vyplývajúcich z tohto článku Zmluvy.</w:t>
      </w:r>
    </w:p>
    <w:p w14:paraId="4FF9B925" w14:textId="77777777" w:rsidR="0032342D" w:rsidRPr="00E27101" w:rsidRDefault="0032342D" w:rsidP="0032342D">
      <w:pPr>
        <w:pStyle w:val="Odsekzoznamu"/>
        <w:numPr>
          <w:ilvl w:val="0"/>
          <w:numId w:val="19"/>
        </w:numPr>
        <w:overflowPunct/>
        <w:autoSpaceDE/>
        <w:autoSpaceDN/>
        <w:adjustRightInd/>
        <w:spacing w:before="0"/>
        <w:ind w:left="567" w:hanging="426"/>
        <w:contextualSpacing w:val="0"/>
        <w:textAlignment w:val="auto"/>
        <w:rPr>
          <w:sz w:val="21"/>
          <w:szCs w:val="21"/>
        </w:rPr>
      </w:pPr>
      <w:r w:rsidRPr="00E27101">
        <w:rPr>
          <w:sz w:val="21"/>
          <w:szCs w:val="21"/>
        </w:rPr>
        <w:t xml:space="preserve">Poskytovateľ vyhlasuje, že </w:t>
      </w:r>
      <w:r w:rsidRPr="00E27101">
        <w:rPr>
          <w:rStyle w:val="markedcontent"/>
          <w:rFonts w:cs="Arial"/>
          <w:sz w:val="21"/>
          <w:szCs w:val="21"/>
        </w:rPr>
        <w:t xml:space="preserve">sa detailne oboznámil s rozsahom a povahou požadovaných bezpečnostných opatrení podľa tohto článku Zmluvy a že </w:t>
      </w:r>
      <w:r w:rsidRPr="00E27101">
        <w:rPr>
          <w:sz w:val="21"/>
          <w:szCs w:val="21"/>
        </w:rPr>
        <w:t>je dostatočne odborne spôsobilý na ich plnenie, disponuje príslušným oprávnením na vykonávanie činnosti podľa tohto článku Zmluvy, má všetko potrebné technické, technologické a personálne vybavenie nevyhnutné na plnenie úloh vyplývajúcich z tohto článku Zmluvy a  má zavedené úlohy, procesy, roly a technológie v organizačnej, personálnej a technickej oblasti, ktoré sú potrebné na napĺňanie cieľov tohto článku Zmluvy.</w:t>
      </w:r>
    </w:p>
    <w:p w14:paraId="3A40AF1C" w14:textId="77777777" w:rsidR="0032342D" w:rsidRPr="00E27101" w:rsidRDefault="0032342D" w:rsidP="0032342D">
      <w:pPr>
        <w:pStyle w:val="Odsekzoznamu"/>
        <w:numPr>
          <w:ilvl w:val="0"/>
          <w:numId w:val="19"/>
        </w:numPr>
        <w:overflowPunct/>
        <w:autoSpaceDE/>
        <w:autoSpaceDN/>
        <w:adjustRightInd/>
        <w:spacing w:before="0"/>
        <w:ind w:left="567" w:hanging="426"/>
        <w:contextualSpacing w:val="0"/>
        <w:textAlignment w:val="auto"/>
        <w:rPr>
          <w:sz w:val="21"/>
          <w:szCs w:val="21"/>
        </w:rPr>
      </w:pPr>
      <w:r w:rsidRPr="00E27101">
        <w:rPr>
          <w:sz w:val="21"/>
          <w:szCs w:val="21"/>
        </w:rPr>
        <w:t>Poskytovateľ sa zaväzuje plniť povinnosti v zmysle tohto článku Zmluvy počas celej doby trvania tejto Zmluvy a je povinný bezodkladne písomne informovať Objednávateľa</w:t>
      </w:r>
      <w:r>
        <w:rPr>
          <w:sz w:val="21"/>
          <w:szCs w:val="21"/>
        </w:rPr>
        <w:t xml:space="preserve"> </w:t>
      </w:r>
      <w:r w:rsidRPr="00E27101">
        <w:rPr>
          <w:sz w:val="21"/>
          <w:szCs w:val="21"/>
        </w:rPr>
        <w:t xml:space="preserve"> 1 o každej zmene, ktorá má vplyv na plnenie jeho povinností v zmysle tohto článku Zmluvy.</w:t>
      </w:r>
    </w:p>
    <w:p w14:paraId="5E8AA9E0" w14:textId="77777777" w:rsidR="0032342D" w:rsidRPr="00E27101" w:rsidRDefault="0032342D" w:rsidP="0032342D">
      <w:pPr>
        <w:pStyle w:val="Odsekzoznamu"/>
        <w:numPr>
          <w:ilvl w:val="0"/>
          <w:numId w:val="19"/>
        </w:numPr>
        <w:overflowPunct/>
        <w:autoSpaceDE/>
        <w:autoSpaceDN/>
        <w:adjustRightInd/>
        <w:spacing w:before="0"/>
        <w:ind w:left="567" w:hanging="426"/>
        <w:contextualSpacing w:val="0"/>
        <w:textAlignment w:val="auto"/>
        <w:rPr>
          <w:sz w:val="21"/>
          <w:szCs w:val="21"/>
        </w:rPr>
      </w:pPr>
      <w:r w:rsidRPr="00E27101">
        <w:rPr>
          <w:sz w:val="21"/>
          <w:szCs w:val="21"/>
        </w:rPr>
        <w:t>Porušenie povinností Poskytovateľa uvedených v tomto článku Zmluvy sa považuje za podstatné porušenie tejto Zmluvy.</w:t>
      </w:r>
    </w:p>
    <w:p w14:paraId="08A3D503" w14:textId="77777777" w:rsidR="0032342D" w:rsidRPr="00E27101" w:rsidRDefault="0032342D" w:rsidP="0032342D">
      <w:pPr>
        <w:pStyle w:val="123STYL"/>
        <w:numPr>
          <w:ilvl w:val="0"/>
          <w:numId w:val="0"/>
        </w:numPr>
        <w:spacing w:after="120"/>
        <w:ind w:left="567" w:hanging="426"/>
        <w:rPr>
          <w:sz w:val="21"/>
          <w:szCs w:val="21"/>
        </w:rPr>
      </w:pPr>
    </w:p>
    <w:p w14:paraId="102F9761" w14:textId="77777777" w:rsidR="0032342D" w:rsidRPr="00E27101" w:rsidRDefault="0032342D" w:rsidP="0032342D">
      <w:pPr>
        <w:pStyle w:val="Nadpis1"/>
        <w:spacing w:after="120"/>
      </w:pPr>
      <w:r w:rsidRPr="00E27101">
        <w:t>Čl. XVII</w:t>
      </w:r>
    </w:p>
    <w:p w14:paraId="0CCF1C10" w14:textId="77777777" w:rsidR="0032342D" w:rsidRPr="00E27101" w:rsidRDefault="0032342D" w:rsidP="0032342D">
      <w:pPr>
        <w:pStyle w:val="Nadpis1"/>
        <w:spacing w:after="120"/>
      </w:pPr>
      <w:r w:rsidRPr="00E27101">
        <w:t>Spoločné a záverečné ustanovenia</w:t>
      </w:r>
    </w:p>
    <w:p w14:paraId="007451A8" w14:textId="77777777" w:rsidR="0032342D" w:rsidRPr="00E27101" w:rsidRDefault="0032342D" w:rsidP="0032342D">
      <w:pPr>
        <w:pStyle w:val="123STYL"/>
        <w:numPr>
          <w:ilvl w:val="0"/>
          <w:numId w:val="11"/>
        </w:numPr>
        <w:spacing w:after="120"/>
        <w:ind w:left="567" w:hanging="426"/>
        <w:rPr>
          <w:sz w:val="21"/>
          <w:szCs w:val="21"/>
        </w:rPr>
      </w:pPr>
      <w:r w:rsidRPr="00E27101">
        <w:rPr>
          <w:sz w:val="21"/>
          <w:szCs w:val="21"/>
        </w:rPr>
        <w:t xml:space="preserve">Táto Zmluva nadobúda platnosť dňom jej podpisu oprávnenými zástupcami Zmluvných strán a účinnosť dňom nasledujúcim po dni jej zverejnenia v registri v zmysle § 47a ods. 1 </w:t>
      </w:r>
      <w:proofErr w:type="spellStart"/>
      <w:r w:rsidRPr="00E27101">
        <w:rPr>
          <w:sz w:val="21"/>
          <w:szCs w:val="21"/>
        </w:rPr>
        <w:t>zák.č</w:t>
      </w:r>
      <w:proofErr w:type="spellEnd"/>
      <w:r w:rsidRPr="00E27101">
        <w:rPr>
          <w:sz w:val="21"/>
          <w:szCs w:val="21"/>
        </w:rPr>
        <w:t>. 40/1964 Zb. Občianskeho zákonníka v znení neskorších predpisov v spojení s § 5a ods. 6 zák. č. 211/2000 Z. z. zákona o slobodnom prístupe k informáciám a o zmene a doplnení niektorých zákonov (zákon o slobode informácií) v znení neskorších predpisov.</w:t>
      </w:r>
    </w:p>
    <w:p w14:paraId="096D4438"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Meniť alebo dopĺňať ustanovenia tejto Zmluvy je možné len na základe dohody Zmluvných strán, formou písomných dodatkov podpísaných oprávnenými zástupcami obidvoch Zmluvných strán v súlade s § 18 ZVO.</w:t>
      </w:r>
    </w:p>
    <w:p w14:paraId="3FDED5F0"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Táto Zmluva je vyhotovená v </w:t>
      </w:r>
      <w:r>
        <w:rPr>
          <w:sz w:val="21"/>
          <w:szCs w:val="21"/>
        </w:rPr>
        <w:t>5</w:t>
      </w:r>
      <w:r w:rsidRPr="00E27101">
        <w:rPr>
          <w:sz w:val="21"/>
          <w:szCs w:val="21"/>
        </w:rPr>
        <w:t xml:space="preserve"> rovnopisoch s platnosťou originálu; 3 rovnopisy pre Objednávateľa 1, </w:t>
      </w:r>
      <w:r>
        <w:rPr>
          <w:sz w:val="21"/>
          <w:szCs w:val="21"/>
        </w:rPr>
        <w:t>1</w:t>
      </w:r>
      <w:r w:rsidRPr="00E27101">
        <w:rPr>
          <w:sz w:val="21"/>
          <w:szCs w:val="21"/>
        </w:rPr>
        <w:t xml:space="preserve"> rovnopis pre Objednávateľa 2 a </w:t>
      </w:r>
      <w:r>
        <w:rPr>
          <w:sz w:val="21"/>
          <w:szCs w:val="21"/>
        </w:rPr>
        <w:t>1</w:t>
      </w:r>
      <w:r w:rsidRPr="00E27101">
        <w:rPr>
          <w:sz w:val="21"/>
          <w:szCs w:val="21"/>
        </w:rPr>
        <w:t xml:space="preserve"> rovnopis pre Poskytovateľa.</w:t>
      </w:r>
    </w:p>
    <w:p w14:paraId="62C22300"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4CC5B22F"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lastRenderedPageBreak/>
        <w:t>Právne vzťahy Zmluvných strán v tejto Zmluve neupravené sa riadia príslušnými všeobecne záväznými právnymi predpismi Slovenskej republiky v platnom znení, a to najmä zákonom č. 513/1991 Zb. Obchodným zákonníkom, č. 40/1964 Zb. Občianskym zákonníkom, zákonom č. 343/2015 Z. z. o verejnom obstarávaní a zákonom č. 185/2015 Z. z., Autorským zákonom.</w:t>
      </w:r>
    </w:p>
    <w:p w14:paraId="5751803A"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6CB11206"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 xml:space="preserve">V prípade rozporu medzi ustanoveniami textu tejto Zmluvy a ustanoveniami akejkoľvek prílohy tejto Zmluvy majú vždy prednosť ustanovenia textu </w:t>
      </w:r>
      <w:r>
        <w:rPr>
          <w:sz w:val="21"/>
          <w:szCs w:val="21"/>
        </w:rPr>
        <w:t>príslušnej prílohy</w:t>
      </w:r>
      <w:r w:rsidRPr="00E27101">
        <w:rPr>
          <w:sz w:val="21"/>
          <w:szCs w:val="21"/>
        </w:rPr>
        <w:t>.</w:t>
      </w:r>
    </w:p>
    <w:p w14:paraId="600D7207"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Neoddeliteľnou súčasťou tejto Zmluvy sú nasledujúce prílohy:</w:t>
      </w:r>
    </w:p>
    <w:p w14:paraId="7EDC6E80" w14:textId="77777777" w:rsidR="0032342D" w:rsidRDefault="0032342D" w:rsidP="0032342D">
      <w:pPr>
        <w:pStyle w:val="123STYL"/>
        <w:numPr>
          <w:ilvl w:val="0"/>
          <w:numId w:val="24"/>
        </w:numPr>
        <w:spacing w:after="120"/>
        <w:ind w:left="851" w:hanging="284"/>
        <w:rPr>
          <w:sz w:val="21"/>
          <w:szCs w:val="21"/>
        </w:rPr>
      </w:pPr>
      <w:r>
        <w:rPr>
          <w:sz w:val="21"/>
          <w:szCs w:val="21"/>
        </w:rPr>
        <w:t xml:space="preserve"> </w:t>
      </w:r>
      <w:r w:rsidRPr="00E27101">
        <w:rPr>
          <w:sz w:val="21"/>
          <w:szCs w:val="21"/>
        </w:rPr>
        <w:t>Príloha č. 1</w:t>
      </w:r>
      <w:r>
        <w:rPr>
          <w:sz w:val="21"/>
          <w:szCs w:val="21"/>
        </w:rPr>
        <w:t>a</w:t>
      </w:r>
      <w:r w:rsidRPr="00E27101">
        <w:rPr>
          <w:sz w:val="21"/>
          <w:szCs w:val="21"/>
        </w:rPr>
        <w:t xml:space="preserve"> – Opis predmetu zákazky </w:t>
      </w:r>
    </w:p>
    <w:p w14:paraId="69881D48" w14:textId="77777777" w:rsidR="0032342D" w:rsidRDefault="0032342D" w:rsidP="0032342D">
      <w:pPr>
        <w:pStyle w:val="123STYL"/>
        <w:numPr>
          <w:ilvl w:val="0"/>
          <w:numId w:val="24"/>
        </w:numPr>
        <w:spacing w:after="120"/>
        <w:ind w:left="851" w:hanging="284"/>
        <w:rPr>
          <w:sz w:val="21"/>
          <w:szCs w:val="21"/>
        </w:rPr>
      </w:pPr>
      <w:r>
        <w:rPr>
          <w:sz w:val="21"/>
          <w:szCs w:val="21"/>
        </w:rPr>
        <w:t xml:space="preserve"> </w:t>
      </w:r>
      <w:r w:rsidRPr="003A45B4">
        <w:rPr>
          <w:sz w:val="21"/>
          <w:szCs w:val="21"/>
        </w:rPr>
        <w:t xml:space="preserve">Príloha č. 1b -  Požiadavky na predmet zákazky </w:t>
      </w:r>
    </w:p>
    <w:p w14:paraId="25D84BDE" w14:textId="5E88398A" w:rsidR="0032342D" w:rsidRPr="003A45B4" w:rsidRDefault="0032342D" w:rsidP="0032342D">
      <w:pPr>
        <w:pStyle w:val="123STYL"/>
        <w:numPr>
          <w:ilvl w:val="0"/>
          <w:numId w:val="24"/>
        </w:numPr>
        <w:spacing w:after="120"/>
        <w:ind w:left="851" w:hanging="284"/>
        <w:rPr>
          <w:sz w:val="21"/>
          <w:szCs w:val="21"/>
        </w:rPr>
      </w:pPr>
      <w:r>
        <w:rPr>
          <w:sz w:val="21"/>
          <w:szCs w:val="21"/>
        </w:rPr>
        <w:t xml:space="preserve"> </w:t>
      </w:r>
      <w:r w:rsidRPr="003A45B4">
        <w:rPr>
          <w:sz w:val="21"/>
          <w:szCs w:val="21"/>
        </w:rPr>
        <w:t xml:space="preserve">Príloha č. 2  – Ponuka </w:t>
      </w:r>
    </w:p>
    <w:p w14:paraId="75E34F06" w14:textId="77777777" w:rsidR="0032342D" w:rsidRPr="003A45B4" w:rsidRDefault="0032342D" w:rsidP="0032342D">
      <w:pPr>
        <w:pStyle w:val="123STYL"/>
        <w:numPr>
          <w:ilvl w:val="0"/>
          <w:numId w:val="24"/>
        </w:numPr>
        <w:spacing w:after="120"/>
        <w:ind w:left="851" w:hanging="284"/>
        <w:rPr>
          <w:sz w:val="21"/>
          <w:szCs w:val="21"/>
        </w:rPr>
      </w:pPr>
      <w:r>
        <w:rPr>
          <w:sz w:val="21"/>
          <w:szCs w:val="21"/>
        </w:rPr>
        <w:t xml:space="preserve"> </w:t>
      </w:r>
      <w:r w:rsidRPr="003A45B4">
        <w:rPr>
          <w:sz w:val="21"/>
          <w:szCs w:val="21"/>
        </w:rPr>
        <w:t xml:space="preserve">Príloha č. 3  – Cenová doložka  </w:t>
      </w:r>
    </w:p>
    <w:p w14:paraId="2C5B8F0B" w14:textId="77777777" w:rsidR="0032342D" w:rsidRPr="00E27101" w:rsidRDefault="0032342D" w:rsidP="0032342D">
      <w:pPr>
        <w:pStyle w:val="Odsekzoznamu"/>
        <w:numPr>
          <w:ilvl w:val="0"/>
          <w:numId w:val="24"/>
        </w:numPr>
        <w:spacing w:before="0"/>
        <w:ind w:left="851" w:hanging="284"/>
        <w:rPr>
          <w:sz w:val="21"/>
          <w:szCs w:val="21"/>
        </w:rPr>
      </w:pPr>
      <w:r>
        <w:rPr>
          <w:sz w:val="21"/>
          <w:szCs w:val="21"/>
        </w:rPr>
        <w:t xml:space="preserve"> </w:t>
      </w:r>
      <w:r w:rsidRPr="00E27101">
        <w:rPr>
          <w:sz w:val="21"/>
          <w:szCs w:val="21"/>
        </w:rPr>
        <w:t xml:space="preserve">Príloha č. </w:t>
      </w:r>
      <w:r>
        <w:rPr>
          <w:sz w:val="21"/>
          <w:szCs w:val="21"/>
        </w:rPr>
        <w:t xml:space="preserve">4 </w:t>
      </w:r>
      <w:r w:rsidRPr="00E27101">
        <w:rPr>
          <w:sz w:val="21"/>
          <w:szCs w:val="21"/>
        </w:rPr>
        <w:t>– Popis integrácie GIS</w:t>
      </w:r>
    </w:p>
    <w:p w14:paraId="4F8B6832" w14:textId="77777777" w:rsidR="0032342D" w:rsidRPr="00E27101" w:rsidRDefault="0032342D" w:rsidP="0032342D">
      <w:pPr>
        <w:pStyle w:val="123STYL"/>
        <w:numPr>
          <w:ilvl w:val="0"/>
          <w:numId w:val="24"/>
        </w:numPr>
        <w:spacing w:after="120"/>
        <w:ind w:left="851" w:hanging="284"/>
        <w:rPr>
          <w:sz w:val="21"/>
          <w:szCs w:val="21"/>
        </w:rPr>
      </w:pPr>
      <w:r>
        <w:rPr>
          <w:sz w:val="21"/>
          <w:szCs w:val="21"/>
        </w:rPr>
        <w:t xml:space="preserve"> </w:t>
      </w:r>
      <w:r w:rsidRPr="00E27101">
        <w:rPr>
          <w:sz w:val="21"/>
          <w:szCs w:val="21"/>
        </w:rPr>
        <w:t xml:space="preserve">Príloha č. </w:t>
      </w:r>
      <w:r>
        <w:rPr>
          <w:sz w:val="21"/>
          <w:szCs w:val="21"/>
        </w:rPr>
        <w:t xml:space="preserve">5 </w:t>
      </w:r>
      <w:r w:rsidRPr="00E27101">
        <w:rPr>
          <w:sz w:val="21"/>
          <w:szCs w:val="21"/>
        </w:rPr>
        <w:t xml:space="preserve"> – Popis integrácie </w:t>
      </w:r>
      <w:proofErr w:type="spellStart"/>
      <w:r w:rsidRPr="00E27101">
        <w:rPr>
          <w:sz w:val="21"/>
          <w:szCs w:val="21"/>
        </w:rPr>
        <w:t>Enforcement</w:t>
      </w:r>
      <w:proofErr w:type="spellEnd"/>
    </w:p>
    <w:p w14:paraId="32291FC8" w14:textId="77777777" w:rsidR="0032342D" w:rsidRDefault="0032342D" w:rsidP="0032342D">
      <w:pPr>
        <w:pStyle w:val="123STYL"/>
        <w:numPr>
          <w:ilvl w:val="0"/>
          <w:numId w:val="24"/>
        </w:numPr>
        <w:spacing w:after="120"/>
        <w:ind w:left="851" w:hanging="284"/>
        <w:rPr>
          <w:sz w:val="21"/>
          <w:szCs w:val="21"/>
        </w:rPr>
      </w:pPr>
      <w:r>
        <w:rPr>
          <w:sz w:val="21"/>
          <w:szCs w:val="21"/>
        </w:rPr>
        <w:t xml:space="preserve"> </w:t>
      </w:r>
      <w:r w:rsidRPr="00E27101">
        <w:rPr>
          <w:sz w:val="21"/>
          <w:szCs w:val="21"/>
        </w:rPr>
        <w:t xml:space="preserve">Príloha č. 6 – Zoznam subdodávateľov </w:t>
      </w:r>
    </w:p>
    <w:p w14:paraId="6EB4F86C" w14:textId="77777777" w:rsidR="0032342D" w:rsidRPr="00E27101" w:rsidRDefault="0032342D" w:rsidP="0032342D">
      <w:pPr>
        <w:pStyle w:val="123STYL"/>
        <w:numPr>
          <w:ilvl w:val="0"/>
          <w:numId w:val="24"/>
        </w:numPr>
        <w:spacing w:after="120"/>
        <w:ind w:left="851" w:hanging="284"/>
        <w:rPr>
          <w:sz w:val="21"/>
          <w:szCs w:val="21"/>
        </w:rPr>
      </w:pPr>
      <w:r>
        <w:rPr>
          <w:sz w:val="21"/>
          <w:szCs w:val="21"/>
        </w:rPr>
        <w:t xml:space="preserve"> Príloha č. 7 – Odborný garant</w:t>
      </w:r>
    </w:p>
    <w:p w14:paraId="2FAB2CFD" w14:textId="77777777" w:rsidR="0032342D" w:rsidRDefault="0032342D" w:rsidP="0032342D">
      <w:pPr>
        <w:pStyle w:val="123STYL"/>
        <w:numPr>
          <w:ilvl w:val="0"/>
          <w:numId w:val="24"/>
        </w:numPr>
        <w:spacing w:after="120"/>
        <w:ind w:left="851" w:hanging="284"/>
        <w:rPr>
          <w:sz w:val="21"/>
          <w:szCs w:val="21"/>
        </w:rPr>
      </w:pPr>
      <w:r>
        <w:rPr>
          <w:sz w:val="21"/>
          <w:szCs w:val="21"/>
        </w:rPr>
        <w:t xml:space="preserve"> </w:t>
      </w:r>
      <w:r w:rsidRPr="00E27101">
        <w:rPr>
          <w:sz w:val="21"/>
          <w:szCs w:val="21"/>
        </w:rPr>
        <w:t xml:space="preserve">Príloha č. </w:t>
      </w:r>
      <w:r>
        <w:rPr>
          <w:sz w:val="21"/>
          <w:szCs w:val="21"/>
        </w:rPr>
        <w:t>8</w:t>
      </w:r>
      <w:r w:rsidRPr="00E27101">
        <w:rPr>
          <w:sz w:val="21"/>
          <w:szCs w:val="21"/>
        </w:rPr>
        <w:t xml:space="preserve"> - Zmluva o spracúvaní osobných údajov </w:t>
      </w:r>
    </w:p>
    <w:p w14:paraId="67F1B1BD" w14:textId="77777777" w:rsidR="00DD6FA2" w:rsidRDefault="00DD6FA2" w:rsidP="00DD6FA2">
      <w:pPr>
        <w:pStyle w:val="123STYL"/>
        <w:numPr>
          <w:ilvl w:val="0"/>
          <w:numId w:val="0"/>
        </w:numPr>
        <w:spacing w:after="120"/>
        <w:ind w:left="360" w:hanging="360"/>
        <w:rPr>
          <w:sz w:val="21"/>
          <w:szCs w:val="21"/>
        </w:rPr>
      </w:pPr>
    </w:p>
    <w:p w14:paraId="35E7BD4E" w14:textId="21BE1244" w:rsidR="00DD6FA2" w:rsidRPr="00A4582E" w:rsidRDefault="00DD6FA2" w:rsidP="00CF484A">
      <w:pPr>
        <w:pStyle w:val="123STYL"/>
        <w:numPr>
          <w:ilvl w:val="0"/>
          <w:numId w:val="0"/>
        </w:numPr>
        <w:spacing w:after="120"/>
        <w:ind w:left="360"/>
        <w:rPr>
          <w:color w:val="FF0000"/>
          <w:sz w:val="21"/>
          <w:szCs w:val="21"/>
        </w:rPr>
      </w:pPr>
      <w:r w:rsidRPr="00A4582E">
        <w:rPr>
          <w:color w:val="FF0000"/>
          <w:sz w:val="21"/>
          <w:szCs w:val="21"/>
        </w:rPr>
        <w:t>Poznámka, ktorá bude pri podpise zmluvy vymazaná – Prílohy k</w:t>
      </w:r>
      <w:r w:rsidR="00DB23C5" w:rsidRPr="00A4582E">
        <w:rPr>
          <w:color w:val="FF0000"/>
          <w:sz w:val="21"/>
          <w:szCs w:val="21"/>
        </w:rPr>
        <w:t> zmluve sú tvorené dokumentmi, ktoré sú prílohami súťažných podkladov</w:t>
      </w:r>
      <w:r w:rsidR="00123728">
        <w:rPr>
          <w:color w:val="FF0000"/>
          <w:sz w:val="21"/>
          <w:szCs w:val="21"/>
        </w:rPr>
        <w:t xml:space="preserve">. Tie majú prirodzene iné označenie. </w:t>
      </w:r>
      <w:r w:rsidR="007470DB">
        <w:rPr>
          <w:color w:val="FF0000"/>
          <w:sz w:val="21"/>
          <w:szCs w:val="21"/>
        </w:rPr>
        <w:t>Niektoré</w:t>
      </w:r>
      <w:r w:rsidR="00F7492F">
        <w:rPr>
          <w:color w:val="FF0000"/>
          <w:sz w:val="21"/>
          <w:szCs w:val="21"/>
        </w:rPr>
        <w:t xml:space="preserve"> z nich budú spojené do jedného dokumentu pred podpisom zmluvy, napr. </w:t>
      </w:r>
      <w:r w:rsidR="00AB0EEC">
        <w:rPr>
          <w:color w:val="FF0000"/>
          <w:sz w:val="21"/>
          <w:szCs w:val="21"/>
        </w:rPr>
        <w:t xml:space="preserve">Príloha č. 2 - </w:t>
      </w:r>
      <w:r w:rsidR="00F7492F">
        <w:rPr>
          <w:color w:val="FF0000"/>
          <w:sz w:val="21"/>
          <w:szCs w:val="21"/>
        </w:rPr>
        <w:t>Ponuka bud</w:t>
      </w:r>
      <w:r w:rsidR="0019195A">
        <w:rPr>
          <w:color w:val="FF0000"/>
          <w:sz w:val="21"/>
          <w:szCs w:val="21"/>
        </w:rPr>
        <w:t>e obsahovať ponuku časti K1, K2 a K3</w:t>
      </w:r>
      <w:r w:rsidR="00517BFE">
        <w:rPr>
          <w:color w:val="FF0000"/>
          <w:sz w:val="21"/>
          <w:szCs w:val="21"/>
        </w:rPr>
        <w:t>; prípadne budú prečíslované.</w:t>
      </w:r>
      <w:r w:rsidR="0019195A">
        <w:rPr>
          <w:color w:val="FF0000"/>
          <w:sz w:val="21"/>
          <w:szCs w:val="21"/>
        </w:rPr>
        <w:t xml:space="preserve"> </w:t>
      </w:r>
    </w:p>
    <w:p w14:paraId="018EF2B3" w14:textId="77777777" w:rsidR="00DD6FA2" w:rsidRPr="00E27101" w:rsidRDefault="00DD6FA2" w:rsidP="00DD6FA2">
      <w:pPr>
        <w:pStyle w:val="123STYL"/>
        <w:numPr>
          <w:ilvl w:val="0"/>
          <w:numId w:val="0"/>
        </w:numPr>
        <w:spacing w:after="120"/>
        <w:ind w:left="360" w:hanging="360"/>
        <w:rPr>
          <w:sz w:val="21"/>
          <w:szCs w:val="21"/>
        </w:rPr>
      </w:pPr>
    </w:p>
    <w:p w14:paraId="54E9B329" w14:textId="77777777" w:rsidR="0032342D" w:rsidRPr="00E27101" w:rsidRDefault="0032342D" w:rsidP="0032342D">
      <w:pPr>
        <w:pStyle w:val="123STYL"/>
        <w:numPr>
          <w:ilvl w:val="0"/>
          <w:numId w:val="12"/>
        </w:numPr>
        <w:spacing w:after="120"/>
        <w:ind w:left="567" w:hanging="426"/>
        <w:rPr>
          <w:sz w:val="21"/>
          <w:szCs w:val="21"/>
        </w:rPr>
      </w:pPr>
      <w:r w:rsidRPr="00E27101">
        <w:rPr>
          <w:sz w:val="21"/>
          <w:szCs w:val="21"/>
        </w:rPr>
        <w:t>Zmluvné strany vyhlasujú, že ich zmluvná sloboda nie je žiadnym spôsobom obmedzená, túto Zmluvu uzatvárajú slobodne, vážne, nie v tiesni ani za nápadne nevýhodných podmienok a je jasným, určitým a verným vyjadrením ich vôle, čo potvrdzujú svojimi podpismi.</w:t>
      </w:r>
    </w:p>
    <w:p w14:paraId="248B1027" w14:textId="77777777" w:rsidR="0032342D" w:rsidRPr="00E27101" w:rsidRDefault="0032342D" w:rsidP="0032342D">
      <w:pPr>
        <w:pStyle w:val="123STYL"/>
        <w:numPr>
          <w:ilvl w:val="0"/>
          <w:numId w:val="0"/>
        </w:numPr>
        <w:spacing w:after="120"/>
        <w:ind w:left="567" w:hanging="426"/>
        <w:rPr>
          <w:sz w:val="21"/>
          <w:szCs w:val="21"/>
        </w:rPr>
      </w:pPr>
    </w:p>
    <w:p w14:paraId="05F75CFF" w14:textId="77777777" w:rsidR="0032342D" w:rsidRPr="00E27101" w:rsidRDefault="0032342D" w:rsidP="0032342D">
      <w:pPr>
        <w:pStyle w:val="123STYL"/>
        <w:numPr>
          <w:ilvl w:val="0"/>
          <w:numId w:val="0"/>
        </w:numPr>
        <w:spacing w:after="120"/>
        <w:ind w:left="567" w:hanging="426"/>
        <w:rPr>
          <w:sz w:val="21"/>
          <w:szCs w:val="21"/>
        </w:rPr>
      </w:pPr>
      <w:r w:rsidRPr="00E27101">
        <w:rPr>
          <w:sz w:val="21"/>
          <w:szCs w:val="21"/>
        </w:rPr>
        <w:t xml:space="preserve">V Bratislave, dňa: </w:t>
      </w:r>
      <w:r w:rsidRPr="00E27101">
        <w:rPr>
          <w:sz w:val="21"/>
          <w:szCs w:val="21"/>
        </w:rPr>
        <w:tab/>
      </w:r>
      <w:r w:rsidRPr="00E27101">
        <w:rPr>
          <w:sz w:val="21"/>
          <w:szCs w:val="21"/>
        </w:rPr>
        <w:tab/>
      </w:r>
      <w:r w:rsidRPr="00E27101">
        <w:rPr>
          <w:sz w:val="21"/>
          <w:szCs w:val="21"/>
        </w:rPr>
        <w:tab/>
      </w:r>
      <w:r w:rsidRPr="00E27101">
        <w:rPr>
          <w:sz w:val="21"/>
          <w:szCs w:val="21"/>
        </w:rPr>
        <w:tab/>
      </w:r>
      <w:r w:rsidRPr="00E27101">
        <w:rPr>
          <w:sz w:val="21"/>
          <w:szCs w:val="21"/>
        </w:rPr>
        <w:tab/>
      </w:r>
      <w:r w:rsidRPr="00E27101">
        <w:rPr>
          <w:sz w:val="21"/>
          <w:szCs w:val="21"/>
        </w:rPr>
        <w:tab/>
        <w:t>V _________________</w:t>
      </w:r>
      <w:r>
        <w:rPr>
          <w:sz w:val="21"/>
          <w:szCs w:val="21"/>
        </w:rPr>
        <w:t xml:space="preserve">, </w:t>
      </w:r>
      <w:r w:rsidRPr="00E27101">
        <w:rPr>
          <w:sz w:val="21"/>
          <w:szCs w:val="21"/>
        </w:rPr>
        <w:t xml:space="preserve">dňa: </w:t>
      </w:r>
    </w:p>
    <w:p w14:paraId="7DB75848" w14:textId="77777777" w:rsidR="0032342D" w:rsidRPr="00E27101" w:rsidRDefault="0032342D" w:rsidP="0032342D">
      <w:pPr>
        <w:pStyle w:val="123STYL"/>
        <w:numPr>
          <w:ilvl w:val="0"/>
          <w:numId w:val="0"/>
        </w:numPr>
        <w:spacing w:after="120"/>
        <w:ind w:left="567" w:hanging="426"/>
        <w:rPr>
          <w:sz w:val="21"/>
          <w:szCs w:val="21"/>
        </w:rPr>
      </w:pPr>
    </w:p>
    <w:p w14:paraId="7DC2C474" w14:textId="77777777" w:rsidR="0032342D" w:rsidRPr="00E27101" w:rsidRDefault="0032342D" w:rsidP="0032342D">
      <w:pPr>
        <w:pStyle w:val="123STYL"/>
        <w:numPr>
          <w:ilvl w:val="0"/>
          <w:numId w:val="0"/>
        </w:numPr>
        <w:spacing w:after="120"/>
        <w:ind w:left="567" w:hanging="426"/>
        <w:rPr>
          <w:sz w:val="21"/>
          <w:szCs w:val="21"/>
        </w:rPr>
      </w:pPr>
      <w:r w:rsidRPr="00E27101">
        <w:rPr>
          <w:sz w:val="21"/>
          <w:szCs w:val="21"/>
        </w:rPr>
        <w:t xml:space="preserve">Za Objednávateľa 1: </w:t>
      </w:r>
      <w:r w:rsidRPr="00E27101">
        <w:rPr>
          <w:sz w:val="21"/>
          <w:szCs w:val="21"/>
        </w:rPr>
        <w:tab/>
      </w:r>
      <w:r w:rsidRPr="00E27101">
        <w:rPr>
          <w:sz w:val="21"/>
          <w:szCs w:val="21"/>
        </w:rPr>
        <w:tab/>
      </w:r>
      <w:r w:rsidRPr="00E27101">
        <w:rPr>
          <w:sz w:val="21"/>
          <w:szCs w:val="21"/>
        </w:rPr>
        <w:tab/>
      </w:r>
      <w:r w:rsidRPr="00E27101">
        <w:rPr>
          <w:sz w:val="21"/>
          <w:szCs w:val="21"/>
        </w:rPr>
        <w:tab/>
      </w:r>
      <w:r w:rsidRPr="00E27101">
        <w:rPr>
          <w:sz w:val="21"/>
          <w:szCs w:val="21"/>
        </w:rPr>
        <w:tab/>
      </w:r>
      <w:r w:rsidRPr="00E27101">
        <w:rPr>
          <w:sz w:val="21"/>
          <w:szCs w:val="21"/>
        </w:rPr>
        <w:tab/>
        <w:t>Za Poskytovateľa:</w:t>
      </w:r>
    </w:p>
    <w:p w14:paraId="33F7918C" w14:textId="77777777" w:rsidR="0032342D" w:rsidRPr="00E27101" w:rsidRDefault="0032342D" w:rsidP="0032342D">
      <w:pPr>
        <w:pStyle w:val="123STYL"/>
        <w:numPr>
          <w:ilvl w:val="0"/>
          <w:numId w:val="0"/>
        </w:numPr>
        <w:spacing w:after="120"/>
        <w:ind w:left="567" w:hanging="426"/>
        <w:rPr>
          <w:sz w:val="21"/>
          <w:szCs w:val="21"/>
        </w:rPr>
      </w:pPr>
    </w:p>
    <w:p w14:paraId="3B9787FE" w14:textId="77777777" w:rsidR="0032342D" w:rsidRPr="00E27101" w:rsidRDefault="0032342D" w:rsidP="0032342D">
      <w:pPr>
        <w:pStyle w:val="123STYL"/>
        <w:numPr>
          <w:ilvl w:val="0"/>
          <w:numId w:val="0"/>
        </w:numPr>
        <w:spacing w:after="120"/>
        <w:ind w:left="567" w:hanging="426"/>
        <w:rPr>
          <w:sz w:val="21"/>
          <w:szCs w:val="21"/>
        </w:rPr>
      </w:pPr>
      <w:r w:rsidRPr="00E27101">
        <w:rPr>
          <w:sz w:val="21"/>
          <w:szCs w:val="21"/>
        </w:rPr>
        <w:t>..................................................</w:t>
      </w:r>
      <w:r w:rsidRPr="00E27101">
        <w:rPr>
          <w:sz w:val="21"/>
          <w:szCs w:val="21"/>
        </w:rPr>
        <w:tab/>
      </w:r>
      <w:r w:rsidRPr="00E27101">
        <w:rPr>
          <w:sz w:val="21"/>
          <w:szCs w:val="21"/>
        </w:rPr>
        <w:tab/>
      </w:r>
      <w:r w:rsidRPr="00E27101">
        <w:rPr>
          <w:sz w:val="21"/>
          <w:szCs w:val="21"/>
        </w:rPr>
        <w:tab/>
        <w:t xml:space="preserve">           </w:t>
      </w:r>
      <w:r w:rsidRPr="00E27101">
        <w:rPr>
          <w:sz w:val="21"/>
          <w:szCs w:val="21"/>
        </w:rPr>
        <w:tab/>
        <w:t>..................................................</w:t>
      </w:r>
    </w:p>
    <w:p w14:paraId="3F48F6D6" w14:textId="77777777" w:rsidR="0032342D" w:rsidRDefault="0032342D" w:rsidP="0032342D">
      <w:pPr>
        <w:pStyle w:val="123STYL"/>
        <w:numPr>
          <w:ilvl w:val="0"/>
          <w:numId w:val="0"/>
        </w:numPr>
        <w:spacing w:after="120"/>
        <w:ind w:left="567" w:hanging="426"/>
        <w:rPr>
          <w:sz w:val="21"/>
          <w:szCs w:val="21"/>
        </w:rPr>
      </w:pPr>
    </w:p>
    <w:p w14:paraId="6D32483B" w14:textId="77777777" w:rsidR="0032342D" w:rsidRPr="00E27101" w:rsidRDefault="0032342D" w:rsidP="0032342D">
      <w:pPr>
        <w:pStyle w:val="123STYL"/>
        <w:numPr>
          <w:ilvl w:val="0"/>
          <w:numId w:val="0"/>
        </w:numPr>
        <w:spacing w:after="120"/>
        <w:ind w:left="567" w:hanging="426"/>
        <w:rPr>
          <w:sz w:val="21"/>
          <w:szCs w:val="21"/>
        </w:rPr>
      </w:pPr>
    </w:p>
    <w:p w14:paraId="3D09ED21" w14:textId="77777777" w:rsidR="0032342D" w:rsidRPr="00E27101" w:rsidRDefault="0032342D" w:rsidP="0032342D">
      <w:pPr>
        <w:pStyle w:val="123STYL"/>
        <w:numPr>
          <w:ilvl w:val="0"/>
          <w:numId w:val="0"/>
        </w:numPr>
        <w:spacing w:after="120"/>
        <w:ind w:left="567" w:hanging="426"/>
        <w:rPr>
          <w:sz w:val="21"/>
          <w:szCs w:val="21"/>
        </w:rPr>
      </w:pPr>
      <w:r w:rsidRPr="00E27101">
        <w:rPr>
          <w:sz w:val="21"/>
          <w:szCs w:val="21"/>
        </w:rPr>
        <w:t xml:space="preserve">V Bratislave, dňa: </w:t>
      </w:r>
      <w:r w:rsidRPr="00E27101">
        <w:rPr>
          <w:sz w:val="21"/>
          <w:szCs w:val="21"/>
        </w:rPr>
        <w:tab/>
      </w:r>
      <w:r w:rsidRPr="00E27101">
        <w:rPr>
          <w:sz w:val="21"/>
          <w:szCs w:val="21"/>
        </w:rPr>
        <w:tab/>
      </w:r>
      <w:r w:rsidRPr="00E27101">
        <w:rPr>
          <w:sz w:val="21"/>
          <w:szCs w:val="21"/>
        </w:rPr>
        <w:tab/>
      </w:r>
      <w:r w:rsidRPr="00E27101">
        <w:rPr>
          <w:sz w:val="21"/>
          <w:szCs w:val="21"/>
        </w:rPr>
        <w:tab/>
      </w:r>
      <w:r w:rsidRPr="00E27101">
        <w:rPr>
          <w:sz w:val="21"/>
          <w:szCs w:val="21"/>
        </w:rPr>
        <w:tab/>
      </w:r>
      <w:r w:rsidRPr="00E27101">
        <w:rPr>
          <w:sz w:val="21"/>
          <w:szCs w:val="21"/>
        </w:rPr>
        <w:tab/>
        <w:t xml:space="preserve"> </w:t>
      </w:r>
    </w:p>
    <w:p w14:paraId="40DAE1D5" w14:textId="77777777" w:rsidR="0032342D" w:rsidRPr="00E27101" w:rsidRDefault="0032342D" w:rsidP="0032342D">
      <w:pPr>
        <w:pStyle w:val="123STYL"/>
        <w:numPr>
          <w:ilvl w:val="0"/>
          <w:numId w:val="0"/>
        </w:numPr>
        <w:spacing w:after="120"/>
        <w:ind w:left="567" w:hanging="426"/>
        <w:rPr>
          <w:sz w:val="21"/>
          <w:szCs w:val="21"/>
        </w:rPr>
      </w:pPr>
    </w:p>
    <w:p w14:paraId="28166FDD" w14:textId="77777777" w:rsidR="0032342D" w:rsidRPr="00E27101" w:rsidRDefault="0032342D" w:rsidP="0032342D">
      <w:pPr>
        <w:pStyle w:val="123STYL"/>
        <w:numPr>
          <w:ilvl w:val="0"/>
          <w:numId w:val="0"/>
        </w:numPr>
        <w:spacing w:after="120"/>
        <w:ind w:left="567" w:hanging="426"/>
        <w:rPr>
          <w:sz w:val="21"/>
          <w:szCs w:val="21"/>
        </w:rPr>
      </w:pPr>
      <w:r w:rsidRPr="00E27101">
        <w:rPr>
          <w:sz w:val="21"/>
          <w:szCs w:val="21"/>
        </w:rPr>
        <w:t xml:space="preserve">Za Objednávateľa 2: </w:t>
      </w:r>
      <w:r w:rsidRPr="00E27101">
        <w:rPr>
          <w:sz w:val="21"/>
          <w:szCs w:val="21"/>
        </w:rPr>
        <w:tab/>
      </w:r>
      <w:r w:rsidRPr="00E27101">
        <w:rPr>
          <w:sz w:val="21"/>
          <w:szCs w:val="21"/>
        </w:rPr>
        <w:tab/>
      </w:r>
      <w:r w:rsidRPr="00E27101">
        <w:rPr>
          <w:sz w:val="21"/>
          <w:szCs w:val="21"/>
        </w:rPr>
        <w:tab/>
      </w:r>
      <w:r w:rsidRPr="00E27101">
        <w:rPr>
          <w:sz w:val="21"/>
          <w:szCs w:val="21"/>
        </w:rPr>
        <w:tab/>
      </w:r>
      <w:r w:rsidRPr="00E27101">
        <w:rPr>
          <w:sz w:val="21"/>
          <w:szCs w:val="21"/>
        </w:rPr>
        <w:tab/>
      </w:r>
      <w:r w:rsidRPr="00E27101">
        <w:rPr>
          <w:sz w:val="21"/>
          <w:szCs w:val="21"/>
        </w:rPr>
        <w:tab/>
      </w:r>
    </w:p>
    <w:p w14:paraId="7FCE2FB2" w14:textId="77777777" w:rsidR="0032342D" w:rsidRPr="00E27101" w:rsidRDefault="0032342D" w:rsidP="0032342D">
      <w:pPr>
        <w:pStyle w:val="123STYL"/>
        <w:numPr>
          <w:ilvl w:val="0"/>
          <w:numId w:val="0"/>
        </w:numPr>
        <w:spacing w:after="120"/>
        <w:ind w:left="567" w:hanging="426"/>
        <w:rPr>
          <w:sz w:val="21"/>
          <w:szCs w:val="21"/>
        </w:rPr>
      </w:pPr>
    </w:p>
    <w:p w14:paraId="2408CBA2" w14:textId="77777777" w:rsidR="0032342D" w:rsidRPr="00E27101" w:rsidRDefault="0032342D" w:rsidP="0032342D">
      <w:pPr>
        <w:pStyle w:val="123STYL"/>
        <w:numPr>
          <w:ilvl w:val="0"/>
          <w:numId w:val="0"/>
        </w:numPr>
        <w:spacing w:after="120"/>
        <w:ind w:left="567" w:hanging="426"/>
        <w:rPr>
          <w:sz w:val="21"/>
          <w:szCs w:val="21"/>
        </w:rPr>
      </w:pPr>
      <w:r w:rsidRPr="00E27101">
        <w:rPr>
          <w:sz w:val="21"/>
          <w:szCs w:val="21"/>
        </w:rPr>
        <w:t>..................................................</w:t>
      </w:r>
      <w:r w:rsidRPr="00E27101">
        <w:rPr>
          <w:sz w:val="21"/>
          <w:szCs w:val="21"/>
        </w:rPr>
        <w:tab/>
      </w:r>
      <w:r w:rsidRPr="00E27101">
        <w:rPr>
          <w:sz w:val="21"/>
          <w:szCs w:val="21"/>
        </w:rPr>
        <w:tab/>
        <w:t xml:space="preserve">            </w:t>
      </w:r>
    </w:p>
    <w:p w14:paraId="706EFA02" w14:textId="7061A56A" w:rsidR="0032342D" w:rsidRDefault="0032342D" w:rsidP="00E91C53">
      <w:pPr>
        <w:spacing w:after="240"/>
        <w:ind w:left="0"/>
        <w:rPr>
          <w:sz w:val="21"/>
          <w:szCs w:val="21"/>
        </w:rPr>
      </w:pPr>
    </w:p>
    <w:p w14:paraId="393AD94C" w14:textId="77777777" w:rsidR="00E91C53" w:rsidRDefault="00E91C53" w:rsidP="00E91C53">
      <w:pPr>
        <w:spacing w:after="240"/>
        <w:ind w:left="0"/>
        <w:rPr>
          <w:sz w:val="21"/>
          <w:szCs w:val="21"/>
        </w:rPr>
      </w:pPr>
    </w:p>
    <w:p w14:paraId="6C7A175C" w14:textId="512CA821" w:rsidR="0032342D" w:rsidRPr="00147548" w:rsidRDefault="0032342D" w:rsidP="00E91C53">
      <w:pPr>
        <w:spacing w:after="240"/>
        <w:ind w:left="0"/>
        <w:rPr>
          <w:b/>
          <w:bCs/>
          <w:sz w:val="21"/>
          <w:szCs w:val="21"/>
        </w:rPr>
      </w:pPr>
      <w:r>
        <w:rPr>
          <w:b/>
          <w:bCs/>
          <w:sz w:val="21"/>
          <w:szCs w:val="21"/>
        </w:rPr>
        <w:t xml:space="preserve">Príloha č. 3 </w:t>
      </w:r>
      <w:r w:rsidRPr="00147548">
        <w:rPr>
          <w:b/>
          <w:bCs/>
          <w:sz w:val="21"/>
          <w:szCs w:val="21"/>
        </w:rPr>
        <w:t>Cenová doložka</w:t>
      </w:r>
    </w:p>
    <w:p w14:paraId="22DF0F59" w14:textId="77777777" w:rsidR="0032342D" w:rsidRDefault="0032342D" w:rsidP="0032342D">
      <w:pPr>
        <w:pStyle w:val="Odsekzoznamu"/>
        <w:widowControl w:val="0"/>
        <w:numPr>
          <w:ilvl w:val="0"/>
          <w:numId w:val="35"/>
        </w:numPr>
        <w:overflowPunct/>
        <w:adjustRightInd/>
        <w:spacing w:before="0"/>
        <w:ind w:left="567" w:hanging="426"/>
        <w:contextualSpacing w:val="0"/>
        <w:textAlignment w:val="auto"/>
        <w:rPr>
          <w:rFonts w:eastAsia="Arial Narrow" w:cs="Arial Narrow"/>
          <w:sz w:val="21"/>
          <w:szCs w:val="21"/>
        </w:rPr>
      </w:pPr>
      <w:r w:rsidRPr="000E29ED">
        <w:rPr>
          <w:rFonts w:eastAsia="Arial Narrow" w:cs="Arial Narrow"/>
          <w:sz w:val="21"/>
          <w:szCs w:val="21"/>
        </w:rPr>
        <w:t>Zmluvné strany určili najvýznamnejšie nákladové faktory skenovacieho boxu: hardvér, softvér a ľudská práca, pričom určili ich nákladový podiel (v %):</w:t>
      </w:r>
    </w:p>
    <w:p w14:paraId="5F622D09" w14:textId="77777777" w:rsidR="00EE17BD" w:rsidRDefault="00EE17BD" w:rsidP="00EE17BD">
      <w:pPr>
        <w:pStyle w:val="Odsekzoznamu"/>
        <w:widowControl w:val="0"/>
        <w:overflowPunct/>
        <w:adjustRightInd/>
        <w:spacing w:before="0"/>
        <w:ind w:left="567"/>
        <w:contextualSpacing w:val="0"/>
        <w:textAlignment w:val="auto"/>
        <w:rPr>
          <w:rFonts w:eastAsia="Arial Narrow" w:cs="Arial Narrow"/>
          <w:sz w:val="21"/>
          <w:szCs w:val="21"/>
        </w:rPr>
      </w:pPr>
    </w:p>
    <w:tbl>
      <w:tblPr>
        <w:tblW w:w="8507" w:type="dxa"/>
        <w:tblInd w:w="555" w:type="dxa"/>
        <w:tblLayout w:type="fixed"/>
        <w:tblLook w:val="04A0" w:firstRow="1" w:lastRow="0" w:firstColumn="1" w:lastColumn="0" w:noHBand="0" w:noVBand="1"/>
      </w:tblPr>
      <w:tblGrid>
        <w:gridCol w:w="1136"/>
        <w:gridCol w:w="993"/>
        <w:gridCol w:w="708"/>
        <w:gridCol w:w="1134"/>
        <w:gridCol w:w="993"/>
        <w:gridCol w:w="1134"/>
        <w:gridCol w:w="703"/>
        <w:gridCol w:w="998"/>
        <w:gridCol w:w="708"/>
      </w:tblGrid>
      <w:tr w:rsidR="00EE17BD" w:rsidRPr="004F6EC4" w14:paraId="401C6BBA" w14:textId="77777777">
        <w:trPr>
          <w:trHeight w:val="300"/>
        </w:trPr>
        <w:tc>
          <w:tcPr>
            <w:tcW w:w="1136"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0597F902"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Položka</w:t>
            </w:r>
          </w:p>
        </w:tc>
        <w:tc>
          <w:tcPr>
            <w:tcW w:w="993"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32387B1F"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nákladový faktor 1</w:t>
            </w:r>
          </w:p>
        </w:tc>
        <w:tc>
          <w:tcPr>
            <w:tcW w:w="708"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3BD83359"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 xml:space="preserve">podiel </w:t>
            </w:r>
            <w:r w:rsidRPr="004F6EC4">
              <w:rPr>
                <w:rFonts w:ascii="Arial Narrow" w:eastAsia="Arial Narrow" w:hAnsi="Arial Narrow" w:cs="Arial Narrow"/>
                <w:b/>
                <w:bCs/>
                <w:color w:val="000000"/>
                <w:sz w:val="21"/>
                <w:szCs w:val="21"/>
                <w14:ligatures w14:val="none"/>
              </w:rPr>
              <w:br/>
              <w:t>v (%)</w:t>
            </w:r>
          </w:p>
        </w:tc>
        <w:tc>
          <w:tcPr>
            <w:tcW w:w="1134"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7036A410"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nákladový faktor 2</w:t>
            </w:r>
          </w:p>
        </w:tc>
        <w:tc>
          <w:tcPr>
            <w:tcW w:w="993"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7B40E5A2"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 xml:space="preserve">podiel </w:t>
            </w:r>
            <w:r w:rsidRPr="004F6EC4">
              <w:rPr>
                <w:rFonts w:ascii="Arial Narrow" w:eastAsia="Arial Narrow" w:hAnsi="Arial Narrow" w:cs="Arial Narrow"/>
                <w:b/>
                <w:bCs/>
                <w:color w:val="000000"/>
                <w:sz w:val="21"/>
                <w:szCs w:val="21"/>
                <w14:ligatures w14:val="none"/>
              </w:rPr>
              <w:br/>
              <w:t>v (%)</w:t>
            </w:r>
          </w:p>
        </w:tc>
        <w:tc>
          <w:tcPr>
            <w:tcW w:w="1134"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03B66061"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nákladový faktor 3</w:t>
            </w:r>
          </w:p>
        </w:tc>
        <w:tc>
          <w:tcPr>
            <w:tcW w:w="703"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069C2BB4"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podiel v (%)</w:t>
            </w:r>
          </w:p>
        </w:tc>
        <w:tc>
          <w:tcPr>
            <w:tcW w:w="998"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3045504A"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nákladový faktor 4</w:t>
            </w:r>
          </w:p>
        </w:tc>
        <w:tc>
          <w:tcPr>
            <w:tcW w:w="708"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6E25EDB0"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 xml:space="preserve">podiel </w:t>
            </w:r>
            <w:r w:rsidRPr="004F6EC4">
              <w:rPr>
                <w:rFonts w:ascii="Arial Narrow" w:eastAsia="Arial Narrow" w:hAnsi="Arial Narrow" w:cs="Arial Narrow"/>
                <w:b/>
                <w:bCs/>
                <w:color w:val="000000"/>
                <w:sz w:val="21"/>
                <w:szCs w:val="21"/>
                <w14:ligatures w14:val="none"/>
              </w:rPr>
              <w:br/>
              <w:t>v (%)</w:t>
            </w:r>
          </w:p>
        </w:tc>
      </w:tr>
      <w:tr w:rsidR="00EE17BD" w:rsidRPr="004F6EC4" w14:paraId="765F8AE8" w14:textId="77777777">
        <w:trPr>
          <w:trHeight w:val="300"/>
        </w:trPr>
        <w:tc>
          <w:tcPr>
            <w:tcW w:w="1136" w:type="dxa"/>
            <w:tcBorders>
              <w:top w:val="single" w:sz="8" w:space="0" w:color="auto"/>
              <w:left w:val="single" w:sz="8" w:space="0" w:color="auto"/>
              <w:bottom w:val="single" w:sz="8" w:space="0" w:color="auto"/>
              <w:right w:val="single" w:sz="8" w:space="0" w:color="auto"/>
            </w:tcBorders>
            <w:shd w:val="clear" w:color="auto" w:fill="FFF2CC"/>
            <w:tcMar>
              <w:left w:w="70" w:type="dxa"/>
              <w:right w:w="70" w:type="dxa"/>
            </w:tcMar>
            <w:vAlign w:val="center"/>
          </w:tcPr>
          <w:p w14:paraId="1D5DA2E7"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Pr>
                <w:rFonts w:ascii="Arial Narrow" w:eastAsia="Arial Narrow" w:hAnsi="Arial Narrow" w:cs="Arial Narrow"/>
                <w:b/>
                <w:bCs/>
                <w:color w:val="000000"/>
                <w:sz w:val="21"/>
                <w:szCs w:val="21"/>
                <w14:ligatures w14:val="none"/>
              </w:rPr>
              <w:t>1 s</w:t>
            </w:r>
            <w:r w:rsidRPr="004F6EC4">
              <w:rPr>
                <w:rFonts w:ascii="Arial Narrow" w:eastAsia="Arial Narrow" w:hAnsi="Arial Narrow" w:cs="Arial Narrow"/>
                <w:b/>
                <w:bCs/>
                <w:color w:val="000000"/>
                <w:sz w:val="21"/>
                <w:szCs w:val="21"/>
                <w14:ligatures w14:val="none"/>
              </w:rPr>
              <w:t>kenovací box</w:t>
            </w:r>
            <w:r>
              <w:rPr>
                <w:rFonts w:ascii="Arial Narrow" w:eastAsia="Arial Narrow" w:hAnsi="Arial Narrow" w:cs="Arial Narrow"/>
                <w:b/>
                <w:bCs/>
                <w:color w:val="000000"/>
                <w:sz w:val="21"/>
                <w:szCs w:val="21"/>
                <w14:ligatures w14:val="none"/>
              </w:rPr>
              <w:t xml:space="preserve"> na 4 roky</w:t>
            </w:r>
          </w:p>
        </w:tc>
        <w:tc>
          <w:tcPr>
            <w:tcW w:w="993"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2C3F33B6"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color w:val="000000"/>
                <w:sz w:val="21"/>
                <w:szCs w:val="21"/>
                <w14:ligatures w14:val="none"/>
              </w:rPr>
            </w:pPr>
            <w:r w:rsidRPr="004F6EC4">
              <w:rPr>
                <w:rFonts w:ascii="Arial Narrow" w:eastAsia="Arial Narrow" w:hAnsi="Arial Narrow" w:cs="Arial Narrow"/>
                <w:color w:val="000000"/>
                <w:sz w:val="21"/>
                <w:szCs w:val="21"/>
                <w14:ligatures w14:val="none"/>
              </w:rPr>
              <w:t>Hardvér</w:t>
            </w:r>
          </w:p>
        </w:tc>
        <w:tc>
          <w:tcPr>
            <w:tcW w:w="708"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0FAFA503"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Pr>
                <w:rFonts w:ascii="Arial Narrow" w:eastAsia="Arial Narrow" w:hAnsi="Arial Narrow" w:cs="Arial Narrow"/>
                <w:b/>
                <w:bCs/>
                <w:color w:val="000000"/>
                <w:sz w:val="21"/>
                <w:szCs w:val="21"/>
                <w14:ligatures w14:val="none"/>
              </w:rPr>
              <w:t>3</w:t>
            </w:r>
            <w:r w:rsidRPr="004F6EC4">
              <w:rPr>
                <w:rFonts w:ascii="Arial Narrow" w:eastAsia="Arial Narrow" w:hAnsi="Arial Narrow" w:cs="Arial Narrow"/>
                <w:b/>
                <w:bCs/>
                <w:color w:val="000000"/>
                <w:sz w:val="21"/>
                <w:szCs w:val="21"/>
                <w14:ligatures w14:val="none"/>
              </w:rPr>
              <w:t>5 %</w:t>
            </w:r>
          </w:p>
        </w:tc>
        <w:tc>
          <w:tcPr>
            <w:tcW w:w="113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605A1A09"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color w:val="000000"/>
                <w:sz w:val="21"/>
                <w:szCs w:val="21"/>
                <w14:ligatures w14:val="none"/>
              </w:rPr>
            </w:pPr>
            <w:r w:rsidRPr="004F6EC4">
              <w:rPr>
                <w:rFonts w:ascii="Arial Narrow" w:eastAsia="Arial Narrow" w:hAnsi="Arial Narrow" w:cs="Arial Narrow"/>
                <w:color w:val="000000"/>
                <w:sz w:val="21"/>
                <w:szCs w:val="21"/>
                <w14:ligatures w14:val="none"/>
              </w:rPr>
              <w:t>Softvér</w:t>
            </w:r>
          </w:p>
        </w:tc>
        <w:tc>
          <w:tcPr>
            <w:tcW w:w="993"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7BA5C314"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15 %</w:t>
            </w:r>
          </w:p>
        </w:tc>
        <w:tc>
          <w:tcPr>
            <w:tcW w:w="113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2139C11E"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color w:val="000000"/>
                <w:sz w:val="21"/>
                <w:szCs w:val="21"/>
                <w14:ligatures w14:val="none"/>
              </w:rPr>
            </w:pPr>
            <w:r w:rsidRPr="004F6EC4">
              <w:rPr>
                <w:rFonts w:ascii="Arial Narrow" w:eastAsia="Arial Narrow" w:hAnsi="Arial Narrow" w:cs="Arial Narrow"/>
                <w:color w:val="000000"/>
                <w:sz w:val="21"/>
                <w:szCs w:val="21"/>
                <w14:ligatures w14:val="none"/>
              </w:rPr>
              <w:t>Ľudská práca</w:t>
            </w:r>
          </w:p>
        </w:tc>
        <w:tc>
          <w:tcPr>
            <w:tcW w:w="703"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3FB25046"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sidRPr="004F6EC4">
              <w:rPr>
                <w:rFonts w:ascii="Arial Narrow" w:eastAsia="Arial Narrow" w:hAnsi="Arial Narrow" w:cs="Arial Narrow"/>
                <w:b/>
                <w:bCs/>
                <w:color w:val="000000"/>
                <w:sz w:val="21"/>
                <w:szCs w:val="21"/>
                <w14:ligatures w14:val="none"/>
              </w:rPr>
              <w:t>25%</w:t>
            </w:r>
          </w:p>
        </w:tc>
        <w:tc>
          <w:tcPr>
            <w:tcW w:w="998"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36BE65FF"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color w:val="000000"/>
                <w:sz w:val="21"/>
                <w:szCs w:val="21"/>
                <w14:ligatures w14:val="none"/>
              </w:rPr>
            </w:pPr>
            <w:r w:rsidRPr="004F6EC4">
              <w:rPr>
                <w:rFonts w:ascii="Arial Narrow" w:eastAsia="Arial Narrow" w:hAnsi="Arial Narrow" w:cs="Arial Narrow"/>
                <w:color w:val="000000"/>
                <w:sz w:val="21"/>
                <w:szCs w:val="21"/>
                <w14:ligatures w14:val="none"/>
              </w:rPr>
              <w:t>Ostatné</w:t>
            </w:r>
          </w:p>
        </w:tc>
        <w:tc>
          <w:tcPr>
            <w:tcW w:w="708"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415BB5F0" w14:textId="77777777" w:rsidR="00EE17BD" w:rsidRPr="004F6EC4" w:rsidRDefault="00EE17BD">
            <w:pPr>
              <w:overflowPunct/>
              <w:autoSpaceDE/>
              <w:autoSpaceDN/>
              <w:adjustRightInd/>
              <w:spacing w:before="0" w:after="0"/>
              <w:ind w:left="0"/>
              <w:jc w:val="center"/>
              <w:textAlignment w:val="auto"/>
              <w:rPr>
                <w:rFonts w:ascii="Arial Narrow" w:eastAsia="Arial Narrow" w:hAnsi="Arial Narrow" w:cs="Arial Narrow"/>
                <w:b/>
                <w:bCs/>
                <w:color w:val="000000"/>
                <w:sz w:val="21"/>
                <w:szCs w:val="21"/>
                <w14:ligatures w14:val="none"/>
              </w:rPr>
            </w:pPr>
            <w:r>
              <w:rPr>
                <w:rFonts w:ascii="Arial Narrow" w:eastAsia="Arial Narrow" w:hAnsi="Arial Narrow" w:cs="Arial Narrow"/>
                <w:b/>
                <w:bCs/>
                <w:color w:val="000000"/>
                <w:sz w:val="21"/>
                <w:szCs w:val="21"/>
                <w14:ligatures w14:val="none"/>
              </w:rPr>
              <w:t>2</w:t>
            </w:r>
            <w:r w:rsidRPr="004F6EC4">
              <w:rPr>
                <w:rFonts w:ascii="Arial Narrow" w:eastAsia="Arial Narrow" w:hAnsi="Arial Narrow" w:cs="Arial Narrow"/>
                <w:b/>
                <w:bCs/>
                <w:color w:val="000000"/>
                <w:sz w:val="21"/>
                <w:szCs w:val="21"/>
                <w14:ligatures w14:val="none"/>
              </w:rPr>
              <w:t>5%</w:t>
            </w:r>
          </w:p>
        </w:tc>
      </w:tr>
    </w:tbl>
    <w:p w14:paraId="65C304B1" w14:textId="77777777" w:rsidR="00EE17BD" w:rsidRPr="003130E7" w:rsidRDefault="00EE17BD" w:rsidP="003130E7">
      <w:pPr>
        <w:widowControl w:val="0"/>
        <w:overflowPunct/>
        <w:adjustRightInd/>
        <w:spacing w:before="0"/>
        <w:ind w:left="0"/>
        <w:textAlignment w:val="auto"/>
        <w:rPr>
          <w:rFonts w:eastAsia="Arial Narrow" w:cs="Arial Narrow"/>
          <w:sz w:val="21"/>
          <w:szCs w:val="21"/>
        </w:rPr>
      </w:pPr>
    </w:p>
    <w:p w14:paraId="344E2A30" w14:textId="24F0AFFA" w:rsidR="0032342D" w:rsidRPr="000E29ED" w:rsidRDefault="0032342D" w:rsidP="0032342D">
      <w:pPr>
        <w:pStyle w:val="Odsekzoznamu"/>
        <w:widowControl w:val="0"/>
        <w:numPr>
          <w:ilvl w:val="0"/>
          <w:numId w:val="35"/>
        </w:numPr>
        <w:overflowPunct/>
        <w:adjustRightInd/>
        <w:spacing w:after="0"/>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Zmluvné strany zároveň určili, že výška jednotkových cien </w:t>
      </w:r>
      <w:r w:rsidR="00851A25">
        <w:rPr>
          <w:rFonts w:eastAsia="Arial Narrow" w:cs="Arial Narrow"/>
          <w:sz w:val="21"/>
          <w:szCs w:val="21"/>
        </w:rPr>
        <w:t>uvedených v čl. III bod 3 A</w:t>
      </w:r>
      <w:r w:rsidR="00327F1A">
        <w:rPr>
          <w:rFonts w:eastAsia="Arial Narrow" w:cs="Arial Narrow"/>
          <w:sz w:val="21"/>
          <w:szCs w:val="21"/>
        </w:rPr>
        <w:t>1)</w:t>
      </w:r>
      <w:r w:rsidR="00BD544B">
        <w:rPr>
          <w:rFonts w:eastAsia="Arial Narrow" w:cs="Arial Narrow"/>
          <w:sz w:val="21"/>
          <w:szCs w:val="21"/>
        </w:rPr>
        <w:t xml:space="preserve"> a </w:t>
      </w:r>
      <w:r w:rsidR="00851A25">
        <w:rPr>
          <w:rFonts w:eastAsia="Arial Narrow" w:cs="Arial Narrow"/>
          <w:sz w:val="21"/>
          <w:szCs w:val="21"/>
        </w:rPr>
        <w:t>A</w:t>
      </w:r>
      <w:r w:rsidR="00BD544B">
        <w:rPr>
          <w:rFonts w:eastAsia="Arial Narrow" w:cs="Arial Narrow"/>
          <w:sz w:val="21"/>
          <w:szCs w:val="21"/>
        </w:rPr>
        <w:t>)2</w:t>
      </w:r>
      <w:r w:rsidRPr="000E29ED">
        <w:rPr>
          <w:rFonts w:eastAsia="Arial Narrow" w:cs="Arial Narrow"/>
          <w:sz w:val="21"/>
          <w:szCs w:val="21"/>
        </w:rPr>
        <w:t xml:space="preserve"> sa upraví písomným dodatkom v závislosti od údajov vyplývajúcich z nasledovných indexov, ktoré v mesačnej, resp. kvartálnej periodicite zverejňuje Štatistický úrad Slovenskej republiky:</w:t>
      </w:r>
    </w:p>
    <w:p w14:paraId="35B54FAD" w14:textId="77777777" w:rsidR="0032342D" w:rsidRPr="000E29ED" w:rsidRDefault="0032342D" w:rsidP="0032342D">
      <w:pPr>
        <w:pStyle w:val="Odsekzoznamu"/>
        <w:widowControl w:val="0"/>
        <w:numPr>
          <w:ilvl w:val="0"/>
          <w:numId w:val="36"/>
        </w:numPr>
        <w:overflowPunct/>
        <w:adjustRightInd/>
        <w:spacing w:before="0" w:after="0"/>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Pre nákladový faktor </w:t>
      </w:r>
      <w:r w:rsidRPr="000E29ED">
        <w:rPr>
          <w:rFonts w:eastAsia="Arial Narrow" w:cs="Arial Narrow"/>
          <w:b/>
          <w:bCs/>
          <w:sz w:val="21"/>
          <w:szCs w:val="21"/>
        </w:rPr>
        <w:t>hardvér</w:t>
      </w:r>
      <w:r w:rsidRPr="000E29ED">
        <w:rPr>
          <w:rFonts w:eastAsia="Arial Narrow" w:cs="Arial Narrow"/>
          <w:sz w:val="21"/>
          <w:szCs w:val="21"/>
        </w:rPr>
        <w:t>: Mesačný index CI Výroba počítačových, elektrických a optických výrobkov: bázický/</w:t>
      </w:r>
      <w:proofErr w:type="spellStart"/>
      <w:r w:rsidRPr="000E29ED">
        <w:rPr>
          <w:rFonts w:eastAsia="Arial Narrow" w:cs="Arial Narrow"/>
          <w:sz w:val="21"/>
          <w:szCs w:val="21"/>
        </w:rPr>
        <w:t>dec</w:t>
      </w:r>
      <w:proofErr w:type="spellEnd"/>
      <w:r w:rsidRPr="000E29ED">
        <w:rPr>
          <w:rFonts w:eastAsia="Arial Narrow" w:cs="Arial Narrow"/>
          <w:sz w:val="21"/>
          <w:szCs w:val="21"/>
        </w:rPr>
        <w:t xml:space="preserve"> 2021 = 100</w:t>
      </w:r>
      <w:r w:rsidRPr="000E29ED">
        <w:rPr>
          <w:rStyle w:val="Odkaznapoznmkupodiarou"/>
          <w:rFonts w:eastAsia="Arial Narrow" w:cs="Arial Narrow"/>
          <w:sz w:val="21"/>
          <w:szCs w:val="21"/>
        </w:rPr>
        <w:footnoteReference w:id="2"/>
      </w:r>
      <w:r w:rsidRPr="000E29ED">
        <w:rPr>
          <w:rFonts w:eastAsia="Arial Narrow" w:cs="Arial Narrow"/>
          <w:sz w:val="21"/>
          <w:szCs w:val="21"/>
        </w:rPr>
        <w:t>,</w:t>
      </w:r>
    </w:p>
    <w:p w14:paraId="07BE6A55" w14:textId="77777777" w:rsidR="0032342D" w:rsidRPr="000E29ED" w:rsidRDefault="0032342D" w:rsidP="0032342D">
      <w:pPr>
        <w:pStyle w:val="Odsekzoznamu"/>
        <w:widowControl w:val="0"/>
        <w:numPr>
          <w:ilvl w:val="0"/>
          <w:numId w:val="36"/>
        </w:numPr>
        <w:overflowPunct/>
        <w:adjustRightInd/>
        <w:spacing w:before="0" w:after="0"/>
        <w:ind w:left="567" w:hanging="426"/>
        <w:contextualSpacing w:val="0"/>
        <w:textAlignment w:val="auto"/>
        <w:rPr>
          <w:rFonts w:eastAsia="Arial Narrow" w:cs="Arial Narrow"/>
          <w:i/>
          <w:iCs/>
          <w:sz w:val="21"/>
          <w:szCs w:val="21"/>
        </w:rPr>
      </w:pPr>
      <w:r w:rsidRPr="000E29ED">
        <w:rPr>
          <w:rFonts w:eastAsia="Arial Narrow" w:cs="Arial Narrow"/>
          <w:sz w:val="21"/>
          <w:szCs w:val="21"/>
        </w:rPr>
        <w:t xml:space="preserve">Pre nákladový faktor </w:t>
      </w:r>
      <w:r w:rsidRPr="000E29ED">
        <w:rPr>
          <w:rFonts w:eastAsia="Arial Narrow" w:cs="Arial Narrow"/>
          <w:b/>
          <w:bCs/>
          <w:sz w:val="21"/>
          <w:szCs w:val="21"/>
        </w:rPr>
        <w:t>softvér</w:t>
      </w:r>
      <w:r w:rsidRPr="000E29ED">
        <w:rPr>
          <w:rFonts w:eastAsia="Arial Narrow" w:cs="Arial Narrow"/>
          <w:sz w:val="21"/>
          <w:szCs w:val="21"/>
        </w:rPr>
        <w:t>: Kvartálny index cien trhových služieb – J62 Služby v oblasti počítačového programovania, poradenstva a súvisiace služby – bázický / priemer štvrťrokov roka 2021=100</w:t>
      </w:r>
      <w:r w:rsidRPr="000E29ED">
        <w:rPr>
          <w:rStyle w:val="Odkaznapoznmkupodiarou"/>
          <w:rFonts w:eastAsia="Arial Narrow" w:cs="Arial Narrow"/>
          <w:sz w:val="21"/>
          <w:szCs w:val="21"/>
        </w:rPr>
        <w:footnoteReference w:id="3"/>
      </w:r>
    </w:p>
    <w:p w14:paraId="2F01E11F" w14:textId="4519E0C3" w:rsidR="0032342D" w:rsidRPr="000E29ED" w:rsidRDefault="0032342D" w:rsidP="0032342D">
      <w:pPr>
        <w:pStyle w:val="Odsekzoznamu"/>
        <w:widowControl w:val="0"/>
        <w:numPr>
          <w:ilvl w:val="0"/>
          <w:numId w:val="36"/>
        </w:numPr>
        <w:overflowPunct/>
        <w:adjustRightInd/>
        <w:spacing w:before="0" w:after="0"/>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Pre nákladový faktor </w:t>
      </w:r>
      <w:r w:rsidRPr="000E29ED">
        <w:rPr>
          <w:rFonts w:eastAsia="Arial Narrow" w:cs="Arial Narrow"/>
          <w:b/>
          <w:bCs/>
          <w:sz w:val="21"/>
          <w:szCs w:val="21"/>
        </w:rPr>
        <w:t>ľudská práca</w:t>
      </w:r>
      <w:r w:rsidRPr="000E29ED">
        <w:rPr>
          <w:rFonts w:eastAsia="Arial Narrow" w:cs="Arial Narrow"/>
          <w:sz w:val="21"/>
          <w:szCs w:val="21"/>
        </w:rPr>
        <w:t xml:space="preserve">: Indexy nominálnej mesačnej mzdy vo vybraných odvetviach podľa mesiacov (od roku 2022) - mesačne </w:t>
      </w:r>
      <w:r w:rsidRPr="000E29ED">
        <w:rPr>
          <w:rFonts w:eastAsia="Arial Narrow" w:cs="Arial Narrow"/>
          <w:sz w:val="21"/>
          <w:szCs w:val="21"/>
          <w:vertAlign w:val="superscript"/>
        </w:rPr>
        <w:t>[3]</w:t>
      </w:r>
      <w:r w:rsidRPr="000E29ED">
        <w:rPr>
          <w:rFonts w:eastAsia="Arial Narrow" w:cs="Arial Narrow"/>
          <w:sz w:val="21"/>
          <w:szCs w:val="21"/>
        </w:rPr>
        <w:t xml:space="preserve">, ukazovateľ: </w:t>
      </w:r>
      <w:r w:rsidR="006E4336">
        <w:rPr>
          <w:rFonts w:eastAsia="Arial Narrow" w:cs="Arial Narrow"/>
          <w:sz w:val="21"/>
          <w:szCs w:val="21"/>
        </w:rPr>
        <w:t>informácie a komunikácia</w:t>
      </w:r>
      <w:r w:rsidRPr="000E29ED">
        <w:rPr>
          <w:rStyle w:val="Odkaznapoznmkupodiarou"/>
          <w:rFonts w:eastAsia="Arial Narrow" w:cs="Arial Narrow"/>
          <w:i/>
          <w:iCs/>
          <w:sz w:val="21"/>
          <w:szCs w:val="21"/>
        </w:rPr>
        <w:footnoteReference w:id="4"/>
      </w:r>
      <w:r w:rsidR="00772CFA">
        <w:rPr>
          <w:rFonts w:eastAsia="Arial Narrow" w:cs="Arial Narrow"/>
          <w:sz w:val="21"/>
          <w:szCs w:val="21"/>
        </w:rPr>
        <w:t>.</w:t>
      </w:r>
    </w:p>
    <w:p w14:paraId="76263C79" w14:textId="77777777" w:rsidR="0032342D" w:rsidRPr="000E29ED" w:rsidRDefault="0032342D" w:rsidP="0032342D">
      <w:pPr>
        <w:pStyle w:val="Odsekzoznamu"/>
        <w:widowControl w:val="0"/>
        <w:overflowPunct/>
        <w:adjustRightInd/>
        <w:spacing w:before="0" w:after="0"/>
        <w:ind w:left="567" w:hanging="426"/>
        <w:contextualSpacing w:val="0"/>
        <w:textAlignment w:val="auto"/>
        <w:rPr>
          <w:rFonts w:eastAsia="Arial Narrow" w:cs="Arial Narrow"/>
          <w:sz w:val="21"/>
          <w:szCs w:val="21"/>
        </w:rPr>
      </w:pPr>
    </w:p>
    <w:p w14:paraId="33EAE279" w14:textId="1C90B1BC" w:rsidR="0032342D" w:rsidRPr="000E29ED" w:rsidRDefault="0032342D" w:rsidP="0032342D">
      <w:pPr>
        <w:pStyle w:val="Odsekzoznamu"/>
        <w:widowControl w:val="0"/>
        <w:numPr>
          <w:ilvl w:val="0"/>
          <w:numId w:val="35"/>
        </w:numPr>
        <w:overflowPunct/>
        <w:adjustRightInd/>
        <w:spacing w:before="0" w:after="0"/>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Pre vylúčenie akýchkoľvek pochybností sa Zmluvné strany dohodli, že pre účely úpravy ceny podľa </w:t>
      </w:r>
      <w:r w:rsidR="00596655">
        <w:rPr>
          <w:rFonts w:eastAsia="Arial Narrow" w:cs="Arial Narrow"/>
          <w:sz w:val="21"/>
          <w:szCs w:val="21"/>
        </w:rPr>
        <w:t>prílohy</w:t>
      </w:r>
      <w:r w:rsidRPr="000E29ED">
        <w:rPr>
          <w:rFonts w:eastAsia="Arial Narrow" w:cs="Arial Narrow"/>
          <w:sz w:val="21"/>
          <w:szCs w:val="21"/>
        </w:rPr>
        <w:t xml:space="preserve"> tejto Zmluvy sa bude prihliadať na zverejnený index v čase, ktorý určuje nastavenie pôvodnej ceny </w:t>
      </w:r>
      <w:r w:rsidR="00937CDC">
        <w:rPr>
          <w:rFonts w:eastAsia="Arial Narrow" w:cs="Arial Narrow"/>
          <w:sz w:val="21"/>
          <w:szCs w:val="21"/>
        </w:rPr>
        <w:t>položky</w:t>
      </w:r>
      <w:r w:rsidR="00932D88">
        <w:rPr>
          <w:rFonts w:eastAsia="Arial Narrow" w:cs="Arial Narrow"/>
          <w:sz w:val="21"/>
          <w:szCs w:val="21"/>
        </w:rPr>
        <w:t>/</w:t>
      </w:r>
      <w:r w:rsidRPr="000E29ED">
        <w:rPr>
          <w:rFonts w:eastAsia="Arial Narrow" w:cs="Arial Narrow"/>
          <w:sz w:val="21"/>
          <w:szCs w:val="21"/>
        </w:rPr>
        <w:t xml:space="preserve"> v čase poslednej cenovej úpravy a index v čase uplatnenia nároku podľa </w:t>
      </w:r>
      <w:r w:rsidR="00B31EE2">
        <w:rPr>
          <w:rFonts w:eastAsia="Arial Narrow" w:cs="Arial Narrow"/>
          <w:sz w:val="21"/>
          <w:szCs w:val="21"/>
        </w:rPr>
        <w:t>bodu</w:t>
      </w:r>
      <w:r w:rsidRPr="000E29ED">
        <w:rPr>
          <w:rFonts w:eastAsia="Arial Narrow" w:cs="Arial Narrow"/>
          <w:sz w:val="21"/>
          <w:szCs w:val="21"/>
        </w:rPr>
        <w:t xml:space="preserve"> </w:t>
      </w:r>
      <w:r w:rsidR="00B31EE2">
        <w:rPr>
          <w:rFonts w:eastAsia="Arial Narrow" w:cs="Arial Narrow"/>
          <w:sz w:val="21"/>
          <w:szCs w:val="21"/>
        </w:rPr>
        <w:t>6</w:t>
      </w:r>
      <w:r w:rsidR="004447F0">
        <w:rPr>
          <w:rFonts w:eastAsia="Arial Narrow" w:cs="Arial Narrow"/>
          <w:sz w:val="21"/>
          <w:szCs w:val="21"/>
        </w:rPr>
        <w:t xml:space="preserve"> tejto</w:t>
      </w:r>
      <w:r w:rsidRPr="000E29ED">
        <w:rPr>
          <w:rFonts w:eastAsia="Arial Narrow" w:cs="Arial Narrow"/>
          <w:sz w:val="21"/>
          <w:szCs w:val="21"/>
        </w:rPr>
        <w:t xml:space="preserve">  </w:t>
      </w:r>
      <w:r w:rsidR="00B31EE2">
        <w:rPr>
          <w:rFonts w:eastAsia="Arial Narrow" w:cs="Arial Narrow"/>
          <w:sz w:val="21"/>
          <w:szCs w:val="21"/>
        </w:rPr>
        <w:t>prílohy</w:t>
      </w:r>
      <w:r w:rsidRPr="000E29ED">
        <w:rPr>
          <w:rFonts w:eastAsia="Arial Narrow" w:cs="Arial Narrow"/>
          <w:sz w:val="21"/>
          <w:szCs w:val="21"/>
        </w:rPr>
        <w:t xml:space="preserve">  Zmluvy. V prípade, </w:t>
      </w:r>
      <w:r w:rsidRPr="000E29ED">
        <w:rPr>
          <w:rFonts w:eastAsia="Arial Narrow" w:cs="Arial Narrow"/>
          <w:sz w:val="21"/>
          <w:szCs w:val="21"/>
        </w:rPr>
        <w:br/>
        <w:t xml:space="preserve">ak nie je zverejnený index v čase uplatnenia nároku podľa </w:t>
      </w:r>
      <w:r w:rsidR="00087113">
        <w:rPr>
          <w:rFonts w:eastAsia="Arial Narrow" w:cs="Arial Narrow"/>
          <w:sz w:val="21"/>
          <w:szCs w:val="21"/>
        </w:rPr>
        <w:t>bodu</w:t>
      </w:r>
      <w:r w:rsidRPr="000E29ED">
        <w:rPr>
          <w:rFonts w:eastAsia="Arial Narrow" w:cs="Arial Narrow"/>
          <w:sz w:val="21"/>
          <w:szCs w:val="21"/>
        </w:rPr>
        <w:t xml:space="preserve"> </w:t>
      </w:r>
      <w:r w:rsidR="00087113">
        <w:rPr>
          <w:rFonts w:eastAsia="Arial Narrow" w:cs="Arial Narrow"/>
          <w:sz w:val="21"/>
          <w:szCs w:val="21"/>
        </w:rPr>
        <w:t>6</w:t>
      </w:r>
      <w:r w:rsidRPr="000E29ED">
        <w:rPr>
          <w:rFonts w:eastAsia="Arial Narrow" w:cs="Arial Narrow"/>
          <w:sz w:val="21"/>
          <w:szCs w:val="21"/>
        </w:rPr>
        <w:t xml:space="preserve"> t</w:t>
      </w:r>
      <w:r w:rsidR="00087113">
        <w:rPr>
          <w:rFonts w:eastAsia="Arial Narrow" w:cs="Arial Narrow"/>
          <w:sz w:val="21"/>
          <w:szCs w:val="21"/>
        </w:rPr>
        <w:t>ejto</w:t>
      </w:r>
      <w:r w:rsidRPr="000E29ED">
        <w:rPr>
          <w:rFonts w:eastAsia="Arial Narrow" w:cs="Arial Narrow"/>
          <w:sz w:val="21"/>
          <w:szCs w:val="21"/>
        </w:rPr>
        <w:t xml:space="preserve"> </w:t>
      </w:r>
      <w:r w:rsidR="004447F0">
        <w:rPr>
          <w:rFonts w:eastAsia="Arial Narrow" w:cs="Arial Narrow"/>
          <w:sz w:val="21"/>
          <w:szCs w:val="21"/>
        </w:rPr>
        <w:t>prílohy</w:t>
      </w:r>
      <w:r w:rsidRPr="000E29ED">
        <w:rPr>
          <w:rFonts w:eastAsia="Arial Narrow" w:cs="Arial Narrow"/>
          <w:sz w:val="21"/>
          <w:szCs w:val="21"/>
        </w:rPr>
        <w:t xml:space="preserve">  Zmluvy, bude sa prihliadať na posledný zverejnený index.</w:t>
      </w:r>
    </w:p>
    <w:p w14:paraId="54FF00D1" w14:textId="77777777" w:rsidR="0032342D" w:rsidRPr="000E29ED" w:rsidRDefault="0032342D" w:rsidP="0032342D">
      <w:pPr>
        <w:pStyle w:val="Odsekzoznamu"/>
        <w:widowControl w:val="0"/>
        <w:numPr>
          <w:ilvl w:val="0"/>
          <w:numId w:val="35"/>
        </w:numPr>
        <w:overflowPunct/>
        <w:adjustRightInd/>
        <w:spacing w:before="0"/>
        <w:ind w:left="567" w:hanging="426"/>
        <w:contextualSpacing w:val="0"/>
        <w:textAlignment w:val="auto"/>
        <w:rPr>
          <w:rFonts w:eastAsia="Arial Narrow" w:cs="Arial Narrow"/>
          <w:sz w:val="21"/>
          <w:szCs w:val="21"/>
        </w:rPr>
      </w:pPr>
      <w:r w:rsidRPr="000E29ED">
        <w:rPr>
          <w:rFonts w:eastAsia="Arial Narrow" w:cs="Arial Narrow"/>
          <w:sz w:val="21"/>
          <w:szCs w:val="21"/>
        </w:rPr>
        <w:t>Zmluvné strany sa dohodli, že úprava ceny sa vypočíta na základe tohto vzorca:</w:t>
      </w:r>
    </w:p>
    <w:tbl>
      <w:tblPr>
        <w:tblW w:w="8790" w:type="dxa"/>
        <w:tblInd w:w="555" w:type="dxa"/>
        <w:tblLayout w:type="fixed"/>
        <w:tblLook w:val="04A0" w:firstRow="1" w:lastRow="0" w:firstColumn="1" w:lastColumn="0" w:noHBand="0" w:noVBand="1"/>
      </w:tblPr>
      <w:tblGrid>
        <w:gridCol w:w="1695"/>
        <w:gridCol w:w="7095"/>
      </w:tblGrid>
      <w:tr w:rsidR="0032342D" w:rsidRPr="00440E07" w14:paraId="33DC4FD0" w14:textId="77777777" w:rsidTr="00222D5B">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55CF28FE" w14:textId="77777777" w:rsidR="0032342D" w:rsidRPr="000E29ED" w:rsidRDefault="0032342D" w:rsidP="00222D5B">
            <w:pPr>
              <w:overflowPunct/>
              <w:autoSpaceDE/>
              <w:autoSpaceDN/>
              <w:adjustRightInd/>
              <w:spacing w:before="0" w:after="0"/>
              <w:ind w:left="567" w:hanging="426"/>
              <w:jc w:val="center"/>
              <w:textAlignment w:val="auto"/>
              <w:rPr>
                <w:rFonts w:ascii="Arial Narrow" w:eastAsia="Arial Narrow" w:hAnsi="Arial Narrow" w:cs="Arial Narrow"/>
                <w:b/>
                <w:bCs/>
                <w:color w:val="000000"/>
                <w:sz w:val="21"/>
                <w:szCs w:val="21"/>
                <w14:ligatures w14:val="none"/>
              </w:rPr>
            </w:pPr>
            <w:r w:rsidRPr="000E29ED">
              <w:rPr>
                <w:rFonts w:ascii="Arial Narrow" w:eastAsia="Arial Narrow" w:hAnsi="Arial Narrow" w:cs="Arial Narrow"/>
                <w:b/>
                <w:bCs/>
                <w:color w:val="000000"/>
                <w:sz w:val="21"/>
                <w:szCs w:val="21"/>
                <w14:ligatures w14:val="none"/>
              </w:rPr>
              <w:t>Položka</w:t>
            </w:r>
          </w:p>
        </w:tc>
        <w:tc>
          <w:tcPr>
            <w:tcW w:w="7095" w:type="dxa"/>
            <w:tcBorders>
              <w:top w:val="single" w:sz="8" w:space="0" w:color="auto"/>
              <w:left w:val="single" w:sz="8" w:space="0" w:color="auto"/>
              <w:bottom w:val="single" w:sz="8" w:space="0" w:color="auto"/>
              <w:right w:val="single" w:sz="8" w:space="0" w:color="auto"/>
            </w:tcBorders>
            <w:shd w:val="clear" w:color="auto" w:fill="F4B084"/>
            <w:tcMar>
              <w:left w:w="70" w:type="dxa"/>
              <w:right w:w="70" w:type="dxa"/>
            </w:tcMar>
            <w:vAlign w:val="center"/>
          </w:tcPr>
          <w:p w14:paraId="076474AA" w14:textId="77777777" w:rsidR="0032342D" w:rsidRPr="000E29ED" w:rsidRDefault="0032342D" w:rsidP="00222D5B">
            <w:pPr>
              <w:overflowPunct/>
              <w:autoSpaceDE/>
              <w:autoSpaceDN/>
              <w:adjustRightInd/>
              <w:spacing w:before="0" w:after="0"/>
              <w:ind w:left="567" w:hanging="426"/>
              <w:jc w:val="center"/>
              <w:textAlignment w:val="auto"/>
              <w:rPr>
                <w:rFonts w:ascii="Arial Narrow" w:eastAsia="Arial Narrow" w:hAnsi="Arial Narrow" w:cs="Arial Narrow"/>
                <w:b/>
                <w:bCs/>
                <w:color w:val="000000"/>
                <w:sz w:val="21"/>
                <w:szCs w:val="21"/>
                <w14:ligatures w14:val="none"/>
              </w:rPr>
            </w:pPr>
            <w:r w:rsidRPr="000E29ED">
              <w:rPr>
                <w:rFonts w:ascii="Arial Narrow" w:eastAsia="Arial Narrow" w:hAnsi="Arial Narrow" w:cs="Arial Narrow"/>
                <w:b/>
                <w:bCs/>
                <w:color w:val="000000"/>
                <w:sz w:val="21"/>
                <w:szCs w:val="21"/>
                <w14:ligatures w14:val="none"/>
              </w:rPr>
              <w:t>Vzorec</w:t>
            </w:r>
          </w:p>
        </w:tc>
      </w:tr>
      <w:tr w:rsidR="0032342D" w:rsidRPr="00440E07" w14:paraId="7EBBBDEA" w14:textId="77777777" w:rsidTr="00222D5B">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FFF2CC"/>
            <w:tcMar>
              <w:left w:w="70" w:type="dxa"/>
              <w:right w:w="70" w:type="dxa"/>
            </w:tcMar>
            <w:vAlign w:val="center"/>
          </w:tcPr>
          <w:p w14:paraId="25EE9EEE" w14:textId="77777777" w:rsidR="0032342D" w:rsidRPr="000E29ED" w:rsidRDefault="0032342D" w:rsidP="00222D5B">
            <w:pPr>
              <w:overflowPunct/>
              <w:autoSpaceDE/>
              <w:autoSpaceDN/>
              <w:adjustRightInd/>
              <w:spacing w:before="0" w:after="0"/>
              <w:ind w:left="567" w:hanging="426"/>
              <w:jc w:val="center"/>
              <w:textAlignment w:val="auto"/>
              <w:rPr>
                <w:rFonts w:ascii="Arial Narrow" w:eastAsia="Arial Narrow" w:hAnsi="Arial Narrow" w:cs="Arial Narrow"/>
                <w:b/>
                <w:bCs/>
                <w:color w:val="000000"/>
                <w:sz w:val="21"/>
                <w:szCs w:val="21"/>
                <w14:ligatures w14:val="none"/>
              </w:rPr>
            </w:pPr>
            <w:r w:rsidRPr="000E29ED">
              <w:rPr>
                <w:rFonts w:ascii="Arial Narrow" w:eastAsia="Arial Narrow" w:hAnsi="Arial Narrow" w:cs="Arial Narrow"/>
                <w:b/>
                <w:bCs/>
                <w:color w:val="000000"/>
                <w:sz w:val="21"/>
                <w:szCs w:val="21"/>
                <w14:ligatures w14:val="none"/>
              </w:rPr>
              <w:t>Skenovací box</w:t>
            </w:r>
          </w:p>
        </w:tc>
        <w:tc>
          <w:tcPr>
            <w:tcW w:w="7095"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4E53C50F" w14:textId="5D2E2E04" w:rsidR="0032342D" w:rsidRPr="00440E07" w:rsidRDefault="0032342D" w:rsidP="00222D5B">
            <w:pPr>
              <w:overflowPunct/>
              <w:autoSpaceDE/>
              <w:autoSpaceDN/>
              <w:adjustRightInd/>
              <w:spacing w:before="0" w:after="0"/>
              <w:ind w:left="567" w:hanging="426"/>
              <w:jc w:val="center"/>
              <w:textAlignment w:val="auto"/>
              <w:rPr>
                <w:rFonts w:ascii="Arial Narrow" w:eastAsia="Arial Narrow" w:hAnsi="Arial Narrow" w:cs="Arial Narrow"/>
                <w:color w:val="000000"/>
                <w:sz w:val="21"/>
                <w:szCs w:val="21"/>
                <w:lang w:val="en-US"/>
                <w14:ligatures w14:val="none"/>
              </w:rPr>
            </w:pPr>
            <w:r w:rsidRPr="00440E07">
              <w:rPr>
                <w:rFonts w:ascii="Arial Narrow" w:eastAsia="Arial Narrow" w:hAnsi="Arial Narrow" w:cs="Arial Narrow"/>
                <w:color w:val="000000"/>
                <w:sz w:val="21"/>
                <w:szCs w:val="21"/>
                <w:lang w:val="en-US"/>
                <w14:ligatures w14:val="none"/>
              </w:rPr>
              <w:t>C1=C0*(0,</w:t>
            </w:r>
            <w:r w:rsidR="00841FF6">
              <w:rPr>
                <w:rFonts w:ascii="Arial Narrow" w:eastAsia="Arial Narrow" w:hAnsi="Arial Narrow" w:cs="Arial Narrow"/>
                <w:color w:val="000000"/>
                <w:sz w:val="21"/>
                <w:szCs w:val="21"/>
                <w:lang w:val="en-US"/>
                <w14:ligatures w14:val="none"/>
              </w:rPr>
              <w:t>3</w:t>
            </w:r>
            <w:r w:rsidRPr="00440E07">
              <w:rPr>
                <w:rFonts w:ascii="Arial Narrow" w:eastAsia="Arial Narrow" w:hAnsi="Arial Narrow" w:cs="Arial Narrow"/>
                <w:color w:val="000000"/>
                <w:sz w:val="21"/>
                <w:szCs w:val="21"/>
                <w:lang w:val="en-US"/>
                <w14:ligatures w14:val="none"/>
              </w:rPr>
              <w:t>5*H1/H0+0,15*S1/S0+0,25*P1/P0+0,</w:t>
            </w:r>
            <w:r w:rsidR="00841FF6">
              <w:rPr>
                <w:rFonts w:ascii="Arial Narrow" w:eastAsia="Arial Narrow" w:hAnsi="Arial Narrow" w:cs="Arial Narrow"/>
                <w:color w:val="000000"/>
                <w:sz w:val="21"/>
                <w:szCs w:val="21"/>
                <w:lang w:val="en-US"/>
                <w14:ligatures w14:val="none"/>
              </w:rPr>
              <w:t>2</w:t>
            </w:r>
            <w:r w:rsidRPr="00440E07">
              <w:rPr>
                <w:rFonts w:ascii="Arial Narrow" w:eastAsia="Arial Narrow" w:hAnsi="Arial Narrow" w:cs="Arial Narrow"/>
                <w:color w:val="000000"/>
                <w:sz w:val="21"/>
                <w:szCs w:val="21"/>
                <w:lang w:val="en-US"/>
                <w14:ligatures w14:val="none"/>
              </w:rPr>
              <w:t>5)</w:t>
            </w:r>
          </w:p>
        </w:tc>
      </w:tr>
      <w:tr w:rsidR="0032342D" w:rsidRPr="00440E07" w14:paraId="3F2C4254" w14:textId="77777777" w:rsidTr="00222D5B">
        <w:trPr>
          <w:trHeight w:val="315"/>
        </w:trPr>
        <w:tc>
          <w:tcPr>
            <w:tcW w:w="8790" w:type="dxa"/>
            <w:gridSpan w:val="2"/>
            <w:tcBorders>
              <w:top w:val="single" w:sz="8" w:space="0" w:color="auto"/>
              <w:left w:val="single" w:sz="8" w:space="0" w:color="auto"/>
              <w:bottom w:val="single" w:sz="8" w:space="0" w:color="auto"/>
              <w:right w:val="single" w:sz="8" w:space="0" w:color="auto"/>
            </w:tcBorders>
            <w:shd w:val="clear" w:color="auto" w:fill="A8D08D"/>
            <w:tcMar>
              <w:left w:w="70" w:type="dxa"/>
              <w:right w:w="70" w:type="dxa"/>
            </w:tcMar>
            <w:vAlign w:val="center"/>
          </w:tcPr>
          <w:p w14:paraId="0371C8AD" w14:textId="77777777" w:rsidR="0032342D" w:rsidRPr="00440E07" w:rsidRDefault="0032342D" w:rsidP="00222D5B">
            <w:pPr>
              <w:overflowPunct/>
              <w:autoSpaceDE/>
              <w:autoSpaceDN/>
              <w:adjustRightInd/>
              <w:spacing w:before="0" w:after="0"/>
              <w:ind w:left="567" w:hanging="426"/>
              <w:jc w:val="center"/>
              <w:textAlignment w:val="auto"/>
              <w:rPr>
                <w:rFonts w:ascii="Arial Narrow" w:hAnsi="Arial Narrow"/>
                <w:b/>
                <w:bCs/>
                <w:sz w:val="21"/>
                <w:szCs w:val="21"/>
                <w14:ligatures w14:val="none"/>
              </w:rPr>
            </w:pPr>
            <w:r w:rsidRPr="000E29ED">
              <w:rPr>
                <w:rFonts w:ascii="Arial Narrow" w:eastAsia="Arial Narrow" w:hAnsi="Arial Narrow" w:cs="Arial Narrow"/>
                <w:b/>
                <w:bCs/>
                <w:color w:val="000000"/>
                <w:sz w:val="21"/>
                <w:szCs w:val="21"/>
                <w14:ligatures w14:val="none"/>
              </w:rPr>
              <w:t>Hodnoty vo vzorci</w:t>
            </w:r>
          </w:p>
        </w:tc>
      </w:tr>
      <w:tr w:rsidR="0032342D" w:rsidRPr="00440E07" w14:paraId="231B6D01" w14:textId="77777777" w:rsidTr="00222D5B">
        <w:trPr>
          <w:trHeight w:val="315"/>
        </w:trPr>
        <w:tc>
          <w:tcPr>
            <w:tcW w:w="1695"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1FF9742C" w14:textId="77777777" w:rsidR="0032342D" w:rsidRPr="000E29ED" w:rsidRDefault="0032342D" w:rsidP="00222D5B">
            <w:pPr>
              <w:overflowPunct/>
              <w:autoSpaceDE/>
              <w:autoSpaceDN/>
              <w:adjustRightInd/>
              <w:spacing w:before="0" w:after="0"/>
              <w:ind w:left="567" w:hanging="426"/>
              <w:jc w:val="center"/>
              <w:textAlignment w:val="auto"/>
              <w:rPr>
                <w:rFonts w:ascii="Arial Narrow" w:eastAsia="Arial Narrow" w:hAnsi="Arial Narrow" w:cs="Arial Narrow"/>
                <w:b/>
                <w:bCs/>
                <w:color w:val="000000"/>
                <w:sz w:val="21"/>
                <w:szCs w:val="21"/>
                <w14:ligatures w14:val="none"/>
              </w:rPr>
            </w:pPr>
            <w:r w:rsidRPr="000E29ED">
              <w:rPr>
                <w:rFonts w:ascii="Arial Narrow" w:eastAsia="Arial Narrow" w:hAnsi="Arial Narrow" w:cs="Arial Narrow"/>
                <w:b/>
                <w:bCs/>
                <w:color w:val="000000"/>
                <w:sz w:val="21"/>
                <w:szCs w:val="21"/>
                <w14:ligatures w14:val="none"/>
              </w:rPr>
              <w:lastRenderedPageBreak/>
              <w:t>C1</w:t>
            </w:r>
          </w:p>
        </w:tc>
        <w:tc>
          <w:tcPr>
            <w:tcW w:w="7095"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3FEA85CA" w14:textId="77777777" w:rsidR="0032342D" w:rsidRPr="000E29ED" w:rsidRDefault="0032342D" w:rsidP="00222D5B">
            <w:pPr>
              <w:overflowPunct/>
              <w:autoSpaceDE/>
              <w:autoSpaceDN/>
              <w:adjustRightInd/>
              <w:spacing w:before="0" w:after="0"/>
              <w:ind w:left="567" w:hanging="426"/>
              <w:jc w:val="left"/>
              <w:textAlignment w:val="auto"/>
              <w:rPr>
                <w:rFonts w:ascii="Arial Narrow" w:eastAsia="Arial Narrow" w:hAnsi="Arial Narrow" w:cs="Arial Narrow"/>
                <w:color w:val="000000"/>
                <w:sz w:val="21"/>
                <w:szCs w:val="21"/>
                <w14:ligatures w14:val="none"/>
              </w:rPr>
            </w:pPr>
            <w:r w:rsidRPr="000E29ED">
              <w:rPr>
                <w:rFonts w:ascii="Arial Narrow" w:eastAsia="Arial Narrow" w:hAnsi="Arial Narrow" w:cs="Arial Narrow"/>
                <w:color w:val="000000"/>
                <w:sz w:val="21"/>
                <w:szCs w:val="21"/>
                <w14:ligatures w14:val="none"/>
              </w:rPr>
              <w:t>výsledná cena po úprave</w:t>
            </w:r>
          </w:p>
        </w:tc>
      </w:tr>
      <w:tr w:rsidR="0032342D" w:rsidRPr="00440E07" w14:paraId="128C7C26" w14:textId="77777777" w:rsidTr="00222D5B">
        <w:trPr>
          <w:trHeight w:val="315"/>
        </w:trPr>
        <w:tc>
          <w:tcPr>
            <w:tcW w:w="1695"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6E3171F0" w14:textId="77777777" w:rsidR="0032342D" w:rsidRPr="000E29ED" w:rsidRDefault="0032342D" w:rsidP="00222D5B">
            <w:pPr>
              <w:overflowPunct/>
              <w:autoSpaceDE/>
              <w:autoSpaceDN/>
              <w:adjustRightInd/>
              <w:spacing w:before="0" w:after="0"/>
              <w:ind w:left="567" w:hanging="426"/>
              <w:jc w:val="center"/>
              <w:textAlignment w:val="auto"/>
              <w:rPr>
                <w:rFonts w:ascii="Arial Narrow" w:eastAsia="Arial Narrow" w:hAnsi="Arial Narrow" w:cs="Arial Narrow"/>
                <w:b/>
                <w:bCs/>
                <w:color w:val="000000"/>
                <w:sz w:val="21"/>
                <w:szCs w:val="21"/>
                <w14:ligatures w14:val="none"/>
              </w:rPr>
            </w:pPr>
            <w:r w:rsidRPr="000E29ED">
              <w:rPr>
                <w:rFonts w:ascii="Arial Narrow" w:eastAsia="Arial Narrow" w:hAnsi="Arial Narrow" w:cs="Arial Narrow"/>
                <w:b/>
                <w:bCs/>
                <w:color w:val="000000"/>
                <w:sz w:val="21"/>
                <w:szCs w:val="21"/>
                <w14:ligatures w14:val="none"/>
              </w:rPr>
              <w:t>C0</w:t>
            </w:r>
          </w:p>
        </w:tc>
        <w:tc>
          <w:tcPr>
            <w:tcW w:w="7095"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79ECF553" w14:textId="77777777" w:rsidR="0032342D" w:rsidRPr="000E29ED" w:rsidRDefault="0032342D" w:rsidP="00222D5B">
            <w:pPr>
              <w:overflowPunct/>
              <w:autoSpaceDE/>
              <w:autoSpaceDN/>
              <w:adjustRightInd/>
              <w:spacing w:before="0" w:after="0"/>
              <w:ind w:left="567" w:hanging="426"/>
              <w:jc w:val="left"/>
              <w:textAlignment w:val="auto"/>
              <w:rPr>
                <w:rFonts w:ascii="Arial Narrow" w:eastAsia="Arial Narrow" w:hAnsi="Arial Narrow" w:cs="Arial Narrow"/>
                <w:color w:val="000000"/>
                <w:sz w:val="21"/>
                <w:szCs w:val="21"/>
                <w14:ligatures w14:val="none"/>
              </w:rPr>
            </w:pPr>
            <w:r w:rsidRPr="000E29ED">
              <w:rPr>
                <w:rFonts w:ascii="Arial Narrow" w:eastAsia="Arial Narrow" w:hAnsi="Arial Narrow" w:cs="Arial Narrow"/>
                <w:color w:val="000000"/>
                <w:sz w:val="21"/>
                <w:szCs w:val="21"/>
                <w14:ligatures w14:val="none"/>
              </w:rPr>
              <w:t>pôvodná cena (v čase uzavretia Zmluvy/po úprave)</w:t>
            </w:r>
          </w:p>
        </w:tc>
      </w:tr>
      <w:tr w:rsidR="0032342D" w:rsidRPr="00440E07" w14:paraId="66AF1177" w14:textId="77777777" w:rsidTr="00222D5B">
        <w:trPr>
          <w:trHeight w:val="315"/>
        </w:trPr>
        <w:tc>
          <w:tcPr>
            <w:tcW w:w="1695"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32836F2F" w14:textId="77777777" w:rsidR="0032342D" w:rsidRPr="000E29ED" w:rsidRDefault="0032342D" w:rsidP="00222D5B">
            <w:pPr>
              <w:overflowPunct/>
              <w:autoSpaceDE/>
              <w:autoSpaceDN/>
              <w:adjustRightInd/>
              <w:spacing w:before="0" w:after="0"/>
              <w:ind w:left="567" w:hanging="426"/>
              <w:jc w:val="center"/>
              <w:textAlignment w:val="auto"/>
              <w:rPr>
                <w:rFonts w:ascii="Arial Narrow" w:eastAsia="Arial Narrow" w:hAnsi="Arial Narrow" w:cs="Arial Narrow"/>
                <w:b/>
                <w:bCs/>
                <w:color w:val="000000"/>
                <w:sz w:val="21"/>
                <w:szCs w:val="21"/>
                <w14:ligatures w14:val="none"/>
              </w:rPr>
            </w:pPr>
            <w:r w:rsidRPr="000E29ED">
              <w:rPr>
                <w:rFonts w:ascii="Arial Narrow" w:eastAsia="Arial Narrow" w:hAnsi="Arial Narrow" w:cs="Arial Narrow"/>
                <w:b/>
                <w:bCs/>
                <w:color w:val="000000"/>
                <w:sz w:val="21"/>
                <w:szCs w:val="21"/>
                <w14:ligatures w14:val="none"/>
              </w:rPr>
              <w:t>H1/S1/P1</w:t>
            </w:r>
          </w:p>
        </w:tc>
        <w:tc>
          <w:tcPr>
            <w:tcW w:w="7095"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774D2C72" w14:textId="77777777" w:rsidR="0032342D" w:rsidRPr="000E29ED" w:rsidRDefault="0032342D" w:rsidP="00222D5B">
            <w:pPr>
              <w:overflowPunct/>
              <w:autoSpaceDE/>
              <w:autoSpaceDN/>
              <w:adjustRightInd/>
              <w:spacing w:before="0" w:after="0"/>
              <w:ind w:left="567" w:hanging="426"/>
              <w:jc w:val="left"/>
              <w:textAlignment w:val="auto"/>
              <w:rPr>
                <w:rFonts w:ascii="Arial Narrow" w:eastAsia="Arial Narrow" w:hAnsi="Arial Narrow" w:cs="Arial Narrow"/>
                <w:color w:val="000000"/>
                <w:sz w:val="21"/>
                <w:szCs w:val="21"/>
                <w14:ligatures w14:val="none"/>
              </w:rPr>
            </w:pPr>
            <w:r w:rsidRPr="000E29ED">
              <w:rPr>
                <w:rFonts w:ascii="Arial Narrow" w:eastAsia="Arial Narrow" w:hAnsi="Arial Narrow" w:cs="Arial Narrow"/>
                <w:b/>
                <w:bCs/>
                <w:color w:val="000000"/>
                <w:sz w:val="21"/>
                <w:szCs w:val="21"/>
                <w14:ligatures w14:val="none"/>
              </w:rPr>
              <w:t xml:space="preserve">index </w:t>
            </w:r>
            <w:r w:rsidRPr="000E29ED">
              <w:rPr>
                <w:rFonts w:ascii="Arial Narrow" w:eastAsia="Arial Narrow" w:hAnsi="Arial Narrow" w:cs="Arial Narrow"/>
                <w:color w:val="000000"/>
                <w:sz w:val="21"/>
                <w:szCs w:val="21"/>
                <w14:ligatures w14:val="none"/>
              </w:rPr>
              <w:t xml:space="preserve">hardvéru/softvéru/práce/ v čase </w:t>
            </w:r>
            <w:r w:rsidRPr="000E29ED">
              <w:rPr>
                <w:rFonts w:ascii="Arial Narrow" w:eastAsia="Arial Narrow" w:hAnsi="Arial Narrow" w:cs="Arial Narrow"/>
                <w:b/>
                <w:bCs/>
                <w:color w:val="000000"/>
                <w:sz w:val="21"/>
                <w:szCs w:val="21"/>
                <w14:ligatures w14:val="none"/>
              </w:rPr>
              <w:t>uplatnenia nároku</w:t>
            </w:r>
            <w:r w:rsidRPr="000E29ED">
              <w:rPr>
                <w:rFonts w:ascii="Arial Narrow" w:eastAsia="Arial Narrow" w:hAnsi="Arial Narrow" w:cs="Arial Narrow"/>
                <w:color w:val="000000"/>
                <w:sz w:val="21"/>
                <w:szCs w:val="21"/>
                <w14:ligatures w14:val="none"/>
              </w:rPr>
              <w:t xml:space="preserve"> podľa ods. 8 tohto článku</w:t>
            </w:r>
          </w:p>
        </w:tc>
      </w:tr>
      <w:tr w:rsidR="0032342D" w:rsidRPr="00440E07" w14:paraId="7243CD2B" w14:textId="77777777" w:rsidTr="00222D5B">
        <w:trPr>
          <w:trHeight w:val="315"/>
        </w:trPr>
        <w:tc>
          <w:tcPr>
            <w:tcW w:w="1695"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653DEC67" w14:textId="77777777" w:rsidR="0032342D" w:rsidRPr="000E29ED" w:rsidRDefault="0032342D" w:rsidP="00222D5B">
            <w:pPr>
              <w:overflowPunct/>
              <w:autoSpaceDE/>
              <w:autoSpaceDN/>
              <w:adjustRightInd/>
              <w:spacing w:before="0" w:after="0"/>
              <w:ind w:left="567" w:hanging="426"/>
              <w:jc w:val="center"/>
              <w:textAlignment w:val="auto"/>
              <w:rPr>
                <w:rFonts w:ascii="Arial Narrow" w:eastAsia="Arial Narrow" w:hAnsi="Arial Narrow" w:cs="Arial Narrow"/>
                <w:b/>
                <w:bCs/>
                <w:color w:val="000000"/>
                <w:sz w:val="21"/>
                <w:szCs w:val="21"/>
                <w14:ligatures w14:val="none"/>
              </w:rPr>
            </w:pPr>
            <w:r w:rsidRPr="000E29ED">
              <w:rPr>
                <w:rFonts w:ascii="Arial Narrow" w:eastAsia="Arial Narrow" w:hAnsi="Arial Narrow" w:cs="Arial Narrow"/>
                <w:b/>
                <w:bCs/>
                <w:color w:val="000000"/>
                <w:sz w:val="21"/>
                <w:szCs w:val="21"/>
                <w14:ligatures w14:val="none"/>
              </w:rPr>
              <w:t>H0/S0/P0</w:t>
            </w:r>
          </w:p>
        </w:tc>
        <w:tc>
          <w:tcPr>
            <w:tcW w:w="7095"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center"/>
          </w:tcPr>
          <w:p w14:paraId="13A31405" w14:textId="77777777" w:rsidR="0032342D" w:rsidRPr="000E29ED" w:rsidRDefault="0032342D" w:rsidP="00222D5B">
            <w:pPr>
              <w:overflowPunct/>
              <w:autoSpaceDE/>
              <w:autoSpaceDN/>
              <w:adjustRightInd/>
              <w:spacing w:before="0" w:after="0"/>
              <w:ind w:left="567" w:hanging="426"/>
              <w:jc w:val="left"/>
              <w:textAlignment w:val="auto"/>
              <w:rPr>
                <w:rFonts w:ascii="Arial Narrow" w:eastAsia="Arial Narrow" w:hAnsi="Arial Narrow" w:cs="Arial Narrow"/>
                <w:color w:val="000000"/>
                <w:sz w:val="21"/>
                <w:szCs w:val="21"/>
                <w14:ligatures w14:val="none"/>
              </w:rPr>
            </w:pPr>
            <w:r w:rsidRPr="000E29ED">
              <w:rPr>
                <w:rFonts w:ascii="Arial Narrow" w:eastAsia="Arial Narrow" w:hAnsi="Arial Narrow" w:cs="Arial Narrow"/>
                <w:b/>
                <w:bCs/>
                <w:color w:val="000000"/>
                <w:sz w:val="21"/>
                <w:szCs w:val="21"/>
                <w14:ligatures w14:val="none"/>
              </w:rPr>
              <w:t>index</w:t>
            </w:r>
            <w:r w:rsidRPr="000E29ED">
              <w:rPr>
                <w:rFonts w:ascii="Arial Narrow" w:eastAsia="Arial Narrow" w:hAnsi="Arial Narrow" w:cs="Arial Narrow"/>
                <w:color w:val="000000"/>
                <w:sz w:val="21"/>
                <w:szCs w:val="21"/>
                <w14:ligatures w14:val="none"/>
              </w:rPr>
              <w:t xml:space="preserve"> hardvéru/softvéru/práce/ v čase stanovenia </w:t>
            </w:r>
            <w:r w:rsidRPr="000E29ED">
              <w:rPr>
                <w:rFonts w:ascii="Arial Narrow" w:eastAsia="Arial Narrow" w:hAnsi="Arial Narrow" w:cs="Arial Narrow"/>
                <w:b/>
                <w:bCs/>
                <w:color w:val="000000"/>
                <w:sz w:val="21"/>
                <w:szCs w:val="21"/>
                <w14:ligatures w14:val="none"/>
              </w:rPr>
              <w:t>pôvodnej ceny</w:t>
            </w:r>
            <w:r w:rsidRPr="000E29ED">
              <w:rPr>
                <w:rFonts w:ascii="Arial Narrow" w:eastAsia="Arial Narrow" w:hAnsi="Arial Narrow" w:cs="Arial Narrow"/>
                <w:color w:val="000000"/>
                <w:sz w:val="21"/>
                <w:szCs w:val="21"/>
                <w14:ligatures w14:val="none"/>
              </w:rPr>
              <w:t xml:space="preserve"> (v čase uzavretia Zmluvy/po úprave)</w:t>
            </w:r>
          </w:p>
        </w:tc>
      </w:tr>
    </w:tbl>
    <w:p w14:paraId="2E22E428" w14:textId="77777777" w:rsidR="0032342D" w:rsidRPr="00440E07" w:rsidRDefault="0032342D" w:rsidP="0032342D">
      <w:pPr>
        <w:pStyle w:val="123STYL"/>
        <w:numPr>
          <w:ilvl w:val="0"/>
          <w:numId w:val="0"/>
        </w:numPr>
        <w:spacing w:after="120"/>
        <w:ind w:left="567" w:hanging="426"/>
        <w:rPr>
          <w:sz w:val="21"/>
          <w:szCs w:val="21"/>
        </w:rPr>
      </w:pPr>
    </w:p>
    <w:p w14:paraId="0B979DFD" w14:textId="77777777" w:rsidR="0032342D" w:rsidRPr="000E29ED" w:rsidRDefault="0032342D" w:rsidP="0032342D">
      <w:pPr>
        <w:pStyle w:val="Odsekzoznamu"/>
        <w:widowControl w:val="0"/>
        <w:numPr>
          <w:ilvl w:val="0"/>
          <w:numId w:val="35"/>
        </w:numPr>
        <w:overflowPunct/>
        <w:adjustRightInd/>
        <w:spacing w:before="0" w:after="0" w:line="257" w:lineRule="auto"/>
        <w:ind w:left="567" w:hanging="426"/>
        <w:contextualSpacing w:val="0"/>
        <w:textAlignment w:val="auto"/>
        <w:rPr>
          <w:rFonts w:eastAsia="Arial Narrow" w:cs="Arial Narrow"/>
          <w:sz w:val="21"/>
          <w:szCs w:val="21"/>
        </w:rPr>
      </w:pPr>
      <w:r w:rsidRPr="000E29ED">
        <w:rPr>
          <w:rFonts w:eastAsia="Arial Narrow" w:cs="Arial Narrow"/>
          <w:sz w:val="21"/>
          <w:szCs w:val="21"/>
        </w:rPr>
        <w:t>Zvýšenie (zníženie) jednotkových cien je prípustné z titulu zvýšenia (zníženia) celkovej ceny skenovacieho boxu minimálne o </w:t>
      </w:r>
      <w:r w:rsidRPr="000E29ED">
        <w:rPr>
          <w:rFonts w:eastAsia="Arial Narrow" w:cs="Arial Narrow"/>
          <w:b/>
          <w:bCs/>
          <w:sz w:val="21"/>
          <w:szCs w:val="21"/>
        </w:rPr>
        <w:t xml:space="preserve">7 % po výpočte podľa vzorca vyššie (zaokrúhľuje sa na 4 desatinné miesta %) </w:t>
      </w:r>
      <w:r w:rsidRPr="000E29ED">
        <w:rPr>
          <w:rFonts w:eastAsia="Arial Narrow" w:cs="Arial Narrow"/>
          <w:sz w:val="21"/>
          <w:szCs w:val="21"/>
        </w:rPr>
        <w:t xml:space="preserve"> v čase </w:t>
      </w:r>
    </w:p>
    <w:p w14:paraId="5294A303" w14:textId="05CE3FAD" w:rsidR="0032342D" w:rsidRPr="000E29ED" w:rsidRDefault="0032342D" w:rsidP="0032342D">
      <w:pPr>
        <w:pStyle w:val="Odsekzoznamu"/>
        <w:widowControl w:val="0"/>
        <w:numPr>
          <w:ilvl w:val="0"/>
          <w:numId w:val="37"/>
        </w:numPr>
        <w:overflowPunct/>
        <w:adjustRightInd/>
        <w:spacing w:before="0" w:after="0" w:line="257" w:lineRule="auto"/>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od predloženia ponuky </w:t>
      </w:r>
      <w:r w:rsidR="0098317A">
        <w:rPr>
          <w:rFonts w:eastAsia="Arial Narrow" w:cs="Arial Narrow"/>
          <w:sz w:val="21"/>
          <w:szCs w:val="21"/>
        </w:rPr>
        <w:t>Poskytovateľa</w:t>
      </w:r>
      <w:r w:rsidR="0098317A" w:rsidRPr="000E29ED">
        <w:rPr>
          <w:rFonts w:eastAsia="Arial Narrow" w:cs="Arial Narrow"/>
          <w:sz w:val="21"/>
          <w:szCs w:val="21"/>
        </w:rPr>
        <w:t xml:space="preserve"> </w:t>
      </w:r>
      <w:r w:rsidRPr="000E29ED">
        <w:rPr>
          <w:rFonts w:eastAsia="Arial Narrow" w:cs="Arial Narrow"/>
          <w:sz w:val="21"/>
          <w:szCs w:val="21"/>
        </w:rPr>
        <w:t xml:space="preserve">do podpisu Zmluvy, </w:t>
      </w:r>
    </w:p>
    <w:p w14:paraId="2B3E9B75" w14:textId="77777777" w:rsidR="0032342D" w:rsidRPr="000E29ED" w:rsidRDefault="0032342D" w:rsidP="0032342D">
      <w:pPr>
        <w:pStyle w:val="Odsekzoznamu"/>
        <w:widowControl w:val="0"/>
        <w:numPr>
          <w:ilvl w:val="0"/>
          <w:numId w:val="37"/>
        </w:numPr>
        <w:overflowPunct/>
        <w:adjustRightInd/>
        <w:spacing w:before="0" w:after="0" w:line="257" w:lineRule="auto"/>
        <w:ind w:left="567" w:hanging="426"/>
        <w:contextualSpacing w:val="0"/>
        <w:textAlignment w:val="auto"/>
        <w:rPr>
          <w:rFonts w:eastAsia="Arial Narrow" w:cs="Arial Narrow"/>
          <w:sz w:val="21"/>
          <w:szCs w:val="21"/>
        </w:rPr>
      </w:pPr>
      <w:r w:rsidRPr="000E29ED">
        <w:rPr>
          <w:rFonts w:eastAsia="Arial Narrow" w:cs="Arial Narrow"/>
          <w:sz w:val="21"/>
          <w:szCs w:val="21"/>
        </w:rPr>
        <w:t>od podpísania Zmluvy do prvej cenovej úpravy,</w:t>
      </w:r>
    </w:p>
    <w:p w14:paraId="1BDEAA87" w14:textId="77777777" w:rsidR="0032342D" w:rsidRPr="000E29ED" w:rsidRDefault="0032342D" w:rsidP="0032342D">
      <w:pPr>
        <w:pStyle w:val="Odsekzoznamu"/>
        <w:widowControl w:val="0"/>
        <w:numPr>
          <w:ilvl w:val="0"/>
          <w:numId w:val="37"/>
        </w:numPr>
        <w:overflowPunct/>
        <w:adjustRightInd/>
        <w:spacing w:before="0" w:after="0" w:line="257" w:lineRule="auto"/>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od poslednej cenovej úpravy. </w:t>
      </w:r>
    </w:p>
    <w:p w14:paraId="4840BA69" w14:textId="625D2040" w:rsidR="0032342D" w:rsidRPr="000E29ED" w:rsidRDefault="0032342D" w:rsidP="0032342D">
      <w:pPr>
        <w:pStyle w:val="Odsekzoznamu"/>
        <w:widowControl w:val="0"/>
        <w:numPr>
          <w:ilvl w:val="0"/>
          <w:numId w:val="35"/>
        </w:numPr>
        <w:overflowPunct/>
        <w:adjustRightInd/>
        <w:spacing w:before="0" w:after="0" w:line="257" w:lineRule="auto"/>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Zmenu jednotkových cien na základe zvýšenia (zníženia) ceny podľa vzorca vyššie je oprávnená navrhnúť ktorákoľvek zo Zmluvných strán (ďalej len „nárok“), a to najskôr v čase po uzavretí Zmluvy, ak je na zvýšenie (zníženie) ceny preukázateľný nárok podľa </w:t>
      </w:r>
      <w:r w:rsidR="00816AC8">
        <w:rPr>
          <w:rFonts w:eastAsia="Arial Narrow" w:cs="Arial Narrow"/>
          <w:sz w:val="21"/>
          <w:szCs w:val="21"/>
        </w:rPr>
        <w:t>bodu</w:t>
      </w:r>
      <w:r w:rsidRPr="000E29ED">
        <w:rPr>
          <w:rFonts w:eastAsia="Arial Narrow" w:cs="Arial Narrow"/>
          <w:sz w:val="21"/>
          <w:szCs w:val="21"/>
        </w:rPr>
        <w:t xml:space="preserve"> </w:t>
      </w:r>
      <w:r w:rsidR="00816AC8">
        <w:rPr>
          <w:rFonts w:eastAsia="Arial Narrow" w:cs="Arial Narrow"/>
          <w:sz w:val="21"/>
          <w:szCs w:val="21"/>
        </w:rPr>
        <w:t>5</w:t>
      </w:r>
      <w:r w:rsidRPr="000E29ED">
        <w:rPr>
          <w:rFonts w:eastAsia="Arial Narrow" w:cs="Arial Narrow"/>
          <w:sz w:val="21"/>
          <w:szCs w:val="21"/>
        </w:rPr>
        <w:t xml:space="preserve"> t</w:t>
      </w:r>
      <w:r w:rsidR="004501A6">
        <w:rPr>
          <w:rFonts w:eastAsia="Arial Narrow" w:cs="Arial Narrow"/>
          <w:sz w:val="21"/>
          <w:szCs w:val="21"/>
        </w:rPr>
        <w:t>ejto</w:t>
      </w:r>
      <w:r w:rsidRPr="000E29ED">
        <w:rPr>
          <w:rFonts w:eastAsia="Arial Narrow" w:cs="Arial Narrow"/>
          <w:sz w:val="21"/>
          <w:szCs w:val="21"/>
        </w:rPr>
        <w:t xml:space="preserve"> </w:t>
      </w:r>
      <w:r w:rsidR="004501A6">
        <w:rPr>
          <w:rFonts w:eastAsia="Arial Narrow" w:cs="Arial Narrow"/>
          <w:sz w:val="21"/>
          <w:szCs w:val="21"/>
        </w:rPr>
        <w:t>prílohy</w:t>
      </w:r>
      <w:r w:rsidRPr="000E29ED">
        <w:rPr>
          <w:rFonts w:eastAsia="Arial Narrow" w:cs="Arial Narrow"/>
          <w:sz w:val="21"/>
          <w:szCs w:val="21"/>
        </w:rPr>
        <w:t xml:space="preserve">. </w:t>
      </w:r>
    </w:p>
    <w:p w14:paraId="763C1EEA" w14:textId="6D45E7EA" w:rsidR="0032342D" w:rsidRPr="000E29ED" w:rsidRDefault="0032342D" w:rsidP="0032342D">
      <w:pPr>
        <w:pStyle w:val="Odsekzoznamu"/>
        <w:widowControl w:val="0"/>
        <w:numPr>
          <w:ilvl w:val="0"/>
          <w:numId w:val="35"/>
        </w:numPr>
        <w:overflowPunct/>
        <w:adjustRightInd/>
        <w:spacing w:before="0" w:after="0" w:line="257" w:lineRule="auto"/>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Pre vylúčenie akýchkoľvek pochybností sa Zmluvné strany dohodli, že navýšenie (zníženie) ceny do 3 % znáša po uplatnení nároku podľa </w:t>
      </w:r>
      <w:r w:rsidR="00A45909">
        <w:rPr>
          <w:rFonts w:eastAsia="Arial Narrow" w:cs="Arial Narrow"/>
          <w:sz w:val="21"/>
          <w:szCs w:val="21"/>
        </w:rPr>
        <w:t>bodu</w:t>
      </w:r>
      <w:r w:rsidRPr="000E29ED">
        <w:rPr>
          <w:rFonts w:eastAsia="Arial Narrow" w:cs="Arial Narrow"/>
          <w:sz w:val="21"/>
          <w:szCs w:val="21"/>
        </w:rPr>
        <w:t xml:space="preserve"> </w:t>
      </w:r>
      <w:r w:rsidR="00003AB1">
        <w:rPr>
          <w:rFonts w:eastAsia="Arial Narrow" w:cs="Arial Narrow"/>
          <w:sz w:val="21"/>
          <w:szCs w:val="21"/>
        </w:rPr>
        <w:t>5</w:t>
      </w:r>
      <w:r w:rsidR="00003AB1" w:rsidRPr="000E29ED">
        <w:rPr>
          <w:rFonts w:eastAsia="Arial Narrow" w:cs="Arial Narrow"/>
          <w:sz w:val="21"/>
          <w:szCs w:val="21"/>
        </w:rPr>
        <w:t xml:space="preserve"> </w:t>
      </w:r>
      <w:r w:rsidRPr="000E29ED">
        <w:rPr>
          <w:rFonts w:eastAsia="Arial Narrow" w:cs="Arial Narrow"/>
          <w:sz w:val="21"/>
          <w:szCs w:val="21"/>
        </w:rPr>
        <w:t xml:space="preserve">a </w:t>
      </w:r>
      <w:r w:rsidR="00003AB1">
        <w:rPr>
          <w:rFonts w:eastAsia="Arial Narrow" w:cs="Arial Narrow"/>
          <w:sz w:val="21"/>
          <w:szCs w:val="21"/>
        </w:rPr>
        <w:t>6</w:t>
      </w:r>
      <w:r w:rsidRPr="000E29ED">
        <w:rPr>
          <w:rFonts w:eastAsia="Arial Narrow" w:cs="Arial Narrow"/>
          <w:sz w:val="21"/>
          <w:szCs w:val="21"/>
        </w:rPr>
        <w:t xml:space="preserve"> každá so Zmluvných strán, a takéto navýšenie nie je predmetom písomného dodatku podľa </w:t>
      </w:r>
      <w:r w:rsidR="002D07C2">
        <w:rPr>
          <w:rFonts w:eastAsia="Arial Narrow" w:cs="Arial Narrow"/>
          <w:sz w:val="21"/>
          <w:szCs w:val="21"/>
        </w:rPr>
        <w:t>bodu 8</w:t>
      </w:r>
      <w:r w:rsidRPr="000E29ED">
        <w:rPr>
          <w:rFonts w:eastAsia="Arial Narrow" w:cs="Arial Narrow"/>
          <w:sz w:val="21"/>
          <w:szCs w:val="21"/>
        </w:rPr>
        <w:t xml:space="preserve"> t</w:t>
      </w:r>
      <w:r w:rsidR="002D07C2">
        <w:rPr>
          <w:rFonts w:eastAsia="Arial Narrow" w:cs="Arial Narrow"/>
          <w:sz w:val="21"/>
          <w:szCs w:val="21"/>
        </w:rPr>
        <w:t>ejto</w:t>
      </w:r>
      <w:r w:rsidRPr="000E29ED">
        <w:rPr>
          <w:rFonts w:eastAsia="Arial Narrow" w:cs="Arial Narrow"/>
          <w:sz w:val="21"/>
          <w:szCs w:val="21"/>
        </w:rPr>
        <w:t xml:space="preserve"> </w:t>
      </w:r>
      <w:r w:rsidR="002D07C2">
        <w:rPr>
          <w:rFonts w:eastAsia="Arial Narrow" w:cs="Arial Narrow"/>
          <w:sz w:val="21"/>
          <w:szCs w:val="21"/>
        </w:rPr>
        <w:t>prílohy</w:t>
      </w:r>
      <w:r w:rsidRPr="000E29ED">
        <w:rPr>
          <w:rFonts w:eastAsia="Arial Narrow" w:cs="Arial Narrow"/>
          <w:sz w:val="21"/>
          <w:szCs w:val="21"/>
        </w:rPr>
        <w:t>.</w:t>
      </w:r>
    </w:p>
    <w:p w14:paraId="7B7AEFDD" w14:textId="78DEBEBD" w:rsidR="0032342D" w:rsidRPr="000E29ED" w:rsidRDefault="0032342D" w:rsidP="0032342D">
      <w:pPr>
        <w:pStyle w:val="Odsekzoznamu"/>
        <w:widowControl w:val="0"/>
        <w:numPr>
          <w:ilvl w:val="0"/>
          <w:numId w:val="35"/>
        </w:numPr>
        <w:overflowPunct/>
        <w:adjustRightInd/>
        <w:spacing w:before="0" w:after="0" w:line="257" w:lineRule="auto"/>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Po uplatnení a preukázaní nároku podľa </w:t>
      </w:r>
      <w:r w:rsidR="00B13698">
        <w:rPr>
          <w:rFonts w:eastAsia="Arial Narrow" w:cs="Arial Narrow"/>
          <w:sz w:val="21"/>
          <w:szCs w:val="21"/>
        </w:rPr>
        <w:t>bodu</w:t>
      </w:r>
      <w:r w:rsidRPr="000E29ED">
        <w:rPr>
          <w:rFonts w:eastAsia="Arial Narrow" w:cs="Arial Narrow"/>
          <w:sz w:val="21"/>
          <w:szCs w:val="21"/>
        </w:rPr>
        <w:t xml:space="preserve"> </w:t>
      </w:r>
      <w:r w:rsidR="00B13698">
        <w:rPr>
          <w:rFonts w:eastAsia="Arial Narrow" w:cs="Arial Narrow"/>
          <w:sz w:val="21"/>
          <w:szCs w:val="21"/>
        </w:rPr>
        <w:t>5</w:t>
      </w:r>
      <w:r w:rsidRPr="000E29ED">
        <w:rPr>
          <w:rFonts w:eastAsia="Arial Narrow" w:cs="Arial Narrow"/>
          <w:sz w:val="21"/>
          <w:szCs w:val="21"/>
        </w:rPr>
        <w:t xml:space="preserve"> a </w:t>
      </w:r>
      <w:r w:rsidR="00B13698">
        <w:rPr>
          <w:rFonts w:eastAsia="Arial Narrow" w:cs="Arial Narrow"/>
          <w:sz w:val="21"/>
          <w:szCs w:val="21"/>
        </w:rPr>
        <w:t>6</w:t>
      </w:r>
      <w:r w:rsidRPr="000E29ED">
        <w:rPr>
          <w:rFonts w:eastAsia="Arial Narrow" w:cs="Arial Narrow"/>
          <w:sz w:val="21"/>
          <w:szCs w:val="21"/>
        </w:rPr>
        <w:t xml:space="preserve"> t</w:t>
      </w:r>
      <w:r w:rsidR="00B13698">
        <w:rPr>
          <w:rFonts w:eastAsia="Arial Narrow" w:cs="Arial Narrow"/>
          <w:sz w:val="21"/>
          <w:szCs w:val="21"/>
        </w:rPr>
        <w:t>ejto</w:t>
      </w:r>
      <w:r w:rsidRPr="000E29ED">
        <w:rPr>
          <w:rFonts w:eastAsia="Arial Narrow" w:cs="Arial Narrow"/>
          <w:sz w:val="21"/>
          <w:szCs w:val="21"/>
        </w:rPr>
        <w:t xml:space="preserve"> </w:t>
      </w:r>
      <w:r w:rsidR="00B13698">
        <w:rPr>
          <w:rFonts w:eastAsia="Arial Narrow" w:cs="Arial Narrow"/>
          <w:sz w:val="21"/>
          <w:szCs w:val="21"/>
        </w:rPr>
        <w:t>prílohy</w:t>
      </w:r>
      <w:r w:rsidRPr="000E29ED">
        <w:rPr>
          <w:rFonts w:eastAsia="Arial Narrow" w:cs="Arial Narrow"/>
          <w:sz w:val="21"/>
          <w:szCs w:val="21"/>
        </w:rPr>
        <w:t xml:space="preserve"> sú Zmluvné strany povinné uzatvoriť písomný dodatok v rozsahu zmeny vyčíslenej podľa t</w:t>
      </w:r>
      <w:r w:rsidR="006F789E">
        <w:rPr>
          <w:rFonts w:eastAsia="Arial Narrow" w:cs="Arial Narrow"/>
          <w:sz w:val="21"/>
          <w:szCs w:val="21"/>
        </w:rPr>
        <w:t>ejto prílohy</w:t>
      </w:r>
      <w:r w:rsidRPr="000E29ED">
        <w:rPr>
          <w:rFonts w:eastAsia="Arial Narrow" w:cs="Arial Narrow"/>
          <w:sz w:val="21"/>
          <w:szCs w:val="21"/>
        </w:rPr>
        <w:t xml:space="preserve">. Zmluvné strany sú oprávnené uzavrieť dodatok aj v nižšej výške ako vypočítanej podľa </w:t>
      </w:r>
      <w:r w:rsidR="00620E59">
        <w:rPr>
          <w:rFonts w:eastAsia="Arial Narrow" w:cs="Arial Narrow"/>
          <w:sz w:val="21"/>
          <w:szCs w:val="21"/>
        </w:rPr>
        <w:t>bodu</w:t>
      </w:r>
      <w:r w:rsidRPr="000E29ED">
        <w:rPr>
          <w:rFonts w:eastAsia="Arial Narrow" w:cs="Arial Narrow"/>
          <w:sz w:val="21"/>
          <w:szCs w:val="21"/>
        </w:rPr>
        <w:t xml:space="preserve"> </w:t>
      </w:r>
      <w:r w:rsidR="00620E59">
        <w:rPr>
          <w:rFonts w:eastAsia="Arial Narrow" w:cs="Arial Narrow"/>
          <w:sz w:val="21"/>
          <w:szCs w:val="21"/>
        </w:rPr>
        <w:t>4</w:t>
      </w:r>
      <w:r w:rsidR="00620E59" w:rsidRPr="000E29ED">
        <w:rPr>
          <w:rFonts w:eastAsia="Arial Narrow" w:cs="Arial Narrow"/>
          <w:sz w:val="21"/>
          <w:szCs w:val="21"/>
        </w:rPr>
        <w:t xml:space="preserve"> </w:t>
      </w:r>
      <w:r w:rsidRPr="000E29ED">
        <w:rPr>
          <w:rFonts w:eastAsia="Arial Narrow" w:cs="Arial Narrow"/>
          <w:sz w:val="21"/>
          <w:szCs w:val="21"/>
        </w:rPr>
        <w:t>t</w:t>
      </w:r>
      <w:r w:rsidR="00620E59">
        <w:rPr>
          <w:rFonts w:eastAsia="Arial Narrow" w:cs="Arial Narrow"/>
          <w:sz w:val="21"/>
          <w:szCs w:val="21"/>
        </w:rPr>
        <w:t>ejto</w:t>
      </w:r>
      <w:r w:rsidRPr="000E29ED">
        <w:rPr>
          <w:rFonts w:eastAsia="Arial Narrow" w:cs="Arial Narrow"/>
          <w:sz w:val="21"/>
          <w:szCs w:val="21"/>
        </w:rPr>
        <w:t xml:space="preserve"> </w:t>
      </w:r>
      <w:r w:rsidR="00620E59">
        <w:rPr>
          <w:rFonts w:eastAsia="Arial Narrow" w:cs="Arial Narrow"/>
          <w:sz w:val="21"/>
          <w:szCs w:val="21"/>
        </w:rPr>
        <w:t>prílohy</w:t>
      </w:r>
      <w:r w:rsidRPr="000E29ED">
        <w:rPr>
          <w:rFonts w:eastAsia="Arial Narrow" w:cs="Arial Narrow"/>
          <w:sz w:val="21"/>
          <w:szCs w:val="21"/>
        </w:rPr>
        <w:t xml:space="preserve"> v prípade, že je nárast/pokles jednotkových cien enormný (t. j. navýšenie/zníženie viac ako 15</w:t>
      </w:r>
      <w:r w:rsidR="007B20BA">
        <w:rPr>
          <w:rFonts w:eastAsia="Arial Narrow" w:cs="Arial Narrow"/>
          <w:sz w:val="21"/>
          <w:szCs w:val="21"/>
        </w:rPr>
        <w:t xml:space="preserve"> </w:t>
      </w:r>
      <w:r w:rsidRPr="000E29ED">
        <w:rPr>
          <w:rFonts w:eastAsia="Arial Narrow" w:cs="Arial Narrow"/>
          <w:sz w:val="21"/>
          <w:szCs w:val="21"/>
        </w:rPr>
        <w:t>%) a obe zmluvné strany s uzavretím dodatku v nižšej výške súhlasia.</w:t>
      </w:r>
    </w:p>
    <w:p w14:paraId="3650F10A" w14:textId="36B1062B" w:rsidR="0032342D" w:rsidRPr="000E29ED" w:rsidRDefault="0032342D" w:rsidP="0032342D">
      <w:pPr>
        <w:pStyle w:val="Odsekzoznamu"/>
        <w:widowControl w:val="0"/>
        <w:numPr>
          <w:ilvl w:val="0"/>
          <w:numId w:val="35"/>
        </w:numPr>
        <w:overflowPunct/>
        <w:adjustRightInd/>
        <w:spacing w:before="0" w:after="0"/>
        <w:ind w:left="567" w:hanging="426"/>
        <w:contextualSpacing w:val="0"/>
        <w:textAlignment w:val="auto"/>
        <w:rPr>
          <w:rFonts w:eastAsia="Arial Narrow" w:cs="Arial Narrow"/>
          <w:sz w:val="21"/>
          <w:szCs w:val="21"/>
        </w:rPr>
      </w:pPr>
      <w:r w:rsidRPr="000E29ED">
        <w:rPr>
          <w:rFonts w:eastAsia="Arial Narrow" w:cs="Arial Narrow"/>
          <w:sz w:val="21"/>
          <w:szCs w:val="21"/>
        </w:rPr>
        <w:t xml:space="preserve">Úprava ceny nemá spätnú účinnosť. Zmluvné strany sú oprávnené nové ceny uplatňovať až po účinnosti písomného dodatku, </w:t>
      </w:r>
      <w:r w:rsidRPr="000E29ED">
        <w:rPr>
          <w:rFonts w:cs="Arial"/>
          <w:sz w:val="21"/>
          <w:szCs w:val="21"/>
        </w:rPr>
        <w:t xml:space="preserve">t. j. na </w:t>
      </w:r>
      <w:r w:rsidR="005C0BC5">
        <w:rPr>
          <w:rFonts w:cs="Arial"/>
          <w:sz w:val="21"/>
          <w:szCs w:val="21"/>
        </w:rPr>
        <w:t>služby poskytnuté Poskytovateľom</w:t>
      </w:r>
      <w:r w:rsidRPr="000E29ED">
        <w:rPr>
          <w:rFonts w:cs="Arial"/>
          <w:sz w:val="21"/>
          <w:szCs w:val="21"/>
        </w:rPr>
        <w:t xml:space="preserve"> zo dňa po účinnosti takéhoto písomného dodatku</w:t>
      </w:r>
      <w:r w:rsidRPr="000E29ED">
        <w:rPr>
          <w:rFonts w:eastAsia="Arial Narrow" w:cs="Arial Narrow"/>
          <w:sz w:val="21"/>
          <w:szCs w:val="21"/>
        </w:rPr>
        <w:t>.</w:t>
      </w:r>
    </w:p>
    <w:p w14:paraId="5A3BDAEE" w14:textId="7CEC0E07" w:rsidR="0032342D" w:rsidRPr="000E29ED" w:rsidRDefault="0032342D" w:rsidP="0032342D">
      <w:pPr>
        <w:pStyle w:val="Odsekzoznamu"/>
        <w:widowControl w:val="0"/>
        <w:numPr>
          <w:ilvl w:val="0"/>
          <w:numId w:val="35"/>
        </w:numPr>
        <w:overflowPunct/>
        <w:adjustRightInd/>
        <w:spacing w:before="0" w:after="0"/>
        <w:ind w:left="567" w:hanging="426"/>
        <w:contextualSpacing w:val="0"/>
        <w:textAlignment w:val="auto"/>
        <w:rPr>
          <w:rFonts w:eastAsia="Arial Narrow" w:cs="Arial Narrow"/>
          <w:sz w:val="21"/>
          <w:szCs w:val="21"/>
        </w:rPr>
      </w:pPr>
      <w:r w:rsidRPr="000E29ED">
        <w:rPr>
          <w:rFonts w:eastAsia="Arial Narrow" w:cs="Arial Narrow"/>
          <w:sz w:val="21"/>
          <w:szCs w:val="21"/>
        </w:rPr>
        <w:t>V prípade, ak Štatistický úrad Slovenskej republiky prestane zverejňovať niektorý z indexov pre nákladové faktory uvedených v</w:t>
      </w:r>
      <w:r w:rsidR="004C0A38">
        <w:rPr>
          <w:rFonts w:eastAsia="Arial Narrow" w:cs="Arial Narrow"/>
          <w:sz w:val="21"/>
          <w:szCs w:val="21"/>
        </w:rPr>
        <w:t> bode</w:t>
      </w:r>
      <w:r w:rsidRPr="000E29ED">
        <w:rPr>
          <w:rFonts w:eastAsia="Arial Narrow" w:cs="Arial Narrow"/>
          <w:sz w:val="21"/>
          <w:szCs w:val="21"/>
        </w:rPr>
        <w:t xml:space="preserve"> </w:t>
      </w:r>
      <w:r w:rsidR="004C0A38">
        <w:rPr>
          <w:rFonts w:eastAsia="Arial Narrow" w:cs="Arial Narrow"/>
          <w:sz w:val="21"/>
          <w:szCs w:val="21"/>
        </w:rPr>
        <w:t>2</w:t>
      </w:r>
      <w:r w:rsidRPr="000E29ED">
        <w:rPr>
          <w:rFonts w:eastAsia="Arial Narrow" w:cs="Arial Narrow"/>
          <w:sz w:val="21"/>
          <w:szCs w:val="21"/>
        </w:rPr>
        <w:t xml:space="preserve"> t</w:t>
      </w:r>
      <w:r w:rsidR="004C0A38">
        <w:rPr>
          <w:rFonts w:eastAsia="Arial Narrow" w:cs="Arial Narrow"/>
          <w:sz w:val="21"/>
          <w:szCs w:val="21"/>
        </w:rPr>
        <w:t>ejto</w:t>
      </w:r>
      <w:r w:rsidRPr="000E29ED">
        <w:rPr>
          <w:rFonts w:eastAsia="Arial Narrow" w:cs="Arial Narrow"/>
          <w:sz w:val="21"/>
          <w:szCs w:val="21"/>
        </w:rPr>
        <w:t xml:space="preserve"> </w:t>
      </w:r>
      <w:r w:rsidR="004C0A38">
        <w:rPr>
          <w:rFonts w:eastAsia="Arial Narrow" w:cs="Arial Narrow"/>
          <w:sz w:val="21"/>
          <w:szCs w:val="21"/>
        </w:rPr>
        <w:t>prílohy</w:t>
      </w:r>
      <w:r w:rsidRPr="000E29ED">
        <w:rPr>
          <w:rFonts w:eastAsia="Arial Narrow" w:cs="Arial Narrow"/>
          <w:sz w:val="21"/>
          <w:szCs w:val="21"/>
        </w:rPr>
        <w:t>, Zmluvné strany po vzájomnej dohode prostredníctvom písomného dodatku určia nový index pre výpočet navýšenia (zníženia) jednotkových cien, a to pre ten nákladový faktor, ktorého index Štatistický úrad Slovenskej republiky prestane zverejňovať.</w:t>
      </w:r>
    </w:p>
    <w:p w14:paraId="454AD58C" w14:textId="58A99DBB" w:rsidR="0032342D" w:rsidRPr="000E29ED" w:rsidRDefault="0032342D" w:rsidP="0032342D">
      <w:pPr>
        <w:pStyle w:val="Odsekzoznamu"/>
        <w:widowControl w:val="0"/>
        <w:numPr>
          <w:ilvl w:val="0"/>
          <w:numId w:val="35"/>
        </w:numPr>
        <w:overflowPunct/>
        <w:adjustRightInd/>
        <w:spacing w:before="0" w:after="0"/>
        <w:ind w:left="567" w:hanging="426"/>
        <w:contextualSpacing w:val="0"/>
        <w:textAlignment w:val="auto"/>
        <w:rPr>
          <w:rFonts w:eastAsia="Arial Narrow" w:cs="Arial Narrow"/>
          <w:sz w:val="21"/>
          <w:szCs w:val="21"/>
        </w:rPr>
      </w:pPr>
      <w:r w:rsidRPr="000E29ED">
        <w:rPr>
          <w:sz w:val="21"/>
          <w:szCs w:val="21"/>
        </w:rPr>
        <w:t xml:space="preserve">V prípade, že </w:t>
      </w:r>
      <w:r w:rsidRPr="000E29ED">
        <w:rPr>
          <w:rFonts w:eastAsia="Arial Narrow" w:cs="Arial Narrow"/>
          <w:sz w:val="21"/>
          <w:szCs w:val="21"/>
        </w:rPr>
        <w:t xml:space="preserve">Štatistický úrad Slovenskej republiky </w:t>
      </w:r>
      <w:r w:rsidRPr="000E29ED">
        <w:rPr>
          <w:sz w:val="21"/>
          <w:szCs w:val="21"/>
        </w:rPr>
        <w:t xml:space="preserve">predĺži frekvenciu vyhlasovania indexov uvedených </w:t>
      </w:r>
      <w:r w:rsidRPr="000E29ED">
        <w:rPr>
          <w:rFonts w:eastAsia="Arial Narrow" w:cs="Arial Narrow"/>
          <w:sz w:val="21"/>
          <w:szCs w:val="21"/>
        </w:rPr>
        <w:t>v </w:t>
      </w:r>
      <w:r w:rsidR="004C4557">
        <w:rPr>
          <w:rFonts w:eastAsia="Arial Narrow" w:cs="Arial Narrow"/>
          <w:sz w:val="21"/>
          <w:szCs w:val="21"/>
        </w:rPr>
        <w:t>bode</w:t>
      </w:r>
      <w:r w:rsidR="004C4557" w:rsidRPr="000E29ED">
        <w:rPr>
          <w:rFonts w:eastAsia="Arial Narrow" w:cs="Arial Narrow"/>
          <w:sz w:val="21"/>
          <w:szCs w:val="21"/>
        </w:rPr>
        <w:t xml:space="preserve"> </w:t>
      </w:r>
      <w:r w:rsidR="004C4557">
        <w:rPr>
          <w:rFonts w:eastAsia="Arial Narrow" w:cs="Arial Narrow"/>
          <w:sz w:val="21"/>
          <w:szCs w:val="21"/>
        </w:rPr>
        <w:t>2</w:t>
      </w:r>
      <w:r w:rsidRPr="000E29ED">
        <w:rPr>
          <w:rFonts w:eastAsia="Arial Narrow" w:cs="Arial Narrow"/>
          <w:sz w:val="21"/>
          <w:szCs w:val="21"/>
        </w:rPr>
        <w:t xml:space="preserve"> t</w:t>
      </w:r>
      <w:r w:rsidR="004C4557">
        <w:rPr>
          <w:rFonts w:eastAsia="Arial Narrow" w:cs="Arial Narrow"/>
          <w:sz w:val="21"/>
          <w:szCs w:val="21"/>
        </w:rPr>
        <w:t>ejto</w:t>
      </w:r>
      <w:r w:rsidRPr="000E29ED">
        <w:rPr>
          <w:rFonts w:eastAsia="Arial Narrow" w:cs="Arial Narrow"/>
          <w:sz w:val="21"/>
          <w:szCs w:val="21"/>
        </w:rPr>
        <w:t xml:space="preserve"> </w:t>
      </w:r>
      <w:r w:rsidR="004C4557">
        <w:rPr>
          <w:rFonts w:eastAsia="Arial Narrow" w:cs="Arial Narrow"/>
          <w:sz w:val="21"/>
          <w:szCs w:val="21"/>
        </w:rPr>
        <w:t>prílohy</w:t>
      </w:r>
      <w:r w:rsidRPr="000E29ED">
        <w:rPr>
          <w:sz w:val="21"/>
          <w:szCs w:val="21"/>
        </w:rPr>
        <w:t xml:space="preserve">, mechanizmus indexácie cien sa bude uplatňovať vo vzťahu k tejto rozšírenej frekvencii vyhlasovania (t. j. napr. štvrťročne). Ak </w:t>
      </w:r>
      <w:r w:rsidRPr="000E29ED">
        <w:rPr>
          <w:rFonts w:eastAsia="Arial Narrow" w:cs="Arial Narrow"/>
          <w:sz w:val="21"/>
          <w:szCs w:val="21"/>
        </w:rPr>
        <w:t>Štatistický úrad Slovenskej republiky</w:t>
      </w:r>
      <w:r w:rsidRPr="000E29ED">
        <w:rPr>
          <w:sz w:val="21"/>
          <w:szCs w:val="21"/>
        </w:rPr>
        <w:t xml:space="preserve"> skráti frekvenciu vyhlasovania uvedeného indexu, mechanizmus cenovej indexácie sa bude uplatňovať mesačne, pričom za určujúcu hodnotu indexu sa bude považovať </w:t>
      </w:r>
      <w:r w:rsidR="004D609B">
        <w:rPr>
          <w:sz w:val="21"/>
          <w:szCs w:val="21"/>
        </w:rPr>
        <w:t xml:space="preserve">príslušná hodnota za mesiac, prípadne </w:t>
      </w:r>
      <w:r w:rsidRPr="000E29ED">
        <w:rPr>
          <w:sz w:val="21"/>
          <w:szCs w:val="21"/>
        </w:rPr>
        <w:t xml:space="preserve">aritmetický priemer hodnôt indexu vydaného za príslušný kalendárny mesiac. V prípade, že </w:t>
      </w:r>
      <w:r w:rsidRPr="000E29ED">
        <w:rPr>
          <w:rFonts w:eastAsia="Arial Narrow" w:cs="Arial Narrow"/>
          <w:sz w:val="21"/>
          <w:szCs w:val="21"/>
        </w:rPr>
        <w:t xml:space="preserve">Štatistický úrad Slovenskej republiky </w:t>
      </w:r>
      <w:r w:rsidRPr="000E29ED">
        <w:rPr>
          <w:sz w:val="21"/>
          <w:szCs w:val="21"/>
        </w:rPr>
        <w:t xml:space="preserve">nebude pokračovať vo zverejňovaní indexov uvedených </w:t>
      </w:r>
      <w:r w:rsidRPr="000E29ED">
        <w:rPr>
          <w:rFonts w:eastAsia="Arial Narrow" w:cs="Arial Narrow"/>
          <w:sz w:val="21"/>
          <w:szCs w:val="21"/>
        </w:rPr>
        <w:t>v</w:t>
      </w:r>
      <w:r w:rsidR="00DF76F9">
        <w:rPr>
          <w:rFonts w:eastAsia="Arial Narrow" w:cs="Arial Narrow"/>
          <w:sz w:val="21"/>
          <w:szCs w:val="21"/>
        </w:rPr>
        <w:t> </w:t>
      </w:r>
      <w:r w:rsidR="00D35392">
        <w:rPr>
          <w:rFonts w:eastAsia="Arial Narrow" w:cs="Arial Narrow"/>
          <w:sz w:val="21"/>
          <w:szCs w:val="21"/>
        </w:rPr>
        <w:t>bode</w:t>
      </w:r>
      <w:r w:rsidR="00DF76F9">
        <w:rPr>
          <w:rFonts w:eastAsia="Arial Narrow" w:cs="Arial Narrow"/>
          <w:sz w:val="21"/>
          <w:szCs w:val="21"/>
        </w:rPr>
        <w:t xml:space="preserve"> </w:t>
      </w:r>
      <w:r w:rsidR="00B855EB">
        <w:rPr>
          <w:rFonts w:eastAsia="Arial Narrow" w:cs="Arial Narrow"/>
          <w:sz w:val="21"/>
          <w:szCs w:val="21"/>
        </w:rPr>
        <w:t>2</w:t>
      </w:r>
      <w:r w:rsidRPr="000E29ED">
        <w:rPr>
          <w:rFonts w:eastAsia="Arial Narrow" w:cs="Arial Narrow"/>
          <w:sz w:val="21"/>
          <w:szCs w:val="21"/>
        </w:rPr>
        <w:t xml:space="preserve"> t</w:t>
      </w:r>
      <w:r w:rsidR="00B855EB">
        <w:rPr>
          <w:rFonts w:eastAsia="Arial Narrow" w:cs="Arial Narrow"/>
          <w:sz w:val="21"/>
          <w:szCs w:val="21"/>
        </w:rPr>
        <w:t>ejto</w:t>
      </w:r>
      <w:r w:rsidRPr="000E29ED">
        <w:rPr>
          <w:rFonts w:eastAsia="Arial Narrow" w:cs="Arial Narrow"/>
          <w:sz w:val="21"/>
          <w:szCs w:val="21"/>
        </w:rPr>
        <w:t xml:space="preserve"> </w:t>
      </w:r>
      <w:r w:rsidR="00B855EB">
        <w:rPr>
          <w:rFonts w:eastAsia="Arial Narrow" w:cs="Arial Narrow"/>
          <w:sz w:val="21"/>
          <w:szCs w:val="21"/>
        </w:rPr>
        <w:t>prílohy</w:t>
      </w:r>
      <w:r w:rsidRPr="000E29ED">
        <w:rPr>
          <w:sz w:val="21"/>
          <w:szCs w:val="21"/>
        </w:rPr>
        <w:t xml:space="preserve">, Objednávateľ si pre aplikáciu mechanizmu cenovej indexácie zvolí iný index zverejňovaný </w:t>
      </w:r>
      <w:r w:rsidRPr="000E29ED">
        <w:rPr>
          <w:rFonts w:eastAsia="Arial Narrow" w:cs="Arial Narrow"/>
          <w:sz w:val="21"/>
          <w:szCs w:val="21"/>
        </w:rPr>
        <w:t>Štatistickým úradom Slovenskej republiky</w:t>
      </w:r>
      <w:r w:rsidRPr="000E29ED">
        <w:rPr>
          <w:sz w:val="21"/>
          <w:szCs w:val="21"/>
        </w:rPr>
        <w:t xml:space="preserve">, ktorý je obsahovo najbližší vyššie uvedenému indexu. </w:t>
      </w:r>
      <w:r w:rsidRPr="000E29ED">
        <w:rPr>
          <w:rFonts w:eastAsia="Arial Narrow" w:cs="Arial Narrow"/>
          <w:sz w:val="21"/>
          <w:szCs w:val="21"/>
        </w:rPr>
        <w:t xml:space="preserve"> Zmluvné strany po vzájomnej dohode prostredníctvom písomného dodatku určia nový index pre výpočet navýšenia (zníženia) jednotkových cien, a to pre ten nákladový faktor podľa </w:t>
      </w:r>
      <w:r w:rsidR="00990DB2">
        <w:rPr>
          <w:rFonts w:eastAsia="Arial Narrow" w:cs="Arial Narrow"/>
          <w:sz w:val="21"/>
          <w:szCs w:val="21"/>
        </w:rPr>
        <w:t>bodu</w:t>
      </w:r>
      <w:r w:rsidR="003572FB">
        <w:rPr>
          <w:rFonts w:eastAsia="Arial Narrow" w:cs="Arial Narrow"/>
          <w:sz w:val="21"/>
          <w:szCs w:val="21"/>
        </w:rPr>
        <w:t xml:space="preserve"> </w:t>
      </w:r>
      <w:r w:rsidR="00990DB2">
        <w:rPr>
          <w:rFonts w:eastAsia="Arial Narrow" w:cs="Arial Narrow"/>
          <w:sz w:val="21"/>
          <w:szCs w:val="21"/>
        </w:rPr>
        <w:t>2</w:t>
      </w:r>
      <w:r w:rsidRPr="000E29ED">
        <w:rPr>
          <w:rFonts w:eastAsia="Arial Narrow" w:cs="Arial Narrow"/>
          <w:sz w:val="21"/>
          <w:szCs w:val="21"/>
        </w:rPr>
        <w:t xml:space="preserve"> t</w:t>
      </w:r>
      <w:r w:rsidR="00990DB2">
        <w:rPr>
          <w:rFonts w:eastAsia="Arial Narrow" w:cs="Arial Narrow"/>
          <w:sz w:val="21"/>
          <w:szCs w:val="21"/>
        </w:rPr>
        <w:t>ejto prílohy</w:t>
      </w:r>
      <w:r w:rsidRPr="000E29ED">
        <w:rPr>
          <w:rFonts w:eastAsia="Arial Narrow" w:cs="Arial Narrow"/>
          <w:sz w:val="21"/>
          <w:szCs w:val="21"/>
        </w:rPr>
        <w:t>, ktorého index Štatistický úrad Slovenskej republiky prestane zverejňovať.</w:t>
      </w:r>
    </w:p>
    <w:p w14:paraId="62EF23B7" w14:textId="77777777" w:rsidR="0032342D" w:rsidRPr="000E29ED" w:rsidRDefault="0032342D" w:rsidP="0032342D">
      <w:pPr>
        <w:pStyle w:val="Odsekzoznamu"/>
        <w:widowControl w:val="0"/>
        <w:overflowPunct/>
        <w:adjustRightInd/>
        <w:spacing w:before="0" w:after="0" w:line="257" w:lineRule="auto"/>
        <w:ind w:left="567" w:hanging="426"/>
        <w:contextualSpacing w:val="0"/>
        <w:textAlignment w:val="auto"/>
        <w:rPr>
          <w:rFonts w:eastAsia="Arial Narrow" w:cs="Arial Narrow"/>
          <w:sz w:val="21"/>
          <w:szCs w:val="21"/>
        </w:rPr>
      </w:pPr>
    </w:p>
    <w:p w14:paraId="0B3A04BE" w14:textId="77777777" w:rsidR="0032342D" w:rsidRDefault="0032342D" w:rsidP="0032342D">
      <w:pPr>
        <w:pStyle w:val="123STYL"/>
        <w:numPr>
          <w:ilvl w:val="0"/>
          <w:numId w:val="0"/>
        </w:numPr>
        <w:spacing w:after="120"/>
        <w:ind w:left="567" w:hanging="426"/>
        <w:rPr>
          <w:sz w:val="21"/>
          <w:szCs w:val="21"/>
        </w:rPr>
      </w:pPr>
    </w:p>
    <w:p w14:paraId="4BD497A8" w14:textId="77777777" w:rsidR="0032342D" w:rsidRDefault="0032342D" w:rsidP="0032342D">
      <w:pPr>
        <w:pStyle w:val="123STYL"/>
        <w:numPr>
          <w:ilvl w:val="0"/>
          <w:numId w:val="0"/>
        </w:numPr>
        <w:spacing w:after="120"/>
        <w:ind w:left="567" w:hanging="426"/>
        <w:rPr>
          <w:sz w:val="21"/>
          <w:szCs w:val="21"/>
        </w:rPr>
      </w:pPr>
    </w:p>
    <w:p w14:paraId="35CAEF6F" w14:textId="77777777" w:rsidR="0032342D" w:rsidRPr="00E27101" w:rsidRDefault="0032342D" w:rsidP="0032342D">
      <w:pPr>
        <w:spacing w:before="0"/>
        <w:ind w:left="567" w:hanging="426"/>
        <w:rPr>
          <w:sz w:val="21"/>
          <w:szCs w:val="21"/>
        </w:rPr>
      </w:pPr>
    </w:p>
    <w:p w14:paraId="1814C20C" w14:textId="77777777" w:rsidR="006967D0" w:rsidRDefault="006967D0"/>
    <w:sectPr w:rsidR="006967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E80D6" w14:textId="77777777" w:rsidR="003C5623" w:rsidRDefault="003C5623" w:rsidP="0032342D">
      <w:pPr>
        <w:spacing w:before="0" w:after="0"/>
      </w:pPr>
      <w:r>
        <w:separator/>
      </w:r>
    </w:p>
  </w:endnote>
  <w:endnote w:type="continuationSeparator" w:id="0">
    <w:p w14:paraId="6E1F665A" w14:textId="77777777" w:rsidR="003C5623" w:rsidRDefault="003C5623" w:rsidP="0032342D">
      <w:pPr>
        <w:spacing w:before="0" w:after="0"/>
      </w:pPr>
      <w:r>
        <w:continuationSeparator/>
      </w:r>
    </w:p>
  </w:endnote>
  <w:endnote w:type="continuationNotice" w:id="1">
    <w:p w14:paraId="20202E56" w14:textId="77777777" w:rsidR="003C5623" w:rsidRDefault="003C56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Inter">
    <w:panose1 w:val="02000503000000020004"/>
    <w:charset w:val="EE"/>
    <w:family w:val="auto"/>
    <w:pitch w:val="variable"/>
    <w:sig w:usb0="E00002FF" w:usb1="1200A1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Yu Gothic"/>
    <w:charset w:val="00"/>
    <w:family w:val="auto"/>
    <w:pitch w:val="variable"/>
    <w:sig w:usb0="80000000" w:usb1="00000000" w:usb2="00000000" w:usb3="00000000" w:csb0="00000000"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7AE39" w14:textId="77777777" w:rsidR="003C5623" w:rsidRDefault="003C5623" w:rsidP="0032342D">
      <w:pPr>
        <w:spacing w:before="0" w:after="0"/>
      </w:pPr>
      <w:r>
        <w:separator/>
      </w:r>
    </w:p>
  </w:footnote>
  <w:footnote w:type="continuationSeparator" w:id="0">
    <w:p w14:paraId="657EE5F5" w14:textId="77777777" w:rsidR="003C5623" w:rsidRDefault="003C5623" w:rsidP="0032342D">
      <w:pPr>
        <w:spacing w:before="0" w:after="0"/>
      </w:pPr>
      <w:r>
        <w:continuationSeparator/>
      </w:r>
    </w:p>
  </w:footnote>
  <w:footnote w:type="continuationNotice" w:id="1">
    <w:p w14:paraId="159426DD" w14:textId="77777777" w:rsidR="003C5623" w:rsidRDefault="003C5623">
      <w:pPr>
        <w:spacing w:before="0" w:after="0"/>
      </w:pPr>
    </w:p>
  </w:footnote>
  <w:footnote w:id="2">
    <w:p w14:paraId="195C8AB4" w14:textId="485E4BDA" w:rsidR="0032342D" w:rsidRPr="000E29ED" w:rsidRDefault="0032342D" w:rsidP="0032342D">
      <w:pPr>
        <w:ind w:left="567"/>
        <w:rPr>
          <w:rFonts w:ascii="Arial Narrow" w:eastAsia="Arial Narrow" w:hAnsi="Arial Narrow" w:cs="Arial Narrow"/>
          <w:sz w:val="18"/>
          <w:szCs w:val="18"/>
          <w14:ligatures w14:val="none"/>
        </w:rPr>
      </w:pPr>
      <w:r>
        <w:rPr>
          <w:rStyle w:val="Odkaznapoznmkupodiarou"/>
        </w:rPr>
        <w:footnoteRef/>
      </w:r>
      <w:r>
        <w:t xml:space="preserve"> </w:t>
      </w:r>
      <w:r w:rsidRPr="00D56816">
        <w:rPr>
          <w:rFonts w:ascii="Arial Narrow" w:eastAsia="Arial Narrow" w:hAnsi="Arial Narrow" w:cs="Arial Narrow"/>
          <w:sz w:val="18"/>
          <w:szCs w:val="18"/>
          <w14:ligatures w14:val="none"/>
        </w:rPr>
        <w:t xml:space="preserve">Index dostupný na odkaze: </w:t>
      </w:r>
      <w:hyperlink r:id="rId1" w:anchor="!/view/sk/vbd_sk_win2/sp1836ms/v_sp1836ms_00_00_00_sk" w:history="1">
        <w:r w:rsidR="001751A9" w:rsidRPr="00D56816">
          <w:rPr>
            <w:rFonts w:ascii="Arial Narrow" w:eastAsia="Arial Narrow" w:hAnsi="Arial Narrow" w:cs="Arial Narrow"/>
            <w:color w:val="0563C1"/>
            <w:sz w:val="18"/>
            <w:szCs w:val="18"/>
            <w:u w:val="single"/>
            <w14:ligatures w14:val="none"/>
          </w:rPr>
          <w:t>https://datacube.statistics.sk/#!/view/sk/vbd_sk_win2/sp1836ms/v_sp1836ms_00_00_00_sk</w:t>
        </w:r>
      </w:hyperlink>
      <w:r w:rsidRPr="00D56816">
        <w:rPr>
          <w:rFonts w:ascii="Arial Narrow" w:eastAsia="Arial Narrow" w:hAnsi="Arial Narrow" w:cs="Arial Narrow"/>
          <w:sz w:val="18"/>
          <w:szCs w:val="18"/>
          <w14:ligatures w14:val="none"/>
        </w:rPr>
        <w:t xml:space="preserve"> </w:t>
      </w:r>
    </w:p>
  </w:footnote>
  <w:footnote w:id="3">
    <w:p w14:paraId="0E41D563" w14:textId="1FDD2908" w:rsidR="0032342D" w:rsidRPr="000E29ED" w:rsidRDefault="0032342D" w:rsidP="0032342D">
      <w:pPr>
        <w:ind w:left="567"/>
        <w:rPr>
          <w:rFonts w:ascii="Arial Narrow" w:eastAsia="Arial Narrow" w:hAnsi="Arial Narrow" w:cs="Arial Narrow"/>
          <w:sz w:val="18"/>
          <w:szCs w:val="18"/>
          <w14:ligatures w14:val="none"/>
        </w:rPr>
      </w:pPr>
      <w:r>
        <w:rPr>
          <w:rStyle w:val="Odkaznapoznmkupodiarou"/>
        </w:rPr>
        <w:footnoteRef/>
      </w:r>
      <w:r>
        <w:t xml:space="preserve"> </w:t>
      </w:r>
      <w:r w:rsidRPr="00C877C9">
        <w:rPr>
          <w:rFonts w:ascii="Arial Narrow" w:eastAsia="Arial Narrow" w:hAnsi="Arial Narrow" w:cs="Arial Narrow"/>
          <w:sz w:val="18"/>
          <w:szCs w:val="18"/>
          <w14:ligatures w14:val="none"/>
        </w:rPr>
        <w:t xml:space="preserve">Index </w:t>
      </w:r>
      <w:r w:rsidRPr="00C877C9">
        <w:rPr>
          <w:rFonts w:ascii="Arial Narrow" w:eastAsia="Arial Narrow" w:hAnsi="Arial Narrow" w:cs="Arial Narrow"/>
          <w:sz w:val="16"/>
          <w:szCs w:val="16"/>
          <w14:ligatures w14:val="none"/>
        </w:rPr>
        <w:t>d</w:t>
      </w:r>
      <w:r w:rsidRPr="00C877C9">
        <w:rPr>
          <w:rFonts w:ascii="Arial Narrow" w:eastAsia="Arial Narrow" w:hAnsi="Arial Narrow" w:cs="Arial Narrow"/>
          <w:sz w:val="18"/>
          <w:szCs w:val="18"/>
          <w14:ligatures w14:val="none"/>
        </w:rPr>
        <w:t xml:space="preserve">ostupný na odkaze: </w:t>
      </w:r>
      <w:hyperlink r:id="rId2" w:anchor="!/view/sk/VBD_INTERN/sp0108qs/v_sp0108qs_00_00_00_sk" w:history="1">
        <w:r w:rsidR="00CB7D6E" w:rsidRPr="00C877C9">
          <w:rPr>
            <w:rFonts w:ascii="Arial Narrow" w:eastAsia="Arial Narrow" w:hAnsi="Arial Narrow" w:cs="Arial Narrow"/>
            <w:color w:val="0563C1"/>
            <w:sz w:val="18"/>
            <w:szCs w:val="18"/>
            <w:u w:val="single"/>
            <w14:ligatures w14:val="none"/>
          </w:rPr>
          <w:t>https://datacube.statistics.sk/#!/view/sk/VBD_INTERN/sp0108qs/v_sp0108qs_00_00_00_sk</w:t>
        </w:r>
      </w:hyperlink>
    </w:p>
  </w:footnote>
  <w:footnote w:id="4">
    <w:p w14:paraId="42CED30E" w14:textId="6BD665D4" w:rsidR="00BF55B3" w:rsidRPr="00C33B6C" w:rsidRDefault="0032342D" w:rsidP="00C33B6C">
      <w:pPr>
        <w:ind w:left="142" w:firstLine="425"/>
        <w:rPr>
          <w:rFonts w:ascii="Arial Narrow" w:eastAsia="Arial Narrow" w:hAnsi="Arial Narrow" w:cs="Arial Narrow"/>
          <w:sz w:val="18"/>
          <w:szCs w:val="18"/>
          <w14:ligatures w14:val="none"/>
        </w:rPr>
      </w:pPr>
      <w:r>
        <w:rPr>
          <w:rStyle w:val="Odkaznapoznmkupodiarou"/>
        </w:rPr>
        <w:footnoteRef/>
      </w:r>
      <w:r>
        <w:t xml:space="preserve"> </w:t>
      </w:r>
      <w:r w:rsidRPr="00B8553F">
        <w:rPr>
          <w:rFonts w:ascii="Arial Narrow" w:eastAsia="Arial Narrow" w:hAnsi="Arial Narrow" w:cs="Arial Narrow"/>
          <w:sz w:val="18"/>
          <w:szCs w:val="18"/>
          <w14:ligatures w14:val="none"/>
        </w:rPr>
        <w:t xml:space="preserve">Index </w:t>
      </w:r>
      <w:r w:rsidRPr="00B8553F">
        <w:rPr>
          <w:rFonts w:ascii="Arial Narrow" w:eastAsia="Arial Narrow" w:hAnsi="Arial Narrow" w:cs="Arial Narrow"/>
          <w:sz w:val="16"/>
          <w:szCs w:val="16"/>
          <w14:ligatures w14:val="none"/>
        </w:rPr>
        <w:t>d</w:t>
      </w:r>
      <w:r w:rsidRPr="00B8553F">
        <w:rPr>
          <w:rFonts w:ascii="Arial Narrow" w:eastAsia="Arial Narrow" w:hAnsi="Arial Narrow" w:cs="Arial Narrow"/>
          <w:sz w:val="18"/>
          <w:szCs w:val="18"/>
          <w14:ligatures w14:val="none"/>
        </w:rPr>
        <w:t xml:space="preserve">ostupný na odkaze: </w:t>
      </w:r>
      <w:hyperlink r:id="rId3" w:anchor="!/view/sk/VBD_INTERN/od0009ms/v_od0009ms_00_00_00_sk" w:history="1">
        <w:r w:rsidR="008D5DBA" w:rsidRPr="00CC7023">
          <w:rPr>
            <w:rStyle w:val="Hypertextovprepojenie"/>
            <w:rFonts w:ascii="Arial Narrow" w:eastAsia="Arial Narrow" w:hAnsi="Arial Narrow" w:cs="Arial Narrow"/>
            <w:sz w:val="18"/>
            <w:szCs w:val="18"/>
            <w14:ligatures w14:val="none"/>
          </w:rPr>
          <w:t>https://datacube.statistics.sk/#!/view/sk/VBD_INTERN/od0009ms/v_od0009ms_00_00_00_sk</w:t>
        </w:r>
      </w:hyperlink>
      <w:r w:rsidR="00460987">
        <w:rPr>
          <w:rFonts w:ascii="Arial Narrow" w:eastAsia="Arial Narrow" w:hAnsi="Arial Narrow" w:cs="Arial Narrow"/>
          <w:sz w:val="18"/>
          <w:szCs w:val="18"/>
          <w14:ligatures w14:val="none"/>
        </w:rPr>
        <w:t xml:space="preserve"> </w:t>
      </w:r>
    </w:p>
    <w:p w14:paraId="0EA40112" w14:textId="027BD979" w:rsidR="0032342D" w:rsidRPr="00B8553F" w:rsidRDefault="0032342D" w:rsidP="0032342D">
      <w:pPr>
        <w:ind w:left="142" w:firstLine="425"/>
        <w:rPr>
          <w:rFonts w:ascii="Arial Narrow" w:hAnsi="Arial Narrow"/>
          <w:b/>
          <w:bCs/>
          <w:sz w:val="21"/>
          <w:szCs w:val="24"/>
          <w14:ligatures w14:val="none"/>
        </w:rPr>
      </w:pPr>
    </w:p>
    <w:p w14:paraId="44C9DBAB" w14:textId="77777777" w:rsidR="0032342D" w:rsidRDefault="0032342D" w:rsidP="0032342D">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9E5"/>
    <w:multiLevelType w:val="hybridMultilevel"/>
    <w:tmpl w:val="A2FC1BFC"/>
    <w:lvl w:ilvl="0" w:tplc="E3745508">
      <w:start w:val="1"/>
      <w:numFmt w:val="lowerLetter"/>
      <w:lvlText w:val="%1)"/>
      <w:lvlJc w:val="left"/>
      <w:pPr>
        <w:ind w:left="1020" w:hanging="360"/>
      </w:pPr>
    </w:lvl>
    <w:lvl w:ilvl="1" w:tplc="72825F4A">
      <w:start w:val="1"/>
      <w:numFmt w:val="lowerLetter"/>
      <w:lvlText w:val="%2)"/>
      <w:lvlJc w:val="left"/>
      <w:pPr>
        <w:ind w:left="1020" w:hanging="360"/>
      </w:pPr>
    </w:lvl>
    <w:lvl w:ilvl="2" w:tplc="F8325E06">
      <w:start w:val="1"/>
      <w:numFmt w:val="lowerLetter"/>
      <w:lvlText w:val="%3)"/>
      <w:lvlJc w:val="left"/>
      <w:pPr>
        <w:ind w:left="1020" w:hanging="360"/>
      </w:pPr>
    </w:lvl>
    <w:lvl w:ilvl="3" w:tplc="5FE65168">
      <w:start w:val="1"/>
      <w:numFmt w:val="lowerLetter"/>
      <w:lvlText w:val="%4)"/>
      <w:lvlJc w:val="left"/>
      <w:pPr>
        <w:ind w:left="1020" w:hanging="360"/>
      </w:pPr>
    </w:lvl>
    <w:lvl w:ilvl="4" w:tplc="8F66DF06">
      <w:start w:val="1"/>
      <w:numFmt w:val="lowerLetter"/>
      <w:lvlText w:val="%5)"/>
      <w:lvlJc w:val="left"/>
      <w:pPr>
        <w:ind w:left="1020" w:hanging="360"/>
      </w:pPr>
    </w:lvl>
    <w:lvl w:ilvl="5" w:tplc="A4E42D82">
      <w:start w:val="1"/>
      <w:numFmt w:val="lowerLetter"/>
      <w:lvlText w:val="%6)"/>
      <w:lvlJc w:val="left"/>
      <w:pPr>
        <w:ind w:left="1020" w:hanging="360"/>
      </w:pPr>
    </w:lvl>
    <w:lvl w:ilvl="6" w:tplc="26980A24">
      <w:start w:val="1"/>
      <w:numFmt w:val="lowerLetter"/>
      <w:lvlText w:val="%7)"/>
      <w:lvlJc w:val="left"/>
      <w:pPr>
        <w:ind w:left="1020" w:hanging="360"/>
      </w:pPr>
    </w:lvl>
    <w:lvl w:ilvl="7" w:tplc="70DADBDE">
      <w:start w:val="1"/>
      <w:numFmt w:val="lowerLetter"/>
      <w:lvlText w:val="%8)"/>
      <w:lvlJc w:val="left"/>
      <w:pPr>
        <w:ind w:left="1020" w:hanging="360"/>
      </w:pPr>
    </w:lvl>
    <w:lvl w:ilvl="8" w:tplc="5C64F4FE">
      <w:start w:val="1"/>
      <w:numFmt w:val="lowerLetter"/>
      <w:lvlText w:val="%9)"/>
      <w:lvlJc w:val="left"/>
      <w:pPr>
        <w:ind w:left="1020" w:hanging="360"/>
      </w:pPr>
    </w:lvl>
  </w:abstractNum>
  <w:abstractNum w:abstractNumId="1" w15:restartNumberingAfterBreak="0">
    <w:nsid w:val="057A4358"/>
    <w:multiLevelType w:val="hybridMultilevel"/>
    <w:tmpl w:val="86D073FC"/>
    <w:lvl w:ilvl="0" w:tplc="9B50BEB0">
      <w:start w:val="1"/>
      <w:numFmt w:val="lowerLetter"/>
      <w:lvlText w:val="%1)"/>
      <w:lvlJc w:val="right"/>
      <w:pPr>
        <w:ind w:left="1910" w:hanging="360"/>
      </w:pPr>
      <w:rPr>
        <w:rFonts w:hint="default"/>
        <w:b w:val="0"/>
        <w:bCs/>
        <w:sz w:val="20"/>
      </w:rPr>
    </w:lvl>
    <w:lvl w:ilvl="1" w:tplc="165AEE78">
      <w:start w:val="1"/>
      <w:numFmt w:val="decimal"/>
      <w:lvlText w:val="%2."/>
      <w:lvlJc w:val="left"/>
      <w:pPr>
        <w:ind w:left="3056" w:hanging="786"/>
      </w:pPr>
      <w:rPr>
        <w:rFonts w:hint="default"/>
      </w:rPr>
    </w:lvl>
    <w:lvl w:ilvl="2" w:tplc="041B001B" w:tentative="1">
      <w:start w:val="1"/>
      <w:numFmt w:val="lowerRoman"/>
      <w:lvlText w:val="%3."/>
      <w:lvlJc w:val="right"/>
      <w:pPr>
        <w:ind w:left="3350" w:hanging="180"/>
      </w:pPr>
    </w:lvl>
    <w:lvl w:ilvl="3" w:tplc="041B000F" w:tentative="1">
      <w:start w:val="1"/>
      <w:numFmt w:val="decimal"/>
      <w:lvlText w:val="%4."/>
      <w:lvlJc w:val="left"/>
      <w:pPr>
        <w:ind w:left="4070" w:hanging="360"/>
      </w:pPr>
    </w:lvl>
    <w:lvl w:ilvl="4" w:tplc="041B0019" w:tentative="1">
      <w:start w:val="1"/>
      <w:numFmt w:val="lowerLetter"/>
      <w:lvlText w:val="%5."/>
      <w:lvlJc w:val="left"/>
      <w:pPr>
        <w:ind w:left="4790" w:hanging="360"/>
      </w:pPr>
    </w:lvl>
    <w:lvl w:ilvl="5" w:tplc="041B001B" w:tentative="1">
      <w:start w:val="1"/>
      <w:numFmt w:val="lowerRoman"/>
      <w:lvlText w:val="%6."/>
      <w:lvlJc w:val="right"/>
      <w:pPr>
        <w:ind w:left="5510" w:hanging="180"/>
      </w:pPr>
    </w:lvl>
    <w:lvl w:ilvl="6" w:tplc="041B000F" w:tentative="1">
      <w:start w:val="1"/>
      <w:numFmt w:val="decimal"/>
      <w:lvlText w:val="%7."/>
      <w:lvlJc w:val="left"/>
      <w:pPr>
        <w:ind w:left="6230" w:hanging="360"/>
      </w:pPr>
    </w:lvl>
    <w:lvl w:ilvl="7" w:tplc="041B0019" w:tentative="1">
      <w:start w:val="1"/>
      <w:numFmt w:val="lowerLetter"/>
      <w:lvlText w:val="%8."/>
      <w:lvlJc w:val="left"/>
      <w:pPr>
        <w:ind w:left="6950" w:hanging="360"/>
      </w:pPr>
    </w:lvl>
    <w:lvl w:ilvl="8" w:tplc="041B001B" w:tentative="1">
      <w:start w:val="1"/>
      <w:numFmt w:val="lowerRoman"/>
      <w:lvlText w:val="%9."/>
      <w:lvlJc w:val="right"/>
      <w:pPr>
        <w:ind w:left="7670" w:hanging="180"/>
      </w:pPr>
    </w:lvl>
  </w:abstractNum>
  <w:abstractNum w:abstractNumId="2" w15:restartNumberingAfterBreak="0">
    <w:nsid w:val="0B740CDA"/>
    <w:multiLevelType w:val="hybridMultilevel"/>
    <w:tmpl w:val="90D8200A"/>
    <w:lvl w:ilvl="0" w:tplc="9B50BEB0">
      <w:start w:val="1"/>
      <w:numFmt w:val="lowerLetter"/>
      <w:lvlText w:val="%1)"/>
      <w:lvlJc w:val="right"/>
      <w:pPr>
        <w:ind w:left="720" w:hanging="360"/>
      </w:pPr>
      <w:rPr>
        <w:rFonts w:hint="default"/>
        <w:b w:val="0"/>
        <w:bCs/>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BA70D7"/>
    <w:multiLevelType w:val="hybridMultilevel"/>
    <w:tmpl w:val="A6FEFA94"/>
    <w:lvl w:ilvl="0" w:tplc="29F051E0">
      <w:start w:val="1"/>
      <w:numFmt w:val="decimal"/>
      <w:pStyle w:val="123STYL"/>
      <w:lvlText w:val="%1."/>
      <w:lvlJc w:val="left"/>
      <w:pPr>
        <w:ind w:left="360" w:hanging="360"/>
      </w:pPr>
      <w:rPr>
        <w:rFonts w:hint="default"/>
        <w:b w:val="0"/>
        <w:bCs/>
        <w:sz w:val="21"/>
        <w:szCs w:val="21"/>
      </w:rPr>
    </w:lvl>
    <w:lvl w:ilvl="1" w:tplc="4554297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D8F61A7"/>
    <w:multiLevelType w:val="hybridMultilevel"/>
    <w:tmpl w:val="0E566838"/>
    <w:lvl w:ilvl="0" w:tplc="9B50BEB0">
      <w:start w:val="1"/>
      <w:numFmt w:val="lowerLetter"/>
      <w:lvlText w:val="%1)"/>
      <w:lvlJc w:val="right"/>
      <w:pPr>
        <w:ind w:left="786" w:hanging="360"/>
      </w:pPr>
      <w:rPr>
        <w:rFonts w:hint="default"/>
        <w:b w:val="0"/>
        <w:bCs/>
        <w:sz w:val="20"/>
      </w:r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5" w15:restartNumberingAfterBreak="0">
    <w:nsid w:val="0F561287"/>
    <w:multiLevelType w:val="hybridMultilevel"/>
    <w:tmpl w:val="ED78C398"/>
    <w:lvl w:ilvl="0" w:tplc="1C46FFBE">
      <w:start w:val="10"/>
      <w:numFmt w:val="decimal"/>
      <w:lvlText w:val="%1."/>
      <w:lvlJc w:val="left"/>
      <w:pPr>
        <w:ind w:left="360" w:hanging="360"/>
      </w:pPr>
      <w:rPr>
        <w:rFonts w:ascii="Inter" w:hAnsi="Inter"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2145C"/>
    <w:multiLevelType w:val="hybridMultilevel"/>
    <w:tmpl w:val="EFC4FB06"/>
    <w:lvl w:ilvl="0" w:tplc="041B0017">
      <w:start w:val="1"/>
      <w:numFmt w:val="lowerLetter"/>
      <w:lvlText w:val="%1)"/>
      <w:lvlJc w:val="left"/>
      <w:pPr>
        <w:ind w:left="1146" w:hanging="360"/>
      </w:pPr>
    </w:lvl>
    <w:lvl w:ilvl="1" w:tplc="5D52A13C">
      <w:start w:val="1"/>
      <w:numFmt w:val="lowerLetter"/>
      <w:lvlText w:val="%2)"/>
      <w:lvlJc w:val="center"/>
      <w:pPr>
        <w:ind w:left="1212"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238308C"/>
    <w:multiLevelType w:val="hybridMultilevel"/>
    <w:tmpl w:val="DCA06BEA"/>
    <w:lvl w:ilvl="0" w:tplc="B7E2F1CE">
      <w:start w:val="1"/>
      <w:numFmt w:val="lowerLetter"/>
      <w:lvlText w:val="%1)"/>
      <w:lvlJc w:val="left"/>
      <w:pPr>
        <w:ind w:left="3763" w:hanging="360"/>
      </w:pPr>
      <w:rPr>
        <w:rFonts w:ascii="Arial" w:hAnsi="Arial" w:cs="Arial" w:hint="default"/>
      </w:rPr>
    </w:lvl>
    <w:lvl w:ilvl="1" w:tplc="041B0019" w:tentative="1">
      <w:start w:val="1"/>
      <w:numFmt w:val="lowerLetter"/>
      <w:lvlText w:val="%2."/>
      <w:lvlJc w:val="left"/>
      <w:pPr>
        <w:ind w:left="4483" w:hanging="360"/>
      </w:pPr>
    </w:lvl>
    <w:lvl w:ilvl="2" w:tplc="041B001B" w:tentative="1">
      <w:start w:val="1"/>
      <w:numFmt w:val="lowerRoman"/>
      <w:lvlText w:val="%3."/>
      <w:lvlJc w:val="right"/>
      <w:pPr>
        <w:ind w:left="5203" w:hanging="180"/>
      </w:pPr>
    </w:lvl>
    <w:lvl w:ilvl="3" w:tplc="041B000F" w:tentative="1">
      <w:start w:val="1"/>
      <w:numFmt w:val="decimal"/>
      <w:lvlText w:val="%4."/>
      <w:lvlJc w:val="left"/>
      <w:pPr>
        <w:ind w:left="5923" w:hanging="360"/>
      </w:pPr>
    </w:lvl>
    <w:lvl w:ilvl="4" w:tplc="041B0019" w:tentative="1">
      <w:start w:val="1"/>
      <w:numFmt w:val="lowerLetter"/>
      <w:lvlText w:val="%5."/>
      <w:lvlJc w:val="left"/>
      <w:pPr>
        <w:ind w:left="6643" w:hanging="360"/>
      </w:pPr>
    </w:lvl>
    <w:lvl w:ilvl="5" w:tplc="041B001B" w:tentative="1">
      <w:start w:val="1"/>
      <w:numFmt w:val="lowerRoman"/>
      <w:lvlText w:val="%6."/>
      <w:lvlJc w:val="right"/>
      <w:pPr>
        <w:ind w:left="7363" w:hanging="180"/>
      </w:pPr>
    </w:lvl>
    <w:lvl w:ilvl="6" w:tplc="041B000F" w:tentative="1">
      <w:start w:val="1"/>
      <w:numFmt w:val="decimal"/>
      <w:lvlText w:val="%7."/>
      <w:lvlJc w:val="left"/>
      <w:pPr>
        <w:ind w:left="8083" w:hanging="360"/>
      </w:pPr>
    </w:lvl>
    <w:lvl w:ilvl="7" w:tplc="041B0019" w:tentative="1">
      <w:start w:val="1"/>
      <w:numFmt w:val="lowerLetter"/>
      <w:lvlText w:val="%8."/>
      <w:lvlJc w:val="left"/>
      <w:pPr>
        <w:ind w:left="8803" w:hanging="360"/>
      </w:pPr>
    </w:lvl>
    <w:lvl w:ilvl="8" w:tplc="041B001B" w:tentative="1">
      <w:start w:val="1"/>
      <w:numFmt w:val="lowerRoman"/>
      <w:lvlText w:val="%9."/>
      <w:lvlJc w:val="right"/>
      <w:pPr>
        <w:ind w:left="9523" w:hanging="180"/>
      </w:pPr>
    </w:lvl>
  </w:abstractNum>
  <w:abstractNum w:abstractNumId="8" w15:restartNumberingAfterBreak="0">
    <w:nsid w:val="1518772D"/>
    <w:multiLevelType w:val="hybridMultilevel"/>
    <w:tmpl w:val="89423F0E"/>
    <w:lvl w:ilvl="0" w:tplc="9B50BEB0">
      <w:start w:val="1"/>
      <w:numFmt w:val="lowerLetter"/>
      <w:lvlText w:val="%1)"/>
      <w:lvlJc w:val="right"/>
      <w:pPr>
        <w:ind w:left="775" w:hanging="360"/>
      </w:pPr>
      <w:rPr>
        <w:rFonts w:hint="default"/>
        <w:b w:val="0"/>
        <w:bCs/>
        <w:sz w:val="20"/>
      </w:rPr>
    </w:lvl>
    <w:lvl w:ilvl="1" w:tplc="041B0019" w:tentative="1">
      <w:start w:val="1"/>
      <w:numFmt w:val="lowerLetter"/>
      <w:lvlText w:val="%2."/>
      <w:lvlJc w:val="left"/>
      <w:pPr>
        <w:ind w:left="1495" w:hanging="360"/>
      </w:pPr>
    </w:lvl>
    <w:lvl w:ilvl="2" w:tplc="041B001B" w:tentative="1">
      <w:start w:val="1"/>
      <w:numFmt w:val="lowerRoman"/>
      <w:lvlText w:val="%3."/>
      <w:lvlJc w:val="right"/>
      <w:pPr>
        <w:ind w:left="2215" w:hanging="180"/>
      </w:pPr>
    </w:lvl>
    <w:lvl w:ilvl="3" w:tplc="041B000F" w:tentative="1">
      <w:start w:val="1"/>
      <w:numFmt w:val="decimal"/>
      <w:lvlText w:val="%4."/>
      <w:lvlJc w:val="left"/>
      <w:pPr>
        <w:ind w:left="2935" w:hanging="360"/>
      </w:pPr>
    </w:lvl>
    <w:lvl w:ilvl="4" w:tplc="041B0019" w:tentative="1">
      <w:start w:val="1"/>
      <w:numFmt w:val="lowerLetter"/>
      <w:lvlText w:val="%5."/>
      <w:lvlJc w:val="left"/>
      <w:pPr>
        <w:ind w:left="3655" w:hanging="360"/>
      </w:pPr>
    </w:lvl>
    <w:lvl w:ilvl="5" w:tplc="041B001B" w:tentative="1">
      <w:start w:val="1"/>
      <w:numFmt w:val="lowerRoman"/>
      <w:lvlText w:val="%6."/>
      <w:lvlJc w:val="right"/>
      <w:pPr>
        <w:ind w:left="4375" w:hanging="180"/>
      </w:pPr>
    </w:lvl>
    <w:lvl w:ilvl="6" w:tplc="041B000F" w:tentative="1">
      <w:start w:val="1"/>
      <w:numFmt w:val="decimal"/>
      <w:lvlText w:val="%7."/>
      <w:lvlJc w:val="left"/>
      <w:pPr>
        <w:ind w:left="5095" w:hanging="360"/>
      </w:pPr>
    </w:lvl>
    <w:lvl w:ilvl="7" w:tplc="041B0019" w:tentative="1">
      <w:start w:val="1"/>
      <w:numFmt w:val="lowerLetter"/>
      <w:lvlText w:val="%8."/>
      <w:lvlJc w:val="left"/>
      <w:pPr>
        <w:ind w:left="5815" w:hanging="360"/>
      </w:pPr>
    </w:lvl>
    <w:lvl w:ilvl="8" w:tplc="041B001B" w:tentative="1">
      <w:start w:val="1"/>
      <w:numFmt w:val="lowerRoman"/>
      <w:lvlText w:val="%9."/>
      <w:lvlJc w:val="right"/>
      <w:pPr>
        <w:ind w:left="6535" w:hanging="180"/>
      </w:pPr>
    </w:lvl>
  </w:abstractNum>
  <w:abstractNum w:abstractNumId="9" w15:restartNumberingAfterBreak="0">
    <w:nsid w:val="15353E21"/>
    <w:multiLevelType w:val="hybridMultilevel"/>
    <w:tmpl w:val="46D25560"/>
    <w:lvl w:ilvl="0" w:tplc="9B50BEB0">
      <w:start w:val="1"/>
      <w:numFmt w:val="lowerLetter"/>
      <w:lvlText w:val="%1)"/>
      <w:lvlJc w:val="right"/>
      <w:pPr>
        <w:ind w:left="360" w:hanging="360"/>
      </w:pPr>
      <w:rPr>
        <w:rFonts w:hint="default"/>
        <w:b w:val="0"/>
        <w:bCs/>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872040F"/>
    <w:multiLevelType w:val="hybridMultilevel"/>
    <w:tmpl w:val="E8860990"/>
    <w:lvl w:ilvl="0" w:tplc="9B50BEB0">
      <w:start w:val="1"/>
      <w:numFmt w:val="lowerLetter"/>
      <w:lvlText w:val="%1)"/>
      <w:lvlJc w:val="right"/>
      <w:pPr>
        <w:ind w:left="360" w:hanging="360"/>
      </w:pPr>
      <w:rPr>
        <w:rFonts w:hint="default"/>
        <w:b w:val="0"/>
        <w:bCs/>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E39771A"/>
    <w:multiLevelType w:val="hybridMultilevel"/>
    <w:tmpl w:val="08C27CA4"/>
    <w:lvl w:ilvl="0" w:tplc="041B0017">
      <w:start w:val="1"/>
      <w:numFmt w:val="lowerLetter"/>
      <w:lvlText w:val="%1)"/>
      <w:lvlJc w:val="left"/>
      <w:pPr>
        <w:ind w:left="2340" w:hanging="360"/>
      </w:pPr>
      <w:rPr>
        <w:rFonts w:cs="Times New Roman"/>
      </w:rPr>
    </w:lvl>
    <w:lvl w:ilvl="1" w:tplc="041B0019" w:tentative="1">
      <w:start w:val="1"/>
      <w:numFmt w:val="lowerLetter"/>
      <w:lvlText w:val="%2."/>
      <w:lvlJc w:val="left"/>
      <w:pPr>
        <w:ind w:left="3060" w:hanging="360"/>
      </w:pPr>
      <w:rPr>
        <w:rFonts w:cs="Times New Roman"/>
      </w:rPr>
    </w:lvl>
    <w:lvl w:ilvl="2" w:tplc="041B001B" w:tentative="1">
      <w:start w:val="1"/>
      <w:numFmt w:val="lowerRoman"/>
      <w:lvlText w:val="%3."/>
      <w:lvlJc w:val="right"/>
      <w:pPr>
        <w:ind w:left="3780" w:hanging="180"/>
      </w:pPr>
      <w:rPr>
        <w:rFonts w:cs="Times New Roman"/>
      </w:rPr>
    </w:lvl>
    <w:lvl w:ilvl="3" w:tplc="041B000F" w:tentative="1">
      <w:start w:val="1"/>
      <w:numFmt w:val="decimal"/>
      <w:lvlText w:val="%4."/>
      <w:lvlJc w:val="left"/>
      <w:pPr>
        <w:ind w:left="4500" w:hanging="360"/>
      </w:pPr>
      <w:rPr>
        <w:rFonts w:cs="Times New Roman"/>
      </w:rPr>
    </w:lvl>
    <w:lvl w:ilvl="4" w:tplc="041B0019" w:tentative="1">
      <w:start w:val="1"/>
      <w:numFmt w:val="lowerLetter"/>
      <w:lvlText w:val="%5."/>
      <w:lvlJc w:val="left"/>
      <w:pPr>
        <w:ind w:left="5220" w:hanging="360"/>
      </w:pPr>
      <w:rPr>
        <w:rFonts w:cs="Times New Roman"/>
      </w:rPr>
    </w:lvl>
    <w:lvl w:ilvl="5" w:tplc="041B001B" w:tentative="1">
      <w:start w:val="1"/>
      <w:numFmt w:val="lowerRoman"/>
      <w:lvlText w:val="%6."/>
      <w:lvlJc w:val="right"/>
      <w:pPr>
        <w:ind w:left="5940" w:hanging="180"/>
      </w:pPr>
      <w:rPr>
        <w:rFonts w:cs="Times New Roman"/>
      </w:rPr>
    </w:lvl>
    <w:lvl w:ilvl="6" w:tplc="041B000F" w:tentative="1">
      <w:start w:val="1"/>
      <w:numFmt w:val="decimal"/>
      <w:lvlText w:val="%7."/>
      <w:lvlJc w:val="left"/>
      <w:pPr>
        <w:ind w:left="6660" w:hanging="360"/>
      </w:pPr>
      <w:rPr>
        <w:rFonts w:cs="Times New Roman"/>
      </w:rPr>
    </w:lvl>
    <w:lvl w:ilvl="7" w:tplc="041B0019" w:tentative="1">
      <w:start w:val="1"/>
      <w:numFmt w:val="lowerLetter"/>
      <w:lvlText w:val="%8."/>
      <w:lvlJc w:val="left"/>
      <w:pPr>
        <w:ind w:left="7380" w:hanging="360"/>
      </w:pPr>
      <w:rPr>
        <w:rFonts w:cs="Times New Roman"/>
      </w:rPr>
    </w:lvl>
    <w:lvl w:ilvl="8" w:tplc="041B001B" w:tentative="1">
      <w:start w:val="1"/>
      <w:numFmt w:val="lowerRoman"/>
      <w:lvlText w:val="%9."/>
      <w:lvlJc w:val="right"/>
      <w:pPr>
        <w:ind w:left="8100" w:hanging="180"/>
      </w:pPr>
      <w:rPr>
        <w:rFonts w:cs="Times New Roman"/>
      </w:rPr>
    </w:lvl>
  </w:abstractNum>
  <w:abstractNum w:abstractNumId="12" w15:restartNumberingAfterBreak="0">
    <w:nsid w:val="2FBB472D"/>
    <w:multiLevelType w:val="hybridMultilevel"/>
    <w:tmpl w:val="A8704B8E"/>
    <w:lvl w:ilvl="0" w:tplc="9B50BEB0">
      <w:start w:val="1"/>
      <w:numFmt w:val="lowerLetter"/>
      <w:lvlText w:val="%1)"/>
      <w:lvlJc w:val="right"/>
      <w:pPr>
        <w:ind w:left="780" w:hanging="360"/>
      </w:pPr>
      <w:rPr>
        <w:rFonts w:hint="default"/>
        <w:b w:val="0"/>
        <w:bCs/>
        <w:sz w:val="2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3" w15:restartNumberingAfterBreak="0">
    <w:nsid w:val="303E7A2C"/>
    <w:multiLevelType w:val="hybridMultilevel"/>
    <w:tmpl w:val="DE121CA8"/>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4" w15:restartNumberingAfterBreak="0">
    <w:nsid w:val="34A9774A"/>
    <w:multiLevelType w:val="hybridMultilevel"/>
    <w:tmpl w:val="8036FADE"/>
    <w:lvl w:ilvl="0" w:tplc="041B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7054B52"/>
    <w:multiLevelType w:val="hybridMultilevel"/>
    <w:tmpl w:val="16C87636"/>
    <w:lvl w:ilvl="0" w:tplc="51104956">
      <w:start w:val="1"/>
      <w:numFmt w:val="decimal"/>
      <w:lvlText w:val="%1."/>
      <w:lvlJc w:val="left"/>
      <w:pPr>
        <w:ind w:left="720" w:hanging="360"/>
      </w:pPr>
    </w:lvl>
    <w:lvl w:ilvl="1" w:tplc="E3D86142">
      <w:start w:val="1"/>
      <w:numFmt w:val="lowerLetter"/>
      <w:lvlText w:val="%2."/>
      <w:lvlJc w:val="left"/>
      <w:pPr>
        <w:ind w:left="1440" w:hanging="360"/>
      </w:pPr>
    </w:lvl>
    <w:lvl w:ilvl="2" w:tplc="A252D2FC">
      <w:start w:val="1"/>
      <w:numFmt w:val="lowerRoman"/>
      <w:lvlText w:val="%3."/>
      <w:lvlJc w:val="right"/>
      <w:pPr>
        <w:ind w:left="2160" w:hanging="180"/>
      </w:pPr>
    </w:lvl>
    <w:lvl w:ilvl="3" w:tplc="A9828ADC">
      <w:start w:val="1"/>
      <w:numFmt w:val="decimal"/>
      <w:lvlText w:val="%4."/>
      <w:lvlJc w:val="left"/>
      <w:pPr>
        <w:ind w:left="2880" w:hanging="360"/>
      </w:pPr>
    </w:lvl>
    <w:lvl w:ilvl="4" w:tplc="86D40D86">
      <w:start w:val="1"/>
      <w:numFmt w:val="lowerLetter"/>
      <w:lvlText w:val="%5."/>
      <w:lvlJc w:val="left"/>
      <w:pPr>
        <w:ind w:left="3600" w:hanging="360"/>
      </w:pPr>
    </w:lvl>
    <w:lvl w:ilvl="5" w:tplc="29E82388">
      <w:start w:val="1"/>
      <w:numFmt w:val="lowerRoman"/>
      <w:lvlText w:val="%6."/>
      <w:lvlJc w:val="right"/>
      <w:pPr>
        <w:ind w:left="4320" w:hanging="180"/>
      </w:pPr>
    </w:lvl>
    <w:lvl w:ilvl="6" w:tplc="991EB968">
      <w:start w:val="1"/>
      <w:numFmt w:val="decimal"/>
      <w:lvlText w:val="%7."/>
      <w:lvlJc w:val="left"/>
      <w:pPr>
        <w:ind w:left="5040" w:hanging="360"/>
      </w:pPr>
    </w:lvl>
    <w:lvl w:ilvl="7" w:tplc="688E7C58">
      <w:start w:val="1"/>
      <w:numFmt w:val="lowerLetter"/>
      <w:lvlText w:val="%8."/>
      <w:lvlJc w:val="left"/>
      <w:pPr>
        <w:ind w:left="5760" w:hanging="360"/>
      </w:pPr>
    </w:lvl>
    <w:lvl w:ilvl="8" w:tplc="A5E265CA">
      <w:start w:val="1"/>
      <w:numFmt w:val="lowerRoman"/>
      <w:lvlText w:val="%9."/>
      <w:lvlJc w:val="right"/>
      <w:pPr>
        <w:ind w:left="6480" w:hanging="180"/>
      </w:pPr>
    </w:lvl>
  </w:abstractNum>
  <w:abstractNum w:abstractNumId="16" w15:restartNumberingAfterBreak="0">
    <w:nsid w:val="38D92803"/>
    <w:multiLevelType w:val="hybridMultilevel"/>
    <w:tmpl w:val="5BE4A5D8"/>
    <w:lvl w:ilvl="0" w:tplc="5C0CB7F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C71E03"/>
    <w:multiLevelType w:val="hybridMultilevel"/>
    <w:tmpl w:val="46E42AA0"/>
    <w:lvl w:ilvl="0" w:tplc="B51A4438">
      <w:start w:val="1"/>
      <w:numFmt w:val="decimal"/>
      <w:lvlText w:val="%1)"/>
      <w:lvlJc w:val="left"/>
      <w:pPr>
        <w:ind w:left="1020" w:hanging="360"/>
      </w:pPr>
    </w:lvl>
    <w:lvl w:ilvl="1" w:tplc="7F38E83A">
      <w:start w:val="1"/>
      <w:numFmt w:val="decimal"/>
      <w:lvlText w:val="%2)"/>
      <w:lvlJc w:val="left"/>
      <w:pPr>
        <w:ind w:left="1020" w:hanging="360"/>
      </w:pPr>
    </w:lvl>
    <w:lvl w:ilvl="2" w:tplc="BFE68814">
      <w:start w:val="1"/>
      <w:numFmt w:val="decimal"/>
      <w:lvlText w:val="%3)"/>
      <w:lvlJc w:val="left"/>
      <w:pPr>
        <w:ind w:left="1020" w:hanging="360"/>
      </w:pPr>
    </w:lvl>
    <w:lvl w:ilvl="3" w:tplc="FC585E62">
      <w:start w:val="1"/>
      <w:numFmt w:val="decimal"/>
      <w:lvlText w:val="%4)"/>
      <w:lvlJc w:val="left"/>
      <w:pPr>
        <w:ind w:left="1020" w:hanging="360"/>
      </w:pPr>
    </w:lvl>
    <w:lvl w:ilvl="4" w:tplc="2890A044">
      <w:start w:val="1"/>
      <w:numFmt w:val="decimal"/>
      <w:lvlText w:val="%5)"/>
      <w:lvlJc w:val="left"/>
      <w:pPr>
        <w:ind w:left="1020" w:hanging="360"/>
      </w:pPr>
    </w:lvl>
    <w:lvl w:ilvl="5" w:tplc="C302AD76">
      <w:start w:val="1"/>
      <w:numFmt w:val="decimal"/>
      <w:lvlText w:val="%6)"/>
      <w:lvlJc w:val="left"/>
      <w:pPr>
        <w:ind w:left="1020" w:hanging="360"/>
      </w:pPr>
    </w:lvl>
    <w:lvl w:ilvl="6" w:tplc="F48C59B0">
      <w:start w:val="1"/>
      <w:numFmt w:val="decimal"/>
      <w:lvlText w:val="%7)"/>
      <w:lvlJc w:val="left"/>
      <w:pPr>
        <w:ind w:left="1020" w:hanging="360"/>
      </w:pPr>
    </w:lvl>
    <w:lvl w:ilvl="7" w:tplc="3D6A7756">
      <w:start w:val="1"/>
      <w:numFmt w:val="decimal"/>
      <w:lvlText w:val="%8)"/>
      <w:lvlJc w:val="left"/>
      <w:pPr>
        <w:ind w:left="1020" w:hanging="360"/>
      </w:pPr>
    </w:lvl>
    <w:lvl w:ilvl="8" w:tplc="7B70E29C">
      <w:start w:val="1"/>
      <w:numFmt w:val="decimal"/>
      <w:lvlText w:val="%9)"/>
      <w:lvlJc w:val="left"/>
      <w:pPr>
        <w:ind w:left="1020" w:hanging="360"/>
      </w:pPr>
    </w:lvl>
  </w:abstractNum>
  <w:abstractNum w:abstractNumId="18" w15:restartNumberingAfterBreak="0">
    <w:nsid w:val="52D173AB"/>
    <w:multiLevelType w:val="hybridMultilevel"/>
    <w:tmpl w:val="4A6A5D02"/>
    <w:lvl w:ilvl="0" w:tplc="041B000F">
      <w:start w:val="1"/>
      <w:numFmt w:val="decimal"/>
      <w:lvlText w:val="%1."/>
      <w:lvlJc w:val="left"/>
      <w:pPr>
        <w:ind w:left="720" w:hanging="360"/>
      </w:pPr>
      <w:rPr>
        <w:rFonts w:cs="Times New Roman"/>
      </w:rPr>
    </w:lvl>
    <w:lvl w:ilvl="1" w:tplc="2980764C">
      <w:start w:val="1"/>
      <w:numFmt w:val="decimal"/>
      <w:lvlText w:val="%2."/>
      <w:lvlJc w:val="left"/>
      <w:pPr>
        <w:ind w:left="1440" w:hanging="360"/>
      </w:pPr>
      <w:rPr>
        <w:rFonts w:cs="Times New Roman"/>
        <w:b w:val="0"/>
        <w:bCs w:val="0"/>
      </w:rPr>
    </w:lvl>
    <w:lvl w:ilvl="2" w:tplc="041B0017">
      <w:start w:val="1"/>
      <w:numFmt w:val="lowerLetter"/>
      <w:lvlText w:val="%3)"/>
      <w:lvlJc w:val="left"/>
      <w:pPr>
        <w:ind w:left="2160" w:hanging="180"/>
      </w:pPr>
      <w:rPr>
        <w:rFonts w:cs="Times New Roman"/>
      </w:rPr>
    </w:lvl>
    <w:lvl w:ilvl="3" w:tplc="A956DC2E">
      <w:start w:val="13"/>
      <w:numFmt w:val="bullet"/>
      <w:lvlText w:val="-"/>
      <w:lvlJc w:val="left"/>
      <w:pPr>
        <w:ind w:left="2880" w:hanging="360"/>
      </w:pPr>
      <w:rPr>
        <w:rFonts w:ascii="Arial" w:eastAsia="Times New Roman" w:hAnsi="Arial"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F30240"/>
    <w:multiLevelType w:val="hybridMultilevel"/>
    <w:tmpl w:val="DEEECD64"/>
    <w:lvl w:ilvl="0" w:tplc="0882C82A">
      <w:start w:val="1"/>
      <w:numFmt w:val="decimal"/>
      <w:lvlText w:val="%1)"/>
      <w:lvlJc w:val="left"/>
      <w:pPr>
        <w:ind w:left="1020" w:hanging="360"/>
      </w:pPr>
    </w:lvl>
    <w:lvl w:ilvl="1" w:tplc="A058BD3E">
      <w:start w:val="1"/>
      <w:numFmt w:val="decimal"/>
      <w:lvlText w:val="%2)"/>
      <w:lvlJc w:val="left"/>
      <w:pPr>
        <w:ind w:left="1020" w:hanging="360"/>
      </w:pPr>
    </w:lvl>
    <w:lvl w:ilvl="2" w:tplc="AD08B920">
      <w:start w:val="1"/>
      <w:numFmt w:val="decimal"/>
      <w:lvlText w:val="%3)"/>
      <w:lvlJc w:val="left"/>
      <w:pPr>
        <w:ind w:left="1020" w:hanging="360"/>
      </w:pPr>
    </w:lvl>
    <w:lvl w:ilvl="3" w:tplc="B88674AA">
      <w:start w:val="1"/>
      <w:numFmt w:val="decimal"/>
      <w:lvlText w:val="%4)"/>
      <w:lvlJc w:val="left"/>
      <w:pPr>
        <w:ind w:left="1020" w:hanging="360"/>
      </w:pPr>
    </w:lvl>
    <w:lvl w:ilvl="4" w:tplc="13E465E2">
      <w:start w:val="1"/>
      <w:numFmt w:val="decimal"/>
      <w:lvlText w:val="%5)"/>
      <w:lvlJc w:val="left"/>
      <w:pPr>
        <w:ind w:left="1020" w:hanging="360"/>
      </w:pPr>
    </w:lvl>
    <w:lvl w:ilvl="5" w:tplc="1FD69CB6">
      <w:start w:val="1"/>
      <w:numFmt w:val="decimal"/>
      <w:lvlText w:val="%6)"/>
      <w:lvlJc w:val="left"/>
      <w:pPr>
        <w:ind w:left="1020" w:hanging="360"/>
      </w:pPr>
    </w:lvl>
    <w:lvl w:ilvl="6" w:tplc="837235B4">
      <w:start w:val="1"/>
      <w:numFmt w:val="decimal"/>
      <w:lvlText w:val="%7)"/>
      <w:lvlJc w:val="left"/>
      <w:pPr>
        <w:ind w:left="1020" w:hanging="360"/>
      </w:pPr>
    </w:lvl>
    <w:lvl w:ilvl="7" w:tplc="870EC060">
      <w:start w:val="1"/>
      <w:numFmt w:val="decimal"/>
      <w:lvlText w:val="%8)"/>
      <w:lvlJc w:val="left"/>
      <w:pPr>
        <w:ind w:left="1020" w:hanging="360"/>
      </w:pPr>
    </w:lvl>
    <w:lvl w:ilvl="8" w:tplc="C39266AC">
      <w:start w:val="1"/>
      <w:numFmt w:val="decimal"/>
      <w:lvlText w:val="%9)"/>
      <w:lvlJc w:val="left"/>
      <w:pPr>
        <w:ind w:left="1020" w:hanging="360"/>
      </w:pPr>
    </w:lvl>
  </w:abstractNum>
  <w:abstractNum w:abstractNumId="20" w15:restartNumberingAfterBreak="0">
    <w:nsid w:val="608D5D08"/>
    <w:multiLevelType w:val="hybridMultilevel"/>
    <w:tmpl w:val="932477F6"/>
    <w:lvl w:ilvl="0" w:tplc="011CED3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3158393"/>
    <w:multiLevelType w:val="hybridMultilevel"/>
    <w:tmpl w:val="3E8E47F2"/>
    <w:lvl w:ilvl="0" w:tplc="041B0017">
      <w:start w:val="1"/>
      <w:numFmt w:val="lowerLetter"/>
      <w:lvlText w:val="%1)"/>
      <w:lvlJc w:val="left"/>
      <w:pPr>
        <w:ind w:left="720" w:hanging="360"/>
      </w:pPr>
    </w:lvl>
    <w:lvl w:ilvl="1" w:tplc="1D18832E">
      <w:start w:val="1"/>
      <w:numFmt w:val="lowerLetter"/>
      <w:lvlText w:val="%2."/>
      <w:lvlJc w:val="left"/>
      <w:pPr>
        <w:ind w:left="1440" w:hanging="360"/>
      </w:pPr>
    </w:lvl>
    <w:lvl w:ilvl="2" w:tplc="0D725356">
      <w:start w:val="1"/>
      <w:numFmt w:val="lowerRoman"/>
      <w:lvlText w:val="%3."/>
      <w:lvlJc w:val="right"/>
      <w:pPr>
        <w:ind w:left="2160" w:hanging="180"/>
      </w:pPr>
    </w:lvl>
    <w:lvl w:ilvl="3" w:tplc="8E42ECF0">
      <w:start w:val="1"/>
      <w:numFmt w:val="decimal"/>
      <w:lvlText w:val="%4."/>
      <w:lvlJc w:val="left"/>
      <w:pPr>
        <w:ind w:left="2880" w:hanging="360"/>
      </w:pPr>
    </w:lvl>
    <w:lvl w:ilvl="4" w:tplc="37588F5C">
      <w:start w:val="1"/>
      <w:numFmt w:val="lowerLetter"/>
      <w:lvlText w:val="%5."/>
      <w:lvlJc w:val="left"/>
      <w:pPr>
        <w:ind w:left="3600" w:hanging="360"/>
      </w:pPr>
    </w:lvl>
    <w:lvl w:ilvl="5" w:tplc="4156CEB6">
      <w:start w:val="1"/>
      <w:numFmt w:val="lowerRoman"/>
      <w:lvlText w:val="%6."/>
      <w:lvlJc w:val="right"/>
      <w:pPr>
        <w:ind w:left="4320" w:hanging="180"/>
      </w:pPr>
    </w:lvl>
    <w:lvl w:ilvl="6" w:tplc="9356F4D6">
      <w:start w:val="1"/>
      <w:numFmt w:val="decimal"/>
      <w:lvlText w:val="%7."/>
      <w:lvlJc w:val="left"/>
      <w:pPr>
        <w:ind w:left="5040" w:hanging="360"/>
      </w:pPr>
    </w:lvl>
    <w:lvl w:ilvl="7" w:tplc="479EE6AA">
      <w:start w:val="1"/>
      <w:numFmt w:val="lowerLetter"/>
      <w:lvlText w:val="%8."/>
      <w:lvlJc w:val="left"/>
      <w:pPr>
        <w:ind w:left="5760" w:hanging="360"/>
      </w:pPr>
    </w:lvl>
    <w:lvl w:ilvl="8" w:tplc="9A86A430">
      <w:start w:val="1"/>
      <w:numFmt w:val="lowerRoman"/>
      <w:lvlText w:val="%9."/>
      <w:lvlJc w:val="right"/>
      <w:pPr>
        <w:ind w:left="6480" w:hanging="180"/>
      </w:pPr>
    </w:lvl>
  </w:abstractNum>
  <w:abstractNum w:abstractNumId="22" w15:restartNumberingAfterBreak="0">
    <w:nsid w:val="656C3919"/>
    <w:multiLevelType w:val="hybridMultilevel"/>
    <w:tmpl w:val="5CC69582"/>
    <w:lvl w:ilvl="0" w:tplc="9B50BEB0">
      <w:start w:val="1"/>
      <w:numFmt w:val="lowerLetter"/>
      <w:lvlText w:val="%1)"/>
      <w:lvlJc w:val="right"/>
      <w:pPr>
        <w:ind w:left="780" w:hanging="360"/>
      </w:pPr>
      <w:rPr>
        <w:rFonts w:hint="default"/>
        <w:b w:val="0"/>
        <w:bCs/>
        <w:sz w:val="2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3" w15:restartNumberingAfterBreak="0">
    <w:nsid w:val="663D6D49"/>
    <w:multiLevelType w:val="hybridMultilevel"/>
    <w:tmpl w:val="A32E8ABC"/>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C37AF1"/>
    <w:multiLevelType w:val="hybridMultilevel"/>
    <w:tmpl w:val="4F3C2B0E"/>
    <w:lvl w:ilvl="0" w:tplc="FFFFFFFF">
      <w:start w:val="1"/>
      <w:numFmt w:val="decimal"/>
      <w:lvlText w:val="4.%1."/>
      <w:lvlJc w:val="left"/>
      <w:pPr>
        <w:ind w:left="1571" w:hanging="360"/>
      </w:pPr>
      <w:rPr>
        <w:rFonts w:hint="default"/>
      </w:rPr>
    </w:lvl>
    <w:lvl w:ilvl="1" w:tplc="FFFFFFFF" w:tentative="1">
      <w:start w:val="1"/>
      <w:numFmt w:val="lowerLetter"/>
      <w:lvlText w:val="%2."/>
      <w:lvlJc w:val="left"/>
      <w:pPr>
        <w:ind w:left="2291" w:hanging="360"/>
      </w:pPr>
    </w:lvl>
    <w:lvl w:ilvl="2" w:tplc="FFFFFFFF">
      <w:start w:val="1"/>
      <w:numFmt w:val="lowerLetter"/>
      <w:lvlText w:val="%3."/>
      <w:lvlJc w:val="left"/>
      <w:pPr>
        <w:ind w:left="3191" w:hanging="360"/>
      </w:pPr>
    </w:lvl>
    <w:lvl w:ilvl="3" w:tplc="041B0017">
      <w:start w:val="1"/>
      <w:numFmt w:val="lowerLetter"/>
      <w:lvlText w:val="%4)"/>
      <w:lvlJc w:val="left"/>
      <w:pPr>
        <w:ind w:left="720"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7396010E"/>
    <w:multiLevelType w:val="hybridMultilevel"/>
    <w:tmpl w:val="587617BA"/>
    <w:lvl w:ilvl="0" w:tplc="2F6A4DDE">
      <w:start w:val="1"/>
      <w:numFmt w:val="decimal"/>
      <w:lvlText w:val="%1."/>
      <w:lvlJc w:val="left"/>
      <w:pPr>
        <w:ind w:left="720" w:hanging="360"/>
      </w:pPr>
      <w:rPr>
        <w:rFonts w:ascii="Inter" w:hAnsi="Inter"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0918AB"/>
    <w:multiLevelType w:val="hybridMultilevel"/>
    <w:tmpl w:val="17602AB2"/>
    <w:lvl w:ilvl="0" w:tplc="2F6A4DDE">
      <w:start w:val="1"/>
      <w:numFmt w:val="decimal"/>
      <w:lvlText w:val="%1."/>
      <w:lvlJc w:val="left"/>
      <w:pPr>
        <w:ind w:left="1146" w:hanging="360"/>
      </w:pPr>
      <w:rPr>
        <w:rFonts w:ascii="Inter" w:hAnsi="Inter" w:hint="default"/>
        <w:sz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550921774">
    <w:abstractNumId w:val="3"/>
    <w:lvlOverride w:ilvl="0">
      <w:startOverride w:val="1"/>
    </w:lvlOverride>
  </w:num>
  <w:num w:numId="2" w16cid:durableId="165482885">
    <w:abstractNumId w:val="3"/>
    <w:lvlOverride w:ilvl="0">
      <w:startOverride w:val="1"/>
    </w:lvlOverride>
  </w:num>
  <w:num w:numId="3" w16cid:durableId="296759796">
    <w:abstractNumId w:val="3"/>
    <w:lvlOverride w:ilvl="0">
      <w:startOverride w:val="1"/>
    </w:lvlOverride>
  </w:num>
  <w:num w:numId="4" w16cid:durableId="663703214">
    <w:abstractNumId w:val="3"/>
    <w:lvlOverride w:ilvl="0">
      <w:startOverride w:val="1"/>
    </w:lvlOverride>
  </w:num>
  <w:num w:numId="5" w16cid:durableId="936448153">
    <w:abstractNumId w:val="3"/>
    <w:lvlOverride w:ilvl="0">
      <w:startOverride w:val="1"/>
    </w:lvlOverride>
  </w:num>
  <w:num w:numId="6" w16cid:durableId="73089685">
    <w:abstractNumId w:val="4"/>
  </w:num>
  <w:num w:numId="7" w16cid:durableId="938023988">
    <w:abstractNumId w:val="9"/>
  </w:num>
  <w:num w:numId="8" w16cid:durableId="548342678">
    <w:abstractNumId w:val="3"/>
    <w:lvlOverride w:ilvl="0">
      <w:startOverride w:val="1"/>
    </w:lvlOverride>
  </w:num>
  <w:num w:numId="9" w16cid:durableId="1349600590">
    <w:abstractNumId w:val="3"/>
    <w:lvlOverride w:ilvl="0">
      <w:startOverride w:val="1"/>
    </w:lvlOverride>
  </w:num>
  <w:num w:numId="10" w16cid:durableId="1368720089">
    <w:abstractNumId w:val="10"/>
  </w:num>
  <w:num w:numId="11" w16cid:durableId="1311445588">
    <w:abstractNumId w:val="3"/>
    <w:lvlOverride w:ilvl="0">
      <w:startOverride w:val="1"/>
    </w:lvlOverride>
  </w:num>
  <w:num w:numId="12" w16cid:durableId="263224633">
    <w:abstractNumId w:val="3"/>
  </w:num>
  <w:num w:numId="13" w16cid:durableId="70588454">
    <w:abstractNumId w:val="3"/>
    <w:lvlOverride w:ilvl="0">
      <w:startOverride w:val="1"/>
    </w:lvlOverride>
  </w:num>
  <w:num w:numId="14" w16cid:durableId="890111734">
    <w:abstractNumId w:val="13"/>
  </w:num>
  <w:num w:numId="15" w16cid:durableId="1896816590">
    <w:abstractNumId w:val="18"/>
  </w:num>
  <w:num w:numId="16" w16cid:durableId="1719627596">
    <w:abstractNumId w:val="11"/>
  </w:num>
  <w:num w:numId="17" w16cid:durableId="421952630">
    <w:abstractNumId w:val="7"/>
  </w:num>
  <w:num w:numId="18" w16cid:durableId="1519000603">
    <w:abstractNumId w:val="25"/>
  </w:num>
  <w:num w:numId="19" w16cid:durableId="2042395551">
    <w:abstractNumId w:val="20"/>
  </w:num>
  <w:num w:numId="20" w16cid:durableId="989990589">
    <w:abstractNumId w:val="24"/>
  </w:num>
  <w:num w:numId="21" w16cid:durableId="1597249295">
    <w:abstractNumId w:val="23"/>
  </w:num>
  <w:num w:numId="22" w16cid:durableId="681737414">
    <w:abstractNumId w:val="19"/>
  </w:num>
  <w:num w:numId="23" w16cid:durableId="168177344">
    <w:abstractNumId w:val="17"/>
  </w:num>
  <w:num w:numId="24" w16cid:durableId="1048870062">
    <w:abstractNumId w:val="1"/>
  </w:num>
  <w:num w:numId="25" w16cid:durableId="809708522">
    <w:abstractNumId w:val="3"/>
    <w:lvlOverride w:ilvl="0">
      <w:startOverride w:val="1"/>
    </w:lvlOverride>
  </w:num>
  <w:num w:numId="26" w16cid:durableId="1893881553">
    <w:abstractNumId w:val="3"/>
    <w:lvlOverride w:ilvl="0">
      <w:startOverride w:val="1"/>
    </w:lvlOverride>
  </w:num>
  <w:num w:numId="27" w16cid:durableId="73550367">
    <w:abstractNumId w:val="3"/>
    <w:lvlOverride w:ilvl="0">
      <w:startOverride w:val="1"/>
    </w:lvlOverride>
  </w:num>
  <w:num w:numId="28" w16cid:durableId="1426078118">
    <w:abstractNumId w:val="3"/>
    <w:lvlOverride w:ilvl="0">
      <w:startOverride w:val="1"/>
    </w:lvlOverride>
  </w:num>
  <w:num w:numId="29" w16cid:durableId="597828790">
    <w:abstractNumId w:val="3"/>
    <w:lvlOverride w:ilvl="0">
      <w:startOverride w:val="1"/>
    </w:lvlOverride>
  </w:num>
  <w:num w:numId="30" w16cid:durableId="654337537">
    <w:abstractNumId w:val="3"/>
    <w:lvlOverride w:ilvl="0">
      <w:startOverride w:val="1"/>
    </w:lvlOverride>
  </w:num>
  <w:num w:numId="31" w16cid:durableId="427850903">
    <w:abstractNumId w:val="3"/>
    <w:lvlOverride w:ilvl="0">
      <w:startOverride w:val="1"/>
    </w:lvlOverride>
  </w:num>
  <w:num w:numId="32" w16cid:durableId="280191009">
    <w:abstractNumId w:val="6"/>
  </w:num>
  <w:num w:numId="33" w16cid:durableId="1453942587">
    <w:abstractNumId w:val="5"/>
  </w:num>
  <w:num w:numId="34" w16cid:durableId="920722458">
    <w:abstractNumId w:val="0"/>
  </w:num>
  <w:num w:numId="35" w16cid:durableId="821779727">
    <w:abstractNumId w:val="15"/>
  </w:num>
  <w:num w:numId="36" w16cid:durableId="903028975">
    <w:abstractNumId w:val="21"/>
  </w:num>
  <w:num w:numId="37" w16cid:durableId="1484735780">
    <w:abstractNumId w:val="14"/>
  </w:num>
  <w:num w:numId="38" w16cid:durableId="1880623715">
    <w:abstractNumId w:val="16"/>
  </w:num>
  <w:num w:numId="39" w16cid:durableId="804279844">
    <w:abstractNumId w:val="26"/>
  </w:num>
  <w:num w:numId="40" w16cid:durableId="1695375209">
    <w:abstractNumId w:val="8"/>
  </w:num>
  <w:num w:numId="41" w16cid:durableId="2075548109">
    <w:abstractNumId w:val="22"/>
  </w:num>
  <w:num w:numId="42" w16cid:durableId="1136991511">
    <w:abstractNumId w:val="12"/>
  </w:num>
  <w:num w:numId="43" w16cid:durableId="1049841425">
    <w:abstractNumId w:val="2"/>
  </w:num>
  <w:num w:numId="44" w16cid:durableId="16998917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2D"/>
    <w:rsid w:val="00003AB1"/>
    <w:rsid w:val="00005023"/>
    <w:rsid w:val="0001179F"/>
    <w:rsid w:val="00016280"/>
    <w:rsid w:val="00022528"/>
    <w:rsid w:val="000353A5"/>
    <w:rsid w:val="00044DBD"/>
    <w:rsid w:val="0004554F"/>
    <w:rsid w:val="000515C6"/>
    <w:rsid w:val="0006454F"/>
    <w:rsid w:val="00081EC8"/>
    <w:rsid w:val="000858E4"/>
    <w:rsid w:val="00087113"/>
    <w:rsid w:val="00091639"/>
    <w:rsid w:val="000A7CC4"/>
    <w:rsid w:val="000B5A3E"/>
    <w:rsid w:val="000B5A43"/>
    <w:rsid w:val="000B7E77"/>
    <w:rsid w:val="000D799B"/>
    <w:rsid w:val="000E2903"/>
    <w:rsid w:val="000E3110"/>
    <w:rsid w:val="000E47F5"/>
    <w:rsid w:val="000E53CB"/>
    <w:rsid w:val="000F2F58"/>
    <w:rsid w:val="00100E9C"/>
    <w:rsid w:val="00104D2D"/>
    <w:rsid w:val="001115B8"/>
    <w:rsid w:val="00114005"/>
    <w:rsid w:val="00123728"/>
    <w:rsid w:val="00132247"/>
    <w:rsid w:val="001378F5"/>
    <w:rsid w:val="00143D75"/>
    <w:rsid w:val="00155299"/>
    <w:rsid w:val="00165851"/>
    <w:rsid w:val="001717D5"/>
    <w:rsid w:val="001751A9"/>
    <w:rsid w:val="001818AA"/>
    <w:rsid w:val="00187082"/>
    <w:rsid w:val="0019195A"/>
    <w:rsid w:val="001953BA"/>
    <w:rsid w:val="001B5BE3"/>
    <w:rsid w:val="001B790A"/>
    <w:rsid w:val="001C65F5"/>
    <w:rsid w:val="001E05FC"/>
    <w:rsid w:val="001E10E6"/>
    <w:rsid w:val="001F34C0"/>
    <w:rsid w:val="001F4735"/>
    <w:rsid w:val="00210416"/>
    <w:rsid w:val="002164C4"/>
    <w:rsid w:val="00217137"/>
    <w:rsid w:val="00222D5B"/>
    <w:rsid w:val="00247901"/>
    <w:rsid w:val="002578EE"/>
    <w:rsid w:val="0026120E"/>
    <w:rsid w:val="0026313F"/>
    <w:rsid w:val="002675CA"/>
    <w:rsid w:val="002705DE"/>
    <w:rsid w:val="00281F3A"/>
    <w:rsid w:val="0028676B"/>
    <w:rsid w:val="002A6587"/>
    <w:rsid w:val="002B033C"/>
    <w:rsid w:val="002B4884"/>
    <w:rsid w:val="002C57AD"/>
    <w:rsid w:val="002D07C2"/>
    <w:rsid w:val="002E7A48"/>
    <w:rsid w:val="00305DCB"/>
    <w:rsid w:val="003130E7"/>
    <w:rsid w:val="00314DF8"/>
    <w:rsid w:val="0031510C"/>
    <w:rsid w:val="003213A5"/>
    <w:rsid w:val="0032342D"/>
    <w:rsid w:val="00327F1A"/>
    <w:rsid w:val="0033046A"/>
    <w:rsid w:val="00332329"/>
    <w:rsid w:val="0033587E"/>
    <w:rsid w:val="003405C3"/>
    <w:rsid w:val="003455C7"/>
    <w:rsid w:val="003474D7"/>
    <w:rsid w:val="00350B6A"/>
    <w:rsid w:val="003544A0"/>
    <w:rsid w:val="003572FB"/>
    <w:rsid w:val="0036528C"/>
    <w:rsid w:val="00385CAB"/>
    <w:rsid w:val="00387973"/>
    <w:rsid w:val="0039511B"/>
    <w:rsid w:val="003C5623"/>
    <w:rsid w:val="003D75F1"/>
    <w:rsid w:val="003E33A4"/>
    <w:rsid w:val="003E4E47"/>
    <w:rsid w:val="003F2DF9"/>
    <w:rsid w:val="003F3043"/>
    <w:rsid w:val="003F655D"/>
    <w:rsid w:val="00403DC2"/>
    <w:rsid w:val="00420481"/>
    <w:rsid w:val="004231D0"/>
    <w:rsid w:val="00431451"/>
    <w:rsid w:val="00436009"/>
    <w:rsid w:val="004447F0"/>
    <w:rsid w:val="004501A6"/>
    <w:rsid w:val="00460987"/>
    <w:rsid w:val="00474F05"/>
    <w:rsid w:val="004778A0"/>
    <w:rsid w:val="00490954"/>
    <w:rsid w:val="004A0911"/>
    <w:rsid w:val="004A7526"/>
    <w:rsid w:val="004B0BFB"/>
    <w:rsid w:val="004B0D17"/>
    <w:rsid w:val="004B0FF6"/>
    <w:rsid w:val="004C0A38"/>
    <w:rsid w:val="004C17B8"/>
    <w:rsid w:val="004C4557"/>
    <w:rsid w:val="004C5652"/>
    <w:rsid w:val="004D609B"/>
    <w:rsid w:val="004E3AF2"/>
    <w:rsid w:val="004F0E15"/>
    <w:rsid w:val="00510EF4"/>
    <w:rsid w:val="00517BFE"/>
    <w:rsid w:val="00527882"/>
    <w:rsid w:val="00531B5D"/>
    <w:rsid w:val="00540000"/>
    <w:rsid w:val="00542EC4"/>
    <w:rsid w:val="005812C1"/>
    <w:rsid w:val="005865AD"/>
    <w:rsid w:val="00596655"/>
    <w:rsid w:val="005B0F6F"/>
    <w:rsid w:val="005C0BC5"/>
    <w:rsid w:val="005D7999"/>
    <w:rsid w:val="005F772D"/>
    <w:rsid w:val="00620E59"/>
    <w:rsid w:val="00684D1F"/>
    <w:rsid w:val="00685BB8"/>
    <w:rsid w:val="006923B3"/>
    <w:rsid w:val="006944AC"/>
    <w:rsid w:val="00695E16"/>
    <w:rsid w:val="006967D0"/>
    <w:rsid w:val="006B4225"/>
    <w:rsid w:val="006D7F0E"/>
    <w:rsid w:val="006E4336"/>
    <w:rsid w:val="006F3801"/>
    <w:rsid w:val="006F663C"/>
    <w:rsid w:val="006F789E"/>
    <w:rsid w:val="00702C5C"/>
    <w:rsid w:val="007403D5"/>
    <w:rsid w:val="007470DB"/>
    <w:rsid w:val="007726F1"/>
    <w:rsid w:val="00772CFA"/>
    <w:rsid w:val="00780CE1"/>
    <w:rsid w:val="00797DD6"/>
    <w:rsid w:val="007B20BA"/>
    <w:rsid w:val="007B6342"/>
    <w:rsid w:val="007C1DDD"/>
    <w:rsid w:val="007D2CAA"/>
    <w:rsid w:val="007D4481"/>
    <w:rsid w:val="008034E9"/>
    <w:rsid w:val="00816AC8"/>
    <w:rsid w:val="00822463"/>
    <w:rsid w:val="00824DA2"/>
    <w:rsid w:val="00841FF6"/>
    <w:rsid w:val="00846603"/>
    <w:rsid w:val="00851A25"/>
    <w:rsid w:val="00862A09"/>
    <w:rsid w:val="00872AB4"/>
    <w:rsid w:val="00880158"/>
    <w:rsid w:val="008827AA"/>
    <w:rsid w:val="008A08BB"/>
    <w:rsid w:val="008B2C6C"/>
    <w:rsid w:val="008C2D8E"/>
    <w:rsid w:val="008D2DF0"/>
    <w:rsid w:val="008D5DBA"/>
    <w:rsid w:val="008E1A0C"/>
    <w:rsid w:val="008E2F77"/>
    <w:rsid w:val="008F5322"/>
    <w:rsid w:val="008F6A17"/>
    <w:rsid w:val="009047BE"/>
    <w:rsid w:val="0092618E"/>
    <w:rsid w:val="00931A4F"/>
    <w:rsid w:val="00932D88"/>
    <w:rsid w:val="00937CDC"/>
    <w:rsid w:val="00957DF0"/>
    <w:rsid w:val="009641B4"/>
    <w:rsid w:val="009665D6"/>
    <w:rsid w:val="00967A3B"/>
    <w:rsid w:val="00972C98"/>
    <w:rsid w:val="0097395B"/>
    <w:rsid w:val="009763BB"/>
    <w:rsid w:val="00982697"/>
    <w:rsid w:val="0098317A"/>
    <w:rsid w:val="0098317D"/>
    <w:rsid w:val="009848E3"/>
    <w:rsid w:val="00990DB2"/>
    <w:rsid w:val="009A7173"/>
    <w:rsid w:val="009A7CAB"/>
    <w:rsid w:val="009B4535"/>
    <w:rsid w:val="009D24B7"/>
    <w:rsid w:val="009D545E"/>
    <w:rsid w:val="009F10F4"/>
    <w:rsid w:val="009F155A"/>
    <w:rsid w:val="00A0672B"/>
    <w:rsid w:val="00A10AAD"/>
    <w:rsid w:val="00A21D8B"/>
    <w:rsid w:val="00A25396"/>
    <w:rsid w:val="00A258C1"/>
    <w:rsid w:val="00A276D5"/>
    <w:rsid w:val="00A4582E"/>
    <w:rsid w:val="00A45909"/>
    <w:rsid w:val="00A64B6C"/>
    <w:rsid w:val="00A7132F"/>
    <w:rsid w:val="00A85F6E"/>
    <w:rsid w:val="00A90F39"/>
    <w:rsid w:val="00AB0EEC"/>
    <w:rsid w:val="00AB1B6C"/>
    <w:rsid w:val="00AD1362"/>
    <w:rsid w:val="00AF0ADD"/>
    <w:rsid w:val="00B0110B"/>
    <w:rsid w:val="00B0563C"/>
    <w:rsid w:val="00B13698"/>
    <w:rsid w:val="00B31B8A"/>
    <w:rsid w:val="00B31EE2"/>
    <w:rsid w:val="00B32806"/>
    <w:rsid w:val="00B32AC1"/>
    <w:rsid w:val="00B40BED"/>
    <w:rsid w:val="00B66ABE"/>
    <w:rsid w:val="00B80B44"/>
    <w:rsid w:val="00B8167E"/>
    <w:rsid w:val="00B825C2"/>
    <w:rsid w:val="00B82627"/>
    <w:rsid w:val="00B84B40"/>
    <w:rsid w:val="00B855EB"/>
    <w:rsid w:val="00B9416C"/>
    <w:rsid w:val="00B974B4"/>
    <w:rsid w:val="00BA0FE5"/>
    <w:rsid w:val="00BB5E3D"/>
    <w:rsid w:val="00BC22B2"/>
    <w:rsid w:val="00BC3791"/>
    <w:rsid w:val="00BC45D2"/>
    <w:rsid w:val="00BC520E"/>
    <w:rsid w:val="00BC7DF9"/>
    <w:rsid w:val="00BD544B"/>
    <w:rsid w:val="00BD609A"/>
    <w:rsid w:val="00BE5E38"/>
    <w:rsid w:val="00BE6ABF"/>
    <w:rsid w:val="00BE7FEF"/>
    <w:rsid w:val="00BF55B3"/>
    <w:rsid w:val="00C02165"/>
    <w:rsid w:val="00C145C5"/>
    <w:rsid w:val="00C33B6C"/>
    <w:rsid w:val="00C3568A"/>
    <w:rsid w:val="00C423EE"/>
    <w:rsid w:val="00C522F4"/>
    <w:rsid w:val="00C57569"/>
    <w:rsid w:val="00C6421C"/>
    <w:rsid w:val="00C72295"/>
    <w:rsid w:val="00C83A2A"/>
    <w:rsid w:val="00C90636"/>
    <w:rsid w:val="00CB7D6E"/>
    <w:rsid w:val="00CE78D4"/>
    <w:rsid w:val="00CF0050"/>
    <w:rsid w:val="00CF484A"/>
    <w:rsid w:val="00D0335F"/>
    <w:rsid w:val="00D069D0"/>
    <w:rsid w:val="00D35392"/>
    <w:rsid w:val="00D414FA"/>
    <w:rsid w:val="00D5428D"/>
    <w:rsid w:val="00D709FA"/>
    <w:rsid w:val="00D7667A"/>
    <w:rsid w:val="00D766C4"/>
    <w:rsid w:val="00D81AE4"/>
    <w:rsid w:val="00D964DD"/>
    <w:rsid w:val="00DA30A7"/>
    <w:rsid w:val="00DB23C5"/>
    <w:rsid w:val="00DC06F1"/>
    <w:rsid w:val="00DC6C20"/>
    <w:rsid w:val="00DD0896"/>
    <w:rsid w:val="00DD456F"/>
    <w:rsid w:val="00DD6FA2"/>
    <w:rsid w:val="00DF76F9"/>
    <w:rsid w:val="00E06C06"/>
    <w:rsid w:val="00E11FD9"/>
    <w:rsid w:val="00E125A8"/>
    <w:rsid w:val="00E14D7A"/>
    <w:rsid w:val="00E72131"/>
    <w:rsid w:val="00E86928"/>
    <w:rsid w:val="00E91C53"/>
    <w:rsid w:val="00E945B1"/>
    <w:rsid w:val="00EB2B85"/>
    <w:rsid w:val="00ED61A4"/>
    <w:rsid w:val="00EE0E16"/>
    <w:rsid w:val="00EE17BD"/>
    <w:rsid w:val="00EE37D9"/>
    <w:rsid w:val="00EE6580"/>
    <w:rsid w:val="00EF008F"/>
    <w:rsid w:val="00EF09B5"/>
    <w:rsid w:val="00F0368C"/>
    <w:rsid w:val="00F15A26"/>
    <w:rsid w:val="00F21DAF"/>
    <w:rsid w:val="00F22E99"/>
    <w:rsid w:val="00F34252"/>
    <w:rsid w:val="00F35797"/>
    <w:rsid w:val="00F46320"/>
    <w:rsid w:val="00F506C7"/>
    <w:rsid w:val="00F507B5"/>
    <w:rsid w:val="00F540E8"/>
    <w:rsid w:val="00F72857"/>
    <w:rsid w:val="00F7434A"/>
    <w:rsid w:val="00F7492F"/>
    <w:rsid w:val="00F8201E"/>
    <w:rsid w:val="00F83526"/>
    <w:rsid w:val="00F967BB"/>
    <w:rsid w:val="00F970D5"/>
    <w:rsid w:val="00FB5BF6"/>
    <w:rsid w:val="00FC036F"/>
    <w:rsid w:val="00FC3915"/>
    <w:rsid w:val="00FE3F18"/>
    <w:rsid w:val="00FF0B4E"/>
    <w:rsid w:val="00FF2FA2"/>
    <w:rsid w:val="0B66ADA6"/>
    <w:rsid w:val="0DF48510"/>
    <w:rsid w:val="1D7A51D2"/>
    <w:rsid w:val="48F13673"/>
    <w:rsid w:val="641E98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56FB"/>
  <w15:chartTrackingRefBased/>
  <w15:docId w15:val="{7BF2F8E0-59BB-4EA4-B066-39F61755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AANormálny"/>
    <w:qFormat/>
    <w:rsid w:val="0032342D"/>
    <w:pPr>
      <w:overflowPunct w:val="0"/>
      <w:autoSpaceDE w:val="0"/>
      <w:autoSpaceDN w:val="0"/>
      <w:adjustRightInd w:val="0"/>
      <w:spacing w:before="120" w:after="120" w:line="240" w:lineRule="auto"/>
      <w:ind w:left="708"/>
      <w:jc w:val="both"/>
      <w:textAlignment w:val="baseline"/>
    </w:pPr>
    <w:rPr>
      <w:rFonts w:ascii="Inter" w:eastAsia="Times New Roman" w:hAnsi="Inter" w:cs="Times New Roman"/>
      <w:kern w:val="0"/>
      <w:sz w:val="20"/>
      <w:szCs w:val="20"/>
      <w:lang w:eastAsia="sk-SK"/>
    </w:rPr>
  </w:style>
  <w:style w:type="paragraph" w:styleId="Nadpis1">
    <w:name w:val="heading 1"/>
    <w:basedOn w:val="Normlny"/>
    <w:next w:val="Normlny"/>
    <w:link w:val="Nadpis1Char"/>
    <w:autoRedefine/>
    <w:uiPriority w:val="9"/>
    <w:qFormat/>
    <w:rsid w:val="0032342D"/>
    <w:pPr>
      <w:keepNext/>
      <w:keepLines/>
      <w:spacing w:after="0"/>
      <w:ind w:left="567" w:hanging="425"/>
      <w:jc w:val="center"/>
      <w:outlineLvl w:val="0"/>
    </w:pPr>
    <w:rPr>
      <w:rFonts w:eastAsiaTheme="majorEastAsia" w:cstheme="majorBidi"/>
      <w:b/>
      <w:szCs w:val="32"/>
    </w:rPr>
  </w:style>
  <w:style w:type="paragraph" w:styleId="Nadpis2">
    <w:name w:val="heading 2"/>
    <w:basedOn w:val="Normlny"/>
    <w:next w:val="Normlny"/>
    <w:link w:val="Nadpis2Char"/>
    <w:uiPriority w:val="9"/>
    <w:semiHidden/>
    <w:unhideWhenUsed/>
    <w:qFormat/>
    <w:rsid w:val="0032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32342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2342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32342D"/>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2342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2342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2342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2342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342D"/>
    <w:rPr>
      <w:rFonts w:ascii="Inter" w:eastAsiaTheme="majorEastAsia" w:hAnsi="Inter" w:cstheme="majorBidi"/>
      <w:b/>
      <w:kern w:val="0"/>
      <w:sz w:val="20"/>
      <w:szCs w:val="32"/>
      <w:lang w:eastAsia="sk-SK"/>
    </w:rPr>
  </w:style>
  <w:style w:type="character" w:customStyle="1" w:styleId="Nadpis2Char">
    <w:name w:val="Nadpis 2 Char"/>
    <w:basedOn w:val="Predvolenpsmoodseku"/>
    <w:link w:val="Nadpis2"/>
    <w:uiPriority w:val="9"/>
    <w:semiHidden/>
    <w:rsid w:val="0032342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32342D"/>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2342D"/>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32342D"/>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2342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2342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2342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2342D"/>
    <w:rPr>
      <w:rFonts w:eastAsiaTheme="majorEastAsia" w:cstheme="majorBidi"/>
      <w:color w:val="272727" w:themeColor="text1" w:themeTint="D8"/>
    </w:rPr>
  </w:style>
  <w:style w:type="paragraph" w:styleId="Nzov">
    <w:name w:val="Title"/>
    <w:basedOn w:val="Normlny"/>
    <w:next w:val="Normlny"/>
    <w:link w:val="NzovChar"/>
    <w:uiPriority w:val="10"/>
    <w:qFormat/>
    <w:rsid w:val="0032342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2342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2342D"/>
    <w:pPr>
      <w:numPr>
        <w:ilvl w:val="1"/>
      </w:numPr>
      <w:ind w:left="708"/>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2342D"/>
    <w:rPr>
      <w:rFonts w:ascii="Inter" w:eastAsiaTheme="majorEastAsia" w:hAnsi="Inter" w:cstheme="majorBidi"/>
      <w:color w:val="595959" w:themeColor="text1" w:themeTint="A6"/>
      <w:spacing w:val="15"/>
      <w:kern w:val="0"/>
      <w:sz w:val="28"/>
      <w:szCs w:val="28"/>
      <w:lang w:eastAsia="sk-SK"/>
    </w:rPr>
  </w:style>
  <w:style w:type="paragraph" w:styleId="Citcia">
    <w:name w:val="Quote"/>
    <w:basedOn w:val="Normlny"/>
    <w:next w:val="Normlny"/>
    <w:link w:val="CitciaChar"/>
    <w:uiPriority w:val="29"/>
    <w:qFormat/>
    <w:rsid w:val="0032342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2342D"/>
    <w:rPr>
      <w:i/>
      <w:iCs/>
      <w:color w:val="404040" w:themeColor="text1" w:themeTint="BF"/>
    </w:rPr>
  </w:style>
  <w:style w:type="paragraph" w:styleId="Odsekzoznamu">
    <w:name w:val="List Paragraph"/>
    <w:aliases w:val="Odsek a),Odrážky,Odstavec se seznamem1,Odsek,Bullet Number,lp1,lp11,List Paragraph11,Use Case List Paragraph,body,Odsek zoznamu2,Farebný zoznam – zvýraznenie 11,Bullet 1,List Paragraph1,Nad,Odstavec cíl se seznamem,Odstavec_muj,Bullet Lis"/>
    <w:basedOn w:val="Normlny"/>
    <w:link w:val="OdsekzoznamuChar"/>
    <w:uiPriority w:val="34"/>
    <w:qFormat/>
    <w:rsid w:val="0032342D"/>
    <w:pPr>
      <w:ind w:left="720"/>
      <w:contextualSpacing/>
    </w:pPr>
  </w:style>
  <w:style w:type="character" w:styleId="Intenzvnezvraznenie">
    <w:name w:val="Intense Emphasis"/>
    <w:basedOn w:val="Predvolenpsmoodseku"/>
    <w:uiPriority w:val="21"/>
    <w:qFormat/>
    <w:rsid w:val="0032342D"/>
    <w:rPr>
      <w:i/>
      <w:iCs/>
      <w:color w:val="2F5496" w:themeColor="accent1" w:themeShade="BF"/>
    </w:rPr>
  </w:style>
  <w:style w:type="paragraph" w:styleId="Zvraznencitcia">
    <w:name w:val="Intense Quote"/>
    <w:basedOn w:val="Normlny"/>
    <w:next w:val="Normlny"/>
    <w:link w:val="ZvraznencitciaChar"/>
    <w:uiPriority w:val="30"/>
    <w:qFormat/>
    <w:rsid w:val="0032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2342D"/>
    <w:rPr>
      <w:i/>
      <w:iCs/>
      <w:color w:val="2F5496" w:themeColor="accent1" w:themeShade="BF"/>
    </w:rPr>
  </w:style>
  <w:style w:type="character" w:styleId="Zvraznenodkaz">
    <w:name w:val="Intense Reference"/>
    <w:basedOn w:val="Predvolenpsmoodseku"/>
    <w:uiPriority w:val="32"/>
    <w:qFormat/>
    <w:rsid w:val="0032342D"/>
    <w:rPr>
      <w:b/>
      <w:bCs/>
      <w:smallCaps/>
      <w:color w:val="2F5496" w:themeColor="accent1" w:themeShade="BF"/>
      <w:spacing w:val="5"/>
    </w:rPr>
  </w:style>
  <w:style w:type="character" w:styleId="Zvraznenie">
    <w:name w:val="Emphasis"/>
    <w:qFormat/>
    <w:rsid w:val="0032342D"/>
    <w:rPr>
      <w:i/>
      <w:iCs/>
    </w:rPr>
  </w:style>
  <w:style w:type="paragraph" w:customStyle="1" w:styleId="Default">
    <w:name w:val="Default"/>
    <w:rsid w:val="0032342D"/>
    <w:pPr>
      <w:autoSpaceDE w:val="0"/>
      <w:autoSpaceDN w:val="0"/>
      <w:adjustRightInd w:val="0"/>
      <w:spacing w:after="0" w:line="240" w:lineRule="auto"/>
    </w:pPr>
    <w:rPr>
      <w:rFonts w:ascii="Calibri" w:hAnsi="Calibri" w:cs="Calibri"/>
      <w:color w:val="000000"/>
      <w:kern w:val="0"/>
      <w:sz w:val="24"/>
      <w:szCs w:val="24"/>
    </w:rPr>
  </w:style>
  <w:style w:type="paragraph" w:customStyle="1" w:styleId="Bezmezer1">
    <w:name w:val="Bez mezer1"/>
    <w:uiPriority w:val="99"/>
    <w:qFormat/>
    <w:rsid w:val="0032342D"/>
    <w:pPr>
      <w:spacing w:after="0" w:line="240" w:lineRule="auto"/>
    </w:pPr>
    <w:rPr>
      <w:rFonts w:ascii="Calibri" w:eastAsia="Times New Roman" w:hAnsi="Calibri" w:cs="Times New Roman"/>
      <w:kern w:val="0"/>
      <w:lang w:eastAsia="sk-SK"/>
    </w:rPr>
  </w:style>
  <w:style w:type="paragraph" w:styleId="Bezriadkovania">
    <w:name w:val="No Spacing"/>
    <w:link w:val="BezriadkovaniaChar"/>
    <w:uiPriority w:val="1"/>
    <w:qFormat/>
    <w:rsid w:val="0032342D"/>
    <w:pPr>
      <w:spacing w:after="0" w:line="240" w:lineRule="auto"/>
    </w:pPr>
    <w:rPr>
      <w:rFonts w:ascii="Times New Roman" w:eastAsia="Times New Roman" w:hAnsi="Times New Roman" w:cs="Times New Roman"/>
      <w:kern w:val="0"/>
      <w:sz w:val="24"/>
      <w:szCs w:val="24"/>
      <w:lang w:eastAsia="sk-SK"/>
    </w:rPr>
  </w:style>
  <w:style w:type="character" w:customStyle="1" w:styleId="BezriadkovaniaChar">
    <w:name w:val="Bez riadkovania Char"/>
    <w:link w:val="Bezriadkovania"/>
    <w:uiPriority w:val="1"/>
    <w:rsid w:val="0032342D"/>
    <w:rPr>
      <w:rFonts w:ascii="Times New Roman" w:eastAsia="Times New Roman" w:hAnsi="Times New Roman" w:cs="Times New Roman"/>
      <w:kern w:val="0"/>
      <w:sz w:val="24"/>
      <w:szCs w:val="24"/>
      <w:lang w:eastAsia="sk-SK"/>
    </w:rPr>
  </w:style>
  <w:style w:type="character" w:styleId="Odkaznakomentr">
    <w:name w:val="annotation reference"/>
    <w:basedOn w:val="Predvolenpsmoodseku"/>
    <w:uiPriority w:val="99"/>
    <w:semiHidden/>
    <w:unhideWhenUsed/>
    <w:rsid w:val="0032342D"/>
    <w:rPr>
      <w:sz w:val="16"/>
      <w:szCs w:val="16"/>
    </w:rPr>
  </w:style>
  <w:style w:type="paragraph" w:styleId="Textkomentra">
    <w:name w:val="annotation text"/>
    <w:basedOn w:val="Normlny"/>
    <w:link w:val="TextkomentraChar"/>
    <w:uiPriority w:val="99"/>
    <w:unhideWhenUsed/>
    <w:rsid w:val="0032342D"/>
  </w:style>
  <w:style w:type="character" w:customStyle="1" w:styleId="TextkomentraChar">
    <w:name w:val="Text komentára Char"/>
    <w:basedOn w:val="Predvolenpsmoodseku"/>
    <w:link w:val="Textkomentra"/>
    <w:uiPriority w:val="99"/>
    <w:rsid w:val="0032342D"/>
    <w:rPr>
      <w:rFonts w:ascii="Inter" w:eastAsia="Times New Roman" w:hAnsi="Inter" w:cs="Times New Roman"/>
      <w:kern w:val="0"/>
      <w:sz w:val="20"/>
      <w:szCs w:val="20"/>
      <w:lang w:eastAsia="sk-SK"/>
    </w:rPr>
  </w:style>
  <w:style w:type="paragraph" w:styleId="Predmetkomentra">
    <w:name w:val="annotation subject"/>
    <w:basedOn w:val="Textkomentra"/>
    <w:next w:val="Textkomentra"/>
    <w:link w:val="PredmetkomentraChar"/>
    <w:uiPriority w:val="99"/>
    <w:semiHidden/>
    <w:unhideWhenUsed/>
    <w:rsid w:val="0032342D"/>
    <w:rPr>
      <w:b/>
      <w:bCs/>
    </w:rPr>
  </w:style>
  <w:style w:type="character" w:customStyle="1" w:styleId="PredmetkomentraChar">
    <w:name w:val="Predmet komentára Char"/>
    <w:basedOn w:val="TextkomentraChar"/>
    <w:link w:val="Predmetkomentra"/>
    <w:uiPriority w:val="99"/>
    <w:semiHidden/>
    <w:rsid w:val="0032342D"/>
    <w:rPr>
      <w:rFonts w:ascii="Inter" w:eastAsia="Times New Roman" w:hAnsi="Inter" w:cs="Times New Roman"/>
      <w:b/>
      <w:bCs/>
      <w:kern w:val="0"/>
      <w:sz w:val="20"/>
      <w:szCs w:val="20"/>
      <w:lang w:eastAsia="sk-SK"/>
    </w:rPr>
  </w:style>
  <w:style w:type="character" w:customStyle="1" w:styleId="OdsekzoznamuChar">
    <w:name w:val="Odsek zoznamu Char"/>
    <w:aliases w:val="Odsek a) Char,Odrážky Char,Odstavec se seznamem1 Char,Odsek Char,Bullet Number Char,lp1 Char,lp11 Char,List Paragraph11 Char,Use Case List Paragraph Char,body Char,Odsek zoznamu2 Char,Farebný zoznam – zvýraznenie 11 Char,Bullet 1 Char"/>
    <w:basedOn w:val="Predvolenpsmoodseku"/>
    <w:link w:val="Odsekzoznamu"/>
    <w:uiPriority w:val="34"/>
    <w:qFormat/>
    <w:locked/>
    <w:rsid w:val="0032342D"/>
  </w:style>
  <w:style w:type="character" w:styleId="Hypertextovprepojenie">
    <w:name w:val="Hyperlink"/>
    <w:basedOn w:val="Predvolenpsmoodseku"/>
    <w:uiPriority w:val="99"/>
    <w:unhideWhenUsed/>
    <w:rsid w:val="0032342D"/>
    <w:rPr>
      <w:color w:val="0563C1" w:themeColor="hyperlink"/>
      <w:u w:val="single"/>
    </w:rPr>
  </w:style>
  <w:style w:type="character" w:styleId="Nevyrieenzmienka">
    <w:name w:val="Unresolved Mention"/>
    <w:basedOn w:val="Predvolenpsmoodseku"/>
    <w:uiPriority w:val="99"/>
    <w:semiHidden/>
    <w:unhideWhenUsed/>
    <w:rsid w:val="0032342D"/>
    <w:rPr>
      <w:color w:val="605E5C"/>
      <w:shd w:val="clear" w:color="auto" w:fill="E1DFDD"/>
    </w:rPr>
  </w:style>
  <w:style w:type="paragraph" w:customStyle="1" w:styleId="123STYL">
    <w:name w:val="123 STYL"/>
    <w:basedOn w:val="Zkladntext"/>
    <w:link w:val="123STYLChar"/>
    <w:qFormat/>
    <w:rsid w:val="0032342D"/>
    <w:pPr>
      <w:numPr>
        <w:numId w:val="1"/>
      </w:numPr>
      <w:spacing w:before="0" w:after="0"/>
    </w:pPr>
  </w:style>
  <w:style w:type="character" w:customStyle="1" w:styleId="123STYLChar">
    <w:name w:val="123 STYL Char"/>
    <w:basedOn w:val="OdsekzoznamuChar"/>
    <w:link w:val="123STYL"/>
    <w:rsid w:val="0032342D"/>
    <w:rPr>
      <w:rFonts w:ascii="Inter" w:eastAsia="Times New Roman" w:hAnsi="Inter" w:cs="Times New Roman"/>
      <w:kern w:val="0"/>
      <w:sz w:val="20"/>
      <w:szCs w:val="20"/>
      <w:lang w:eastAsia="sk-SK"/>
    </w:rPr>
  </w:style>
  <w:style w:type="paragraph" w:styleId="Zkladntext">
    <w:name w:val="Body Text"/>
    <w:basedOn w:val="Normlny"/>
    <w:link w:val="ZkladntextChar"/>
    <w:uiPriority w:val="99"/>
    <w:semiHidden/>
    <w:unhideWhenUsed/>
    <w:rsid w:val="0032342D"/>
  </w:style>
  <w:style w:type="character" w:customStyle="1" w:styleId="ZkladntextChar">
    <w:name w:val="Základný text Char"/>
    <w:basedOn w:val="Predvolenpsmoodseku"/>
    <w:link w:val="Zkladntext"/>
    <w:uiPriority w:val="99"/>
    <w:semiHidden/>
    <w:rsid w:val="0032342D"/>
    <w:rPr>
      <w:rFonts w:ascii="Inter" w:eastAsia="Times New Roman" w:hAnsi="Inter" w:cs="Times New Roman"/>
      <w:kern w:val="0"/>
      <w:sz w:val="20"/>
      <w:szCs w:val="20"/>
      <w:lang w:eastAsia="sk-SK"/>
    </w:rPr>
  </w:style>
  <w:style w:type="paragraph" w:styleId="Revzia">
    <w:name w:val="Revision"/>
    <w:hidden/>
    <w:uiPriority w:val="99"/>
    <w:semiHidden/>
    <w:rsid w:val="0032342D"/>
    <w:pPr>
      <w:spacing w:after="0" w:line="240" w:lineRule="auto"/>
    </w:pPr>
    <w:rPr>
      <w:rFonts w:ascii="Inter" w:eastAsia="Times New Roman" w:hAnsi="Inter" w:cs="Times New Roman"/>
      <w:kern w:val="0"/>
      <w:sz w:val="20"/>
      <w:szCs w:val="20"/>
      <w:lang w:eastAsia="sk-SK"/>
    </w:rPr>
  </w:style>
  <w:style w:type="character" w:styleId="Zmienka">
    <w:name w:val="Mention"/>
    <w:basedOn w:val="Predvolenpsmoodseku"/>
    <w:uiPriority w:val="99"/>
    <w:unhideWhenUsed/>
    <w:rsid w:val="0032342D"/>
    <w:rPr>
      <w:color w:val="2B579A"/>
      <w:shd w:val="clear" w:color="auto" w:fill="E6E6E6"/>
    </w:rPr>
  </w:style>
  <w:style w:type="character" w:customStyle="1" w:styleId="ui-provider">
    <w:name w:val="ui-provider"/>
    <w:basedOn w:val="Predvolenpsmoodseku"/>
    <w:rsid w:val="0032342D"/>
  </w:style>
  <w:style w:type="character" w:customStyle="1" w:styleId="markedcontent">
    <w:name w:val="markedcontent"/>
    <w:basedOn w:val="Predvolenpsmoodseku"/>
    <w:rsid w:val="0032342D"/>
  </w:style>
  <w:style w:type="table" w:styleId="Mriekatabuky">
    <w:name w:val="Table Grid"/>
    <w:basedOn w:val="Normlnatabuka"/>
    <w:uiPriority w:val="39"/>
    <w:rsid w:val="0032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2342D"/>
    <w:pPr>
      <w:tabs>
        <w:tab w:val="center" w:pos="4536"/>
        <w:tab w:val="right" w:pos="9072"/>
      </w:tabs>
      <w:spacing w:before="0" w:after="0"/>
    </w:pPr>
  </w:style>
  <w:style w:type="character" w:customStyle="1" w:styleId="HlavikaChar">
    <w:name w:val="Hlavička Char"/>
    <w:basedOn w:val="Predvolenpsmoodseku"/>
    <w:link w:val="Hlavika"/>
    <w:uiPriority w:val="99"/>
    <w:rsid w:val="0032342D"/>
    <w:rPr>
      <w:rFonts w:ascii="Inter" w:eastAsia="Times New Roman" w:hAnsi="Inter" w:cs="Times New Roman"/>
      <w:kern w:val="0"/>
      <w:sz w:val="20"/>
      <w:szCs w:val="20"/>
      <w:lang w:eastAsia="sk-SK"/>
    </w:rPr>
  </w:style>
  <w:style w:type="paragraph" w:styleId="Pta">
    <w:name w:val="footer"/>
    <w:basedOn w:val="Normlny"/>
    <w:link w:val="PtaChar"/>
    <w:uiPriority w:val="99"/>
    <w:unhideWhenUsed/>
    <w:rsid w:val="0032342D"/>
    <w:pPr>
      <w:tabs>
        <w:tab w:val="center" w:pos="4536"/>
        <w:tab w:val="right" w:pos="9072"/>
      </w:tabs>
      <w:spacing w:before="0" w:after="0"/>
    </w:pPr>
  </w:style>
  <w:style w:type="character" w:customStyle="1" w:styleId="PtaChar">
    <w:name w:val="Päta Char"/>
    <w:basedOn w:val="Predvolenpsmoodseku"/>
    <w:link w:val="Pta"/>
    <w:uiPriority w:val="99"/>
    <w:rsid w:val="0032342D"/>
    <w:rPr>
      <w:rFonts w:ascii="Inter" w:eastAsia="Times New Roman" w:hAnsi="Inter" w:cs="Times New Roman"/>
      <w:kern w:val="0"/>
      <w:sz w:val="20"/>
      <w:szCs w:val="20"/>
      <w:lang w:eastAsia="sk-SK"/>
    </w:rPr>
  </w:style>
  <w:style w:type="character" w:customStyle="1" w:styleId="normaltextrun1">
    <w:name w:val="normaltextrun1"/>
    <w:basedOn w:val="Predvolenpsmoodseku"/>
    <w:rsid w:val="0032342D"/>
  </w:style>
  <w:style w:type="character" w:styleId="Vrazn">
    <w:name w:val="Strong"/>
    <w:basedOn w:val="Predvolenpsmoodseku"/>
    <w:uiPriority w:val="22"/>
    <w:qFormat/>
    <w:rsid w:val="0032342D"/>
    <w:rPr>
      <w:b/>
      <w:bCs/>
    </w:rPr>
  </w:style>
  <w:style w:type="paragraph" w:styleId="PredformtovanHTML">
    <w:name w:val="HTML Preformatted"/>
    <w:basedOn w:val="Normlny"/>
    <w:link w:val="PredformtovanHTMLChar"/>
    <w:uiPriority w:val="99"/>
    <w:semiHidden/>
    <w:unhideWhenUsed/>
    <w:rsid w:val="0032342D"/>
    <w:pPr>
      <w:spacing w:before="0" w:after="0"/>
    </w:pPr>
    <w:rPr>
      <w:rFonts w:ascii="Consolas" w:hAnsi="Consolas"/>
    </w:rPr>
  </w:style>
  <w:style w:type="character" w:customStyle="1" w:styleId="PredformtovanHTMLChar">
    <w:name w:val="Predformátované HTML Char"/>
    <w:basedOn w:val="Predvolenpsmoodseku"/>
    <w:link w:val="PredformtovanHTML"/>
    <w:uiPriority w:val="99"/>
    <w:semiHidden/>
    <w:rsid w:val="0032342D"/>
    <w:rPr>
      <w:rFonts w:ascii="Consolas" w:eastAsia="Times New Roman" w:hAnsi="Consolas" w:cs="Times New Roman"/>
      <w:kern w:val="0"/>
      <w:sz w:val="20"/>
      <w:szCs w:val="20"/>
      <w:lang w:eastAsia="sk-SK"/>
    </w:rPr>
  </w:style>
  <w:style w:type="paragraph" w:styleId="Textpoznmkypodiarou">
    <w:name w:val="footnote text"/>
    <w:basedOn w:val="Normlny"/>
    <w:link w:val="TextpoznmkypodiarouChar"/>
    <w:uiPriority w:val="99"/>
    <w:semiHidden/>
    <w:unhideWhenUsed/>
    <w:rsid w:val="0032342D"/>
    <w:pPr>
      <w:spacing w:before="0" w:after="0"/>
    </w:pPr>
  </w:style>
  <w:style w:type="character" w:customStyle="1" w:styleId="TextpoznmkypodiarouChar">
    <w:name w:val="Text poznámky pod čiarou Char"/>
    <w:basedOn w:val="Predvolenpsmoodseku"/>
    <w:link w:val="Textpoznmkypodiarou"/>
    <w:uiPriority w:val="99"/>
    <w:semiHidden/>
    <w:rsid w:val="0032342D"/>
    <w:rPr>
      <w:rFonts w:ascii="Inter" w:eastAsia="Times New Roman" w:hAnsi="Inter" w:cs="Times New Roman"/>
      <w:kern w:val="0"/>
      <w:sz w:val="20"/>
      <w:szCs w:val="20"/>
      <w:lang w:eastAsia="sk-SK"/>
    </w:rPr>
  </w:style>
  <w:style w:type="character" w:styleId="Odkaznapoznmkupodiarou">
    <w:name w:val="footnote reference"/>
    <w:basedOn w:val="Predvolenpsmoodseku"/>
    <w:uiPriority w:val="99"/>
    <w:semiHidden/>
    <w:unhideWhenUsed/>
    <w:rsid w:val="0032342D"/>
    <w:rPr>
      <w:vertAlign w:val="superscript"/>
    </w:rPr>
  </w:style>
  <w:style w:type="character" w:styleId="PouitHypertextovPrepojenie">
    <w:name w:val="FollowedHyperlink"/>
    <w:basedOn w:val="Predvolenpsmoodseku"/>
    <w:uiPriority w:val="99"/>
    <w:semiHidden/>
    <w:unhideWhenUsed/>
    <w:rsid w:val="0032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datacube.statistics.sk/" TargetMode="External"/><Relationship Id="rId2" Type="http://schemas.openxmlformats.org/officeDocument/2006/relationships/hyperlink" Target="https://datacube.statistics.sk/" TargetMode="External"/><Relationship Id="rId1" Type="http://schemas.openxmlformats.org/officeDocument/2006/relationships/hyperlink" Target="https://datacube.statistic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9eb02-6223-4849-8f1f-20213c22d8b5">
      <Terms xmlns="http://schemas.microsoft.com/office/infopath/2007/PartnerControls"/>
    </lcf76f155ced4ddcb4097134ff3c332f>
    <TaxCatchAll xmlns="c0d812c2-31f7-4b60-8ee5-70dd534543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1B7E0AF5A66048BE47F75AD318C98E" ma:contentTypeVersion="18" ma:contentTypeDescription="Create a new document." ma:contentTypeScope="" ma:versionID="fc8c6c9159de289240a9d797ef983284">
  <xsd:schema xmlns:xsd="http://www.w3.org/2001/XMLSchema" xmlns:xs="http://www.w3.org/2001/XMLSchema" xmlns:p="http://schemas.microsoft.com/office/2006/metadata/properties" xmlns:ns2="a1d9eb02-6223-4849-8f1f-20213c22d8b5" xmlns:ns3="c0d812c2-31f7-4b60-8ee5-70dd5345431b" targetNamespace="http://schemas.microsoft.com/office/2006/metadata/properties" ma:root="true" ma:fieldsID="4f5bd3e7865966b7ce977e7b14401ae3" ns2:_="" ns3:_="">
    <xsd:import namespace="a1d9eb02-6223-4849-8f1f-20213c22d8b5"/>
    <xsd:import namespace="c0d812c2-31f7-4b60-8ee5-70dd53454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9eb02-6223-4849-8f1f-20213c22d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812c2-31f7-4b60-8ee5-70dd534543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327fc3-ec9e-4103-8424-2f685b6ab6e0}" ma:internalName="TaxCatchAll" ma:showField="CatchAllData" ma:web="c0d812c2-31f7-4b60-8ee5-70dd53454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A4A4-15D6-4861-B494-644C6C79647E}">
  <ds:schemaRefs>
    <ds:schemaRef ds:uri="http://schemas.microsoft.com/office/2006/metadata/properties"/>
    <ds:schemaRef ds:uri="http://schemas.microsoft.com/office/infopath/2007/PartnerControls"/>
    <ds:schemaRef ds:uri="a1d9eb02-6223-4849-8f1f-20213c22d8b5"/>
    <ds:schemaRef ds:uri="c0d812c2-31f7-4b60-8ee5-70dd5345431b"/>
  </ds:schemaRefs>
</ds:datastoreItem>
</file>

<file path=customXml/itemProps2.xml><?xml version="1.0" encoding="utf-8"?>
<ds:datastoreItem xmlns:ds="http://schemas.openxmlformats.org/officeDocument/2006/customXml" ds:itemID="{35BBDE8B-0D09-4419-9C4F-5E1A58234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9eb02-6223-4849-8f1f-20213c22d8b5"/>
    <ds:schemaRef ds:uri="c0d812c2-31f7-4b60-8ee5-70dd53454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2D045-DA12-4501-A62F-D7A7849F26F9}">
  <ds:schemaRefs>
    <ds:schemaRef ds:uri="http://schemas.microsoft.com/sharepoint/v3/contenttype/forms"/>
  </ds:schemaRefs>
</ds:datastoreItem>
</file>

<file path=customXml/itemProps4.xml><?xml version="1.0" encoding="utf-8"?>
<ds:datastoreItem xmlns:ds="http://schemas.openxmlformats.org/officeDocument/2006/customXml" ds:itemID="{448CEDDB-C532-4CB7-B729-44CEAC3C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28</Pages>
  <Words>12594</Words>
  <Characters>71787</Characters>
  <Application>Microsoft Office Word</Application>
  <DocSecurity>0</DocSecurity>
  <Lines>598</Lines>
  <Paragraphs>168</Paragraphs>
  <ScaleCrop>false</ScaleCrop>
  <HeadingPairs>
    <vt:vector size="4" baseType="variant">
      <vt:variant>
        <vt:lpstr>Názov</vt:lpstr>
      </vt:variant>
      <vt:variant>
        <vt:i4>1</vt:i4>
      </vt:variant>
      <vt:variant>
        <vt:lpstr>Nadpisy</vt:lpstr>
      </vt:variant>
      <vt:variant>
        <vt:i4>45</vt:i4>
      </vt:variant>
    </vt:vector>
  </HeadingPairs>
  <TitlesOfParts>
    <vt:vector size="46" baseType="lpstr">
      <vt:lpstr/>
      <vt:lpstr>Zmluva o užívaní skenovacích boxov. MAG</vt:lpstr>
      <vt:lpstr>(ďalej len ako ,,Zmluva“)</vt:lpstr>
      <vt:lpstr/>
      <vt:lpstr>Preambula</vt:lpstr>
      <vt:lpstr>Čl. I </vt:lpstr>
      <vt:lpstr>Predmet Zmluvy</vt:lpstr>
      <vt:lpstr>Čl. II</vt:lpstr>
      <vt:lpstr>Špecifikácia Služieb </vt:lpstr>
      <vt:lpstr/>
      <vt:lpstr>Čl. III</vt:lpstr>
      <vt:lpstr>Odmena a platobné podmienky</vt:lpstr>
      <vt:lpstr>Čl. IV</vt:lpstr>
      <vt:lpstr>Best value approach</vt:lpstr>
      <vt:lpstr>Čl. V</vt:lpstr>
      <vt:lpstr>Využitie subdodávateľov a odborného garanta</vt:lpstr>
      <vt:lpstr>Čl. VI</vt:lpstr>
      <vt:lpstr>Register partnerov verejného sektora</vt:lpstr>
      <vt:lpstr/>
      <vt:lpstr>Čl. VII</vt:lpstr>
      <vt:lpstr>Dôverné informácie a mlčanlivosť</vt:lpstr>
      <vt:lpstr/>
      <vt:lpstr>Čl. VIII</vt:lpstr>
      <vt:lpstr>Ochrana osobných údajov (GDPR)</vt:lpstr>
      <vt:lpstr>Čl. IX</vt:lpstr>
      <vt:lpstr>Súlad s platnými právnymi predpismi</vt:lpstr>
      <vt:lpstr>Čl. X</vt:lpstr>
      <vt:lpstr>Zodpovednosť za vady a riešenie incidentov </vt:lpstr>
      <vt:lpstr/>
      <vt:lpstr>Čl. XI</vt:lpstr>
      <vt:lpstr>Sankcie</vt:lpstr>
      <vt:lpstr>Čl. XII</vt:lpstr>
      <vt:lpstr>Práva duševného vlastníctva</vt:lpstr>
      <vt:lpstr>Čl. XIII</vt:lpstr>
      <vt:lpstr>Trvanie a zánik Zmluvy</vt:lpstr>
      <vt:lpstr>Čl. XIV</vt:lpstr>
      <vt:lpstr>Ďalšie práva a povinnosti Zmluvných strán</vt:lpstr>
      <vt:lpstr>Čl. XV</vt:lpstr>
      <vt:lpstr>Zodpovednosť za škodu</vt:lpstr>
      <vt:lpstr/>
      <vt:lpstr>Čl. XVI</vt:lpstr>
      <vt:lpstr>Komunikácia Zmluvných strán</vt:lpstr>
      <vt:lpstr>Čl. XVII</vt:lpstr>
      <vt:lpstr>Kybernetická bezpečnosť    </vt:lpstr>
      <vt:lpstr>Čl. XVII</vt:lpstr>
      <vt:lpstr>Spoločné a záverečné ustanovenia</vt:lpstr>
    </vt:vector>
  </TitlesOfParts>
  <Company/>
  <LinksUpToDate>false</LinksUpToDate>
  <CharactersWithSpaces>84213</CharactersWithSpaces>
  <SharedDoc>false</SharedDoc>
  <HLinks>
    <vt:vector size="18" baseType="variant">
      <vt:variant>
        <vt:i4>2752616</vt:i4>
      </vt:variant>
      <vt:variant>
        <vt:i4>6</vt:i4>
      </vt:variant>
      <vt:variant>
        <vt:i4>0</vt:i4>
      </vt:variant>
      <vt:variant>
        <vt:i4>5</vt:i4>
      </vt:variant>
      <vt:variant>
        <vt:lpwstr>https://datacube.statistics.sk/</vt:lpwstr>
      </vt:variant>
      <vt:variant>
        <vt:lpwstr>!/view/sk/VBD_INTERN/od0009ms/v_od0009ms_00_00_00_sk</vt:lpwstr>
      </vt:variant>
      <vt:variant>
        <vt:i4>4063356</vt:i4>
      </vt:variant>
      <vt:variant>
        <vt:i4>3</vt:i4>
      </vt:variant>
      <vt:variant>
        <vt:i4>0</vt:i4>
      </vt:variant>
      <vt:variant>
        <vt:i4>5</vt:i4>
      </vt:variant>
      <vt:variant>
        <vt:lpwstr>https://datacube.statistics.sk/</vt:lpwstr>
      </vt:variant>
      <vt:variant>
        <vt:lpwstr>!/view/sk/VBD_INTERN/sp0108qs/v_sp0108qs_00_00_00_sk</vt:lpwstr>
      </vt:variant>
      <vt:variant>
        <vt:i4>65575</vt:i4>
      </vt:variant>
      <vt:variant>
        <vt:i4>0</vt:i4>
      </vt:variant>
      <vt:variant>
        <vt:i4>0</vt:i4>
      </vt:variant>
      <vt:variant>
        <vt:i4>5</vt:i4>
      </vt:variant>
      <vt:variant>
        <vt:lpwstr>https://datacube.statistics.sk/</vt:lpwstr>
      </vt:variant>
      <vt:variant>
        <vt:lpwstr>!/view/sk/vbd_sk_win2/sp1836ms/v_sp1836ms_00_00_00_sk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Neuschl Jana, JUDr.</dc:creator>
  <cp:keywords/>
  <dc:description/>
  <cp:lastModifiedBy>Szakáll Marian, Mgr.</cp:lastModifiedBy>
  <cp:revision>119</cp:revision>
  <dcterms:created xsi:type="dcterms:W3CDTF">2024-11-19T06:48:00Z</dcterms:created>
  <dcterms:modified xsi:type="dcterms:W3CDTF">2024-12-02T08:17:00Z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0x010100C01B7E0AF5A66048BE47F75AD318C98E</vt:lpwstr>
  </property>
  <property fmtid="{D5CDD505-2E9C-101B-9397-08002B2CF9AE}" pid="3" name="MediaServiceImageTags">
    <vt:lpwstr/>
  </property>
</Properties>
</file>