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F66AA" w14:textId="22DD8EF1" w:rsidR="00DB785B" w:rsidRDefault="00DB785B">
      <w:pPr>
        <w:spacing w:after="160" w:line="259" w:lineRule="auto"/>
        <w:rPr>
          <w:rFonts w:ascii="Arial" w:hAnsi="Arial" w:cs="Arial"/>
        </w:rPr>
      </w:pPr>
    </w:p>
    <w:p w14:paraId="514B1B86" w14:textId="77777777" w:rsidR="00DB785B" w:rsidRPr="0084231E" w:rsidRDefault="00DB785B" w:rsidP="00DB785B">
      <w:pPr>
        <w:jc w:val="center"/>
        <w:rPr>
          <w:rFonts w:ascii="Arial" w:hAnsi="Arial" w:cs="Arial"/>
          <w:sz w:val="22"/>
          <w:szCs w:val="22"/>
        </w:rPr>
      </w:pPr>
      <w:r w:rsidRPr="0084231E">
        <w:rPr>
          <w:rFonts w:ascii="Arial" w:hAnsi="Arial" w:cs="Arial"/>
          <w:b/>
          <w:color w:val="00000A"/>
          <w:sz w:val="40"/>
          <w:szCs w:val="40"/>
        </w:rPr>
        <w:t>Čestné prohlášení o neexistenci střetu zájmů</w:t>
      </w:r>
    </w:p>
    <w:p w14:paraId="496BB1DE" w14:textId="77777777" w:rsidR="00DB785B" w:rsidRDefault="00DB785B" w:rsidP="00DB785B">
      <w:pPr>
        <w:rPr>
          <w:rFonts w:ascii="Arial" w:hAnsi="Arial" w:cs="Arial"/>
        </w:rPr>
      </w:pPr>
    </w:p>
    <w:p w14:paraId="43936D10" w14:textId="745A81C7" w:rsidR="00DB785B" w:rsidRPr="0084231E" w:rsidRDefault="00DB785B" w:rsidP="00DB785B">
      <w:pPr>
        <w:jc w:val="center"/>
        <w:rPr>
          <w:rFonts w:ascii="Arial" w:hAnsi="Arial" w:cs="Arial"/>
          <w:sz w:val="20"/>
          <w:szCs w:val="20"/>
        </w:rPr>
      </w:pPr>
      <w:r w:rsidRPr="0084231E">
        <w:rPr>
          <w:rFonts w:ascii="Arial" w:hAnsi="Arial" w:cs="Arial"/>
          <w:sz w:val="20"/>
          <w:szCs w:val="20"/>
        </w:rPr>
        <w:t xml:space="preserve">v rámci </w:t>
      </w:r>
      <w:r w:rsidR="007E5C5B">
        <w:rPr>
          <w:rFonts w:ascii="Arial" w:hAnsi="Arial" w:cs="Arial"/>
          <w:sz w:val="20"/>
          <w:szCs w:val="20"/>
        </w:rPr>
        <w:t xml:space="preserve">zadávacího </w:t>
      </w:r>
      <w:r w:rsidRPr="0084231E">
        <w:rPr>
          <w:rFonts w:ascii="Arial" w:hAnsi="Arial" w:cs="Arial"/>
          <w:sz w:val="20"/>
          <w:szCs w:val="20"/>
        </w:rPr>
        <w:t xml:space="preserve">řízení na veřejnou zakázku </w:t>
      </w:r>
    </w:p>
    <w:p w14:paraId="09CBC95F" w14:textId="77777777" w:rsidR="00DB785B" w:rsidRPr="00B47D19" w:rsidRDefault="00DB785B" w:rsidP="00DB785B">
      <w:pPr>
        <w:rPr>
          <w:rFonts w:ascii="Arial" w:hAnsi="Arial" w:cs="Arial"/>
        </w:rPr>
      </w:pPr>
    </w:p>
    <w:p w14:paraId="69F8EAB8" w14:textId="4ADEB080" w:rsidR="00DB785B" w:rsidRPr="0028737C" w:rsidRDefault="00DB785B" w:rsidP="00DB785B">
      <w:pPr>
        <w:jc w:val="center"/>
        <w:rPr>
          <w:rFonts w:ascii="Arial" w:hAnsi="Arial" w:cs="Arial"/>
          <w:b/>
          <w:sz w:val="28"/>
          <w:szCs w:val="28"/>
        </w:rPr>
      </w:pPr>
      <w:r w:rsidRPr="0028737C">
        <w:rPr>
          <w:rFonts w:ascii="Arial" w:hAnsi="Arial" w:cs="Arial"/>
          <w:b/>
          <w:sz w:val="28"/>
          <w:szCs w:val="28"/>
        </w:rPr>
        <w:t>„</w:t>
      </w:r>
      <w:r w:rsidR="0028737C" w:rsidRPr="0028737C">
        <w:rPr>
          <w:rFonts w:ascii="Arial" w:hAnsi="Arial" w:cs="Arial"/>
          <w:b/>
          <w:iCs/>
          <w:sz w:val="28"/>
          <w:szCs w:val="28"/>
        </w:rPr>
        <w:t>Obnova veřejného osvětlení v Bystřici pod Hostýnem – 2. etapa</w:t>
      </w:r>
      <w:r w:rsidRPr="0028737C">
        <w:rPr>
          <w:rFonts w:ascii="Arial" w:hAnsi="Arial" w:cs="Arial"/>
          <w:b/>
          <w:sz w:val="28"/>
          <w:szCs w:val="28"/>
        </w:rPr>
        <w:t>“</w:t>
      </w:r>
    </w:p>
    <w:p w14:paraId="0D51914E" w14:textId="77777777" w:rsidR="00DB785B" w:rsidRPr="00B47D19" w:rsidRDefault="00DB785B" w:rsidP="00DB785B">
      <w:pPr>
        <w:rPr>
          <w:rFonts w:ascii="Arial" w:hAnsi="Arial" w:cs="Arial"/>
        </w:rPr>
      </w:pPr>
    </w:p>
    <w:p w14:paraId="6C1FC0C3" w14:textId="77777777" w:rsidR="00DB785B" w:rsidRPr="0084231E" w:rsidRDefault="00DB785B" w:rsidP="00DB785B">
      <w:pPr>
        <w:rPr>
          <w:rFonts w:ascii="Arial" w:hAnsi="Arial" w:cs="Arial"/>
          <w:sz w:val="22"/>
          <w:szCs w:val="22"/>
        </w:rPr>
      </w:pPr>
      <w:r w:rsidRPr="0084231E">
        <w:rPr>
          <w:rFonts w:ascii="Arial" w:hAnsi="Arial" w:cs="Arial"/>
          <w:sz w:val="22"/>
          <w:szCs w:val="22"/>
        </w:rPr>
        <w:t>Já (my) níže podepsaný(</w:t>
      </w:r>
      <w:proofErr w:type="gramStart"/>
      <w:r w:rsidRPr="0084231E">
        <w:rPr>
          <w:rFonts w:ascii="Arial" w:hAnsi="Arial" w:cs="Arial"/>
          <w:sz w:val="22"/>
          <w:szCs w:val="22"/>
        </w:rPr>
        <w:t>í)  …</w:t>
      </w:r>
      <w:proofErr w:type="gramEnd"/>
      <w:r w:rsidRPr="0084231E">
        <w:rPr>
          <w:rFonts w:ascii="Arial" w:hAnsi="Arial" w:cs="Arial"/>
          <w:sz w:val="22"/>
          <w:szCs w:val="22"/>
        </w:rPr>
        <w:t>…………… prohlašuji, že dodavatel …………..… v rámci výše uvedené veřejné zakázky:</w:t>
      </w:r>
    </w:p>
    <w:p w14:paraId="1932DAB3" w14:textId="77777777" w:rsidR="00DB785B" w:rsidRDefault="00DB785B" w:rsidP="00DB785B">
      <w:pPr>
        <w:rPr>
          <w:rFonts w:ascii="Arial" w:hAnsi="Arial" w:cs="Arial"/>
        </w:rPr>
      </w:pPr>
    </w:p>
    <w:p w14:paraId="4EFCC132" w14:textId="77777777" w:rsidR="00DB785B" w:rsidRDefault="00DB785B" w:rsidP="00DB785B">
      <w:pPr>
        <w:rPr>
          <w:rFonts w:ascii="Arial" w:hAnsi="Arial" w:cs="Arial"/>
        </w:rPr>
      </w:pPr>
    </w:p>
    <w:p w14:paraId="518C6F88" w14:textId="77777777" w:rsidR="00DB785B" w:rsidRPr="0084231E" w:rsidRDefault="00DB785B" w:rsidP="00DB785B">
      <w:pPr>
        <w:jc w:val="center"/>
        <w:rPr>
          <w:rFonts w:ascii="Arial" w:hAnsi="Arial" w:cs="Arial"/>
          <w:b/>
          <w:bCs/>
        </w:rPr>
      </w:pPr>
      <w:r w:rsidRPr="0084231E">
        <w:rPr>
          <w:rFonts w:ascii="Arial" w:hAnsi="Arial" w:cs="Arial"/>
          <w:b/>
          <w:bCs/>
        </w:rPr>
        <w:t>Čestné prohlášení o neexistenci střetu zájmů</w:t>
      </w:r>
    </w:p>
    <w:p w14:paraId="139FA27B" w14:textId="77777777" w:rsidR="00DB785B" w:rsidRDefault="00DB785B" w:rsidP="00DB785B">
      <w:pPr>
        <w:jc w:val="center"/>
        <w:rPr>
          <w:rFonts w:ascii="Arial" w:hAnsi="Arial" w:cs="Arial"/>
        </w:rPr>
      </w:pPr>
      <w:r w:rsidRPr="0084231E">
        <w:rPr>
          <w:rFonts w:ascii="Arial" w:hAnsi="Arial" w:cs="Arial"/>
          <w:b/>
          <w:bCs/>
        </w:rPr>
        <w:t>dle § 4b zákona o střetu zájmů</w:t>
      </w:r>
    </w:p>
    <w:p w14:paraId="6E28F5A3" w14:textId="77777777" w:rsidR="00DB785B" w:rsidRDefault="00DB785B" w:rsidP="00DB785B">
      <w:pPr>
        <w:rPr>
          <w:rFonts w:ascii="Arial" w:hAnsi="Arial" w:cs="Arial"/>
        </w:rPr>
      </w:pPr>
    </w:p>
    <w:p w14:paraId="34646DD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není obchodní společností dle § 4b* zákona č. 159/2006 Sb., o střetu zájmů, ve znění pozdějších předpisů (dále jen „zákon o střetu zájmů“).</w:t>
      </w:r>
    </w:p>
    <w:p w14:paraId="0BD5D1A8" w14:textId="77777777" w:rsidR="00DB785B" w:rsidRPr="0084231E" w:rsidRDefault="00DB785B" w:rsidP="00DB785B">
      <w:pPr>
        <w:jc w:val="both"/>
        <w:rPr>
          <w:rFonts w:ascii="Arial" w:hAnsi="Arial" w:cs="Arial"/>
          <w:bCs/>
          <w:sz w:val="22"/>
          <w:szCs w:val="22"/>
        </w:rPr>
      </w:pPr>
      <w:r w:rsidRPr="0084231E">
        <w:rPr>
          <w:rFonts w:ascii="Arial" w:hAnsi="Arial" w:cs="Arial"/>
          <w:sz w:val="22"/>
          <w:szCs w:val="22"/>
        </w:rPr>
        <w:t xml:space="preserve"> </w:t>
      </w:r>
    </w:p>
    <w:p w14:paraId="24D8CEA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neprokazuje kvalifikaci prostřednictvím poddodavatele, který je obchodní společností dle § 4b* zákona o střetu zájmů.</w:t>
      </w:r>
    </w:p>
    <w:p w14:paraId="2C7BE3F6" w14:textId="77777777" w:rsidR="00DB785B" w:rsidRPr="0084231E" w:rsidRDefault="00DB785B" w:rsidP="00DB785B">
      <w:pPr>
        <w:jc w:val="both"/>
        <w:rPr>
          <w:rFonts w:ascii="Arial" w:hAnsi="Arial" w:cs="Arial"/>
          <w:bCs/>
          <w:sz w:val="22"/>
          <w:szCs w:val="22"/>
        </w:rPr>
      </w:pPr>
    </w:p>
    <w:p w14:paraId="27E5164E" w14:textId="77777777" w:rsidR="00DB785B" w:rsidRDefault="00DB785B" w:rsidP="00DB785B">
      <w:pPr>
        <w:jc w:val="both"/>
        <w:rPr>
          <w:rFonts w:ascii="Arial" w:hAnsi="Arial" w:cs="Arial"/>
        </w:rPr>
      </w:pPr>
      <w:r w:rsidRPr="0084231E">
        <w:rPr>
          <w:rFonts w:ascii="Arial" w:hAnsi="Arial" w:cs="Arial"/>
          <w:i/>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84231E">
        <w:rPr>
          <w:rFonts w:ascii="Arial" w:hAnsi="Arial" w:cs="Arial"/>
          <w:sz w:val="20"/>
          <w:szCs w:val="20"/>
        </w:rPr>
        <w:t>.“</w:t>
      </w:r>
    </w:p>
    <w:p w14:paraId="1A95822F" w14:textId="77777777" w:rsidR="00DB785B" w:rsidRDefault="00DB785B" w:rsidP="00DB785B">
      <w:pPr>
        <w:rPr>
          <w:rFonts w:ascii="Arial" w:hAnsi="Arial" w:cs="Arial"/>
        </w:rPr>
      </w:pPr>
    </w:p>
    <w:p w14:paraId="74B0025D" w14:textId="77777777" w:rsidR="00DB785B" w:rsidRDefault="00DB785B" w:rsidP="00DB785B">
      <w:pPr>
        <w:rPr>
          <w:rFonts w:ascii="Arial" w:hAnsi="Arial" w:cs="Arial"/>
        </w:rPr>
      </w:pPr>
    </w:p>
    <w:p w14:paraId="1F5799F5" w14:textId="77777777" w:rsidR="00DB785B" w:rsidRPr="0084231E" w:rsidRDefault="00DB785B" w:rsidP="00DB785B">
      <w:pPr>
        <w:jc w:val="center"/>
        <w:rPr>
          <w:rFonts w:ascii="Arial" w:hAnsi="Arial" w:cs="Arial"/>
          <w:b/>
          <w:bCs/>
        </w:rPr>
      </w:pPr>
      <w:r w:rsidRPr="0084231E">
        <w:rPr>
          <w:rFonts w:ascii="Arial" w:hAnsi="Arial" w:cs="Arial"/>
          <w:b/>
          <w:bCs/>
        </w:rPr>
        <w:t>Čestné prohlášení o splnění podmínek Nařízení Rady (EU) 2022/576 ze dne 8. dubna 2022, kterým se mění nařízení (EU) č. 833/2014</w:t>
      </w:r>
    </w:p>
    <w:p w14:paraId="7EB9FC54" w14:textId="77777777" w:rsidR="00DB785B" w:rsidRPr="0084231E" w:rsidRDefault="00DB785B" w:rsidP="00DB785B">
      <w:pPr>
        <w:jc w:val="center"/>
        <w:rPr>
          <w:rFonts w:ascii="Arial" w:hAnsi="Arial" w:cs="Arial"/>
          <w:b/>
          <w:bCs/>
        </w:rPr>
      </w:pPr>
      <w:r w:rsidRPr="0084231E">
        <w:rPr>
          <w:rFonts w:ascii="Arial" w:hAnsi="Arial" w:cs="Arial"/>
          <w:b/>
          <w:bCs/>
        </w:rPr>
        <w:t>o omezujících opatřeních vzhledem k činnostem Ruska</w:t>
      </w:r>
    </w:p>
    <w:p w14:paraId="401228CA" w14:textId="77777777" w:rsidR="00DB785B" w:rsidRDefault="00DB785B" w:rsidP="00DB785B">
      <w:pPr>
        <w:jc w:val="center"/>
        <w:rPr>
          <w:rFonts w:ascii="Arial" w:hAnsi="Arial" w:cs="Arial"/>
        </w:rPr>
      </w:pPr>
      <w:r w:rsidRPr="0084231E">
        <w:rPr>
          <w:rFonts w:ascii="Arial" w:hAnsi="Arial" w:cs="Arial"/>
          <w:b/>
          <w:bCs/>
        </w:rPr>
        <w:t>destabilizujícím situaci na Ukrajině</w:t>
      </w:r>
    </w:p>
    <w:p w14:paraId="13B3940B" w14:textId="77777777" w:rsidR="00DB785B" w:rsidRDefault="00DB785B" w:rsidP="00DB785B">
      <w:pPr>
        <w:rPr>
          <w:rFonts w:ascii="Arial" w:hAnsi="Arial" w:cs="Arial"/>
        </w:rPr>
      </w:pPr>
    </w:p>
    <w:p w14:paraId="6B43287C" w14:textId="77777777" w:rsidR="00DB785B" w:rsidRPr="0084231E" w:rsidRDefault="00DB785B" w:rsidP="00DB785B">
      <w:pPr>
        <w:jc w:val="both"/>
        <w:rPr>
          <w:rFonts w:ascii="Arial" w:hAnsi="Arial" w:cs="Arial"/>
          <w:bCs/>
          <w:sz w:val="20"/>
          <w:szCs w:val="20"/>
        </w:rPr>
      </w:pPr>
      <w:r w:rsidRPr="0084231E">
        <w:rPr>
          <w:rFonts w:ascii="Arial" w:hAnsi="Arial" w:cs="Arial"/>
          <w:bCs/>
          <w:sz w:val="20"/>
          <w:szCs w:val="20"/>
        </w:rPr>
        <w:t>Účastník tímto v návaznosti na Nařízení Rady (EU) 2022/576 ze dne 8. dubna 2022, kterým se mění nařízení (EU) č. 833/2014 o omezujících opatřeních vzhledem k činnostem Ruska destabilizujícím situaci na Ukrajině, prohlašuje, že:</w:t>
      </w:r>
    </w:p>
    <w:p w14:paraId="0A75099F"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není ruským státním příslušníkem, fyzickou či právnickou osobou nebo subjektem či orgánem se sídlem v Rusku,</w:t>
      </w:r>
    </w:p>
    <w:p w14:paraId="46FED3E1"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 xml:space="preserve">není právnickou osobou, subjektem nebo orgánem, který je z více než 50 % přímo či nepřímo vlastněn některým ze subjektů uvedených v písmeni a), </w:t>
      </w:r>
    </w:p>
    <w:p w14:paraId="391344A4" w14:textId="77777777" w:rsidR="00DB785B" w:rsidRPr="0084231E" w:rsidRDefault="00DB785B" w:rsidP="00DB785B">
      <w:pPr>
        <w:numPr>
          <w:ilvl w:val="0"/>
          <w:numId w:val="3"/>
        </w:numPr>
        <w:rPr>
          <w:rFonts w:ascii="Arial" w:hAnsi="Arial" w:cs="Arial"/>
          <w:sz w:val="20"/>
          <w:szCs w:val="20"/>
        </w:rPr>
      </w:pPr>
      <w:r w:rsidRPr="0084231E">
        <w:rPr>
          <w:rFonts w:ascii="Arial" w:hAnsi="Arial" w:cs="Arial"/>
          <w:sz w:val="20"/>
          <w:szCs w:val="20"/>
        </w:rPr>
        <w:t>není fyzickou nebo právnickou osobou, subjektem nebo orgánem, který jedná jménem nebo na pokyn některého ze subjektů uvedených v písmeni a) nebo b).</w:t>
      </w:r>
    </w:p>
    <w:p w14:paraId="333D229E" w14:textId="77777777" w:rsidR="00DB785B" w:rsidRPr="0084231E" w:rsidRDefault="00DB785B" w:rsidP="00DB785B">
      <w:pPr>
        <w:rPr>
          <w:rFonts w:ascii="Arial" w:hAnsi="Arial" w:cs="Arial"/>
          <w:bCs/>
          <w:sz w:val="20"/>
          <w:szCs w:val="20"/>
        </w:rPr>
      </w:pPr>
    </w:p>
    <w:p w14:paraId="4B65D579" w14:textId="77777777" w:rsidR="00DB785B" w:rsidRPr="0084231E" w:rsidRDefault="00DB785B" w:rsidP="00DB785B">
      <w:pPr>
        <w:jc w:val="both"/>
        <w:rPr>
          <w:rFonts w:ascii="Arial" w:hAnsi="Arial" w:cs="Arial"/>
          <w:sz w:val="20"/>
          <w:szCs w:val="20"/>
        </w:rPr>
      </w:pPr>
      <w:r w:rsidRPr="0084231E">
        <w:rPr>
          <w:rFonts w:ascii="Arial" w:hAnsi="Arial" w:cs="Arial"/>
          <w:bCs/>
          <w:sz w:val="20"/>
          <w:szCs w:val="20"/>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CBB6723" w14:textId="77777777" w:rsidR="00DB785B" w:rsidRDefault="00DB785B" w:rsidP="00DB785B">
      <w:pPr>
        <w:rPr>
          <w:rFonts w:ascii="Arial" w:hAnsi="Arial" w:cs="Arial"/>
        </w:rPr>
      </w:pPr>
    </w:p>
    <w:p w14:paraId="5C707DEF" w14:textId="77777777" w:rsidR="00DB785B" w:rsidRPr="0084231E" w:rsidRDefault="00DB785B" w:rsidP="00DB785B">
      <w:pPr>
        <w:rPr>
          <w:rFonts w:ascii="Arial" w:hAnsi="Arial" w:cs="Arial"/>
          <w:sz w:val="22"/>
          <w:szCs w:val="22"/>
        </w:rPr>
      </w:pPr>
      <w:r w:rsidRPr="0084231E">
        <w:rPr>
          <w:rFonts w:ascii="Arial" w:hAnsi="Arial" w:cs="Arial"/>
          <w:sz w:val="22"/>
          <w:szCs w:val="22"/>
        </w:rPr>
        <w:t>V……………………., dne ……………</w:t>
      </w:r>
    </w:p>
    <w:p w14:paraId="629C19F5" w14:textId="77777777" w:rsidR="00DB785B" w:rsidRPr="0084231E" w:rsidRDefault="00DB785B" w:rsidP="00DB785B">
      <w:pPr>
        <w:rPr>
          <w:rFonts w:ascii="Arial" w:hAnsi="Arial" w:cs="Arial"/>
          <w:sz w:val="22"/>
          <w:szCs w:val="22"/>
        </w:rPr>
      </w:pPr>
    </w:p>
    <w:p w14:paraId="199CA792" w14:textId="77777777" w:rsidR="00DB785B" w:rsidRPr="0084231E" w:rsidRDefault="00DB785B" w:rsidP="00DB785B">
      <w:pPr>
        <w:jc w:val="right"/>
        <w:rPr>
          <w:rFonts w:ascii="Arial" w:hAnsi="Arial" w:cs="Arial"/>
          <w:sz w:val="22"/>
          <w:szCs w:val="22"/>
        </w:rPr>
      </w:pPr>
      <w:r w:rsidRPr="0084231E">
        <w:rPr>
          <w:rFonts w:ascii="Arial" w:hAnsi="Arial" w:cs="Arial"/>
          <w:sz w:val="22"/>
          <w:szCs w:val="22"/>
        </w:rPr>
        <w:t>____________________________</w:t>
      </w:r>
    </w:p>
    <w:p w14:paraId="3D7260C8" w14:textId="65D6FEED" w:rsidR="00DB785B" w:rsidRPr="009B4D83" w:rsidRDefault="00DB785B" w:rsidP="004C26D8">
      <w:pPr>
        <w:tabs>
          <w:tab w:val="left" w:pos="5954"/>
        </w:tabs>
        <w:ind w:left="5954" w:hanging="4956"/>
        <w:rPr>
          <w:rFonts w:ascii="Arial" w:hAnsi="Arial" w:cs="Arial"/>
        </w:rPr>
      </w:pPr>
      <w:r w:rsidRPr="0084231E">
        <w:rPr>
          <w:rFonts w:ascii="Arial" w:hAnsi="Arial" w:cs="Arial"/>
          <w:sz w:val="22"/>
          <w:szCs w:val="22"/>
        </w:rPr>
        <w:tab/>
      </w:r>
      <w:r w:rsidR="007E5C5B">
        <w:rPr>
          <w:rFonts w:ascii="Arial" w:hAnsi="Arial" w:cs="Arial"/>
          <w:sz w:val="22"/>
          <w:szCs w:val="22"/>
        </w:rPr>
        <w:t>P</w:t>
      </w:r>
      <w:r w:rsidRPr="0084231E">
        <w:rPr>
          <w:rFonts w:ascii="Arial" w:hAnsi="Arial" w:cs="Arial"/>
          <w:sz w:val="22"/>
          <w:szCs w:val="22"/>
        </w:rPr>
        <w:t>odpis oprávněné</w:t>
      </w:r>
      <w:r w:rsidR="004C26D8">
        <w:rPr>
          <w:rFonts w:ascii="Arial" w:hAnsi="Arial" w:cs="Arial"/>
          <w:sz w:val="22"/>
          <w:szCs w:val="22"/>
        </w:rPr>
        <w:t xml:space="preserve"> </w:t>
      </w:r>
      <w:r w:rsidRPr="0084231E">
        <w:rPr>
          <w:rFonts w:ascii="Arial" w:hAnsi="Arial" w:cs="Arial"/>
          <w:sz w:val="22"/>
          <w:szCs w:val="22"/>
        </w:rPr>
        <w:t>osoby dodavatele</w:t>
      </w:r>
      <w:r w:rsidR="007E5C5B">
        <w:rPr>
          <w:rFonts w:ascii="Arial" w:hAnsi="Arial" w:cs="Arial"/>
          <w:sz w:val="22"/>
          <w:szCs w:val="22"/>
        </w:rPr>
        <w:t>, příp. razítko</w:t>
      </w:r>
    </w:p>
    <w:sectPr w:rsidR="00DB785B" w:rsidRPr="009B4D83" w:rsidSect="004C26D8">
      <w:headerReference w:type="default" r:id="rId7"/>
      <w:pgSz w:w="11906" w:h="16838"/>
      <w:pgMar w:top="1417" w:right="1417" w:bottom="568"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D6072" w14:textId="77777777" w:rsidR="004F547A" w:rsidRDefault="004F547A">
      <w:r>
        <w:separator/>
      </w:r>
    </w:p>
  </w:endnote>
  <w:endnote w:type="continuationSeparator" w:id="0">
    <w:p w14:paraId="2C09B8EB" w14:textId="77777777" w:rsidR="004F547A" w:rsidRDefault="004F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BE525" w14:textId="77777777" w:rsidR="004F547A" w:rsidRDefault="004F547A">
      <w:r>
        <w:separator/>
      </w:r>
    </w:p>
  </w:footnote>
  <w:footnote w:type="continuationSeparator" w:id="0">
    <w:p w14:paraId="51238AC5" w14:textId="77777777" w:rsidR="004F547A" w:rsidRDefault="004F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231EA" w14:textId="77777777" w:rsidR="00861009" w:rsidRDefault="009B4D83">
    <w:pPr>
      <w:pStyle w:val="Zhlav"/>
      <w:rPr>
        <w:rFonts w:ascii="Tahoma" w:hAnsi="Tahoma" w:cs="Tahoma"/>
        <w:sz w:val="20"/>
        <w:szCs w:val="20"/>
      </w:rPr>
    </w:pPr>
    <w:r>
      <w:rPr>
        <w:noProof/>
      </w:rPr>
      <w:t xml:space="preserve">    </w:t>
    </w:r>
  </w:p>
  <w:p w14:paraId="6CC114A5" w14:textId="5FE65D02" w:rsidR="00DB785B" w:rsidRDefault="00DB785B" w:rsidP="00DB785B">
    <w:pPr>
      <w:jc w:val="center"/>
    </w:pPr>
    <w:bookmarkStart w:id="0" w:name="_Hlk113997374"/>
    <w:r>
      <w:rPr>
        <w:noProof/>
      </w:rPr>
      <w:drawing>
        <wp:inline distT="0" distB="0" distL="0" distR="0" wp14:anchorId="46420197" wp14:editId="6D43DD3D">
          <wp:extent cx="1596838" cy="476250"/>
          <wp:effectExtent l="0" t="0" r="3810" b="0"/>
          <wp:docPr id="1902446997" name="Obrázek 190244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9067" cy="479897"/>
                  </a:xfrm>
                  <a:prstGeom prst="rect">
                    <a:avLst/>
                  </a:prstGeom>
                </pic:spPr>
              </pic:pic>
            </a:graphicData>
          </a:graphic>
        </wp:inline>
      </w:drawing>
    </w:r>
    <w:r>
      <w:rPr>
        <w:noProof/>
      </w:rPr>
      <w:drawing>
        <wp:inline distT="0" distB="0" distL="0" distR="0" wp14:anchorId="5F8B4FC4" wp14:editId="7E7FED8A">
          <wp:extent cx="1143000" cy="712694"/>
          <wp:effectExtent l="0" t="0" r="0" b="0"/>
          <wp:docPr id="209437867" name="Obrázek 20943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7625" cy="721813"/>
                  </a:xfrm>
                  <a:prstGeom prst="rect">
                    <a:avLst/>
                  </a:prstGeom>
                </pic:spPr>
              </pic:pic>
            </a:graphicData>
          </a:graphic>
        </wp:inline>
      </w:drawing>
    </w:r>
    <w:r>
      <w:rPr>
        <w:noProof/>
      </w:rPr>
      <w:drawing>
        <wp:inline distT="0" distB="0" distL="0" distR="0" wp14:anchorId="0CC8B116" wp14:editId="0A3E467A">
          <wp:extent cx="1057275" cy="441801"/>
          <wp:effectExtent l="0" t="0" r="0" b="0"/>
          <wp:docPr id="29593318" name="Obrázek 2959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083318" cy="452684"/>
                  </a:xfrm>
                  <a:prstGeom prst="rect">
                    <a:avLst/>
                  </a:prstGeom>
                </pic:spPr>
              </pic:pic>
            </a:graphicData>
          </a:graphic>
        </wp:inline>
      </w:drawing>
    </w:r>
  </w:p>
  <w:p w14:paraId="238B08D2" w14:textId="1780BE6E" w:rsidR="007E5C5B" w:rsidRDefault="007E5C5B" w:rsidP="00DB785B">
    <w:pPr>
      <w:jc w:val="center"/>
    </w:pPr>
  </w:p>
  <w:p w14:paraId="67C1B4EC" w14:textId="6D88A8CF" w:rsidR="00861009" w:rsidRDefault="007E5C5B" w:rsidP="004C26D8">
    <w:pPr>
      <w:jc w:val="right"/>
    </w:pPr>
    <w:r>
      <w:t xml:space="preserve">Příloha č. </w:t>
    </w:r>
    <w:r w:rsidR="004C26D8">
      <w:t>5</w:t>
    </w:r>
    <w:r w:rsidR="004C26D8">
      <w:t xml:space="preserve"> </w:t>
    </w:r>
    <w:r>
      <w:t>– Čestné prohlášení o neexistenci střetu zájmů</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6391331">
    <w:abstractNumId w:val="1"/>
  </w:num>
  <w:num w:numId="2" w16cid:durableId="1735860015">
    <w:abstractNumId w:val="2"/>
  </w:num>
  <w:num w:numId="3" w16cid:durableId="1518618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83"/>
    <w:rsid w:val="000202C8"/>
    <w:rsid w:val="00032BAF"/>
    <w:rsid w:val="00060D22"/>
    <w:rsid w:val="00072C89"/>
    <w:rsid w:val="000D47BA"/>
    <w:rsid w:val="001314CD"/>
    <w:rsid w:val="001829FD"/>
    <w:rsid w:val="001C66BA"/>
    <w:rsid w:val="002117E7"/>
    <w:rsid w:val="0022227B"/>
    <w:rsid w:val="00227E4C"/>
    <w:rsid w:val="0028737C"/>
    <w:rsid w:val="002A3684"/>
    <w:rsid w:val="003072E3"/>
    <w:rsid w:val="0032301D"/>
    <w:rsid w:val="00330BDD"/>
    <w:rsid w:val="003A7B6B"/>
    <w:rsid w:val="003C38B5"/>
    <w:rsid w:val="00452776"/>
    <w:rsid w:val="0047336A"/>
    <w:rsid w:val="00482789"/>
    <w:rsid w:val="004C26D8"/>
    <w:rsid w:val="004F547A"/>
    <w:rsid w:val="00506F2E"/>
    <w:rsid w:val="005239F1"/>
    <w:rsid w:val="00570C35"/>
    <w:rsid w:val="00577ABC"/>
    <w:rsid w:val="00591536"/>
    <w:rsid w:val="00592ECF"/>
    <w:rsid w:val="005F6962"/>
    <w:rsid w:val="00655C82"/>
    <w:rsid w:val="006D3F5E"/>
    <w:rsid w:val="006E53BB"/>
    <w:rsid w:val="0070070D"/>
    <w:rsid w:val="007243A0"/>
    <w:rsid w:val="00774D88"/>
    <w:rsid w:val="007A63D3"/>
    <w:rsid w:val="007B17B5"/>
    <w:rsid w:val="007E42E6"/>
    <w:rsid w:val="007E5C5B"/>
    <w:rsid w:val="00861009"/>
    <w:rsid w:val="00887916"/>
    <w:rsid w:val="00895B8F"/>
    <w:rsid w:val="008D2C74"/>
    <w:rsid w:val="0091047D"/>
    <w:rsid w:val="009234B9"/>
    <w:rsid w:val="009372D9"/>
    <w:rsid w:val="009B29A6"/>
    <w:rsid w:val="009B4D83"/>
    <w:rsid w:val="009F2AC5"/>
    <w:rsid w:val="00A47F9F"/>
    <w:rsid w:val="00A60689"/>
    <w:rsid w:val="00A8531F"/>
    <w:rsid w:val="00B256FC"/>
    <w:rsid w:val="00B47A8C"/>
    <w:rsid w:val="00BD712A"/>
    <w:rsid w:val="00BF6398"/>
    <w:rsid w:val="00C16B3D"/>
    <w:rsid w:val="00C46DAB"/>
    <w:rsid w:val="00C620CF"/>
    <w:rsid w:val="00CB4AE2"/>
    <w:rsid w:val="00CC7635"/>
    <w:rsid w:val="00CE3CA1"/>
    <w:rsid w:val="00CF34C4"/>
    <w:rsid w:val="00CF68C5"/>
    <w:rsid w:val="00D541FB"/>
    <w:rsid w:val="00D54B75"/>
    <w:rsid w:val="00D617AD"/>
    <w:rsid w:val="00D93A5C"/>
    <w:rsid w:val="00DA6958"/>
    <w:rsid w:val="00DB785B"/>
    <w:rsid w:val="00DC5782"/>
    <w:rsid w:val="00E12DB8"/>
    <w:rsid w:val="00E1411E"/>
    <w:rsid w:val="00ED179F"/>
    <w:rsid w:val="00F05B53"/>
    <w:rsid w:val="00F26989"/>
    <w:rsid w:val="00F272DE"/>
    <w:rsid w:val="00F5006C"/>
    <w:rsid w:val="00F6797A"/>
    <w:rsid w:val="00FF6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E68C"/>
  <w15:docId w15:val="{2528A27A-046D-4CE4-955B-184FC0C5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D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B4D83"/>
    <w:rPr>
      <w:b/>
      <w:sz w:val="28"/>
      <w:szCs w:val="20"/>
      <w:u w:val="single"/>
    </w:rPr>
  </w:style>
  <w:style w:type="character" w:customStyle="1" w:styleId="ZkladntextChar">
    <w:name w:val="Základní text Char"/>
    <w:basedOn w:val="Standardnpsmoodstavce"/>
    <w:link w:val="Zkladntext"/>
    <w:rsid w:val="009B4D83"/>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rsid w:val="009B4D83"/>
    <w:pPr>
      <w:tabs>
        <w:tab w:val="center" w:pos="4536"/>
        <w:tab w:val="right" w:pos="9072"/>
      </w:tabs>
    </w:pPr>
  </w:style>
  <w:style w:type="character" w:customStyle="1" w:styleId="ZhlavChar">
    <w:name w:val="Záhlaví Char"/>
    <w:basedOn w:val="Standardnpsmoodstavce"/>
    <w:link w:val="Zhlav"/>
    <w:uiPriority w:val="99"/>
    <w:rsid w:val="009B4D83"/>
    <w:rPr>
      <w:rFonts w:ascii="Times New Roman" w:eastAsia="Times New Roman" w:hAnsi="Times New Roman" w:cs="Times New Roman"/>
      <w:sz w:val="24"/>
      <w:szCs w:val="24"/>
      <w:lang w:eastAsia="cs-CZ"/>
    </w:rPr>
  </w:style>
  <w:style w:type="paragraph" w:customStyle="1" w:styleId="Nadpis21">
    <w:name w:val="Nadpis 21"/>
    <w:basedOn w:val="Normln"/>
    <w:qFormat/>
    <w:rsid w:val="009B4D83"/>
    <w:pPr>
      <w:spacing w:after="60"/>
      <w:jc w:val="center"/>
      <w:outlineLvl w:val="1"/>
    </w:pPr>
    <w:rPr>
      <w:color w:val="00000A"/>
      <w:sz w:val="36"/>
      <w:szCs w:val="36"/>
      <w:lang w:eastAsia="en-US"/>
    </w:rPr>
  </w:style>
  <w:style w:type="paragraph" w:styleId="Odstavecseseznamem">
    <w:name w:val="List Paragraph"/>
    <w:basedOn w:val="Normln"/>
    <w:uiPriority w:val="34"/>
    <w:qFormat/>
    <w:rsid w:val="009B4D83"/>
    <w:pPr>
      <w:ind w:left="708"/>
    </w:pPr>
  </w:style>
  <w:style w:type="paragraph" w:styleId="Textbubliny">
    <w:name w:val="Balloon Text"/>
    <w:basedOn w:val="Normln"/>
    <w:link w:val="TextbublinyChar"/>
    <w:uiPriority w:val="99"/>
    <w:semiHidden/>
    <w:unhideWhenUsed/>
    <w:rsid w:val="009372D9"/>
    <w:rPr>
      <w:rFonts w:ascii="Tahoma" w:hAnsi="Tahoma" w:cs="Tahoma"/>
      <w:sz w:val="16"/>
      <w:szCs w:val="16"/>
    </w:rPr>
  </w:style>
  <w:style w:type="character" w:customStyle="1" w:styleId="TextbublinyChar">
    <w:name w:val="Text bubliny Char"/>
    <w:basedOn w:val="Standardnpsmoodstavce"/>
    <w:link w:val="Textbubliny"/>
    <w:uiPriority w:val="99"/>
    <w:semiHidden/>
    <w:rsid w:val="009372D9"/>
    <w:rPr>
      <w:rFonts w:ascii="Tahoma" w:eastAsia="Times New Roman" w:hAnsi="Tahoma" w:cs="Tahoma"/>
      <w:sz w:val="16"/>
      <w:szCs w:val="16"/>
      <w:lang w:eastAsia="cs-CZ"/>
    </w:rPr>
  </w:style>
  <w:style w:type="paragraph" w:styleId="Zpat">
    <w:name w:val="footer"/>
    <w:basedOn w:val="Normln"/>
    <w:link w:val="ZpatChar"/>
    <w:uiPriority w:val="99"/>
    <w:unhideWhenUsed/>
    <w:rsid w:val="00E12DB8"/>
    <w:pPr>
      <w:tabs>
        <w:tab w:val="center" w:pos="4536"/>
        <w:tab w:val="right" w:pos="9072"/>
      </w:tabs>
    </w:pPr>
  </w:style>
  <w:style w:type="character" w:customStyle="1" w:styleId="ZpatChar">
    <w:name w:val="Zápatí Char"/>
    <w:basedOn w:val="Standardnpsmoodstavce"/>
    <w:link w:val="Zpat"/>
    <w:uiPriority w:val="99"/>
    <w:rsid w:val="00E12DB8"/>
    <w:rPr>
      <w:rFonts w:ascii="Times New Roman" w:eastAsia="Times New Roman" w:hAnsi="Times New Roman" w:cs="Times New Roman"/>
      <w:sz w:val="24"/>
      <w:szCs w:val="24"/>
      <w:lang w:eastAsia="cs-CZ"/>
    </w:rPr>
  </w:style>
  <w:style w:type="paragraph" w:styleId="Revize">
    <w:name w:val="Revision"/>
    <w:hidden/>
    <w:uiPriority w:val="99"/>
    <w:semiHidden/>
    <w:rsid w:val="004C26D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363</Words>
  <Characters>2146</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lenovo</cp:lastModifiedBy>
  <cp:revision>4</cp:revision>
  <cp:lastPrinted>2024-09-20T12:59:00Z</cp:lastPrinted>
  <dcterms:created xsi:type="dcterms:W3CDTF">2024-09-20T12:59:00Z</dcterms:created>
  <dcterms:modified xsi:type="dcterms:W3CDTF">2024-11-10T23:48:00Z</dcterms:modified>
</cp:coreProperties>
</file>