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shd w:val="clear" w:color="auto" w:fill="auto"/>
            <w:vAlign w:val="center"/>
          </w:tcPr>
          <w:p w14:paraId="76E20952" w14:textId="31E367B1" w:rsidR="007D7DCA" w:rsidRPr="007D7DCA" w:rsidRDefault="00F44886" w:rsidP="00EB68B3">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2024</w:t>
            </w:r>
            <w:r w:rsidR="005B5DB8">
              <w:rPr>
                <w:rFonts w:asciiTheme="minorHAnsi" w:hAnsiTheme="minorHAnsi" w:cstheme="minorHAnsi"/>
                <w:b/>
                <w:bCs/>
                <w:sz w:val="22"/>
                <w:szCs w:val="22"/>
              </w:rPr>
              <w:t>185</w:t>
            </w:r>
          </w:p>
        </w:tc>
      </w:tr>
      <w:tr w:rsidR="007D7DCA" w:rsidRPr="007D7DCA" w14:paraId="10D737FA" w14:textId="77777777" w:rsidTr="00EB68B3">
        <w:tc>
          <w:tcPr>
            <w:tcW w:w="4750" w:type="dxa"/>
            <w:shd w:val="clear" w:color="auto" w:fill="auto"/>
            <w:vAlign w:val="center"/>
          </w:tcPr>
          <w:p w14:paraId="24A3E905" w14:textId="756CFC55" w:rsidR="007D7DCA" w:rsidRPr="007D7DCA" w:rsidRDefault="007D7DCA" w:rsidP="00EB68B3">
            <w:pPr>
              <w:spacing w:before="120" w:after="120" w:line="23" w:lineRule="atLeast"/>
              <w:rPr>
                <w:rFonts w:asciiTheme="minorHAnsi" w:hAnsiTheme="minorHAnsi" w:cstheme="minorHAnsi"/>
                <w:lang w:val="en-GB"/>
              </w:rPr>
            </w:pPr>
            <w:r w:rsidRPr="007D7DCA">
              <w:rPr>
                <w:rFonts w:asciiTheme="minorHAnsi" w:hAnsiTheme="minorHAnsi" w:cstheme="minorHAnsi"/>
              </w:rPr>
              <w:t xml:space="preserve">číslo </w:t>
            </w:r>
            <w:r w:rsidRPr="003C0946">
              <w:rPr>
                <w:rFonts w:asciiTheme="minorHAnsi" w:hAnsiTheme="minorHAnsi" w:cstheme="minorHAnsi"/>
              </w:rPr>
              <w:t>smlouvy Prodávajícího</w:t>
            </w:r>
          </w:p>
        </w:tc>
        <w:tc>
          <w:tcPr>
            <w:tcW w:w="4310" w:type="dxa"/>
            <w:shd w:val="clear" w:color="auto" w:fill="auto"/>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6C168A8"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72FB48C4"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7D7DCA">
        <w:rPr>
          <w:rFonts w:ascii="Calibri" w:hAnsi="Calibri"/>
          <w:b/>
          <w:color w:val="333333"/>
          <w:sz w:val="22"/>
          <w:szCs w:val="22"/>
          <w:highlight w:val="green"/>
          <w:shd w:val="clear" w:color="auto" w:fill="FFFFFF"/>
        </w:rPr>
        <w:t>DODAVATEL</w:t>
      </w:r>
      <w:r w:rsidR="00071FE6">
        <w:rPr>
          <w:rFonts w:ascii="Calibri" w:hAnsi="Calibri"/>
          <w:b/>
          <w:color w:val="333333"/>
          <w:sz w:val="22"/>
          <w:szCs w:val="22"/>
          <w:highlight w:val="green"/>
          <w:shd w:val="clear" w:color="auto" w:fill="FFFFFF"/>
        </w:rPr>
        <w:t xml:space="preserve">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10EAE34E" w:rsidR="00370CE9" w:rsidRDefault="00071FE6" w:rsidP="00E55F95">
      <w:pPr>
        <w:spacing w:before="360"/>
        <w:jc w:val="center"/>
        <w:rPr>
          <w:rFonts w:asciiTheme="minorHAnsi" w:hAnsiTheme="minorHAnsi" w:cstheme="minorHAnsi"/>
          <w:b/>
          <w:sz w:val="28"/>
        </w:rPr>
      </w:pPr>
      <w:r w:rsidRPr="00D52F81">
        <w:rPr>
          <w:rFonts w:asciiTheme="minorHAnsi" w:hAnsiTheme="minorHAnsi" w:cstheme="minorHAnsi"/>
          <w:b/>
          <w:sz w:val="28"/>
        </w:rPr>
        <w:t>Z2</w:t>
      </w:r>
      <w:r w:rsidR="002347FB">
        <w:rPr>
          <w:rFonts w:asciiTheme="minorHAnsi" w:hAnsiTheme="minorHAnsi" w:cstheme="minorHAnsi"/>
          <w:b/>
          <w:sz w:val="28"/>
        </w:rPr>
        <w:t>4086</w:t>
      </w:r>
      <w:r w:rsidRPr="00D52F81">
        <w:rPr>
          <w:rFonts w:asciiTheme="minorHAnsi" w:hAnsiTheme="minorHAnsi" w:cstheme="minorHAnsi"/>
          <w:b/>
          <w:sz w:val="28"/>
        </w:rPr>
        <w:t xml:space="preserve"> – </w:t>
      </w:r>
      <w:r w:rsidR="002347FB" w:rsidRPr="002347FB">
        <w:rPr>
          <w:rFonts w:asciiTheme="minorHAnsi" w:hAnsiTheme="minorHAnsi" w:cstheme="minorHAnsi"/>
          <w:b/>
          <w:sz w:val="28"/>
        </w:rPr>
        <w:t>Tažený zametač Hrabačov</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76"/>
        <w:gridCol w:w="5778"/>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2DA9047A"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42E47A67" w:rsidR="00E90BC1" w:rsidRPr="00562668" w:rsidRDefault="00B97915" w:rsidP="00E90BC1">
            <w:pPr>
              <w:spacing w:before="60" w:after="60"/>
              <w:rPr>
                <w:rFonts w:asciiTheme="minorHAnsi" w:hAnsiTheme="minorHAnsi" w:cstheme="minorHAnsi"/>
                <w:sz w:val="22"/>
                <w:szCs w:val="22"/>
              </w:rPr>
            </w:pPr>
            <w:hyperlink r:id="rId8" w:history="1">
              <w:r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5921" w:type="dxa"/>
            <w:vAlign w:val="center"/>
          </w:tcPr>
          <w:p w14:paraId="28290BB5" w14:textId="6135DE4F" w:rsidR="00E90BC1" w:rsidRPr="00146A97" w:rsidRDefault="006B63C8" w:rsidP="00E90BC1">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5B952DD3"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770846">
              <w:rPr>
                <w:rFonts w:asciiTheme="minorHAnsi" w:hAnsiTheme="minorHAnsi" w:cstheme="minorHAnsi"/>
                <w:sz w:val="22"/>
                <w:szCs w:val="22"/>
              </w:rPr>
              <w:t>m</w:t>
            </w:r>
            <w:r w:rsidRPr="006F5A46">
              <w:rPr>
                <w:rFonts w:asciiTheme="minorHAnsi" w:hAnsiTheme="minorHAnsi" w:cstheme="minorHAnsi"/>
                <w:sz w:val="22"/>
                <w:szCs w:val="22"/>
              </w:rPr>
              <w:t>anažer dopravy a logistiky</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r w:rsidR="006678F9" w:rsidRPr="006F5A46">
              <w:rPr>
                <w:rFonts w:asciiTheme="minorHAnsi" w:hAnsiTheme="minorHAnsi" w:cstheme="minorHAnsi"/>
                <w:sz w:val="22"/>
                <w:szCs w:val="22"/>
              </w:rPr>
              <w:t xml:space="preserve">, tel. </w:t>
            </w:r>
            <w:r w:rsidR="006F5A46" w:rsidRPr="006F5A46">
              <w:rPr>
                <w:rFonts w:asciiTheme="minorHAnsi" w:hAnsiTheme="minorHAnsi" w:cstheme="minorHAnsi"/>
                <w:sz w:val="22"/>
                <w:szCs w:val="22"/>
              </w:rPr>
              <w:t>771 261 221</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1D376579"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3EBB205F" w14:textId="588B6F28"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w:t>
      </w:r>
      <w:r w:rsidRPr="00706671">
        <w:rPr>
          <w:rFonts w:ascii="Calibri" w:hAnsi="Calibri" w:cs="Calibri"/>
          <w:bCs/>
          <w:sz w:val="22"/>
          <w:szCs w:val="22"/>
        </w:rPr>
        <w:t xml:space="preserve">na </w:t>
      </w:r>
      <w:r w:rsidR="00505FEC" w:rsidRPr="00706671">
        <w:rPr>
          <w:rFonts w:ascii="Calibri" w:hAnsi="Calibri" w:cs="Calibri"/>
          <w:bCs/>
          <w:sz w:val="22"/>
          <w:szCs w:val="22"/>
        </w:rPr>
        <w:t>veřejnou zakázku</w:t>
      </w:r>
      <w:r w:rsidR="00A53D70" w:rsidRPr="00706671">
        <w:rPr>
          <w:rFonts w:ascii="Calibri" w:hAnsi="Calibri" w:cs="Calibri"/>
          <w:bCs/>
          <w:sz w:val="22"/>
          <w:szCs w:val="22"/>
        </w:rPr>
        <w:t xml:space="preserve"> s názvem</w:t>
      </w:r>
      <w:r w:rsidR="00A53D70" w:rsidRPr="00B97915">
        <w:rPr>
          <w:rFonts w:ascii="Calibri" w:hAnsi="Calibri" w:cs="Calibri"/>
          <w:b/>
          <w:sz w:val="22"/>
          <w:szCs w:val="22"/>
        </w:rPr>
        <w:t xml:space="preserve"> </w:t>
      </w:r>
      <w:r w:rsidR="00505FEC" w:rsidRPr="00B97915">
        <w:rPr>
          <w:rFonts w:ascii="Calibri" w:hAnsi="Calibri" w:cs="Calibri"/>
          <w:b/>
          <w:sz w:val="22"/>
          <w:szCs w:val="22"/>
        </w:rPr>
        <w:t>„</w:t>
      </w:r>
      <w:r w:rsidR="00A86611" w:rsidRPr="00A86611">
        <w:rPr>
          <w:rFonts w:ascii="Calibri" w:hAnsi="Calibri" w:cs="Calibri"/>
          <w:b/>
          <w:sz w:val="22"/>
          <w:szCs w:val="22"/>
        </w:rPr>
        <w:t>Tažený zametač Hrabačov</w:t>
      </w:r>
      <w:r w:rsidR="00F05E98" w:rsidRPr="00B97915">
        <w:rPr>
          <w:rFonts w:ascii="Calibri" w:hAnsi="Calibri" w:cs="Calibri"/>
          <w:b/>
          <w:sz w:val="22"/>
          <w:szCs w:val="22"/>
        </w:rPr>
        <w:t>“</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r w:rsidR="009E6578" w:rsidRPr="009E6578">
        <w:rPr>
          <w:rFonts w:asciiTheme="minorHAnsi" w:eastAsiaTheme="minorHAnsi" w:hAnsiTheme="minorHAnsi" w:cstheme="minorHAnsi"/>
          <w:sz w:val="22"/>
          <w:szCs w:val="22"/>
          <w:lang w:eastAsia="en-US"/>
        </w:rPr>
        <w:t xml:space="preserve"> </w:t>
      </w:r>
      <w:r w:rsidR="009E6578">
        <w:rPr>
          <w:rFonts w:ascii="Calibri" w:hAnsi="Calibri" w:cs="Calibri"/>
          <w:sz w:val="22"/>
          <w:szCs w:val="22"/>
        </w:rPr>
        <w:t xml:space="preserve">Smlouva </w:t>
      </w:r>
      <w:r w:rsidR="009E6578" w:rsidRPr="009E6578">
        <w:rPr>
          <w:rFonts w:ascii="Calibri" w:hAnsi="Calibri" w:cs="Calibri"/>
          <w:sz w:val="22"/>
          <w:szCs w:val="22"/>
        </w:rPr>
        <w:t>byla s ohledem na výsledek zadávacího řízení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2BD5A305" w14:textId="73428964" w:rsidR="001232F4" w:rsidRPr="004E33D8" w:rsidRDefault="00492218" w:rsidP="004E33D8">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r w:rsidR="004E33D8">
        <w:rPr>
          <w:rFonts w:ascii="Calibri" w:hAnsi="Calibri" w:cs="Calibri"/>
          <w:bCs/>
          <w:sz w:val="22"/>
          <w:szCs w:val="22"/>
        </w:rPr>
        <w:t xml:space="preserve">1 ks taženého zametače za nákladní automobil </w:t>
      </w:r>
      <w:r w:rsidR="00505FEC" w:rsidRPr="004E33D8">
        <w:rPr>
          <w:rFonts w:ascii="Calibri" w:hAnsi="Calibri" w:cs="Calibri"/>
          <w:bCs/>
          <w:sz w:val="22"/>
          <w:szCs w:val="22"/>
        </w:rPr>
        <w:t>(dále jen „</w:t>
      </w:r>
      <w:r w:rsidR="00505FEC" w:rsidRPr="004E33D8">
        <w:rPr>
          <w:rFonts w:ascii="Calibri" w:hAnsi="Calibri" w:cs="Calibri"/>
          <w:b/>
          <w:bCs/>
          <w:sz w:val="22"/>
          <w:szCs w:val="22"/>
        </w:rPr>
        <w:t>Předmět koupě</w:t>
      </w:r>
      <w:r w:rsidR="00505FEC" w:rsidRPr="004E33D8">
        <w:rPr>
          <w:rFonts w:ascii="Calibri" w:hAnsi="Calibri" w:cs="Calibri"/>
          <w:bCs/>
          <w:sz w:val="22"/>
          <w:szCs w:val="22"/>
        </w:rPr>
        <w:t>“</w:t>
      </w:r>
      <w:r w:rsidR="00863129" w:rsidRPr="004E33D8">
        <w:rPr>
          <w:rFonts w:ascii="Calibri" w:hAnsi="Calibri" w:cs="Calibri"/>
          <w:bCs/>
          <w:sz w:val="22"/>
          <w:szCs w:val="22"/>
        </w:rPr>
        <w:t xml:space="preserve"> nebo „</w:t>
      </w:r>
      <w:r w:rsidR="009763A0" w:rsidRPr="004E33D8">
        <w:rPr>
          <w:rFonts w:ascii="Calibri" w:hAnsi="Calibri" w:cs="Calibri"/>
          <w:b/>
          <w:bCs/>
          <w:sz w:val="22"/>
          <w:szCs w:val="22"/>
        </w:rPr>
        <w:t>Stroj</w:t>
      </w:r>
      <w:r w:rsidR="00863129" w:rsidRPr="004E33D8">
        <w:rPr>
          <w:rFonts w:ascii="Calibri" w:hAnsi="Calibri" w:cs="Calibri"/>
          <w:bCs/>
          <w:sz w:val="22"/>
          <w:szCs w:val="22"/>
        </w:rPr>
        <w:t>“</w:t>
      </w:r>
      <w:r w:rsidR="00505FEC" w:rsidRPr="004E33D8">
        <w:rPr>
          <w:rFonts w:ascii="Calibri" w:hAnsi="Calibri" w:cs="Calibri"/>
          <w:bCs/>
          <w:sz w:val="22"/>
          <w:szCs w:val="22"/>
        </w:rPr>
        <w:t>)</w:t>
      </w:r>
      <w:r w:rsidR="001232F4" w:rsidRPr="004E33D8">
        <w:rPr>
          <w:rFonts w:ascii="Calibri" w:hAnsi="Calibri" w:cs="Calibri"/>
          <w:bCs/>
          <w:sz w:val="22"/>
          <w:szCs w:val="22"/>
        </w:rPr>
        <w:t>, a umožn</w:t>
      </w:r>
      <w:r w:rsidR="00312A66" w:rsidRPr="004E33D8">
        <w:rPr>
          <w:rFonts w:ascii="Calibri" w:hAnsi="Calibri" w:cs="Calibri"/>
          <w:bCs/>
          <w:sz w:val="22"/>
          <w:szCs w:val="22"/>
        </w:rPr>
        <w:t>it</w:t>
      </w:r>
      <w:r w:rsidR="001232F4" w:rsidRPr="004E33D8">
        <w:rPr>
          <w:rFonts w:ascii="Calibri" w:hAnsi="Calibri" w:cs="Calibri"/>
          <w:bCs/>
          <w:sz w:val="22"/>
          <w:szCs w:val="22"/>
        </w:rPr>
        <w:t xml:space="preserve"> mu nabýt vlastnické právo k Předmětu koupě</w:t>
      </w:r>
      <w:r w:rsidR="00AD6E66" w:rsidRPr="004E33D8">
        <w:rPr>
          <w:rFonts w:ascii="Calibri" w:hAnsi="Calibri" w:cs="Calibri"/>
          <w:bCs/>
          <w:sz w:val="22"/>
          <w:szCs w:val="22"/>
        </w:rPr>
        <w:t>.</w:t>
      </w:r>
      <w:r w:rsidR="00312A66" w:rsidRPr="004E33D8">
        <w:rPr>
          <w:rFonts w:ascii="Calibri" w:hAnsi="Calibri" w:cs="Calibri"/>
          <w:bCs/>
          <w:sz w:val="22"/>
          <w:szCs w:val="22"/>
        </w:rPr>
        <w:t xml:space="preserve"> </w:t>
      </w:r>
      <w:r w:rsidR="00312A66" w:rsidRPr="004E33D8">
        <w:rPr>
          <w:rFonts w:asciiTheme="minorHAnsi" w:hAnsiTheme="minorHAnsi" w:cs="Calibri"/>
          <w:bCs/>
          <w:sz w:val="22"/>
          <w:szCs w:val="22"/>
        </w:rPr>
        <w:t xml:space="preserve">Bližší specifikace Předmětu koupě je uvedena </w:t>
      </w:r>
      <w:r w:rsidR="00094DBB" w:rsidRPr="004E33D8">
        <w:rPr>
          <w:rFonts w:asciiTheme="minorHAnsi" w:hAnsiTheme="minorHAnsi" w:cs="Calibri"/>
          <w:bCs/>
          <w:sz w:val="22"/>
          <w:szCs w:val="22"/>
        </w:rPr>
        <w:t>v příloze č.</w:t>
      </w:r>
      <w:r w:rsidR="00150584" w:rsidRPr="004E33D8">
        <w:rPr>
          <w:rFonts w:asciiTheme="minorHAnsi" w:hAnsiTheme="minorHAnsi" w:cs="Calibri"/>
          <w:bCs/>
          <w:sz w:val="22"/>
          <w:szCs w:val="22"/>
        </w:rPr>
        <w:t> </w:t>
      </w:r>
      <w:r w:rsidR="00094DBB" w:rsidRPr="004E33D8">
        <w:rPr>
          <w:rFonts w:asciiTheme="minorHAnsi" w:hAnsiTheme="minorHAnsi" w:cs="Calibri"/>
          <w:bCs/>
          <w:sz w:val="22"/>
          <w:szCs w:val="22"/>
        </w:rPr>
        <w:t>1</w:t>
      </w:r>
      <w:r w:rsidR="00150584" w:rsidRPr="004E33D8">
        <w:rPr>
          <w:rFonts w:asciiTheme="minorHAnsi" w:hAnsiTheme="minorHAnsi" w:cs="Calibri"/>
          <w:bCs/>
          <w:sz w:val="22"/>
          <w:szCs w:val="22"/>
        </w:rPr>
        <w:t> </w:t>
      </w:r>
      <w:r w:rsidR="00506372" w:rsidRPr="004E33D8">
        <w:rPr>
          <w:rFonts w:asciiTheme="minorHAnsi" w:hAnsiTheme="minorHAnsi" w:cs="Calibri"/>
          <w:bCs/>
          <w:sz w:val="22"/>
          <w:szCs w:val="22"/>
        </w:rPr>
        <w:t xml:space="preserve">této </w:t>
      </w:r>
      <w:r w:rsidR="004940A1" w:rsidRPr="004E33D8">
        <w:rPr>
          <w:rFonts w:asciiTheme="minorHAnsi" w:hAnsiTheme="minorHAnsi" w:cs="Calibri"/>
          <w:bCs/>
          <w:sz w:val="22"/>
          <w:szCs w:val="22"/>
        </w:rPr>
        <w:t>Smlouvy – Technická</w:t>
      </w:r>
      <w:r w:rsidR="00312A66" w:rsidRPr="004E33D8">
        <w:rPr>
          <w:rFonts w:asciiTheme="minorHAnsi" w:hAnsiTheme="minorHAnsi" w:cs="Calibri"/>
          <w:bCs/>
          <w:sz w:val="22"/>
          <w:szCs w:val="22"/>
        </w:rPr>
        <w:t xml:space="preserve"> specifikace a</w:t>
      </w:r>
      <w:r w:rsidR="00312A66" w:rsidRPr="004E33D8">
        <w:rPr>
          <w:rFonts w:ascii="Calibri" w:hAnsi="Calibri" w:cs="Calibri"/>
          <w:bCs/>
          <w:sz w:val="22"/>
          <w:szCs w:val="22"/>
        </w:rPr>
        <w:t xml:space="preserve"> požadavky.</w:t>
      </w:r>
      <w:bookmarkEnd w:id="0"/>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02BEE52D" w:rsidR="00F26363" w:rsidRPr="007D49F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w:t>
      </w:r>
      <w:r w:rsidR="00AE20EB">
        <w:rPr>
          <w:rFonts w:ascii="Calibri" w:hAnsi="Calibri" w:cs="Calibri"/>
          <w:bCs/>
          <w:sz w:val="22"/>
          <w:szCs w:val="22"/>
        </w:rPr>
        <w:t xml:space="preserve">Stroje </w:t>
      </w:r>
      <w:r w:rsidRPr="00682E30">
        <w:rPr>
          <w:rFonts w:ascii="Calibri" w:hAnsi="Calibri" w:cs="Calibri"/>
          <w:bCs/>
          <w:sz w:val="22"/>
          <w:szCs w:val="22"/>
        </w:rPr>
        <w:t xml:space="preserve">(min. </w:t>
      </w:r>
      <w:r>
        <w:rPr>
          <w:rFonts w:ascii="Calibri" w:hAnsi="Calibri" w:cs="Calibri"/>
          <w:bCs/>
          <w:sz w:val="22"/>
          <w:szCs w:val="22"/>
        </w:rPr>
        <w:t>2</w:t>
      </w:r>
      <w:r w:rsidRPr="00682E30">
        <w:rPr>
          <w:rFonts w:ascii="Calibri" w:hAnsi="Calibri" w:cs="Calibri"/>
          <w:bCs/>
          <w:sz w:val="22"/>
          <w:szCs w:val="22"/>
        </w:rPr>
        <w:t xml:space="preserve"> osoby</w:t>
      </w:r>
      <w:r w:rsidR="00AE20EB">
        <w:rPr>
          <w:rFonts w:ascii="Calibri" w:hAnsi="Calibri" w:cs="Calibri"/>
          <w:bCs/>
          <w:sz w:val="22"/>
          <w:szCs w:val="22"/>
        </w:rPr>
        <w:t>)</w:t>
      </w:r>
      <w:r w:rsidR="00150584">
        <w:rPr>
          <w:rFonts w:ascii="Calibri" w:hAnsi="Calibri" w:cs="Calibri"/>
          <w:bCs/>
          <w:sz w:val="22"/>
          <w:szCs w:val="22"/>
        </w:rPr>
        <w:t>,</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w:t>
      </w:r>
      <w:r w:rsidR="000B3737">
        <w:rPr>
          <w:rFonts w:ascii="Calibri" w:hAnsi="Calibri" w:cs="Calibri"/>
          <w:bCs/>
          <w:sz w:val="22"/>
          <w:szCs w:val="22"/>
        </w:rPr>
        <w:t>e</w:t>
      </w:r>
      <w:r w:rsidR="00B810A5">
        <w:rPr>
          <w:rFonts w:ascii="Calibri" w:hAnsi="Calibri" w:cs="Calibri"/>
          <w:bCs/>
          <w:sz w:val="22"/>
          <w:szCs w:val="22"/>
        </w:rPr>
        <w:t>,</w:t>
      </w:r>
      <w:r w:rsidRPr="00682E30">
        <w:rPr>
          <w:rFonts w:ascii="Calibri" w:hAnsi="Calibri" w:cs="Calibri"/>
          <w:bCs/>
          <w:sz w:val="22"/>
          <w:szCs w:val="22"/>
        </w:rPr>
        <w:t xml:space="preserve"> (ii) </w:t>
      </w:r>
      <w:r>
        <w:rPr>
          <w:rFonts w:ascii="Calibri" w:hAnsi="Calibri" w:cs="Calibri"/>
          <w:bCs/>
          <w:sz w:val="22"/>
          <w:szCs w:val="22"/>
        </w:rPr>
        <w:t xml:space="preserve">zajistit poskytování záručního </w:t>
      </w:r>
      <w:r w:rsidRPr="007D49FC">
        <w:rPr>
          <w:rFonts w:ascii="Calibri" w:hAnsi="Calibri" w:cs="Calibri"/>
          <w:bCs/>
          <w:sz w:val="22"/>
          <w:szCs w:val="22"/>
        </w:rPr>
        <w:t xml:space="preserve">servisu </w:t>
      </w:r>
      <w:r w:rsidR="008177CD">
        <w:rPr>
          <w:rFonts w:ascii="Calibri" w:hAnsi="Calibri" w:cs="Calibri"/>
          <w:bCs/>
          <w:sz w:val="22"/>
          <w:szCs w:val="22"/>
        </w:rPr>
        <w:t xml:space="preserve">a záručních servisních prohlídek </w:t>
      </w:r>
      <w:r w:rsidRPr="007D49FC">
        <w:rPr>
          <w:rFonts w:ascii="Calibri" w:hAnsi="Calibri" w:cs="Calibri"/>
          <w:bCs/>
          <w:sz w:val="22"/>
          <w:szCs w:val="22"/>
        </w:rPr>
        <w:t>k</w:t>
      </w:r>
      <w:r w:rsidR="00444A05">
        <w:rPr>
          <w:rFonts w:ascii="Calibri" w:hAnsi="Calibri" w:cs="Calibri"/>
          <w:bCs/>
          <w:sz w:val="22"/>
          <w:szCs w:val="22"/>
        </w:rPr>
        <w:t>e Stroji</w:t>
      </w:r>
      <w:r w:rsidRPr="007D49FC">
        <w:rPr>
          <w:rFonts w:ascii="Calibri" w:hAnsi="Calibri" w:cs="Calibri"/>
          <w:bCs/>
          <w:sz w:val="22"/>
          <w:szCs w:val="22"/>
        </w:rPr>
        <w:t xml:space="preserve"> Kupujícímu, a to v rozsahu a za podmínek dále stanovených ve Smlouvě</w:t>
      </w:r>
      <w:r w:rsidR="00D06CBF">
        <w:rPr>
          <w:rFonts w:ascii="Calibri" w:hAnsi="Calibri" w:cs="Calibri"/>
          <w:bCs/>
          <w:sz w:val="22"/>
          <w:szCs w:val="22"/>
        </w:rPr>
        <w:t xml:space="preserve">, </w:t>
      </w:r>
      <w:r w:rsidR="00B810A5" w:rsidRPr="007D49FC">
        <w:rPr>
          <w:rFonts w:ascii="Calibri" w:hAnsi="Calibri" w:cs="Calibri"/>
          <w:bCs/>
          <w:sz w:val="22"/>
          <w:szCs w:val="22"/>
        </w:rPr>
        <w:t>(iii</w:t>
      </w:r>
      <w:r w:rsidR="00B810A5" w:rsidRPr="006B280E">
        <w:rPr>
          <w:rFonts w:ascii="Calibri" w:hAnsi="Calibri" w:cs="Calibri"/>
          <w:bCs/>
          <w:sz w:val="22"/>
          <w:szCs w:val="22"/>
        </w:rPr>
        <w:t xml:space="preserve">) </w:t>
      </w:r>
      <w:r w:rsidR="006D4E55" w:rsidRPr="006B280E">
        <w:rPr>
          <w:rFonts w:ascii="Calibri" w:hAnsi="Calibri" w:cs="Calibri"/>
          <w:bCs/>
          <w:sz w:val="22"/>
          <w:szCs w:val="22"/>
        </w:rPr>
        <w:t>odzkoušení</w:t>
      </w:r>
      <w:r w:rsidR="00444A05" w:rsidRPr="006B280E">
        <w:rPr>
          <w:rFonts w:ascii="Calibri" w:hAnsi="Calibri" w:cs="Calibri"/>
          <w:bCs/>
          <w:sz w:val="22"/>
          <w:szCs w:val="22"/>
        </w:rPr>
        <w:t xml:space="preserve"> Stroje</w:t>
      </w:r>
      <w:bookmarkEnd w:id="2"/>
      <w:r w:rsidR="00D06CBF">
        <w:rPr>
          <w:rFonts w:ascii="Calibri" w:hAnsi="Calibri" w:cs="Calibri"/>
          <w:bCs/>
          <w:sz w:val="22"/>
          <w:szCs w:val="22"/>
        </w:rPr>
        <w:t xml:space="preserve"> a </w:t>
      </w:r>
      <w:r w:rsidR="00D06CBF">
        <w:rPr>
          <w:rFonts w:ascii="Calibri" w:hAnsi="Calibri" w:cs="Calibri"/>
          <w:bCs/>
          <w:sz w:val="22"/>
          <w:szCs w:val="22"/>
        </w:rPr>
        <w:t>(</w:t>
      </w:r>
      <w:r w:rsidR="00B6663D">
        <w:rPr>
          <w:rFonts w:ascii="Calibri" w:hAnsi="Calibri" w:cs="Calibri"/>
          <w:bCs/>
          <w:sz w:val="22"/>
          <w:szCs w:val="22"/>
        </w:rPr>
        <w:t>i</w:t>
      </w:r>
      <w:r w:rsidR="00D06CBF">
        <w:rPr>
          <w:rFonts w:ascii="Calibri" w:hAnsi="Calibri" w:cs="Calibri"/>
          <w:bCs/>
          <w:sz w:val="22"/>
          <w:szCs w:val="22"/>
        </w:rPr>
        <w:t>v) další závazky vyplývající z této Smlouvy nebo z přílohy č. 1 Smlouvy – technická specifikace a požadavky</w:t>
      </w:r>
      <w:r w:rsidR="00D06CBF" w:rsidRPr="007D49FC">
        <w:rPr>
          <w:rFonts w:ascii="Calibri" w:hAnsi="Calibri" w:cs="Calibri"/>
          <w:bCs/>
          <w:sz w:val="22"/>
          <w:szCs w:val="22"/>
        </w:rPr>
        <w:t>.</w:t>
      </w:r>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39974EFB" w14:textId="77777777" w:rsidR="005C3C05" w:rsidRDefault="00AE0363" w:rsidP="0044373B">
      <w:pPr>
        <w:numPr>
          <w:ilvl w:val="1"/>
          <w:numId w:val="17"/>
        </w:numPr>
        <w:tabs>
          <w:tab w:val="clear" w:pos="360"/>
        </w:tabs>
        <w:spacing w:before="120" w:after="120" w:line="276" w:lineRule="auto"/>
        <w:ind w:left="567" w:hanging="567"/>
        <w:jc w:val="both"/>
        <w:rPr>
          <w:rFonts w:ascii="Calibri" w:hAnsi="Calibri"/>
          <w:sz w:val="22"/>
          <w:szCs w:val="22"/>
        </w:rPr>
      </w:pPr>
      <w:r w:rsidRPr="0044373B">
        <w:rPr>
          <w:rFonts w:ascii="Calibri" w:hAnsi="Calibri"/>
          <w:sz w:val="22"/>
          <w:szCs w:val="22"/>
        </w:rPr>
        <w:t>Celková k</w:t>
      </w:r>
      <w:r w:rsidR="00F8007B" w:rsidRPr="0044373B">
        <w:rPr>
          <w:rFonts w:ascii="Calibri" w:hAnsi="Calibri"/>
          <w:sz w:val="22"/>
          <w:szCs w:val="22"/>
        </w:rPr>
        <w:t xml:space="preserve">upní </w:t>
      </w:r>
      <w:r w:rsidR="00091834" w:rsidRPr="0044373B">
        <w:rPr>
          <w:rFonts w:ascii="Calibri" w:hAnsi="Calibri"/>
          <w:sz w:val="22"/>
          <w:szCs w:val="22"/>
        </w:rPr>
        <w:t xml:space="preserve">cena za Předmět koupě </w:t>
      </w:r>
      <w:r w:rsidR="006D215B" w:rsidRPr="0044373B">
        <w:rPr>
          <w:rFonts w:ascii="Calibri" w:hAnsi="Calibri"/>
          <w:sz w:val="22"/>
          <w:szCs w:val="22"/>
        </w:rPr>
        <w:t>(dále jen „</w:t>
      </w:r>
      <w:r w:rsidR="006D215B" w:rsidRPr="0044373B">
        <w:rPr>
          <w:rFonts w:ascii="Calibri" w:hAnsi="Calibri"/>
          <w:b/>
          <w:bCs/>
          <w:sz w:val="22"/>
          <w:szCs w:val="22"/>
        </w:rPr>
        <w:t>Kupní cena</w:t>
      </w:r>
      <w:r w:rsidR="006D215B" w:rsidRPr="0044373B">
        <w:rPr>
          <w:rFonts w:ascii="Calibri" w:hAnsi="Calibri"/>
          <w:sz w:val="22"/>
          <w:szCs w:val="22"/>
        </w:rPr>
        <w:t>“)</w:t>
      </w:r>
      <w:r w:rsidR="00F26363" w:rsidRPr="0044373B">
        <w:rPr>
          <w:rFonts w:ascii="Calibri" w:hAnsi="Calibri"/>
          <w:sz w:val="22"/>
          <w:szCs w:val="22"/>
        </w:rPr>
        <w:t xml:space="preserve"> je uvedena </w:t>
      </w:r>
      <w:r w:rsidR="0044373B" w:rsidRPr="0044373B">
        <w:rPr>
          <w:rFonts w:ascii="Calibri" w:hAnsi="Calibri"/>
          <w:sz w:val="22"/>
          <w:szCs w:val="22"/>
        </w:rPr>
        <w:t xml:space="preserve">v </w:t>
      </w:r>
      <w:r w:rsidR="00F26363" w:rsidRPr="0044373B">
        <w:rPr>
          <w:rFonts w:ascii="Calibri" w:hAnsi="Calibri"/>
          <w:sz w:val="22"/>
          <w:szCs w:val="22"/>
        </w:rPr>
        <w:t>příloze č. 2 Smlouvy</w:t>
      </w:r>
      <w:r w:rsidR="00DC0A54" w:rsidRPr="0044373B">
        <w:rPr>
          <w:rFonts w:ascii="Calibri" w:hAnsi="Calibri"/>
          <w:sz w:val="22"/>
          <w:szCs w:val="22"/>
        </w:rPr>
        <w:t xml:space="preserve"> ve vztahu </w:t>
      </w:r>
    </w:p>
    <w:p w14:paraId="3009A4E3" w14:textId="77777777" w:rsidR="005C3C05" w:rsidRDefault="00DC0A54" w:rsidP="005C3C05">
      <w:pPr>
        <w:pStyle w:val="Odstavecseseznamem"/>
        <w:numPr>
          <w:ilvl w:val="0"/>
          <w:numId w:val="48"/>
        </w:numPr>
        <w:spacing w:before="120" w:after="120" w:line="276" w:lineRule="auto"/>
        <w:jc w:val="both"/>
        <w:rPr>
          <w:rFonts w:ascii="Calibri" w:hAnsi="Calibri"/>
          <w:sz w:val="22"/>
          <w:szCs w:val="22"/>
        </w:rPr>
      </w:pPr>
      <w:r w:rsidRPr="005C3C05">
        <w:rPr>
          <w:rFonts w:ascii="Calibri" w:hAnsi="Calibri"/>
          <w:sz w:val="22"/>
          <w:szCs w:val="22"/>
        </w:rPr>
        <w:t>k</w:t>
      </w:r>
      <w:r w:rsidR="00247D84" w:rsidRPr="005C3C05">
        <w:rPr>
          <w:rFonts w:ascii="Calibri" w:hAnsi="Calibri"/>
          <w:sz w:val="22"/>
          <w:szCs w:val="22"/>
        </w:rPr>
        <w:t>e</w:t>
      </w:r>
      <w:r w:rsidRPr="005C3C05">
        <w:rPr>
          <w:rFonts w:ascii="Calibri" w:hAnsi="Calibri"/>
          <w:sz w:val="22"/>
          <w:szCs w:val="22"/>
        </w:rPr>
        <w:t> Stroj</w:t>
      </w:r>
      <w:r w:rsidR="00247D84" w:rsidRPr="005C3C05">
        <w:rPr>
          <w:rFonts w:ascii="Calibri" w:hAnsi="Calibri"/>
          <w:sz w:val="22"/>
          <w:szCs w:val="22"/>
        </w:rPr>
        <w:t>i</w:t>
      </w:r>
      <w:r w:rsidR="007627A0" w:rsidRPr="005C3C05">
        <w:rPr>
          <w:rFonts w:ascii="Calibri" w:hAnsi="Calibri"/>
          <w:sz w:val="22"/>
          <w:szCs w:val="22"/>
        </w:rPr>
        <w:t xml:space="preserve"> dle čl. </w:t>
      </w:r>
      <w:r w:rsidR="007627A0" w:rsidRPr="005C3C05">
        <w:rPr>
          <w:rFonts w:ascii="Calibri" w:hAnsi="Calibri"/>
          <w:sz w:val="22"/>
          <w:szCs w:val="22"/>
        </w:rPr>
        <w:fldChar w:fldCharType="begin"/>
      </w:r>
      <w:r w:rsidR="007627A0" w:rsidRPr="005C3C05">
        <w:rPr>
          <w:rFonts w:ascii="Calibri" w:hAnsi="Calibri"/>
          <w:sz w:val="22"/>
          <w:szCs w:val="22"/>
        </w:rPr>
        <w:instrText xml:space="preserve"> REF _Ref116479782 \r \h </w:instrText>
      </w:r>
      <w:r w:rsidR="009750EF" w:rsidRPr="005C3C05">
        <w:rPr>
          <w:rFonts w:ascii="Calibri" w:hAnsi="Calibri"/>
          <w:sz w:val="22"/>
          <w:szCs w:val="22"/>
        </w:rPr>
        <w:instrText xml:space="preserve"> \* MERGEFORMAT </w:instrText>
      </w:r>
      <w:r w:rsidR="007627A0" w:rsidRPr="005C3C05">
        <w:rPr>
          <w:rFonts w:ascii="Calibri" w:hAnsi="Calibri"/>
          <w:sz w:val="22"/>
          <w:szCs w:val="22"/>
        </w:rPr>
      </w:r>
      <w:r w:rsidR="007627A0" w:rsidRPr="005C3C05">
        <w:rPr>
          <w:rFonts w:ascii="Calibri" w:hAnsi="Calibri"/>
          <w:sz w:val="22"/>
          <w:szCs w:val="22"/>
        </w:rPr>
        <w:fldChar w:fldCharType="separate"/>
      </w:r>
      <w:r w:rsidR="005C3C05" w:rsidRPr="005C3C05">
        <w:rPr>
          <w:rFonts w:ascii="Calibri" w:hAnsi="Calibri"/>
          <w:sz w:val="22"/>
          <w:szCs w:val="22"/>
        </w:rPr>
        <w:t>1.2</w:t>
      </w:r>
      <w:r w:rsidR="007627A0" w:rsidRPr="005C3C05">
        <w:rPr>
          <w:rFonts w:ascii="Calibri" w:hAnsi="Calibri"/>
          <w:sz w:val="22"/>
          <w:szCs w:val="22"/>
        </w:rPr>
        <w:fldChar w:fldCharType="end"/>
      </w:r>
      <w:r w:rsidR="007627A0" w:rsidRPr="005C3C05">
        <w:rPr>
          <w:rFonts w:ascii="Calibri" w:hAnsi="Calibri"/>
          <w:sz w:val="22"/>
          <w:szCs w:val="22"/>
        </w:rPr>
        <w:t xml:space="preserve"> Smlouvy</w:t>
      </w:r>
      <w:r w:rsidR="0044373B" w:rsidRPr="005C3C05">
        <w:rPr>
          <w:rFonts w:ascii="Calibri" w:hAnsi="Calibri"/>
          <w:sz w:val="22"/>
          <w:szCs w:val="22"/>
        </w:rPr>
        <w:t xml:space="preserve"> a </w:t>
      </w:r>
    </w:p>
    <w:p w14:paraId="383C7077" w14:textId="427C327D" w:rsidR="00091834" w:rsidRPr="005C3C05" w:rsidRDefault="00CF1299" w:rsidP="005C3C05">
      <w:pPr>
        <w:pStyle w:val="Odstavecseseznamem"/>
        <w:numPr>
          <w:ilvl w:val="0"/>
          <w:numId w:val="48"/>
        </w:numPr>
        <w:spacing w:before="120" w:after="120" w:line="276" w:lineRule="auto"/>
        <w:jc w:val="both"/>
        <w:rPr>
          <w:rFonts w:ascii="Calibri" w:hAnsi="Calibri"/>
          <w:sz w:val="22"/>
          <w:szCs w:val="22"/>
        </w:rPr>
      </w:pPr>
      <w:r w:rsidRPr="005C3C05">
        <w:rPr>
          <w:rFonts w:ascii="Calibri" w:hAnsi="Calibri"/>
          <w:sz w:val="22"/>
          <w:szCs w:val="22"/>
        </w:rPr>
        <w:t xml:space="preserve">k </w:t>
      </w:r>
      <w:r w:rsidR="007627A0" w:rsidRPr="005C3C05">
        <w:rPr>
          <w:rFonts w:ascii="Calibri" w:hAnsi="Calibri"/>
          <w:sz w:val="22"/>
          <w:szCs w:val="22"/>
        </w:rPr>
        <w:t>záručním servisním prohlídkám dle čl.</w:t>
      </w:r>
      <w:r w:rsidR="00074106" w:rsidRPr="005C3C05">
        <w:rPr>
          <w:rFonts w:ascii="Calibri" w:hAnsi="Calibri"/>
          <w:sz w:val="22"/>
          <w:szCs w:val="22"/>
        </w:rPr>
        <w:t> </w:t>
      </w:r>
      <w:r w:rsidR="005C3C05" w:rsidRPr="005C3C05">
        <w:rPr>
          <w:rFonts w:ascii="Calibri" w:hAnsi="Calibri"/>
          <w:sz w:val="22"/>
          <w:szCs w:val="22"/>
        </w:rPr>
        <w:fldChar w:fldCharType="begin"/>
      </w:r>
      <w:r w:rsidR="005C3C05" w:rsidRPr="005C3C05">
        <w:rPr>
          <w:rFonts w:ascii="Calibri" w:hAnsi="Calibri"/>
          <w:sz w:val="22"/>
          <w:szCs w:val="22"/>
        </w:rPr>
        <w:instrText xml:space="preserve"> REF _Ref156220263 \r \h </w:instrText>
      </w:r>
      <w:r w:rsidR="005C3C05" w:rsidRPr="005C3C05">
        <w:rPr>
          <w:rFonts w:ascii="Calibri" w:hAnsi="Calibri"/>
          <w:sz w:val="22"/>
          <w:szCs w:val="22"/>
        </w:rPr>
      </w:r>
      <w:r w:rsidR="005C3C05" w:rsidRPr="005C3C05">
        <w:rPr>
          <w:rFonts w:ascii="Calibri" w:hAnsi="Calibri"/>
          <w:sz w:val="22"/>
          <w:szCs w:val="22"/>
        </w:rPr>
        <w:fldChar w:fldCharType="separate"/>
      </w:r>
      <w:r w:rsidR="005C3C05" w:rsidRPr="005C3C05">
        <w:rPr>
          <w:rFonts w:ascii="Calibri" w:hAnsi="Calibri"/>
          <w:sz w:val="22"/>
          <w:szCs w:val="22"/>
        </w:rPr>
        <w:t>7.6</w:t>
      </w:r>
      <w:r w:rsidR="005C3C05" w:rsidRPr="005C3C05">
        <w:rPr>
          <w:rFonts w:ascii="Calibri" w:hAnsi="Calibri"/>
          <w:sz w:val="22"/>
          <w:szCs w:val="22"/>
        </w:rPr>
        <w:fldChar w:fldCharType="end"/>
      </w:r>
      <w:r w:rsidR="007627A0" w:rsidRPr="005C3C05">
        <w:rPr>
          <w:rFonts w:ascii="Calibri" w:hAnsi="Calibri"/>
          <w:sz w:val="22"/>
          <w:szCs w:val="22"/>
        </w:rPr>
        <w:t xml:space="preserve"> Smlouvy</w:t>
      </w:r>
      <w:r w:rsidR="00F26363" w:rsidRPr="005C3C05">
        <w:rPr>
          <w:rFonts w:ascii="Calibri" w:hAnsi="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0EF8CB31" w14:textId="7E0D9F78"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w:t>
      </w:r>
      <w:r w:rsidR="007A3EE2">
        <w:rPr>
          <w:rFonts w:ascii="Calibri" w:hAnsi="Calibri" w:cs="Calibri"/>
          <w:sz w:val="22"/>
          <w:szCs w:val="22"/>
        </w:rPr>
        <w:t xml:space="preserve"> (vč. dopravy)</w:t>
      </w:r>
      <w:r w:rsidRPr="00C63C2D">
        <w:rPr>
          <w:rFonts w:ascii="Calibri" w:hAnsi="Calibri" w:cs="Calibri"/>
          <w:sz w:val="22"/>
          <w:szCs w:val="22"/>
        </w:rPr>
        <w:t>,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Pro vyloučení pochybností Smluvní strany stanovují, že</w:t>
      </w:r>
      <w:r w:rsidR="008337AD">
        <w:rPr>
          <w:rFonts w:ascii="Calibri" w:hAnsi="Calibri" w:cs="Calibri"/>
          <w:sz w:val="22"/>
          <w:szCs w:val="22"/>
        </w:rPr>
        <w:t> </w:t>
      </w:r>
      <w:r w:rsidR="00F26363">
        <w:rPr>
          <w:rFonts w:ascii="Calibri" w:hAnsi="Calibri" w:cs="Calibri"/>
          <w:sz w:val="22"/>
          <w:szCs w:val="22"/>
        </w:rPr>
        <w:t xml:space="preserve">Kupní cena </w:t>
      </w:r>
      <w:r w:rsidR="00F26363" w:rsidRPr="005C3C05">
        <w:rPr>
          <w:rFonts w:ascii="Calibri" w:hAnsi="Calibri" w:cs="Calibri"/>
          <w:sz w:val="22"/>
          <w:szCs w:val="22"/>
        </w:rPr>
        <w:t xml:space="preserve">zahrnuje i cenu školení osob </w:t>
      </w:r>
      <w:r w:rsidR="00F26363" w:rsidRPr="005C3C05">
        <w:rPr>
          <w:rFonts w:ascii="Calibri" w:hAnsi="Calibri" w:cs="Calibri"/>
          <w:bCs/>
          <w:sz w:val="22"/>
          <w:szCs w:val="22"/>
        </w:rPr>
        <w:t>určených</w:t>
      </w:r>
      <w:r w:rsidR="00F26363">
        <w:rPr>
          <w:rFonts w:ascii="Calibri" w:hAnsi="Calibri" w:cs="Calibri"/>
          <w:bCs/>
          <w:sz w:val="22"/>
          <w:szCs w:val="22"/>
        </w:rPr>
        <w:t xml:space="preserve"> Kupujícím k obsluze Předmětu koupě</w:t>
      </w:r>
      <w:r w:rsidR="005C3C05">
        <w:rPr>
          <w:rFonts w:ascii="Calibri" w:hAnsi="Calibri" w:cs="Calibri"/>
          <w:bCs/>
          <w:sz w:val="22"/>
          <w:szCs w:val="22"/>
        </w:rPr>
        <w:t xml:space="preserve">, záruční </w:t>
      </w:r>
      <w:r w:rsidR="00D4038D">
        <w:rPr>
          <w:rFonts w:ascii="Calibri" w:hAnsi="Calibri" w:cs="Calibri"/>
          <w:bCs/>
          <w:sz w:val="22"/>
          <w:szCs w:val="22"/>
        </w:rPr>
        <w:t xml:space="preserve">servis </w:t>
      </w:r>
      <w:r w:rsidR="005C3C05">
        <w:rPr>
          <w:rFonts w:ascii="Calibri" w:hAnsi="Calibri" w:cs="Calibri"/>
          <w:bCs/>
          <w:sz w:val="22"/>
          <w:szCs w:val="22"/>
        </w:rPr>
        <w:t xml:space="preserve">a záruční servisní prohlídky </w:t>
      </w:r>
      <w:r w:rsidR="00F26363">
        <w:rPr>
          <w:rFonts w:ascii="Calibri" w:hAnsi="Calibri" w:cs="Calibri"/>
          <w:sz w:val="22"/>
          <w:szCs w:val="22"/>
        </w:rPr>
        <w:t xml:space="preserve">dle čl. </w:t>
      </w:r>
      <w:r w:rsidR="006D4BA7">
        <w:rPr>
          <w:rFonts w:ascii="Calibri" w:hAnsi="Calibri" w:cs="Calibri"/>
          <w:sz w:val="22"/>
          <w:szCs w:val="22"/>
        </w:rPr>
        <w:fldChar w:fldCharType="begin"/>
      </w:r>
      <w:r w:rsidR="006D4BA7">
        <w:rPr>
          <w:rFonts w:ascii="Calibri" w:hAnsi="Calibri" w:cs="Calibri"/>
          <w:sz w:val="22"/>
          <w:szCs w:val="22"/>
        </w:rPr>
        <w:instrText xml:space="preserve"> REF _Ref149041234 \r \h </w:instrText>
      </w:r>
      <w:r w:rsidR="006D4BA7">
        <w:rPr>
          <w:rFonts w:ascii="Calibri" w:hAnsi="Calibri" w:cs="Calibri"/>
          <w:sz w:val="22"/>
          <w:szCs w:val="22"/>
        </w:rPr>
      </w:r>
      <w:r w:rsidR="006D4BA7">
        <w:rPr>
          <w:rFonts w:ascii="Calibri" w:hAnsi="Calibri" w:cs="Calibri"/>
          <w:sz w:val="22"/>
          <w:szCs w:val="22"/>
        </w:rPr>
        <w:fldChar w:fldCharType="separate"/>
      </w:r>
      <w:r w:rsidR="005C3C05">
        <w:rPr>
          <w:rFonts w:ascii="Calibri" w:hAnsi="Calibri" w:cs="Calibri"/>
          <w:sz w:val="22"/>
          <w:szCs w:val="22"/>
        </w:rPr>
        <w:t>1.4</w:t>
      </w:r>
      <w:r w:rsidR="006D4BA7">
        <w:rPr>
          <w:rFonts w:ascii="Calibri" w:hAnsi="Calibri" w:cs="Calibri"/>
          <w:sz w:val="22"/>
          <w:szCs w:val="22"/>
        </w:rPr>
        <w:fldChar w:fldCharType="end"/>
      </w:r>
      <w:r w:rsidR="00F26363">
        <w:rPr>
          <w:rFonts w:ascii="Calibri" w:hAnsi="Calibri" w:cs="Calibri"/>
          <w:sz w:val="22"/>
          <w:szCs w:val="22"/>
        </w:rPr>
        <w:t xml:space="preserve"> Smlouvy</w:t>
      </w:r>
      <w:r w:rsidRPr="00C63C2D">
        <w:rPr>
          <w:rFonts w:ascii="Calibri" w:hAnsi="Calibri" w:cs="Calibri"/>
          <w:sz w:val="22"/>
          <w:szCs w:val="22"/>
        </w:rPr>
        <w:t>.</w:t>
      </w:r>
      <w:r w:rsidR="00997B88" w:rsidRPr="00997B88">
        <w:rPr>
          <w:rFonts w:ascii="Calibri" w:hAnsi="Calibri" w:cs="Calibri"/>
          <w:sz w:val="22"/>
          <w:szCs w:val="22"/>
        </w:rPr>
        <w:t xml:space="preserve"> </w:t>
      </w:r>
      <w:r w:rsidR="00EB0458">
        <w:rPr>
          <w:rFonts w:ascii="Calibri" w:hAnsi="Calibri" w:cs="Calibri"/>
          <w:sz w:val="22"/>
          <w:szCs w:val="22"/>
        </w:rPr>
        <w:t xml:space="preserve">V Kupní ceně </w:t>
      </w:r>
      <w:r w:rsidR="0059169B">
        <w:rPr>
          <w:rFonts w:ascii="Calibri" w:hAnsi="Calibri" w:cs="Calibri"/>
          <w:sz w:val="22"/>
          <w:szCs w:val="22"/>
        </w:rPr>
        <w:t>je zahrnuta také skutečnost, že servis bude probíhat u Kupujícího.</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3" w:name="_Ref155939816"/>
      <w:r w:rsidRPr="008D7783">
        <w:rPr>
          <w:rFonts w:ascii="Calibri" w:hAnsi="Calibri" w:cs="Calibri"/>
          <w:b/>
          <w:bCs/>
          <w:sz w:val="22"/>
          <w:szCs w:val="22"/>
        </w:rPr>
        <w:t>PLATEBNÍ PODMÍNKY</w:t>
      </w:r>
      <w:bookmarkEnd w:id="3"/>
    </w:p>
    <w:p w14:paraId="50854876" w14:textId="1E667E17"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4" w:name="_Ref155941584"/>
      <w:r w:rsidRPr="008D7783">
        <w:rPr>
          <w:rFonts w:ascii="Calibri" w:hAnsi="Calibri" w:cs="Calibri"/>
          <w:sz w:val="22"/>
          <w:szCs w:val="22"/>
        </w:rPr>
        <w:t>Prodávajícímu vznikne nárok na zaplacení Kupní ceny</w:t>
      </w:r>
      <w:r w:rsidR="004F6D22">
        <w:rPr>
          <w:rFonts w:ascii="Calibri" w:hAnsi="Calibri" w:cs="Calibri"/>
          <w:sz w:val="22"/>
          <w:szCs w:val="22"/>
        </w:rPr>
        <w:t xml:space="preserve"> za Stroj</w:t>
      </w:r>
      <w:r w:rsidRPr="008D7783">
        <w:rPr>
          <w:rFonts w:ascii="Calibri" w:hAnsi="Calibri" w:cs="Calibri"/>
          <w:sz w:val="22"/>
          <w:szCs w:val="22"/>
        </w:rPr>
        <w:t xml:space="preserve">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sidRPr="005C3C05">
        <w:rPr>
          <w:rFonts w:ascii="Calibri" w:hAnsi="Calibri" w:cs="Calibri"/>
          <w:sz w:val="22"/>
          <w:szCs w:val="22"/>
        </w:rPr>
        <w:t xml:space="preserve">protokolárně </w:t>
      </w:r>
      <w:r w:rsidRPr="005C3C05">
        <w:rPr>
          <w:rFonts w:ascii="Calibri" w:hAnsi="Calibri" w:cs="Calibri"/>
          <w:sz w:val="22"/>
          <w:szCs w:val="22"/>
        </w:rPr>
        <w:t>předán bez vad</w:t>
      </w:r>
      <w:r w:rsidR="00863129" w:rsidRPr="005C3C05">
        <w:rPr>
          <w:rFonts w:ascii="Calibri" w:hAnsi="Calibri" w:cs="Calibri"/>
          <w:sz w:val="22"/>
          <w:szCs w:val="22"/>
        </w:rPr>
        <w:t xml:space="preserve"> a</w:t>
      </w:r>
      <w:r w:rsidR="00402E77" w:rsidRPr="005C3C05">
        <w:rPr>
          <w:rFonts w:ascii="Calibri" w:hAnsi="Calibri" w:cs="Calibri"/>
          <w:sz w:val="22"/>
          <w:szCs w:val="22"/>
        </w:rPr>
        <w:t xml:space="preserve"> v požadovaném množství</w:t>
      </w:r>
      <w:r w:rsidR="00F26363" w:rsidRPr="005C3C05">
        <w:rPr>
          <w:rFonts w:ascii="Calibri" w:hAnsi="Calibri" w:cs="Calibri"/>
          <w:sz w:val="22"/>
          <w:szCs w:val="22"/>
        </w:rPr>
        <w:t xml:space="preserve">, a zároveň je splněn závazek Prodávajícího </w:t>
      </w:r>
      <w:r w:rsidR="00F26363" w:rsidRPr="005C3C05">
        <w:rPr>
          <w:rFonts w:ascii="Calibri" w:hAnsi="Calibri" w:cs="Calibri"/>
          <w:bCs/>
          <w:sz w:val="22"/>
          <w:szCs w:val="22"/>
        </w:rPr>
        <w:t>provést školení osob určených</w:t>
      </w:r>
      <w:r w:rsidR="00F26363">
        <w:rPr>
          <w:rFonts w:ascii="Calibri" w:hAnsi="Calibri" w:cs="Calibri"/>
          <w:bCs/>
          <w:sz w:val="22"/>
          <w:szCs w:val="22"/>
        </w:rPr>
        <w:t xml:space="preserve"> Kupujícím k obsluze Předmětu koupě</w:t>
      </w:r>
      <w:r w:rsidR="005C20AE">
        <w:rPr>
          <w:rFonts w:ascii="Calibri" w:hAnsi="Calibri" w:cs="Calibri"/>
          <w:sz w:val="22"/>
          <w:szCs w:val="22"/>
        </w:rPr>
        <w:t>.</w:t>
      </w:r>
      <w:bookmarkEnd w:id="4"/>
      <w:r w:rsidR="005C20AE">
        <w:rPr>
          <w:rFonts w:ascii="Calibri" w:hAnsi="Calibri" w:cs="Calibri"/>
          <w:sz w:val="22"/>
          <w:szCs w:val="22"/>
        </w:rPr>
        <w:t xml:space="preserve"> </w:t>
      </w:r>
    </w:p>
    <w:p w14:paraId="2439C517" w14:textId="5038D6DE"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5" w:name="_Ref116480557"/>
      <w:bookmarkStart w:id="6" w:name="_Ref149043460"/>
      <w:bookmarkStart w:id="7" w:name="_Ref398220491"/>
      <w:r w:rsidRPr="00C63C2D">
        <w:rPr>
          <w:rFonts w:ascii="Calibri" w:hAnsi="Calibri" w:cs="Calibri"/>
          <w:sz w:val="22"/>
          <w:szCs w:val="22"/>
        </w:rPr>
        <w:lastRenderedPageBreak/>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5"/>
      <w:r w:rsidR="00CB4937" w:rsidRPr="00C63C2D">
        <w:rPr>
          <w:rFonts w:ascii="Calibri" w:hAnsi="Calibri" w:cs="Calibri"/>
          <w:sz w:val="22"/>
          <w:szCs w:val="22"/>
        </w:rPr>
        <w:t xml:space="preserve"> </w:t>
      </w:r>
      <w:r w:rsidR="00AF6104" w:rsidRPr="00AF6104">
        <w:rPr>
          <w:rFonts w:ascii="Calibri" w:hAnsi="Calibri" w:cs="Calibri"/>
          <w:sz w:val="22"/>
          <w:szCs w:val="22"/>
        </w:rPr>
        <w:t>Faktur</w:t>
      </w:r>
      <w:r w:rsidR="00AF6104">
        <w:rPr>
          <w:rFonts w:ascii="Calibri" w:hAnsi="Calibri" w:cs="Calibri"/>
          <w:sz w:val="22"/>
          <w:szCs w:val="22"/>
        </w:rPr>
        <w:t>a</w:t>
      </w:r>
      <w:r w:rsidR="00AF6104" w:rsidRPr="00AF6104">
        <w:rPr>
          <w:rFonts w:ascii="Calibri" w:hAnsi="Calibri" w:cs="Calibri"/>
          <w:sz w:val="22"/>
          <w:szCs w:val="22"/>
        </w:rPr>
        <w:t xml:space="preserve"> bud</w:t>
      </w:r>
      <w:r w:rsidR="00AF6104">
        <w:rPr>
          <w:rFonts w:ascii="Calibri" w:hAnsi="Calibri" w:cs="Calibri"/>
          <w:sz w:val="22"/>
          <w:szCs w:val="22"/>
        </w:rPr>
        <w:t>e</w:t>
      </w:r>
      <w:r w:rsidR="00AF6104" w:rsidRPr="00AF6104">
        <w:rPr>
          <w:rFonts w:ascii="Calibri" w:hAnsi="Calibri" w:cs="Calibri"/>
          <w:sz w:val="22"/>
          <w:szCs w:val="22"/>
        </w:rPr>
        <w:t xml:space="preserve"> doručen</w:t>
      </w:r>
      <w:r w:rsidR="00DD1361">
        <w:rPr>
          <w:rFonts w:ascii="Calibri" w:hAnsi="Calibri" w:cs="Calibri"/>
          <w:sz w:val="22"/>
          <w:szCs w:val="22"/>
        </w:rPr>
        <w:t xml:space="preserve">a </w:t>
      </w:r>
      <w:r w:rsidR="00AF6104" w:rsidRPr="00AF6104">
        <w:rPr>
          <w:rFonts w:ascii="Calibri" w:hAnsi="Calibri" w:cs="Calibri"/>
          <w:sz w:val="22"/>
          <w:szCs w:val="22"/>
        </w:rPr>
        <w:t xml:space="preserve">na adresu sídla </w:t>
      </w:r>
      <w:r w:rsidR="00DD1361">
        <w:rPr>
          <w:rFonts w:ascii="Calibri" w:hAnsi="Calibri" w:cs="Calibri"/>
          <w:sz w:val="22"/>
          <w:szCs w:val="22"/>
        </w:rPr>
        <w:t xml:space="preserve">Kupujícího </w:t>
      </w:r>
      <w:r w:rsidR="00AF6104" w:rsidRPr="00AF6104">
        <w:rPr>
          <w:rFonts w:ascii="Calibri" w:hAnsi="Calibri" w:cs="Calibri"/>
          <w:sz w:val="22"/>
          <w:szCs w:val="22"/>
        </w:rPr>
        <w:t>nebo na e</w:t>
      </w:r>
      <w:r w:rsidR="00AF6104" w:rsidRPr="00AF6104">
        <w:rPr>
          <w:rFonts w:ascii="Calibri" w:hAnsi="Calibri" w:cs="Calibri"/>
          <w:sz w:val="22"/>
          <w:szCs w:val="22"/>
        </w:rPr>
        <w:noBreakHyphen/>
        <w:t xml:space="preserve">mailovou adresu </w:t>
      </w:r>
      <w:hyperlink r:id="rId11" w:history="1">
        <w:r w:rsidR="00DD1361" w:rsidRPr="00E70239">
          <w:rPr>
            <w:rStyle w:val="Hypertextovodkaz"/>
            <w:rFonts w:ascii="Calibri" w:hAnsi="Calibri" w:cs="Calibri"/>
            <w:sz w:val="22"/>
            <w:szCs w:val="22"/>
          </w:rPr>
          <w:t>fakturace@silnicelk.cz</w:t>
        </w:r>
      </w:hyperlink>
      <w:r w:rsidR="00AF6104" w:rsidRPr="00AF6104">
        <w:rPr>
          <w:rFonts w:ascii="Calibri" w:hAnsi="Calibri" w:cs="Calibri"/>
          <w:sz w:val="22"/>
          <w:szCs w:val="22"/>
        </w:rPr>
        <w:t xml:space="preserve">, nebude-li </w:t>
      </w:r>
      <w:r w:rsidR="00DD1361">
        <w:rPr>
          <w:rFonts w:ascii="Calibri" w:hAnsi="Calibri" w:cs="Calibri"/>
          <w:sz w:val="22"/>
          <w:szCs w:val="22"/>
        </w:rPr>
        <w:t>dohodnuto jinak</w:t>
      </w:r>
      <w:r w:rsidR="00AF6104" w:rsidRPr="00AF6104">
        <w:rPr>
          <w:rFonts w:ascii="Calibri" w:hAnsi="Calibri" w:cs="Calibri"/>
          <w:sz w:val="22"/>
          <w:szCs w:val="22"/>
        </w:rPr>
        <w:t>.</w:t>
      </w:r>
      <w:bookmarkEnd w:id="6"/>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7"/>
    </w:p>
    <w:p w14:paraId="7105543D" w14:textId="7F5EE34D"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8" w:name="_Ref116480562"/>
      <w:r w:rsidRPr="00C63C2D">
        <w:rPr>
          <w:rFonts w:ascii="Calibri" w:hAnsi="Calibri" w:cs="Calibri"/>
          <w:sz w:val="22"/>
          <w:szCs w:val="22"/>
        </w:rPr>
        <w:t xml:space="preserve">Pokud faktura nebude obsahovat všechny údaje dle čl.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5C3C05">
        <w:rPr>
          <w:rFonts w:ascii="Calibri" w:hAnsi="Calibri" w:cs="Calibri"/>
          <w:sz w:val="22"/>
          <w:szCs w:val="22"/>
        </w:rPr>
        <w:t>3</w:t>
      </w:r>
      <w:r w:rsidR="00295F26">
        <w:rPr>
          <w:rFonts w:ascii="Calibri" w:hAnsi="Calibri" w:cs="Calibri"/>
          <w:sz w:val="22"/>
          <w:szCs w:val="22"/>
        </w:rPr>
        <w:fldChar w:fldCharType="end"/>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5C3C05">
        <w:rPr>
          <w:rFonts w:ascii="Calibri" w:hAnsi="Calibri" w:cs="Calibri"/>
          <w:sz w:val="22"/>
          <w:szCs w:val="22"/>
        </w:rPr>
        <w:t>3</w:t>
      </w:r>
      <w:r w:rsidR="00295F26">
        <w:rPr>
          <w:rFonts w:ascii="Calibri" w:hAnsi="Calibri" w:cs="Calibri"/>
          <w:sz w:val="22"/>
          <w:szCs w:val="22"/>
        </w:rPr>
        <w:fldChar w:fldCharType="end"/>
      </w:r>
      <w:r w:rsidR="00BB2973">
        <w:rPr>
          <w:rFonts w:ascii="Calibri" w:hAnsi="Calibri" w:cs="Calibri"/>
          <w:sz w:val="22"/>
          <w:szCs w:val="22"/>
        </w:rPr>
        <w:t xml:space="preserve">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w:t>
      </w:r>
      <w:r w:rsidR="007A30A6">
        <w:rPr>
          <w:rFonts w:ascii="Calibri" w:hAnsi="Calibri" w:cs="Calibri"/>
          <w:sz w:val="22"/>
          <w:szCs w:val="22"/>
        </w:rPr>
        <w:t>.</w:t>
      </w:r>
      <w:r w:rsidR="006D3418">
        <w:rPr>
          <w:rFonts w:ascii="Calibri" w:hAnsi="Calibri" w:cs="Calibri"/>
          <w:sz w:val="22"/>
          <w:szCs w:val="22"/>
        </w:rPr>
        <w:t xml:space="preserve">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5C3C05">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8"/>
      <w:r w:rsidR="006D3418">
        <w:rPr>
          <w:rFonts w:ascii="Calibri" w:hAnsi="Calibri" w:cs="Calibri"/>
          <w:sz w:val="22"/>
          <w:szCs w:val="22"/>
        </w:rPr>
        <w:t xml:space="preserve"> </w:t>
      </w:r>
    </w:p>
    <w:p w14:paraId="58DAB1E9" w14:textId="3407AF14" w:rsidR="00CF67E6" w:rsidRPr="002E2EA8"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9" w:name="_Ref205017729"/>
      <w:bookmarkStart w:id="10" w:name="_Ref332891020"/>
      <w:r w:rsidRPr="004F6D22">
        <w:rPr>
          <w:rFonts w:ascii="Calibri" w:hAnsi="Calibri" w:cs="Calibri"/>
          <w:sz w:val="22"/>
          <w:szCs w:val="22"/>
        </w:rPr>
        <w:t>Cena</w:t>
      </w:r>
      <w:r w:rsidR="004F6D22" w:rsidRPr="004F6D22">
        <w:rPr>
          <w:rFonts w:ascii="Calibri" w:hAnsi="Calibri" w:cs="Calibri"/>
          <w:sz w:val="22"/>
          <w:szCs w:val="22"/>
        </w:rPr>
        <w:t xml:space="preserve"> záručních</w:t>
      </w:r>
      <w:r w:rsidRPr="004F6D22">
        <w:rPr>
          <w:rFonts w:ascii="Calibri" w:hAnsi="Calibri" w:cs="Calibri"/>
          <w:sz w:val="22"/>
          <w:szCs w:val="22"/>
        </w:rPr>
        <w:t xml:space="preserve"> servis</w:t>
      </w:r>
      <w:r w:rsidR="004F6D22" w:rsidRPr="004F6D22">
        <w:rPr>
          <w:rFonts w:ascii="Calibri" w:hAnsi="Calibri" w:cs="Calibri"/>
          <w:sz w:val="22"/>
          <w:szCs w:val="22"/>
        </w:rPr>
        <w:t>ních prohlídek</w:t>
      </w:r>
      <w:r w:rsidRPr="004F6D22">
        <w:rPr>
          <w:rFonts w:ascii="Calibri" w:hAnsi="Calibri" w:cs="Calibri"/>
          <w:sz w:val="22"/>
          <w:szCs w:val="22"/>
        </w:rPr>
        <w:t xml:space="preserve"> dle čl. </w:t>
      </w:r>
      <w:r w:rsidR="00B5575E" w:rsidRPr="004F6D22">
        <w:rPr>
          <w:rFonts w:ascii="Calibri" w:hAnsi="Calibri" w:cs="Calibri"/>
          <w:sz w:val="22"/>
          <w:szCs w:val="22"/>
        </w:rPr>
        <w:fldChar w:fldCharType="begin"/>
      </w:r>
      <w:r w:rsidR="00B5575E" w:rsidRPr="004F6D22">
        <w:rPr>
          <w:rFonts w:ascii="Calibri" w:hAnsi="Calibri" w:cs="Calibri"/>
          <w:sz w:val="22"/>
          <w:szCs w:val="22"/>
        </w:rPr>
        <w:instrText xml:space="preserve"> REF _Ref149041234 \r \h </w:instrText>
      </w:r>
      <w:r w:rsidR="004F6D22">
        <w:rPr>
          <w:rFonts w:ascii="Calibri" w:hAnsi="Calibri" w:cs="Calibri"/>
          <w:sz w:val="22"/>
          <w:szCs w:val="22"/>
        </w:rPr>
        <w:instrText xml:space="preserve"> \* MERGEFORMAT </w:instrText>
      </w:r>
      <w:r w:rsidR="00B5575E" w:rsidRPr="004F6D22">
        <w:rPr>
          <w:rFonts w:ascii="Calibri" w:hAnsi="Calibri" w:cs="Calibri"/>
          <w:sz w:val="22"/>
          <w:szCs w:val="22"/>
        </w:rPr>
      </w:r>
      <w:r w:rsidR="00B5575E" w:rsidRPr="004F6D22">
        <w:rPr>
          <w:rFonts w:ascii="Calibri" w:hAnsi="Calibri" w:cs="Calibri"/>
          <w:sz w:val="22"/>
          <w:szCs w:val="22"/>
        </w:rPr>
        <w:fldChar w:fldCharType="separate"/>
      </w:r>
      <w:r w:rsidR="005C3C05" w:rsidRPr="004F6D22">
        <w:rPr>
          <w:rFonts w:ascii="Calibri" w:hAnsi="Calibri" w:cs="Calibri"/>
          <w:sz w:val="22"/>
          <w:szCs w:val="22"/>
        </w:rPr>
        <w:t>1.4</w:t>
      </w:r>
      <w:r w:rsidR="00B5575E" w:rsidRPr="004F6D22">
        <w:rPr>
          <w:rFonts w:ascii="Calibri" w:hAnsi="Calibri" w:cs="Calibri"/>
          <w:sz w:val="22"/>
          <w:szCs w:val="22"/>
        </w:rPr>
        <w:fldChar w:fldCharType="end"/>
      </w:r>
      <w:r w:rsidRPr="004F6D22">
        <w:rPr>
          <w:rFonts w:ascii="Calibri" w:hAnsi="Calibri" w:cs="Calibri"/>
          <w:sz w:val="22"/>
          <w:szCs w:val="22"/>
        </w:rPr>
        <w:t xml:space="preserve"> </w:t>
      </w:r>
      <w:r w:rsidRPr="00924787">
        <w:rPr>
          <w:rFonts w:ascii="Calibri" w:hAnsi="Calibri" w:cs="Calibri"/>
          <w:sz w:val="22"/>
          <w:szCs w:val="22"/>
        </w:rPr>
        <w:t xml:space="preserve">Smlouvy ve výši dle přílohy č. </w:t>
      </w:r>
      <w:r w:rsidR="000F6978" w:rsidRPr="00924787">
        <w:rPr>
          <w:rFonts w:ascii="Calibri" w:hAnsi="Calibri" w:cs="Calibri"/>
          <w:sz w:val="22"/>
          <w:szCs w:val="22"/>
        </w:rPr>
        <w:t xml:space="preserve">2 </w:t>
      </w:r>
      <w:r w:rsidRPr="00924787">
        <w:rPr>
          <w:rFonts w:ascii="Calibri" w:hAnsi="Calibri" w:cs="Calibri"/>
          <w:sz w:val="22"/>
          <w:szCs w:val="22"/>
        </w:rPr>
        <w:t xml:space="preserve">Smlouvy bude hrazena na základě faktur Prodávajícího </w:t>
      </w:r>
      <w:r w:rsidR="00386A6C" w:rsidRPr="00924787">
        <w:rPr>
          <w:rFonts w:ascii="Calibri" w:hAnsi="Calibri" w:cs="Calibri"/>
          <w:sz w:val="22"/>
          <w:szCs w:val="22"/>
        </w:rPr>
        <w:t xml:space="preserve">vystavených </w:t>
      </w:r>
      <w:r w:rsidR="00946F66" w:rsidRPr="00924787">
        <w:rPr>
          <w:rFonts w:ascii="Calibri" w:hAnsi="Calibri" w:cs="Calibri"/>
          <w:sz w:val="22"/>
          <w:szCs w:val="22"/>
        </w:rPr>
        <w:t xml:space="preserve">dle čl. </w:t>
      </w:r>
      <w:r w:rsidR="009B3125" w:rsidRPr="00924787">
        <w:rPr>
          <w:rFonts w:ascii="Calibri" w:hAnsi="Calibri" w:cs="Calibri"/>
          <w:sz w:val="22"/>
          <w:szCs w:val="22"/>
        </w:rPr>
        <w:fldChar w:fldCharType="begin"/>
      </w:r>
      <w:r w:rsidR="009B3125" w:rsidRPr="00924787">
        <w:rPr>
          <w:rFonts w:ascii="Calibri" w:hAnsi="Calibri" w:cs="Calibri"/>
          <w:sz w:val="22"/>
          <w:szCs w:val="22"/>
        </w:rPr>
        <w:instrText xml:space="preserve"> REF _Ref116479977 \r \h </w:instrText>
      </w:r>
      <w:r w:rsidR="004F6D22" w:rsidRPr="00924787">
        <w:rPr>
          <w:rFonts w:ascii="Calibri" w:hAnsi="Calibri" w:cs="Calibri"/>
          <w:sz w:val="22"/>
          <w:szCs w:val="22"/>
        </w:rPr>
        <w:instrText xml:space="preserve"> \* MERGEFORMAT </w:instrText>
      </w:r>
      <w:r w:rsidR="009B3125" w:rsidRPr="00924787">
        <w:rPr>
          <w:rFonts w:ascii="Calibri" w:hAnsi="Calibri" w:cs="Calibri"/>
          <w:sz w:val="22"/>
          <w:szCs w:val="22"/>
        </w:rPr>
      </w:r>
      <w:r w:rsidR="009B3125" w:rsidRPr="00924787">
        <w:rPr>
          <w:rFonts w:ascii="Calibri" w:hAnsi="Calibri" w:cs="Calibri"/>
          <w:sz w:val="22"/>
          <w:szCs w:val="22"/>
        </w:rPr>
        <w:fldChar w:fldCharType="separate"/>
      </w:r>
      <w:r w:rsidR="005C3C05" w:rsidRPr="00924787">
        <w:rPr>
          <w:rFonts w:ascii="Calibri" w:hAnsi="Calibri" w:cs="Calibri"/>
          <w:sz w:val="22"/>
          <w:szCs w:val="22"/>
        </w:rPr>
        <w:t>7.5</w:t>
      </w:r>
      <w:r w:rsidR="009B3125" w:rsidRPr="00924787">
        <w:rPr>
          <w:rFonts w:ascii="Calibri" w:hAnsi="Calibri" w:cs="Calibri"/>
          <w:sz w:val="22"/>
          <w:szCs w:val="22"/>
        </w:rPr>
        <w:fldChar w:fldCharType="end"/>
      </w:r>
      <w:r w:rsidR="009B3125" w:rsidRPr="00924787">
        <w:rPr>
          <w:rFonts w:ascii="Calibri" w:hAnsi="Calibri" w:cs="Calibri"/>
          <w:sz w:val="22"/>
          <w:szCs w:val="22"/>
        </w:rPr>
        <w:t xml:space="preserve"> </w:t>
      </w:r>
      <w:r w:rsidR="00946F66" w:rsidRPr="00924787">
        <w:rPr>
          <w:rFonts w:ascii="Calibri" w:hAnsi="Calibri" w:cs="Calibri"/>
          <w:sz w:val="22"/>
          <w:szCs w:val="22"/>
        </w:rPr>
        <w:t xml:space="preserve">až </w:t>
      </w:r>
      <w:r w:rsidR="009B3125" w:rsidRPr="00924787">
        <w:rPr>
          <w:rFonts w:ascii="Calibri" w:hAnsi="Calibri" w:cs="Calibri"/>
          <w:sz w:val="22"/>
          <w:szCs w:val="22"/>
        </w:rPr>
        <w:fldChar w:fldCharType="begin"/>
      </w:r>
      <w:r w:rsidR="009B3125" w:rsidRPr="00924787">
        <w:rPr>
          <w:rFonts w:ascii="Calibri" w:hAnsi="Calibri" w:cs="Calibri"/>
          <w:sz w:val="22"/>
          <w:szCs w:val="22"/>
        </w:rPr>
        <w:instrText xml:space="preserve"> REF _Ref116479983 \r \h </w:instrText>
      </w:r>
      <w:r w:rsidR="004F6D22" w:rsidRPr="00924787">
        <w:rPr>
          <w:rFonts w:ascii="Calibri" w:hAnsi="Calibri" w:cs="Calibri"/>
          <w:sz w:val="22"/>
          <w:szCs w:val="22"/>
        </w:rPr>
        <w:instrText xml:space="preserve"> \* MERGEFORMAT </w:instrText>
      </w:r>
      <w:r w:rsidR="009B3125" w:rsidRPr="00924787">
        <w:rPr>
          <w:rFonts w:ascii="Calibri" w:hAnsi="Calibri" w:cs="Calibri"/>
          <w:sz w:val="22"/>
          <w:szCs w:val="22"/>
        </w:rPr>
      </w:r>
      <w:r w:rsidR="009B3125" w:rsidRPr="00924787">
        <w:rPr>
          <w:rFonts w:ascii="Calibri" w:hAnsi="Calibri" w:cs="Calibri"/>
          <w:sz w:val="22"/>
          <w:szCs w:val="22"/>
        </w:rPr>
        <w:fldChar w:fldCharType="separate"/>
      </w:r>
      <w:r w:rsidR="005C3C05" w:rsidRPr="00924787">
        <w:rPr>
          <w:rFonts w:ascii="Calibri" w:hAnsi="Calibri" w:cs="Calibri"/>
          <w:sz w:val="22"/>
          <w:szCs w:val="22"/>
        </w:rPr>
        <w:t>7.11</w:t>
      </w:r>
      <w:r w:rsidR="009B3125" w:rsidRPr="00924787">
        <w:rPr>
          <w:rFonts w:ascii="Calibri" w:hAnsi="Calibri" w:cs="Calibri"/>
          <w:sz w:val="22"/>
          <w:szCs w:val="22"/>
        </w:rPr>
        <w:fldChar w:fldCharType="end"/>
      </w:r>
      <w:r w:rsidR="009B3125">
        <w:rPr>
          <w:rFonts w:ascii="Calibri" w:hAnsi="Calibri" w:cs="Calibri"/>
          <w:sz w:val="22"/>
          <w:szCs w:val="22"/>
        </w:rPr>
        <w:t xml:space="preserve"> </w:t>
      </w:r>
      <w:r w:rsidR="00946F66">
        <w:rPr>
          <w:rFonts w:ascii="Calibri" w:hAnsi="Calibri" w:cs="Calibri"/>
          <w:sz w:val="22"/>
          <w:szCs w:val="22"/>
        </w:rPr>
        <w:t>Smlouvy</w:t>
      </w:r>
      <w:r>
        <w:rPr>
          <w:rFonts w:ascii="Calibri" w:hAnsi="Calibri" w:cs="Calibri"/>
          <w:sz w:val="22"/>
          <w:szCs w:val="22"/>
        </w:rPr>
        <w:t>.</w:t>
      </w:r>
    </w:p>
    <w:p w14:paraId="629AE634" w14:textId="5FF4E0D2" w:rsidR="002E2EA8" w:rsidRPr="002E2EA8" w:rsidRDefault="009C7D9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Prodávající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9"/>
      <w:bookmarkEnd w:id="10"/>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1"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11"/>
    </w:p>
    <w:p w14:paraId="651D83EF" w14:textId="0449EBE3"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w:t>
      </w:r>
      <w:r w:rsidR="00D04061">
        <w:rPr>
          <w:rFonts w:ascii="Calibri" w:hAnsi="Calibri" w:cs="Calibri"/>
          <w:sz w:val="22"/>
          <w:szCs w:val="22"/>
        </w:rPr>
        <w:t>e</w:t>
      </w:r>
      <w:r w:rsidR="00505FEC">
        <w:rPr>
          <w:rFonts w:ascii="Calibri" w:hAnsi="Calibri" w:cs="Calibri"/>
          <w:sz w:val="22"/>
          <w:szCs w:val="22"/>
        </w:rPr>
        <w:t>;</w:t>
      </w:r>
    </w:p>
    <w:p w14:paraId="385B4257" w14:textId="0CEB7E58"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w:t>
      </w:r>
      <w:r w:rsidRPr="00C63C2D">
        <w:rPr>
          <w:rFonts w:ascii="Calibri" w:hAnsi="Calibri" w:cs="Calibri"/>
          <w:sz w:val="22"/>
          <w:szCs w:val="22"/>
        </w:rPr>
        <w:t xml:space="preserve"> </w:t>
      </w:r>
      <w:r w:rsidR="00E57A18" w:rsidRPr="00C63C2D">
        <w:rPr>
          <w:rFonts w:ascii="Calibri" w:hAnsi="Calibri" w:cs="Calibri"/>
          <w:sz w:val="22"/>
          <w:szCs w:val="22"/>
        </w:rPr>
        <w:t>splňuj</w:t>
      </w:r>
      <w:r w:rsidR="00730253">
        <w:rPr>
          <w:rFonts w:ascii="Calibri" w:hAnsi="Calibri" w:cs="Calibri"/>
          <w:sz w:val="22"/>
          <w:szCs w:val="22"/>
        </w:rPr>
        <w:t>e</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Smlouvy</w:t>
      </w:r>
      <w:r w:rsidR="00571184" w:rsidRPr="00C63C2D">
        <w:rPr>
          <w:rFonts w:ascii="Calibri" w:hAnsi="Calibri" w:cs="Calibri"/>
          <w:sz w:val="22"/>
          <w:szCs w:val="22"/>
        </w:rPr>
        <w:t>;</w:t>
      </w:r>
    </w:p>
    <w:p w14:paraId="200CC745" w14:textId="109BF7BA"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730253">
        <w:rPr>
          <w:rFonts w:ascii="Calibri" w:hAnsi="Calibri" w:cs="Calibri"/>
          <w:sz w:val="22"/>
          <w:szCs w:val="22"/>
        </w:rPr>
        <w:t xml:space="preserve">je </w:t>
      </w:r>
      <w:r w:rsidR="00E57A18" w:rsidRPr="00C63C2D">
        <w:rPr>
          <w:rFonts w:ascii="Calibri" w:hAnsi="Calibri" w:cs="Calibri"/>
          <w:sz w:val="22"/>
          <w:szCs w:val="22"/>
        </w:rPr>
        <w:t>nov</w:t>
      </w:r>
      <w:r w:rsidR="008459CA">
        <w:rPr>
          <w:rFonts w:ascii="Calibri" w:hAnsi="Calibri" w:cs="Calibri"/>
          <w:sz w:val="22"/>
          <w:szCs w:val="22"/>
        </w:rPr>
        <w:t>ý</w:t>
      </w:r>
      <w:r w:rsidR="00E57A18" w:rsidRPr="00C63C2D">
        <w:rPr>
          <w:rFonts w:ascii="Calibri" w:hAnsi="Calibri" w:cs="Calibri"/>
          <w:sz w:val="22"/>
          <w:szCs w:val="22"/>
        </w:rPr>
        <w:t xml:space="preserve">, </w:t>
      </w:r>
      <w:r w:rsidRPr="00C63C2D">
        <w:rPr>
          <w:rFonts w:ascii="Calibri" w:hAnsi="Calibri" w:cs="Calibri"/>
          <w:sz w:val="22"/>
          <w:szCs w:val="22"/>
        </w:rPr>
        <w:t>nepoužit</w:t>
      </w:r>
      <w:r w:rsidR="008459CA">
        <w:rPr>
          <w:rFonts w:ascii="Calibri" w:hAnsi="Calibri" w:cs="Calibri"/>
          <w:sz w:val="22"/>
          <w:szCs w:val="22"/>
        </w:rPr>
        <w:t>ý</w:t>
      </w:r>
      <w:r w:rsidR="00E57A18" w:rsidRPr="00C63C2D">
        <w:rPr>
          <w:rFonts w:ascii="Calibri" w:hAnsi="Calibri" w:cs="Calibri"/>
          <w:sz w:val="22"/>
          <w:szCs w:val="22"/>
        </w:rPr>
        <w:t xml:space="preserve">, </w:t>
      </w:r>
      <w:r w:rsidRPr="00C63C2D">
        <w:rPr>
          <w:rFonts w:ascii="Calibri" w:hAnsi="Calibri" w:cs="Calibri"/>
          <w:sz w:val="22"/>
          <w:szCs w:val="22"/>
        </w:rPr>
        <w:t>nepoškozen</w:t>
      </w:r>
      <w:r w:rsidR="008459CA">
        <w:rPr>
          <w:rFonts w:ascii="Calibri" w:hAnsi="Calibri" w:cs="Calibri"/>
          <w:sz w:val="22"/>
          <w:szCs w:val="22"/>
        </w:rPr>
        <w:t>ý</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w:t>
      </w:r>
      <w:r w:rsidR="008459CA">
        <w:rPr>
          <w:rFonts w:ascii="Calibri" w:hAnsi="Calibri" w:cs="Calibri"/>
          <w:sz w:val="22"/>
          <w:szCs w:val="22"/>
        </w:rPr>
        <w:t xml:space="preserve"> jeho </w:t>
      </w:r>
      <w:r w:rsidR="00E57A18" w:rsidRPr="00C63C2D">
        <w:rPr>
          <w:rFonts w:ascii="Calibri" w:hAnsi="Calibri" w:cs="Calibri"/>
          <w:sz w:val="22"/>
          <w:szCs w:val="22"/>
        </w:rPr>
        <w:t>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0D8C3924"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8459CA">
        <w:rPr>
          <w:rFonts w:ascii="Calibri" w:hAnsi="Calibri" w:cs="Calibri"/>
          <w:sz w:val="22"/>
          <w:szCs w:val="22"/>
        </w:rPr>
        <w:t xml:space="preserve">je </w:t>
      </w:r>
      <w:r w:rsidRPr="00C63C2D">
        <w:rPr>
          <w:rFonts w:ascii="Calibri" w:hAnsi="Calibri" w:cs="Calibri"/>
          <w:sz w:val="22"/>
          <w:szCs w:val="22"/>
        </w:rPr>
        <w:t>vybaven</w:t>
      </w:r>
      <w:r w:rsidR="008459CA">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w:t>
      </w:r>
      <w:r w:rsidR="008459CA">
        <w:rPr>
          <w:rFonts w:ascii="Calibri" w:hAnsi="Calibri" w:cs="Calibri"/>
          <w:sz w:val="22"/>
          <w:szCs w:val="22"/>
        </w:rPr>
        <w:t>e</w:t>
      </w:r>
      <w:r w:rsidR="00487605" w:rsidRPr="00C63C2D">
        <w:rPr>
          <w:rFonts w:ascii="Calibri" w:hAnsi="Calibri" w:cs="Calibri"/>
          <w:sz w:val="22"/>
          <w:szCs w:val="22"/>
        </w:rPr>
        <w:t>;</w:t>
      </w:r>
    </w:p>
    <w:p w14:paraId="700F25BE" w14:textId="0472BFE1"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w:t>
      </w:r>
      <w:r w:rsidR="008459CA">
        <w:rPr>
          <w:rFonts w:ascii="Calibri" w:hAnsi="Calibri" w:cs="Calibri"/>
          <w:sz w:val="22"/>
          <w:szCs w:val="22"/>
        </w:rPr>
        <w:t>i</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2" w:name="_Ref116480061"/>
      <w:r w:rsidRPr="00C63C2D">
        <w:rPr>
          <w:rFonts w:ascii="Calibri" w:hAnsi="Calibri" w:cs="Calibri"/>
          <w:sz w:val="22"/>
          <w:szCs w:val="22"/>
        </w:rPr>
        <w:lastRenderedPageBreak/>
        <w:t>Prodávající prohlašuje, že ke dni uzavření Smlouvy:</w:t>
      </w:r>
      <w:bookmarkEnd w:id="12"/>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3" w:name="_Ref116480068"/>
      <w:bookmarkStart w:id="14"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3"/>
      <w:r w:rsidR="009058E2" w:rsidRPr="00401A84">
        <w:rPr>
          <w:rFonts w:ascii="Calibri" w:hAnsi="Calibri" w:cs="Calibri"/>
          <w:sz w:val="22"/>
          <w:szCs w:val="22"/>
        </w:rPr>
        <w:t xml:space="preserve"> </w:t>
      </w:r>
    </w:p>
    <w:p w14:paraId="5E6E6AC6" w14:textId="36823161"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5"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5C3C05">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5C3C05">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5C3C05">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6" w:name="_Ref206262700"/>
      <w:bookmarkEnd w:id="14"/>
      <w:bookmarkEnd w:id="15"/>
    </w:p>
    <w:p w14:paraId="44307510" w14:textId="706E4051"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DE6335">
        <w:rPr>
          <w:rFonts w:ascii="Calibri" w:hAnsi="Calibri" w:cs="Calibri"/>
          <w:sz w:val="22"/>
          <w:szCs w:val="22"/>
        </w:rPr>
        <w:t xml:space="preserve">než </w:t>
      </w:r>
      <w:r w:rsidR="004C03ED">
        <w:rPr>
          <w:rFonts w:ascii="Calibri" w:hAnsi="Calibri" w:cs="Calibri"/>
          <w:sz w:val="22"/>
          <w:szCs w:val="22"/>
        </w:rPr>
        <w:t>2</w:t>
      </w:r>
      <w:r w:rsidR="00DE6335" w:rsidRPr="00DE6335">
        <w:rPr>
          <w:rFonts w:ascii="Calibri" w:hAnsi="Calibri" w:cs="Calibri"/>
          <w:sz w:val="22"/>
          <w:szCs w:val="22"/>
        </w:rPr>
        <w:t>.0</w:t>
      </w:r>
      <w:r w:rsidR="003C548A" w:rsidRPr="00DE6335">
        <w:rPr>
          <w:rFonts w:ascii="Calibri" w:hAnsi="Calibri" w:cs="Calibri"/>
          <w:sz w:val="22"/>
          <w:szCs w:val="22"/>
        </w:rPr>
        <w:t>00</w:t>
      </w:r>
      <w:r w:rsidRPr="00DE6335">
        <w:rPr>
          <w:rFonts w:ascii="Calibri" w:hAnsi="Calibri" w:cs="Calibri"/>
          <w:sz w:val="22"/>
          <w:szCs w:val="22"/>
        </w:rPr>
        <w:t>.000,- Kč.</w:t>
      </w:r>
      <w:r w:rsidRPr="00927BCC">
        <w:rPr>
          <w:rFonts w:ascii="Calibri" w:hAnsi="Calibri" w:cs="Calibri"/>
          <w:sz w:val="22"/>
          <w:szCs w:val="22"/>
        </w:rPr>
        <w:t xml:space="preserve">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7"/>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6"/>
    </w:p>
    <w:p w14:paraId="571F5581" w14:textId="31E3FCFA" w:rsidR="00CA4B3D" w:rsidRDefault="00942BD0" w:rsidP="007D49FC">
      <w:pPr>
        <w:numPr>
          <w:ilvl w:val="1"/>
          <w:numId w:val="17"/>
        </w:numPr>
        <w:tabs>
          <w:tab w:val="clear" w:pos="360"/>
        </w:tabs>
        <w:spacing w:after="120" w:line="276" w:lineRule="auto"/>
        <w:ind w:left="567" w:hanging="567"/>
        <w:jc w:val="both"/>
        <w:rPr>
          <w:rFonts w:ascii="Calibri" w:hAnsi="Calibri" w:cs="Calibri"/>
          <w:sz w:val="22"/>
          <w:szCs w:val="22"/>
        </w:rPr>
      </w:pPr>
      <w:bookmarkStart w:id="18"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w:t>
      </w:r>
      <w:r w:rsidR="00CF67E6" w:rsidRPr="007D49FC">
        <w:rPr>
          <w:rFonts w:ascii="Calibri" w:hAnsi="Calibri" w:cs="Calibri"/>
          <w:sz w:val="22"/>
          <w:szCs w:val="22"/>
        </w:rPr>
        <w:t>, resp. splnit plnění vyjma servisu</w:t>
      </w:r>
      <w:r w:rsidR="003B0923">
        <w:rPr>
          <w:rFonts w:ascii="Calibri" w:hAnsi="Calibri" w:cs="Calibri"/>
          <w:sz w:val="22"/>
          <w:szCs w:val="22"/>
        </w:rPr>
        <w:t>,</w:t>
      </w:r>
      <w:r w:rsidR="00B97915" w:rsidRPr="007D49FC">
        <w:rPr>
          <w:rFonts w:ascii="Calibri" w:hAnsi="Calibri" w:cs="Calibri"/>
          <w:sz w:val="22"/>
          <w:szCs w:val="22"/>
        </w:rPr>
        <w:t xml:space="preserve"> nejpozději </w:t>
      </w:r>
      <w:r w:rsidR="00B97915" w:rsidRPr="00B10723">
        <w:rPr>
          <w:rFonts w:ascii="Calibri" w:hAnsi="Calibri" w:cs="Calibri"/>
          <w:b/>
          <w:bCs/>
          <w:sz w:val="22"/>
          <w:szCs w:val="22"/>
        </w:rPr>
        <w:t>do</w:t>
      </w:r>
      <w:r w:rsidR="00AB54E1" w:rsidRPr="00B10723">
        <w:rPr>
          <w:rFonts w:ascii="Calibri" w:hAnsi="Calibri" w:cs="Calibri"/>
          <w:b/>
          <w:bCs/>
          <w:sz w:val="22"/>
          <w:szCs w:val="22"/>
        </w:rPr>
        <w:t> </w:t>
      </w:r>
      <w:r w:rsidR="005242D7">
        <w:rPr>
          <w:rFonts w:ascii="Calibri" w:hAnsi="Calibri" w:cs="Calibri"/>
          <w:b/>
          <w:bCs/>
          <w:sz w:val="22"/>
          <w:szCs w:val="22"/>
        </w:rPr>
        <w:t>31. 3. 2025</w:t>
      </w:r>
      <w:r w:rsidR="00B97915" w:rsidRPr="007D49FC">
        <w:rPr>
          <w:rFonts w:ascii="Calibri" w:hAnsi="Calibri" w:cs="Calibri"/>
          <w:sz w:val="22"/>
          <w:szCs w:val="22"/>
        </w:rPr>
        <w:t xml:space="preserve">, a to </w:t>
      </w:r>
      <w:r w:rsidR="007D49FC" w:rsidRPr="007D49FC">
        <w:rPr>
          <w:rFonts w:ascii="Calibri" w:hAnsi="Calibri" w:cs="Calibri"/>
          <w:sz w:val="22"/>
          <w:szCs w:val="22"/>
        </w:rPr>
        <w:t xml:space="preserve">dodáním </w:t>
      </w:r>
      <w:r w:rsidR="00E53CD7" w:rsidRPr="007D49FC">
        <w:rPr>
          <w:rFonts w:ascii="Calibri" w:hAnsi="Calibri" w:cs="Calibri"/>
          <w:sz w:val="22"/>
          <w:szCs w:val="22"/>
        </w:rPr>
        <w:t>na</w:t>
      </w:r>
      <w:r w:rsidR="00AB54E1" w:rsidRPr="007D49FC">
        <w:rPr>
          <w:rFonts w:ascii="Calibri" w:hAnsi="Calibri" w:cs="Calibri"/>
          <w:sz w:val="22"/>
          <w:szCs w:val="22"/>
        </w:rPr>
        <w:t> </w:t>
      </w:r>
      <w:r w:rsidR="00802343">
        <w:rPr>
          <w:rFonts w:ascii="Calibri" w:hAnsi="Calibri" w:cs="Calibri"/>
          <w:sz w:val="22"/>
          <w:szCs w:val="22"/>
        </w:rPr>
        <w:t xml:space="preserve">středisko Kupujícího na </w:t>
      </w:r>
      <w:r w:rsidR="007D49FC" w:rsidRPr="003F3F0A">
        <w:rPr>
          <w:rFonts w:ascii="Calibri" w:hAnsi="Calibri" w:cs="Calibri"/>
          <w:sz w:val="22"/>
          <w:szCs w:val="22"/>
        </w:rPr>
        <w:t>adres</w:t>
      </w:r>
      <w:r w:rsidR="00802343" w:rsidRPr="003F3F0A">
        <w:rPr>
          <w:rFonts w:ascii="Calibri" w:hAnsi="Calibri" w:cs="Calibri"/>
          <w:sz w:val="22"/>
          <w:szCs w:val="22"/>
        </w:rPr>
        <w:t>e</w:t>
      </w:r>
      <w:r w:rsidR="007D49FC" w:rsidRPr="003F3F0A">
        <w:rPr>
          <w:rFonts w:ascii="Calibri" w:hAnsi="Calibri" w:cs="Calibri"/>
          <w:sz w:val="22"/>
          <w:szCs w:val="22"/>
        </w:rPr>
        <w:t xml:space="preserve"> </w:t>
      </w:r>
      <w:r w:rsidR="00165B79" w:rsidRPr="00165B79">
        <w:rPr>
          <w:rFonts w:ascii="Calibri" w:hAnsi="Calibri" w:cs="Calibri"/>
          <w:b/>
          <w:bCs/>
          <w:sz w:val="22"/>
          <w:szCs w:val="22"/>
        </w:rPr>
        <w:t>Krkonošská 785</w:t>
      </w:r>
      <w:r w:rsidR="00165B79">
        <w:rPr>
          <w:rFonts w:ascii="Calibri" w:hAnsi="Calibri" w:cs="Calibri"/>
          <w:b/>
          <w:bCs/>
          <w:sz w:val="22"/>
          <w:szCs w:val="22"/>
        </w:rPr>
        <w:t xml:space="preserve">, </w:t>
      </w:r>
      <w:r w:rsidR="00165B79" w:rsidRPr="00165B79">
        <w:rPr>
          <w:rFonts w:ascii="Calibri" w:hAnsi="Calibri" w:cs="Calibri"/>
          <w:b/>
          <w:bCs/>
          <w:sz w:val="22"/>
          <w:szCs w:val="22"/>
        </w:rPr>
        <w:t>514 01 Jilemnice-Hrabačov</w:t>
      </w:r>
      <w:r w:rsidR="00802343">
        <w:rPr>
          <w:rFonts w:ascii="Calibri" w:hAnsi="Calibri" w:cs="Calibri"/>
          <w:sz w:val="22"/>
          <w:szCs w:val="22"/>
        </w:rPr>
        <w:t xml:space="preserve"> </w:t>
      </w:r>
      <w:r w:rsidR="007D49FC">
        <w:rPr>
          <w:rFonts w:ascii="Calibri" w:hAnsi="Calibri" w:cs="Calibri"/>
          <w:sz w:val="22"/>
          <w:szCs w:val="22"/>
        </w:rPr>
        <w:t>(dále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 xml:space="preserve">.  </w:t>
      </w:r>
      <w:bookmarkEnd w:id="18"/>
    </w:p>
    <w:p w14:paraId="2E3268E9" w14:textId="7F5F1252"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9"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B430A3">
        <w:rPr>
          <w:rFonts w:ascii="Calibri" w:hAnsi="Calibri" w:cs="Calibri"/>
          <w:sz w:val="22"/>
          <w:szCs w:val="22"/>
        </w:rPr>
        <w:t>Stroje</w:t>
      </w:r>
      <w:r w:rsidR="00372528">
        <w:rPr>
          <w:rFonts w:ascii="Calibri" w:hAnsi="Calibri" w:cs="Calibri"/>
          <w:sz w:val="22"/>
          <w:szCs w:val="22"/>
        </w:rPr>
        <w:t>.</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5C3C05">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9"/>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lastRenderedPageBreak/>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01B05FDC"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w:t>
      </w:r>
      <w:r w:rsidR="00163858">
        <w:rPr>
          <w:rFonts w:ascii="Calibri" w:hAnsi="Calibri" w:cs="Calibri"/>
          <w:sz w:val="22"/>
          <w:szCs w:val="22"/>
        </w:rPr>
        <w:t>e</w:t>
      </w:r>
      <w:r w:rsidR="00CA4B3D">
        <w:rPr>
          <w:rFonts w:ascii="Calibri" w:hAnsi="Calibri" w:cs="Calibri"/>
          <w:sz w:val="22"/>
          <w:szCs w:val="22"/>
        </w:rPr>
        <w:t xml:space="preserve">, </w:t>
      </w:r>
      <w:r w:rsidR="00163858">
        <w:rPr>
          <w:rFonts w:ascii="Calibri" w:hAnsi="Calibri" w:cs="Calibri"/>
          <w:sz w:val="22"/>
          <w:szCs w:val="22"/>
        </w:rPr>
        <w:t xml:space="preserve">jestliže to jeho </w:t>
      </w:r>
      <w:r w:rsidR="00CA4B3D">
        <w:rPr>
          <w:rFonts w:ascii="Calibri" w:hAnsi="Calibri" w:cs="Calibri"/>
          <w:sz w:val="22"/>
          <w:szCs w:val="22"/>
        </w:rPr>
        <w:t>povaha</w:t>
      </w:r>
      <w:r w:rsidR="001936E4">
        <w:rPr>
          <w:rFonts w:ascii="Calibri" w:hAnsi="Calibri" w:cs="Calibri"/>
          <w:sz w:val="22"/>
          <w:szCs w:val="22"/>
        </w:rPr>
        <w:t xml:space="preserve"> umožňuje</w:t>
      </w:r>
      <w:r w:rsidRPr="005C75F6">
        <w:rPr>
          <w:rFonts w:ascii="Calibri" w:hAnsi="Calibri" w:cs="Calibri"/>
          <w:sz w:val="22"/>
          <w:szCs w:val="22"/>
        </w:rPr>
        <w:t>;</w:t>
      </w:r>
    </w:p>
    <w:p w14:paraId="0C0E6BE8" w14:textId="0045F062"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záruční podmínky včetně záručních listů dodan</w:t>
      </w:r>
      <w:r w:rsidR="00163858">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163858">
        <w:rPr>
          <w:rFonts w:ascii="Calibri" w:hAnsi="Calibri" w:cs="Calibri"/>
          <w:sz w:val="22"/>
          <w:szCs w:val="22"/>
        </w:rPr>
        <w:t>e</w:t>
      </w:r>
      <w:r w:rsidRPr="0007286C">
        <w:rPr>
          <w:rFonts w:ascii="Calibri" w:hAnsi="Calibri" w:cs="Calibri"/>
          <w:sz w:val="22"/>
          <w:szCs w:val="22"/>
        </w:rPr>
        <w:t>;</w:t>
      </w:r>
    </w:p>
    <w:p w14:paraId="7A546BC6" w14:textId="3C2C2D96"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servisní knížk</w:t>
      </w:r>
      <w:r w:rsidR="00C82F43">
        <w:rPr>
          <w:rFonts w:ascii="Calibri" w:hAnsi="Calibri" w:cs="Calibri"/>
          <w:sz w:val="22"/>
          <w:szCs w:val="22"/>
        </w:rPr>
        <w:t>u</w:t>
      </w:r>
      <w:r w:rsidRPr="0007286C">
        <w:rPr>
          <w:rFonts w:ascii="Calibri" w:hAnsi="Calibri" w:cs="Calibri"/>
          <w:sz w:val="22"/>
          <w:szCs w:val="22"/>
        </w:rPr>
        <w:t xml:space="preserve"> dodan</w:t>
      </w:r>
      <w:r w:rsidR="00C82F43">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C82F43">
        <w:rPr>
          <w:rFonts w:ascii="Calibri" w:hAnsi="Calibri" w:cs="Calibri"/>
          <w:sz w:val="22"/>
          <w:szCs w:val="22"/>
        </w:rPr>
        <w:t>e</w:t>
      </w:r>
      <w:r w:rsidR="00F824EF">
        <w:rPr>
          <w:rFonts w:ascii="Calibri" w:hAnsi="Calibri" w:cs="Calibri"/>
          <w:sz w:val="22"/>
          <w:szCs w:val="22"/>
        </w:rPr>
        <w:t xml:space="preserve">, </w:t>
      </w:r>
      <w:r w:rsidR="00C82F43">
        <w:rPr>
          <w:rFonts w:ascii="Calibri" w:hAnsi="Calibri" w:cs="Calibri"/>
          <w:sz w:val="22"/>
          <w:szCs w:val="22"/>
        </w:rPr>
        <w:t xml:space="preserve">jestliže to jeho </w:t>
      </w:r>
      <w:r w:rsidR="00F824EF">
        <w:rPr>
          <w:rFonts w:ascii="Calibri" w:hAnsi="Calibri" w:cs="Calibri"/>
          <w:sz w:val="22"/>
          <w:szCs w:val="22"/>
        </w:rPr>
        <w:t>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25271DCC" w:rsidR="00C85D39"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 k obsluze a údržbě </w:t>
      </w:r>
      <w:r w:rsidR="00C82F43">
        <w:rPr>
          <w:rFonts w:ascii="Calibri" w:hAnsi="Calibri" w:cs="Calibri"/>
          <w:sz w:val="22"/>
          <w:szCs w:val="22"/>
        </w:rPr>
        <w:t>Stroje</w:t>
      </w:r>
      <w:r w:rsidR="003B0923">
        <w:rPr>
          <w:rFonts w:ascii="Calibri" w:hAnsi="Calibri" w:cs="Calibri"/>
          <w:sz w:val="22"/>
          <w:szCs w:val="22"/>
        </w:rPr>
        <w:t xml:space="preserve"> (manuál)</w:t>
      </w:r>
      <w:r w:rsidRPr="0007286C">
        <w:rPr>
          <w:rFonts w:ascii="Calibri" w:hAnsi="Calibri" w:cs="Calibri"/>
          <w:sz w:val="22"/>
          <w:szCs w:val="22"/>
        </w:rPr>
        <w:t>, a to v</w:t>
      </w:r>
      <w:r w:rsidR="003B0923">
        <w:rPr>
          <w:rFonts w:ascii="Calibri" w:hAnsi="Calibri" w:cs="Calibri"/>
          <w:sz w:val="22"/>
          <w:szCs w:val="22"/>
        </w:rPr>
        <w:t> </w:t>
      </w:r>
      <w:r w:rsidRPr="0007286C">
        <w:rPr>
          <w:rFonts w:ascii="Calibri" w:hAnsi="Calibri" w:cs="Calibri"/>
          <w:sz w:val="22"/>
          <w:szCs w:val="22"/>
        </w:rPr>
        <w:t>tištěné</w:t>
      </w:r>
      <w:r w:rsidR="003B0923">
        <w:rPr>
          <w:rFonts w:ascii="Calibri" w:hAnsi="Calibri" w:cs="Calibri"/>
          <w:sz w:val="22"/>
          <w:szCs w:val="22"/>
        </w:rPr>
        <w:t xml:space="preserve"> </w:t>
      </w:r>
      <w:r w:rsidRPr="0007286C">
        <w:rPr>
          <w:rFonts w:ascii="Calibri" w:hAnsi="Calibri" w:cs="Calibri"/>
          <w:sz w:val="22"/>
          <w:szCs w:val="22"/>
        </w:rPr>
        <w:t>a elektronické podobě;</w:t>
      </w:r>
    </w:p>
    <w:p w14:paraId="7388F2E9" w14:textId="558DD75A" w:rsidR="007043FB" w:rsidRPr="0007286C" w:rsidRDefault="007043FB" w:rsidP="007043FB">
      <w:pPr>
        <w:numPr>
          <w:ilvl w:val="2"/>
          <w:numId w:val="17"/>
        </w:numPr>
        <w:tabs>
          <w:tab w:val="clear" w:pos="720"/>
        </w:tabs>
        <w:spacing w:after="120" w:line="276" w:lineRule="auto"/>
        <w:ind w:left="1418"/>
        <w:jc w:val="both"/>
        <w:rPr>
          <w:rFonts w:ascii="Calibri" w:hAnsi="Calibri" w:cs="Calibri"/>
          <w:sz w:val="22"/>
          <w:szCs w:val="22"/>
        </w:rPr>
      </w:pPr>
      <w:r>
        <w:rPr>
          <w:rFonts w:ascii="Calibri" w:hAnsi="Calibri" w:cs="Calibri"/>
          <w:sz w:val="22"/>
          <w:szCs w:val="22"/>
        </w:rPr>
        <w:t>prohlášení o shodě Stroj</w:t>
      </w:r>
      <w:r>
        <w:rPr>
          <w:rFonts w:ascii="Calibri" w:hAnsi="Calibri" w:cs="Calibri"/>
          <w:sz w:val="22"/>
          <w:szCs w:val="22"/>
        </w:rPr>
        <w:t>e</w:t>
      </w:r>
      <w:r>
        <w:rPr>
          <w:rFonts w:ascii="Calibri" w:hAnsi="Calibri" w:cs="Calibri"/>
          <w:sz w:val="22"/>
          <w:szCs w:val="22"/>
        </w:rPr>
        <w:t>;</w:t>
      </w:r>
    </w:p>
    <w:p w14:paraId="7FF4B09D" w14:textId="50B59F67"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w:t>
      </w:r>
      <w:r w:rsidR="00C82F43">
        <w:rPr>
          <w:rFonts w:ascii="Calibri" w:hAnsi="Calibri" w:cs="Calibri"/>
          <w:sz w:val="22"/>
          <w:szCs w:val="22"/>
        </w:rPr>
        <w:t>e</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3C0B2651"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w:t>
      </w:r>
      <w:r w:rsidR="00963100">
        <w:rPr>
          <w:rFonts w:ascii="Calibri" w:hAnsi="Calibri" w:cs="Calibri"/>
          <w:sz w:val="22"/>
          <w:szCs w:val="22"/>
        </w:rPr>
        <w:t xml:space="preserve">e </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r w:rsidR="00326DA5">
        <w:rPr>
          <w:rFonts w:ascii="Calibri" w:hAnsi="Calibri" w:cs="Calibri"/>
          <w:sz w:val="22"/>
          <w:szCs w:val="22"/>
        </w:rPr>
        <w:t xml:space="preserve">, </w:t>
      </w:r>
      <w:r w:rsidR="006C2B9F">
        <w:rPr>
          <w:rFonts w:ascii="Calibri" w:hAnsi="Calibri" w:cs="Calibri"/>
          <w:sz w:val="22"/>
          <w:szCs w:val="22"/>
        </w:rPr>
        <w:t xml:space="preserve">zejména </w:t>
      </w:r>
      <w:r w:rsidR="006E0A1E">
        <w:rPr>
          <w:rFonts w:ascii="Calibri" w:hAnsi="Calibri" w:cs="Calibri"/>
          <w:sz w:val="22"/>
          <w:szCs w:val="22"/>
        </w:rPr>
        <w:t>pak</w:t>
      </w:r>
      <w:r w:rsidR="00A2203C">
        <w:rPr>
          <w:rFonts w:ascii="Calibri" w:hAnsi="Calibri" w:cs="Calibri"/>
          <w:sz w:val="22"/>
          <w:szCs w:val="22"/>
        </w:rPr>
        <w:t xml:space="preserve"> pro tyto účely</w:t>
      </w:r>
      <w:r w:rsidR="006E0A1E">
        <w:rPr>
          <w:rFonts w:ascii="Calibri" w:hAnsi="Calibri" w:cs="Calibri"/>
          <w:sz w:val="22"/>
          <w:szCs w:val="22"/>
        </w:rPr>
        <w:t xml:space="preserve"> </w:t>
      </w:r>
      <w:r w:rsidR="00E7124B">
        <w:rPr>
          <w:rFonts w:ascii="Calibri" w:hAnsi="Calibri" w:cs="Calibri"/>
          <w:sz w:val="22"/>
          <w:szCs w:val="22"/>
        </w:rPr>
        <w:t xml:space="preserve">poskytnout </w:t>
      </w:r>
      <w:r w:rsidR="00151FD8">
        <w:rPr>
          <w:rFonts w:ascii="Calibri" w:hAnsi="Calibri" w:cs="Calibri"/>
          <w:sz w:val="22"/>
          <w:szCs w:val="22"/>
        </w:rPr>
        <w:t xml:space="preserve">ke Stroji </w:t>
      </w:r>
      <w:r w:rsidR="0054197B">
        <w:rPr>
          <w:rFonts w:ascii="Calibri" w:hAnsi="Calibri" w:cs="Calibri"/>
          <w:sz w:val="22"/>
          <w:szCs w:val="22"/>
        </w:rPr>
        <w:t xml:space="preserve">tzv. </w:t>
      </w:r>
      <w:r w:rsidR="006E0A1E">
        <w:rPr>
          <w:rFonts w:ascii="Calibri" w:hAnsi="Calibri" w:cs="Calibri"/>
          <w:sz w:val="22"/>
          <w:szCs w:val="22"/>
        </w:rPr>
        <w:t>C</w:t>
      </w:r>
      <w:r w:rsidR="00C0272A">
        <w:rPr>
          <w:rFonts w:ascii="Calibri" w:hAnsi="Calibri" w:cs="Calibri"/>
          <w:sz w:val="22"/>
          <w:szCs w:val="22"/>
        </w:rPr>
        <w:t>.</w:t>
      </w:r>
      <w:r w:rsidR="006E0A1E">
        <w:rPr>
          <w:rFonts w:ascii="Calibri" w:hAnsi="Calibri" w:cs="Calibri"/>
          <w:sz w:val="22"/>
          <w:szCs w:val="22"/>
        </w:rPr>
        <w:t>O</w:t>
      </w:r>
      <w:r w:rsidR="00C0272A">
        <w:rPr>
          <w:rFonts w:ascii="Calibri" w:hAnsi="Calibri" w:cs="Calibri"/>
          <w:sz w:val="22"/>
          <w:szCs w:val="22"/>
        </w:rPr>
        <w:t>.</w:t>
      </w:r>
      <w:r w:rsidR="006E0A1E">
        <w:rPr>
          <w:rFonts w:ascii="Calibri" w:hAnsi="Calibri" w:cs="Calibri"/>
          <w:sz w:val="22"/>
          <w:szCs w:val="22"/>
        </w:rPr>
        <w:t>C</w:t>
      </w:r>
      <w:r w:rsidR="00C0272A">
        <w:rPr>
          <w:rFonts w:ascii="Calibri" w:hAnsi="Calibri" w:cs="Calibri"/>
          <w:sz w:val="22"/>
          <w:szCs w:val="22"/>
        </w:rPr>
        <w:t>.</w:t>
      </w:r>
      <w:r w:rsidR="006E0A1E">
        <w:rPr>
          <w:rFonts w:ascii="Calibri" w:hAnsi="Calibri" w:cs="Calibri"/>
          <w:sz w:val="22"/>
          <w:szCs w:val="22"/>
        </w:rPr>
        <w:t xml:space="preserve"> list výrobce</w:t>
      </w:r>
      <w:r w:rsidRPr="00C63C2D">
        <w:rPr>
          <w:rFonts w:ascii="Calibri" w:hAnsi="Calibri" w:cs="Calibri"/>
          <w:sz w:val="22"/>
          <w:szCs w:val="22"/>
        </w:rPr>
        <w:t>.</w:t>
      </w:r>
    </w:p>
    <w:p w14:paraId="4B01CF95" w14:textId="0AFBB93B" w:rsidR="00BA2CB1" w:rsidRPr="008B6DE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sidRPr="008B6DED">
        <w:rPr>
          <w:rFonts w:ascii="Calibri" w:hAnsi="Calibri" w:cs="Calibri"/>
          <w:sz w:val="22"/>
          <w:szCs w:val="22"/>
        </w:rPr>
        <w:t>.</w:t>
      </w:r>
    </w:p>
    <w:p w14:paraId="40ACE6A0" w14:textId="62FF164D"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8B6DED">
        <w:rPr>
          <w:rFonts w:ascii="Calibri" w:hAnsi="Calibri" w:cs="Calibri"/>
          <w:sz w:val="22"/>
          <w:szCs w:val="22"/>
        </w:rPr>
        <w:t xml:space="preserve">Prodávající je oprávněn použít třetích osob neuvedených v Příloze č. </w:t>
      </w:r>
      <w:r w:rsidR="00582A80" w:rsidRPr="008B6DED">
        <w:rPr>
          <w:rFonts w:ascii="Calibri" w:hAnsi="Calibri" w:cs="Calibri"/>
          <w:sz w:val="22"/>
          <w:szCs w:val="22"/>
        </w:rPr>
        <w:t>4</w:t>
      </w:r>
      <w:r w:rsidRPr="008B6DED">
        <w:rPr>
          <w:rFonts w:ascii="Calibri" w:hAnsi="Calibri" w:cs="Calibri"/>
          <w:sz w:val="22"/>
          <w:szCs w:val="22"/>
        </w:rPr>
        <w:t xml:space="preserve"> této Smlouvy k plnění této Smlouvy jen s předchozím písemným souhlasem Kupujícího. Jakákoliv změna poddodavatele a/nebo změna rozsahu plnění, kterou má příslušný</w:t>
      </w:r>
      <w:r w:rsidRPr="00FB48C7">
        <w:rPr>
          <w:rFonts w:ascii="Calibri" w:hAnsi="Calibri" w:cs="Calibri"/>
          <w:sz w:val="22"/>
          <w:szCs w:val="22"/>
        </w:rPr>
        <w:t xml:space="preserve"> poddodavatel poskytnout, tak jak je uvedeno v Příloze č. </w:t>
      </w:r>
      <w:r w:rsidR="00582A80">
        <w:rPr>
          <w:rFonts w:ascii="Calibri" w:hAnsi="Calibri" w:cs="Calibri"/>
          <w:sz w:val="22"/>
          <w:szCs w:val="22"/>
        </w:rPr>
        <w:t>4</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w:t>
      </w:r>
      <w:r w:rsidRPr="00FB48C7">
        <w:rPr>
          <w:rFonts w:ascii="Calibri" w:hAnsi="Calibri" w:cs="Calibri"/>
          <w:color w:val="000000"/>
          <w:sz w:val="22"/>
          <w:szCs w:val="22"/>
        </w:rPr>
        <w:lastRenderedPageBreak/>
        <w:t xml:space="preserve">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DE6335">
      <w:pPr>
        <w:keepNext/>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14F5BF0B"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4A2D31">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104A46" w:rsidRPr="00B97632">
        <w:rPr>
          <w:rFonts w:ascii="Calibri" w:hAnsi="Calibri" w:cs="Calibri"/>
          <w:b/>
          <w:sz w:val="22"/>
          <w:szCs w:val="22"/>
        </w:rPr>
        <w:t>dvacet čtyři (</w:t>
      </w:r>
      <w:r w:rsidR="004A2D31" w:rsidRPr="00B97632">
        <w:rPr>
          <w:rFonts w:ascii="Calibri" w:hAnsi="Calibri" w:cs="Calibri"/>
          <w:b/>
          <w:sz w:val="22"/>
          <w:szCs w:val="22"/>
        </w:rPr>
        <w:t>24</w:t>
      </w:r>
      <w:r w:rsidR="00104A46" w:rsidRPr="00B97632">
        <w:rPr>
          <w:rFonts w:ascii="Calibri" w:hAnsi="Calibri" w:cs="Calibri"/>
          <w:b/>
          <w:sz w:val="22"/>
          <w:szCs w:val="22"/>
        </w:rPr>
        <w:t>)</w:t>
      </w:r>
      <w:r w:rsidR="004A2D31" w:rsidRPr="00B97632">
        <w:rPr>
          <w:rFonts w:ascii="Calibri" w:hAnsi="Calibri" w:cs="Calibri"/>
          <w:b/>
          <w:sz w:val="22"/>
          <w:szCs w:val="22"/>
        </w:rPr>
        <w:t xml:space="preserve"> měsíců</w:t>
      </w:r>
      <w:r w:rsidR="00AE552D">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21749E4D"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48E43A8"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5937C71"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3DAA7F63" w:rsidR="007D2C55" w:rsidRDefault="00055928"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 xml:space="preserve">ZÁRUČNÍ </w:t>
      </w:r>
      <w:r w:rsidR="007D2C55">
        <w:rPr>
          <w:rFonts w:ascii="Calibri" w:hAnsi="Calibri" w:cs="Calibri"/>
          <w:b/>
          <w:bCs/>
          <w:sz w:val="22"/>
          <w:szCs w:val="22"/>
        </w:rPr>
        <w:t>SERVIS</w:t>
      </w:r>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0BBF4E18"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dokládá </w:t>
      </w:r>
      <w:r w:rsidR="004427E4">
        <w:rPr>
          <w:rFonts w:ascii="Calibri" w:hAnsi="Calibri" w:cs="Calibri"/>
          <w:bCs/>
          <w:sz w:val="22"/>
          <w:szCs w:val="22"/>
        </w:rPr>
        <w:t xml:space="preserve">prohlášení výrobce nebo </w:t>
      </w:r>
      <w:r w:rsidR="00B44734">
        <w:rPr>
          <w:rFonts w:ascii="Calibri" w:hAnsi="Calibri" w:cs="Calibri"/>
          <w:bCs/>
          <w:sz w:val="22"/>
          <w:szCs w:val="22"/>
        </w:rPr>
        <w:t xml:space="preserve">čestné prohlášení o akreditaci či autorizaci, které tvoří přílohu č. </w:t>
      </w:r>
      <w:r w:rsidR="00D40E90">
        <w:rPr>
          <w:rFonts w:ascii="Calibri" w:hAnsi="Calibri" w:cs="Calibri"/>
          <w:bCs/>
          <w:sz w:val="22"/>
          <w:szCs w:val="22"/>
        </w:rPr>
        <w:t>3</w:t>
      </w:r>
      <w:r w:rsidR="00B44734">
        <w:rPr>
          <w:rFonts w:ascii="Calibri" w:hAnsi="Calibri" w:cs="Calibri"/>
          <w:bCs/>
          <w:sz w:val="22"/>
          <w:szCs w:val="22"/>
        </w:rPr>
        <w:t xml:space="preserve"> Smlouvy.</w:t>
      </w:r>
    </w:p>
    <w:p w14:paraId="420D1DAC" w14:textId="7A3CB185"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260C11">
        <w:rPr>
          <w:rFonts w:ascii="Calibri" w:hAnsi="Calibri" w:cs="Calibri"/>
          <w:bCs/>
          <w:sz w:val="22"/>
          <w:szCs w:val="22"/>
        </w:rPr>
        <w:t>3</w:t>
      </w:r>
      <w:r w:rsidRPr="00401A84">
        <w:rPr>
          <w:rFonts w:ascii="Calibri" w:hAnsi="Calibri" w:cs="Calibri"/>
          <w:bCs/>
          <w:sz w:val="22"/>
          <w:szCs w:val="22"/>
        </w:rPr>
        <w:t xml:space="preserve">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 xml:space="preserve">čestné prohlášení </w:t>
      </w:r>
      <w:r w:rsidR="00B44734">
        <w:rPr>
          <w:rFonts w:ascii="Calibri" w:hAnsi="Calibri" w:cs="Calibri"/>
          <w:bCs/>
          <w:sz w:val="22"/>
          <w:szCs w:val="22"/>
        </w:rPr>
        <w:lastRenderedPageBreak/>
        <w:t>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20" w:name="_Ref116479766"/>
      <w:r>
        <w:rPr>
          <w:rFonts w:ascii="Calibri" w:hAnsi="Calibri" w:cs="Calibri"/>
          <w:sz w:val="22"/>
          <w:szCs w:val="22"/>
        </w:rPr>
        <w:t>Prodávající se zavazuje, že poskytování záručního servisu bude splňovat následující požadavky:</w:t>
      </w:r>
      <w:bookmarkEnd w:id="20"/>
    </w:p>
    <w:p w14:paraId="14C7BECA" w14:textId="3D8AE000"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 xml:space="preserve">pro </w:t>
      </w:r>
      <w:r w:rsidR="00FD13DA">
        <w:rPr>
          <w:rFonts w:ascii="Calibri" w:hAnsi="Calibri" w:cs="Calibri"/>
          <w:sz w:val="22"/>
          <w:szCs w:val="22"/>
        </w:rPr>
        <w:t>Stroj</w:t>
      </w:r>
      <w:r>
        <w:rPr>
          <w:rFonts w:ascii="Calibri" w:hAnsi="Calibri" w:cs="Calibri"/>
          <w:sz w:val="22"/>
          <w:szCs w:val="22"/>
        </w:rPr>
        <w:t>;</w:t>
      </w:r>
    </w:p>
    <w:p w14:paraId="4DEF1064" w14:textId="585BB1BC"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výrobc</w:t>
      </w:r>
      <w:r w:rsidR="00FD13DA">
        <w:rPr>
          <w:rFonts w:ascii="Calibri" w:hAnsi="Calibri" w:cs="Calibri"/>
          <w:sz w:val="22"/>
          <w:szCs w:val="22"/>
        </w:rPr>
        <w:t>e</w:t>
      </w:r>
      <w:r w:rsidR="00FA2A86">
        <w:rPr>
          <w:rFonts w:ascii="Calibri" w:hAnsi="Calibri" w:cs="Calibri"/>
          <w:sz w:val="22"/>
          <w:szCs w:val="22"/>
        </w:rPr>
        <w:t>.</w:t>
      </w:r>
    </w:p>
    <w:p w14:paraId="49C89EDC" w14:textId="239E12BA"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1" w:name="_Ref116479977"/>
      <w:r>
        <w:rPr>
          <w:rFonts w:ascii="Calibri" w:hAnsi="Calibri" w:cs="Calibri"/>
          <w:bCs/>
          <w:sz w:val="22"/>
          <w:szCs w:val="22"/>
        </w:rPr>
        <w:t xml:space="preserve">Záruční servis Předmětu koupě poskytuje Prodávající Kupujícímu bezplatně vyjma případů pravidelných servisních prohlídek </w:t>
      </w:r>
      <w:r w:rsidR="000D77C9">
        <w:rPr>
          <w:rFonts w:ascii="Calibri" w:hAnsi="Calibri" w:cs="Calibri"/>
          <w:bCs/>
          <w:sz w:val="22"/>
          <w:szCs w:val="22"/>
        </w:rPr>
        <w:t>Stroj</w:t>
      </w:r>
      <w:r w:rsidR="00AB4EC8">
        <w:rPr>
          <w:rFonts w:ascii="Calibri" w:hAnsi="Calibri" w:cs="Calibri"/>
          <w:bCs/>
          <w:sz w:val="22"/>
          <w:szCs w:val="22"/>
        </w:rPr>
        <w:t>e</w:t>
      </w:r>
      <w:r>
        <w:rPr>
          <w:rFonts w:ascii="Calibri" w:hAnsi="Calibri" w:cs="Calibri"/>
          <w:bCs/>
          <w:sz w:val="22"/>
          <w:szCs w:val="22"/>
        </w:rPr>
        <w:t xml:space="preserve"> dle čl</w:t>
      </w:r>
      <w:r w:rsidR="00AB4EC8">
        <w:rPr>
          <w:rFonts w:ascii="Calibri" w:hAnsi="Calibri" w:cs="Calibri"/>
          <w:bCs/>
          <w:sz w:val="22"/>
          <w:szCs w:val="22"/>
        </w:rPr>
        <w:t>.</w:t>
      </w:r>
      <w:r>
        <w:rPr>
          <w:rFonts w:ascii="Calibri" w:hAnsi="Calibri" w:cs="Calibri"/>
          <w:bCs/>
          <w:sz w:val="22"/>
          <w:szCs w:val="22"/>
        </w:rPr>
        <w:t xml:space="preserve">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5C3C05">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21"/>
    </w:p>
    <w:p w14:paraId="344750DD" w14:textId="08504AE8" w:rsidR="0077019E"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2" w:name="_Ref156220263"/>
      <w:bookmarkStart w:id="23" w:name="_Ref116480533"/>
      <w:r w:rsidRPr="00A57F4C">
        <w:rPr>
          <w:rFonts w:ascii="Calibri" w:hAnsi="Calibri" w:cs="Calibri"/>
          <w:bCs/>
          <w:sz w:val="22"/>
          <w:szCs w:val="22"/>
        </w:rPr>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sidR="009D0132">
        <w:rPr>
          <w:rFonts w:ascii="Calibri" w:hAnsi="Calibri" w:cs="Calibri"/>
          <w:bCs/>
          <w:sz w:val="22"/>
          <w:szCs w:val="22"/>
        </w:rPr>
        <w:t>2</w:t>
      </w:r>
      <w:r w:rsidRPr="00CE6D0C">
        <w:rPr>
          <w:rFonts w:ascii="Calibri" w:hAnsi="Calibri" w:cs="Calibri"/>
          <w:bCs/>
          <w:sz w:val="22"/>
          <w:szCs w:val="22"/>
        </w:rPr>
        <w:t xml:space="preserve"> smlouvy</w:t>
      </w:r>
      <w:r>
        <w:rPr>
          <w:rFonts w:ascii="Calibri" w:hAnsi="Calibri" w:cs="Calibri"/>
          <w:bCs/>
          <w:sz w:val="22"/>
          <w:szCs w:val="22"/>
        </w:rPr>
        <w:t xml:space="preserve">. Záruční servisní prohlídky budou prováděny za ceny uvedené v příloze č. </w:t>
      </w:r>
      <w:r w:rsidR="009D0132">
        <w:rPr>
          <w:rFonts w:ascii="Calibri" w:hAnsi="Calibri" w:cs="Calibri"/>
          <w:bCs/>
          <w:sz w:val="22"/>
          <w:szCs w:val="22"/>
        </w:rPr>
        <w:t>2</w:t>
      </w:r>
      <w:r>
        <w:rPr>
          <w:rFonts w:ascii="Calibri" w:hAnsi="Calibri" w:cs="Calibri"/>
          <w:bCs/>
          <w:sz w:val="22"/>
          <w:szCs w:val="22"/>
        </w:rPr>
        <w:t xml:space="preserve"> Smlouvy, které jsou konečné a zahrnují veškeré náklady Prodávajícího. Ceny jsou uvedeny bez DPH. </w:t>
      </w:r>
      <w:r w:rsidRPr="00C63C2D">
        <w:rPr>
          <w:rFonts w:ascii="Calibri" w:hAnsi="Calibri"/>
          <w:sz w:val="22"/>
          <w:szCs w:val="22"/>
        </w:rPr>
        <w:t xml:space="preserve">DPH bude </w:t>
      </w:r>
      <w:r>
        <w:rPr>
          <w:rFonts w:ascii="Calibri" w:hAnsi="Calibri"/>
          <w:sz w:val="22"/>
          <w:szCs w:val="22"/>
        </w:rPr>
        <w:t>vyčísleno</w:t>
      </w:r>
      <w:r w:rsidRPr="00C63C2D">
        <w:rPr>
          <w:rFonts w:ascii="Calibri" w:hAnsi="Calibri"/>
          <w:sz w:val="22"/>
          <w:szCs w:val="22"/>
        </w:rPr>
        <w:t xml:space="preserve"> v</w:t>
      </w:r>
      <w:r w:rsidR="00944D02">
        <w:rPr>
          <w:rFonts w:ascii="Calibri" w:hAnsi="Calibri"/>
          <w:sz w:val="22"/>
          <w:szCs w:val="22"/>
        </w:rPr>
        <w:t> </w:t>
      </w:r>
      <w:r w:rsidRPr="00C63C2D">
        <w:rPr>
          <w:rFonts w:ascii="Calibri" w:hAnsi="Calibri"/>
          <w:sz w:val="22"/>
          <w:szCs w:val="22"/>
        </w:rPr>
        <w:t>souladu s</w:t>
      </w:r>
      <w:r w:rsidR="00944D02">
        <w:rPr>
          <w:rFonts w:ascii="Calibri" w:hAnsi="Calibri"/>
          <w:sz w:val="22"/>
          <w:szCs w:val="22"/>
        </w:rPr>
        <w:t> </w:t>
      </w:r>
      <w:r w:rsidRPr="00C63C2D">
        <w:rPr>
          <w:rFonts w:ascii="Calibri" w:hAnsi="Calibri"/>
          <w:sz w:val="22"/>
          <w:szCs w:val="22"/>
        </w:rPr>
        <w:t>platnými právními předpisy ke dni uskutečnění zdanitelného plnění</w:t>
      </w:r>
      <w:r>
        <w:rPr>
          <w:rFonts w:ascii="Calibri" w:hAnsi="Calibri"/>
          <w:sz w:val="22"/>
          <w:szCs w:val="22"/>
        </w:rPr>
        <w:t>.</w:t>
      </w:r>
      <w:bookmarkEnd w:id="22"/>
      <w:r>
        <w:rPr>
          <w:rFonts w:ascii="Calibri" w:hAnsi="Calibri" w:cs="Calibri"/>
          <w:bCs/>
          <w:sz w:val="22"/>
          <w:szCs w:val="22"/>
        </w:rPr>
        <w:t xml:space="preserve"> </w:t>
      </w:r>
    </w:p>
    <w:p w14:paraId="30832FBF" w14:textId="341FB920" w:rsidR="007D2C55" w:rsidRDefault="00CC26AC" w:rsidP="007D2C55">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Pravidelné záruční servisní prohlídky </w:t>
      </w:r>
      <w:r w:rsidR="00944D02">
        <w:rPr>
          <w:rFonts w:ascii="Calibri" w:hAnsi="Calibri" w:cs="Calibri"/>
          <w:bCs/>
          <w:sz w:val="22"/>
          <w:szCs w:val="22"/>
        </w:rPr>
        <w:t xml:space="preserve">i záruční servis Předmětu koupě </w:t>
      </w:r>
      <w:r>
        <w:rPr>
          <w:rFonts w:ascii="Calibri" w:hAnsi="Calibri" w:cs="Calibri"/>
          <w:bCs/>
          <w:sz w:val="22"/>
          <w:szCs w:val="22"/>
        </w:rPr>
        <w:t>bud</w:t>
      </w:r>
      <w:r w:rsidR="00944D02">
        <w:rPr>
          <w:rFonts w:ascii="Calibri" w:hAnsi="Calibri" w:cs="Calibri"/>
          <w:bCs/>
          <w:sz w:val="22"/>
          <w:szCs w:val="22"/>
        </w:rPr>
        <w:t xml:space="preserve">e </w:t>
      </w:r>
      <w:r>
        <w:rPr>
          <w:rFonts w:ascii="Calibri" w:hAnsi="Calibri" w:cs="Calibri"/>
          <w:bCs/>
          <w:sz w:val="22"/>
          <w:szCs w:val="22"/>
        </w:rPr>
        <w:t>prováděn</w:t>
      </w:r>
      <w:r w:rsidR="00944D02">
        <w:rPr>
          <w:rFonts w:ascii="Calibri" w:hAnsi="Calibri" w:cs="Calibri"/>
          <w:bCs/>
          <w:sz w:val="22"/>
          <w:szCs w:val="22"/>
        </w:rPr>
        <w:t xml:space="preserve"> </w:t>
      </w:r>
      <w:r>
        <w:rPr>
          <w:rFonts w:ascii="Calibri" w:hAnsi="Calibri" w:cs="Calibri"/>
          <w:bCs/>
          <w:sz w:val="22"/>
          <w:szCs w:val="22"/>
        </w:rPr>
        <w:t xml:space="preserve">v provozovně Kupujícího na území Libereckého kraje určené Kupujícím, nedohodnou-li se Smluvní strany v konkrétním případě jinak. Pro jednotlivé záruční servisní prohlídky </w:t>
      </w:r>
      <w:r w:rsidR="0077019E">
        <w:rPr>
          <w:rFonts w:ascii="Calibri" w:hAnsi="Calibri" w:cs="Calibri"/>
          <w:bCs/>
          <w:sz w:val="22"/>
          <w:szCs w:val="22"/>
        </w:rPr>
        <w:t xml:space="preserve">i záruční servis Předmětu koupě </w:t>
      </w:r>
      <w:r>
        <w:rPr>
          <w:rFonts w:ascii="Calibri" w:hAnsi="Calibri" w:cs="Calibri"/>
          <w:bCs/>
          <w:sz w:val="22"/>
          <w:szCs w:val="22"/>
        </w:rPr>
        <w:t xml:space="preserve">může být určena jiná provozovna Kupujícího, </w:t>
      </w:r>
      <w:r w:rsidR="007D2C55">
        <w:rPr>
          <w:rFonts w:ascii="Calibri" w:hAnsi="Calibri" w:cs="Calibri"/>
          <w:bCs/>
          <w:sz w:val="22"/>
          <w:szCs w:val="22"/>
        </w:rPr>
        <w:t>nedohodnou-li se Smluvní strany v konkrétním případě jinak.</w:t>
      </w:r>
      <w:bookmarkEnd w:id="23"/>
      <w:r w:rsidR="007D2C55">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3ED96359"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záruční servisní prohlídky dle čl. </w:t>
      </w:r>
      <w:r w:rsidR="008B6DED">
        <w:rPr>
          <w:rFonts w:ascii="Calibri" w:hAnsi="Calibri" w:cs="Calibri"/>
          <w:sz w:val="22"/>
          <w:szCs w:val="22"/>
        </w:rPr>
        <w:fldChar w:fldCharType="begin"/>
      </w:r>
      <w:r w:rsidR="008B6DED">
        <w:rPr>
          <w:rFonts w:ascii="Calibri" w:hAnsi="Calibri" w:cs="Calibri"/>
          <w:sz w:val="22"/>
          <w:szCs w:val="22"/>
        </w:rPr>
        <w:instrText xml:space="preserve"> REF _Ref156220263 \r \h </w:instrText>
      </w:r>
      <w:r w:rsidR="008B6DED">
        <w:rPr>
          <w:rFonts w:ascii="Calibri" w:hAnsi="Calibri" w:cs="Calibri"/>
          <w:sz w:val="22"/>
          <w:szCs w:val="22"/>
        </w:rPr>
      </w:r>
      <w:r w:rsidR="008B6DED">
        <w:rPr>
          <w:rFonts w:ascii="Calibri" w:hAnsi="Calibri" w:cs="Calibri"/>
          <w:sz w:val="22"/>
          <w:szCs w:val="22"/>
        </w:rPr>
        <w:fldChar w:fldCharType="separate"/>
      </w:r>
      <w:r w:rsidR="008B6DED">
        <w:rPr>
          <w:rFonts w:ascii="Calibri" w:hAnsi="Calibri" w:cs="Calibri"/>
          <w:sz w:val="22"/>
          <w:szCs w:val="22"/>
        </w:rPr>
        <w:t>7.6</w:t>
      </w:r>
      <w:r w:rsidR="008B6DED">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23C51510"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Odměna za provedení záruční servisní prohlídky je splatná na základě faktury vystavené Prodávajícím po okamžiku vzniku nároku na její zaplacení. Přílohou faktury musí být kopie protokolu o provedení příslušné záruční servisní prohlídky a výsledku této činnosti. Ve vztahu k obecným náležitostem faktury, splatnosti a následkům jejího vadného vydání se přiměřeně použijí ustanovení čl</w:t>
      </w:r>
      <w:r w:rsidR="00D7214C">
        <w:rPr>
          <w:rFonts w:ascii="Calibri" w:hAnsi="Calibri" w:cs="Calibri"/>
          <w:sz w:val="22"/>
          <w:szCs w:val="22"/>
        </w:rPr>
        <w:t>.</w:t>
      </w:r>
      <w:r w:rsidRPr="00E87825">
        <w:rPr>
          <w:rFonts w:ascii="Calibri" w:hAnsi="Calibri" w:cs="Calibri"/>
          <w:sz w:val="22"/>
          <w:szCs w:val="22"/>
        </w:rPr>
        <w:t xml:space="preserve">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5C3C05">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5C3C05">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0D5D6A46"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sidRPr="00D92B77">
        <w:rPr>
          <w:rFonts w:ascii="Calibri" w:hAnsi="Calibri" w:cs="Calibri"/>
          <w:sz w:val="22"/>
          <w:szCs w:val="22"/>
        </w:rPr>
        <w:t>deseti</w:t>
      </w:r>
      <w:r w:rsidR="007851E1" w:rsidRPr="00D92B77">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od předání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824E23"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4"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4"/>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25" w:name="_Ref155943748"/>
      <w:r w:rsidRPr="008123F2">
        <w:rPr>
          <w:rFonts w:ascii="Calibri" w:hAnsi="Calibri" w:cs="Calibri"/>
          <w:b/>
          <w:bCs/>
          <w:sz w:val="22"/>
          <w:szCs w:val="22"/>
        </w:rPr>
        <w:t>SANKCE</w:t>
      </w:r>
      <w:bookmarkEnd w:id="25"/>
      <w:r w:rsidRPr="008123F2">
        <w:rPr>
          <w:rFonts w:ascii="Calibri" w:hAnsi="Calibri" w:cs="Calibri"/>
          <w:b/>
          <w:bCs/>
          <w:sz w:val="22"/>
          <w:szCs w:val="22"/>
        </w:rPr>
        <w:t xml:space="preserv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6"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6"/>
    </w:p>
    <w:p w14:paraId="6ACB9225" w14:textId="735F62D0"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5C3C05">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w:t>
      </w:r>
      <w:r w:rsidR="00A02B28" w:rsidRPr="008123F2">
        <w:rPr>
          <w:rFonts w:ascii="Calibri" w:hAnsi="Calibri" w:cs="Calibri"/>
          <w:sz w:val="22"/>
          <w:szCs w:val="22"/>
        </w:rPr>
        <w:lastRenderedPageBreak/>
        <w:t>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9E423D">
        <w:rPr>
          <w:rFonts w:ascii="Calibri" w:hAnsi="Calibri" w:cs="Calibri"/>
          <w:bCs/>
          <w:sz w:val="22"/>
          <w:szCs w:val="22"/>
        </w:rPr>
        <w:t>,-</w:t>
      </w:r>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29B3EFA8"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 xml:space="preserve">obdobných parametrů jako </w:t>
      </w:r>
      <w:r w:rsidR="008E73CF" w:rsidRPr="008123F2">
        <w:rPr>
          <w:rFonts w:ascii="Calibri" w:hAnsi="Calibri" w:cs="Calibri"/>
          <w:bCs/>
          <w:sz w:val="22"/>
          <w:szCs w:val="22"/>
        </w:rPr>
        <w:t>Stroj</w:t>
      </w:r>
      <w:r w:rsidRPr="008123F2">
        <w:rPr>
          <w:rFonts w:ascii="Calibri" w:hAnsi="Calibri" w:cs="Calibri"/>
          <w:bCs/>
          <w:sz w:val="22"/>
          <w:szCs w:val="22"/>
        </w:rPr>
        <w:t>.</w:t>
      </w:r>
    </w:p>
    <w:p w14:paraId="4077B6E7" w14:textId="7D1F74E3"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Stroj</w:t>
      </w:r>
      <w:r w:rsidRPr="008123F2">
        <w:rPr>
          <w:rFonts w:ascii="Calibri" w:hAnsi="Calibri"/>
          <w:sz w:val="22"/>
          <w:szCs w:val="22"/>
        </w:rPr>
        <w:t>.</w:t>
      </w:r>
    </w:p>
    <w:p w14:paraId="4BB09A2D" w14:textId="59CF348A"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výši 5.000</w:t>
      </w:r>
      <w:r w:rsidR="00FA3A21">
        <w:rPr>
          <w:rFonts w:ascii="Calibri" w:hAnsi="Calibri"/>
          <w:sz w:val="22"/>
          <w:szCs w:val="22"/>
        </w:rPr>
        <w:t>,-</w:t>
      </w:r>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Stroj</w:t>
      </w:r>
      <w:r w:rsidRPr="00C63C2D">
        <w:rPr>
          <w:rFonts w:ascii="Calibri" w:hAnsi="Calibri"/>
          <w:sz w:val="22"/>
          <w:szCs w:val="22"/>
        </w:rPr>
        <w:t>.</w:t>
      </w:r>
    </w:p>
    <w:p w14:paraId="6E379CA2" w14:textId="5A4AC5D7"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w:t>
      </w:r>
      <w:r w:rsidR="00A14E5E">
        <w:rPr>
          <w:rFonts w:ascii="Calibri" w:hAnsi="Calibri"/>
          <w:sz w:val="22"/>
          <w:szCs w:val="22"/>
        </w:rPr>
        <w:t>4</w:t>
      </w:r>
      <w:r>
        <w:rPr>
          <w:rFonts w:ascii="Calibri" w:hAnsi="Calibri"/>
          <w:sz w:val="22"/>
          <w:szCs w:val="22"/>
        </w:rPr>
        <w:t>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každé takovéto porušení.</w:t>
      </w:r>
    </w:p>
    <w:p w14:paraId="7BF0F685" w14:textId="260CB671"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5C3C05">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každý započatý den trvání porušení takové povinnosti.</w:t>
      </w:r>
    </w:p>
    <w:p w14:paraId="46B3EE07" w14:textId="67AE6830"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sidR="009E0D8C">
        <w:rPr>
          <w:rFonts w:ascii="Calibri" w:hAnsi="Calibri"/>
          <w:sz w:val="22"/>
          <w:szCs w:val="22"/>
        </w:rPr>
        <w:fldChar w:fldCharType="begin"/>
      </w:r>
      <w:r w:rsidR="009E0D8C">
        <w:rPr>
          <w:rFonts w:ascii="Calibri" w:hAnsi="Calibri"/>
          <w:sz w:val="22"/>
          <w:szCs w:val="22"/>
        </w:rPr>
        <w:instrText xml:space="preserve"> REF _Ref155943748 \r \h </w:instrText>
      </w:r>
      <w:r w:rsidR="009E0D8C">
        <w:rPr>
          <w:rFonts w:ascii="Calibri" w:hAnsi="Calibri"/>
          <w:sz w:val="22"/>
          <w:szCs w:val="22"/>
        </w:rPr>
      </w:r>
      <w:r w:rsidR="009E0D8C">
        <w:rPr>
          <w:rFonts w:ascii="Calibri" w:hAnsi="Calibri"/>
          <w:sz w:val="22"/>
          <w:szCs w:val="22"/>
        </w:rPr>
        <w:fldChar w:fldCharType="separate"/>
      </w:r>
      <w:r w:rsidR="005C3C05">
        <w:rPr>
          <w:rFonts w:ascii="Calibri" w:hAnsi="Calibri"/>
          <w:sz w:val="22"/>
          <w:szCs w:val="22"/>
        </w:rPr>
        <w:t>8</w:t>
      </w:r>
      <w:r w:rsidR="009E0D8C">
        <w:rPr>
          <w:rFonts w:ascii="Calibri" w:hAnsi="Calibri"/>
          <w:sz w:val="22"/>
          <w:szCs w:val="22"/>
        </w:rPr>
        <w:fldChar w:fldCharType="end"/>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2F096D56"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sidR="00194EC4">
        <w:rPr>
          <w:rFonts w:ascii="Calibri" w:hAnsi="Calibri"/>
          <w:sz w:val="22"/>
          <w:szCs w:val="22"/>
        </w:rPr>
        <w:fldChar w:fldCharType="begin"/>
      </w:r>
      <w:r w:rsidR="00194EC4">
        <w:rPr>
          <w:rFonts w:ascii="Calibri" w:hAnsi="Calibri"/>
          <w:sz w:val="22"/>
          <w:szCs w:val="22"/>
        </w:rPr>
        <w:instrText xml:space="preserve"> REF _Ref155943748 \r \h </w:instrText>
      </w:r>
      <w:r w:rsidR="00194EC4">
        <w:rPr>
          <w:rFonts w:ascii="Calibri" w:hAnsi="Calibri"/>
          <w:sz w:val="22"/>
          <w:szCs w:val="22"/>
        </w:rPr>
      </w:r>
      <w:r w:rsidR="00194EC4">
        <w:rPr>
          <w:rFonts w:ascii="Calibri" w:hAnsi="Calibri"/>
          <w:sz w:val="22"/>
          <w:szCs w:val="22"/>
        </w:rPr>
        <w:fldChar w:fldCharType="separate"/>
      </w:r>
      <w:r w:rsidR="005C3C05">
        <w:rPr>
          <w:rFonts w:ascii="Calibri" w:hAnsi="Calibri"/>
          <w:sz w:val="22"/>
          <w:szCs w:val="22"/>
        </w:rPr>
        <w:t>8</w:t>
      </w:r>
      <w:r w:rsidR="00194EC4">
        <w:rPr>
          <w:rFonts w:ascii="Calibri" w:hAnsi="Calibri"/>
          <w:sz w:val="22"/>
          <w:szCs w:val="22"/>
        </w:rPr>
        <w:fldChar w:fldCharType="end"/>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7" w:name="_Hlk89357802"/>
      <w:r w:rsidRPr="00C63C2D">
        <w:rPr>
          <w:rFonts w:ascii="Calibri" w:hAnsi="Calibri" w:cs="Calibri"/>
          <w:bCs/>
          <w:sz w:val="22"/>
          <w:szCs w:val="22"/>
        </w:rPr>
        <w:t>po dobu delší než jeden (1) měsíc</w:t>
      </w:r>
      <w:bookmarkEnd w:id="27"/>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8" w:name="_Ref116480273"/>
      <w:bookmarkStart w:id="29" w:name="_Ref457400209"/>
      <w:r w:rsidRPr="00C63C2D">
        <w:rPr>
          <w:rFonts w:ascii="Calibri" w:hAnsi="Calibri" w:cs="Calibri"/>
          <w:bCs/>
          <w:sz w:val="22"/>
          <w:szCs w:val="22"/>
        </w:rPr>
        <w:lastRenderedPageBreak/>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8"/>
    </w:p>
    <w:bookmarkEnd w:id="29"/>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4BB945CA"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5C3C05">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5C3C05">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30" w:name="_Ref368644443"/>
      <w:bookmarkStart w:id="31"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30"/>
      <w:r w:rsidRPr="0067697D">
        <w:rPr>
          <w:rFonts w:ascii="Calibri" w:hAnsi="Calibri" w:cs="Calibri"/>
          <w:bCs/>
          <w:sz w:val="22"/>
          <w:szCs w:val="22"/>
        </w:rPr>
        <w:t xml:space="preserve"> dle záhlaví této Smlouvy.</w:t>
      </w:r>
      <w:bookmarkEnd w:id="31"/>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32" w:name="_Ref342905373"/>
      <w:bookmarkStart w:id="33"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32"/>
      <w:r w:rsidRPr="0067697D">
        <w:rPr>
          <w:rFonts w:ascii="Calibri" w:hAnsi="Calibri" w:cs="Calibri"/>
          <w:bCs/>
          <w:sz w:val="22"/>
          <w:szCs w:val="22"/>
        </w:rPr>
        <w:t xml:space="preserve"> Tato změna nabývá vůči dotčené Smluvní straně účinnosti okamžikem doručení příslušného písemného oznámení.</w:t>
      </w:r>
      <w:bookmarkEnd w:id="33"/>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1729733C"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5C3C05">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lastRenderedPageBreak/>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7F8D99CC" w14:textId="6DCE1ADE" w:rsidR="007D2C55" w:rsidRDefault="0023429A" w:rsidP="007932BE">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7932BE">
        <w:rPr>
          <w:rFonts w:ascii="Calibri" w:hAnsi="Calibri" w:cs="Calibri"/>
          <w:sz w:val="22"/>
          <w:szCs w:val="22"/>
        </w:rPr>
        <w:t>Oceněná tabulka cen za Stroj a záruční servisní prohlídky</w:t>
      </w:r>
    </w:p>
    <w:p w14:paraId="28F3610E" w14:textId="103EC590"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294EF6">
        <w:rPr>
          <w:rFonts w:ascii="Calibri" w:hAnsi="Calibri" w:cs="Calibri"/>
          <w:sz w:val="22"/>
          <w:szCs w:val="22"/>
        </w:rPr>
        <w:t>3</w:t>
      </w:r>
      <w:r w:rsidRPr="00AC1C7E">
        <w:rPr>
          <w:rFonts w:ascii="Calibri" w:hAnsi="Calibri" w:cs="Calibri"/>
          <w:sz w:val="22"/>
          <w:szCs w:val="22"/>
        </w:rPr>
        <w:t xml:space="preserve">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16F1845F"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294EF6">
        <w:rPr>
          <w:rFonts w:ascii="Calibri" w:hAnsi="Calibri" w:cs="Calibri"/>
          <w:sz w:val="22"/>
          <w:szCs w:val="22"/>
        </w:rPr>
        <w:t>4</w:t>
      </w:r>
      <w:r w:rsidRPr="00AC1C7E">
        <w:rPr>
          <w:rFonts w:ascii="Calibri" w:hAnsi="Calibri" w:cs="Calibri"/>
          <w:sz w:val="22"/>
          <w:szCs w:val="22"/>
        </w:rPr>
        <w:t xml:space="preserve">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505FEC">
        <w:tc>
          <w:tcPr>
            <w:tcW w:w="4606" w:type="dxa"/>
            <w:shd w:val="clear" w:color="auto" w:fill="auto"/>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606"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505FEC">
        <w:tc>
          <w:tcPr>
            <w:tcW w:w="4606" w:type="dxa"/>
            <w:shd w:val="clear" w:color="auto" w:fill="auto"/>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shd w:val="clear" w:color="auto" w:fill="auto"/>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505FEC">
        <w:trPr>
          <w:trHeight w:val="667"/>
        </w:trPr>
        <w:tc>
          <w:tcPr>
            <w:tcW w:w="4606"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r w:rsidR="00B1462F" w:rsidRPr="00C63C2D" w14:paraId="0F09DC23" w14:textId="77777777" w:rsidTr="00505FEC">
        <w:trPr>
          <w:trHeight w:val="667"/>
        </w:trPr>
        <w:tc>
          <w:tcPr>
            <w:tcW w:w="4606" w:type="dxa"/>
            <w:shd w:val="clear" w:color="auto" w:fill="auto"/>
          </w:tcPr>
          <w:p w14:paraId="5521CA4C" w14:textId="77777777" w:rsidR="00B1462F" w:rsidRDefault="00B1462F" w:rsidP="00505FEC">
            <w:pPr>
              <w:rPr>
                <w:rFonts w:ascii="Calibri" w:eastAsia="Calibri" w:hAnsi="Calibri" w:cs="Arial"/>
                <w:sz w:val="22"/>
                <w:szCs w:val="22"/>
                <w:lang w:eastAsia="en-US"/>
              </w:rPr>
            </w:pPr>
          </w:p>
          <w:p w14:paraId="0F9D62AC" w14:textId="77777777" w:rsidR="00B1462F" w:rsidRDefault="00B1462F" w:rsidP="00505FEC">
            <w:pPr>
              <w:rPr>
                <w:rFonts w:ascii="Calibri" w:eastAsia="Calibri" w:hAnsi="Calibri" w:cs="Arial"/>
                <w:sz w:val="22"/>
                <w:szCs w:val="22"/>
                <w:lang w:eastAsia="en-US"/>
              </w:rPr>
            </w:pPr>
          </w:p>
          <w:p w14:paraId="3FD418A0" w14:textId="77777777" w:rsidR="00B1462F" w:rsidRDefault="00B1462F" w:rsidP="00505FEC">
            <w:pPr>
              <w:rPr>
                <w:rFonts w:ascii="Calibri" w:eastAsia="Calibri" w:hAnsi="Calibri" w:cs="Arial"/>
                <w:sz w:val="22"/>
                <w:szCs w:val="22"/>
                <w:lang w:eastAsia="en-US"/>
              </w:rPr>
            </w:pPr>
          </w:p>
          <w:p w14:paraId="131694C2" w14:textId="77777777" w:rsidR="00B1462F" w:rsidRDefault="00B1462F" w:rsidP="00505FEC">
            <w:pPr>
              <w:rPr>
                <w:rFonts w:ascii="Calibri" w:hAnsi="Calibri" w:cs="Calibri"/>
                <w:sz w:val="22"/>
                <w:szCs w:val="22"/>
              </w:rPr>
            </w:pPr>
            <w:r w:rsidRPr="00C63C2D">
              <w:rPr>
                <w:rFonts w:ascii="Calibri" w:hAnsi="Calibri" w:cs="Calibri"/>
                <w:sz w:val="22"/>
                <w:szCs w:val="22"/>
              </w:rPr>
              <w:t>_______________________________________</w:t>
            </w:r>
          </w:p>
          <w:p w14:paraId="3CE1A5B3" w14:textId="77777777" w:rsidR="00B1462F" w:rsidRDefault="00641DE2" w:rsidP="00505FEC">
            <w:pPr>
              <w:rPr>
                <w:rFonts w:ascii="Calibri" w:eastAsia="Calibri" w:hAnsi="Calibri" w:cs="Arial"/>
                <w:sz w:val="22"/>
                <w:szCs w:val="22"/>
                <w:lang w:eastAsia="en-US"/>
              </w:rPr>
            </w:pPr>
            <w:r>
              <w:rPr>
                <w:rFonts w:ascii="Calibri" w:eastAsia="Calibri" w:hAnsi="Calibri" w:cs="Arial"/>
                <w:sz w:val="22"/>
                <w:szCs w:val="22"/>
                <w:lang w:eastAsia="en-US"/>
              </w:rPr>
              <w:t>René Štefanyk</w:t>
            </w:r>
          </w:p>
          <w:p w14:paraId="41B905BF" w14:textId="65567058" w:rsidR="00641DE2" w:rsidRPr="00C63C2D" w:rsidRDefault="00641DE2" w:rsidP="00505FEC">
            <w:pPr>
              <w:rPr>
                <w:rFonts w:ascii="Calibri" w:eastAsia="Calibri" w:hAnsi="Calibri" w:cs="Arial"/>
                <w:sz w:val="22"/>
                <w:szCs w:val="22"/>
                <w:lang w:eastAsia="en-US"/>
              </w:rPr>
            </w:pPr>
            <w:r>
              <w:rPr>
                <w:rFonts w:ascii="Calibri" w:eastAsia="Calibri" w:hAnsi="Calibri" w:cs="Arial"/>
                <w:sz w:val="22"/>
                <w:szCs w:val="22"/>
                <w:lang w:eastAsia="en-US"/>
              </w:rPr>
              <w:t>Odborný garant Veřejné zakázky</w:t>
            </w:r>
          </w:p>
        </w:tc>
        <w:tc>
          <w:tcPr>
            <w:tcW w:w="4606" w:type="dxa"/>
            <w:shd w:val="clear" w:color="auto" w:fill="auto"/>
          </w:tcPr>
          <w:p w14:paraId="721E4A00" w14:textId="77777777" w:rsidR="00B1462F" w:rsidRDefault="00B1462F" w:rsidP="00505FEC">
            <w:pPr>
              <w:rPr>
                <w:rFonts w:ascii="Calibri" w:eastAsia="Calibri" w:hAnsi="Calibri" w:cs="Arial"/>
                <w:sz w:val="22"/>
                <w:szCs w:val="22"/>
                <w:lang w:eastAsia="en-US"/>
              </w:rPr>
            </w:pPr>
          </w:p>
        </w:tc>
      </w:tr>
    </w:tbl>
    <w:p w14:paraId="5E5648A1" w14:textId="77777777" w:rsidR="003C4C80" w:rsidRDefault="003C4C80" w:rsidP="00B1462F">
      <w:pPr>
        <w:ind w:firstLine="709"/>
        <w:rPr>
          <w:rFonts w:ascii="Calibri" w:hAnsi="Calibri" w:cs="Calibri"/>
          <w:b/>
          <w:sz w:val="22"/>
          <w:szCs w:val="22"/>
        </w:rPr>
      </w:pPr>
    </w:p>
    <w:p w14:paraId="7E44E157" w14:textId="55BD6847" w:rsidR="006D3418" w:rsidRPr="006D3418" w:rsidRDefault="006D3418" w:rsidP="00536BB0">
      <w:pPr>
        <w:rPr>
          <w:rFonts w:ascii="Calibri" w:hAnsi="Calibri" w:cs="Calibri"/>
          <w:b/>
          <w:sz w:val="22"/>
          <w:szCs w:val="22"/>
        </w:rPr>
      </w:pPr>
      <w:r w:rsidRPr="006D3418">
        <w:rPr>
          <w:rFonts w:ascii="Calibri" w:hAnsi="Calibri" w:cs="Calibri"/>
          <w:b/>
          <w:sz w:val="22"/>
          <w:szCs w:val="22"/>
        </w:rPr>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C63C2D" w14:paraId="4248D635" w14:textId="77777777" w:rsidTr="000A63C9">
        <w:tc>
          <w:tcPr>
            <w:tcW w:w="4606" w:type="dxa"/>
            <w:shd w:val="clear" w:color="auto" w:fill="auto"/>
          </w:tcPr>
          <w:p w14:paraId="2DA48AE5" w14:textId="3AB07F2E"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AE552D">
              <w:rPr>
                <w:rFonts w:ascii="Calibri" w:hAnsi="Calibri"/>
                <w:sz w:val="22"/>
                <w:szCs w:val="22"/>
              </w:rPr>
              <w:t>_________________</w:t>
            </w:r>
            <w:r w:rsidRPr="00505FEC">
              <w:rPr>
                <w:rFonts w:ascii="Calibri" w:hAnsi="Calibri" w:cs="Calibri"/>
                <w:sz w:val="22"/>
                <w:szCs w:val="22"/>
              </w:rPr>
              <w:t>dne</w:t>
            </w:r>
            <w:r w:rsidR="00584B5B">
              <w:rPr>
                <w:rFonts w:ascii="Calibri" w:hAnsi="Calibri" w:cs="Calibri"/>
                <w:sz w:val="22"/>
                <w:szCs w:val="22"/>
              </w:rPr>
              <w:t xml:space="preserve"> _________________</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0A63C9">
        <w:tc>
          <w:tcPr>
            <w:tcW w:w="4606" w:type="dxa"/>
            <w:shd w:val="clear" w:color="auto" w:fill="auto"/>
          </w:tcPr>
          <w:p w14:paraId="7F4E83EB" w14:textId="1CA1F88D"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C833CE" w:rsidRPr="0019594B">
              <w:rPr>
                <w:rFonts w:ascii="Calibri" w:hAnsi="Calibri" w:cs="Calibri"/>
                <w:b/>
                <w:snapToGrid w:val="0"/>
                <w:sz w:val="22"/>
                <w:szCs w:val="22"/>
                <w:highlight w:val="green"/>
              </w:rPr>
              <w:t xml:space="preserve">DOPLNÍ </w:t>
            </w:r>
            <w:r w:rsidR="0019594B" w:rsidRPr="0019594B">
              <w:rPr>
                <w:rFonts w:ascii="Calibri" w:hAnsi="Calibri" w:cs="Calibri"/>
                <w:b/>
                <w:snapToGrid w:val="0"/>
                <w:sz w:val="22"/>
                <w:szCs w:val="22"/>
                <w:highlight w:val="green"/>
              </w:rPr>
              <w:t>DODAVATEL</w:t>
            </w:r>
            <w:r w:rsidR="003C2EBF" w:rsidRPr="006F508B">
              <w:rPr>
                <w:rFonts w:ascii="Calibri" w:hAnsi="Calibri" w:cs="Calibri"/>
                <w:b/>
                <w:snapToGrid w:val="0"/>
                <w:sz w:val="22"/>
                <w:szCs w:val="22"/>
              </w:rPr>
              <w:t>]</w:t>
            </w:r>
          </w:p>
          <w:p w14:paraId="0227D851" w14:textId="77777777" w:rsidR="006D3418" w:rsidRPr="00C63C2D" w:rsidRDefault="006D3418" w:rsidP="00735A0E">
            <w:pPr>
              <w:pStyle w:val="Zkladntext"/>
              <w:spacing w:after="200" w:line="276" w:lineRule="auto"/>
              <w:rPr>
                <w:rFonts w:ascii="Calibri" w:hAnsi="Calibri" w:cs="Calibri"/>
                <w:sz w:val="22"/>
                <w:szCs w:val="22"/>
              </w:rPr>
            </w:pPr>
          </w:p>
          <w:p w14:paraId="4DA25E56" w14:textId="77777777" w:rsidR="006D3418" w:rsidRDefault="006D3418"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3C8757BA" w14:textId="77777777" w:rsidR="006D3418" w:rsidRDefault="00801B15" w:rsidP="00801B15">
            <w:pPr>
              <w:pStyle w:val="Zkladntext"/>
              <w:tabs>
                <w:tab w:val="left" w:pos="3180"/>
              </w:tabs>
              <w:spacing w:after="200" w:line="276" w:lineRule="auto"/>
              <w:rPr>
                <w:rFonts w:ascii="Calibri" w:hAnsi="Calibri" w:cs="Calibri"/>
                <w:sz w:val="22"/>
                <w:szCs w:val="22"/>
              </w:rPr>
            </w:pPr>
            <w:r>
              <w:rPr>
                <w:rFonts w:ascii="Calibri" w:hAnsi="Calibri" w:cs="Calibri"/>
                <w:sz w:val="22"/>
                <w:szCs w:val="22"/>
              </w:rPr>
              <w:tab/>
            </w:r>
          </w:p>
          <w:p w14:paraId="2F3D402E" w14:textId="77777777" w:rsidR="006D3418" w:rsidRPr="00C63C2D" w:rsidRDefault="006D3418" w:rsidP="006D3418">
            <w:pPr>
              <w:pStyle w:val="Zkladntext"/>
              <w:spacing w:line="276" w:lineRule="auto"/>
              <w:rPr>
                <w:rFonts w:ascii="Calibri" w:hAnsi="Calibri" w:cs="Calibri"/>
                <w:sz w:val="22"/>
                <w:szCs w:val="22"/>
              </w:rPr>
            </w:pPr>
          </w:p>
        </w:tc>
      </w:tr>
      <w:tr w:rsidR="006D3418" w:rsidRPr="00C63C2D" w14:paraId="7A5951F0" w14:textId="77777777" w:rsidTr="000A63C9">
        <w:trPr>
          <w:trHeight w:val="667"/>
        </w:trPr>
        <w:tc>
          <w:tcPr>
            <w:tcW w:w="4606" w:type="dxa"/>
            <w:shd w:val="clear" w:color="auto" w:fill="auto"/>
          </w:tcPr>
          <w:p w14:paraId="6D60A9D5" w14:textId="60121945" w:rsidR="006D3418" w:rsidRPr="00C63C2D" w:rsidRDefault="00510DF8" w:rsidP="00C833CE">
            <w:pPr>
              <w:rPr>
                <w:rFonts w:ascii="Calibri" w:hAnsi="Calibri" w:cs="Calibri"/>
                <w:sz w:val="22"/>
                <w:szCs w:val="22"/>
              </w:rPr>
            </w:pPr>
            <w:r w:rsidRPr="00BA5C53">
              <w:rPr>
                <w:rFonts w:asciiTheme="minorHAnsi" w:hAnsiTheme="minorHAnsi" w:cstheme="minorHAnsi"/>
                <w:b/>
                <w:bCs/>
                <w:highlight w:val="green"/>
              </w:rPr>
              <w:lastRenderedPageBreak/>
              <w:t>[JMÉNO A PŘÍJMENÍ]</w:t>
            </w:r>
            <w:r w:rsidRPr="00BA5C53">
              <w:rPr>
                <w:rFonts w:asciiTheme="minorHAnsi" w:hAnsiTheme="minorHAnsi" w:cstheme="minorHAnsi"/>
                <w:highlight w:val="green"/>
              </w:rPr>
              <w:br/>
              <w:t>[NÁZEV PRODÁVAJÍCÍHO]</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299FA54A" w14:textId="47C90168" w:rsidR="00AE552D" w:rsidRDefault="00C849B1" w:rsidP="008C64DA">
      <w:pPr>
        <w:jc w:val="center"/>
        <w:rPr>
          <w:rFonts w:ascii="Calibri" w:hAnsi="Calibri" w:cs="Calibri"/>
          <w:b/>
          <w:sz w:val="22"/>
          <w:szCs w:val="22"/>
        </w:rPr>
      </w:pPr>
      <w:r>
        <w:rPr>
          <w:rFonts w:ascii="Calibri" w:hAnsi="Calibri" w:cs="Calibri"/>
          <w:b/>
          <w:sz w:val="22"/>
          <w:szCs w:val="22"/>
        </w:rPr>
        <w:br w:type="page"/>
      </w:r>
      <w:r w:rsidR="0065600E">
        <w:rPr>
          <w:rFonts w:ascii="Calibri" w:hAnsi="Calibri" w:cs="Calibri"/>
          <w:b/>
          <w:sz w:val="22"/>
          <w:szCs w:val="22"/>
        </w:rPr>
        <w:lastRenderedPageBreak/>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CB64A25" w14:textId="77777777" w:rsidR="001E3DDD" w:rsidRDefault="001E3DDD" w:rsidP="001E3DDD">
      <w:pPr>
        <w:jc w:val="center"/>
        <w:rPr>
          <w:rFonts w:ascii="Calibri" w:hAnsi="Calibri" w:cs="Calibri"/>
          <w:color w:val="000000"/>
          <w:sz w:val="22"/>
          <w:szCs w:val="22"/>
        </w:rPr>
      </w:pPr>
    </w:p>
    <w:p w14:paraId="46F68D10" w14:textId="5BD6214A"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p>
    <w:p w14:paraId="320AA0E1" w14:textId="77777777" w:rsidR="001E3DDD" w:rsidRDefault="001E3DDD" w:rsidP="0065600E">
      <w:pPr>
        <w:jc w:val="center"/>
        <w:rPr>
          <w:rFonts w:ascii="Calibri" w:hAnsi="Calibri" w:cs="Calibri"/>
          <w:b/>
          <w:sz w:val="22"/>
          <w:szCs w:val="22"/>
        </w:rPr>
      </w:pPr>
    </w:p>
    <w:p w14:paraId="7B8E6E29" w14:textId="51D4F9EC"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2250273" w14:textId="49B8FDAE" w:rsidR="0065600E" w:rsidRPr="006F51BB" w:rsidRDefault="00074106" w:rsidP="0065600E">
      <w:pPr>
        <w:jc w:val="center"/>
        <w:rPr>
          <w:rFonts w:ascii="Calibri" w:hAnsi="Calibri" w:cs="Calibri"/>
          <w:b/>
          <w:sz w:val="22"/>
          <w:szCs w:val="22"/>
        </w:rPr>
      </w:pPr>
      <w:r>
        <w:rPr>
          <w:rFonts w:ascii="Calibri" w:hAnsi="Calibri" w:cs="Calibri"/>
          <w:b/>
          <w:sz w:val="22"/>
          <w:szCs w:val="22"/>
        </w:rPr>
        <w:t>Oceněná tabulka cen za Stroj a záruční servisní prohlídky</w:t>
      </w:r>
    </w:p>
    <w:p w14:paraId="388A1B05" w14:textId="7C89E4F0" w:rsidR="000A08A0" w:rsidRPr="006F51BB" w:rsidRDefault="000A08A0" w:rsidP="000A08A0">
      <w:pPr>
        <w:jc w:val="center"/>
        <w:rPr>
          <w:rFonts w:ascii="Calibri" w:hAnsi="Calibri" w:cs="Calibri"/>
          <w:color w:val="000000"/>
          <w:sz w:val="22"/>
          <w:szCs w:val="22"/>
        </w:rPr>
      </w:pPr>
    </w:p>
    <w:p w14:paraId="78DCC46B" w14:textId="513A296B" w:rsidR="009C684C" w:rsidRPr="006F51BB" w:rsidRDefault="000A08A0" w:rsidP="000A08A0">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nabídky Prodávajícího dle přílohy č. </w:t>
      </w:r>
      <w:r w:rsidR="00101A76">
        <w:rPr>
          <w:rFonts w:ascii="Calibri" w:hAnsi="Calibri" w:cs="Calibri"/>
          <w:color w:val="000000"/>
          <w:sz w:val="22"/>
          <w:szCs w:val="22"/>
        </w:rPr>
        <w:t>4</w:t>
      </w:r>
      <w:r w:rsidRPr="006F51BB">
        <w:rPr>
          <w:rFonts w:ascii="Calibri" w:hAnsi="Calibri" w:cs="Calibri"/>
          <w:color w:val="000000"/>
          <w:sz w:val="22"/>
          <w:szCs w:val="22"/>
        </w:rPr>
        <w:t xml:space="preserve"> zadávací dokumentace</w:t>
      </w:r>
      <w:r w:rsidRPr="006F51BB">
        <w:rPr>
          <w:rFonts w:ascii="Calibri" w:hAnsi="Calibri"/>
          <w:sz w:val="22"/>
          <w:szCs w:val="22"/>
        </w:rPr>
        <w:t xml:space="preserve"> s názvem „Tabulka k ocenění“</w:t>
      </w:r>
      <w:r w:rsidRPr="006F51BB">
        <w:rPr>
          <w:rFonts w:ascii="Calibri" w:hAnsi="Calibri" w:cs="Calibri"/>
          <w:color w:val="000000"/>
          <w:sz w:val="22"/>
          <w:szCs w:val="22"/>
        </w:rPr>
        <w:t>]</w:t>
      </w:r>
    </w:p>
    <w:p w14:paraId="7BBFED47" w14:textId="48683DD3" w:rsidR="00C833CE" w:rsidRPr="006F51BB" w:rsidRDefault="00C833CE" w:rsidP="000A08A0">
      <w:pPr>
        <w:jc w:val="center"/>
        <w:rPr>
          <w:rFonts w:cs="Calibri"/>
        </w:rPr>
      </w:pPr>
    </w:p>
    <w:p w14:paraId="64A1B205" w14:textId="5AAD9BF6"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 xml:space="preserve">Příloha č. </w:t>
      </w:r>
      <w:r w:rsidR="008C64DA">
        <w:rPr>
          <w:rFonts w:ascii="Calibri" w:hAnsi="Calibri" w:cs="Calibri"/>
          <w:b/>
          <w:sz w:val="22"/>
          <w:szCs w:val="22"/>
        </w:rPr>
        <w:t>3</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6F51BB">
        <w:rPr>
          <w:rFonts w:ascii="Calibri" w:hAnsi="Calibri" w:cs="Calibri"/>
          <w:color w:val="000000"/>
          <w:sz w:val="22"/>
          <w:szCs w:val="22"/>
        </w:rPr>
        <w:t>[doplní se před podpisem dle nabídky Prodávajícího]</w:t>
      </w:r>
    </w:p>
    <w:p w14:paraId="0692E62A" w14:textId="14ECCF44" w:rsidR="003C4C80" w:rsidRPr="006F51BB" w:rsidRDefault="003C4C80" w:rsidP="003C4C80">
      <w:pPr>
        <w:jc w:val="center"/>
        <w:rPr>
          <w:rFonts w:cs="Calibri"/>
          <w:b/>
          <w:bCs/>
        </w:rPr>
      </w:pPr>
    </w:p>
    <w:p w14:paraId="19763B0C" w14:textId="172BEBDB"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8C64DA">
        <w:rPr>
          <w:rFonts w:ascii="Calibri" w:hAnsi="Calibri" w:cs="Calibri"/>
          <w:b/>
          <w:sz w:val="22"/>
          <w:szCs w:val="22"/>
        </w:rPr>
        <w:t>4</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105547C4"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w:t>
      </w:r>
      <w:r w:rsidRPr="007932BE">
        <w:rPr>
          <w:rFonts w:ascii="Calibri" w:hAnsi="Calibri" w:cs="Calibri"/>
          <w:color w:val="000000"/>
          <w:sz w:val="22"/>
          <w:szCs w:val="22"/>
        </w:rPr>
        <w:t xml:space="preserve">přílohy č. </w:t>
      </w:r>
      <w:r w:rsidR="00EF503F" w:rsidRPr="007932BE">
        <w:rPr>
          <w:rFonts w:ascii="Calibri" w:hAnsi="Calibri" w:cs="Calibri"/>
          <w:color w:val="000000"/>
          <w:sz w:val="22"/>
          <w:szCs w:val="22"/>
        </w:rPr>
        <w:t>6</w:t>
      </w:r>
      <w:r w:rsidRPr="007932BE">
        <w:rPr>
          <w:rFonts w:ascii="Calibri" w:hAnsi="Calibri" w:cs="Calibri"/>
          <w:color w:val="000000"/>
          <w:sz w:val="22"/>
          <w:szCs w:val="22"/>
        </w:rPr>
        <w:t xml:space="preserve"> zadávací</w:t>
      </w:r>
      <w:r w:rsidRPr="006F51BB">
        <w:rPr>
          <w:rFonts w:ascii="Calibri" w:hAnsi="Calibri" w:cs="Calibri"/>
          <w:color w:val="000000"/>
          <w:sz w:val="22"/>
          <w:szCs w:val="22"/>
        </w:rPr>
        <w:t xml:space="preserve"> dokumentace</w:t>
      </w:r>
      <w:r w:rsidR="007932BE">
        <w:rPr>
          <w:rFonts w:ascii="Calibri" w:hAnsi="Calibri" w:cs="Calibri"/>
          <w:color w:val="000000"/>
          <w:sz w:val="22"/>
          <w:szCs w:val="22"/>
        </w:rPr>
        <w:t xml:space="preserve">, bude-li </w:t>
      </w:r>
      <w:r w:rsidR="000B7E84">
        <w:rPr>
          <w:rFonts w:ascii="Calibri" w:hAnsi="Calibri" w:cs="Calibri"/>
          <w:color w:val="000000"/>
          <w:sz w:val="22"/>
          <w:szCs w:val="22"/>
        </w:rPr>
        <w:t>relevantní</w:t>
      </w:r>
      <w:r w:rsidRPr="006F51BB">
        <w:rPr>
          <w:rFonts w:ascii="Calibri" w:hAnsi="Calibri" w:cs="Calibri"/>
          <w:color w:val="000000"/>
          <w:sz w:val="22"/>
          <w:szCs w:val="22"/>
        </w:rPr>
        <w:t>]</w:t>
      </w:r>
    </w:p>
    <w:p w14:paraId="75116C97" w14:textId="77777777" w:rsidR="0039390F" w:rsidRPr="00C63C2D" w:rsidRDefault="0039390F">
      <w:pPr>
        <w:rPr>
          <w:rFonts w:cs="Calibri"/>
        </w:rPr>
      </w:pPr>
    </w:p>
    <w:sectPr w:rsidR="0039390F" w:rsidRPr="00C63C2D" w:rsidSect="0059679A">
      <w:headerReference w:type="default" r:id="rId12"/>
      <w:footerReference w:type="default" r:id="rId13"/>
      <w:headerReference w:type="first" r:id="rId14"/>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B35EC" w14:textId="77777777" w:rsidR="0099059A" w:rsidRDefault="0099059A">
      <w:r>
        <w:separator/>
      </w:r>
    </w:p>
  </w:endnote>
  <w:endnote w:type="continuationSeparator" w:id="0">
    <w:p w14:paraId="397E4FF8" w14:textId="77777777" w:rsidR="0099059A" w:rsidRDefault="0099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5A658" w14:textId="77777777" w:rsidR="0099059A" w:rsidRDefault="0099059A">
      <w:r>
        <w:separator/>
      </w:r>
    </w:p>
  </w:footnote>
  <w:footnote w:type="continuationSeparator" w:id="0">
    <w:p w14:paraId="4199137F" w14:textId="77777777" w:rsidR="0099059A" w:rsidRDefault="0099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60B08" w14:textId="77777777" w:rsidR="00A96096" w:rsidRDefault="00A96096">
    <w:pPr>
      <w:pStyle w:val="Zhlav"/>
    </w:pPr>
  </w:p>
  <w:p w14:paraId="6FB20CF1" w14:textId="77777777" w:rsidR="00A96096" w:rsidRDefault="00A960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EDBAC" w14:textId="0F364766" w:rsidR="00B74426" w:rsidRPr="00E260F9" w:rsidRDefault="00E260F9">
    <w:pPr>
      <w:pStyle w:val="Zhlav"/>
      <w:rPr>
        <w:rFonts w:asciiTheme="minorHAnsi" w:hAnsiTheme="minorHAnsi" w:cstheme="minorHAnsi"/>
        <w:sz w:val="22"/>
        <w:szCs w:val="22"/>
      </w:rPr>
    </w:pPr>
    <w:r>
      <w:rPr>
        <w:rFonts w:asciiTheme="minorHAnsi" w:hAnsiTheme="minorHAnsi" w:cstheme="minorHAnsi"/>
        <w:sz w:val="22"/>
        <w:szCs w:val="22"/>
      </w:rPr>
      <w:t>„</w:t>
    </w:r>
    <w:r w:rsidR="005B5DB8">
      <w:rPr>
        <w:rFonts w:asciiTheme="minorHAnsi" w:hAnsiTheme="minorHAnsi" w:cstheme="minorHAnsi"/>
        <w:sz w:val="22"/>
        <w:szCs w:val="22"/>
      </w:rPr>
      <w:t>Tažený zametač Hrabačov</w:t>
    </w:r>
    <w:r w:rsidR="00071FE6">
      <w:rPr>
        <w:rFonts w:asciiTheme="minorHAnsi" w:hAnsiTheme="minorHAnsi" w:cstheme="minorHAnsi"/>
        <w:sz w:val="22"/>
        <w:szCs w:val="22"/>
      </w:rPr>
      <w:t>“</w:t>
    </w:r>
    <w:r w:rsidR="00071FE6">
      <w:rPr>
        <w:rFonts w:asciiTheme="minorHAnsi" w:hAnsiTheme="minorHAnsi" w:cstheme="minorHAnsi"/>
        <w:sz w:val="22"/>
        <w:szCs w:val="22"/>
      </w:rPr>
      <w:tab/>
    </w:r>
    <w:r w:rsidR="005B17F2">
      <w:rPr>
        <w:rFonts w:asciiTheme="minorHAnsi" w:hAnsiTheme="minorHAnsi" w:cstheme="minorHAnsi"/>
        <w:sz w:val="22"/>
        <w:szCs w:val="22"/>
      </w:rPr>
      <w:tab/>
    </w:r>
    <w:r w:rsidR="00071FE6">
      <w:rPr>
        <w:rFonts w:asciiTheme="minorHAnsi" w:hAnsiTheme="minorHAnsi" w:cstheme="minorHAnsi"/>
        <w:sz w:val="22"/>
        <w:szCs w:val="22"/>
      </w:rPr>
      <w:t>Z2</w:t>
    </w:r>
    <w:r w:rsidR="005B5DB8">
      <w:rPr>
        <w:rFonts w:asciiTheme="minorHAnsi" w:hAnsiTheme="minorHAnsi" w:cstheme="minorHAnsi"/>
        <w:sz w:val="22"/>
        <w:szCs w:val="22"/>
      </w:rPr>
      <w:t>4086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AE60EB3"/>
    <w:multiLevelType w:val="hybridMultilevel"/>
    <w:tmpl w:val="C3180016"/>
    <w:lvl w:ilvl="0" w:tplc="7A5463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7"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3"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2"/>
  </w:num>
  <w:num w:numId="2" w16cid:durableId="215312424">
    <w:abstractNumId w:val="31"/>
  </w:num>
  <w:num w:numId="3" w16cid:durableId="1072313506">
    <w:abstractNumId w:val="37"/>
  </w:num>
  <w:num w:numId="4" w16cid:durableId="175580900">
    <w:abstractNumId w:val="9"/>
  </w:num>
  <w:num w:numId="5" w16cid:durableId="264312294">
    <w:abstractNumId w:val="44"/>
  </w:num>
  <w:num w:numId="6" w16cid:durableId="1262420241">
    <w:abstractNumId w:val="6"/>
  </w:num>
  <w:num w:numId="7" w16cid:durableId="179197411">
    <w:abstractNumId w:val="25"/>
  </w:num>
  <w:num w:numId="8" w16cid:durableId="1183401741">
    <w:abstractNumId w:val="45"/>
  </w:num>
  <w:num w:numId="9" w16cid:durableId="1070466294">
    <w:abstractNumId w:val="39"/>
  </w:num>
  <w:num w:numId="10" w16cid:durableId="296037312">
    <w:abstractNumId w:val="46"/>
  </w:num>
  <w:num w:numId="11" w16cid:durableId="2118593794">
    <w:abstractNumId w:val="21"/>
  </w:num>
  <w:num w:numId="12" w16cid:durableId="185021010">
    <w:abstractNumId w:val="22"/>
  </w:num>
  <w:num w:numId="13" w16cid:durableId="430275020">
    <w:abstractNumId w:val="11"/>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28"/>
  </w:num>
  <w:num w:numId="19" w16cid:durableId="1232811974">
    <w:abstractNumId w:val="3"/>
  </w:num>
  <w:num w:numId="20" w16cid:durableId="1878927646">
    <w:abstractNumId w:val="0"/>
  </w:num>
  <w:num w:numId="21" w16cid:durableId="2077507803">
    <w:abstractNumId w:val="24"/>
  </w:num>
  <w:num w:numId="22" w16cid:durableId="905189858">
    <w:abstractNumId w:val="33"/>
  </w:num>
  <w:num w:numId="23" w16cid:durableId="2102212018">
    <w:abstractNumId w:val="19"/>
  </w:num>
  <w:num w:numId="24" w16cid:durableId="918828993">
    <w:abstractNumId w:val="35"/>
  </w:num>
  <w:num w:numId="25" w16cid:durableId="467751036">
    <w:abstractNumId w:val="1"/>
  </w:num>
  <w:num w:numId="26" w16cid:durableId="379667001">
    <w:abstractNumId w:val="41"/>
  </w:num>
  <w:num w:numId="27" w16cid:durableId="1891961789">
    <w:abstractNumId w:val="27"/>
  </w:num>
  <w:num w:numId="28" w16cid:durableId="362174011">
    <w:abstractNumId w:val="2"/>
  </w:num>
  <w:num w:numId="29" w16cid:durableId="207491802">
    <w:abstractNumId w:val="43"/>
  </w:num>
  <w:num w:numId="30" w16cid:durableId="635185837">
    <w:abstractNumId w:val="23"/>
  </w:num>
  <w:num w:numId="31" w16cid:durableId="1360401076">
    <w:abstractNumId w:val="32"/>
  </w:num>
  <w:num w:numId="32" w16cid:durableId="2145731394">
    <w:abstractNumId w:val="7"/>
  </w:num>
  <w:num w:numId="33" w16cid:durableId="423108745">
    <w:abstractNumId w:val="26"/>
  </w:num>
  <w:num w:numId="34" w16cid:durableId="1971013722">
    <w:abstractNumId w:val="18"/>
  </w:num>
  <w:num w:numId="35" w16cid:durableId="358697952">
    <w:abstractNumId w:val="5"/>
  </w:num>
  <w:num w:numId="36" w16cid:durableId="1040127552">
    <w:abstractNumId w:val="34"/>
  </w:num>
  <w:num w:numId="37" w16cid:durableId="1791897091">
    <w:abstractNumId w:val="29"/>
  </w:num>
  <w:num w:numId="38" w16cid:durableId="1393845549">
    <w:abstractNumId w:val="38"/>
  </w:num>
  <w:num w:numId="39" w16cid:durableId="1818913062">
    <w:abstractNumId w:val="14"/>
  </w:num>
  <w:num w:numId="40" w16cid:durableId="928543624">
    <w:abstractNumId w:val="15"/>
  </w:num>
  <w:num w:numId="41" w16cid:durableId="2090272181">
    <w:abstractNumId w:val="40"/>
  </w:num>
  <w:num w:numId="42" w16cid:durableId="1882548477">
    <w:abstractNumId w:val="36"/>
  </w:num>
  <w:num w:numId="43" w16cid:durableId="266933052">
    <w:abstractNumId w:val="30"/>
  </w:num>
  <w:num w:numId="44" w16cid:durableId="870919996">
    <w:abstractNumId w:val="8"/>
  </w:num>
  <w:num w:numId="45" w16cid:durableId="1198158024">
    <w:abstractNumId w:val="4"/>
  </w:num>
  <w:num w:numId="46" w16cid:durableId="2046980635">
    <w:abstractNumId w:val="47"/>
  </w:num>
  <w:num w:numId="47" w16cid:durableId="292716150">
    <w:abstractNumId w:val="17"/>
  </w:num>
  <w:num w:numId="48" w16cid:durableId="1900046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0782C"/>
    <w:rsid w:val="00013A0F"/>
    <w:rsid w:val="00013DD2"/>
    <w:rsid w:val="000144FE"/>
    <w:rsid w:val="00014657"/>
    <w:rsid w:val="00027529"/>
    <w:rsid w:val="00040651"/>
    <w:rsid w:val="000411EC"/>
    <w:rsid w:val="00046D54"/>
    <w:rsid w:val="00046F4C"/>
    <w:rsid w:val="0004715F"/>
    <w:rsid w:val="000476E0"/>
    <w:rsid w:val="00047B4E"/>
    <w:rsid w:val="000535D2"/>
    <w:rsid w:val="00054A42"/>
    <w:rsid w:val="00054CE7"/>
    <w:rsid w:val="00055928"/>
    <w:rsid w:val="00060D5D"/>
    <w:rsid w:val="00063657"/>
    <w:rsid w:val="00063ADC"/>
    <w:rsid w:val="00065BEB"/>
    <w:rsid w:val="00066144"/>
    <w:rsid w:val="00071FE6"/>
    <w:rsid w:val="0007286C"/>
    <w:rsid w:val="00074106"/>
    <w:rsid w:val="00075B28"/>
    <w:rsid w:val="0008270C"/>
    <w:rsid w:val="00087395"/>
    <w:rsid w:val="00091834"/>
    <w:rsid w:val="00094DBB"/>
    <w:rsid w:val="000956FD"/>
    <w:rsid w:val="000971B5"/>
    <w:rsid w:val="000A08A0"/>
    <w:rsid w:val="000A63C9"/>
    <w:rsid w:val="000A6607"/>
    <w:rsid w:val="000A6841"/>
    <w:rsid w:val="000B17DB"/>
    <w:rsid w:val="000B2952"/>
    <w:rsid w:val="000B3737"/>
    <w:rsid w:val="000B7E84"/>
    <w:rsid w:val="000C3E4D"/>
    <w:rsid w:val="000C4BFD"/>
    <w:rsid w:val="000C5735"/>
    <w:rsid w:val="000C5AA1"/>
    <w:rsid w:val="000D58D9"/>
    <w:rsid w:val="000D5C9F"/>
    <w:rsid w:val="000D6074"/>
    <w:rsid w:val="000D77C9"/>
    <w:rsid w:val="000E19E5"/>
    <w:rsid w:val="000E442A"/>
    <w:rsid w:val="000F6978"/>
    <w:rsid w:val="00100D23"/>
    <w:rsid w:val="00101A76"/>
    <w:rsid w:val="001036E3"/>
    <w:rsid w:val="00104A46"/>
    <w:rsid w:val="0011019B"/>
    <w:rsid w:val="001232F4"/>
    <w:rsid w:val="001247EB"/>
    <w:rsid w:val="00124C09"/>
    <w:rsid w:val="00126A93"/>
    <w:rsid w:val="00130A84"/>
    <w:rsid w:val="0014014E"/>
    <w:rsid w:val="00144E75"/>
    <w:rsid w:val="001469D4"/>
    <w:rsid w:val="00146A97"/>
    <w:rsid w:val="0015047F"/>
    <w:rsid w:val="00150584"/>
    <w:rsid w:val="00151FD8"/>
    <w:rsid w:val="001569AB"/>
    <w:rsid w:val="00157F26"/>
    <w:rsid w:val="001618ED"/>
    <w:rsid w:val="00162361"/>
    <w:rsid w:val="001624E0"/>
    <w:rsid w:val="00162FB2"/>
    <w:rsid w:val="00163858"/>
    <w:rsid w:val="001640B8"/>
    <w:rsid w:val="00164450"/>
    <w:rsid w:val="00165B79"/>
    <w:rsid w:val="00166AFA"/>
    <w:rsid w:val="001736F5"/>
    <w:rsid w:val="0017387F"/>
    <w:rsid w:val="00174C15"/>
    <w:rsid w:val="00177C52"/>
    <w:rsid w:val="0018332B"/>
    <w:rsid w:val="00183A16"/>
    <w:rsid w:val="00183D0B"/>
    <w:rsid w:val="00187AA0"/>
    <w:rsid w:val="00193533"/>
    <w:rsid w:val="001936E4"/>
    <w:rsid w:val="00194E47"/>
    <w:rsid w:val="00194EC4"/>
    <w:rsid w:val="0019594B"/>
    <w:rsid w:val="00195E0D"/>
    <w:rsid w:val="00197DE6"/>
    <w:rsid w:val="001A0BFD"/>
    <w:rsid w:val="001A12B4"/>
    <w:rsid w:val="001A2D91"/>
    <w:rsid w:val="001A3B12"/>
    <w:rsid w:val="001A53C4"/>
    <w:rsid w:val="001A5D0D"/>
    <w:rsid w:val="001B4754"/>
    <w:rsid w:val="001C2084"/>
    <w:rsid w:val="001C3239"/>
    <w:rsid w:val="001C3CE6"/>
    <w:rsid w:val="001C6443"/>
    <w:rsid w:val="001D392C"/>
    <w:rsid w:val="001D5A60"/>
    <w:rsid w:val="001D6F17"/>
    <w:rsid w:val="001E18F7"/>
    <w:rsid w:val="001E3DDD"/>
    <w:rsid w:val="001E4E0A"/>
    <w:rsid w:val="001E6E39"/>
    <w:rsid w:val="001F142E"/>
    <w:rsid w:val="001F7332"/>
    <w:rsid w:val="00202B3C"/>
    <w:rsid w:val="00202F79"/>
    <w:rsid w:val="00203CC2"/>
    <w:rsid w:val="0021262B"/>
    <w:rsid w:val="002126C5"/>
    <w:rsid w:val="00214B26"/>
    <w:rsid w:val="002175F5"/>
    <w:rsid w:val="002266F2"/>
    <w:rsid w:val="00226AF7"/>
    <w:rsid w:val="00230D97"/>
    <w:rsid w:val="0023348A"/>
    <w:rsid w:val="0023429A"/>
    <w:rsid w:val="002347FB"/>
    <w:rsid w:val="00237893"/>
    <w:rsid w:val="0024419F"/>
    <w:rsid w:val="002458A5"/>
    <w:rsid w:val="00247D84"/>
    <w:rsid w:val="00250638"/>
    <w:rsid w:val="00252BBA"/>
    <w:rsid w:val="00260C11"/>
    <w:rsid w:val="00263410"/>
    <w:rsid w:val="00264D1F"/>
    <w:rsid w:val="00265013"/>
    <w:rsid w:val="00266D04"/>
    <w:rsid w:val="00272CDB"/>
    <w:rsid w:val="002764CB"/>
    <w:rsid w:val="00277E6C"/>
    <w:rsid w:val="002839C9"/>
    <w:rsid w:val="00284136"/>
    <w:rsid w:val="00284DA0"/>
    <w:rsid w:val="002870E3"/>
    <w:rsid w:val="00290926"/>
    <w:rsid w:val="00291876"/>
    <w:rsid w:val="0029305F"/>
    <w:rsid w:val="002930CB"/>
    <w:rsid w:val="002936E1"/>
    <w:rsid w:val="002941ED"/>
    <w:rsid w:val="00294EF6"/>
    <w:rsid w:val="002955B1"/>
    <w:rsid w:val="00295F26"/>
    <w:rsid w:val="0029779B"/>
    <w:rsid w:val="002A1EEF"/>
    <w:rsid w:val="002A24EC"/>
    <w:rsid w:val="002A2F44"/>
    <w:rsid w:val="002A3963"/>
    <w:rsid w:val="002A5A4D"/>
    <w:rsid w:val="002B1D9C"/>
    <w:rsid w:val="002B3F88"/>
    <w:rsid w:val="002B4583"/>
    <w:rsid w:val="002B57E2"/>
    <w:rsid w:val="002B632C"/>
    <w:rsid w:val="002C229D"/>
    <w:rsid w:val="002D0222"/>
    <w:rsid w:val="002D0576"/>
    <w:rsid w:val="002D5199"/>
    <w:rsid w:val="002E110B"/>
    <w:rsid w:val="002E18E0"/>
    <w:rsid w:val="002E2EA8"/>
    <w:rsid w:val="002F0EFD"/>
    <w:rsid w:val="002F20A2"/>
    <w:rsid w:val="00300685"/>
    <w:rsid w:val="00302868"/>
    <w:rsid w:val="00312A66"/>
    <w:rsid w:val="00312BD5"/>
    <w:rsid w:val="00313C40"/>
    <w:rsid w:val="00315A50"/>
    <w:rsid w:val="00321A5A"/>
    <w:rsid w:val="0032401E"/>
    <w:rsid w:val="00326DA5"/>
    <w:rsid w:val="003274EC"/>
    <w:rsid w:val="00330B66"/>
    <w:rsid w:val="0033274E"/>
    <w:rsid w:val="00333320"/>
    <w:rsid w:val="003409B6"/>
    <w:rsid w:val="00341E2D"/>
    <w:rsid w:val="00343E0D"/>
    <w:rsid w:val="00344C4E"/>
    <w:rsid w:val="00344C63"/>
    <w:rsid w:val="003466F5"/>
    <w:rsid w:val="00347187"/>
    <w:rsid w:val="0035089A"/>
    <w:rsid w:val="00353AAD"/>
    <w:rsid w:val="00356C3B"/>
    <w:rsid w:val="003617A5"/>
    <w:rsid w:val="003628B8"/>
    <w:rsid w:val="0037019F"/>
    <w:rsid w:val="00370563"/>
    <w:rsid w:val="00370CE9"/>
    <w:rsid w:val="00372528"/>
    <w:rsid w:val="00373009"/>
    <w:rsid w:val="003738A2"/>
    <w:rsid w:val="0037688C"/>
    <w:rsid w:val="00380BB2"/>
    <w:rsid w:val="00382A00"/>
    <w:rsid w:val="00382A24"/>
    <w:rsid w:val="00383DDC"/>
    <w:rsid w:val="00384C92"/>
    <w:rsid w:val="00386A6C"/>
    <w:rsid w:val="0039390F"/>
    <w:rsid w:val="00394009"/>
    <w:rsid w:val="00394C7E"/>
    <w:rsid w:val="003958E2"/>
    <w:rsid w:val="00396970"/>
    <w:rsid w:val="003A3DA0"/>
    <w:rsid w:val="003A5728"/>
    <w:rsid w:val="003B0923"/>
    <w:rsid w:val="003B0FEF"/>
    <w:rsid w:val="003B1CD2"/>
    <w:rsid w:val="003B323F"/>
    <w:rsid w:val="003B3F06"/>
    <w:rsid w:val="003B5792"/>
    <w:rsid w:val="003C0946"/>
    <w:rsid w:val="003C11C0"/>
    <w:rsid w:val="003C2EBF"/>
    <w:rsid w:val="003C34B3"/>
    <w:rsid w:val="003C3799"/>
    <w:rsid w:val="003C4C80"/>
    <w:rsid w:val="003C548A"/>
    <w:rsid w:val="003C6CD0"/>
    <w:rsid w:val="003D41C3"/>
    <w:rsid w:val="003D6BFB"/>
    <w:rsid w:val="003E11D9"/>
    <w:rsid w:val="003E1220"/>
    <w:rsid w:val="003E48E7"/>
    <w:rsid w:val="003E5006"/>
    <w:rsid w:val="003E6BE4"/>
    <w:rsid w:val="003F2BCC"/>
    <w:rsid w:val="003F3F0A"/>
    <w:rsid w:val="003F49CA"/>
    <w:rsid w:val="003F7C94"/>
    <w:rsid w:val="004017F0"/>
    <w:rsid w:val="00401A84"/>
    <w:rsid w:val="00402E77"/>
    <w:rsid w:val="00405159"/>
    <w:rsid w:val="00406493"/>
    <w:rsid w:val="004066E9"/>
    <w:rsid w:val="00406FB4"/>
    <w:rsid w:val="00410232"/>
    <w:rsid w:val="00413E4A"/>
    <w:rsid w:val="00415C3E"/>
    <w:rsid w:val="00416C2B"/>
    <w:rsid w:val="00420705"/>
    <w:rsid w:val="00420C9D"/>
    <w:rsid w:val="00421A59"/>
    <w:rsid w:val="00426B72"/>
    <w:rsid w:val="004348F3"/>
    <w:rsid w:val="00436ED4"/>
    <w:rsid w:val="00440911"/>
    <w:rsid w:val="00441452"/>
    <w:rsid w:val="004427E4"/>
    <w:rsid w:val="0044373B"/>
    <w:rsid w:val="004440FB"/>
    <w:rsid w:val="004442D1"/>
    <w:rsid w:val="0044492D"/>
    <w:rsid w:val="00444A05"/>
    <w:rsid w:val="00445C9E"/>
    <w:rsid w:val="00447B2A"/>
    <w:rsid w:val="004502F1"/>
    <w:rsid w:val="0045174D"/>
    <w:rsid w:val="00452EAF"/>
    <w:rsid w:val="0045444A"/>
    <w:rsid w:val="00457DF4"/>
    <w:rsid w:val="00461107"/>
    <w:rsid w:val="0046275F"/>
    <w:rsid w:val="00463530"/>
    <w:rsid w:val="0047189B"/>
    <w:rsid w:val="00475344"/>
    <w:rsid w:val="004834CF"/>
    <w:rsid w:val="00485586"/>
    <w:rsid w:val="00487605"/>
    <w:rsid w:val="00492218"/>
    <w:rsid w:val="004940A1"/>
    <w:rsid w:val="004A2D31"/>
    <w:rsid w:val="004A3B8A"/>
    <w:rsid w:val="004B0B49"/>
    <w:rsid w:val="004B1013"/>
    <w:rsid w:val="004B2E0B"/>
    <w:rsid w:val="004B477D"/>
    <w:rsid w:val="004B5CBC"/>
    <w:rsid w:val="004B701A"/>
    <w:rsid w:val="004B7406"/>
    <w:rsid w:val="004B7B27"/>
    <w:rsid w:val="004C03ED"/>
    <w:rsid w:val="004C52D2"/>
    <w:rsid w:val="004C799B"/>
    <w:rsid w:val="004E24F6"/>
    <w:rsid w:val="004E2E8F"/>
    <w:rsid w:val="004E33D8"/>
    <w:rsid w:val="004E6CA3"/>
    <w:rsid w:val="004E6EAF"/>
    <w:rsid w:val="004E7A1C"/>
    <w:rsid w:val="004F1DFD"/>
    <w:rsid w:val="004F4614"/>
    <w:rsid w:val="004F6D22"/>
    <w:rsid w:val="00502910"/>
    <w:rsid w:val="00505FEC"/>
    <w:rsid w:val="00506372"/>
    <w:rsid w:val="0051093C"/>
    <w:rsid w:val="00510DF8"/>
    <w:rsid w:val="005120C9"/>
    <w:rsid w:val="005121E0"/>
    <w:rsid w:val="0051268D"/>
    <w:rsid w:val="00512F1C"/>
    <w:rsid w:val="00514646"/>
    <w:rsid w:val="00514E44"/>
    <w:rsid w:val="0051613B"/>
    <w:rsid w:val="005163F8"/>
    <w:rsid w:val="00516A06"/>
    <w:rsid w:val="00516A86"/>
    <w:rsid w:val="0051706C"/>
    <w:rsid w:val="00522641"/>
    <w:rsid w:val="005242D7"/>
    <w:rsid w:val="00527FE6"/>
    <w:rsid w:val="00533C1C"/>
    <w:rsid w:val="00536BB0"/>
    <w:rsid w:val="0054197B"/>
    <w:rsid w:val="00541E4D"/>
    <w:rsid w:val="00542E95"/>
    <w:rsid w:val="00550081"/>
    <w:rsid w:val="00553267"/>
    <w:rsid w:val="005545B4"/>
    <w:rsid w:val="00556B78"/>
    <w:rsid w:val="00562668"/>
    <w:rsid w:val="0056272F"/>
    <w:rsid w:val="00562C2D"/>
    <w:rsid w:val="0056693D"/>
    <w:rsid w:val="00566FEE"/>
    <w:rsid w:val="00571184"/>
    <w:rsid w:val="00573D88"/>
    <w:rsid w:val="00575638"/>
    <w:rsid w:val="005815A3"/>
    <w:rsid w:val="00581CC1"/>
    <w:rsid w:val="00582A80"/>
    <w:rsid w:val="00584B5B"/>
    <w:rsid w:val="00587573"/>
    <w:rsid w:val="00590ABE"/>
    <w:rsid w:val="0059169B"/>
    <w:rsid w:val="00594C5E"/>
    <w:rsid w:val="00596504"/>
    <w:rsid w:val="0059679A"/>
    <w:rsid w:val="005A0057"/>
    <w:rsid w:val="005A420D"/>
    <w:rsid w:val="005B17F2"/>
    <w:rsid w:val="005B3D77"/>
    <w:rsid w:val="005B4BF1"/>
    <w:rsid w:val="005B5DB8"/>
    <w:rsid w:val="005B7C0D"/>
    <w:rsid w:val="005C20AE"/>
    <w:rsid w:val="005C3C05"/>
    <w:rsid w:val="005C75F6"/>
    <w:rsid w:val="005C791A"/>
    <w:rsid w:val="005D1BDE"/>
    <w:rsid w:val="005D1D8D"/>
    <w:rsid w:val="005E0A84"/>
    <w:rsid w:val="005E17C8"/>
    <w:rsid w:val="005E2355"/>
    <w:rsid w:val="005E240E"/>
    <w:rsid w:val="005E54B5"/>
    <w:rsid w:val="005E655E"/>
    <w:rsid w:val="005F6001"/>
    <w:rsid w:val="0060409A"/>
    <w:rsid w:val="00604918"/>
    <w:rsid w:val="00604F57"/>
    <w:rsid w:val="006117CF"/>
    <w:rsid w:val="00611DC7"/>
    <w:rsid w:val="00611E1B"/>
    <w:rsid w:val="00615BE2"/>
    <w:rsid w:val="00616F22"/>
    <w:rsid w:val="0062101D"/>
    <w:rsid w:val="0062357A"/>
    <w:rsid w:val="00626F42"/>
    <w:rsid w:val="00634F1F"/>
    <w:rsid w:val="006372CB"/>
    <w:rsid w:val="006376CA"/>
    <w:rsid w:val="00641DE2"/>
    <w:rsid w:val="0064273D"/>
    <w:rsid w:val="00642928"/>
    <w:rsid w:val="00645E5F"/>
    <w:rsid w:val="0064703B"/>
    <w:rsid w:val="00647C52"/>
    <w:rsid w:val="00654EA5"/>
    <w:rsid w:val="0065600E"/>
    <w:rsid w:val="006576B5"/>
    <w:rsid w:val="006601DE"/>
    <w:rsid w:val="00662329"/>
    <w:rsid w:val="006678F9"/>
    <w:rsid w:val="00670336"/>
    <w:rsid w:val="00672F97"/>
    <w:rsid w:val="0067697D"/>
    <w:rsid w:val="0068135E"/>
    <w:rsid w:val="006819BF"/>
    <w:rsid w:val="00682A8A"/>
    <w:rsid w:val="00691424"/>
    <w:rsid w:val="00695E14"/>
    <w:rsid w:val="006A0714"/>
    <w:rsid w:val="006A28BC"/>
    <w:rsid w:val="006B0EB3"/>
    <w:rsid w:val="006B280E"/>
    <w:rsid w:val="006B63C8"/>
    <w:rsid w:val="006B71E6"/>
    <w:rsid w:val="006C2B9F"/>
    <w:rsid w:val="006C546B"/>
    <w:rsid w:val="006C54FE"/>
    <w:rsid w:val="006C62EE"/>
    <w:rsid w:val="006D215B"/>
    <w:rsid w:val="006D3418"/>
    <w:rsid w:val="006D478A"/>
    <w:rsid w:val="006D4BA7"/>
    <w:rsid w:val="006D4E55"/>
    <w:rsid w:val="006E0A1E"/>
    <w:rsid w:val="006E2B87"/>
    <w:rsid w:val="006E537B"/>
    <w:rsid w:val="006E56C5"/>
    <w:rsid w:val="006F1AAE"/>
    <w:rsid w:val="006F51BB"/>
    <w:rsid w:val="006F54A7"/>
    <w:rsid w:val="006F5A46"/>
    <w:rsid w:val="007043FB"/>
    <w:rsid w:val="00705446"/>
    <w:rsid w:val="00706671"/>
    <w:rsid w:val="00712BA8"/>
    <w:rsid w:val="00720AC2"/>
    <w:rsid w:val="00720F53"/>
    <w:rsid w:val="007236A9"/>
    <w:rsid w:val="00724298"/>
    <w:rsid w:val="00730253"/>
    <w:rsid w:val="0073132A"/>
    <w:rsid w:val="0073151E"/>
    <w:rsid w:val="0073484B"/>
    <w:rsid w:val="00735A0E"/>
    <w:rsid w:val="00745999"/>
    <w:rsid w:val="00746535"/>
    <w:rsid w:val="007516A7"/>
    <w:rsid w:val="00754D8C"/>
    <w:rsid w:val="0075738F"/>
    <w:rsid w:val="00760BDC"/>
    <w:rsid w:val="007618F6"/>
    <w:rsid w:val="007627A0"/>
    <w:rsid w:val="00763261"/>
    <w:rsid w:val="00763D53"/>
    <w:rsid w:val="0077019E"/>
    <w:rsid w:val="00770846"/>
    <w:rsid w:val="007722BE"/>
    <w:rsid w:val="00777BD5"/>
    <w:rsid w:val="00783A87"/>
    <w:rsid w:val="007851E1"/>
    <w:rsid w:val="00787779"/>
    <w:rsid w:val="007878B8"/>
    <w:rsid w:val="007932BE"/>
    <w:rsid w:val="007939BB"/>
    <w:rsid w:val="00795372"/>
    <w:rsid w:val="00796174"/>
    <w:rsid w:val="00797264"/>
    <w:rsid w:val="00797AD9"/>
    <w:rsid w:val="007A24A8"/>
    <w:rsid w:val="007A30A6"/>
    <w:rsid w:val="007A3EE2"/>
    <w:rsid w:val="007A7272"/>
    <w:rsid w:val="007B1039"/>
    <w:rsid w:val="007B2DC6"/>
    <w:rsid w:val="007B3BAB"/>
    <w:rsid w:val="007B68DF"/>
    <w:rsid w:val="007C22F3"/>
    <w:rsid w:val="007C45DF"/>
    <w:rsid w:val="007D01E4"/>
    <w:rsid w:val="007D158E"/>
    <w:rsid w:val="007D2653"/>
    <w:rsid w:val="007D2C55"/>
    <w:rsid w:val="007D49FC"/>
    <w:rsid w:val="007D5B8E"/>
    <w:rsid w:val="007D71C0"/>
    <w:rsid w:val="007D7DCA"/>
    <w:rsid w:val="007E158E"/>
    <w:rsid w:val="007E3E66"/>
    <w:rsid w:val="007E5465"/>
    <w:rsid w:val="007F188C"/>
    <w:rsid w:val="007F1E43"/>
    <w:rsid w:val="007F57C2"/>
    <w:rsid w:val="007F6825"/>
    <w:rsid w:val="00801B15"/>
    <w:rsid w:val="00802343"/>
    <w:rsid w:val="008038A9"/>
    <w:rsid w:val="0080458B"/>
    <w:rsid w:val="00810E5A"/>
    <w:rsid w:val="008123F2"/>
    <w:rsid w:val="008177CD"/>
    <w:rsid w:val="0082248E"/>
    <w:rsid w:val="008238D6"/>
    <w:rsid w:val="00824381"/>
    <w:rsid w:val="00824733"/>
    <w:rsid w:val="00824E23"/>
    <w:rsid w:val="00825FFC"/>
    <w:rsid w:val="00826B26"/>
    <w:rsid w:val="00830117"/>
    <w:rsid w:val="008337AD"/>
    <w:rsid w:val="00836637"/>
    <w:rsid w:val="008418A3"/>
    <w:rsid w:val="00842A12"/>
    <w:rsid w:val="0084582C"/>
    <w:rsid w:val="008459CA"/>
    <w:rsid w:val="008519E0"/>
    <w:rsid w:val="0086136A"/>
    <w:rsid w:val="008614F2"/>
    <w:rsid w:val="00863129"/>
    <w:rsid w:val="00864687"/>
    <w:rsid w:val="00870014"/>
    <w:rsid w:val="00872E0F"/>
    <w:rsid w:val="00875C3A"/>
    <w:rsid w:val="008768D6"/>
    <w:rsid w:val="00881127"/>
    <w:rsid w:val="008813BA"/>
    <w:rsid w:val="00883040"/>
    <w:rsid w:val="00883F44"/>
    <w:rsid w:val="008849D5"/>
    <w:rsid w:val="00885106"/>
    <w:rsid w:val="00890949"/>
    <w:rsid w:val="00892095"/>
    <w:rsid w:val="00892FC4"/>
    <w:rsid w:val="008963AC"/>
    <w:rsid w:val="00896A49"/>
    <w:rsid w:val="008A0130"/>
    <w:rsid w:val="008A351F"/>
    <w:rsid w:val="008A570D"/>
    <w:rsid w:val="008A6713"/>
    <w:rsid w:val="008A7B3B"/>
    <w:rsid w:val="008B0682"/>
    <w:rsid w:val="008B1CE9"/>
    <w:rsid w:val="008B1D0E"/>
    <w:rsid w:val="008B1D2F"/>
    <w:rsid w:val="008B6DED"/>
    <w:rsid w:val="008C4CBC"/>
    <w:rsid w:val="008C61DE"/>
    <w:rsid w:val="008C64DA"/>
    <w:rsid w:val="008C78BD"/>
    <w:rsid w:val="008D060B"/>
    <w:rsid w:val="008D3CE3"/>
    <w:rsid w:val="008D512E"/>
    <w:rsid w:val="008D7783"/>
    <w:rsid w:val="008E2472"/>
    <w:rsid w:val="008E5877"/>
    <w:rsid w:val="008E73CF"/>
    <w:rsid w:val="008F2260"/>
    <w:rsid w:val="008F5D75"/>
    <w:rsid w:val="008F778E"/>
    <w:rsid w:val="009026C3"/>
    <w:rsid w:val="009058E2"/>
    <w:rsid w:val="00906FC3"/>
    <w:rsid w:val="009131E2"/>
    <w:rsid w:val="0092326E"/>
    <w:rsid w:val="0092421E"/>
    <w:rsid w:val="00924787"/>
    <w:rsid w:val="00926648"/>
    <w:rsid w:val="00927BCC"/>
    <w:rsid w:val="00931A48"/>
    <w:rsid w:val="009379FB"/>
    <w:rsid w:val="0094109E"/>
    <w:rsid w:val="00942BD0"/>
    <w:rsid w:val="00943010"/>
    <w:rsid w:val="00944D02"/>
    <w:rsid w:val="00946F66"/>
    <w:rsid w:val="00951317"/>
    <w:rsid w:val="00953841"/>
    <w:rsid w:val="00954BC2"/>
    <w:rsid w:val="009610EB"/>
    <w:rsid w:val="00962024"/>
    <w:rsid w:val="00963100"/>
    <w:rsid w:val="00964CD9"/>
    <w:rsid w:val="00965AED"/>
    <w:rsid w:val="00965F41"/>
    <w:rsid w:val="00966D44"/>
    <w:rsid w:val="00971EE0"/>
    <w:rsid w:val="009750EF"/>
    <w:rsid w:val="009763A0"/>
    <w:rsid w:val="0097750B"/>
    <w:rsid w:val="009802A5"/>
    <w:rsid w:val="00980C25"/>
    <w:rsid w:val="00981B80"/>
    <w:rsid w:val="00983BC0"/>
    <w:rsid w:val="009852F9"/>
    <w:rsid w:val="009854D2"/>
    <w:rsid w:val="0098738F"/>
    <w:rsid w:val="0099059A"/>
    <w:rsid w:val="009966C6"/>
    <w:rsid w:val="00997B88"/>
    <w:rsid w:val="009A1FFE"/>
    <w:rsid w:val="009A3B95"/>
    <w:rsid w:val="009A49C9"/>
    <w:rsid w:val="009B212B"/>
    <w:rsid w:val="009B3125"/>
    <w:rsid w:val="009B3243"/>
    <w:rsid w:val="009B376C"/>
    <w:rsid w:val="009B4604"/>
    <w:rsid w:val="009B5575"/>
    <w:rsid w:val="009C04F9"/>
    <w:rsid w:val="009C684C"/>
    <w:rsid w:val="009C699C"/>
    <w:rsid w:val="009C7BEC"/>
    <w:rsid w:val="009C7D98"/>
    <w:rsid w:val="009D0132"/>
    <w:rsid w:val="009D1CB7"/>
    <w:rsid w:val="009E0D8C"/>
    <w:rsid w:val="009E1629"/>
    <w:rsid w:val="009E22C1"/>
    <w:rsid w:val="009E423D"/>
    <w:rsid w:val="009E6578"/>
    <w:rsid w:val="009F26AB"/>
    <w:rsid w:val="009F28E6"/>
    <w:rsid w:val="009F38D6"/>
    <w:rsid w:val="009F5A5E"/>
    <w:rsid w:val="009F600F"/>
    <w:rsid w:val="009F68A3"/>
    <w:rsid w:val="00A01F15"/>
    <w:rsid w:val="00A02B28"/>
    <w:rsid w:val="00A068CD"/>
    <w:rsid w:val="00A07779"/>
    <w:rsid w:val="00A108B5"/>
    <w:rsid w:val="00A12C7E"/>
    <w:rsid w:val="00A131E8"/>
    <w:rsid w:val="00A13A3D"/>
    <w:rsid w:val="00A14E5E"/>
    <w:rsid w:val="00A1543C"/>
    <w:rsid w:val="00A17E26"/>
    <w:rsid w:val="00A2203C"/>
    <w:rsid w:val="00A24A63"/>
    <w:rsid w:val="00A26C4C"/>
    <w:rsid w:val="00A3037D"/>
    <w:rsid w:val="00A3138C"/>
    <w:rsid w:val="00A4085B"/>
    <w:rsid w:val="00A41107"/>
    <w:rsid w:val="00A41830"/>
    <w:rsid w:val="00A44B8B"/>
    <w:rsid w:val="00A46EC6"/>
    <w:rsid w:val="00A53D70"/>
    <w:rsid w:val="00A54627"/>
    <w:rsid w:val="00A65DB4"/>
    <w:rsid w:val="00A7013B"/>
    <w:rsid w:val="00A83BD3"/>
    <w:rsid w:val="00A86611"/>
    <w:rsid w:val="00A96096"/>
    <w:rsid w:val="00A960AB"/>
    <w:rsid w:val="00A97190"/>
    <w:rsid w:val="00AA24CE"/>
    <w:rsid w:val="00AA5AC2"/>
    <w:rsid w:val="00AA6009"/>
    <w:rsid w:val="00AB2898"/>
    <w:rsid w:val="00AB4134"/>
    <w:rsid w:val="00AB4A37"/>
    <w:rsid w:val="00AB4EC8"/>
    <w:rsid w:val="00AB54E1"/>
    <w:rsid w:val="00AB5E8D"/>
    <w:rsid w:val="00AC1C7E"/>
    <w:rsid w:val="00AC56D1"/>
    <w:rsid w:val="00AC6B24"/>
    <w:rsid w:val="00AD03FF"/>
    <w:rsid w:val="00AD0BF2"/>
    <w:rsid w:val="00AD3503"/>
    <w:rsid w:val="00AD383C"/>
    <w:rsid w:val="00AD445D"/>
    <w:rsid w:val="00AD4EDD"/>
    <w:rsid w:val="00AD5175"/>
    <w:rsid w:val="00AD6E66"/>
    <w:rsid w:val="00AD7A41"/>
    <w:rsid w:val="00AE0363"/>
    <w:rsid w:val="00AE0DB5"/>
    <w:rsid w:val="00AE20EB"/>
    <w:rsid w:val="00AE5460"/>
    <w:rsid w:val="00AE552D"/>
    <w:rsid w:val="00AE6AAC"/>
    <w:rsid w:val="00AF6104"/>
    <w:rsid w:val="00AF69D1"/>
    <w:rsid w:val="00AF6BE3"/>
    <w:rsid w:val="00AF7F95"/>
    <w:rsid w:val="00B017E9"/>
    <w:rsid w:val="00B02313"/>
    <w:rsid w:val="00B04FFB"/>
    <w:rsid w:val="00B10723"/>
    <w:rsid w:val="00B10C7D"/>
    <w:rsid w:val="00B1462F"/>
    <w:rsid w:val="00B15B28"/>
    <w:rsid w:val="00B20243"/>
    <w:rsid w:val="00B21012"/>
    <w:rsid w:val="00B2136C"/>
    <w:rsid w:val="00B340AC"/>
    <w:rsid w:val="00B35B25"/>
    <w:rsid w:val="00B367F7"/>
    <w:rsid w:val="00B37B67"/>
    <w:rsid w:val="00B430A3"/>
    <w:rsid w:val="00B44734"/>
    <w:rsid w:val="00B451CA"/>
    <w:rsid w:val="00B52855"/>
    <w:rsid w:val="00B53C3B"/>
    <w:rsid w:val="00B5575E"/>
    <w:rsid w:val="00B64167"/>
    <w:rsid w:val="00B6663D"/>
    <w:rsid w:val="00B72755"/>
    <w:rsid w:val="00B74426"/>
    <w:rsid w:val="00B810A5"/>
    <w:rsid w:val="00B81936"/>
    <w:rsid w:val="00B8238D"/>
    <w:rsid w:val="00B83049"/>
    <w:rsid w:val="00B840AF"/>
    <w:rsid w:val="00B843A2"/>
    <w:rsid w:val="00B854C1"/>
    <w:rsid w:val="00B85915"/>
    <w:rsid w:val="00B86FA4"/>
    <w:rsid w:val="00B904E3"/>
    <w:rsid w:val="00B91384"/>
    <w:rsid w:val="00B94582"/>
    <w:rsid w:val="00B97632"/>
    <w:rsid w:val="00B97915"/>
    <w:rsid w:val="00BA0676"/>
    <w:rsid w:val="00BA0AE0"/>
    <w:rsid w:val="00BA2CB1"/>
    <w:rsid w:val="00BA4994"/>
    <w:rsid w:val="00BA5ADC"/>
    <w:rsid w:val="00BA70D1"/>
    <w:rsid w:val="00BA7800"/>
    <w:rsid w:val="00BB2973"/>
    <w:rsid w:val="00BB3D95"/>
    <w:rsid w:val="00BB5944"/>
    <w:rsid w:val="00BB77C9"/>
    <w:rsid w:val="00BC15BC"/>
    <w:rsid w:val="00BC2975"/>
    <w:rsid w:val="00BD6C11"/>
    <w:rsid w:val="00BD70A6"/>
    <w:rsid w:val="00BE1B4A"/>
    <w:rsid w:val="00BE1FD2"/>
    <w:rsid w:val="00BE2AA1"/>
    <w:rsid w:val="00BE4AC7"/>
    <w:rsid w:val="00C0272A"/>
    <w:rsid w:val="00C04C68"/>
    <w:rsid w:val="00C107F3"/>
    <w:rsid w:val="00C10C18"/>
    <w:rsid w:val="00C139D0"/>
    <w:rsid w:val="00C17C77"/>
    <w:rsid w:val="00C21DF1"/>
    <w:rsid w:val="00C23EFC"/>
    <w:rsid w:val="00C271D3"/>
    <w:rsid w:val="00C3412F"/>
    <w:rsid w:val="00C34F47"/>
    <w:rsid w:val="00C436DD"/>
    <w:rsid w:val="00C441D1"/>
    <w:rsid w:val="00C45DE3"/>
    <w:rsid w:val="00C45F0E"/>
    <w:rsid w:val="00C4605E"/>
    <w:rsid w:val="00C54A72"/>
    <w:rsid w:val="00C562F8"/>
    <w:rsid w:val="00C609F2"/>
    <w:rsid w:val="00C62359"/>
    <w:rsid w:val="00C63C2D"/>
    <w:rsid w:val="00C67692"/>
    <w:rsid w:val="00C740DF"/>
    <w:rsid w:val="00C801BA"/>
    <w:rsid w:val="00C81B40"/>
    <w:rsid w:val="00C821CA"/>
    <w:rsid w:val="00C82F43"/>
    <w:rsid w:val="00C833CE"/>
    <w:rsid w:val="00C849B1"/>
    <w:rsid w:val="00C85633"/>
    <w:rsid w:val="00C85D39"/>
    <w:rsid w:val="00C91DC7"/>
    <w:rsid w:val="00C93CDA"/>
    <w:rsid w:val="00C9511F"/>
    <w:rsid w:val="00C956C0"/>
    <w:rsid w:val="00C9609F"/>
    <w:rsid w:val="00CA4104"/>
    <w:rsid w:val="00CA4B3D"/>
    <w:rsid w:val="00CA5367"/>
    <w:rsid w:val="00CA799E"/>
    <w:rsid w:val="00CA7AA3"/>
    <w:rsid w:val="00CB007D"/>
    <w:rsid w:val="00CB11BF"/>
    <w:rsid w:val="00CB220B"/>
    <w:rsid w:val="00CB45A5"/>
    <w:rsid w:val="00CB4937"/>
    <w:rsid w:val="00CB56B3"/>
    <w:rsid w:val="00CC0F2C"/>
    <w:rsid w:val="00CC15A3"/>
    <w:rsid w:val="00CC1856"/>
    <w:rsid w:val="00CC26AC"/>
    <w:rsid w:val="00CC3690"/>
    <w:rsid w:val="00CC3796"/>
    <w:rsid w:val="00CC6E1C"/>
    <w:rsid w:val="00CD11A7"/>
    <w:rsid w:val="00CD11F8"/>
    <w:rsid w:val="00CD2927"/>
    <w:rsid w:val="00CD2BA3"/>
    <w:rsid w:val="00CD32AF"/>
    <w:rsid w:val="00CD4D1A"/>
    <w:rsid w:val="00CD6BF7"/>
    <w:rsid w:val="00CE50E3"/>
    <w:rsid w:val="00CE7A09"/>
    <w:rsid w:val="00CE7D07"/>
    <w:rsid w:val="00CF1299"/>
    <w:rsid w:val="00CF4D87"/>
    <w:rsid w:val="00CF65C2"/>
    <w:rsid w:val="00CF67E6"/>
    <w:rsid w:val="00CF7FB4"/>
    <w:rsid w:val="00D02D79"/>
    <w:rsid w:val="00D04061"/>
    <w:rsid w:val="00D06CBF"/>
    <w:rsid w:val="00D07085"/>
    <w:rsid w:val="00D1044F"/>
    <w:rsid w:val="00D21657"/>
    <w:rsid w:val="00D22C4D"/>
    <w:rsid w:val="00D23EA4"/>
    <w:rsid w:val="00D33541"/>
    <w:rsid w:val="00D35199"/>
    <w:rsid w:val="00D358C0"/>
    <w:rsid w:val="00D4038D"/>
    <w:rsid w:val="00D40E90"/>
    <w:rsid w:val="00D41D07"/>
    <w:rsid w:val="00D448C4"/>
    <w:rsid w:val="00D52F81"/>
    <w:rsid w:val="00D54352"/>
    <w:rsid w:val="00D55C95"/>
    <w:rsid w:val="00D57BB7"/>
    <w:rsid w:val="00D61823"/>
    <w:rsid w:val="00D67C07"/>
    <w:rsid w:val="00D71E75"/>
    <w:rsid w:val="00D7214C"/>
    <w:rsid w:val="00D73EEA"/>
    <w:rsid w:val="00D7586F"/>
    <w:rsid w:val="00D7660C"/>
    <w:rsid w:val="00D80008"/>
    <w:rsid w:val="00D832AF"/>
    <w:rsid w:val="00D835FB"/>
    <w:rsid w:val="00D90475"/>
    <w:rsid w:val="00D92390"/>
    <w:rsid w:val="00D92B77"/>
    <w:rsid w:val="00D979D7"/>
    <w:rsid w:val="00DA05D8"/>
    <w:rsid w:val="00DA3BA0"/>
    <w:rsid w:val="00DA6082"/>
    <w:rsid w:val="00DA69FA"/>
    <w:rsid w:val="00DB28F6"/>
    <w:rsid w:val="00DB4293"/>
    <w:rsid w:val="00DB613B"/>
    <w:rsid w:val="00DB7267"/>
    <w:rsid w:val="00DC0A54"/>
    <w:rsid w:val="00DC2B3E"/>
    <w:rsid w:val="00DD1361"/>
    <w:rsid w:val="00DD18FF"/>
    <w:rsid w:val="00DD6A77"/>
    <w:rsid w:val="00DD723D"/>
    <w:rsid w:val="00DD740D"/>
    <w:rsid w:val="00DE168F"/>
    <w:rsid w:val="00DE4DD9"/>
    <w:rsid w:val="00DE6335"/>
    <w:rsid w:val="00DE7AD8"/>
    <w:rsid w:val="00E010DB"/>
    <w:rsid w:val="00E01C8F"/>
    <w:rsid w:val="00E05DFC"/>
    <w:rsid w:val="00E1076B"/>
    <w:rsid w:val="00E14575"/>
    <w:rsid w:val="00E14CCB"/>
    <w:rsid w:val="00E1737D"/>
    <w:rsid w:val="00E21DBC"/>
    <w:rsid w:val="00E228C2"/>
    <w:rsid w:val="00E230D3"/>
    <w:rsid w:val="00E260F9"/>
    <w:rsid w:val="00E275DA"/>
    <w:rsid w:val="00E35879"/>
    <w:rsid w:val="00E363B3"/>
    <w:rsid w:val="00E40B32"/>
    <w:rsid w:val="00E43E3D"/>
    <w:rsid w:val="00E4434E"/>
    <w:rsid w:val="00E47DB9"/>
    <w:rsid w:val="00E53CD7"/>
    <w:rsid w:val="00E54AE9"/>
    <w:rsid w:val="00E55F95"/>
    <w:rsid w:val="00E560CD"/>
    <w:rsid w:val="00E5677B"/>
    <w:rsid w:val="00E5710B"/>
    <w:rsid w:val="00E57A18"/>
    <w:rsid w:val="00E61002"/>
    <w:rsid w:val="00E6102A"/>
    <w:rsid w:val="00E63709"/>
    <w:rsid w:val="00E648F8"/>
    <w:rsid w:val="00E7124B"/>
    <w:rsid w:val="00E73A90"/>
    <w:rsid w:val="00E75192"/>
    <w:rsid w:val="00E7534A"/>
    <w:rsid w:val="00E80519"/>
    <w:rsid w:val="00E86ED4"/>
    <w:rsid w:val="00E90BC1"/>
    <w:rsid w:val="00E9563D"/>
    <w:rsid w:val="00E978E9"/>
    <w:rsid w:val="00EA52A2"/>
    <w:rsid w:val="00EA648F"/>
    <w:rsid w:val="00EA6CD4"/>
    <w:rsid w:val="00EB018E"/>
    <w:rsid w:val="00EB0458"/>
    <w:rsid w:val="00EB6C9F"/>
    <w:rsid w:val="00EC18A8"/>
    <w:rsid w:val="00EC573A"/>
    <w:rsid w:val="00ED0091"/>
    <w:rsid w:val="00ED40E9"/>
    <w:rsid w:val="00ED40F6"/>
    <w:rsid w:val="00ED5186"/>
    <w:rsid w:val="00ED5877"/>
    <w:rsid w:val="00EE51D2"/>
    <w:rsid w:val="00EE5C06"/>
    <w:rsid w:val="00EF1417"/>
    <w:rsid w:val="00EF503F"/>
    <w:rsid w:val="00F04911"/>
    <w:rsid w:val="00F05E98"/>
    <w:rsid w:val="00F05F1E"/>
    <w:rsid w:val="00F063F3"/>
    <w:rsid w:val="00F0707B"/>
    <w:rsid w:val="00F075FB"/>
    <w:rsid w:val="00F14DA9"/>
    <w:rsid w:val="00F15479"/>
    <w:rsid w:val="00F20953"/>
    <w:rsid w:val="00F258D9"/>
    <w:rsid w:val="00F26363"/>
    <w:rsid w:val="00F310F9"/>
    <w:rsid w:val="00F40FC4"/>
    <w:rsid w:val="00F44886"/>
    <w:rsid w:val="00F4606F"/>
    <w:rsid w:val="00F46738"/>
    <w:rsid w:val="00F46D16"/>
    <w:rsid w:val="00F47C68"/>
    <w:rsid w:val="00F50150"/>
    <w:rsid w:val="00F51617"/>
    <w:rsid w:val="00F55D9D"/>
    <w:rsid w:val="00F6122A"/>
    <w:rsid w:val="00F61333"/>
    <w:rsid w:val="00F6798B"/>
    <w:rsid w:val="00F67AC1"/>
    <w:rsid w:val="00F67C46"/>
    <w:rsid w:val="00F71660"/>
    <w:rsid w:val="00F74172"/>
    <w:rsid w:val="00F74F4F"/>
    <w:rsid w:val="00F8007B"/>
    <w:rsid w:val="00F81117"/>
    <w:rsid w:val="00F82187"/>
    <w:rsid w:val="00F824EF"/>
    <w:rsid w:val="00F9144F"/>
    <w:rsid w:val="00FA20B0"/>
    <w:rsid w:val="00FA2A86"/>
    <w:rsid w:val="00FA3A21"/>
    <w:rsid w:val="00FA4E05"/>
    <w:rsid w:val="00FA6318"/>
    <w:rsid w:val="00FA7012"/>
    <w:rsid w:val="00FB1EAF"/>
    <w:rsid w:val="00FB28A5"/>
    <w:rsid w:val="00FC0529"/>
    <w:rsid w:val="00FC5E03"/>
    <w:rsid w:val="00FD13DA"/>
    <w:rsid w:val="00FD4F9E"/>
    <w:rsid w:val="00FD7B16"/>
    <w:rsid w:val="00FE018D"/>
    <w:rsid w:val="00FE1B25"/>
    <w:rsid w:val="00FE3234"/>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70693718-4F02-458F-8E47-E332BC8B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14</Pages>
  <Words>4751</Words>
  <Characters>28032</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HAVEL PARTNERS</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Monika Poslová, Silnice LK a.s.</cp:lastModifiedBy>
  <cp:revision>101</cp:revision>
  <dcterms:created xsi:type="dcterms:W3CDTF">2023-10-25T08:54:00Z</dcterms:created>
  <dcterms:modified xsi:type="dcterms:W3CDTF">2024-11-15T16:07:00Z</dcterms:modified>
</cp:coreProperties>
</file>