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B7E4E" w14:textId="77777777" w:rsidR="009B71DE" w:rsidRDefault="009B71DE" w:rsidP="009B71DE">
      <w:pPr>
        <w:pStyle w:val="HLAVICKA3BNAD"/>
        <w:keepLines w:val="0"/>
        <w:widowControl w:val="0"/>
        <w:tabs>
          <w:tab w:val="clear" w:pos="284"/>
          <w:tab w:val="left" w:pos="708"/>
        </w:tabs>
        <w:spacing w:before="120" w:after="0"/>
        <w:jc w:val="center"/>
        <w:rPr>
          <w:b/>
          <w:sz w:val="32"/>
          <w:u w:val="single"/>
        </w:rPr>
      </w:pPr>
      <w:r>
        <w:rPr>
          <w:b/>
          <w:sz w:val="32"/>
          <w:u w:val="single"/>
        </w:rPr>
        <w:t>Smlouva o provedení stavby</w:t>
      </w:r>
    </w:p>
    <w:p w14:paraId="5159689A" w14:textId="77777777" w:rsidR="004128D5" w:rsidRDefault="004128D5" w:rsidP="004128D5">
      <w:pPr>
        <w:widowControl w:val="0"/>
        <w:jc w:val="center"/>
        <w:rPr>
          <w:b/>
          <w:sz w:val="24"/>
          <w:szCs w:val="24"/>
        </w:rPr>
      </w:pPr>
      <w:bookmarkStart w:id="0" w:name="Text51"/>
      <w:r w:rsidRPr="00E63D21">
        <w:rPr>
          <w:b/>
          <w:noProof/>
          <w:sz w:val="24"/>
          <w:szCs w:val="24"/>
        </w:rPr>
        <w:t>„</w:t>
      </w:r>
      <w:bookmarkEnd w:id="0"/>
      <w:r w:rsidR="00E63D21" w:rsidRPr="00E63D21">
        <w:rPr>
          <w:b/>
          <w:sz w:val="24"/>
          <w:szCs w:val="24"/>
        </w:rPr>
        <w:t>Oprava krytu objízdných tras po stavbě II/270 Jablonné v Podještědí</w:t>
      </w:r>
      <w:r w:rsidRPr="00E63D21">
        <w:rPr>
          <w:b/>
          <w:noProof/>
          <w:sz w:val="24"/>
          <w:szCs w:val="24"/>
        </w:rPr>
        <w:t>“</w:t>
      </w:r>
    </w:p>
    <w:p w14:paraId="6E0EB5DB" w14:textId="77777777" w:rsidR="004128D5" w:rsidRPr="00500E18" w:rsidRDefault="004128D5" w:rsidP="004128D5">
      <w:pPr>
        <w:widowControl w:val="0"/>
        <w:jc w:val="center"/>
        <w:rPr>
          <w:b/>
          <w:sz w:val="24"/>
          <w:szCs w:val="24"/>
        </w:rPr>
      </w:pPr>
      <w:r w:rsidRPr="00500E18">
        <w:rPr>
          <w:b/>
          <w:sz w:val="24"/>
          <w:szCs w:val="24"/>
        </w:rPr>
        <w:t>Číslo smlouvy objednatele: ……………</w:t>
      </w:r>
    </w:p>
    <w:p w14:paraId="45639190" w14:textId="77777777" w:rsidR="009B71DE" w:rsidRDefault="004128D5" w:rsidP="004128D5">
      <w:pPr>
        <w:widowControl w:val="0"/>
        <w:jc w:val="center"/>
        <w:rPr>
          <w:b/>
          <w:sz w:val="24"/>
          <w:szCs w:val="24"/>
        </w:rPr>
      </w:pPr>
      <w:r w:rsidRPr="00500E18">
        <w:rPr>
          <w:b/>
          <w:sz w:val="24"/>
          <w:szCs w:val="24"/>
        </w:rPr>
        <w:t>Číslo smlouvy zhotovitele: ………………</w:t>
      </w:r>
    </w:p>
    <w:p w14:paraId="17D416A9" w14:textId="77777777" w:rsidR="009B71DE" w:rsidRDefault="009B71DE" w:rsidP="009B71DE">
      <w:pPr>
        <w:widowControl w:val="0"/>
        <w:jc w:val="center"/>
        <w:rPr>
          <w:b/>
          <w:sz w:val="24"/>
          <w:szCs w:val="24"/>
        </w:rPr>
      </w:pPr>
    </w:p>
    <w:p w14:paraId="3E76009A" w14:textId="77777777" w:rsidR="009B71DE" w:rsidRDefault="009B71DE" w:rsidP="009B71DE">
      <w:pPr>
        <w:widowControl w:val="0"/>
        <w:spacing w:before="120" w:after="0" w:line="276" w:lineRule="auto"/>
        <w:rPr>
          <w:sz w:val="24"/>
        </w:rPr>
      </w:pPr>
      <w:r>
        <w:rPr>
          <w:sz w:val="24"/>
        </w:rPr>
        <w:t xml:space="preserve">uzavřená v souladu s § 2586 a násl. zákona č. 89/2012 Sb., občanský zákoník, ve znění pozdějších právních předpisů, mezi těmito smluvními stranami: </w:t>
      </w:r>
    </w:p>
    <w:p w14:paraId="5001D80E" w14:textId="77777777" w:rsidR="009B71DE" w:rsidRDefault="009B71DE" w:rsidP="009B71DE">
      <w:pPr>
        <w:pStyle w:val="NADPISCENNETUC"/>
        <w:keepNext w:val="0"/>
        <w:keepLines w:val="0"/>
        <w:widowControl w:val="0"/>
        <w:spacing w:after="0"/>
        <w:jc w:val="both"/>
        <w:rPr>
          <w:b/>
          <w:sz w:val="32"/>
        </w:rPr>
      </w:pPr>
    </w:p>
    <w:p w14:paraId="71CA6F31" w14:textId="77777777" w:rsidR="004128D5" w:rsidRPr="00500E18" w:rsidRDefault="004128D5" w:rsidP="004128D5">
      <w:pPr>
        <w:spacing w:before="0" w:after="120"/>
        <w:rPr>
          <w:b/>
          <w:sz w:val="24"/>
          <w:szCs w:val="24"/>
        </w:rPr>
      </w:pPr>
      <w:bookmarkStart w:id="1" w:name="Text6"/>
      <w:r w:rsidRPr="00500E18">
        <w:rPr>
          <w:b/>
          <w:sz w:val="24"/>
          <w:szCs w:val="24"/>
        </w:rPr>
        <w:t>Krajská správa silnic Libereckého kraje, příspěvková organizace</w:t>
      </w:r>
    </w:p>
    <w:p w14:paraId="7E18B065" w14:textId="77777777" w:rsidR="004128D5" w:rsidRPr="00500E18" w:rsidRDefault="004128D5" w:rsidP="004128D5">
      <w:pPr>
        <w:spacing w:before="0" w:after="120"/>
        <w:rPr>
          <w:sz w:val="24"/>
          <w:szCs w:val="24"/>
        </w:rPr>
      </w:pPr>
      <w:r w:rsidRPr="00500E18">
        <w:rPr>
          <w:sz w:val="24"/>
          <w:szCs w:val="24"/>
        </w:rPr>
        <w:t xml:space="preserve">se sídlem: České mládeže 632/32, 460 06 Liberec 6 </w:t>
      </w:r>
    </w:p>
    <w:p w14:paraId="14340DCD" w14:textId="77777777" w:rsidR="004128D5" w:rsidRPr="00500E18" w:rsidRDefault="004128D5" w:rsidP="004128D5">
      <w:pPr>
        <w:spacing w:before="0" w:after="120"/>
        <w:rPr>
          <w:sz w:val="24"/>
          <w:szCs w:val="24"/>
        </w:rPr>
      </w:pPr>
      <w:r w:rsidRPr="00500E18">
        <w:rPr>
          <w:sz w:val="24"/>
          <w:szCs w:val="24"/>
        </w:rPr>
        <w:t>IČ</w:t>
      </w:r>
      <w:r>
        <w:rPr>
          <w:sz w:val="24"/>
          <w:szCs w:val="24"/>
        </w:rPr>
        <w:t>O</w:t>
      </w:r>
      <w:r w:rsidRPr="00500E18">
        <w:rPr>
          <w:sz w:val="24"/>
          <w:szCs w:val="24"/>
        </w:rPr>
        <w:t>: 70946078</w:t>
      </w:r>
    </w:p>
    <w:p w14:paraId="2C0235BC" w14:textId="77777777" w:rsidR="004128D5" w:rsidRPr="00500E18" w:rsidRDefault="004128D5" w:rsidP="004128D5">
      <w:pPr>
        <w:spacing w:before="0" w:after="120"/>
        <w:rPr>
          <w:sz w:val="24"/>
          <w:szCs w:val="24"/>
        </w:rPr>
      </w:pPr>
      <w:r w:rsidRPr="00500E18">
        <w:rPr>
          <w:sz w:val="24"/>
          <w:szCs w:val="24"/>
        </w:rPr>
        <w:t>DIČ: CZ70946078</w:t>
      </w:r>
    </w:p>
    <w:p w14:paraId="6BD432FA" w14:textId="77777777" w:rsidR="004128D5" w:rsidRDefault="004128D5" w:rsidP="004128D5">
      <w:pPr>
        <w:widowControl w:val="0"/>
        <w:spacing w:before="0" w:after="120" w:line="276" w:lineRule="auto"/>
        <w:rPr>
          <w:sz w:val="24"/>
          <w:szCs w:val="24"/>
        </w:rPr>
      </w:pPr>
      <w:r w:rsidRPr="00500E18">
        <w:rPr>
          <w:sz w:val="24"/>
          <w:szCs w:val="24"/>
        </w:rPr>
        <w:t>zastoupená:</w:t>
      </w:r>
      <w:r>
        <w:rPr>
          <w:sz w:val="24"/>
          <w:szCs w:val="24"/>
        </w:rPr>
        <w:t xml:space="preserve"> </w:t>
      </w:r>
      <w:r w:rsidRPr="00500E18">
        <w:rPr>
          <w:sz w:val="24"/>
          <w:szCs w:val="24"/>
        </w:rPr>
        <w:t>Ing. Janem Růžičkou, ředitelem</w:t>
      </w:r>
    </w:p>
    <w:p w14:paraId="46B49E2D" w14:textId="77777777" w:rsidR="004128D5" w:rsidRDefault="004128D5" w:rsidP="004128D5">
      <w:pPr>
        <w:widowControl w:val="0"/>
        <w:spacing w:before="0" w:after="120" w:line="276" w:lineRule="auto"/>
        <w:rPr>
          <w:sz w:val="24"/>
        </w:rPr>
      </w:pPr>
      <w:r>
        <w:rPr>
          <w:sz w:val="24"/>
        </w:rPr>
        <w:t xml:space="preserve">bankovní spojení: </w:t>
      </w:r>
      <w:r w:rsidRPr="00421613">
        <w:rPr>
          <w:sz w:val="24"/>
        </w:rPr>
        <w:t>Komerční banka, a.s.</w:t>
      </w:r>
    </w:p>
    <w:p w14:paraId="1A24F9D8" w14:textId="77777777" w:rsidR="004128D5" w:rsidRDefault="004128D5" w:rsidP="004128D5">
      <w:pPr>
        <w:widowControl w:val="0"/>
        <w:spacing w:before="0" w:after="120" w:line="276" w:lineRule="auto"/>
        <w:rPr>
          <w:sz w:val="24"/>
        </w:rPr>
      </w:pPr>
      <w:r>
        <w:rPr>
          <w:sz w:val="24"/>
        </w:rPr>
        <w:t xml:space="preserve">číslo účtu: </w:t>
      </w:r>
      <w:r w:rsidRPr="00421613">
        <w:rPr>
          <w:sz w:val="24"/>
        </w:rPr>
        <w:t xml:space="preserve">19-7963780267/0100  </w:t>
      </w:r>
    </w:p>
    <w:p w14:paraId="1791909D" w14:textId="77777777" w:rsidR="009B71DE" w:rsidRDefault="004128D5" w:rsidP="004128D5">
      <w:pPr>
        <w:widowControl w:val="0"/>
        <w:spacing w:before="120" w:line="276" w:lineRule="auto"/>
        <w:rPr>
          <w:sz w:val="24"/>
        </w:rPr>
      </w:pPr>
      <w:r>
        <w:rPr>
          <w:sz w:val="24"/>
        </w:rPr>
        <w:t>zapsaná v OR vedeném Krajským soudem v Ústí nad Labem pod sp. zn. Pr 86</w:t>
      </w:r>
      <w:r w:rsidR="009B71DE">
        <w:rPr>
          <w:noProof/>
          <w:sz w:val="24"/>
        </w:rPr>
        <w:t xml:space="preserve">                      </w:t>
      </w:r>
      <w:r>
        <w:rPr>
          <w:noProof/>
          <w:sz w:val="24"/>
        </w:rPr>
        <w:t xml:space="preserve"> </w:t>
      </w:r>
      <w:bookmarkEnd w:id="1"/>
    </w:p>
    <w:p w14:paraId="466592E7" w14:textId="77777777" w:rsidR="009B71DE" w:rsidRDefault="009B71DE" w:rsidP="009B71DE">
      <w:pPr>
        <w:widowControl w:val="0"/>
        <w:spacing w:before="120" w:after="0" w:line="276" w:lineRule="auto"/>
        <w:rPr>
          <w:noProof/>
          <w:sz w:val="24"/>
        </w:rPr>
      </w:pPr>
      <w:r>
        <w:rPr>
          <w:sz w:val="24"/>
        </w:rPr>
        <w:t>kontaktní osoby (zástupci) pro plnění smlouvy: Jan Masopust - investiční referent – KSSLK, tel.: 488 043 254, e-mail: jan.masopust@ksslk.cz</w:t>
      </w:r>
      <w:r w:rsidR="004128D5">
        <w:rPr>
          <w:noProof/>
          <w:sz w:val="24"/>
        </w:rPr>
        <w:t xml:space="preserve">   </w:t>
      </w:r>
    </w:p>
    <w:p w14:paraId="41C186C7" w14:textId="77777777" w:rsidR="009B71DE" w:rsidRDefault="009B71DE" w:rsidP="009B71DE">
      <w:pPr>
        <w:widowControl w:val="0"/>
        <w:spacing w:before="120" w:after="0" w:line="276" w:lineRule="auto"/>
        <w:rPr>
          <w:sz w:val="24"/>
        </w:rPr>
      </w:pPr>
      <w:r>
        <w:rPr>
          <w:noProof/>
          <w:sz w:val="24"/>
        </w:rPr>
        <w:t xml:space="preserve">Externí TDI – bude upřesněn zápisem do stavebního deníku </w:t>
      </w:r>
    </w:p>
    <w:p w14:paraId="385C587C" w14:textId="77777777" w:rsidR="009B71DE" w:rsidRDefault="009B71DE" w:rsidP="009B71DE">
      <w:pPr>
        <w:widowControl w:val="0"/>
        <w:spacing w:before="120" w:after="0" w:line="276" w:lineRule="auto"/>
        <w:rPr>
          <w:sz w:val="24"/>
        </w:rPr>
      </w:pPr>
      <w:r>
        <w:rPr>
          <w:sz w:val="24"/>
        </w:rPr>
        <w:t>dále jen „objednatel“</w:t>
      </w:r>
    </w:p>
    <w:p w14:paraId="49BB5EDE" w14:textId="77777777" w:rsidR="009B71DE" w:rsidRDefault="009B71DE" w:rsidP="009B71DE">
      <w:pPr>
        <w:widowControl w:val="0"/>
        <w:spacing w:before="120" w:after="0" w:line="276" w:lineRule="auto"/>
        <w:rPr>
          <w:sz w:val="24"/>
        </w:rPr>
      </w:pPr>
    </w:p>
    <w:p w14:paraId="343351FA" w14:textId="77777777" w:rsidR="009B71DE" w:rsidRDefault="009B71DE" w:rsidP="009B71DE">
      <w:pPr>
        <w:widowControl w:val="0"/>
        <w:spacing w:before="120" w:after="0" w:line="276" w:lineRule="auto"/>
        <w:rPr>
          <w:sz w:val="24"/>
        </w:rPr>
      </w:pPr>
      <w:r>
        <w:rPr>
          <w:sz w:val="24"/>
        </w:rPr>
        <w:t xml:space="preserve">a </w:t>
      </w:r>
    </w:p>
    <w:p w14:paraId="2FDCA9CE" w14:textId="77777777" w:rsidR="009B71DE" w:rsidRDefault="009B71DE" w:rsidP="009B71DE">
      <w:pPr>
        <w:widowControl w:val="0"/>
        <w:spacing w:before="120" w:line="276" w:lineRule="auto"/>
        <w:rPr>
          <w:b/>
          <w:sz w:val="24"/>
        </w:rPr>
      </w:pPr>
      <w:bookmarkStart w:id="2" w:name="Text7"/>
      <w:r>
        <w:rPr>
          <w:b/>
          <w:noProof/>
          <w:sz w:val="24"/>
        </w:rPr>
        <w:t xml:space="preserve">   </w:t>
      </w:r>
      <w:r w:rsidR="004128D5">
        <w:rPr>
          <w:b/>
          <w:noProof/>
          <w:sz w:val="24"/>
        </w:rPr>
        <w:t xml:space="preserve"> </w:t>
      </w:r>
      <w:bookmarkEnd w:id="2"/>
    </w:p>
    <w:p w14:paraId="3F6B1057" w14:textId="77777777" w:rsidR="009B71DE" w:rsidRDefault="009B71DE" w:rsidP="009B71DE">
      <w:pPr>
        <w:widowControl w:val="0"/>
        <w:spacing w:before="120" w:line="276" w:lineRule="auto"/>
        <w:rPr>
          <w:sz w:val="24"/>
        </w:rPr>
      </w:pPr>
      <w:r>
        <w:rPr>
          <w:sz w:val="24"/>
        </w:rPr>
        <w:t xml:space="preserve">se sídlem </w:t>
      </w:r>
      <w:bookmarkStart w:id="3" w:name="Text8"/>
      <w:r w:rsidR="004128D5">
        <w:rPr>
          <w:noProof/>
          <w:sz w:val="24"/>
        </w:rPr>
        <w:t xml:space="preserve">     </w:t>
      </w:r>
      <w:bookmarkEnd w:id="3"/>
      <w:r>
        <w:rPr>
          <w:sz w:val="24"/>
        </w:rPr>
        <w:t xml:space="preserve">  </w:t>
      </w:r>
    </w:p>
    <w:p w14:paraId="095E9E8B" w14:textId="77777777" w:rsidR="009B71DE" w:rsidRDefault="009B71DE" w:rsidP="009B71DE">
      <w:pPr>
        <w:widowControl w:val="0"/>
        <w:spacing w:before="120" w:line="276" w:lineRule="auto"/>
        <w:rPr>
          <w:sz w:val="24"/>
        </w:rPr>
      </w:pPr>
      <w:r>
        <w:rPr>
          <w:sz w:val="24"/>
        </w:rPr>
        <w:t xml:space="preserve">IČO: </w:t>
      </w:r>
      <w:bookmarkStart w:id="4" w:name="Text10"/>
      <w:r w:rsidR="004128D5">
        <w:rPr>
          <w:noProof/>
          <w:sz w:val="24"/>
        </w:rPr>
        <w:t xml:space="preserve">     </w:t>
      </w:r>
      <w:bookmarkEnd w:id="4"/>
    </w:p>
    <w:p w14:paraId="0DF4F22C" w14:textId="77777777" w:rsidR="009B71DE" w:rsidRDefault="009B71DE" w:rsidP="009B71DE">
      <w:pPr>
        <w:widowControl w:val="0"/>
        <w:spacing w:before="120" w:line="276" w:lineRule="auto"/>
        <w:rPr>
          <w:sz w:val="24"/>
        </w:rPr>
      </w:pPr>
      <w:r>
        <w:rPr>
          <w:sz w:val="24"/>
        </w:rPr>
        <w:t xml:space="preserve">DIČ: </w:t>
      </w:r>
      <w:bookmarkStart w:id="5" w:name="Text12"/>
      <w:r>
        <w:rPr>
          <w:sz w:val="24"/>
        </w:rPr>
        <w:t xml:space="preserve">          </w:t>
      </w:r>
      <w:r w:rsidR="004128D5">
        <w:rPr>
          <w:noProof/>
          <w:sz w:val="24"/>
        </w:rPr>
        <w:t xml:space="preserve"> </w:t>
      </w:r>
      <w:bookmarkEnd w:id="5"/>
      <w:r>
        <w:rPr>
          <w:sz w:val="24"/>
        </w:rPr>
        <w:t xml:space="preserve"> </w:t>
      </w:r>
    </w:p>
    <w:p w14:paraId="08FB33E4" w14:textId="77777777" w:rsidR="009B71DE" w:rsidRDefault="009B71DE" w:rsidP="009B71DE">
      <w:pPr>
        <w:widowControl w:val="0"/>
        <w:spacing w:before="120" w:line="276" w:lineRule="auto"/>
        <w:rPr>
          <w:sz w:val="24"/>
        </w:rPr>
      </w:pPr>
      <w:r>
        <w:rPr>
          <w:sz w:val="24"/>
        </w:rPr>
        <w:t xml:space="preserve">osoba oprávněná podepsat smlouvu: </w:t>
      </w:r>
      <w:bookmarkStart w:id="6" w:name="Text11"/>
      <w:r>
        <w:rPr>
          <w:sz w:val="24"/>
        </w:rPr>
        <w:t xml:space="preserve">      </w:t>
      </w:r>
      <w:r w:rsidR="004128D5">
        <w:rPr>
          <w:noProof/>
          <w:sz w:val="24"/>
        </w:rPr>
        <w:t xml:space="preserve">  </w:t>
      </w:r>
      <w:bookmarkEnd w:id="6"/>
    </w:p>
    <w:p w14:paraId="28026442" w14:textId="77777777" w:rsidR="009B71DE" w:rsidRDefault="009B71DE" w:rsidP="009B71DE">
      <w:pPr>
        <w:widowControl w:val="0"/>
        <w:spacing w:before="120" w:line="276" w:lineRule="auto"/>
        <w:rPr>
          <w:sz w:val="24"/>
        </w:rPr>
      </w:pPr>
      <w:r>
        <w:rPr>
          <w:sz w:val="24"/>
        </w:rPr>
        <w:t xml:space="preserve">bankovní spojení: </w:t>
      </w:r>
      <w:bookmarkStart w:id="7" w:name="Text15"/>
      <w:r w:rsidR="004128D5">
        <w:rPr>
          <w:noProof/>
          <w:sz w:val="24"/>
        </w:rPr>
        <w:t xml:space="preserve">     </w:t>
      </w:r>
      <w:bookmarkEnd w:id="7"/>
    </w:p>
    <w:p w14:paraId="7ECCF4D1" w14:textId="77777777" w:rsidR="009B71DE" w:rsidRDefault="009B71DE" w:rsidP="009B71DE">
      <w:pPr>
        <w:widowControl w:val="0"/>
        <w:spacing w:before="120" w:line="276" w:lineRule="auto"/>
        <w:rPr>
          <w:sz w:val="24"/>
        </w:rPr>
      </w:pPr>
      <w:r>
        <w:rPr>
          <w:sz w:val="24"/>
        </w:rPr>
        <w:t xml:space="preserve">číslo účtu: </w:t>
      </w:r>
      <w:bookmarkStart w:id="8" w:name="Text16"/>
      <w:r w:rsidR="004128D5">
        <w:rPr>
          <w:noProof/>
          <w:sz w:val="24"/>
        </w:rPr>
        <w:t xml:space="preserve">     </w:t>
      </w:r>
      <w:bookmarkEnd w:id="8"/>
    </w:p>
    <w:p w14:paraId="17D8E2A6" w14:textId="77777777" w:rsidR="009B71DE" w:rsidRDefault="009B71DE" w:rsidP="009B71DE">
      <w:pPr>
        <w:widowControl w:val="0"/>
        <w:spacing w:before="120" w:after="0" w:line="276" w:lineRule="auto"/>
        <w:rPr>
          <w:sz w:val="24"/>
        </w:rPr>
      </w:pPr>
      <w:r>
        <w:rPr>
          <w:sz w:val="24"/>
        </w:rPr>
        <w:t xml:space="preserve">evidence: </w:t>
      </w:r>
      <w:bookmarkStart w:id="9" w:name="Text32"/>
      <w:r>
        <w:rPr>
          <w:noProof/>
          <w:sz w:val="24"/>
        </w:rPr>
        <w:t xml:space="preserve">       </w:t>
      </w:r>
      <w:r w:rsidR="004128D5">
        <w:rPr>
          <w:noProof/>
          <w:sz w:val="24"/>
        </w:rPr>
        <w:t xml:space="preserve"> </w:t>
      </w:r>
      <w:bookmarkEnd w:id="9"/>
      <w:r>
        <w:rPr>
          <w:sz w:val="24"/>
        </w:rPr>
        <w:t xml:space="preserve"> </w:t>
      </w:r>
    </w:p>
    <w:p w14:paraId="767BC35B" w14:textId="77777777" w:rsidR="009B71DE" w:rsidRDefault="009B71DE" w:rsidP="009B71DE">
      <w:pPr>
        <w:widowControl w:val="0"/>
        <w:spacing w:before="120" w:after="0"/>
        <w:rPr>
          <w:sz w:val="24"/>
        </w:rPr>
      </w:pPr>
      <w:r>
        <w:rPr>
          <w:sz w:val="24"/>
        </w:rPr>
        <w:t xml:space="preserve">kontaktní osoby (zástupci) pro plnění smlouvy: </w:t>
      </w:r>
      <w:r w:rsidR="004128D5">
        <w:rPr>
          <w:noProof/>
          <w:sz w:val="24"/>
        </w:rPr>
        <w:t xml:space="preserve">    </w:t>
      </w:r>
      <w:r>
        <w:rPr>
          <w:noProof/>
          <w:sz w:val="24"/>
        </w:rPr>
        <w:t xml:space="preserve">            e-mail: ……………….., tel: ……………… </w:t>
      </w:r>
    </w:p>
    <w:p w14:paraId="05027E16" w14:textId="77777777" w:rsidR="009B71DE" w:rsidRDefault="009B71DE" w:rsidP="009B71DE">
      <w:pPr>
        <w:widowControl w:val="0"/>
        <w:spacing w:before="120" w:after="0"/>
        <w:rPr>
          <w:sz w:val="24"/>
        </w:rPr>
      </w:pPr>
      <w:r>
        <w:rPr>
          <w:sz w:val="24"/>
        </w:rPr>
        <w:t>dále jen „zhotovitel“</w:t>
      </w:r>
    </w:p>
    <w:p w14:paraId="4BABC791" w14:textId="77777777" w:rsidR="009B71DE" w:rsidRDefault="009B71DE" w:rsidP="009B71DE">
      <w:pPr>
        <w:widowControl w:val="0"/>
        <w:spacing w:before="120" w:after="0"/>
        <w:jc w:val="center"/>
        <w:rPr>
          <w:sz w:val="24"/>
        </w:rPr>
      </w:pPr>
      <w:r>
        <w:rPr>
          <w:sz w:val="24"/>
        </w:rPr>
        <w:t>takto:</w:t>
      </w:r>
    </w:p>
    <w:p w14:paraId="1813DAA6" w14:textId="77777777" w:rsidR="009B71DE" w:rsidRDefault="009B71DE" w:rsidP="009B71DE">
      <w:pPr>
        <w:pStyle w:val="NADPISCENNETUC"/>
        <w:keepNext w:val="0"/>
        <w:keepLines w:val="0"/>
        <w:widowControl w:val="0"/>
        <w:spacing w:before="0" w:after="0"/>
        <w:rPr>
          <w:sz w:val="24"/>
        </w:rPr>
      </w:pPr>
      <w:r>
        <w:rPr>
          <w:b/>
          <w:sz w:val="24"/>
          <w:u w:val="single"/>
        </w:rPr>
        <w:lastRenderedPageBreak/>
        <w:t>Úvodní ustanovení</w:t>
      </w:r>
    </w:p>
    <w:p w14:paraId="4CB7C508" w14:textId="77777777" w:rsidR="009B71DE" w:rsidRDefault="009B71DE" w:rsidP="009B71DE">
      <w:pPr>
        <w:widowControl w:val="0"/>
        <w:numPr>
          <w:ilvl w:val="0"/>
          <w:numId w:val="1"/>
        </w:numPr>
        <w:overflowPunct/>
        <w:autoSpaceDE/>
        <w:adjustRightInd/>
        <w:spacing w:before="120" w:after="0" w:line="276" w:lineRule="auto"/>
        <w:ind w:left="284" w:hanging="284"/>
        <w:rPr>
          <w:sz w:val="24"/>
          <w:szCs w:val="24"/>
        </w:rPr>
      </w:pPr>
      <w:r>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10E9C9F" w14:textId="77777777" w:rsidR="009B71DE" w:rsidRDefault="009B71DE" w:rsidP="00E63D21">
      <w:pPr>
        <w:widowControl w:val="0"/>
        <w:numPr>
          <w:ilvl w:val="0"/>
          <w:numId w:val="1"/>
        </w:numPr>
        <w:overflowPunct/>
        <w:autoSpaceDE/>
        <w:adjustRightInd/>
        <w:spacing w:before="120" w:after="0" w:line="276" w:lineRule="auto"/>
        <w:ind w:left="284" w:hanging="284"/>
        <w:rPr>
          <w:sz w:val="24"/>
          <w:szCs w:val="24"/>
        </w:rPr>
      </w:pPr>
      <w:r>
        <w:rPr>
          <w:sz w:val="24"/>
          <w:szCs w:val="24"/>
        </w:rPr>
        <w:t xml:space="preserve">Tato smlouva je uzavřena na základě </w:t>
      </w:r>
      <w:r w:rsidRPr="00E63D21">
        <w:rPr>
          <w:sz w:val="24"/>
          <w:szCs w:val="24"/>
        </w:rPr>
        <w:t xml:space="preserve">výsledku výběru provedeného objednatelem v rámci veřejné zakázky malého rozsahu s názvem </w:t>
      </w:r>
      <w:bookmarkStart w:id="10" w:name="Text89"/>
      <w:r w:rsidRPr="00E63D21">
        <w:rPr>
          <w:sz w:val="24"/>
          <w:szCs w:val="24"/>
        </w:rPr>
        <w:t>„</w:t>
      </w:r>
      <w:r w:rsidR="00E63D21" w:rsidRPr="00E63D21">
        <w:rPr>
          <w:sz w:val="24"/>
          <w:szCs w:val="24"/>
        </w:rPr>
        <w:t>Oprava krytu objízdných tras po stavbě II/270 Jablonné v Podještědí</w:t>
      </w:r>
      <w:r w:rsidRPr="00E63D21">
        <w:rPr>
          <w:sz w:val="24"/>
          <w:szCs w:val="24"/>
        </w:rPr>
        <w:t>“</w:t>
      </w:r>
      <w:bookmarkEnd w:id="10"/>
      <w:r w:rsidRPr="00E63D21">
        <w:rPr>
          <w:sz w:val="24"/>
          <w:szCs w:val="24"/>
        </w:rPr>
        <w:t xml:space="preserve"> (dále jen „veřejná</w:t>
      </w:r>
      <w:r>
        <w:rPr>
          <w:sz w:val="24"/>
          <w:szCs w:val="24"/>
        </w:rPr>
        <w:t xml:space="preserve"> zakázka“).  </w:t>
      </w:r>
    </w:p>
    <w:p w14:paraId="689B5BFF" w14:textId="77777777" w:rsidR="009B71DE" w:rsidRDefault="009B71DE" w:rsidP="009B71DE">
      <w:pPr>
        <w:widowControl w:val="0"/>
        <w:numPr>
          <w:ilvl w:val="0"/>
          <w:numId w:val="1"/>
        </w:numPr>
        <w:overflowPunct/>
        <w:autoSpaceDE/>
        <w:adjustRightInd/>
        <w:spacing w:before="120" w:after="0" w:line="276" w:lineRule="auto"/>
        <w:ind w:left="284" w:hanging="284"/>
        <w:rPr>
          <w:i/>
          <w:sz w:val="24"/>
          <w:szCs w:val="24"/>
        </w:rPr>
      </w:pPr>
      <w:r>
        <w:rPr>
          <w:sz w:val="24"/>
          <w:szCs w:val="24"/>
        </w:rPr>
        <w:t>Zhotovitel prohlašuje:</w:t>
      </w:r>
    </w:p>
    <w:p w14:paraId="2B25367B" w14:textId="77777777" w:rsidR="009B71DE" w:rsidRDefault="009B71DE" w:rsidP="009B71DE">
      <w:pPr>
        <w:widowControl w:val="0"/>
        <w:numPr>
          <w:ilvl w:val="0"/>
          <w:numId w:val="2"/>
        </w:numPr>
        <w:overflowPunct/>
        <w:autoSpaceDE/>
        <w:adjustRightInd/>
        <w:spacing w:before="120" w:after="0" w:line="276" w:lineRule="auto"/>
        <w:ind w:left="851"/>
        <w:rPr>
          <w:i/>
          <w:sz w:val="24"/>
          <w:szCs w:val="24"/>
        </w:rPr>
      </w:pPr>
      <w:r>
        <w:rPr>
          <w:sz w:val="24"/>
          <w:szCs w:val="24"/>
        </w:rPr>
        <w:t xml:space="preserve">že se detailně seznámil se všemi podklady k veřejné zakázce, s rozsahem a povahou předmětu plnění této smlouvy, </w:t>
      </w:r>
    </w:p>
    <w:p w14:paraId="4DA7D54A" w14:textId="77777777" w:rsidR="009B71DE" w:rsidRDefault="009B71DE" w:rsidP="009B71DE">
      <w:pPr>
        <w:widowControl w:val="0"/>
        <w:numPr>
          <w:ilvl w:val="0"/>
          <w:numId w:val="2"/>
        </w:numPr>
        <w:overflowPunct/>
        <w:autoSpaceDE/>
        <w:adjustRightInd/>
        <w:spacing w:before="120" w:after="0" w:line="276" w:lineRule="auto"/>
        <w:ind w:left="851"/>
        <w:rPr>
          <w:i/>
          <w:sz w:val="24"/>
          <w:szCs w:val="24"/>
        </w:rPr>
      </w:pPr>
      <w:r>
        <w:rPr>
          <w:sz w:val="24"/>
          <w:szCs w:val="24"/>
        </w:rPr>
        <w:t>že mu jsou známy veškeré technické, kvalitativní a jiné podmínky nezbytné pro realizaci předmětu plnění této smlouvy,</w:t>
      </w:r>
    </w:p>
    <w:p w14:paraId="3AAE5219" w14:textId="77777777" w:rsidR="009B71DE" w:rsidRPr="00E63D21" w:rsidRDefault="009B71DE" w:rsidP="00E63D21">
      <w:pPr>
        <w:widowControl w:val="0"/>
        <w:numPr>
          <w:ilvl w:val="0"/>
          <w:numId w:val="2"/>
        </w:numPr>
        <w:overflowPunct/>
        <w:autoSpaceDE/>
        <w:adjustRightInd/>
        <w:spacing w:before="120" w:after="0" w:line="276" w:lineRule="auto"/>
        <w:ind w:left="851"/>
        <w:rPr>
          <w:i/>
          <w:sz w:val="24"/>
          <w:szCs w:val="24"/>
        </w:rPr>
      </w:pPr>
      <w:r>
        <w:rPr>
          <w:sz w:val="24"/>
          <w:szCs w:val="24"/>
        </w:rPr>
        <w:t>že disponuje takovými kapacitami a odbornými znalostmi, aby předmět plnění této smlouvy provedl za dohodnutou maximální cenu a v dohodnutém termínu</w:t>
      </w:r>
      <w:r>
        <w:rPr>
          <w:i/>
          <w:sz w:val="24"/>
          <w:szCs w:val="24"/>
        </w:rPr>
        <w:t>.</w:t>
      </w:r>
      <w:r>
        <w:rPr>
          <w:sz w:val="24"/>
          <w:szCs w:val="24"/>
        </w:rPr>
        <w:t xml:space="preserve"> </w:t>
      </w:r>
    </w:p>
    <w:p w14:paraId="4C90573B" w14:textId="77777777" w:rsidR="009B71DE" w:rsidRPr="00E63D21" w:rsidRDefault="009B71DE" w:rsidP="00E63D21">
      <w:pPr>
        <w:widowControl w:val="0"/>
        <w:numPr>
          <w:ilvl w:val="0"/>
          <w:numId w:val="1"/>
        </w:numPr>
        <w:overflowPunct/>
        <w:autoSpaceDE/>
        <w:adjustRightInd/>
        <w:spacing w:before="120" w:after="0" w:line="276" w:lineRule="auto"/>
        <w:ind w:left="284" w:hanging="284"/>
        <w:rPr>
          <w:sz w:val="24"/>
          <w:szCs w:val="24"/>
        </w:rPr>
      </w:pPr>
      <w:r>
        <w:rPr>
          <w:sz w:val="24"/>
          <w:szCs w:val="24"/>
        </w:rPr>
        <w:t>Pro účely této smlouvy se definují tyto pojmy takto:</w:t>
      </w:r>
    </w:p>
    <w:p w14:paraId="586F5D94" w14:textId="77777777" w:rsidR="009B71DE" w:rsidRDefault="009B71DE" w:rsidP="009B71DE">
      <w:pPr>
        <w:pStyle w:val="NADPISCENNETUC"/>
        <w:keepNext w:val="0"/>
        <w:keepLines w:val="0"/>
        <w:widowControl w:val="0"/>
        <w:numPr>
          <w:ilvl w:val="0"/>
          <w:numId w:val="3"/>
        </w:numPr>
        <w:spacing w:after="0" w:line="276" w:lineRule="auto"/>
        <w:ind w:left="851"/>
        <w:jc w:val="both"/>
        <w:rPr>
          <w:b/>
          <w:sz w:val="24"/>
        </w:rPr>
      </w:pPr>
      <w:r>
        <w:rPr>
          <w:sz w:val="24"/>
        </w:rPr>
        <w:t>objednatelem se rozumí zadavatel po uzavření této smlouvy,</w:t>
      </w:r>
    </w:p>
    <w:p w14:paraId="4365ED3A" w14:textId="77777777" w:rsidR="009B71DE" w:rsidRDefault="009B71DE" w:rsidP="009B71DE">
      <w:pPr>
        <w:pStyle w:val="NADPISCENNETUC"/>
        <w:keepNext w:val="0"/>
        <w:keepLines w:val="0"/>
        <w:widowControl w:val="0"/>
        <w:numPr>
          <w:ilvl w:val="0"/>
          <w:numId w:val="3"/>
        </w:numPr>
        <w:spacing w:after="0" w:line="276" w:lineRule="auto"/>
        <w:ind w:left="851"/>
        <w:jc w:val="both"/>
        <w:rPr>
          <w:b/>
          <w:sz w:val="24"/>
        </w:rPr>
      </w:pPr>
      <w:r>
        <w:rPr>
          <w:sz w:val="24"/>
        </w:rPr>
        <w:t>zhotovitelem se rozumí dodavatel po uzavření této smlouvy,</w:t>
      </w:r>
    </w:p>
    <w:p w14:paraId="384AAA94" w14:textId="77777777" w:rsidR="009B71DE" w:rsidRDefault="009B71DE" w:rsidP="009B71DE">
      <w:pPr>
        <w:pStyle w:val="NADPISCENNETUC"/>
        <w:keepNext w:val="0"/>
        <w:keepLines w:val="0"/>
        <w:widowControl w:val="0"/>
        <w:numPr>
          <w:ilvl w:val="0"/>
          <w:numId w:val="3"/>
        </w:numPr>
        <w:spacing w:after="0" w:line="276" w:lineRule="auto"/>
        <w:ind w:left="851"/>
        <w:jc w:val="both"/>
        <w:rPr>
          <w:b/>
          <w:sz w:val="24"/>
        </w:rPr>
      </w:pPr>
      <w:r>
        <w:rPr>
          <w:sz w:val="24"/>
        </w:rPr>
        <w:t>podzhotovitelem se rozumí subdodavatel po uzavření této smlouvy,</w:t>
      </w:r>
    </w:p>
    <w:p w14:paraId="237EC7CF" w14:textId="77777777" w:rsidR="009B71DE" w:rsidRDefault="009B71DE" w:rsidP="009B71DE">
      <w:pPr>
        <w:pStyle w:val="NADPISCENNETUC"/>
        <w:keepNext w:val="0"/>
        <w:keepLines w:val="0"/>
        <w:widowControl w:val="0"/>
        <w:numPr>
          <w:ilvl w:val="0"/>
          <w:numId w:val="3"/>
        </w:numPr>
        <w:spacing w:after="0" w:line="276" w:lineRule="auto"/>
        <w:ind w:left="851"/>
        <w:jc w:val="both"/>
        <w:rPr>
          <w:b/>
          <w:sz w:val="24"/>
        </w:rPr>
      </w:pPr>
      <w:r>
        <w:rPr>
          <w:sz w:val="24"/>
        </w:rPr>
        <w:t>příslušnou dokumentací se rozumí dokumentace zpracovaná v rozsahu stanoveném vyhláškami č. 499/2006 Sb. a č. 169/2016 Sb.,</w:t>
      </w:r>
    </w:p>
    <w:p w14:paraId="51C41415" w14:textId="77777777" w:rsidR="009B71DE" w:rsidRDefault="009B71DE" w:rsidP="009B71DE">
      <w:pPr>
        <w:pStyle w:val="NADPISCENNETUC"/>
        <w:keepNext w:val="0"/>
        <w:keepLines w:val="0"/>
        <w:widowControl w:val="0"/>
        <w:numPr>
          <w:ilvl w:val="0"/>
          <w:numId w:val="3"/>
        </w:numPr>
        <w:spacing w:after="0" w:line="276" w:lineRule="auto"/>
        <w:ind w:left="851"/>
        <w:jc w:val="both"/>
        <w:rPr>
          <w:b/>
          <w:sz w:val="24"/>
        </w:rPr>
      </w:pPr>
      <w:r>
        <w:rPr>
          <w:sz w:val="24"/>
        </w:rPr>
        <w:t>položkovým rozpočtem se rozumí zhotovitelem oceněný soupis stavebních prací, dodávek a služeb, v němž jsou zhotovitelem uvedeny jednotkové ceny u všech položek stavebních prací, dodávek a služeb a jejich celkové ceny pro zadavatelem vymezené množství.</w:t>
      </w:r>
    </w:p>
    <w:p w14:paraId="6A435932" w14:textId="77777777" w:rsidR="009B71DE" w:rsidRDefault="009B71DE" w:rsidP="009B71DE">
      <w:pPr>
        <w:pStyle w:val="NADPISCENNETUC"/>
        <w:keepNext w:val="0"/>
        <w:keepLines w:val="0"/>
        <w:widowControl w:val="0"/>
        <w:spacing w:after="0"/>
        <w:rPr>
          <w:b/>
          <w:sz w:val="24"/>
        </w:rPr>
      </w:pPr>
      <w:r>
        <w:rPr>
          <w:b/>
          <w:sz w:val="24"/>
        </w:rPr>
        <w:t>Článek I.</w:t>
      </w:r>
      <w:r>
        <w:rPr>
          <w:b/>
          <w:sz w:val="24"/>
        </w:rPr>
        <w:br/>
      </w:r>
      <w:r>
        <w:rPr>
          <w:b/>
          <w:sz w:val="24"/>
          <w:u w:val="single"/>
        </w:rPr>
        <w:t>Předmět smlouvy</w:t>
      </w:r>
    </w:p>
    <w:p w14:paraId="34C1BEC3" w14:textId="77777777" w:rsidR="009B71DE" w:rsidRDefault="009B71DE" w:rsidP="009B71DE">
      <w:pPr>
        <w:pStyle w:val="HLAVICKA"/>
        <w:keepLines w:val="0"/>
        <w:widowControl w:val="0"/>
        <w:numPr>
          <w:ilvl w:val="0"/>
          <w:numId w:val="4"/>
        </w:numPr>
        <w:tabs>
          <w:tab w:val="clear" w:pos="284"/>
          <w:tab w:val="left" w:pos="708"/>
        </w:tabs>
        <w:spacing w:before="120" w:after="0" w:line="276" w:lineRule="auto"/>
        <w:ind w:left="284" w:hanging="284"/>
        <w:jc w:val="both"/>
        <w:rPr>
          <w:i/>
          <w:sz w:val="24"/>
        </w:rPr>
      </w:pPr>
      <w:r>
        <w:rPr>
          <w:sz w:val="24"/>
        </w:rPr>
        <w:t>Zhotovitel se zavazuje provést na svůj náklad a nebezpečí pro objednatele níže specifikované dílo a objednatel se zavazuje zaplatit zhotoviteli níže sjednanou cenu za dílo.</w:t>
      </w:r>
    </w:p>
    <w:p w14:paraId="07C01263" w14:textId="77777777" w:rsidR="004128D5" w:rsidRDefault="004128D5" w:rsidP="009B71DE">
      <w:pPr>
        <w:pStyle w:val="NADPISCENNETUC"/>
        <w:keepNext w:val="0"/>
        <w:keepLines w:val="0"/>
        <w:widowControl w:val="0"/>
        <w:spacing w:before="0" w:after="0"/>
        <w:rPr>
          <w:b/>
          <w:sz w:val="24"/>
        </w:rPr>
      </w:pPr>
    </w:p>
    <w:p w14:paraId="6E8E27BE" w14:textId="77777777" w:rsidR="009B71DE" w:rsidRDefault="009B71DE" w:rsidP="009B71DE">
      <w:pPr>
        <w:pStyle w:val="NADPISCENNETUC"/>
        <w:keepNext w:val="0"/>
        <w:keepLines w:val="0"/>
        <w:widowControl w:val="0"/>
        <w:spacing w:before="0" w:after="0"/>
        <w:rPr>
          <w:b/>
          <w:sz w:val="24"/>
        </w:rPr>
      </w:pPr>
      <w:r>
        <w:rPr>
          <w:b/>
          <w:sz w:val="24"/>
        </w:rPr>
        <w:t>Článek II.</w:t>
      </w:r>
    </w:p>
    <w:p w14:paraId="5E97A4AC" w14:textId="77777777" w:rsidR="009B71DE" w:rsidRDefault="009B71DE" w:rsidP="009B71DE">
      <w:pPr>
        <w:pStyle w:val="NADPISCENNETUC"/>
        <w:keepNext w:val="0"/>
        <w:keepLines w:val="0"/>
        <w:widowControl w:val="0"/>
        <w:spacing w:before="0" w:after="0"/>
        <w:rPr>
          <w:sz w:val="24"/>
        </w:rPr>
      </w:pPr>
      <w:r>
        <w:rPr>
          <w:b/>
          <w:sz w:val="24"/>
          <w:u w:val="single"/>
        </w:rPr>
        <w:t xml:space="preserve">Specifikace díla </w:t>
      </w:r>
    </w:p>
    <w:p w14:paraId="7A95560A" w14:textId="77777777" w:rsidR="009B71DE" w:rsidRDefault="009B71DE" w:rsidP="009B71DE">
      <w:pPr>
        <w:widowControl w:val="0"/>
        <w:numPr>
          <w:ilvl w:val="0"/>
          <w:numId w:val="5"/>
        </w:numPr>
        <w:overflowPunct/>
        <w:autoSpaceDE/>
        <w:adjustRightInd/>
        <w:spacing w:before="120" w:after="0" w:line="276" w:lineRule="auto"/>
        <w:ind w:left="284" w:hanging="284"/>
        <w:rPr>
          <w:iCs/>
          <w:sz w:val="24"/>
          <w:szCs w:val="24"/>
        </w:rPr>
      </w:pPr>
      <w:r>
        <w:rPr>
          <w:sz w:val="24"/>
        </w:rPr>
        <w:t xml:space="preserve">Zhotovitel je povinen provést stavební práce, jejichž specifikace a rozsah jsou dány níže uvedenými podklady a které jsou </w:t>
      </w:r>
      <w:r>
        <w:rPr>
          <w:sz w:val="24"/>
          <w:szCs w:val="24"/>
        </w:rPr>
        <w:t xml:space="preserve">uvedené v příloze této smlouvy </w:t>
      </w:r>
      <w:r>
        <w:rPr>
          <w:sz w:val="24"/>
        </w:rPr>
        <w:t>(dále také jako „</w:t>
      </w:r>
      <w:r>
        <w:rPr>
          <w:i/>
          <w:sz w:val="24"/>
        </w:rPr>
        <w:t>stavební práce</w:t>
      </w:r>
      <w:r>
        <w:rPr>
          <w:sz w:val="24"/>
        </w:rPr>
        <w:t>“ nebo „</w:t>
      </w:r>
      <w:r>
        <w:rPr>
          <w:i/>
          <w:sz w:val="24"/>
        </w:rPr>
        <w:t>stavba</w:t>
      </w:r>
      <w:r>
        <w:rPr>
          <w:sz w:val="24"/>
        </w:rPr>
        <w:t xml:space="preserve">“). </w:t>
      </w:r>
    </w:p>
    <w:p w14:paraId="4E12ABA1" w14:textId="77777777" w:rsidR="009B71DE" w:rsidRDefault="009B71DE" w:rsidP="009B71DE">
      <w:pPr>
        <w:widowControl w:val="0"/>
        <w:numPr>
          <w:ilvl w:val="0"/>
          <w:numId w:val="5"/>
        </w:numPr>
        <w:overflowPunct/>
        <w:autoSpaceDE/>
        <w:adjustRightInd/>
        <w:spacing w:before="120" w:after="0" w:line="276" w:lineRule="auto"/>
        <w:ind w:left="284" w:hanging="284"/>
        <w:rPr>
          <w:iCs/>
          <w:sz w:val="24"/>
          <w:szCs w:val="24"/>
        </w:rPr>
      </w:pPr>
      <w:r>
        <w:rPr>
          <w:sz w:val="24"/>
        </w:rPr>
        <w:t>Zhotovitel je dále povinen</w:t>
      </w:r>
      <w:r>
        <w:rPr>
          <w:iCs/>
          <w:sz w:val="24"/>
          <w:szCs w:val="24"/>
        </w:rPr>
        <w:t xml:space="preserve"> dodat </w:t>
      </w:r>
      <w:r>
        <w:rPr>
          <w:sz w:val="24"/>
        </w:rPr>
        <w:t xml:space="preserve">veškeré doklady, které objednatel potřebuje k užívání stavby, nebo které požadují právní předpisy, stavební povolení nebo jsou nezbytné ke </w:t>
      </w:r>
      <w:r>
        <w:rPr>
          <w:sz w:val="24"/>
        </w:rPr>
        <w:lastRenderedPageBreak/>
        <w:t>kolaudaci stavby (dále také jako „</w:t>
      </w:r>
      <w:r>
        <w:rPr>
          <w:i/>
          <w:sz w:val="24"/>
        </w:rPr>
        <w:t>doklady</w:t>
      </w:r>
      <w:r>
        <w:rPr>
          <w:sz w:val="24"/>
        </w:rPr>
        <w:t>“), zejména se jedná o závěrečnou zprávu zhotovitele o hodnocení jakosti provedených prací, stavební deník, fotodokumentaci z průběhu celé stavby, dokumentaci skutečného provedení stavby vč. elektronické podoby, doklady k výrobkům a zařízením, doklady k revizím, atestům, protokoly o provedení a vyhodnocení zkoušek díla, garanční podmínky a prohlášení o shodě, rozhodnutí o nakládání s odpady, návody pro montáž, obsluhu a údržbu jednotlivých zařízení, záruční listy, seznam náhradních dílů a prohlášení o shodě, geodetické zaměření na podkladu katastrální mapy, geometrické plány potvrzené katastrálním úřadem v případě zásahu do cizích pozemků, mostní list a hlavní mostní prohlídku a provedené doplňující průzkumy či monitoringy sousedních objektů a pasporty komunikací.</w:t>
      </w:r>
    </w:p>
    <w:p w14:paraId="3D4F0BD7" w14:textId="77777777" w:rsidR="009B71DE" w:rsidRDefault="009B71DE" w:rsidP="009B71DE">
      <w:pPr>
        <w:widowControl w:val="0"/>
        <w:numPr>
          <w:ilvl w:val="0"/>
          <w:numId w:val="5"/>
        </w:numPr>
        <w:overflowPunct/>
        <w:autoSpaceDE/>
        <w:adjustRightInd/>
        <w:spacing w:before="120" w:after="0" w:line="276" w:lineRule="auto"/>
        <w:ind w:left="284" w:hanging="284"/>
        <w:rPr>
          <w:iCs/>
          <w:sz w:val="24"/>
          <w:szCs w:val="24"/>
        </w:rPr>
      </w:pPr>
      <w:r>
        <w:rPr>
          <w:iCs/>
          <w:sz w:val="24"/>
          <w:szCs w:val="24"/>
        </w:rPr>
        <w:t xml:space="preserve">Rozsah a specifikace stavby jsou dány těmito podklady: </w:t>
      </w:r>
      <w:bookmarkStart w:id="11" w:name="Text87"/>
      <w:r>
        <w:rPr>
          <w:iCs/>
          <w:sz w:val="24"/>
          <w:szCs w:val="24"/>
        </w:rPr>
        <w:t xml:space="preserve">Projektová dokumentace, kterou zpracovala společnost </w:t>
      </w:r>
      <w:r w:rsidR="00031F27">
        <w:rPr>
          <w:iCs/>
          <w:sz w:val="24"/>
          <w:szCs w:val="24"/>
        </w:rPr>
        <w:t>Miroslav Ira, projektová a inženýrská činnost ve výstavbě</w:t>
      </w:r>
      <w:r>
        <w:rPr>
          <w:iCs/>
          <w:sz w:val="24"/>
          <w:szCs w:val="24"/>
        </w:rPr>
        <w:t xml:space="preserve">, se sídlem </w:t>
      </w:r>
      <w:r w:rsidR="00031F27">
        <w:rPr>
          <w:iCs/>
          <w:sz w:val="24"/>
          <w:szCs w:val="24"/>
        </w:rPr>
        <w:t>Sokolská 1149/26</w:t>
      </w:r>
      <w:r>
        <w:rPr>
          <w:iCs/>
          <w:sz w:val="24"/>
          <w:szCs w:val="24"/>
        </w:rPr>
        <w:t>, 46</w:t>
      </w:r>
      <w:r w:rsidR="00031F27">
        <w:rPr>
          <w:iCs/>
          <w:sz w:val="24"/>
          <w:szCs w:val="24"/>
        </w:rPr>
        <w:t>0</w:t>
      </w:r>
      <w:r>
        <w:rPr>
          <w:iCs/>
          <w:sz w:val="24"/>
          <w:szCs w:val="24"/>
        </w:rPr>
        <w:t xml:space="preserve"> 0</w:t>
      </w:r>
      <w:r w:rsidR="00031F27">
        <w:rPr>
          <w:iCs/>
          <w:sz w:val="24"/>
          <w:szCs w:val="24"/>
        </w:rPr>
        <w:t>1</w:t>
      </w:r>
      <w:r>
        <w:rPr>
          <w:iCs/>
          <w:sz w:val="24"/>
          <w:szCs w:val="24"/>
        </w:rPr>
        <w:t xml:space="preserve"> </w:t>
      </w:r>
      <w:r w:rsidR="00031F27">
        <w:rPr>
          <w:iCs/>
          <w:sz w:val="24"/>
          <w:szCs w:val="24"/>
        </w:rPr>
        <w:t>Liberec</w:t>
      </w:r>
      <w:r>
        <w:rPr>
          <w:iCs/>
          <w:sz w:val="24"/>
          <w:szCs w:val="24"/>
        </w:rPr>
        <w:t>, IČ</w:t>
      </w:r>
      <w:r w:rsidR="00E25D3F">
        <w:rPr>
          <w:iCs/>
          <w:sz w:val="24"/>
          <w:szCs w:val="24"/>
        </w:rPr>
        <w:t>O</w:t>
      </w:r>
      <w:r>
        <w:rPr>
          <w:iCs/>
          <w:sz w:val="24"/>
          <w:szCs w:val="24"/>
        </w:rPr>
        <w:t xml:space="preserve">: </w:t>
      </w:r>
      <w:r w:rsidR="00031F27">
        <w:rPr>
          <w:iCs/>
          <w:sz w:val="24"/>
          <w:szCs w:val="24"/>
        </w:rPr>
        <w:t>76251055</w:t>
      </w:r>
      <w:r>
        <w:rPr>
          <w:iCs/>
          <w:sz w:val="24"/>
          <w:szCs w:val="24"/>
        </w:rPr>
        <w:t>,</w:t>
      </w:r>
      <w:r w:rsidR="00031F27">
        <w:rPr>
          <w:iCs/>
          <w:sz w:val="24"/>
          <w:szCs w:val="24"/>
        </w:rPr>
        <w:t xml:space="preserve"> z 09/2019 </w:t>
      </w:r>
      <w:r>
        <w:rPr>
          <w:iCs/>
          <w:sz w:val="24"/>
          <w:szCs w:val="24"/>
        </w:rPr>
        <w:t xml:space="preserve"> nabídka zhotovitele s</w:t>
      </w:r>
      <w:r w:rsidR="004128D5">
        <w:rPr>
          <w:iCs/>
          <w:sz w:val="24"/>
          <w:szCs w:val="24"/>
        </w:rPr>
        <w:t xml:space="preserve"> </w:t>
      </w:r>
      <w:r>
        <w:rPr>
          <w:iCs/>
          <w:sz w:val="24"/>
          <w:szCs w:val="24"/>
        </w:rPr>
        <w:t>oceněným soupisem prací, dodávek a služeb s</w:t>
      </w:r>
      <w:r w:rsidR="004128D5">
        <w:rPr>
          <w:iCs/>
          <w:sz w:val="24"/>
          <w:szCs w:val="24"/>
        </w:rPr>
        <w:t xml:space="preserve"> </w:t>
      </w:r>
      <w:r>
        <w:rPr>
          <w:iCs/>
          <w:sz w:val="24"/>
          <w:szCs w:val="24"/>
        </w:rPr>
        <w:t>výkazem výměr (dále jen "soupis prací"), který je přílohou a nedílnou součástí této smlouvy. Pokud dojde k</w:t>
      </w:r>
      <w:r w:rsidR="004128D5">
        <w:rPr>
          <w:iCs/>
          <w:sz w:val="24"/>
          <w:szCs w:val="24"/>
        </w:rPr>
        <w:t xml:space="preserve"> </w:t>
      </w:r>
      <w:r>
        <w:rPr>
          <w:iCs/>
          <w:sz w:val="24"/>
          <w:szCs w:val="24"/>
        </w:rPr>
        <w:t xml:space="preserve">rozdílům mezi předanou projektovou dokumentací a soupisem prací, platí soupis prací. </w:t>
      </w:r>
      <w:bookmarkEnd w:id="11"/>
    </w:p>
    <w:p w14:paraId="1C861478" w14:textId="77777777" w:rsidR="009B71DE" w:rsidRDefault="009B71DE" w:rsidP="009B71DE">
      <w:pPr>
        <w:widowControl w:val="0"/>
        <w:overflowPunct/>
        <w:autoSpaceDE/>
        <w:adjustRightInd/>
        <w:spacing w:before="120" w:after="0" w:line="276" w:lineRule="auto"/>
        <w:ind w:left="284" w:hanging="284"/>
        <w:rPr>
          <w:iCs/>
          <w:sz w:val="24"/>
          <w:szCs w:val="24"/>
        </w:rPr>
      </w:pPr>
    </w:p>
    <w:p w14:paraId="5ECBFF82" w14:textId="77777777" w:rsidR="009B71DE" w:rsidRDefault="009B71DE" w:rsidP="009B71DE">
      <w:pPr>
        <w:pStyle w:val="NADPISCENNETUC"/>
        <w:keepNext w:val="0"/>
        <w:keepLines w:val="0"/>
        <w:widowControl w:val="0"/>
        <w:spacing w:before="0" w:after="0"/>
        <w:rPr>
          <w:b/>
          <w:sz w:val="24"/>
        </w:rPr>
      </w:pPr>
      <w:r>
        <w:rPr>
          <w:b/>
          <w:sz w:val="24"/>
        </w:rPr>
        <w:t>Článek III.</w:t>
      </w:r>
    </w:p>
    <w:p w14:paraId="5315F5BE" w14:textId="77777777" w:rsidR="009B71DE" w:rsidRDefault="009B71DE" w:rsidP="009B71DE">
      <w:pPr>
        <w:pStyle w:val="NADPISCENNETUC"/>
        <w:keepNext w:val="0"/>
        <w:keepLines w:val="0"/>
        <w:widowControl w:val="0"/>
        <w:spacing w:before="0" w:after="0"/>
        <w:rPr>
          <w:b/>
          <w:sz w:val="24"/>
          <w:u w:val="single"/>
        </w:rPr>
      </w:pPr>
      <w:r>
        <w:rPr>
          <w:b/>
          <w:sz w:val="24"/>
          <w:u w:val="single"/>
        </w:rPr>
        <w:t>Realizační dokumentace stavby</w:t>
      </w:r>
    </w:p>
    <w:p w14:paraId="0C8159DC" w14:textId="77777777" w:rsidR="009B71DE" w:rsidRDefault="009B71DE" w:rsidP="00E25D3F">
      <w:pPr>
        <w:widowControl w:val="0"/>
        <w:tabs>
          <w:tab w:val="left" w:pos="284"/>
        </w:tabs>
        <w:spacing w:before="120" w:line="276" w:lineRule="auto"/>
        <w:ind w:left="276" w:hanging="276"/>
        <w:rPr>
          <w:sz w:val="24"/>
          <w:szCs w:val="24"/>
        </w:rPr>
      </w:pPr>
      <w:bookmarkStart w:id="12" w:name="Text96"/>
      <w:r>
        <w:rPr>
          <w:sz w:val="24"/>
          <w:szCs w:val="24"/>
        </w:rPr>
        <w:t>1.</w:t>
      </w:r>
      <w:r>
        <w:rPr>
          <w:sz w:val="24"/>
          <w:szCs w:val="24"/>
        </w:rPr>
        <w:tab/>
      </w:r>
      <w:r w:rsidR="00031F27">
        <w:rPr>
          <w:sz w:val="24"/>
          <w:szCs w:val="24"/>
        </w:rPr>
        <w:t>Realizační dokumentace stavby není vyžadována.</w:t>
      </w:r>
      <w:r w:rsidR="004128D5">
        <w:rPr>
          <w:noProof/>
        </w:rPr>
        <w:t xml:space="preserve"> </w:t>
      </w:r>
      <w:bookmarkEnd w:id="12"/>
    </w:p>
    <w:p w14:paraId="59610C9C" w14:textId="77777777" w:rsidR="009B71DE" w:rsidRDefault="009B71DE" w:rsidP="009B71DE">
      <w:pPr>
        <w:pStyle w:val="NADPISCENNETUC"/>
        <w:keepNext w:val="0"/>
        <w:keepLines w:val="0"/>
        <w:widowControl w:val="0"/>
        <w:spacing w:before="0" w:after="0"/>
        <w:jc w:val="both"/>
        <w:rPr>
          <w:b/>
          <w:sz w:val="24"/>
        </w:rPr>
      </w:pPr>
    </w:p>
    <w:p w14:paraId="7B2DA5A5" w14:textId="77777777" w:rsidR="009B71DE" w:rsidRDefault="009B71DE" w:rsidP="009B71DE">
      <w:pPr>
        <w:pStyle w:val="NADPISCENNETUC"/>
        <w:keepNext w:val="0"/>
        <w:keepLines w:val="0"/>
        <w:widowControl w:val="0"/>
        <w:spacing w:before="0" w:after="0"/>
        <w:rPr>
          <w:b/>
          <w:sz w:val="24"/>
        </w:rPr>
      </w:pPr>
      <w:r>
        <w:rPr>
          <w:b/>
          <w:sz w:val="24"/>
        </w:rPr>
        <w:t>Článek IV.</w:t>
      </w:r>
    </w:p>
    <w:p w14:paraId="21389724" w14:textId="77777777" w:rsidR="009B71DE" w:rsidRDefault="009B71DE" w:rsidP="009B71DE">
      <w:pPr>
        <w:pStyle w:val="NADPISCENNETUC"/>
        <w:keepNext w:val="0"/>
        <w:keepLines w:val="0"/>
        <w:widowControl w:val="0"/>
        <w:spacing w:before="0" w:after="0"/>
        <w:rPr>
          <w:b/>
          <w:sz w:val="24"/>
          <w:u w:val="single"/>
        </w:rPr>
      </w:pPr>
      <w:r>
        <w:rPr>
          <w:b/>
          <w:sz w:val="24"/>
          <w:u w:val="single"/>
        </w:rPr>
        <w:t>Kontrola provádění stavby</w:t>
      </w:r>
    </w:p>
    <w:p w14:paraId="130AFEA5" w14:textId="6A14AC67" w:rsidR="009B71DE" w:rsidRDefault="009B71DE" w:rsidP="009B71DE">
      <w:pPr>
        <w:pStyle w:val="ind11"/>
        <w:widowControl w:val="0"/>
        <w:numPr>
          <w:ilvl w:val="0"/>
          <w:numId w:val="6"/>
        </w:numPr>
        <w:spacing w:before="120" w:beforeAutospacing="0" w:after="0" w:line="276" w:lineRule="auto"/>
        <w:ind w:left="284"/>
        <w:rPr>
          <w:rFonts w:ascii="Palatino Linotype" w:hAnsi="Palatino Linotype" w:cs="Tahoma"/>
        </w:rPr>
      </w:pPr>
      <w:r>
        <w:t xml:space="preserve">Zhotovitel se zavazuje umožnit provedení kontroly provádění stavby objednateli, popř. dalším oprávněným osobám, a za tím účelem vytvořit potřebné podmínky a </w:t>
      </w:r>
      <w:r w:rsidR="00B038CC">
        <w:t xml:space="preserve">poskytnout </w:t>
      </w:r>
      <w:r>
        <w:t>nezbytnou součinnost.</w:t>
      </w:r>
    </w:p>
    <w:p w14:paraId="27D7CD1F" w14:textId="77777777" w:rsidR="009B71DE" w:rsidRDefault="009B71DE" w:rsidP="009B71DE">
      <w:pPr>
        <w:pStyle w:val="ind11"/>
        <w:widowControl w:val="0"/>
        <w:numPr>
          <w:ilvl w:val="0"/>
          <w:numId w:val="6"/>
        </w:numPr>
        <w:spacing w:before="120" w:beforeAutospacing="0" w:after="0" w:line="276" w:lineRule="auto"/>
        <w:ind w:left="284"/>
      </w:pPr>
      <w:r>
        <w:t xml:space="preserve">Zjistí-li se při kontrole, že zhotovitel porušuje své povinnosti vyplývající z této smlouvy, může objednatel požadovat, aby zhotovitel zajistil okamžitou nápravu a prováděl stavbu řádným způsobem. </w:t>
      </w:r>
    </w:p>
    <w:p w14:paraId="1CE4D530" w14:textId="77777777" w:rsidR="009B71DE" w:rsidRDefault="009B71DE" w:rsidP="009B71DE">
      <w:pPr>
        <w:pStyle w:val="ind11"/>
        <w:widowControl w:val="0"/>
        <w:numPr>
          <w:ilvl w:val="0"/>
          <w:numId w:val="6"/>
        </w:numPr>
        <w:spacing w:before="120" w:beforeAutospacing="0" w:after="0" w:line="276" w:lineRule="auto"/>
        <w:ind w:left="284"/>
      </w:pPr>
      <w:r>
        <w:t xml:space="preserve">Objednatel zajistí na staveništi výkon technického dozoru investora (dále jen „TDI“), který stanoví zásady kontroly zhotovitelem prováděných prací a podrobnosti organizace kontrolních dnů. Zhotovitel je povinen poskytnout TDI a autorskému dozoru veškerou potřebnou součinnost a dále je povinen účastnit se kontrolních dnů v termínech určených TDI. Zhotovitel je povinen zajistit na kontrolním dnu účast stavbyvedoucího nebo jeho zástupce. Z každého kontrolního dne TDI sepíše zápis. </w:t>
      </w:r>
    </w:p>
    <w:p w14:paraId="11D34B63" w14:textId="77777777" w:rsidR="009B71DE" w:rsidRDefault="009B71DE" w:rsidP="009B71DE">
      <w:pPr>
        <w:pStyle w:val="ind11"/>
        <w:widowControl w:val="0"/>
        <w:numPr>
          <w:ilvl w:val="0"/>
          <w:numId w:val="6"/>
        </w:numPr>
        <w:spacing w:before="120" w:beforeAutospacing="0" w:after="0" w:line="276" w:lineRule="auto"/>
        <w:ind w:left="284"/>
      </w:pPr>
      <w:r>
        <w:t xml:space="preserve">Zhotovitel je povinen předávat TDI podklady týkající se položkového rozpočtu (výkazu výměr), soupisu provedených prací (zjišťovací protokoly), změn během výstavby a faktur za stavební práce v průběhu realizace stavby také v elektronické podobě, a to ve formě souborů XML v struktuře dle datového předpisu XC4. Popis datového formátu XML je umístěn na stránkách </w:t>
      </w:r>
      <w:r w:rsidRPr="004128D5">
        <w:t>www.xc4.cz</w:t>
      </w:r>
      <w:r>
        <w:t>.</w:t>
      </w:r>
    </w:p>
    <w:p w14:paraId="71FFCA3C" w14:textId="77777777" w:rsidR="009B71DE" w:rsidRDefault="009B71DE" w:rsidP="009B71DE">
      <w:pPr>
        <w:pStyle w:val="ind11"/>
        <w:widowControl w:val="0"/>
        <w:numPr>
          <w:ilvl w:val="0"/>
          <w:numId w:val="6"/>
        </w:numPr>
        <w:spacing w:before="120" w:beforeAutospacing="0" w:after="0" w:line="276" w:lineRule="auto"/>
        <w:ind w:left="284"/>
      </w:pPr>
      <w:r>
        <w:t xml:space="preserve">Zhotovitel je povinen na žádost objednatele prokázat, že získal veškerá povolení, registrace </w:t>
      </w:r>
      <w:r>
        <w:lastRenderedPageBreak/>
        <w:t>nebo souhlasy, jejichž dosažení ukládají v souvislosti s prováděním stavby příslušné právní předpisy, nebo že je získali jeho zaměstnanci nebo dodavatelé.</w:t>
      </w:r>
    </w:p>
    <w:p w14:paraId="7CFE659E" w14:textId="77777777" w:rsidR="009B71DE" w:rsidRDefault="009B71DE" w:rsidP="009B71DE">
      <w:pPr>
        <w:pStyle w:val="ind11"/>
        <w:widowControl w:val="0"/>
        <w:numPr>
          <w:ilvl w:val="0"/>
          <w:numId w:val="6"/>
        </w:numPr>
        <w:spacing w:before="120" w:beforeAutospacing="0" w:after="0" w:line="276" w:lineRule="auto"/>
        <w:ind w:left="284"/>
      </w:pPr>
      <w:r>
        <w:t>Zhotovitel je povinen u všech částí stavby, které budou dalším postupem zakryty, zajistit odsouhlasení a kontrolu TDI. O provedení kontroly těchto částí stavby se provede záznam ve stavebním deníku. Teprve po prohlídce částí stavby a po písemném odsouhlasení jejich řádného provedení TDI mohou být zakryty.</w:t>
      </w:r>
    </w:p>
    <w:p w14:paraId="468D481F" w14:textId="1E67E1FA" w:rsidR="009B71DE" w:rsidRDefault="009B71DE" w:rsidP="009B71DE">
      <w:pPr>
        <w:pStyle w:val="ind11"/>
        <w:widowControl w:val="0"/>
        <w:numPr>
          <w:ilvl w:val="0"/>
          <w:numId w:val="6"/>
        </w:numPr>
        <w:spacing w:before="120" w:beforeAutospacing="0" w:after="0" w:line="276" w:lineRule="auto"/>
        <w:ind w:left="284"/>
      </w:pPr>
      <w:r>
        <w:t>Zhotovitel se zavazuje písemně vyzvat objednatele nejméně tři dny předem ke kontrole části stavby, která má být v dalším postupu zakryta, nebo se jinak stan</w:t>
      </w:r>
      <w:r w:rsidR="00B038CC">
        <w:t>e</w:t>
      </w:r>
      <w:r>
        <w:t xml:space="preserve"> nepřístupnou. Poruší-li zhotovitel povinnost včas vyzvat objednatele k provedení takové kontroly, zavazuje se umožnit ji objednateli na svůj náklad v dodatečné přiměřené lhůtě, kterou mu k tomu objednatel stanoví.</w:t>
      </w:r>
    </w:p>
    <w:p w14:paraId="3514B27E" w14:textId="77777777" w:rsidR="009B71DE" w:rsidRDefault="009B71DE" w:rsidP="009B71DE">
      <w:pPr>
        <w:pStyle w:val="ind11"/>
        <w:widowControl w:val="0"/>
        <w:numPr>
          <w:ilvl w:val="0"/>
          <w:numId w:val="6"/>
        </w:numPr>
        <w:spacing w:before="120" w:beforeAutospacing="0" w:after="0" w:line="276" w:lineRule="auto"/>
        <w:ind w:left="284"/>
      </w:pPr>
      <w:r>
        <w:t>Objednatel je oprávněn požádat zhotovitele o dodatečnou kontrolu zakrývaných částí stavby nebo částí jinak nepřístupných, i když jej zhotovitel k takové kontrole podle předchozího odstavce tohoto článku řádně vyzval. V takovém případě však náklady provedené kontroly nese objednatel, pokud se ukáže, že kontrolované části stavby nemají vady. V opačném případě nese náklady zhotovitel.</w:t>
      </w:r>
    </w:p>
    <w:p w14:paraId="76104E75" w14:textId="77777777" w:rsidR="009B71DE" w:rsidRDefault="009B71DE" w:rsidP="009B71DE">
      <w:pPr>
        <w:widowControl w:val="0"/>
        <w:spacing w:before="0" w:after="0"/>
        <w:rPr>
          <w:b/>
          <w:sz w:val="24"/>
          <w:szCs w:val="24"/>
        </w:rPr>
      </w:pPr>
    </w:p>
    <w:p w14:paraId="6A9ED1AB" w14:textId="77777777" w:rsidR="009B71DE" w:rsidRDefault="009B71DE" w:rsidP="009B71DE">
      <w:pPr>
        <w:widowControl w:val="0"/>
        <w:spacing w:before="0" w:after="0"/>
        <w:jc w:val="center"/>
        <w:rPr>
          <w:b/>
          <w:sz w:val="24"/>
          <w:szCs w:val="24"/>
        </w:rPr>
      </w:pPr>
      <w:r>
        <w:rPr>
          <w:b/>
          <w:sz w:val="24"/>
          <w:szCs w:val="24"/>
        </w:rPr>
        <w:t>Článek V.</w:t>
      </w:r>
    </w:p>
    <w:p w14:paraId="69DE6E00" w14:textId="77777777" w:rsidR="009B71DE" w:rsidRDefault="009B71DE" w:rsidP="009B71DE">
      <w:pPr>
        <w:widowControl w:val="0"/>
        <w:spacing w:before="0" w:after="0"/>
        <w:jc w:val="center"/>
        <w:rPr>
          <w:b/>
          <w:sz w:val="24"/>
          <w:szCs w:val="24"/>
          <w:u w:val="single"/>
        </w:rPr>
      </w:pPr>
      <w:bookmarkStart w:id="13" w:name="_Toc252806987"/>
      <w:bookmarkStart w:id="14" w:name="_Toc223708121"/>
      <w:bookmarkStart w:id="15" w:name="_Toc223707867"/>
      <w:r>
        <w:rPr>
          <w:b/>
          <w:sz w:val="24"/>
          <w:szCs w:val="24"/>
          <w:u w:val="single"/>
        </w:rPr>
        <w:t>Zkoušky</w:t>
      </w:r>
      <w:bookmarkEnd w:id="13"/>
      <w:bookmarkEnd w:id="14"/>
      <w:bookmarkEnd w:id="15"/>
      <w:r>
        <w:rPr>
          <w:b/>
          <w:sz w:val="24"/>
          <w:szCs w:val="24"/>
          <w:u w:val="single"/>
        </w:rPr>
        <w:t xml:space="preserve"> stavby</w:t>
      </w:r>
    </w:p>
    <w:p w14:paraId="152EF0E3" w14:textId="77777777" w:rsidR="009B71DE" w:rsidRDefault="009B71DE" w:rsidP="009B71DE">
      <w:pPr>
        <w:pStyle w:val="ind11"/>
        <w:widowControl w:val="0"/>
        <w:numPr>
          <w:ilvl w:val="0"/>
          <w:numId w:val="7"/>
        </w:numPr>
        <w:spacing w:before="120" w:beforeAutospacing="0" w:after="0" w:line="276" w:lineRule="auto"/>
        <w:ind w:left="284" w:hanging="284"/>
      </w:pPr>
      <w:r>
        <w:t>Zhotovitel je povinen provést všechny zkoušky sjednané v této smlouvě nebo předepsané právními předpisy a platnými českými technickými normami, byť by nebyly obecně závazné, a to ve vhodné době odpovídající postupu provádění stavby, nejpozději však před předáním stavby objednateli. Náklady na provedení zkoušek stavby jsou zahrnuty v ceně díla.</w:t>
      </w:r>
    </w:p>
    <w:p w14:paraId="44DBE3BF" w14:textId="77777777" w:rsidR="009B71DE" w:rsidRDefault="009B71DE" w:rsidP="009B71DE">
      <w:pPr>
        <w:pStyle w:val="ind11"/>
        <w:widowControl w:val="0"/>
        <w:numPr>
          <w:ilvl w:val="0"/>
          <w:numId w:val="7"/>
        </w:numPr>
        <w:spacing w:before="120" w:beforeAutospacing="0" w:after="0" w:line="276" w:lineRule="auto"/>
        <w:ind w:left="284" w:hanging="284"/>
      </w:pPr>
      <w:r>
        <w:t>Zhotovitel je povinen včas, nejméně 5 pracovních dní předem, písemně pozvat objednatele k provedení zkoušek.</w:t>
      </w:r>
    </w:p>
    <w:p w14:paraId="42BCE177" w14:textId="77777777" w:rsidR="009B71DE" w:rsidRDefault="009B71DE" w:rsidP="009B71DE">
      <w:pPr>
        <w:pStyle w:val="ind11"/>
        <w:widowControl w:val="0"/>
        <w:numPr>
          <w:ilvl w:val="0"/>
          <w:numId w:val="7"/>
        </w:numPr>
        <w:spacing w:before="120" w:beforeAutospacing="0" w:after="0" w:line="276" w:lineRule="auto"/>
        <w:ind w:left="284" w:hanging="284"/>
      </w:pPr>
      <w:r>
        <w:t>Výsledky zkoušek musí být písemně zachyceny. Stejnopis Zápisu o výsledku zkoušek je zhotovitel povinen předat bez zbytečného odkladu po provedení zkoušky objednateli.</w:t>
      </w:r>
    </w:p>
    <w:p w14:paraId="63226C38" w14:textId="77777777" w:rsidR="009B71DE" w:rsidRDefault="009B71DE" w:rsidP="009B71DE">
      <w:pPr>
        <w:widowControl w:val="0"/>
        <w:spacing w:before="0" w:after="0"/>
        <w:rPr>
          <w:b/>
          <w:sz w:val="24"/>
          <w:szCs w:val="24"/>
        </w:rPr>
      </w:pPr>
    </w:p>
    <w:p w14:paraId="3A9E7FF4" w14:textId="77777777" w:rsidR="009B71DE" w:rsidRDefault="009B71DE" w:rsidP="009B71DE">
      <w:pPr>
        <w:widowControl w:val="0"/>
        <w:spacing w:before="0" w:after="0"/>
        <w:jc w:val="center"/>
        <w:rPr>
          <w:b/>
          <w:sz w:val="24"/>
          <w:szCs w:val="24"/>
        </w:rPr>
      </w:pPr>
      <w:r>
        <w:rPr>
          <w:b/>
          <w:sz w:val="24"/>
          <w:szCs w:val="24"/>
        </w:rPr>
        <w:t>Článek VI.</w:t>
      </w:r>
    </w:p>
    <w:p w14:paraId="6D9F84C9" w14:textId="77777777" w:rsidR="009B71DE" w:rsidRDefault="009B71DE" w:rsidP="009B71DE">
      <w:pPr>
        <w:widowControl w:val="0"/>
        <w:spacing w:before="0" w:after="0"/>
        <w:jc w:val="center"/>
        <w:rPr>
          <w:b/>
          <w:sz w:val="24"/>
          <w:szCs w:val="24"/>
          <w:u w:val="single"/>
        </w:rPr>
      </w:pPr>
      <w:bookmarkStart w:id="16" w:name="_Toc252806993"/>
      <w:bookmarkStart w:id="17" w:name="_Toc223708127"/>
      <w:bookmarkStart w:id="18" w:name="_Toc223707873"/>
      <w:r>
        <w:rPr>
          <w:b/>
          <w:sz w:val="24"/>
          <w:szCs w:val="24"/>
          <w:u w:val="single"/>
        </w:rPr>
        <w:t>Nebezpečí škody a vlastnické právo</w:t>
      </w:r>
      <w:bookmarkEnd w:id="16"/>
      <w:bookmarkEnd w:id="17"/>
      <w:bookmarkEnd w:id="18"/>
    </w:p>
    <w:p w14:paraId="1BB6085C" w14:textId="77777777" w:rsidR="009B71DE" w:rsidRDefault="009B71DE" w:rsidP="009B71DE">
      <w:pPr>
        <w:pStyle w:val="ind11"/>
        <w:widowControl w:val="0"/>
        <w:numPr>
          <w:ilvl w:val="0"/>
          <w:numId w:val="8"/>
        </w:numPr>
        <w:spacing w:before="120" w:beforeAutospacing="0" w:after="0" w:line="276" w:lineRule="auto"/>
        <w:ind w:left="284"/>
        <w:rPr>
          <w:color w:val="000000"/>
        </w:rPr>
      </w:pPr>
      <w:r>
        <w:rPr>
          <w:color w:val="000000"/>
        </w:rPr>
        <w:t xml:space="preserve">Od předání staveniště zhotoviteli nese zhotovitel nebezpečí škody na díle, na věcech určených k jeho provedení a na staveništi. </w:t>
      </w:r>
    </w:p>
    <w:p w14:paraId="316B7648" w14:textId="77777777" w:rsidR="009B71DE" w:rsidRDefault="009B71DE" w:rsidP="009B71DE">
      <w:pPr>
        <w:pStyle w:val="ind11"/>
        <w:widowControl w:val="0"/>
        <w:numPr>
          <w:ilvl w:val="0"/>
          <w:numId w:val="8"/>
        </w:numPr>
        <w:spacing w:before="120" w:beforeAutospacing="0" w:after="0" w:line="276" w:lineRule="auto"/>
        <w:ind w:left="284"/>
        <w:rPr>
          <w:color w:val="000000"/>
        </w:rPr>
      </w:pPr>
      <w:r>
        <w:rPr>
          <w:color w:val="000000"/>
        </w:rPr>
        <w:t>Nebezpečí škody na díle přechází na objednatele převzetím díla. Jestliže však objednatel převzal dílo s vadami, přechází nebezpečí škody na díle na objednatele odstraněním všech vad uvedených v </w:t>
      </w:r>
      <w:r>
        <w:t>předávacím protokolu. Nebezpečí</w:t>
      </w:r>
      <w:r>
        <w:rPr>
          <w:color w:val="000000"/>
        </w:rPr>
        <w:t xml:space="preserve"> škody na staveništi přechází na objednatele po předání a převzetí díla a vyklizení staveniště zhotovitelem.</w:t>
      </w:r>
    </w:p>
    <w:p w14:paraId="02A57F3A" w14:textId="77777777" w:rsidR="009B71DE" w:rsidRDefault="009B71DE" w:rsidP="009B71DE">
      <w:pPr>
        <w:widowControl w:val="0"/>
        <w:rPr>
          <w:b/>
          <w:sz w:val="24"/>
          <w:szCs w:val="24"/>
        </w:rPr>
      </w:pPr>
    </w:p>
    <w:p w14:paraId="220E8A19" w14:textId="77777777" w:rsidR="009B71DE" w:rsidRDefault="009B71DE" w:rsidP="009B71DE">
      <w:pPr>
        <w:widowControl w:val="0"/>
        <w:jc w:val="center"/>
        <w:rPr>
          <w:b/>
          <w:sz w:val="24"/>
          <w:szCs w:val="24"/>
        </w:rPr>
      </w:pPr>
      <w:r>
        <w:rPr>
          <w:b/>
          <w:sz w:val="24"/>
          <w:szCs w:val="24"/>
        </w:rPr>
        <w:t>Článek VII.</w:t>
      </w:r>
      <w:r>
        <w:rPr>
          <w:b/>
          <w:sz w:val="24"/>
          <w:szCs w:val="24"/>
        </w:rPr>
        <w:br/>
      </w:r>
      <w:r>
        <w:rPr>
          <w:b/>
          <w:sz w:val="24"/>
          <w:szCs w:val="24"/>
          <w:u w:val="single"/>
        </w:rPr>
        <w:t>Termíny plnění</w:t>
      </w:r>
    </w:p>
    <w:p w14:paraId="22D49323" w14:textId="77777777" w:rsidR="009B71DE" w:rsidRPr="00E25D3F" w:rsidRDefault="009B71DE" w:rsidP="009B71DE">
      <w:pPr>
        <w:widowControl w:val="0"/>
        <w:numPr>
          <w:ilvl w:val="0"/>
          <w:numId w:val="9"/>
        </w:numPr>
        <w:overflowPunct/>
        <w:autoSpaceDE/>
        <w:adjustRightInd/>
        <w:spacing w:before="120" w:after="0" w:line="276" w:lineRule="auto"/>
        <w:ind w:left="284"/>
        <w:rPr>
          <w:sz w:val="24"/>
          <w:szCs w:val="24"/>
        </w:rPr>
      </w:pPr>
      <w:r>
        <w:rPr>
          <w:sz w:val="24"/>
          <w:szCs w:val="24"/>
        </w:rPr>
        <w:t xml:space="preserve">Termín pro předání a převzetí staveniště: </w:t>
      </w:r>
      <w:r>
        <w:rPr>
          <w:b/>
          <w:sz w:val="24"/>
          <w:szCs w:val="24"/>
        </w:rPr>
        <w:t xml:space="preserve">nejpozději do 5 dnů od doručení výzvy ze </w:t>
      </w:r>
      <w:r>
        <w:rPr>
          <w:b/>
          <w:sz w:val="24"/>
          <w:szCs w:val="24"/>
        </w:rPr>
        <w:lastRenderedPageBreak/>
        <w:t>strany objednatele.</w:t>
      </w:r>
      <w:r w:rsidR="00E25D3F">
        <w:rPr>
          <w:b/>
          <w:sz w:val="24"/>
          <w:szCs w:val="24"/>
        </w:rPr>
        <w:t xml:space="preserve"> </w:t>
      </w:r>
      <w:r w:rsidR="00E25D3F" w:rsidRPr="00E25D3F">
        <w:rPr>
          <w:sz w:val="24"/>
          <w:szCs w:val="24"/>
        </w:rPr>
        <w:t>Výzva bude doručena nejpozději do 31. 10. 2020.</w:t>
      </w:r>
    </w:p>
    <w:p w14:paraId="501D7D15" w14:textId="17650783" w:rsidR="009B71DE" w:rsidRDefault="009B71DE" w:rsidP="009B71DE">
      <w:pPr>
        <w:widowControl w:val="0"/>
        <w:numPr>
          <w:ilvl w:val="0"/>
          <w:numId w:val="9"/>
        </w:numPr>
        <w:overflowPunct/>
        <w:autoSpaceDE/>
        <w:adjustRightInd/>
        <w:spacing w:before="120" w:after="0" w:line="276" w:lineRule="auto"/>
        <w:ind w:left="284"/>
        <w:rPr>
          <w:b/>
          <w:sz w:val="24"/>
          <w:szCs w:val="24"/>
        </w:rPr>
      </w:pPr>
      <w:r>
        <w:rPr>
          <w:sz w:val="24"/>
          <w:szCs w:val="24"/>
        </w:rPr>
        <w:t xml:space="preserve">Termín pro zahájení stavebních prací: </w:t>
      </w:r>
      <w:r>
        <w:rPr>
          <w:b/>
          <w:sz w:val="24"/>
          <w:szCs w:val="24"/>
        </w:rPr>
        <w:t xml:space="preserve">nejpozději do </w:t>
      </w:r>
      <w:bookmarkStart w:id="19" w:name="Text35"/>
      <w:r w:rsidR="002E258A">
        <w:rPr>
          <w:b/>
          <w:sz w:val="24"/>
          <w:szCs w:val="24"/>
        </w:rPr>
        <w:t>30</w:t>
      </w:r>
      <w:r>
        <w:rPr>
          <w:b/>
          <w:sz w:val="24"/>
          <w:szCs w:val="24"/>
        </w:rPr>
        <w:t xml:space="preserve"> dnů</w:t>
      </w:r>
      <w:bookmarkEnd w:id="19"/>
      <w:r>
        <w:rPr>
          <w:b/>
          <w:sz w:val="24"/>
          <w:szCs w:val="24"/>
        </w:rPr>
        <w:t xml:space="preserve"> od předání a převzetí staveniště.</w:t>
      </w:r>
    </w:p>
    <w:p w14:paraId="16546087" w14:textId="7054190F" w:rsidR="009B71DE" w:rsidRDefault="009B71DE" w:rsidP="009B71DE">
      <w:pPr>
        <w:widowControl w:val="0"/>
        <w:numPr>
          <w:ilvl w:val="0"/>
          <w:numId w:val="9"/>
        </w:numPr>
        <w:overflowPunct/>
        <w:autoSpaceDE/>
        <w:adjustRightInd/>
        <w:spacing w:before="120" w:after="0" w:line="276" w:lineRule="auto"/>
        <w:ind w:left="284"/>
        <w:rPr>
          <w:sz w:val="24"/>
          <w:szCs w:val="24"/>
        </w:rPr>
      </w:pPr>
      <w:r>
        <w:rPr>
          <w:sz w:val="24"/>
          <w:szCs w:val="24"/>
        </w:rPr>
        <w:t xml:space="preserve">Termín pro dokončení stavebních prací (stavby) a pro předání a převzetí stavby: </w:t>
      </w:r>
      <w:r>
        <w:rPr>
          <w:b/>
          <w:sz w:val="24"/>
          <w:szCs w:val="24"/>
        </w:rPr>
        <w:t xml:space="preserve">nejpozději do </w:t>
      </w:r>
      <w:r w:rsidR="002E258A">
        <w:rPr>
          <w:b/>
          <w:sz w:val="24"/>
          <w:szCs w:val="24"/>
        </w:rPr>
        <w:t>75</w:t>
      </w:r>
      <w:bookmarkStart w:id="20" w:name="_GoBack"/>
      <w:bookmarkEnd w:id="20"/>
      <w:r w:rsidR="00E25D3F">
        <w:rPr>
          <w:b/>
          <w:sz w:val="24"/>
          <w:szCs w:val="24"/>
        </w:rPr>
        <w:t xml:space="preserve"> </w:t>
      </w:r>
      <w:r>
        <w:rPr>
          <w:b/>
          <w:sz w:val="24"/>
          <w:szCs w:val="24"/>
        </w:rPr>
        <w:t>dnů od předání a převzetí staveniště.</w:t>
      </w:r>
    </w:p>
    <w:p w14:paraId="3E07E2F9" w14:textId="77777777" w:rsidR="009B71DE" w:rsidRDefault="009B71DE" w:rsidP="009B71DE">
      <w:pPr>
        <w:widowControl w:val="0"/>
        <w:numPr>
          <w:ilvl w:val="0"/>
          <w:numId w:val="9"/>
        </w:numPr>
        <w:overflowPunct/>
        <w:autoSpaceDE/>
        <w:adjustRightInd/>
        <w:spacing w:before="120" w:after="0" w:line="276" w:lineRule="auto"/>
        <w:ind w:left="284"/>
        <w:rPr>
          <w:sz w:val="24"/>
          <w:szCs w:val="24"/>
        </w:rPr>
      </w:pPr>
      <w:r>
        <w:rPr>
          <w:sz w:val="24"/>
          <w:szCs w:val="24"/>
        </w:rPr>
        <w:t xml:space="preserve">Termín pro předání dokladů: </w:t>
      </w:r>
      <w:r>
        <w:rPr>
          <w:b/>
          <w:sz w:val="24"/>
          <w:szCs w:val="24"/>
        </w:rPr>
        <w:t xml:space="preserve">nejpozději do </w:t>
      </w:r>
      <w:r w:rsidR="00031F27">
        <w:rPr>
          <w:b/>
          <w:sz w:val="24"/>
          <w:szCs w:val="24"/>
        </w:rPr>
        <w:t xml:space="preserve">30 </w:t>
      </w:r>
      <w:r>
        <w:rPr>
          <w:b/>
          <w:sz w:val="24"/>
          <w:szCs w:val="24"/>
        </w:rPr>
        <w:t>dnů</w:t>
      </w:r>
      <w:r w:rsidR="004128D5">
        <w:rPr>
          <w:b/>
          <w:noProof/>
          <w:sz w:val="24"/>
          <w:szCs w:val="24"/>
        </w:rPr>
        <w:t xml:space="preserve"> </w:t>
      </w:r>
      <w:r>
        <w:rPr>
          <w:b/>
          <w:sz w:val="24"/>
          <w:szCs w:val="24"/>
        </w:rPr>
        <w:t>od předání a převzetí stavby. Teprve předáním dokladů v tomto termínu je dílo řádně provedeno.</w:t>
      </w:r>
    </w:p>
    <w:p w14:paraId="4F9B52AF" w14:textId="77777777" w:rsidR="009B71DE" w:rsidRDefault="009B71DE" w:rsidP="009B71DE">
      <w:pPr>
        <w:widowControl w:val="0"/>
        <w:numPr>
          <w:ilvl w:val="0"/>
          <w:numId w:val="9"/>
        </w:numPr>
        <w:overflowPunct/>
        <w:autoSpaceDE/>
        <w:adjustRightInd/>
        <w:spacing w:before="120" w:after="0" w:line="276" w:lineRule="auto"/>
        <w:ind w:left="284"/>
        <w:rPr>
          <w:sz w:val="24"/>
          <w:szCs w:val="24"/>
        </w:rPr>
      </w:pPr>
      <w:r>
        <w:rPr>
          <w:sz w:val="24"/>
          <w:szCs w:val="24"/>
        </w:rPr>
        <w:t xml:space="preserve">Změna výše uvedených termínů je možná pouze na základě změny této smlouvy s výjimkou vyšší moci a přerušení provádění stavby na základě pokynu objednatele. </w:t>
      </w:r>
    </w:p>
    <w:p w14:paraId="14BFD074" w14:textId="77777777" w:rsidR="009B71DE" w:rsidRDefault="009B71DE" w:rsidP="009B71DE">
      <w:pPr>
        <w:widowControl w:val="0"/>
        <w:numPr>
          <w:ilvl w:val="0"/>
          <w:numId w:val="9"/>
        </w:numPr>
        <w:overflowPunct/>
        <w:autoSpaceDE/>
        <w:adjustRightInd/>
        <w:spacing w:before="120" w:after="0" w:line="276" w:lineRule="auto"/>
        <w:ind w:left="284"/>
        <w:rPr>
          <w:color w:val="0070C0"/>
          <w:sz w:val="24"/>
          <w:szCs w:val="24"/>
        </w:rPr>
      </w:pPr>
      <w:r>
        <w:rPr>
          <w:sz w:val="24"/>
          <w:szCs w:val="24"/>
        </w:rPr>
        <w:t>Pro účely této smlouvy se za vyšší moc považují případy, které nejsou závislé na smluvních stranách ani těmito stranami ovlivnitelné a které svou povahou brání smluvním stranám plnit jejich závazky. Za případ vyšší moci se považuje např. válka, mobilizace, vzpoura, povstání, sabotáž, výbuch, požár, pád letadla, přírodní katastrofy (záplavy, zemětřesení, apod.), úkon vlády, ČNB nebo jiného orgánu či instituce, ať již má jakoukoliv formu, pokud bude splňovat vpředu uvedenou definici vyšší moci. Za případ vyšší moci se rovněž považuje změna nebo zrušení obecně závazných předpisů, platných v době uzavírání smlouvy, v důsledku kterých by došlo k takové změně poměrů oproti těm, za jakých byla smlouva uzavírána, že by nebylo možné spravedlivě požadovat, aby smlouva byla plněna. Příslušné termíny se prodlužují o dobu, kdy nebylo možno v důsledku vyšší moci plnit.</w:t>
      </w:r>
    </w:p>
    <w:p w14:paraId="1DACB38E" w14:textId="2E589408" w:rsidR="009B71DE" w:rsidRPr="00B63D64" w:rsidRDefault="009B71DE" w:rsidP="009B71DE">
      <w:pPr>
        <w:widowControl w:val="0"/>
        <w:numPr>
          <w:ilvl w:val="0"/>
          <w:numId w:val="9"/>
        </w:numPr>
        <w:overflowPunct/>
        <w:autoSpaceDE/>
        <w:adjustRightInd/>
        <w:spacing w:before="120" w:after="0" w:line="276" w:lineRule="auto"/>
        <w:ind w:left="284"/>
        <w:rPr>
          <w:bCs/>
          <w:sz w:val="24"/>
          <w:szCs w:val="24"/>
        </w:rPr>
      </w:pPr>
      <w:r>
        <w:rPr>
          <w:sz w:val="24"/>
        </w:rPr>
        <w:t xml:space="preserve">Zhotovitel je povinen přerušit provádění stavby na základě písemného pokynu objednatele, který mu objednatel předá. Pro takový pokyn postačuje rovněž zápis do stavebního deníku. Jestliže stavbu nelze provést bez přerušení vzhledem k technologickému postupu nebo potřebě součinnosti při jeho provádění </w:t>
      </w:r>
      <w:r w:rsidRPr="00B63D64">
        <w:rPr>
          <w:sz w:val="24"/>
        </w:rPr>
        <w:t xml:space="preserve">s ostatními účastníky výstavby nebo požadavkům dotčených orgánů státní správy, ale i speciálního stavebního úřadu vzniklých v průběhu provádění díla, je zhotovitel povinen provádění stavby těmto podmínkám přizpůsobit a dbát při tom pokynů objednatele, aniž by došlo ke změně sjednané </w:t>
      </w:r>
      <w:r w:rsidR="00B63D64" w:rsidRPr="00B63D64">
        <w:rPr>
          <w:sz w:val="24"/>
        </w:rPr>
        <w:t>doby</w:t>
      </w:r>
      <w:r w:rsidRPr="00B63D64">
        <w:rPr>
          <w:sz w:val="24"/>
        </w:rPr>
        <w:t xml:space="preserve"> plnění nebo ceny díla. </w:t>
      </w:r>
      <w:r w:rsidRPr="00B63D64">
        <w:rPr>
          <w:sz w:val="24"/>
          <w:szCs w:val="24"/>
        </w:rPr>
        <w:t>Tyto změny budou podrobně popsány ve změnových listech včetně odůvodnění s potvrzením osob dle čl. XV. odst. 1 a 2 této smlouvy.  </w:t>
      </w:r>
      <w:r w:rsidRPr="00B63D64">
        <w:rPr>
          <w:sz w:val="24"/>
        </w:rPr>
        <w:t>Příslušné termíny se prodlužují o dobu, po kterou zhotovitel na základě pokynu objednatele přerušil provádění stavby.</w:t>
      </w:r>
    </w:p>
    <w:p w14:paraId="05711805" w14:textId="77777777" w:rsidR="009B71DE" w:rsidRDefault="009B71DE" w:rsidP="009B71DE">
      <w:pPr>
        <w:pStyle w:val="HLAVICKA"/>
        <w:keepLines w:val="0"/>
        <w:widowControl w:val="0"/>
        <w:tabs>
          <w:tab w:val="clear" w:pos="284"/>
          <w:tab w:val="left" w:pos="708"/>
        </w:tabs>
        <w:spacing w:after="0"/>
        <w:jc w:val="center"/>
        <w:rPr>
          <w:b/>
          <w:sz w:val="24"/>
        </w:rPr>
      </w:pPr>
    </w:p>
    <w:p w14:paraId="5EB32B97" w14:textId="77777777" w:rsidR="009B71DE" w:rsidRDefault="009B71DE" w:rsidP="009B71DE">
      <w:pPr>
        <w:pStyle w:val="HLAVICKA"/>
        <w:keepLines w:val="0"/>
        <w:widowControl w:val="0"/>
        <w:tabs>
          <w:tab w:val="clear" w:pos="284"/>
          <w:tab w:val="left" w:pos="708"/>
        </w:tabs>
        <w:spacing w:after="0"/>
        <w:jc w:val="center"/>
        <w:rPr>
          <w:b/>
          <w:sz w:val="24"/>
        </w:rPr>
      </w:pPr>
      <w:r>
        <w:rPr>
          <w:b/>
          <w:sz w:val="24"/>
        </w:rPr>
        <w:t>Článek VIII.</w:t>
      </w:r>
    </w:p>
    <w:p w14:paraId="1A9C2D67" w14:textId="77777777" w:rsidR="009B71DE" w:rsidRDefault="009B71DE" w:rsidP="009B71DE">
      <w:pPr>
        <w:pStyle w:val="HLAVICKA"/>
        <w:keepLines w:val="0"/>
        <w:widowControl w:val="0"/>
        <w:tabs>
          <w:tab w:val="clear" w:pos="284"/>
          <w:tab w:val="left" w:pos="708"/>
        </w:tabs>
        <w:spacing w:after="0"/>
        <w:jc w:val="center"/>
        <w:rPr>
          <w:i/>
          <w:sz w:val="24"/>
        </w:rPr>
      </w:pPr>
      <w:r>
        <w:rPr>
          <w:b/>
          <w:sz w:val="24"/>
          <w:u w:val="single"/>
        </w:rPr>
        <w:t>Předání a převzetí díla</w:t>
      </w:r>
    </w:p>
    <w:p w14:paraId="74869152"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rPr>
        <w:t>Zhotovitel se zavazuje předat objednateli řádně provedené dílo. Za řádně provedené dílo se považuje dokončená stavba a předání všech dokladů v termínech dle této smlouvy. Za dokončenou stavbu se považuje stavba, která je způsobilá sloužit objednateli k účelu vyplývajícímu z této smlouvy, zejména z podkladů specifikujících stavbu, popř. k účelu, který je pro užívání stavby obvyklý.</w:t>
      </w:r>
    </w:p>
    <w:p w14:paraId="6981ECE0"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t xml:space="preserve">Zhotovitel alespoň 5 dnů dopředu vyzve objednatele zápisem ve stavebním deníku k předání a převzetí stavby. Zhotovitel je oprávněn dokončit stavbu a vyzvat objednatele k předání a převzetí stavby i před uplynutím sjednaného termínu pro dokončení stavby.  </w:t>
      </w:r>
    </w:p>
    <w:p w14:paraId="38693168"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lastRenderedPageBreak/>
        <w:t>Předání a převzetí stavby zorganizuje objednatel. Objednatel je povinen přizvat k předání a převzetí stavby TDI. Objednatel je oprávněn přizvat k předání a převzetí stavby autorský dozor nebo jiné osoby, jejichž účast pokládá za nezbytnou (např. budoucího uživatele apod.).</w:t>
      </w:r>
    </w:p>
    <w:p w14:paraId="36992911"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t xml:space="preserve">Pokud se při předání a převzetí stavby prokáže, že stavba není dokončena, prohlásí objednatel do protokolu o předání a převzetí stavby, že stavbu nepřijímá. </w:t>
      </w:r>
    </w:p>
    <w:p w14:paraId="2CC93330"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t xml:space="preserve">Pokud se při předání a převzetí stavby prokáže, že stavba je řádně provedena nebo má vady, které dle názoru objednatele nebrání užívání stavby, prohlásí objednatel, že stavbu přejímá. </w:t>
      </w:r>
    </w:p>
    <w:p w14:paraId="3DBD9340"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t>Zhotovitel je povinen odstranit vady ve lhůtě, na které se obě strany dohodnou. Pokud k dohodě nedojde, odstraní zhotovitel vady ve lhůtě 30 dnů od dne podpisu předávacího protokolu. Zhotovitel je povinen ve stanovené lhůtě odstranit vady i v případě, kdy podle jeho názoru za vady neodpovídá. Náklady na odstranění v těchto sporných případech nese až do vyjasnění nebo do vyřešení rozporu zhotovitel.</w:t>
      </w:r>
    </w:p>
    <w:p w14:paraId="2CC6DDC9"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t xml:space="preserve">O předání a převzetí stavby se pořídí </w:t>
      </w:r>
      <w:r>
        <w:rPr>
          <w:sz w:val="24"/>
        </w:rPr>
        <w:t>předávací protokol, který musí obsahovat prohlášení objednatele, zda stavbu přejímá nebo nepřejímá.</w:t>
      </w:r>
      <w:r>
        <w:rPr>
          <w:sz w:val="24"/>
          <w:szCs w:val="24"/>
        </w:rPr>
        <w:t xml:space="preserve"> Má-li stavba vady, musí protokol dále obsahovat jejich soupis a termíny pro jejich odstranění. V případě, že objednatel odmítá stavbu převzít, uvede v protokolu i důvody.</w:t>
      </w:r>
    </w:p>
    <w:p w14:paraId="64373232"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rPr>
        <w:t>Pro opětovné předání stavby se výše uvedený postup uplatní obdobně</w:t>
      </w:r>
      <w:r>
        <w:rPr>
          <w:sz w:val="24"/>
          <w:szCs w:val="24"/>
        </w:rPr>
        <w:t>.</w:t>
      </w:r>
    </w:p>
    <w:p w14:paraId="348DA1A0" w14:textId="77777777" w:rsidR="009B71DE" w:rsidRDefault="009B71DE" w:rsidP="009B71DE">
      <w:pPr>
        <w:widowControl w:val="0"/>
        <w:numPr>
          <w:ilvl w:val="0"/>
          <w:numId w:val="10"/>
        </w:numPr>
        <w:overflowPunct/>
        <w:autoSpaceDE/>
        <w:adjustRightInd/>
        <w:spacing w:before="120" w:after="0" w:line="276" w:lineRule="auto"/>
        <w:ind w:left="284" w:hanging="284"/>
        <w:rPr>
          <w:sz w:val="24"/>
          <w:szCs w:val="24"/>
        </w:rPr>
      </w:pPr>
      <w:r>
        <w:rPr>
          <w:sz w:val="24"/>
          <w:szCs w:val="24"/>
        </w:rPr>
        <w:t>Smluvní strany pořídí předávací protokol také o předání dokladů, který musí obsahovat soupis dokladů předaných a také dokladů, které v termínu předány nebyly. Chybějící doklady je zhotovitel povinen doplnit ve lhůtě určené objednatelem.</w:t>
      </w:r>
    </w:p>
    <w:p w14:paraId="387E3B76" w14:textId="77777777" w:rsidR="009B71DE" w:rsidRDefault="009B71DE" w:rsidP="009B71DE">
      <w:pPr>
        <w:pStyle w:val="NADPISCENNETUC"/>
        <w:keepNext w:val="0"/>
        <w:keepLines w:val="0"/>
        <w:widowControl w:val="0"/>
        <w:spacing w:before="0" w:after="0"/>
        <w:rPr>
          <w:b/>
          <w:sz w:val="24"/>
        </w:rPr>
      </w:pPr>
    </w:p>
    <w:p w14:paraId="5DBBEA84" w14:textId="77777777" w:rsidR="009B71DE" w:rsidRDefault="009B71DE" w:rsidP="009B71DE">
      <w:pPr>
        <w:pStyle w:val="NADPISCENNETUC"/>
        <w:keepNext w:val="0"/>
        <w:keepLines w:val="0"/>
        <w:widowControl w:val="0"/>
        <w:spacing w:before="0" w:after="0"/>
        <w:rPr>
          <w:b/>
          <w:sz w:val="24"/>
        </w:rPr>
      </w:pPr>
      <w:r>
        <w:rPr>
          <w:b/>
          <w:sz w:val="24"/>
        </w:rPr>
        <w:t>Článek IX.</w:t>
      </w:r>
    </w:p>
    <w:p w14:paraId="0D20C331" w14:textId="77777777" w:rsidR="009B71DE" w:rsidRDefault="009B71DE" w:rsidP="009B71DE">
      <w:pPr>
        <w:pStyle w:val="NADPISCENNETUC"/>
        <w:keepNext w:val="0"/>
        <w:keepLines w:val="0"/>
        <w:widowControl w:val="0"/>
        <w:spacing w:before="0" w:after="0"/>
        <w:rPr>
          <w:b/>
          <w:sz w:val="24"/>
          <w:u w:val="single"/>
        </w:rPr>
      </w:pPr>
      <w:r>
        <w:rPr>
          <w:b/>
          <w:sz w:val="24"/>
          <w:u w:val="single"/>
        </w:rPr>
        <w:t>Práva a povinnosti smluvních stran</w:t>
      </w:r>
    </w:p>
    <w:p w14:paraId="3CECDE3B" w14:textId="77777777" w:rsidR="009B71DE" w:rsidRDefault="009B71DE" w:rsidP="009B71DE">
      <w:pPr>
        <w:widowControl w:val="0"/>
        <w:numPr>
          <w:ilvl w:val="0"/>
          <w:numId w:val="11"/>
        </w:numPr>
        <w:overflowPunct/>
        <w:autoSpaceDE/>
        <w:adjustRightInd/>
        <w:spacing w:before="120" w:after="0" w:line="276" w:lineRule="auto"/>
        <w:ind w:left="284" w:hanging="284"/>
        <w:rPr>
          <w:rFonts w:ascii="Palatino Linotype" w:hAnsi="Palatino Linotype" w:cs="Tahoma"/>
          <w:sz w:val="24"/>
          <w:szCs w:val="24"/>
        </w:rPr>
      </w:pPr>
      <w:r>
        <w:rPr>
          <w:sz w:val="24"/>
          <w:szCs w:val="24"/>
        </w:rPr>
        <w:t>Zhotovitel se zavazuje provést dílo s odbornou péčí a obstarat vše, co je k provedení díla potřeba. Zhotovitel se zavazuje provést dílo v souladu s podklady k veřejné zakázce, s příslušnou dokumentací, s podmínkami pravomocných územních rozhodnutí, stavebních povolení, nebo ohlášení staveb a s požadavky veřejnoprávních orgánů, a je povinen zajistit, aby dílo odpovídalo obecně platným právním předpisům ČR, ve smlouvě uvedeným dokumentům a příslušným technickým normám, jejichž závaznost si smluvní strany tímto sjednávají.</w:t>
      </w:r>
    </w:p>
    <w:p w14:paraId="66165672" w14:textId="77777777" w:rsidR="009B71DE" w:rsidRDefault="009B71DE" w:rsidP="009B71DE">
      <w:pPr>
        <w:widowControl w:val="0"/>
        <w:numPr>
          <w:ilvl w:val="0"/>
          <w:numId w:val="11"/>
        </w:numPr>
        <w:overflowPunct/>
        <w:autoSpaceDE/>
        <w:adjustRightInd/>
        <w:spacing w:before="120" w:after="0" w:line="276" w:lineRule="auto"/>
        <w:ind w:left="284" w:hanging="284"/>
        <w:rPr>
          <w:sz w:val="24"/>
          <w:szCs w:val="24"/>
        </w:rPr>
      </w:pPr>
      <w:r>
        <w:rPr>
          <w:sz w:val="24"/>
          <w:szCs w:val="24"/>
        </w:rPr>
        <w:t xml:space="preserve">Objednatel se zavazuje poskytovat zhotoviteli nezbytnou součinnost za účelem řádného provedení díla, zejména předat zhotoviteli nejpozději v den předání a převzetí staveniště příslušnou dokumentaci společně s dalšími dokumenty, které jsou nezbytné pro provedení díla; soupis předané dokumentace bude uveden v protokolu (zápisu) o předání a převzetí staveniště. Veškeré podklady, které objednatel předal zhotoviteli, zůstávají vlastnictvím objednatele. Zhotovitel je může použít jen za účelem provádění díla a je povinen je objednateli vrátit nejpozději při předání a převzetí díla. Za správnost a úplnost předané dokumentace odpovídá objednatel. Zhotovitel jako odborně způsobilá osoba je povinen zkontrolovat technickou část předané dokumentace nejpozději před zahájením prací na </w:t>
      </w:r>
      <w:r>
        <w:rPr>
          <w:sz w:val="24"/>
          <w:szCs w:val="24"/>
        </w:rPr>
        <w:lastRenderedPageBreak/>
        <w:t>příslušné části díla a upozornit objednatele bez zbytečného odkladu na zjištěné vady a nedostatky a předat mu jejich soupis včetně návrhů na jejich odstranění a včetně vymezení dopadu na předmět a cenu plnění</w:t>
      </w:r>
      <w:r>
        <w:rPr>
          <w:rFonts w:ascii="Arial" w:hAnsi="Arial" w:cs="Arial"/>
          <w:sz w:val="22"/>
          <w:szCs w:val="22"/>
        </w:rPr>
        <w:t xml:space="preserve">. </w:t>
      </w:r>
    </w:p>
    <w:p w14:paraId="01FF4B87" w14:textId="77777777" w:rsidR="009B71DE" w:rsidRDefault="009B71DE" w:rsidP="009B71DE">
      <w:pPr>
        <w:widowControl w:val="0"/>
        <w:numPr>
          <w:ilvl w:val="0"/>
          <w:numId w:val="11"/>
        </w:numPr>
        <w:overflowPunct/>
        <w:autoSpaceDE/>
        <w:adjustRightInd/>
        <w:spacing w:before="120" w:after="0" w:line="276" w:lineRule="auto"/>
        <w:ind w:left="284" w:hanging="284"/>
        <w:rPr>
          <w:sz w:val="24"/>
          <w:szCs w:val="24"/>
        </w:rPr>
      </w:pPr>
      <w:r>
        <w:rPr>
          <w:sz w:val="24"/>
          <w:szCs w:val="24"/>
        </w:rPr>
        <w:t>Před zahájením provádění díla předloží zhotovitel objednateli technologické postupy nebo předpisy pro provádění plnění, která jsou součástí díla.</w:t>
      </w:r>
    </w:p>
    <w:p w14:paraId="3A01340A" w14:textId="77777777" w:rsidR="009B71DE" w:rsidRDefault="009B71DE" w:rsidP="009B71DE">
      <w:pPr>
        <w:pStyle w:val="Zkladntextodsazen3"/>
        <w:widowControl w:val="0"/>
        <w:numPr>
          <w:ilvl w:val="0"/>
          <w:numId w:val="11"/>
        </w:numPr>
        <w:spacing w:before="120" w:after="0" w:line="276" w:lineRule="auto"/>
        <w:ind w:left="284" w:hanging="284"/>
        <w:jc w:val="both"/>
        <w:rPr>
          <w:sz w:val="24"/>
          <w:szCs w:val="24"/>
        </w:rPr>
      </w:pPr>
      <w:r>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5B362DBD" w14:textId="77777777" w:rsidR="009B71DE" w:rsidRDefault="009B71DE" w:rsidP="009B71DE">
      <w:pPr>
        <w:pStyle w:val="Zkladntextodsazen3"/>
        <w:widowControl w:val="0"/>
        <w:numPr>
          <w:ilvl w:val="0"/>
          <w:numId w:val="11"/>
        </w:numPr>
        <w:spacing w:before="120" w:after="0" w:line="276" w:lineRule="auto"/>
        <w:ind w:left="284" w:hanging="284"/>
        <w:jc w:val="both"/>
        <w:rPr>
          <w:sz w:val="24"/>
          <w:szCs w:val="24"/>
        </w:rPr>
      </w:pPr>
      <w:r>
        <w:rPr>
          <w:sz w:val="24"/>
          <w:szCs w:val="24"/>
        </w:rPr>
        <w:t xml:space="preserve">Dílo může zhotovitel provést prostřednictvím podzhotovitelů, odpovídá však, jako by plnil sám. </w:t>
      </w:r>
    </w:p>
    <w:p w14:paraId="48858ECA" w14:textId="77777777" w:rsidR="009B71DE" w:rsidRDefault="009B71DE" w:rsidP="009B71DE">
      <w:pPr>
        <w:pStyle w:val="Zkladntextodsazen3"/>
        <w:widowControl w:val="0"/>
        <w:numPr>
          <w:ilvl w:val="0"/>
          <w:numId w:val="11"/>
        </w:numPr>
        <w:spacing w:before="120" w:after="0" w:line="276" w:lineRule="auto"/>
        <w:ind w:left="284" w:hanging="284"/>
        <w:jc w:val="both"/>
        <w:rPr>
          <w:sz w:val="24"/>
          <w:szCs w:val="24"/>
        </w:rPr>
      </w:pPr>
      <w:r>
        <w:rPr>
          <w:sz w:val="24"/>
          <w:szCs w:val="24"/>
        </w:rPr>
        <w:t>Zhotovitel je oprávněn změnit podzhotovitel</w:t>
      </w:r>
      <w:r>
        <w:rPr>
          <w:sz w:val="24"/>
          <w:szCs w:val="24"/>
          <w:lang w:val="cs-CZ"/>
        </w:rPr>
        <w:t>e</w:t>
      </w:r>
      <w:r>
        <w:rPr>
          <w:sz w:val="24"/>
          <w:szCs w:val="24"/>
        </w:rPr>
        <w:t>, pomocí něhož prokázal část splnění kvalifikace v rámci veřejné zakázky jen z vážných objektivních důvodů a s předchozím písemným souhlasem objednatele, přičemž nový podzhotovitel musí disponovat kvalifikací ve stejném či větším rozsahu, který původní podzhotovitel prokázal za zhotovitele. Objednatel nesmí souhlas se změnou podzhotovitel</w:t>
      </w:r>
      <w:r>
        <w:rPr>
          <w:sz w:val="24"/>
          <w:szCs w:val="24"/>
          <w:lang w:val="cs-CZ"/>
        </w:rPr>
        <w:t>e</w:t>
      </w:r>
      <w:r>
        <w:rPr>
          <w:sz w:val="24"/>
          <w:szCs w:val="24"/>
        </w:rPr>
        <w:t xml:space="preserve"> bez objektivních důvodů odmítnout, pokud mu budou příslušné doklady předloženy</w:t>
      </w:r>
      <w:r>
        <w:rPr>
          <w:sz w:val="24"/>
          <w:szCs w:val="24"/>
          <w:lang w:val="cs-CZ"/>
        </w:rPr>
        <w:t xml:space="preserve"> spolu se žádostí o souhlas</w:t>
      </w:r>
      <w:r>
        <w:rPr>
          <w:sz w:val="24"/>
          <w:szCs w:val="24"/>
        </w:rPr>
        <w:t>.</w:t>
      </w:r>
    </w:p>
    <w:p w14:paraId="46C3C123" w14:textId="77777777" w:rsidR="009B71DE" w:rsidRDefault="009B71DE" w:rsidP="009B71DE">
      <w:pPr>
        <w:pStyle w:val="Zkladntextodsazen3"/>
        <w:widowControl w:val="0"/>
        <w:numPr>
          <w:ilvl w:val="0"/>
          <w:numId w:val="11"/>
        </w:numPr>
        <w:spacing w:before="120" w:after="0" w:line="276" w:lineRule="auto"/>
        <w:ind w:left="284" w:hanging="284"/>
        <w:jc w:val="both"/>
        <w:rPr>
          <w:sz w:val="24"/>
          <w:szCs w:val="24"/>
        </w:rPr>
      </w:pPr>
      <w:r>
        <w:rPr>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5ED528D1" w14:textId="77777777" w:rsidR="009B71DE" w:rsidRDefault="009B71DE" w:rsidP="009B71DE">
      <w:pPr>
        <w:widowControl w:val="0"/>
        <w:numPr>
          <w:ilvl w:val="0"/>
          <w:numId w:val="11"/>
        </w:numPr>
        <w:overflowPunct/>
        <w:autoSpaceDE/>
        <w:adjustRightInd/>
        <w:spacing w:before="120" w:after="0" w:line="276" w:lineRule="auto"/>
        <w:ind w:left="284" w:hanging="284"/>
        <w:rPr>
          <w:sz w:val="24"/>
          <w:szCs w:val="24"/>
        </w:rPr>
      </w:pPr>
      <w:r>
        <w:rPr>
          <w:sz w:val="24"/>
          <w:szCs w:val="24"/>
        </w:rPr>
        <w:t xml:space="preserve">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příslušné dokumentace, o provedených zkouškách a další údaje potřebné k posouzení prací objednatelem. </w:t>
      </w:r>
    </w:p>
    <w:p w14:paraId="328BB03F" w14:textId="77777777" w:rsidR="009B71DE" w:rsidRDefault="009B71DE" w:rsidP="009B71DE">
      <w:pPr>
        <w:widowControl w:val="0"/>
        <w:numPr>
          <w:ilvl w:val="0"/>
          <w:numId w:val="11"/>
        </w:numPr>
        <w:overflowPunct/>
        <w:autoSpaceDE/>
        <w:adjustRightInd/>
        <w:spacing w:before="120" w:after="0" w:line="276" w:lineRule="auto"/>
        <w:ind w:left="284" w:hanging="284"/>
        <w:rPr>
          <w:sz w:val="24"/>
          <w:szCs w:val="24"/>
        </w:rPr>
      </w:pPr>
      <w:r>
        <w:rPr>
          <w:sz w:val="24"/>
          <w:szCs w:val="24"/>
        </w:rPr>
        <w:t>Zhotovitel zpracuje potřebná dočasná dopravní opatření a požádá příslušný úřad o stanovení přechodné úpravy dopravního značení. Za zajištění opatření pro zabezpečení bezpečnosti provozu v souvislosti s omezeními spojenými s prováděním stavby odpovídá v průběhu prací zhotovitel.</w:t>
      </w:r>
    </w:p>
    <w:p w14:paraId="33F51DF4"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Jestliže jsou součástí díla technická nebo jiná zařízení nebo přístroje, je zhotovitel povinen zaškolit osoby určené objednatelem v obsluze a údržbě těchto zařízení nebo přístrojů tak, aby je takto zaškolené osoby mohly uvést do provozu. Osoby, jejichž zaškolení má zhotovitel provést, však musejí mít alespoň všeobecné znalosti o zacházení s podobnými zařízeními nebo přístroji. O zaškolení se pořídí písemný zápis.</w:t>
      </w:r>
    </w:p>
    <w:p w14:paraId="5D8AF4E7"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Zhotovitel je povinen průběžně před zabudováním materiálu prokazatelně předkládat TDI příslušné atesty na materiály a zařízení.</w:t>
      </w:r>
    </w:p>
    <w:p w14:paraId="36E224E6"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 xml:space="preserve">V případě, že dojde k přerušení stavebních prací, zavazuje se zhotovitel adekvátním způsobem dle stavu rozestavěnosti zabezpečit již provedenou část stavby tak, aby nedošlo ke škodě na této části.  </w:t>
      </w:r>
    </w:p>
    <w:p w14:paraId="1CAE6360"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 xml:space="preserve">Zhotovitel je povinen provést všechna opatření pro snížení vzniku škod a zejména je </w:t>
      </w:r>
      <w:r>
        <w:rPr>
          <w:sz w:val="24"/>
          <w:szCs w:val="24"/>
        </w:rPr>
        <w:lastRenderedPageBreak/>
        <w:t>povinen odpovídajícím způsobem zabezpečit místo stavby a znemožnit přístup na staveniště neoprávněným osobám.</w:t>
      </w:r>
    </w:p>
    <w:p w14:paraId="692708DA"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Objednatel zajistí výkon koordinátora bezpečnosti ochrany zdraví při práci (dále jen "koordinátor BOZP"), pokud tato povinnost vyplývá z právního předpisu, jinak dle svého uvážení. Zhotovitel je povinen umožnit výkon koordinátora BOZP a poskytnout mu veškerou nezbytnou součinnost. Koordinátor BOZP stanoví zásady kontrol zhotovitelem prováděných prací v oblasti bezpečnosti práce na stavbě.</w:t>
      </w:r>
    </w:p>
    <w:p w14:paraId="198B8F21" w14:textId="2DD2C99E" w:rsidR="009B71DE" w:rsidRDefault="00E63D21"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Zhotovitel je povinen mít po celou dobu provádění díla sjednané pojištění odpovědnosti na krytí škody na zdraví a na majetku třetích osob způsobené činností zhotovitele, včetně škod způsobených pracovníky zhotovitele</w:t>
      </w:r>
      <w:r w:rsidR="00B038CC">
        <w:rPr>
          <w:sz w:val="24"/>
          <w:szCs w:val="24"/>
        </w:rPr>
        <w:t xml:space="preserve"> či jeho podzhotovitelem</w:t>
      </w:r>
      <w:r>
        <w:rPr>
          <w:sz w:val="24"/>
          <w:szCs w:val="24"/>
        </w:rPr>
        <w:t xml:space="preserve">, s pojistným plněním ve výši nejméně </w:t>
      </w:r>
      <w:r>
        <w:rPr>
          <w:noProof/>
          <w:sz w:val="24"/>
          <w:szCs w:val="24"/>
        </w:rPr>
        <w:t xml:space="preserve">3.000.000 </w:t>
      </w:r>
      <w:r>
        <w:rPr>
          <w:sz w:val="24"/>
          <w:szCs w:val="24"/>
        </w:rPr>
        <w:t>Kč (slovy: tři miliony korun českých)</w:t>
      </w:r>
      <w:r>
        <w:rPr>
          <w:noProof/>
          <w:sz w:val="24"/>
          <w:szCs w:val="24"/>
        </w:rPr>
        <w:t xml:space="preserve"> </w:t>
      </w:r>
      <w:r>
        <w:rPr>
          <w:sz w:val="24"/>
          <w:szCs w:val="24"/>
        </w:rPr>
        <w:t xml:space="preserve">na pojistnou událost. </w:t>
      </w:r>
      <w:r w:rsidR="009B71DE">
        <w:rPr>
          <w:sz w:val="24"/>
          <w:szCs w:val="24"/>
        </w:rPr>
        <w:t>Zhotovitel je na žádost objednatele povinen předložit doklad o existenci pojištění, případně příslušnou pojistnou smlouvu, ve lhůtě stanovené objednatelem. V případě prodloužení termínu pro dokončení stavebních prací je zhotovitel povinen platnost pojištění prodloužit tak, aby trvala po celou dobu provádění stavby. Zhotovitel se zavazuje předložit objednateli doklad o prodloužení platnosti pojištění nebo zvýšení pojistné částky před uzavřením příslušného dodatku.</w:t>
      </w:r>
    </w:p>
    <w:p w14:paraId="19FEA91A"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po dobu 10 let od ukončení financování plnění této smlouvy, a za tím účelem vytvořit potřebné podmínky, zejména poskytnout veškerou dokumentaci související s plněním této smlouvy. </w:t>
      </w:r>
    </w:p>
    <w:p w14:paraId="59AA0231"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Zhotovitel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veškerou dokumentaci související s plněním této smlouvy, a to po dobu 10 let</w:t>
      </w:r>
      <w:bookmarkStart w:id="21" w:name="Text80"/>
      <w:r>
        <w:rPr>
          <w:sz w:val="24"/>
          <w:szCs w:val="24"/>
        </w:rPr>
        <w:t>.</w:t>
      </w:r>
      <w:bookmarkEnd w:id="21"/>
      <w:r>
        <w:rPr>
          <w:sz w:val="24"/>
          <w:szCs w:val="24"/>
        </w:rPr>
        <w:t xml:space="preserve"> </w:t>
      </w:r>
    </w:p>
    <w:p w14:paraId="6A22F108" w14:textId="77777777" w:rsidR="009B71DE" w:rsidRDefault="009B71DE" w:rsidP="009B71DE">
      <w:pPr>
        <w:widowControl w:val="0"/>
        <w:numPr>
          <w:ilvl w:val="0"/>
          <w:numId w:val="11"/>
        </w:numPr>
        <w:overflowPunct/>
        <w:autoSpaceDE/>
        <w:adjustRightInd/>
        <w:spacing w:before="120" w:after="0" w:line="276" w:lineRule="auto"/>
        <w:ind w:left="284" w:hanging="426"/>
        <w:rPr>
          <w:sz w:val="24"/>
          <w:szCs w:val="24"/>
        </w:rPr>
      </w:pPr>
      <w:r>
        <w:rPr>
          <w:sz w:val="24"/>
          <w:szCs w:val="24"/>
        </w:rPr>
        <w:t>Zhotovitel je povinen v průběhu plnění pořizovat fotodokumentaci prováděných prací. Po protokolárním předání stavby předá zhotovitel kompletní fotodokumentaci objednateli v elektronické podobě.</w:t>
      </w:r>
    </w:p>
    <w:p w14:paraId="5985BAF0" w14:textId="77777777" w:rsidR="009B71DE" w:rsidRDefault="009B71DE" w:rsidP="009B71DE">
      <w:pPr>
        <w:pStyle w:val="BODY1"/>
        <w:widowControl w:val="0"/>
        <w:tabs>
          <w:tab w:val="left" w:pos="397"/>
        </w:tabs>
        <w:spacing w:before="0" w:after="0"/>
        <w:ind w:left="0"/>
        <w:jc w:val="center"/>
        <w:rPr>
          <w:b/>
          <w:sz w:val="24"/>
          <w:szCs w:val="24"/>
        </w:rPr>
      </w:pPr>
    </w:p>
    <w:p w14:paraId="7A616CC4" w14:textId="77777777" w:rsidR="009B71DE" w:rsidRDefault="009B71DE" w:rsidP="009B71DE">
      <w:pPr>
        <w:pStyle w:val="BODY1"/>
        <w:widowControl w:val="0"/>
        <w:tabs>
          <w:tab w:val="left" w:pos="397"/>
        </w:tabs>
        <w:spacing w:before="0" w:after="0"/>
        <w:ind w:left="0"/>
        <w:jc w:val="center"/>
        <w:rPr>
          <w:b/>
          <w:sz w:val="24"/>
          <w:szCs w:val="24"/>
        </w:rPr>
      </w:pPr>
      <w:r>
        <w:rPr>
          <w:b/>
          <w:sz w:val="24"/>
          <w:szCs w:val="24"/>
        </w:rPr>
        <w:t>Článek X.</w:t>
      </w:r>
    </w:p>
    <w:p w14:paraId="06968468" w14:textId="77777777" w:rsidR="009B71DE" w:rsidRDefault="009B71DE" w:rsidP="009B71DE">
      <w:pPr>
        <w:pStyle w:val="BODY1"/>
        <w:widowControl w:val="0"/>
        <w:tabs>
          <w:tab w:val="left" w:pos="397"/>
        </w:tabs>
        <w:spacing w:before="0" w:after="0"/>
        <w:ind w:left="0"/>
        <w:jc w:val="center"/>
        <w:rPr>
          <w:b/>
          <w:sz w:val="24"/>
          <w:szCs w:val="24"/>
          <w:u w:val="single"/>
        </w:rPr>
      </w:pPr>
      <w:r>
        <w:rPr>
          <w:b/>
          <w:sz w:val="24"/>
          <w:szCs w:val="24"/>
          <w:u w:val="single"/>
        </w:rPr>
        <w:t>Staveniště a zařízení staveniště</w:t>
      </w:r>
    </w:p>
    <w:p w14:paraId="57623E28" w14:textId="77777777" w:rsidR="009B71DE" w:rsidRDefault="009B71DE" w:rsidP="009B71DE">
      <w:pPr>
        <w:pStyle w:val="BODY1"/>
        <w:widowControl w:val="0"/>
        <w:numPr>
          <w:ilvl w:val="0"/>
          <w:numId w:val="12"/>
        </w:numPr>
        <w:spacing w:before="120" w:after="0" w:line="276" w:lineRule="auto"/>
        <w:ind w:left="284" w:hanging="284"/>
        <w:rPr>
          <w:sz w:val="24"/>
          <w:szCs w:val="24"/>
        </w:rPr>
      </w:pPr>
      <w:r>
        <w:rPr>
          <w:sz w:val="24"/>
          <w:szCs w:val="24"/>
        </w:rPr>
        <w:t>Objednatel předá zhotoviteli staveniště ve stavu způsobilém k provádění prací. Objednatel prostřednictvím TDI předá staveniště zhotoviteli formou zápisu, podepsaného oběma smluvními stranami a TDI.</w:t>
      </w:r>
    </w:p>
    <w:p w14:paraId="6EF75D18" w14:textId="77777777" w:rsidR="009B71DE" w:rsidRDefault="009B71DE" w:rsidP="009B71DE">
      <w:pPr>
        <w:widowControl w:val="0"/>
        <w:numPr>
          <w:ilvl w:val="0"/>
          <w:numId w:val="12"/>
        </w:numPr>
        <w:overflowPunct/>
        <w:autoSpaceDE/>
        <w:adjustRightInd/>
        <w:spacing w:before="120" w:after="0" w:line="276" w:lineRule="auto"/>
        <w:ind w:left="284" w:hanging="284"/>
        <w:rPr>
          <w:sz w:val="24"/>
          <w:szCs w:val="24"/>
        </w:rPr>
      </w:pPr>
      <w:r>
        <w:rPr>
          <w:sz w:val="24"/>
          <w:szCs w:val="24"/>
        </w:rPr>
        <w:t>Zhotovitel je povinen řádně označit staveniště v souladu s obecně platnými právními předpisy. Zhotovitel není oprávněn umísťovat na staveniště jakékoliv informační nápisy, reklamní plochy nebo jiné věci obdobného charakteru s výjimkou uvedeného označení nebo jen po předchozím písemném svolení objednatele.</w:t>
      </w:r>
    </w:p>
    <w:p w14:paraId="22BB5662" w14:textId="77777777" w:rsidR="009B71DE" w:rsidRDefault="009B71DE" w:rsidP="009B71DE">
      <w:pPr>
        <w:pStyle w:val="BODY1"/>
        <w:widowControl w:val="0"/>
        <w:numPr>
          <w:ilvl w:val="0"/>
          <w:numId w:val="12"/>
        </w:numPr>
        <w:spacing w:before="120" w:after="0" w:line="276" w:lineRule="auto"/>
        <w:ind w:left="284" w:hanging="284"/>
        <w:rPr>
          <w:sz w:val="24"/>
          <w:szCs w:val="24"/>
        </w:rPr>
      </w:pPr>
      <w:r>
        <w:rPr>
          <w:sz w:val="24"/>
          <w:szCs w:val="24"/>
        </w:rPr>
        <w:lastRenderedPageBreak/>
        <w:t>Nejpozději při předání staveniště nebo jeho části předá objednatel zhotoviteli příslušnou dokumentaci včetně všech provedených průzkumů a podmínky správců sítí nebo vlastníků sítí, pokud nejsou obsaženy v předané příslušné dokumentaci.</w:t>
      </w:r>
    </w:p>
    <w:p w14:paraId="07EDC067" w14:textId="77777777" w:rsidR="009B71DE" w:rsidRDefault="009B71DE" w:rsidP="009B71DE">
      <w:pPr>
        <w:widowControl w:val="0"/>
        <w:numPr>
          <w:ilvl w:val="0"/>
          <w:numId w:val="12"/>
        </w:numPr>
        <w:overflowPunct/>
        <w:autoSpaceDE/>
        <w:adjustRightInd/>
        <w:spacing w:before="120" w:after="0" w:line="276" w:lineRule="auto"/>
        <w:ind w:left="284" w:hanging="284"/>
        <w:rPr>
          <w:sz w:val="24"/>
          <w:szCs w:val="24"/>
        </w:rPr>
      </w:pPr>
      <w:r>
        <w:rPr>
          <w:sz w:val="24"/>
          <w:szCs w:val="24"/>
        </w:rPr>
        <w:t>Zhotovitel je povinen zabezpečit zařízení staveniště včetně jeho ochrany a ostrahy, a to v souladu s jeho potřebami, v souladu s dokumentací předanou objednatelem a v souladu s dalšími požadavky objednatele, TDI, případně koordinátora BOZP. Zhotovitel je povinen zajistit v rámci zařízení staveniště podmínky pro výkon TDI, autorského dozoru, případně koordinátora BOZP, a to v přiměřeném rozsahu.</w:t>
      </w:r>
    </w:p>
    <w:p w14:paraId="46FAD7E1" w14:textId="77777777" w:rsidR="009B71DE" w:rsidRDefault="009B71DE" w:rsidP="009B71DE">
      <w:pPr>
        <w:widowControl w:val="0"/>
        <w:numPr>
          <w:ilvl w:val="0"/>
          <w:numId w:val="12"/>
        </w:numPr>
        <w:overflowPunct/>
        <w:autoSpaceDE/>
        <w:adjustRightInd/>
        <w:spacing w:before="120" w:after="0" w:line="276" w:lineRule="auto"/>
        <w:ind w:left="284" w:hanging="284"/>
        <w:rPr>
          <w:sz w:val="24"/>
          <w:szCs w:val="24"/>
        </w:rPr>
      </w:pPr>
      <w:r>
        <w:rPr>
          <w:sz w:val="24"/>
          <w:szCs w:val="24"/>
        </w:rPr>
        <w:t>Zhotovitel je oprávněn prostory staveniště užívat jen pro účely související s prováděním stavby. Zhotovitel se zavazuje zajistit čistotu na staveništi a v jeho okolí, v případě potřeby na své náklady zajistit čištění komunikací dotčených provozem zhotovitele, zejména příjezd a výjezd ze staveniště.</w:t>
      </w:r>
    </w:p>
    <w:p w14:paraId="2038AFE0" w14:textId="77777777" w:rsidR="009B71DE" w:rsidRDefault="009B71DE" w:rsidP="009B71DE">
      <w:pPr>
        <w:pStyle w:val="BODY1"/>
        <w:widowControl w:val="0"/>
        <w:numPr>
          <w:ilvl w:val="0"/>
          <w:numId w:val="12"/>
        </w:numPr>
        <w:tabs>
          <w:tab w:val="num" w:pos="360"/>
        </w:tabs>
        <w:overflowPunct/>
        <w:autoSpaceDE/>
        <w:adjustRightInd/>
        <w:spacing w:before="120" w:after="0" w:line="276" w:lineRule="auto"/>
        <w:ind w:left="284" w:hanging="284"/>
        <w:rPr>
          <w:sz w:val="24"/>
          <w:szCs w:val="24"/>
        </w:rPr>
      </w:pPr>
      <w:r>
        <w:rPr>
          <w:sz w:val="24"/>
          <w:szCs w:val="24"/>
        </w:rPr>
        <w:t>Všechny plochy dotčené výstavbou a eventuální škody způsobené v souvislosti s výstavbou musí být zhotovitelem po skončení jeho prací zahlazeny a uvedeny do původního stavu na jeho náklady. Zhotovitel odpovídá v průběhu provádění stavby za pořádek a čistotu na staveništi, průběžně bude odstraňovat veškerá znečištění a poškození komunikací, ke kterým dojde jeho provozem nebo činností.</w:t>
      </w:r>
    </w:p>
    <w:p w14:paraId="39BFF5BF" w14:textId="77777777" w:rsidR="009B71DE" w:rsidRDefault="009B71DE" w:rsidP="009B71DE">
      <w:pPr>
        <w:pStyle w:val="BODY1"/>
        <w:widowControl w:val="0"/>
        <w:numPr>
          <w:ilvl w:val="0"/>
          <w:numId w:val="12"/>
        </w:numPr>
        <w:spacing w:before="120" w:after="0" w:line="276" w:lineRule="auto"/>
        <w:ind w:left="284" w:hanging="284"/>
        <w:rPr>
          <w:sz w:val="24"/>
          <w:szCs w:val="24"/>
        </w:rPr>
      </w:pPr>
      <w:r>
        <w:rPr>
          <w:sz w:val="24"/>
          <w:szCs w:val="24"/>
        </w:rPr>
        <w:t xml:space="preserve">Materiál odstraněný při provádění stavby (např. kamenná dlažba, kamenné kvádry, frézovaný asfalt, svodidla, obrubníky a podobně) zůstává ve vlastnictví objednatele a zhotovitel je povinen tento materiál předat objednateli. </w:t>
      </w:r>
    </w:p>
    <w:p w14:paraId="14438445" w14:textId="77777777" w:rsidR="009B71DE" w:rsidRDefault="009B71DE" w:rsidP="009B71DE">
      <w:pPr>
        <w:pStyle w:val="BODY1"/>
        <w:widowControl w:val="0"/>
        <w:numPr>
          <w:ilvl w:val="0"/>
          <w:numId w:val="12"/>
        </w:numPr>
        <w:spacing w:before="120" w:after="0" w:line="276" w:lineRule="auto"/>
        <w:ind w:left="284" w:hanging="284"/>
        <w:rPr>
          <w:sz w:val="24"/>
          <w:szCs w:val="24"/>
        </w:rPr>
      </w:pPr>
      <w:r>
        <w:rPr>
          <w:sz w:val="24"/>
          <w:szCs w:val="24"/>
        </w:rPr>
        <w:t>Zhotovitel je povinen odstranit zařízení staveniště a vyklidit staveniště nejpozději do 5 dnů po předání a převzetí stavby. Dohodne-li se na tom s objednatelem, může na staveništi ponechat zařízení, popřípadě jiné věci, potřebné k odstranění vad uvedených v předávacím protokolu. Bez zbytečného odkladu po odstranění těchto vad pak zhotovitel odstraní ze staveniště i tato zařízení nebo jiné věci a staveniště zcela vyklidí a s objednatelem bude sepsán protokol o převzetí vyklizené a upravené plochy staveniště.</w:t>
      </w:r>
    </w:p>
    <w:p w14:paraId="7D360369" w14:textId="77777777" w:rsidR="009B71DE" w:rsidRDefault="009B71DE" w:rsidP="009B71DE">
      <w:pPr>
        <w:pStyle w:val="NADPISCENNETUC"/>
        <w:keepNext w:val="0"/>
        <w:keepLines w:val="0"/>
        <w:widowControl w:val="0"/>
        <w:spacing w:after="0"/>
        <w:rPr>
          <w:b/>
          <w:sz w:val="24"/>
        </w:rPr>
      </w:pPr>
    </w:p>
    <w:p w14:paraId="1C2DC3C4" w14:textId="77777777" w:rsidR="009B71DE" w:rsidRDefault="009B71DE" w:rsidP="009B71DE">
      <w:pPr>
        <w:pStyle w:val="NADPISCENNETUC"/>
        <w:keepNext w:val="0"/>
        <w:keepLines w:val="0"/>
        <w:widowControl w:val="0"/>
        <w:spacing w:after="0"/>
        <w:rPr>
          <w:b/>
          <w:sz w:val="24"/>
        </w:rPr>
      </w:pPr>
      <w:r>
        <w:rPr>
          <w:b/>
          <w:sz w:val="24"/>
        </w:rPr>
        <w:t>Článek XI.</w:t>
      </w:r>
      <w:r>
        <w:rPr>
          <w:b/>
          <w:sz w:val="24"/>
        </w:rPr>
        <w:br/>
      </w:r>
      <w:r>
        <w:rPr>
          <w:b/>
          <w:sz w:val="24"/>
          <w:u w:val="single"/>
        </w:rPr>
        <w:t>Cena za dílo a platební podmínky</w:t>
      </w:r>
    </w:p>
    <w:p w14:paraId="22BBE9FB" w14:textId="77777777" w:rsidR="009B71DE" w:rsidRDefault="009B71DE" w:rsidP="009B71DE">
      <w:pPr>
        <w:pStyle w:val="AJAKO1"/>
        <w:widowControl w:val="0"/>
        <w:numPr>
          <w:ilvl w:val="0"/>
          <w:numId w:val="13"/>
        </w:numPr>
        <w:spacing w:after="0" w:line="276" w:lineRule="auto"/>
        <w:ind w:left="284"/>
        <w:rPr>
          <w:sz w:val="24"/>
        </w:rPr>
      </w:pPr>
      <w:r>
        <w:rPr>
          <w:sz w:val="24"/>
        </w:rPr>
        <w:t>Cena za dílo je smluvními stranami sjednána ve výši:</w:t>
      </w:r>
    </w:p>
    <w:p w14:paraId="1E0C095E" w14:textId="77777777" w:rsidR="009B71DE" w:rsidRDefault="009B71DE" w:rsidP="009B71DE">
      <w:pPr>
        <w:pStyle w:val="AJAKO1"/>
        <w:widowControl w:val="0"/>
        <w:tabs>
          <w:tab w:val="left" w:pos="284"/>
        </w:tabs>
        <w:spacing w:after="0" w:line="276" w:lineRule="auto"/>
        <w:ind w:left="0" w:firstLine="284"/>
        <w:rPr>
          <w:sz w:val="24"/>
        </w:rPr>
      </w:pPr>
      <w:bookmarkStart w:id="22" w:name="Text60"/>
      <w:r>
        <w:rPr>
          <w:b/>
          <w:sz w:val="24"/>
          <w:szCs w:val="24"/>
        </w:rPr>
        <w:t xml:space="preserve">Cena celkem bez DPH </w:t>
      </w:r>
      <w:r>
        <w:rPr>
          <w:b/>
          <w:sz w:val="24"/>
          <w:szCs w:val="24"/>
        </w:rPr>
        <w:tab/>
      </w:r>
      <w:r>
        <w:rPr>
          <w:b/>
          <w:sz w:val="24"/>
          <w:szCs w:val="24"/>
        </w:rPr>
        <w:tab/>
      </w:r>
      <w:bookmarkStart w:id="23" w:name="Text39"/>
      <w:r w:rsidR="004128D5">
        <w:rPr>
          <w:noProof/>
        </w:rPr>
        <w:t xml:space="preserve">     </w:t>
      </w:r>
      <w:bookmarkEnd w:id="23"/>
      <w:r>
        <w:rPr>
          <w:b/>
          <w:sz w:val="24"/>
          <w:szCs w:val="24"/>
        </w:rPr>
        <w:t xml:space="preserve"> Kč </w:t>
      </w:r>
    </w:p>
    <w:p w14:paraId="4ED0240E" w14:textId="77777777" w:rsidR="009B71DE" w:rsidRDefault="009B71DE" w:rsidP="009B71DE">
      <w:pPr>
        <w:pStyle w:val="BODY1"/>
        <w:widowControl w:val="0"/>
        <w:tabs>
          <w:tab w:val="left" w:pos="284"/>
        </w:tabs>
        <w:spacing w:before="120" w:after="240"/>
        <w:ind w:left="0"/>
        <w:rPr>
          <w:b/>
          <w:sz w:val="24"/>
          <w:szCs w:val="24"/>
        </w:rPr>
      </w:pPr>
      <w:r>
        <w:rPr>
          <w:sz w:val="24"/>
          <w:szCs w:val="24"/>
        </w:rPr>
        <w:tab/>
        <w:t>(</w:t>
      </w:r>
      <w:proofErr w:type="gramStart"/>
      <w:r>
        <w:rPr>
          <w:sz w:val="24"/>
          <w:szCs w:val="24"/>
        </w:rPr>
        <w:t xml:space="preserve">slovy: </w:t>
      </w:r>
      <w:bookmarkStart w:id="24" w:name="Text40"/>
      <w:r w:rsidR="004128D5">
        <w:rPr>
          <w:noProof/>
          <w:sz w:val="24"/>
          <w:szCs w:val="24"/>
        </w:rPr>
        <w:t xml:space="preserve">     </w:t>
      </w:r>
      <w:bookmarkEnd w:id="24"/>
      <w:r>
        <w:rPr>
          <w:sz w:val="24"/>
          <w:szCs w:val="24"/>
        </w:rPr>
        <w:t xml:space="preserve"> korun</w:t>
      </w:r>
      <w:proofErr w:type="gramEnd"/>
      <w:r>
        <w:rPr>
          <w:sz w:val="24"/>
          <w:szCs w:val="24"/>
        </w:rPr>
        <w:t xml:space="preserve"> českých)</w:t>
      </w:r>
    </w:p>
    <w:p w14:paraId="2203FCD0" w14:textId="77777777" w:rsidR="009B71DE" w:rsidRDefault="009B71DE" w:rsidP="009B71DE">
      <w:pPr>
        <w:pStyle w:val="BODY1"/>
        <w:widowControl w:val="0"/>
        <w:tabs>
          <w:tab w:val="left" w:pos="284"/>
        </w:tabs>
        <w:spacing w:before="120" w:after="240"/>
        <w:ind w:left="0"/>
        <w:rPr>
          <w:sz w:val="24"/>
          <w:szCs w:val="24"/>
        </w:rPr>
      </w:pPr>
      <w:r>
        <w:rPr>
          <w:sz w:val="24"/>
          <w:szCs w:val="24"/>
        </w:rPr>
        <w:tab/>
        <w:t>DPH sazba 21%</w:t>
      </w:r>
      <w:r>
        <w:rPr>
          <w:sz w:val="24"/>
          <w:szCs w:val="24"/>
        </w:rPr>
        <w:tab/>
      </w:r>
      <w:r>
        <w:rPr>
          <w:sz w:val="24"/>
          <w:szCs w:val="24"/>
        </w:rPr>
        <w:tab/>
      </w:r>
      <w:r>
        <w:rPr>
          <w:sz w:val="24"/>
          <w:szCs w:val="24"/>
        </w:rPr>
        <w:tab/>
      </w:r>
      <w:bookmarkStart w:id="25" w:name="Text41"/>
      <w:r w:rsidR="004128D5">
        <w:rPr>
          <w:noProof/>
          <w:sz w:val="24"/>
          <w:szCs w:val="24"/>
        </w:rPr>
        <w:t xml:space="preserve">     </w:t>
      </w:r>
      <w:bookmarkEnd w:id="25"/>
      <w:r>
        <w:rPr>
          <w:sz w:val="24"/>
          <w:szCs w:val="24"/>
        </w:rPr>
        <w:t xml:space="preserve"> Kč </w:t>
      </w:r>
    </w:p>
    <w:p w14:paraId="0E06753B" w14:textId="77777777" w:rsidR="009B71DE" w:rsidRDefault="009B71DE" w:rsidP="009B71DE">
      <w:pPr>
        <w:pStyle w:val="BODY1"/>
        <w:widowControl w:val="0"/>
        <w:tabs>
          <w:tab w:val="left" w:pos="284"/>
        </w:tabs>
        <w:spacing w:before="120" w:after="240"/>
        <w:ind w:left="0"/>
        <w:rPr>
          <w:sz w:val="24"/>
          <w:szCs w:val="24"/>
        </w:rPr>
      </w:pPr>
      <w:r>
        <w:rPr>
          <w:sz w:val="24"/>
          <w:szCs w:val="24"/>
        </w:rPr>
        <w:tab/>
      </w:r>
      <w:r>
        <w:rPr>
          <w:b/>
          <w:sz w:val="24"/>
          <w:szCs w:val="24"/>
        </w:rPr>
        <w:t>Cena celkem včetně DPH</w:t>
      </w:r>
      <w:r>
        <w:rPr>
          <w:b/>
          <w:sz w:val="24"/>
          <w:szCs w:val="24"/>
        </w:rPr>
        <w:tab/>
        <w:t xml:space="preserve">           Kč</w:t>
      </w:r>
    </w:p>
    <w:p w14:paraId="28CC1EB8" w14:textId="77777777" w:rsidR="009B71DE" w:rsidRDefault="009B71DE" w:rsidP="009B71DE">
      <w:pPr>
        <w:pStyle w:val="BODY1"/>
        <w:widowControl w:val="0"/>
        <w:tabs>
          <w:tab w:val="left" w:pos="284"/>
        </w:tabs>
        <w:spacing w:before="120" w:after="240"/>
        <w:ind w:left="0"/>
        <w:rPr>
          <w:b/>
          <w:sz w:val="24"/>
          <w:szCs w:val="24"/>
        </w:rPr>
      </w:pPr>
      <w:r>
        <w:rPr>
          <w:b/>
          <w:sz w:val="24"/>
          <w:szCs w:val="24"/>
        </w:rPr>
        <w:tab/>
      </w:r>
      <w:r>
        <w:rPr>
          <w:sz w:val="24"/>
          <w:szCs w:val="24"/>
        </w:rPr>
        <w:t>(</w:t>
      </w:r>
      <w:proofErr w:type="gramStart"/>
      <w:r>
        <w:rPr>
          <w:sz w:val="24"/>
          <w:szCs w:val="24"/>
        </w:rPr>
        <w:t xml:space="preserve">slovy: </w:t>
      </w:r>
      <w:bookmarkStart w:id="26" w:name="Text44"/>
      <w:r w:rsidR="004128D5">
        <w:rPr>
          <w:noProof/>
          <w:sz w:val="24"/>
          <w:szCs w:val="24"/>
        </w:rPr>
        <w:t xml:space="preserve">     </w:t>
      </w:r>
      <w:bookmarkEnd w:id="26"/>
      <w:r>
        <w:rPr>
          <w:sz w:val="24"/>
          <w:szCs w:val="24"/>
        </w:rPr>
        <w:t xml:space="preserve"> korun</w:t>
      </w:r>
      <w:proofErr w:type="gramEnd"/>
      <w:r>
        <w:rPr>
          <w:sz w:val="24"/>
          <w:szCs w:val="24"/>
        </w:rPr>
        <w:t xml:space="preserve"> českých)</w:t>
      </w:r>
      <w:r w:rsidR="004128D5">
        <w:rPr>
          <w:noProof/>
          <w:sz w:val="24"/>
        </w:rPr>
        <w:t xml:space="preserve"> </w:t>
      </w:r>
      <w:bookmarkEnd w:id="22"/>
      <w:r>
        <w:rPr>
          <w:b/>
          <w:sz w:val="24"/>
          <w:szCs w:val="24"/>
        </w:rPr>
        <w:t xml:space="preserve"> </w:t>
      </w:r>
    </w:p>
    <w:p w14:paraId="39C33ADB" w14:textId="77777777" w:rsidR="009B71DE" w:rsidRDefault="009B71DE" w:rsidP="009B71DE">
      <w:pPr>
        <w:widowControl w:val="0"/>
        <w:numPr>
          <w:ilvl w:val="0"/>
          <w:numId w:val="13"/>
        </w:numPr>
        <w:overflowPunct/>
        <w:autoSpaceDE/>
        <w:adjustRightInd/>
        <w:spacing w:before="120" w:after="0" w:line="276" w:lineRule="auto"/>
        <w:ind w:left="284"/>
        <w:rPr>
          <w:i/>
          <w:color w:val="BFBFBF"/>
          <w:sz w:val="24"/>
          <w:szCs w:val="24"/>
        </w:rPr>
      </w:pPr>
      <w:r>
        <w:rPr>
          <w:sz w:val="24"/>
          <w:szCs w:val="24"/>
        </w:rPr>
        <w:t>Objednatel neposkytuje zálohy. Podrobný rozpis ceny díla je uveden v oceněném soupisu prací, který tvoří přílohu této smlouvy.</w:t>
      </w:r>
    </w:p>
    <w:p w14:paraId="11B5BE60" w14:textId="77777777" w:rsidR="00E25D3F" w:rsidRDefault="009B71DE" w:rsidP="00E25D3F">
      <w:pPr>
        <w:pStyle w:val="Odstavecseseznamem"/>
        <w:widowControl w:val="0"/>
        <w:numPr>
          <w:ilvl w:val="0"/>
          <w:numId w:val="13"/>
        </w:numPr>
        <w:spacing w:before="120" w:line="276" w:lineRule="auto"/>
        <w:ind w:left="284"/>
        <w:rPr>
          <w:sz w:val="24"/>
          <w:szCs w:val="24"/>
        </w:rPr>
      </w:pPr>
      <w:r>
        <w:rPr>
          <w:rFonts w:ascii="Times New Roman" w:hAnsi="Times New Roman"/>
          <w:sz w:val="24"/>
          <w:szCs w:val="24"/>
        </w:rPr>
        <w:lastRenderedPageBreak/>
        <w:t>Cena dle odstavce 1 uvedená bez DPH je stanovená jako konečná a nepřekročitelná a zahrnuje veškeré náklady nezbytné k řádnému splnění závazků zhotovitele, včetně inflace.</w:t>
      </w:r>
    </w:p>
    <w:p w14:paraId="0455220D" w14:textId="77777777" w:rsidR="009B71DE" w:rsidRDefault="009B71DE" w:rsidP="009B71DE">
      <w:pPr>
        <w:widowControl w:val="0"/>
        <w:numPr>
          <w:ilvl w:val="0"/>
          <w:numId w:val="13"/>
        </w:numPr>
        <w:overflowPunct/>
        <w:autoSpaceDE/>
        <w:adjustRightInd/>
        <w:spacing w:before="120" w:after="0" w:line="276" w:lineRule="auto"/>
        <w:ind w:left="284"/>
        <w:rPr>
          <w:strike/>
          <w:sz w:val="24"/>
          <w:szCs w:val="24"/>
        </w:rPr>
      </w:pPr>
      <w:r>
        <w:rPr>
          <w:sz w:val="24"/>
          <w:szCs w:val="24"/>
        </w:rPr>
        <w:t xml:space="preserve">Cena za dílo bude hrazena průběžně na základě daňových dokladů (faktur) vystavených zhotovitelem jednou měsíčně, přičemž datem zdanitelného plnění je poslední den příslušného měsíce. </w:t>
      </w:r>
      <w:r>
        <w:rPr>
          <w:sz w:val="24"/>
        </w:rPr>
        <w:t>Součástí faktury musí být soupis prací potvrzený TDI, bez tohoto soupisu prací je faktura neúplná</w:t>
      </w:r>
      <w:r>
        <w:rPr>
          <w:sz w:val="24"/>
          <w:szCs w:val="24"/>
        </w:rPr>
        <w:t>.</w:t>
      </w:r>
      <w:r>
        <w:rPr>
          <w:bCs/>
          <w:iCs/>
          <w:sz w:val="24"/>
          <w:szCs w:val="24"/>
        </w:rPr>
        <w:t xml:space="preserve"> Soupis prací vypracuje zhotovitel v  položkovém členění a s jednotkovými cenami podle položkového rozpočtu. Nejpozději s doručením faktury předá zhotovitel objednateli </w:t>
      </w:r>
      <w:r>
        <w:rPr>
          <w:sz w:val="24"/>
          <w:szCs w:val="24"/>
        </w:rPr>
        <w:t>soupis prací vč. zjišťovacího protokolu také v elektronické podobě v datovém formátu XC4. Předání soupisu prací v elektronické podobě dle předchozí věty je podmínkou pro úhradu faktury. Nedojde-li mezi oběma stranami k dohodě při odsouhlasení množství nebo druhu provedených prací, je zhotovitel oprávněn fakturovat pouze ty práce, dodávky a služby, u kterých nedošlo k rozporu.</w:t>
      </w:r>
    </w:p>
    <w:p w14:paraId="5107F08A" w14:textId="77777777" w:rsidR="009B71DE" w:rsidRDefault="009B71DE" w:rsidP="009B71DE">
      <w:pPr>
        <w:widowControl w:val="0"/>
        <w:numPr>
          <w:ilvl w:val="0"/>
          <w:numId w:val="13"/>
        </w:numPr>
        <w:spacing w:before="120" w:after="0" w:line="276" w:lineRule="auto"/>
        <w:ind w:left="284"/>
        <w:rPr>
          <w:iCs/>
          <w:sz w:val="24"/>
          <w:szCs w:val="24"/>
        </w:rPr>
      </w:pPr>
      <w:r>
        <w:rPr>
          <w:sz w:val="24"/>
          <w:szCs w:val="24"/>
        </w:rPr>
        <w:t>Zhotovitel provádí fakturaci na základě skutečně provedených a objednatelem odsouhlasených prací, a to až do výše 100</w:t>
      </w:r>
      <w:r w:rsidR="003C3100">
        <w:rPr>
          <w:sz w:val="24"/>
          <w:szCs w:val="24"/>
        </w:rPr>
        <w:t xml:space="preserve"> </w:t>
      </w:r>
      <w:r>
        <w:rPr>
          <w:sz w:val="24"/>
          <w:szCs w:val="24"/>
        </w:rPr>
        <w:t xml:space="preserve">% ceny díla včetně DPH v platné výši. Objednatel provádí úhradu těchto faktur až do výše 90 % celkové ceny díla s DPH. Částka rovnající se 10 % z  ceny díla včetně DPH slouží jako zádržné, a bude uhrazena objednatelem zhotoviteli bez zbytečného odkladu až po předání a převzetí stavby a dokladů. Pokud však objednatel převezme dílo, na němž se vyskytují vady či nedodělky, bude zádržné uhrazeno až po odstranění těchto vad a nedodělků, a to bez zbytečného odkladu. </w:t>
      </w:r>
    </w:p>
    <w:p w14:paraId="38A3B13B" w14:textId="77777777" w:rsidR="009B71DE" w:rsidRDefault="009B71DE" w:rsidP="009B71DE">
      <w:pPr>
        <w:widowControl w:val="0"/>
        <w:numPr>
          <w:ilvl w:val="0"/>
          <w:numId w:val="13"/>
        </w:numPr>
        <w:spacing w:before="120" w:after="0" w:line="276" w:lineRule="auto"/>
        <w:ind w:left="284"/>
        <w:rPr>
          <w:iCs/>
          <w:sz w:val="24"/>
          <w:szCs w:val="24"/>
        </w:rPr>
      </w:pPr>
      <w:r>
        <w:rPr>
          <w:iCs/>
          <w:sz w:val="24"/>
          <w:szCs w:val="24"/>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Plnění dle této smlouvy je plněním souvisejícím s činností výkonu veřejné správy v souladu se zákonem č. 129/2000 Sb., o krajích (krajské zřízení), ve znění pozdějších právních předpisů.</w:t>
      </w:r>
    </w:p>
    <w:p w14:paraId="7AD2E8C4" w14:textId="77777777" w:rsidR="009B71DE" w:rsidRDefault="009B71DE" w:rsidP="009B71DE">
      <w:pPr>
        <w:pStyle w:val="BODY1"/>
        <w:widowControl w:val="0"/>
        <w:numPr>
          <w:ilvl w:val="0"/>
          <w:numId w:val="13"/>
        </w:numPr>
        <w:spacing w:before="120" w:after="0" w:line="276" w:lineRule="auto"/>
        <w:ind w:left="284"/>
        <w:rPr>
          <w:sz w:val="24"/>
        </w:rPr>
      </w:pPr>
      <w:r>
        <w:rPr>
          <w:sz w:val="24"/>
        </w:rPr>
        <w:t>Faktura je splatná ve lhůtě 30 dnů od jejího doručení</w:t>
      </w:r>
      <w:r w:rsidR="003C3100">
        <w:rPr>
          <w:sz w:val="24"/>
        </w:rPr>
        <w:t xml:space="preserve"> objednateli</w:t>
      </w:r>
      <w:r>
        <w:rPr>
          <w:sz w:val="24"/>
        </w:rPr>
        <w:t xml:space="preserve">. </w:t>
      </w:r>
      <w:r>
        <w:rPr>
          <w:sz w:val="24"/>
          <w:szCs w:val="24"/>
        </w:rPr>
        <w:t>Faktura bude vystavena ve třech originálních vyhotoveních.</w:t>
      </w:r>
      <w:r>
        <w:rPr>
          <w:sz w:val="24"/>
        </w:rPr>
        <w:t xml:space="preserve"> </w:t>
      </w:r>
    </w:p>
    <w:p w14:paraId="08389A39" w14:textId="77777777" w:rsidR="009B71DE" w:rsidRDefault="009B71DE" w:rsidP="009B71DE">
      <w:pPr>
        <w:pStyle w:val="BODY1"/>
        <w:widowControl w:val="0"/>
        <w:numPr>
          <w:ilvl w:val="0"/>
          <w:numId w:val="13"/>
        </w:numPr>
        <w:spacing w:before="120" w:after="0" w:line="276" w:lineRule="auto"/>
        <w:ind w:left="284"/>
      </w:pPr>
      <w:r>
        <w:rPr>
          <w:sz w:val="24"/>
          <w:szCs w:val="24"/>
        </w:rPr>
        <w:t>Adresa pro doručování faktur je určena objednatelem takto:</w:t>
      </w:r>
    </w:p>
    <w:p w14:paraId="7E812949" w14:textId="77777777" w:rsidR="009B71DE" w:rsidRDefault="009B71DE" w:rsidP="009B71DE">
      <w:pPr>
        <w:pStyle w:val="textodstavce"/>
        <w:widowControl w:val="0"/>
        <w:tabs>
          <w:tab w:val="num" w:pos="284"/>
        </w:tabs>
        <w:suppressAutoHyphens w:val="0"/>
        <w:spacing w:before="120" w:after="0"/>
        <w:rPr>
          <w:rFonts w:ascii="Times New Roman" w:hAnsi="Times New Roman" w:cs="Times New Roman"/>
          <w:b/>
          <w:sz w:val="24"/>
        </w:rPr>
      </w:pPr>
      <w:r>
        <w:rPr>
          <w:rFonts w:ascii="Times New Roman" w:hAnsi="Times New Roman" w:cs="Times New Roman"/>
          <w:b/>
          <w:sz w:val="24"/>
        </w:rPr>
        <w:tab/>
        <w:t>Krajská správa silnic Libereckého kraje, příspěvková organizace</w:t>
      </w:r>
    </w:p>
    <w:p w14:paraId="3C19D8A5" w14:textId="77777777" w:rsidR="009B71DE" w:rsidRDefault="009B71DE" w:rsidP="009B71DE">
      <w:pPr>
        <w:pStyle w:val="textodstavce"/>
        <w:widowControl w:val="0"/>
        <w:tabs>
          <w:tab w:val="num" w:pos="284"/>
        </w:tabs>
        <w:suppressAutoHyphens w:val="0"/>
        <w:spacing w:before="120" w:after="0"/>
        <w:rPr>
          <w:rFonts w:ascii="Times New Roman" w:hAnsi="Times New Roman" w:cs="Times New Roman"/>
          <w:sz w:val="24"/>
        </w:rPr>
      </w:pPr>
      <w:r>
        <w:rPr>
          <w:rFonts w:ascii="Times New Roman" w:hAnsi="Times New Roman" w:cs="Times New Roman"/>
          <w:sz w:val="24"/>
        </w:rPr>
        <w:tab/>
      </w:r>
      <w:r w:rsidR="00E25D3F" w:rsidRPr="00E25D3F">
        <w:rPr>
          <w:rFonts w:ascii="Times New Roman" w:hAnsi="Times New Roman" w:cs="Times New Roman"/>
          <w:sz w:val="24"/>
        </w:rPr>
        <w:t>České mládeže 632/32, 460 06 Liberec VI</w:t>
      </w:r>
      <w:r w:rsidR="00E25D3F">
        <w:rPr>
          <w:rFonts w:ascii="Times New Roman" w:hAnsi="Times New Roman" w:cs="Times New Roman"/>
          <w:sz w:val="24"/>
        </w:rPr>
        <w:t>.</w:t>
      </w:r>
    </w:p>
    <w:p w14:paraId="469906FC" w14:textId="77777777" w:rsidR="009B71DE" w:rsidRDefault="009B71DE" w:rsidP="009B71DE">
      <w:pPr>
        <w:pStyle w:val="Zkladntext"/>
        <w:widowControl w:val="0"/>
        <w:numPr>
          <w:ilvl w:val="0"/>
          <w:numId w:val="13"/>
        </w:numPr>
        <w:overflowPunct/>
        <w:autoSpaceDE/>
        <w:adjustRightInd/>
        <w:spacing w:before="120" w:line="276" w:lineRule="auto"/>
        <w:ind w:left="284"/>
        <w:jc w:val="both"/>
      </w:pPr>
      <w:r>
        <w:t xml:space="preserve">Faktura  musí obsahovat zejména: </w:t>
      </w:r>
    </w:p>
    <w:p w14:paraId="77ADD19A"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označení osoby zhotovitele včetně uvedení sídla a IČ</w:t>
      </w:r>
      <w:r w:rsidR="00302ACD">
        <w:rPr>
          <w:lang w:val="cs-CZ"/>
        </w:rPr>
        <w:t>O</w:t>
      </w:r>
      <w:r>
        <w:t xml:space="preserve"> (DIČ),</w:t>
      </w:r>
    </w:p>
    <w:p w14:paraId="624EFBE7"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označení osoby objednatele včetně uvedení sídla, IČ</w:t>
      </w:r>
      <w:r w:rsidR="00302ACD">
        <w:rPr>
          <w:lang w:val="cs-CZ"/>
        </w:rPr>
        <w:t>O</w:t>
      </w:r>
      <w:r>
        <w:t xml:space="preserve"> a DIČ,</w:t>
      </w:r>
    </w:p>
    <w:p w14:paraId="0B22A99C"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evidenční číslo faktury a datum vystavení faktury,</w:t>
      </w:r>
    </w:p>
    <w:p w14:paraId="4BD16D3C"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rozsah a předmět plnění (nestačí pouze odkaz na evidenční číslo této smlouvy),</w:t>
      </w:r>
    </w:p>
    <w:p w14:paraId="3C586D0A"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den uskutečnění plnění,</w:t>
      </w:r>
    </w:p>
    <w:p w14:paraId="275BF519"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označení této smlouvy včetně uvedení jejího evidenčního čísla,</w:t>
      </w:r>
    </w:p>
    <w:p w14:paraId="0DD6791B"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lastRenderedPageBreak/>
        <w:t>lhůtu splatnosti v souladu s </w:t>
      </w:r>
      <w:r>
        <w:rPr>
          <w:szCs w:val="24"/>
        </w:rPr>
        <w:t> předchozím odstavcem</w:t>
      </w:r>
      <w:r>
        <w:t>,</w:t>
      </w:r>
    </w:p>
    <w:p w14:paraId="77F0BD0C" w14:textId="77777777" w:rsidR="009B71DE" w:rsidRDefault="009B71DE" w:rsidP="009B71DE">
      <w:pPr>
        <w:pStyle w:val="Zkladntext"/>
        <w:widowControl w:val="0"/>
        <w:numPr>
          <w:ilvl w:val="0"/>
          <w:numId w:val="15"/>
        </w:numPr>
        <w:overflowPunct/>
        <w:autoSpaceDE/>
        <w:adjustRightInd/>
        <w:spacing w:before="120" w:line="276" w:lineRule="auto"/>
        <w:ind w:left="851" w:hanging="284"/>
        <w:jc w:val="both"/>
      </w:pPr>
      <w:r>
        <w:t>označení banky a číslo účtu, na který má být cena poukázána.</w:t>
      </w:r>
    </w:p>
    <w:p w14:paraId="6991770F" w14:textId="77777777" w:rsidR="009B71DE" w:rsidRDefault="009B71DE" w:rsidP="009B71DE">
      <w:pPr>
        <w:pStyle w:val="AJAKO1"/>
        <w:widowControl w:val="0"/>
        <w:numPr>
          <w:ilvl w:val="0"/>
          <w:numId w:val="13"/>
        </w:numPr>
        <w:spacing w:after="0" w:line="276" w:lineRule="auto"/>
        <w:ind w:left="284" w:hanging="426"/>
        <w:rPr>
          <w:sz w:val="24"/>
          <w:szCs w:val="24"/>
        </w:rPr>
      </w:pPr>
      <w:r>
        <w:rPr>
          <w:sz w:val="24"/>
          <w:szCs w:val="24"/>
        </w:rPr>
        <w:t>Kromě náležitostí uvedených v předchozím odstavci musí faktura obsahovat náležitosti dle příslušných právních předpisů.</w:t>
      </w:r>
    </w:p>
    <w:p w14:paraId="0C91647A" w14:textId="77777777" w:rsidR="009B71DE" w:rsidRDefault="009B71DE" w:rsidP="009B71DE">
      <w:pPr>
        <w:pStyle w:val="AJAKO1"/>
        <w:widowControl w:val="0"/>
        <w:numPr>
          <w:ilvl w:val="0"/>
          <w:numId w:val="13"/>
        </w:numPr>
        <w:spacing w:after="0" w:line="276" w:lineRule="auto"/>
        <w:ind w:left="284" w:hanging="426"/>
        <w:rPr>
          <w:sz w:val="24"/>
          <w:szCs w:val="24"/>
        </w:rPr>
      </w:pPr>
      <w:r>
        <w:rPr>
          <w:sz w:val="24"/>
          <w:szCs w:val="24"/>
        </w:rPr>
        <w:t xml:space="preserve">Jestliže faktura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doručením opravené faktury. </w:t>
      </w:r>
    </w:p>
    <w:p w14:paraId="40C8509F" w14:textId="77777777" w:rsidR="009B71DE" w:rsidRDefault="009B71DE" w:rsidP="009B71DE">
      <w:pPr>
        <w:pStyle w:val="BODY1"/>
        <w:widowControl w:val="0"/>
        <w:numPr>
          <w:ilvl w:val="0"/>
          <w:numId w:val="13"/>
        </w:numPr>
        <w:spacing w:before="120" w:after="0" w:line="276" w:lineRule="auto"/>
        <w:ind w:left="284" w:hanging="426"/>
      </w:pPr>
      <w:r>
        <w:rPr>
          <w:sz w:val="24"/>
          <w:szCs w:val="24"/>
        </w:rPr>
        <w:t>Cenu za dílo uhradí objednatel na základě faktury, která obsahuje všechny náležitosti stanovené touto smlouvou a příslušnými právními předpisy, bezhotovostním převodem na účet zhotovitele uvedený v této smlouvě nebo na účet, který zhotovitel objednateli písemně sdělí po nabytí účinnosti této smlouvy.</w:t>
      </w:r>
    </w:p>
    <w:p w14:paraId="5FC9B55B" w14:textId="77777777" w:rsidR="009B71DE" w:rsidRDefault="009B71DE" w:rsidP="009B71DE">
      <w:pPr>
        <w:pStyle w:val="BODY1"/>
        <w:widowControl w:val="0"/>
        <w:numPr>
          <w:ilvl w:val="0"/>
          <w:numId w:val="13"/>
        </w:numPr>
        <w:spacing w:before="120" w:after="0" w:line="276" w:lineRule="auto"/>
        <w:ind w:left="283" w:hanging="425"/>
        <w:rPr>
          <w:sz w:val="24"/>
          <w:szCs w:val="24"/>
        </w:rPr>
      </w:pPr>
      <w:r>
        <w:rPr>
          <w:sz w:val="24"/>
          <w:szCs w:val="24"/>
        </w:rPr>
        <w:t>V případě, že bude objednatel požadovat práce, které nejsou v předmětu díla zahrnuty (dále také jako „</w:t>
      </w:r>
      <w:r>
        <w:rPr>
          <w:i/>
          <w:sz w:val="24"/>
          <w:szCs w:val="24"/>
        </w:rPr>
        <w:t>vícepráce</w:t>
      </w:r>
      <w:r>
        <w:rPr>
          <w:sz w:val="24"/>
          <w:szCs w:val="24"/>
        </w:rPr>
        <w:t>“), nebo potřeba víceprací vyvstane v důsledku skutečností, které nebyly v době podpisu smlouvy známy, a zhotovitel je nezavinil ani nemohl předvídat, případně se při realizaci díla zjistí skutečnosti odlišné od dokumentace předané objednatelem, které způsobí zvýšení ceny díla, postupuje se způsobem uvedeným v článku XVII. této smlouvy.</w:t>
      </w:r>
    </w:p>
    <w:p w14:paraId="583F5CD8" w14:textId="77777777" w:rsidR="009B71DE" w:rsidRDefault="009B71DE" w:rsidP="009B71DE">
      <w:pPr>
        <w:pStyle w:val="BODY1"/>
        <w:widowControl w:val="0"/>
        <w:numPr>
          <w:ilvl w:val="0"/>
          <w:numId w:val="13"/>
        </w:numPr>
        <w:spacing w:before="120" w:after="0" w:line="276" w:lineRule="auto"/>
        <w:ind w:left="283" w:hanging="425"/>
        <w:rPr>
          <w:sz w:val="24"/>
          <w:szCs w:val="24"/>
        </w:rPr>
      </w:pPr>
      <w:r>
        <w:rPr>
          <w:sz w:val="24"/>
          <w:szCs w:val="24"/>
        </w:rPr>
        <w:t>V případě, že bude objednatel požadovat vypustit některé práce z předmětu díla (dále také jako „</w:t>
      </w:r>
      <w:proofErr w:type="spellStart"/>
      <w:r>
        <w:rPr>
          <w:i/>
          <w:sz w:val="24"/>
          <w:szCs w:val="24"/>
        </w:rPr>
        <w:t>méněpráce</w:t>
      </w:r>
      <w:proofErr w:type="spellEnd"/>
      <w:r>
        <w:rPr>
          <w:sz w:val="24"/>
          <w:szCs w:val="24"/>
        </w:rPr>
        <w:t xml:space="preserve">“), nebo potřeba </w:t>
      </w:r>
      <w:proofErr w:type="spellStart"/>
      <w:r>
        <w:rPr>
          <w:sz w:val="24"/>
          <w:szCs w:val="24"/>
        </w:rPr>
        <w:t>méněprací</w:t>
      </w:r>
      <w:proofErr w:type="spellEnd"/>
      <w:r>
        <w:rPr>
          <w:sz w:val="24"/>
          <w:szCs w:val="24"/>
        </w:rPr>
        <w:t xml:space="preserve"> vyvstane v důsledku skutečností, které nebyly v době podpisu smlouvy známy, a zhotovitel je nezavinil, ani nemohl předvídat, případně potřeba </w:t>
      </w:r>
      <w:proofErr w:type="spellStart"/>
      <w:r>
        <w:rPr>
          <w:sz w:val="24"/>
          <w:szCs w:val="24"/>
        </w:rPr>
        <w:t>méněprací</w:t>
      </w:r>
      <w:proofErr w:type="spellEnd"/>
      <w:r>
        <w:rPr>
          <w:sz w:val="24"/>
          <w:szCs w:val="24"/>
        </w:rPr>
        <w:t xml:space="preserve"> vyvstane v důsledku toho, že se při realizaci díla zjistí skutečnosti odlišné od dokumentace předané objednatelem, snižuje se cena za dílo o cenu položek, které nebyly provedeny a postupuje se způsobem uvedeným v článku XVII. této smlouvy. </w:t>
      </w:r>
    </w:p>
    <w:p w14:paraId="11D99CD1" w14:textId="77777777" w:rsidR="009B71DE" w:rsidRDefault="009B71DE" w:rsidP="009B71DE">
      <w:pPr>
        <w:pStyle w:val="NADPISCENNETUC"/>
        <w:keepNext w:val="0"/>
        <w:keepLines w:val="0"/>
        <w:widowControl w:val="0"/>
        <w:spacing w:before="0" w:after="0"/>
        <w:jc w:val="both"/>
        <w:rPr>
          <w:b/>
          <w:sz w:val="24"/>
        </w:rPr>
      </w:pPr>
    </w:p>
    <w:p w14:paraId="6461C94D" w14:textId="77777777" w:rsidR="009B71DE" w:rsidRDefault="009B71DE" w:rsidP="009B71DE">
      <w:pPr>
        <w:pStyle w:val="NADPISCENNETUC"/>
        <w:keepNext w:val="0"/>
        <w:keepLines w:val="0"/>
        <w:widowControl w:val="0"/>
        <w:spacing w:after="0"/>
        <w:rPr>
          <w:b/>
          <w:sz w:val="24"/>
        </w:rPr>
      </w:pPr>
      <w:r>
        <w:rPr>
          <w:b/>
          <w:sz w:val="24"/>
        </w:rPr>
        <w:t>Článek XII.</w:t>
      </w:r>
      <w:r>
        <w:rPr>
          <w:b/>
          <w:sz w:val="24"/>
        </w:rPr>
        <w:br/>
      </w:r>
      <w:r>
        <w:rPr>
          <w:b/>
          <w:sz w:val="24"/>
          <w:u w:val="single"/>
        </w:rPr>
        <w:t>Odpovědnost zhotovitele za vady</w:t>
      </w:r>
    </w:p>
    <w:p w14:paraId="167484D6" w14:textId="77777777" w:rsidR="009B71DE" w:rsidRDefault="009B71DE" w:rsidP="009B71DE">
      <w:pPr>
        <w:widowControl w:val="0"/>
        <w:numPr>
          <w:ilvl w:val="0"/>
          <w:numId w:val="16"/>
        </w:numPr>
        <w:spacing w:before="120" w:after="0" w:line="276" w:lineRule="auto"/>
        <w:ind w:left="284" w:hanging="284"/>
        <w:rPr>
          <w:color w:val="BFBFBF"/>
          <w:sz w:val="24"/>
          <w:szCs w:val="24"/>
        </w:rPr>
      </w:pPr>
      <w:r>
        <w:rPr>
          <w:color w:val="000000"/>
          <w:sz w:val="24"/>
          <w:szCs w:val="24"/>
        </w:rPr>
        <w:t>Zhotovitel odpovídá za vady, jež má dílo v době jeho předání a převzetí a dále odpovídá za vady díla zjištěné po celou dobu záruční lhůty (záruka za jakost).</w:t>
      </w:r>
    </w:p>
    <w:p w14:paraId="0F18D4DF" w14:textId="77777777" w:rsidR="009B71DE" w:rsidRDefault="009B71DE" w:rsidP="009B71DE">
      <w:pPr>
        <w:widowControl w:val="0"/>
        <w:numPr>
          <w:ilvl w:val="0"/>
          <w:numId w:val="16"/>
        </w:numPr>
        <w:spacing w:before="120" w:after="0" w:line="276" w:lineRule="auto"/>
        <w:ind w:left="284" w:hanging="284"/>
        <w:rPr>
          <w:sz w:val="24"/>
        </w:rPr>
      </w:pPr>
      <w:r>
        <w:rPr>
          <w:sz w:val="24"/>
        </w:rPr>
        <w:t xml:space="preserve">Objednatel má nárok na bezplatné odstranění jakékoli vady, kterou mělo dílo při předání a převzetí, nebo kterou objednatel zjistil kdykoli během záruční doby. </w:t>
      </w:r>
    </w:p>
    <w:p w14:paraId="46AB1B4B" w14:textId="77777777" w:rsidR="009B71DE" w:rsidRDefault="009B71DE" w:rsidP="009B71DE">
      <w:pPr>
        <w:widowControl w:val="0"/>
        <w:numPr>
          <w:ilvl w:val="0"/>
          <w:numId w:val="16"/>
        </w:numPr>
        <w:spacing w:before="120" w:after="0" w:line="276" w:lineRule="auto"/>
        <w:ind w:left="284" w:hanging="284"/>
        <w:rPr>
          <w:sz w:val="24"/>
        </w:rPr>
      </w:pPr>
      <w:r>
        <w:rPr>
          <w:sz w:val="24"/>
          <w:szCs w:val="24"/>
        </w:rPr>
        <w:t xml:space="preserve">Zhotovitel je povinen odstranit vady ve lhůtě, na které se obě strany dohodnou. Pokud k dohodě nedojde, odstraní zhotovitel vady ve lhůtě 30 dnů od dne jejich oznámení. </w:t>
      </w:r>
      <w:r>
        <w:rPr>
          <w:sz w:val="24"/>
        </w:rPr>
        <w:t>Jde-li o vadu havarijní nebo ohrožující provoz či bezpečnost díla, je zhotovitel povinen ji odstranit ve lhůtě 24 hodin od dne oznámení takové vady.</w:t>
      </w:r>
    </w:p>
    <w:p w14:paraId="2D42F380" w14:textId="77777777" w:rsidR="009B71DE" w:rsidRDefault="009B71DE" w:rsidP="009B71DE">
      <w:pPr>
        <w:widowControl w:val="0"/>
        <w:numPr>
          <w:ilvl w:val="0"/>
          <w:numId w:val="16"/>
        </w:numPr>
        <w:spacing w:before="120" w:after="0" w:line="276" w:lineRule="auto"/>
        <w:ind w:left="284" w:hanging="284"/>
        <w:rPr>
          <w:sz w:val="24"/>
        </w:rPr>
      </w:pPr>
      <w:r>
        <w:rPr>
          <w:sz w:val="24"/>
          <w:szCs w:val="24"/>
        </w:rPr>
        <w:t>O odstranění vady sepíší smluvní strany protokol, ve kterém objednatel potvrdí odstranění vady nebo uvede důvody, pro které odmítá opravu převzít.</w:t>
      </w:r>
    </w:p>
    <w:p w14:paraId="7C843483" w14:textId="77777777" w:rsidR="009B71DE" w:rsidRDefault="009B71DE" w:rsidP="009B71DE">
      <w:pPr>
        <w:widowControl w:val="0"/>
        <w:numPr>
          <w:ilvl w:val="0"/>
          <w:numId w:val="16"/>
        </w:numPr>
        <w:spacing w:before="120" w:after="0" w:line="276" w:lineRule="auto"/>
        <w:ind w:left="284" w:hanging="284"/>
        <w:rPr>
          <w:color w:val="BFBFBF"/>
          <w:sz w:val="24"/>
        </w:rPr>
      </w:pPr>
      <w:r>
        <w:rPr>
          <w:sz w:val="24"/>
          <w:szCs w:val="24"/>
        </w:rPr>
        <w:t>Zhotovitel poskytuje objednateli záruku na stavbu po dobu 60 měsíců</w:t>
      </w:r>
      <w:r>
        <w:rPr>
          <w:sz w:val="24"/>
        </w:rPr>
        <w:t>. Záruční doba běží od dne předání a převzetí stavby v souladu s článkem VIII. této smlouvy</w:t>
      </w:r>
      <w:r>
        <w:rPr>
          <w:color w:val="0070C0"/>
          <w:sz w:val="24"/>
        </w:rPr>
        <w:t>.</w:t>
      </w:r>
      <w:r>
        <w:rPr>
          <w:sz w:val="24"/>
        </w:rPr>
        <w:t xml:space="preserve"> </w:t>
      </w:r>
      <w:r>
        <w:rPr>
          <w:snapToGrid w:val="0"/>
          <w:sz w:val="24"/>
          <w:szCs w:val="24"/>
        </w:rPr>
        <w:t xml:space="preserve">Záruční doba na dodávky strojů a zařízení, na něž třetí osoba vystavuje záruční list, se sjednává v délce </w:t>
      </w:r>
      <w:r>
        <w:rPr>
          <w:snapToGrid w:val="0"/>
          <w:sz w:val="24"/>
          <w:szCs w:val="24"/>
        </w:rPr>
        <w:lastRenderedPageBreak/>
        <w:t>poskytnuté třetí osobou.</w:t>
      </w:r>
    </w:p>
    <w:p w14:paraId="76DF7C93" w14:textId="77777777" w:rsidR="009B71DE" w:rsidRDefault="009B71DE" w:rsidP="009B71DE">
      <w:pPr>
        <w:widowControl w:val="0"/>
        <w:numPr>
          <w:ilvl w:val="0"/>
          <w:numId w:val="16"/>
        </w:numPr>
        <w:spacing w:before="120" w:after="0" w:line="276" w:lineRule="auto"/>
        <w:ind w:left="284" w:hanging="284"/>
        <w:rPr>
          <w:sz w:val="24"/>
        </w:rPr>
      </w:pPr>
      <w:r>
        <w:rPr>
          <w:sz w:val="24"/>
        </w:rPr>
        <w:t>Jestliže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76BAFE52" w14:textId="77777777" w:rsidR="009B71DE" w:rsidRDefault="009B71DE" w:rsidP="009B71DE">
      <w:pPr>
        <w:widowControl w:val="0"/>
        <w:numPr>
          <w:ilvl w:val="0"/>
          <w:numId w:val="16"/>
        </w:numPr>
        <w:spacing w:before="120" w:after="0" w:line="276" w:lineRule="auto"/>
        <w:ind w:left="284" w:hanging="284"/>
        <w:rPr>
          <w:sz w:val="24"/>
          <w:szCs w:val="24"/>
        </w:rPr>
      </w:pPr>
      <w:r>
        <w:rPr>
          <w:sz w:val="24"/>
          <w:szCs w:val="24"/>
        </w:rPr>
        <w:t xml:space="preserve">Bude-li zhotovitel v prodlení s odstraněním vady o více jak 14 dnů, je objednatel oprávněn pověřit odstraněním vady jinou právnickou, nebo fyzickou osobu. V takovém případě se zhotovitel zavazuje uhradit objednateli veškeré vzniklé výdaje na základě výzvy objednatele a v jím určené lhůtě. </w:t>
      </w:r>
    </w:p>
    <w:p w14:paraId="7EBB97C8" w14:textId="77777777" w:rsidR="009B71DE" w:rsidRDefault="009B71DE" w:rsidP="009B71DE">
      <w:pPr>
        <w:widowControl w:val="0"/>
        <w:overflowPunct/>
        <w:autoSpaceDE/>
        <w:adjustRightInd/>
        <w:spacing w:before="0" w:after="0"/>
        <w:rPr>
          <w:b/>
          <w:sz w:val="24"/>
        </w:rPr>
      </w:pPr>
    </w:p>
    <w:p w14:paraId="7DBAC791" w14:textId="77777777" w:rsidR="009B71DE" w:rsidRDefault="009B71DE" w:rsidP="009B71DE">
      <w:pPr>
        <w:widowControl w:val="0"/>
        <w:overflowPunct/>
        <w:autoSpaceDE/>
        <w:adjustRightInd/>
        <w:spacing w:before="0" w:after="0"/>
        <w:jc w:val="center"/>
        <w:rPr>
          <w:sz w:val="24"/>
          <w:szCs w:val="24"/>
        </w:rPr>
      </w:pPr>
      <w:r>
        <w:rPr>
          <w:b/>
          <w:sz w:val="24"/>
        </w:rPr>
        <w:t>Článek XIII.</w:t>
      </w:r>
      <w:r>
        <w:rPr>
          <w:b/>
          <w:sz w:val="24"/>
        </w:rPr>
        <w:br/>
      </w:r>
      <w:r>
        <w:rPr>
          <w:b/>
          <w:sz w:val="24"/>
          <w:u w:val="single"/>
        </w:rPr>
        <w:t>Dohoda o smluvní pokutě, úrok z prodlení, náhrada škody a započtení</w:t>
      </w:r>
    </w:p>
    <w:p w14:paraId="018705E2" w14:textId="77777777" w:rsidR="009B71DE" w:rsidRDefault="009B71DE" w:rsidP="009B71DE">
      <w:pPr>
        <w:pStyle w:val="AJAKO1"/>
        <w:widowControl w:val="0"/>
        <w:numPr>
          <w:ilvl w:val="0"/>
          <w:numId w:val="17"/>
        </w:numPr>
        <w:tabs>
          <w:tab w:val="num" w:pos="284"/>
        </w:tabs>
        <w:spacing w:after="0" w:line="276" w:lineRule="auto"/>
        <w:ind w:left="284"/>
        <w:rPr>
          <w:sz w:val="24"/>
        </w:rPr>
      </w:pPr>
      <w:r>
        <w:rPr>
          <w:sz w:val="24"/>
        </w:rPr>
        <w:t>V případě prodlení zhotovitele s dokončením stavby v termínu sjednaném v článku VII. této smlouvy se zhotovitel zavazuje objednateli uhradit smluvní pokutu ve výši 0,5 % z ceny za dílo včetně DPH sjednané v článku XI. odst. 1 této smlouvy za každý započatý den prodlení.</w:t>
      </w:r>
    </w:p>
    <w:p w14:paraId="33F95A7C" w14:textId="77777777" w:rsidR="009B71DE" w:rsidRDefault="009B71DE" w:rsidP="009B71DE">
      <w:pPr>
        <w:pStyle w:val="AJAKO1"/>
        <w:widowControl w:val="0"/>
        <w:numPr>
          <w:ilvl w:val="0"/>
          <w:numId w:val="17"/>
        </w:numPr>
        <w:tabs>
          <w:tab w:val="num" w:pos="284"/>
        </w:tabs>
        <w:spacing w:after="0" w:line="276" w:lineRule="auto"/>
        <w:ind w:left="284"/>
        <w:rPr>
          <w:i/>
          <w:sz w:val="24"/>
          <w:szCs w:val="24"/>
        </w:rPr>
      </w:pPr>
      <w:r>
        <w:rPr>
          <w:sz w:val="24"/>
          <w:szCs w:val="24"/>
        </w:rPr>
        <w:t xml:space="preserve">V případě prodlení zhotovitele s předáním dokladů v termínu sjednaném v článku VII. této smlouvy se zhotovitel zavazuje objednateli uhradit smluvní pokutu ve výši </w:t>
      </w:r>
      <w:r>
        <w:rPr>
          <w:sz w:val="24"/>
        </w:rPr>
        <w:t xml:space="preserve">0,1 % </w:t>
      </w:r>
      <w:r>
        <w:rPr>
          <w:sz w:val="24"/>
          <w:szCs w:val="24"/>
        </w:rPr>
        <w:t xml:space="preserve">z ceny za dílo </w:t>
      </w:r>
      <w:r>
        <w:rPr>
          <w:sz w:val="24"/>
        </w:rPr>
        <w:t xml:space="preserve">včetně DPH </w:t>
      </w:r>
      <w:r>
        <w:rPr>
          <w:sz w:val="24"/>
          <w:szCs w:val="24"/>
        </w:rPr>
        <w:t>za každý započatý den prodlení.</w:t>
      </w:r>
    </w:p>
    <w:p w14:paraId="00112769" w14:textId="77777777" w:rsidR="009B71DE" w:rsidRDefault="009B71DE" w:rsidP="009B71DE">
      <w:pPr>
        <w:pStyle w:val="AJAKO1"/>
        <w:widowControl w:val="0"/>
        <w:numPr>
          <w:ilvl w:val="0"/>
          <w:numId w:val="17"/>
        </w:numPr>
        <w:tabs>
          <w:tab w:val="num" w:pos="284"/>
        </w:tabs>
        <w:spacing w:after="0" w:line="276" w:lineRule="auto"/>
        <w:ind w:left="284"/>
        <w:rPr>
          <w:i/>
          <w:sz w:val="24"/>
          <w:szCs w:val="24"/>
        </w:rPr>
      </w:pPr>
      <w:r>
        <w:rPr>
          <w:sz w:val="24"/>
          <w:szCs w:val="24"/>
        </w:rPr>
        <w:t xml:space="preserve">V případě prodlení zhotovitele s odstraněním vad díla ve lhůtě stanovené touto smlouvou se zhotovitel zavazuje objednateli uhradit smluvní pokutu ve výši </w:t>
      </w:r>
      <w:r>
        <w:rPr>
          <w:sz w:val="24"/>
        </w:rPr>
        <w:t xml:space="preserve">0,5 </w:t>
      </w:r>
      <w:r>
        <w:rPr>
          <w:rFonts w:ascii="Times" w:hAnsi="Times"/>
          <w:sz w:val="24"/>
        </w:rPr>
        <w:t>%</w:t>
      </w:r>
      <w:r>
        <w:rPr>
          <w:sz w:val="24"/>
        </w:rPr>
        <w:t xml:space="preserve"> z ceny za dílo včetně DPH </w:t>
      </w:r>
      <w:r>
        <w:rPr>
          <w:sz w:val="24"/>
          <w:szCs w:val="24"/>
        </w:rPr>
        <w:t>za každý započatý den prodlení a jednotlivou vadu, nejvýše však 1.000 Kč za každou vadu a za každý započatý den prodlení.</w:t>
      </w:r>
    </w:p>
    <w:p w14:paraId="35750587" w14:textId="77777777" w:rsidR="009B71DE" w:rsidRDefault="009B71DE" w:rsidP="009B71DE">
      <w:pPr>
        <w:pStyle w:val="AJAKO1"/>
        <w:widowControl w:val="0"/>
        <w:numPr>
          <w:ilvl w:val="0"/>
          <w:numId w:val="17"/>
        </w:numPr>
        <w:tabs>
          <w:tab w:val="num" w:pos="284"/>
        </w:tabs>
        <w:spacing w:after="0" w:line="276" w:lineRule="auto"/>
        <w:ind w:left="284"/>
        <w:rPr>
          <w:sz w:val="24"/>
          <w:szCs w:val="24"/>
        </w:rPr>
      </w:pPr>
      <w:r>
        <w:rPr>
          <w:sz w:val="24"/>
          <w:szCs w:val="24"/>
        </w:rPr>
        <w:t xml:space="preserve">V případě prodlení zhotovitele s předložením oznámení dle článku XVII. této smlouvy v požadovaném rozsahu se zhotovitel zavazuje objednateli uhradit smluvní pokutu ve výši </w:t>
      </w:r>
      <w:r>
        <w:rPr>
          <w:sz w:val="24"/>
        </w:rPr>
        <w:t xml:space="preserve">0,2 % </w:t>
      </w:r>
      <w:r>
        <w:rPr>
          <w:sz w:val="24"/>
          <w:szCs w:val="24"/>
        </w:rPr>
        <w:t xml:space="preserve">z ceny za dílo </w:t>
      </w:r>
      <w:r>
        <w:rPr>
          <w:sz w:val="24"/>
        </w:rPr>
        <w:t>včetně DPH</w:t>
      </w:r>
      <w:r>
        <w:rPr>
          <w:sz w:val="24"/>
          <w:szCs w:val="24"/>
        </w:rPr>
        <w:t xml:space="preserve"> za každý započatý den prodlení.</w:t>
      </w:r>
    </w:p>
    <w:p w14:paraId="6561EDD3" w14:textId="77777777" w:rsidR="009B71DE" w:rsidRDefault="009B71DE" w:rsidP="009B71DE">
      <w:pPr>
        <w:pStyle w:val="AJAKO1"/>
        <w:widowControl w:val="0"/>
        <w:numPr>
          <w:ilvl w:val="0"/>
          <w:numId w:val="17"/>
        </w:numPr>
        <w:tabs>
          <w:tab w:val="num" w:pos="284"/>
        </w:tabs>
        <w:spacing w:after="0" w:line="276" w:lineRule="auto"/>
        <w:ind w:left="284"/>
        <w:rPr>
          <w:sz w:val="24"/>
          <w:szCs w:val="24"/>
        </w:rPr>
      </w:pPr>
      <w:r>
        <w:rPr>
          <w:sz w:val="24"/>
          <w:szCs w:val="24"/>
        </w:rPr>
        <w:t xml:space="preserve">V případě nedodržení termínu vyklizení staveniště a uvedení do náležitého stavu dle čl. X. této smlouvy se zhotovitel zavazuje objednateli uhradit smluvní pokutu ve výši 0,05 % </w:t>
      </w:r>
      <w:r>
        <w:rPr>
          <w:sz w:val="24"/>
        </w:rPr>
        <w:t>z ceny za dílo včetně DPH</w:t>
      </w:r>
      <w:r>
        <w:rPr>
          <w:sz w:val="24"/>
          <w:szCs w:val="24"/>
        </w:rPr>
        <w:t xml:space="preserve"> za každý započatý den prodlení, nejvýše však 50.000 Kč za každý započatý den prodlení. </w:t>
      </w:r>
    </w:p>
    <w:p w14:paraId="78ED9310" w14:textId="77777777" w:rsidR="009B71DE" w:rsidRDefault="009B71DE" w:rsidP="009B71DE">
      <w:pPr>
        <w:pStyle w:val="AJAKO1"/>
        <w:widowControl w:val="0"/>
        <w:numPr>
          <w:ilvl w:val="0"/>
          <w:numId w:val="17"/>
        </w:numPr>
        <w:tabs>
          <w:tab w:val="num" w:pos="284"/>
        </w:tabs>
        <w:spacing w:after="0" w:line="276" w:lineRule="auto"/>
        <w:ind w:left="284"/>
        <w:rPr>
          <w:sz w:val="24"/>
          <w:szCs w:val="24"/>
        </w:rPr>
      </w:pPr>
      <w:r>
        <w:rPr>
          <w:sz w:val="24"/>
          <w:szCs w:val="24"/>
        </w:rPr>
        <w:t xml:space="preserve">Poruší-li zhotovitel povinnost udržovat v účinnosti pojištění vyžadované smlouvou v článku IX. nebo nepředloží doklad o jeho existenci, zavazuje se objednateli uhradit smluvní pokutu ve výši 0,1 % </w:t>
      </w:r>
      <w:r>
        <w:rPr>
          <w:sz w:val="24"/>
        </w:rPr>
        <w:t>z ceny za dílo včetně DPH</w:t>
      </w:r>
      <w:r>
        <w:rPr>
          <w:sz w:val="24"/>
          <w:szCs w:val="24"/>
        </w:rPr>
        <w:t xml:space="preserve"> za každý započatý kalendářní den, kdy tento stav trvá.</w:t>
      </w:r>
    </w:p>
    <w:p w14:paraId="4D2FBDBB" w14:textId="77777777" w:rsidR="009B71DE" w:rsidRDefault="009B71DE" w:rsidP="009B71DE">
      <w:pPr>
        <w:widowControl w:val="0"/>
        <w:numPr>
          <w:ilvl w:val="0"/>
          <w:numId w:val="17"/>
        </w:numPr>
        <w:tabs>
          <w:tab w:val="num" w:pos="284"/>
        </w:tabs>
        <w:overflowPunct/>
        <w:spacing w:before="120" w:after="0" w:line="276" w:lineRule="auto"/>
        <w:ind w:left="284"/>
        <w:rPr>
          <w:sz w:val="24"/>
          <w:szCs w:val="24"/>
        </w:rPr>
      </w:pPr>
      <w:r>
        <w:rPr>
          <w:sz w:val="24"/>
          <w:szCs w:val="24"/>
        </w:rPr>
        <w:t>V případě, že bude zhotovitel v prodlení s úhradou výdajů dle článku XII. odst. 7 této smlouvy, zavazuje se objednateli uhradit smluvní pokutu ve výši 0,1 % z ceny za dílo včetně DPH za každý započatý den prodlení.</w:t>
      </w:r>
    </w:p>
    <w:p w14:paraId="3B8E7E95" w14:textId="77777777" w:rsidR="009B71DE" w:rsidRDefault="009B71DE" w:rsidP="009B71DE">
      <w:pPr>
        <w:widowControl w:val="0"/>
        <w:numPr>
          <w:ilvl w:val="0"/>
          <w:numId w:val="17"/>
        </w:numPr>
        <w:tabs>
          <w:tab w:val="num" w:pos="284"/>
        </w:tabs>
        <w:spacing w:before="120" w:after="0" w:line="276" w:lineRule="auto"/>
        <w:ind w:left="284" w:hanging="426"/>
        <w:rPr>
          <w:sz w:val="24"/>
          <w:szCs w:val="24"/>
        </w:rPr>
      </w:pPr>
      <w:r>
        <w:rPr>
          <w:sz w:val="24"/>
          <w:szCs w:val="24"/>
        </w:rPr>
        <w:t xml:space="preserve">Smluvní pokuta je splatná ve lhůtě 10 dnů ode dne zániku povinnosti, kterou utvrzuje. </w:t>
      </w:r>
      <w:r>
        <w:rPr>
          <w:sz w:val="24"/>
          <w:szCs w:val="24"/>
        </w:rPr>
        <w:lastRenderedPageBreak/>
        <w:t xml:space="preserve">Zhotovitel je povinen na výzvu objednatele uhradit dosud vzniklou část smluvní pokuty i před zánikem utvrzené povinnosti, v takovém případě je vzniklá část smluvní pokuty splatná ve lhůtě 10 dnů od doručení písemné výzvy zhotoviteli. </w:t>
      </w:r>
    </w:p>
    <w:p w14:paraId="649AF730" w14:textId="77777777" w:rsidR="009B71DE" w:rsidRDefault="009B71DE" w:rsidP="009B71DE">
      <w:pPr>
        <w:widowControl w:val="0"/>
        <w:numPr>
          <w:ilvl w:val="0"/>
          <w:numId w:val="17"/>
        </w:numPr>
        <w:tabs>
          <w:tab w:val="clear" w:pos="397"/>
          <w:tab w:val="num" w:pos="284"/>
          <w:tab w:val="num" w:pos="426"/>
        </w:tabs>
        <w:overflowPunct/>
        <w:autoSpaceDE/>
        <w:adjustRightInd/>
        <w:spacing w:before="120" w:after="0" w:line="276" w:lineRule="auto"/>
        <w:ind w:left="284" w:hanging="426"/>
        <w:rPr>
          <w:sz w:val="24"/>
          <w:szCs w:val="24"/>
        </w:rPr>
      </w:pPr>
      <w:r>
        <w:rPr>
          <w:sz w:val="24"/>
          <w:szCs w:val="24"/>
        </w:rPr>
        <w:t xml:space="preserve">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 </w:t>
      </w:r>
    </w:p>
    <w:p w14:paraId="2809DD35" w14:textId="77777777" w:rsidR="009B71DE" w:rsidRDefault="009B71DE" w:rsidP="009B71DE">
      <w:pPr>
        <w:pStyle w:val="AJAKO1"/>
        <w:widowControl w:val="0"/>
        <w:numPr>
          <w:ilvl w:val="0"/>
          <w:numId w:val="17"/>
        </w:numPr>
        <w:tabs>
          <w:tab w:val="num" w:pos="284"/>
        </w:tabs>
        <w:spacing w:after="0" w:line="276" w:lineRule="auto"/>
        <w:ind w:left="284" w:hanging="426"/>
        <w:rPr>
          <w:sz w:val="24"/>
          <w:szCs w:val="24"/>
        </w:rPr>
      </w:pPr>
      <w:r>
        <w:rPr>
          <w:sz w:val="24"/>
          <w:szCs w:val="24"/>
        </w:rPr>
        <w:t>Objednatel se zavazuje při prodlení se zaplacením faktury zaplatit zhotoviteli úrok z prodlení ve výši 0,05 % z fakturované částky za každý, byť jen započatý den prodlení.</w:t>
      </w:r>
    </w:p>
    <w:p w14:paraId="1D77FBE5" w14:textId="77777777" w:rsidR="009B71DE" w:rsidRDefault="009B71DE" w:rsidP="009B71DE">
      <w:pPr>
        <w:pStyle w:val="BODY1"/>
        <w:widowControl w:val="0"/>
        <w:numPr>
          <w:ilvl w:val="0"/>
          <w:numId w:val="17"/>
        </w:numPr>
        <w:tabs>
          <w:tab w:val="num" w:pos="284"/>
        </w:tabs>
        <w:spacing w:before="120" w:after="0" w:line="276" w:lineRule="auto"/>
        <w:ind w:left="284" w:hanging="426"/>
      </w:pPr>
      <w:r>
        <w:rPr>
          <w:sz w:val="24"/>
          <w:szCs w:val="24"/>
        </w:rPr>
        <w:t xml:space="preserve">Objednatel má právo na náhradu škody způsobené zhotovitelem porušením jakékoli jeho povinnosti vztahující se k této smlouvě. Zhotovitel je tak například povinen uhradit objednateli škodu v podobě odvodu za porušení rozpočtové kázně nebo v podobě ztráty nároku na dotaci či její části, nebo je povinen uhradit škodu vzniklou v důsledku porušení platného zákona o zadávání veřejných zakázek. Vznikne-li škoda v důsledku porušení povinnosti, která je utvrzena smluvní pokutou, má objednatel právo na náhradu škody, která dohodnutou smluvní pokutu převyšuje. </w:t>
      </w:r>
    </w:p>
    <w:p w14:paraId="1F07382A" w14:textId="77777777" w:rsidR="009B71DE" w:rsidRDefault="009B71DE" w:rsidP="009B71DE">
      <w:pPr>
        <w:pStyle w:val="BODY1"/>
        <w:widowControl w:val="0"/>
        <w:numPr>
          <w:ilvl w:val="0"/>
          <w:numId w:val="17"/>
        </w:numPr>
        <w:tabs>
          <w:tab w:val="num" w:pos="284"/>
        </w:tabs>
        <w:spacing w:before="120" w:after="0" w:line="276" w:lineRule="auto"/>
        <w:ind w:left="284" w:hanging="426"/>
      </w:pPr>
      <w:r>
        <w:rPr>
          <w:sz w:val="24"/>
          <w:szCs w:val="24"/>
        </w:rPr>
        <w:t>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nebo nárok na náhradu vzniklé škody v podobě odvodu za porušení rozpočtové kázně nebo v podobě ztráty nároku na dotaci či její části, prohlašuje zhotovitel, že v takovém případě nebude považovat pohledávku objednatele za nejistou nebo neurčitou a souhlasí s tím, aby si ji objednatel započetl proti nároku zhotovitele na uhrazení faktury, popř. proti jiné pohledávce zhotovitele za objednatelem.</w:t>
      </w:r>
    </w:p>
    <w:p w14:paraId="73027108" w14:textId="77777777" w:rsidR="009B71DE" w:rsidRDefault="009B71DE" w:rsidP="009B71DE">
      <w:pPr>
        <w:pStyle w:val="NADPISCENNETUC"/>
        <w:keepNext w:val="0"/>
        <w:keepLines w:val="0"/>
        <w:widowControl w:val="0"/>
        <w:spacing w:before="0" w:after="0"/>
        <w:rPr>
          <w:b/>
          <w:sz w:val="24"/>
        </w:rPr>
      </w:pPr>
    </w:p>
    <w:p w14:paraId="3FB72E93" w14:textId="77777777" w:rsidR="009B71DE" w:rsidRDefault="009B71DE" w:rsidP="009B71DE">
      <w:pPr>
        <w:pStyle w:val="NADPISCENNETUC"/>
        <w:keepNext w:val="0"/>
        <w:keepLines w:val="0"/>
        <w:widowControl w:val="0"/>
        <w:spacing w:before="0" w:after="0"/>
        <w:rPr>
          <w:b/>
          <w:sz w:val="24"/>
          <w:u w:val="single"/>
        </w:rPr>
      </w:pPr>
      <w:r>
        <w:rPr>
          <w:b/>
          <w:sz w:val="24"/>
        </w:rPr>
        <w:t>Článek XIV.</w:t>
      </w:r>
      <w:r>
        <w:rPr>
          <w:b/>
          <w:sz w:val="24"/>
        </w:rPr>
        <w:br/>
      </w:r>
      <w:r>
        <w:rPr>
          <w:b/>
          <w:sz w:val="24"/>
          <w:u w:val="single"/>
        </w:rPr>
        <w:t>Odstoupení od smlouvy</w:t>
      </w:r>
    </w:p>
    <w:p w14:paraId="7182A22E" w14:textId="77777777" w:rsidR="009B71DE" w:rsidRDefault="009B71DE" w:rsidP="009B71DE">
      <w:pPr>
        <w:pStyle w:val="AJAKO1"/>
        <w:widowControl w:val="0"/>
        <w:numPr>
          <w:ilvl w:val="0"/>
          <w:numId w:val="18"/>
        </w:numPr>
        <w:tabs>
          <w:tab w:val="left" w:pos="284"/>
        </w:tabs>
        <w:spacing w:after="0" w:line="276" w:lineRule="auto"/>
        <w:rPr>
          <w:sz w:val="24"/>
        </w:rPr>
      </w:pPr>
      <w:r>
        <w:rPr>
          <w:sz w:val="24"/>
        </w:rPr>
        <w:t xml:space="preserve">Smluvní strany mohou odstoupit od této smlouvy z důvodů stanovených </w:t>
      </w:r>
      <w:r>
        <w:rPr>
          <w:sz w:val="24"/>
          <w:szCs w:val="24"/>
        </w:rPr>
        <w:t>zákonem</w:t>
      </w:r>
      <w:r>
        <w:rPr>
          <w:sz w:val="24"/>
        </w:rPr>
        <w:t xml:space="preserve"> nebo touto smlouvou.</w:t>
      </w:r>
    </w:p>
    <w:p w14:paraId="3B94A450" w14:textId="77777777" w:rsidR="009B71DE" w:rsidRDefault="009B71DE" w:rsidP="009B71DE">
      <w:pPr>
        <w:pStyle w:val="AJAKO1"/>
        <w:widowControl w:val="0"/>
        <w:numPr>
          <w:ilvl w:val="0"/>
          <w:numId w:val="18"/>
        </w:numPr>
        <w:tabs>
          <w:tab w:val="left" w:pos="284"/>
        </w:tabs>
        <w:spacing w:after="0" w:line="276" w:lineRule="auto"/>
        <w:rPr>
          <w:sz w:val="24"/>
        </w:rPr>
      </w:pPr>
      <w:r>
        <w:rPr>
          <w:sz w:val="24"/>
        </w:rPr>
        <w:t>Objednatel je oprávněn od této smlouvy odstoupit, pokud zhotovitel poruší jakoukoli svoji povinnost vyplývající z této smlouvy, pokud zhotovitel vstoupí do likvidace nebo je proti němu zahájeno insolvenční řízení.</w:t>
      </w:r>
    </w:p>
    <w:p w14:paraId="50707697" w14:textId="77777777" w:rsidR="009B71DE" w:rsidRDefault="009B71DE" w:rsidP="009B71DE">
      <w:pPr>
        <w:pStyle w:val="BODY1"/>
        <w:widowControl w:val="0"/>
        <w:numPr>
          <w:ilvl w:val="0"/>
          <w:numId w:val="18"/>
        </w:numPr>
        <w:tabs>
          <w:tab w:val="left" w:pos="284"/>
        </w:tabs>
        <w:spacing w:before="120" w:after="0" w:line="276" w:lineRule="auto"/>
        <w:rPr>
          <w:sz w:val="24"/>
          <w:szCs w:val="24"/>
        </w:rPr>
      </w:pPr>
      <w:r>
        <w:rPr>
          <w:sz w:val="24"/>
          <w:szCs w:val="24"/>
        </w:rPr>
        <w:t xml:space="preserve">V případě odstoupení od smlouvy kteroukoli ze smluvních stran, je zhotovitel povinen zabezpečit stavbu po celou dobu přerušení prací. </w:t>
      </w:r>
    </w:p>
    <w:p w14:paraId="05825D6B" w14:textId="77777777" w:rsidR="009B71DE" w:rsidRDefault="009B71DE" w:rsidP="009B71DE">
      <w:pPr>
        <w:pStyle w:val="AJAKO1"/>
        <w:widowControl w:val="0"/>
        <w:spacing w:before="0" w:after="0"/>
        <w:ind w:left="0" w:firstLine="0"/>
        <w:jc w:val="center"/>
        <w:rPr>
          <w:b/>
          <w:sz w:val="24"/>
        </w:rPr>
      </w:pPr>
      <w:r>
        <w:rPr>
          <w:b/>
          <w:sz w:val="24"/>
        </w:rPr>
        <w:t>Článek XV.</w:t>
      </w:r>
    </w:p>
    <w:p w14:paraId="75468E2F" w14:textId="77777777" w:rsidR="009B71DE" w:rsidRDefault="009B71DE" w:rsidP="009B71DE">
      <w:pPr>
        <w:pStyle w:val="AJAKO1"/>
        <w:widowControl w:val="0"/>
        <w:spacing w:before="0" w:after="0"/>
        <w:ind w:left="0" w:firstLine="0"/>
        <w:jc w:val="center"/>
        <w:rPr>
          <w:b/>
          <w:sz w:val="24"/>
          <w:u w:val="single"/>
        </w:rPr>
      </w:pPr>
      <w:r>
        <w:rPr>
          <w:b/>
          <w:sz w:val="24"/>
          <w:u w:val="single"/>
        </w:rPr>
        <w:t>Kontaktní osoby a doručování písemností</w:t>
      </w:r>
    </w:p>
    <w:p w14:paraId="2EC9A9BF" w14:textId="45B8C106" w:rsidR="009B71DE" w:rsidRDefault="009B71DE" w:rsidP="009B71DE">
      <w:pPr>
        <w:widowControl w:val="0"/>
        <w:numPr>
          <w:ilvl w:val="0"/>
          <w:numId w:val="19"/>
        </w:numPr>
        <w:overflowPunct/>
        <w:autoSpaceDE/>
        <w:adjustRightInd/>
        <w:spacing w:before="120" w:after="0" w:line="276" w:lineRule="auto"/>
        <w:ind w:left="284" w:hanging="284"/>
        <w:rPr>
          <w:i/>
          <w:sz w:val="24"/>
          <w:szCs w:val="24"/>
        </w:rPr>
      </w:pPr>
      <w:r>
        <w:rPr>
          <w:sz w:val="24"/>
        </w:rPr>
        <w:t>Kontaktní osoby uvedené výše</w:t>
      </w:r>
      <w:r>
        <w:rPr>
          <w:sz w:val="24"/>
          <w:szCs w:val="24"/>
        </w:rPr>
        <w:t xml:space="preserve"> jednají každ</w:t>
      </w:r>
      <w:r w:rsidR="00B038CC">
        <w:rPr>
          <w:sz w:val="24"/>
          <w:szCs w:val="24"/>
        </w:rPr>
        <w:t>á</w:t>
      </w:r>
      <w:r>
        <w:rPr>
          <w:sz w:val="24"/>
          <w:szCs w:val="24"/>
        </w:rPr>
        <w:t xml:space="preserve"> samostatně za smluvní strany ve všech věcech souvisejících s plněním této smlouvy, zejména podepisují zápisy z jednání smluvních stran a </w:t>
      </w:r>
      <w:r>
        <w:rPr>
          <w:sz w:val="24"/>
        </w:rPr>
        <w:t>předávací protokol</w:t>
      </w:r>
      <w:r>
        <w:rPr>
          <w:sz w:val="24"/>
          <w:szCs w:val="24"/>
        </w:rPr>
        <w:t xml:space="preserve">. Kontaktní osoba objednatele též vykonává kontrolu zhotovitele při provádění díla, je oprávněna činit prohlášení o převzetí či nepřevzetí díla, oznamovat vady </w:t>
      </w:r>
      <w:r>
        <w:rPr>
          <w:sz w:val="24"/>
          <w:szCs w:val="24"/>
        </w:rPr>
        <w:lastRenderedPageBreak/>
        <w:t>díla, jednat o stanovení lhůty pro odstranění vad díla a činit další oznámení, žádosti či jiné úkony podle této smlouvy.</w:t>
      </w:r>
      <w:r>
        <w:rPr>
          <w:i/>
          <w:sz w:val="24"/>
          <w:szCs w:val="24"/>
        </w:rPr>
        <w:t xml:space="preserve"> </w:t>
      </w:r>
    </w:p>
    <w:p w14:paraId="0981C3DB" w14:textId="77777777" w:rsidR="009B71DE" w:rsidRDefault="009B71DE" w:rsidP="009B71DE">
      <w:pPr>
        <w:widowControl w:val="0"/>
        <w:numPr>
          <w:ilvl w:val="0"/>
          <w:numId w:val="19"/>
        </w:numPr>
        <w:overflowPunct/>
        <w:autoSpaceDE/>
        <w:adjustRightInd/>
        <w:spacing w:before="120" w:after="0" w:line="276" w:lineRule="auto"/>
        <w:ind w:left="284" w:hanging="284"/>
        <w:rPr>
          <w:sz w:val="24"/>
          <w:szCs w:val="24"/>
        </w:rPr>
      </w:pPr>
      <w:r>
        <w:rPr>
          <w:sz w:val="24"/>
          <w:szCs w:val="24"/>
        </w:rPr>
        <w:t>Změna určení kontaktních osob nevyžaduje změnu této smlouvy. Smluvní strana je však povinna změnu kontaktní osoby bez zbytečného odkladu písemně sdělit druhé smluvní straně.</w:t>
      </w:r>
    </w:p>
    <w:p w14:paraId="52435644" w14:textId="77777777" w:rsidR="009B71DE" w:rsidRDefault="009B71DE" w:rsidP="009B71DE">
      <w:pPr>
        <w:widowControl w:val="0"/>
        <w:numPr>
          <w:ilvl w:val="0"/>
          <w:numId w:val="19"/>
        </w:numPr>
        <w:overflowPunct/>
        <w:autoSpaceDE/>
        <w:adjustRightInd/>
        <w:spacing w:before="120" w:after="0" w:line="276" w:lineRule="auto"/>
        <w:ind w:left="284" w:hanging="284"/>
        <w:rPr>
          <w:sz w:val="24"/>
          <w:szCs w:val="24"/>
        </w:rPr>
      </w:pPr>
      <w:r>
        <w:rPr>
          <w:sz w:val="24"/>
          <w:szCs w:val="24"/>
        </w:rPr>
        <w:t>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w:t>
      </w:r>
    </w:p>
    <w:p w14:paraId="7C5140E5" w14:textId="77777777" w:rsidR="009B71DE" w:rsidRDefault="009B71DE" w:rsidP="009B71DE">
      <w:pPr>
        <w:widowControl w:val="0"/>
        <w:numPr>
          <w:ilvl w:val="0"/>
          <w:numId w:val="19"/>
        </w:numPr>
        <w:overflowPunct/>
        <w:autoSpaceDE/>
        <w:adjustRightInd/>
        <w:spacing w:before="120" w:after="0" w:line="276" w:lineRule="auto"/>
        <w:ind w:left="284" w:hanging="284"/>
        <w:rPr>
          <w:sz w:val="24"/>
          <w:szCs w:val="24"/>
        </w:rPr>
      </w:pPr>
      <w:r>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54339B5C" w14:textId="77777777" w:rsidR="009B71DE" w:rsidRDefault="009B71DE" w:rsidP="009B71DE">
      <w:pPr>
        <w:widowControl w:val="0"/>
        <w:overflowPunct/>
        <w:autoSpaceDE/>
        <w:adjustRightInd/>
        <w:spacing w:before="0" w:after="0"/>
        <w:jc w:val="center"/>
        <w:rPr>
          <w:b/>
          <w:sz w:val="24"/>
          <w:szCs w:val="24"/>
        </w:rPr>
      </w:pPr>
    </w:p>
    <w:p w14:paraId="5ADBF029" w14:textId="77777777" w:rsidR="009B71DE" w:rsidRDefault="009B71DE" w:rsidP="009B71DE">
      <w:pPr>
        <w:widowControl w:val="0"/>
        <w:overflowPunct/>
        <w:autoSpaceDE/>
        <w:adjustRightInd/>
        <w:spacing w:before="0" w:after="0"/>
        <w:jc w:val="center"/>
        <w:rPr>
          <w:b/>
          <w:sz w:val="24"/>
          <w:szCs w:val="24"/>
        </w:rPr>
      </w:pPr>
      <w:r>
        <w:rPr>
          <w:b/>
          <w:sz w:val="24"/>
          <w:szCs w:val="24"/>
        </w:rPr>
        <w:t>Článek XVI.</w:t>
      </w:r>
    </w:p>
    <w:p w14:paraId="429949A2" w14:textId="77777777" w:rsidR="009B71DE" w:rsidRDefault="009B71DE" w:rsidP="009B71DE">
      <w:pPr>
        <w:widowControl w:val="0"/>
        <w:overflowPunct/>
        <w:autoSpaceDE/>
        <w:adjustRightInd/>
        <w:spacing w:before="0" w:after="0"/>
        <w:jc w:val="center"/>
        <w:rPr>
          <w:sz w:val="24"/>
          <w:szCs w:val="24"/>
        </w:rPr>
      </w:pPr>
      <w:r>
        <w:rPr>
          <w:b/>
          <w:sz w:val="24"/>
          <w:szCs w:val="24"/>
          <w:u w:val="single"/>
        </w:rPr>
        <w:t>Zveřejnění smlouvy a obchodní tajemství</w:t>
      </w:r>
    </w:p>
    <w:p w14:paraId="0DAAA58B" w14:textId="77777777" w:rsidR="009B71DE" w:rsidRDefault="009B71DE" w:rsidP="009B71DE">
      <w:pPr>
        <w:pStyle w:val="Odstavecseseznamem"/>
        <w:widowControl w:val="0"/>
        <w:numPr>
          <w:ilvl w:val="3"/>
          <w:numId w:val="20"/>
        </w:numPr>
        <w:spacing w:before="120" w:line="276" w:lineRule="auto"/>
        <w:ind w:left="284" w:hanging="284"/>
        <w:rPr>
          <w:rFonts w:ascii="Times New Roman" w:hAnsi="Times New Roman"/>
          <w:sz w:val="24"/>
          <w:szCs w:val="24"/>
        </w:rPr>
      </w:pPr>
      <w:r>
        <w:rPr>
          <w:rFonts w:ascii="Times New Roman" w:hAnsi="Times New Roman"/>
          <w:sz w:val="24"/>
          <w:szCs w:val="24"/>
        </w:rPr>
        <w:t>Zhotovitel bere na vědomí, že smlouvy s hodnotou předmětu převyšující 50.000 Kč bez DPH včetně dohod, na základě kterých se tyto smlouvy mění, nahrazují nebo ruší, zveřejní objednatel v </w:t>
      </w:r>
      <w:r>
        <w:rPr>
          <w:rFonts w:ascii="Times New Roman" w:hAnsi="Times New Roman"/>
          <w:b/>
          <w:sz w:val="24"/>
          <w:szCs w:val="24"/>
        </w:rPr>
        <w:t xml:space="preserve">registru smluv </w:t>
      </w:r>
      <w:r>
        <w:rPr>
          <w:rFonts w:ascii="Times New Roman" w:hAnsi="Times New Roman"/>
          <w:sz w:val="24"/>
          <w:szCs w:val="24"/>
        </w:rPr>
        <w:t>zřízeném jako informační systém veřejné správy na základě zákona č. 340/2015 Sb., o registru smluv.</w:t>
      </w:r>
      <w:r>
        <w:rPr>
          <w:rFonts w:ascii="Times New Roman" w:hAnsi="Times New Roman"/>
          <w:i/>
          <w:sz w:val="24"/>
          <w:szCs w:val="24"/>
        </w:rPr>
        <w:t xml:space="preserve"> </w:t>
      </w:r>
      <w:r>
        <w:rPr>
          <w:rFonts w:ascii="Times New Roman" w:hAnsi="Times New Roman"/>
          <w:sz w:val="24"/>
          <w:szCs w:val="24"/>
        </w:rPr>
        <w:t xml:space="preserve">Zhotovitel výslovně souhlasí s tím, aby tato smlouva včetně případných dohod o její změně, nahrazení nebo zrušení byly v plném rozsahu v registru smluv objednatelem zveřejněny. </w:t>
      </w:r>
    </w:p>
    <w:p w14:paraId="669D893B" w14:textId="77777777" w:rsidR="009B71DE" w:rsidRDefault="009B71DE" w:rsidP="009B71DE">
      <w:pPr>
        <w:pStyle w:val="Odstavecseseznamem"/>
        <w:widowControl w:val="0"/>
        <w:numPr>
          <w:ilvl w:val="0"/>
          <w:numId w:val="20"/>
        </w:numPr>
        <w:spacing w:before="120" w:line="276" w:lineRule="auto"/>
        <w:ind w:left="284" w:hanging="284"/>
        <w:rPr>
          <w:rFonts w:ascii="Times New Roman" w:hAnsi="Times New Roman"/>
          <w:sz w:val="24"/>
          <w:szCs w:val="24"/>
        </w:rPr>
      </w:pPr>
      <w:r>
        <w:rPr>
          <w:rFonts w:ascii="Times New Roman" w:hAnsi="Times New Roman"/>
          <w:sz w:val="24"/>
          <w:szCs w:val="24"/>
        </w:rPr>
        <w:t xml:space="preserve">Zhotovitel prohlašuje, že skutečnosti uvedené v této smlouvě nepovažuje za obchodní tajemství a uděluje svolení k jejich užití a zveřejnění bez stanovení jakýchkoliv dalších podmínek. </w:t>
      </w:r>
    </w:p>
    <w:p w14:paraId="44A67E11" w14:textId="77777777" w:rsidR="00430335" w:rsidRDefault="00430335" w:rsidP="009B71DE">
      <w:pPr>
        <w:pStyle w:val="Odstavecseseznamem"/>
        <w:widowControl w:val="0"/>
        <w:numPr>
          <w:ilvl w:val="0"/>
          <w:numId w:val="20"/>
        </w:numPr>
        <w:spacing w:before="120" w:line="276" w:lineRule="auto"/>
        <w:ind w:left="284" w:hanging="284"/>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Pr="00601D4E">
        <w:rPr>
          <w:rFonts w:ascii="Times New Roman" w:hAnsi="Times New Roman"/>
          <w:sz w:val="24"/>
          <w:szCs w:val="24"/>
        </w:rPr>
        <w:t>č. 110/2019 Sb., o zpracování osobních údajů</w:t>
      </w:r>
      <w:r w:rsidRPr="007D43A0">
        <w:rPr>
          <w:rFonts w:ascii="Times New Roman" w:hAnsi="Times New Roman"/>
          <w:sz w:val="24"/>
          <w:szCs w:val="24"/>
        </w:rPr>
        <w:t>, v</w:t>
      </w:r>
      <w:r>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423F1FA7" w14:textId="77777777" w:rsidR="009B71DE" w:rsidRDefault="009B71DE" w:rsidP="009B71DE">
      <w:pPr>
        <w:pStyle w:val="NADPISCENNETUC"/>
        <w:keepNext w:val="0"/>
        <w:keepLines w:val="0"/>
        <w:widowControl w:val="0"/>
        <w:spacing w:before="0" w:after="0"/>
        <w:rPr>
          <w:b/>
          <w:sz w:val="24"/>
        </w:rPr>
      </w:pPr>
    </w:p>
    <w:p w14:paraId="0AAE1C78" w14:textId="77777777" w:rsidR="009B71DE" w:rsidRDefault="009B71DE" w:rsidP="009B71DE">
      <w:pPr>
        <w:pStyle w:val="NADPISCENNETUC"/>
        <w:keepNext w:val="0"/>
        <w:keepLines w:val="0"/>
        <w:widowControl w:val="0"/>
        <w:spacing w:before="0" w:after="0"/>
        <w:rPr>
          <w:b/>
          <w:sz w:val="24"/>
        </w:rPr>
      </w:pPr>
      <w:r>
        <w:rPr>
          <w:b/>
          <w:sz w:val="24"/>
        </w:rPr>
        <w:t>Článek XVII.</w:t>
      </w:r>
    </w:p>
    <w:p w14:paraId="5486D00E" w14:textId="77777777" w:rsidR="009B71DE" w:rsidRDefault="009B71DE" w:rsidP="009B71DE">
      <w:pPr>
        <w:pStyle w:val="NADPISCENNETUC"/>
        <w:keepNext w:val="0"/>
        <w:keepLines w:val="0"/>
        <w:widowControl w:val="0"/>
        <w:spacing w:before="0" w:after="0"/>
        <w:rPr>
          <w:b/>
          <w:sz w:val="24"/>
          <w:u w:val="single"/>
        </w:rPr>
      </w:pPr>
      <w:r>
        <w:rPr>
          <w:b/>
          <w:sz w:val="24"/>
          <w:u w:val="single"/>
        </w:rPr>
        <w:t xml:space="preserve">Vícepráce a </w:t>
      </w:r>
      <w:proofErr w:type="spellStart"/>
      <w:r>
        <w:rPr>
          <w:b/>
          <w:sz w:val="24"/>
          <w:u w:val="single"/>
        </w:rPr>
        <w:t>méněpráce</w:t>
      </w:r>
      <w:proofErr w:type="spellEnd"/>
    </w:p>
    <w:p w14:paraId="52E88639" w14:textId="77777777" w:rsidR="009B71DE" w:rsidRDefault="009B71DE" w:rsidP="009B71DE">
      <w:pPr>
        <w:pStyle w:val="NADPISCENNETUC"/>
        <w:keepNext w:val="0"/>
        <w:keepLines w:val="0"/>
        <w:widowControl w:val="0"/>
        <w:numPr>
          <w:ilvl w:val="3"/>
          <w:numId w:val="21"/>
        </w:numPr>
        <w:spacing w:after="0" w:line="276" w:lineRule="auto"/>
        <w:ind w:left="284" w:hanging="284"/>
        <w:jc w:val="both"/>
        <w:rPr>
          <w:b/>
          <w:sz w:val="24"/>
        </w:rPr>
      </w:pPr>
      <w:r>
        <w:rPr>
          <w:sz w:val="24"/>
          <w:szCs w:val="24"/>
        </w:rPr>
        <w:t xml:space="preserve">V případě, že se v průběhu provádění stavby vyskytne skutečnost, která znemožňuje provést stavbu dohodnutým způsobem, a v jejímž důsledku bude nezbytné provést </w:t>
      </w:r>
      <w:r>
        <w:rPr>
          <w:sz w:val="24"/>
          <w:szCs w:val="24"/>
        </w:rPr>
        <w:lastRenderedPageBreak/>
        <w:t xml:space="preserve">vícepráce nebo naopak nerealizovat </w:t>
      </w:r>
      <w:proofErr w:type="spellStart"/>
      <w:r>
        <w:rPr>
          <w:sz w:val="24"/>
          <w:szCs w:val="24"/>
        </w:rPr>
        <w:t>méněpráce</w:t>
      </w:r>
      <w:proofErr w:type="spellEnd"/>
      <w:r>
        <w:rPr>
          <w:sz w:val="24"/>
          <w:szCs w:val="24"/>
        </w:rPr>
        <w:t xml:space="preserve">, je zhotovitel povinen výskyt skutečnosti objednateli neprodleně oznámit a provést o ní zápis do stavebního deníku. </w:t>
      </w:r>
    </w:p>
    <w:p w14:paraId="3D720A14" w14:textId="77777777" w:rsidR="009B71DE" w:rsidRDefault="009B71DE" w:rsidP="009B71DE">
      <w:pPr>
        <w:pStyle w:val="NADPISCENNETUC"/>
        <w:keepNext w:val="0"/>
        <w:keepLines w:val="0"/>
        <w:widowControl w:val="0"/>
        <w:numPr>
          <w:ilvl w:val="3"/>
          <w:numId w:val="21"/>
        </w:numPr>
        <w:spacing w:after="0" w:line="276" w:lineRule="auto"/>
        <w:ind w:left="284" w:hanging="284"/>
        <w:jc w:val="both"/>
        <w:rPr>
          <w:b/>
          <w:sz w:val="24"/>
        </w:rPr>
      </w:pPr>
      <w:r>
        <w:rPr>
          <w:sz w:val="24"/>
          <w:szCs w:val="24"/>
        </w:rPr>
        <w:t xml:space="preserve">Zhotovitel je oprávněn přerušit provádění stavby pouze v té části, jejímuž provedení brání vzniklá skutečnost. </w:t>
      </w:r>
    </w:p>
    <w:p w14:paraId="5AF98525" w14:textId="77777777" w:rsidR="009B71DE" w:rsidRDefault="009B71DE" w:rsidP="009B71DE">
      <w:pPr>
        <w:pStyle w:val="NADPISCENNETUC"/>
        <w:keepNext w:val="0"/>
        <w:keepLines w:val="0"/>
        <w:widowControl w:val="0"/>
        <w:numPr>
          <w:ilvl w:val="3"/>
          <w:numId w:val="21"/>
        </w:numPr>
        <w:spacing w:after="0" w:line="276" w:lineRule="auto"/>
        <w:ind w:left="284" w:hanging="284"/>
        <w:jc w:val="both"/>
        <w:rPr>
          <w:b/>
          <w:sz w:val="24"/>
        </w:rPr>
      </w:pPr>
      <w:r>
        <w:rPr>
          <w:sz w:val="24"/>
          <w:szCs w:val="24"/>
        </w:rPr>
        <w:t xml:space="preserve">Pokud tomu nebrání zákonné, příp. jiné podmínky, kterými je objednatel vázán (např. podmínky platného zákona o zadávání veřejných zakázek), dohodly se smluvní strany na tom, že je zhotovitel povinen vícepráce provést či naopak nerealizovat </w:t>
      </w:r>
      <w:proofErr w:type="spellStart"/>
      <w:r>
        <w:rPr>
          <w:sz w:val="24"/>
          <w:szCs w:val="24"/>
        </w:rPr>
        <w:t>méněpráce</w:t>
      </w:r>
      <w:proofErr w:type="spellEnd"/>
      <w:r>
        <w:rPr>
          <w:sz w:val="24"/>
          <w:szCs w:val="24"/>
        </w:rPr>
        <w:t>. Za tímto účelem je zhotovitel povinen uzavřít s objednatelem dodatek k této smlouvě. Zhotovitel je povinen vícepráce provést v co nejkratším možném čase, je při tom povinen dbát toho, aby byla stavba dokončena v  termínu sjednaném v článku VII. této smlouvy, pokud se smluvní strany nedohodnou jinak.</w:t>
      </w:r>
    </w:p>
    <w:p w14:paraId="3175BB27" w14:textId="77777777" w:rsidR="009B71DE" w:rsidRDefault="009B71DE" w:rsidP="009B71DE">
      <w:pPr>
        <w:pStyle w:val="NADPISCENNETUC"/>
        <w:keepNext w:val="0"/>
        <w:keepLines w:val="0"/>
        <w:widowControl w:val="0"/>
        <w:numPr>
          <w:ilvl w:val="3"/>
          <w:numId w:val="21"/>
        </w:numPr>
        <w:spacing w:after="0" w:line="276" w:lineRule="auto"/>
        <w:ind w:left="284" w:hanging="284"/>
        <w:jc w:val="both"/>
        <w:rPr>
          <w:sz w:val="24"/>
        </w:rPr>
      </w:pPr>
      <w:r>
        <w:rPr>
          <w:sz w:val="24"/>
          <w:szCs w:val="24"/>
        </w:rPr>
        <w:t xml:space="preserve">Za účelem uzavření dodatku o provedení víceprací či </w:t>
      </w:r>
      <w:proofErr w:type="spellStart"/>
      <w:r>
        <w:rPr>
          <w:sz w:val="24"/>
          <w:szCs w:val="24"/>
        </w:rPr>
        <w:t>nerealizaci</w:t>
      </w:r>
      <w:proofErr w:type="spellEnd"/>
      <w:r>
        <w:rPr>
          <w:sz w:val="24"/>
          <w:szCs w:val="24"/>
        </w:rPr>
        <w:t xml:space="preserve"> </w:t>
      </w:r>
      <w:proofErr w:type="spellStart"/>
      <w:r>
        <w:rPr>
          <w:sz w:val="24"/>
          <w:szCs w:val="24"/>
        </w:rPr>
        <w:t>méněprací</w:t>
      </w:r>
      <w:proofErr w:type="spellEnd"/>
      <w:r>
        <w:rPr>
          <w:sz w:val="24"/>
          <w:szCs w:val="24"/>
        </w:rPr>
        <w:t xml:space="preserve"> je zhotovitel povinen nejpozději do 5 pracovních dnů ode dne výskytu skutečnosti nebo pokynu objednatele předložit objednateli oznámení, které bude obsahovat:</w:t>
      </w:r>
    </w:p>
    <w:p w14:paraId="0C99916D" w14:textId="77777777" w:rsidR="009B71DE" w:rsidRDefault="009B71DE" w:rsidP="009B71DE">
      <w:pPr>
        <w:pStyle w:val="NADPISCENNETUC"/>
        <w:keepNext w:val="0"/>
        <w:keepLines w:val="0"/>
        <w:widowControl w:val="0"/>
        <w:numPr>
          <w:ilvl w:val="0"/>
          <w:numId w:val="22"/>
        </w:numPr>
        <w:spacing w:after="0" w:line="276" w:lineRule="auto"/>
        <w:jc w:val="both"/>
        <w:rPr>
          <w:sz w:val="24"/>
        </w:rPr>
      </w:pPr>
      <w:r>
        <w:rPr>
          <w:sz w:val="24"/>
        </w:rPr>
        <w:t xml:space="preserve">rozsah potřebných </w:t>
      </w:r>
      <w:r>
        <w:rPr>
          <w:sz w:val="24"/>
          <w:szCs w:val="24"/>
        </w:rPr>
        <w:t xml:space="preserve">víceprací či </w:t>
      </w:r>
      <w:proofErr w:type="spellStart"/>
      <w:r>
        <w:rPr>
          <w:sz w:val="24"/>
          <w:szCs w:val="24"/>
        </w:rPr>
        <w:t>méněprací</w:t>
      </w:r>
      <w:proofErr w:type="spellEnd"/>
      <w:r>
        <w:rPr>
          <w:sz w:val="24"/>
        </w:rPr>
        <w:t xml:space="preserve"> včetně zdůvodnění jejich vzniku a nezbytnosti jejich provedení či </w:t>
      </w:r>
      <w:proofErr w:type="spellStart"/>
      <w:r>
        <w:rPr>
          <w:sz w:val="24"/>
        </w:rPr>
        <w:t>nerealizace</w:t>
      </w:r>
      <w:proofErr w:type="spellEnd"/>
      <w:r>
        <w:rPr>
          <w:sz w:val="24"/>
        </w:rPr>
        <w:t>;</w:t>
      </w:r>
    </w:p>
    <w:p w14:paraId="7A6CB64C" w14:textId="77777777" w:rsidR="009B71DE" w:rsidRDefault="009B71DE" w:rsidP="009B71DE">
      <w:pPr>
        <w:pStyle w:val="NADPISCENNETUC"/>
        <w:keepNext w:val="0"/>
        <w:keepLines w:val="0"/>
        <w:widowControl w:val="0"/>
        <w:numPr>
          <w:ilvl w:val="0"/>
          <w:numId w:val="22"/>
        </w:numPr>
        <w:spacing w:after="0" w:line="276" w:lineRule="auto"/>
        <w:jc w:val="both"/>
        <w:rPr>
          <w:sz w:val="24"/>
        </w:rPr>
      </w:pPr>
      <w:r>
        <w:rPr>
          <w:sz w:val="24"/>
        </w:rPr>
        <w:t xml:space="preserve">oceněný položkový soupis víceprací či </w:t>
      </w:r>
      <w:proofErr w:type="spellStart"/>
      <w:r>
        <w:rPr>
          <w:sz w:val="24"/>
        </w:rPr>
        <w:t>méněprací</w:t>
      </w:r>
      <w:proofErr w:type="spellEnd"/>
      <w:r>
        <w:rPr>
          <w:sz w:val="24"/>
        </w:rPr>
        <w:t xml:space="preserve"> s výkazy výměr (soupis bude zpracován rovněž v elektronické podobě ve formátu XC4), který je zhotovitel povinen ocenit jednotkovými cenami uvedenými ve stávajícím položkovém soupisu prací, dodávek a služeb sloužící pro provádění díla s tím, že </w:t>
      </w:r>
      <w:r>
        <w:rPr>
          <w:sz w:val="24"/>
          <w:szCs w:val="24"/>
        </w:rPr>
        <w:t>pokud jednotlivé položky tvořící vícepráce nejsou obsaženy ve stávajícím  položkovém soupisu prací, dodávek a služeb, použije zhotovitel ceny do maximální výše jednotkových cen odpovídajících expertním směrným cenám (SFDI OTSKP SPK - pokud je soupis prací v ASPE, jinak ÚRS) v poslední aktuální cenové úrovni;</w:t>
      </w:r>
    </w:p>
    <w:p w14:paraId="379A6830" w14:textId="77777777" w:rsidR="009B71DE" w:rsidRDefault="009B71DE" w:rsidP="009B71DE">
      <w:pPr>
        <w:pStyle w:val="NADPISCENNETUC"/>
        <w:keepNext w:val="0"/>
        <w:keepLines w:val="0"/>
        <w:widowControl w:val="0"/>
        <w:numPr>
          <w:ilvl w:val="0"/>
          <w:numId w:val="22"/>
        </w:numPr>
        <w:spacing w:after="0" w:line="276" w:lineRule="auto"/>
        <w:jc w:val="both"/>
        <w:rPr>
          <w:sz w:val="24"/>
        </w:rPr>
      </w:pPr>
      <w:r>
        <w:rPr>
          <w:sz w:val="24"/>
        </w:rPr>
        <w:t xml:space="preserve">informace o dopadu víceprací či </w:t>
      </w:r>
      <w:proofErr w:type="spellStart"/>
      <w:r>
        <w:rPr>
          <w:sz w:val="24"/>
        </w:rPr>
        <w:t>méněprací</w:t>
      </w:r>
      <w:proofErr w:type="spellEnd"/>
      <w:r>
        <w:rPr>
          <w:sz w:val="24"/>
        </w:rPr>
        <w:t xml:space="preserve"> na termín pro dokončení </w:t>
      </w:r>
      <w:r>
        <w:rPr>
          <w:sz w:val="24"/>
          <w:szCs w:val="24"/>
        </w:rPr>
        <w:t>stavby sjednaný v článku VII. této smlouvy.</w:t>
      </w:r>
    </w:p>
    <w:p w14:paraId="399BC68A" w14:textId="77777777" w:rsidR="009B71DE" w:rsidRDefault="009B71DE" w:rsidP="009B71DE">
      <w:pPr>
        <w:pStyle w:val="NADPISCENNETUC"/>
        <w:keepNext w:val="0"/>
        <w:keepLines w:val="0"/>
        <w:widowControl w:val="0"/>
        <w:numPr>
          <w:ilvl w:val="3"/>
          <w:numId w:val="21"/>
        </w:numPr>
        <w:spacing w:after="0" w:line="276" w:lineRule="auto"/>
        <w:ind w:left="284" w:hanging="284"/>
        <w:jc w:val="both"/>
        <w:rPr>
          <w:sz w:val="24"/>
        </w:rPr>
      </w:pPr>
      <w:r>
        <w:rPr>
          <w:sz w:val="24"/>
          <w:szCs w:val="24"/>
        </w:rPr>
        <w:t xml:space="preserve">Pokud v důsledku rozsahu víceprací či </w:t>
      </w:r>
      <w:proofErr w:type="spellStart"/>
      <w:r>
        <w:rPr>
          <w:sz w:val="24"/>
          <w:szCs w:val="24"/>
        </w:rPr>
        <w:t>méněprací</w:t>
      </w:r>
      <w:proofErr w:type="spellEnd"/>
      <w:r>
        <w:rPr>
          <w:sz w:val="24"/>
          <w:szCs w:val="24"/>
        </w:rPr>
        <w:t xml:space="preserve"> není objektivně možné ve výše uvedené lhůtě předložit oznámení v požadovaném rozsahu, je zhotovitel povinen do 5 pracovních dnů ode dne výskytu skutečnosti začít jednat s TDI a poskytnout mu účinnou součinnost pro stanovení jiné lhůty, zejména mu poskytnout všechny nezbytné podklady. Délku lhůty s ohledem na rozsah víceprací či </w:t>
      </w:r>
      <w:proofErr w:type="spellStart"/>
      <w:r>
        <w:rPr>
          <w:sz w:val="24"/>
          <w:szCs w:val="24"/>
        </w:rPr>
        <w:t>méněprací</w:t>
      </w:r>
      <w:proofErr w:type="spellEnd"/>
      <w:r>
        <w:rPr>
          <w:sz w:val="24"/>
          <w:szCs w:val="24"/>
        </w:rPr>
        <w:t xml:space="preserve"> stanoví TDI.</w:t>
      </w:r>
      <w:r>
        <w:rPr>
          <w:b/>
          <w:sz w:val="24"/>
        </w:rPr>
        <w:t xml:space="preserve"> </w:t>
      </w:r>
      <w:r>
        <w:rPr>
          <w:sz w:val="24"/>
          <w:szCs w:val="24"/>
        </w:rPr>
        <w:t>Lhůtou, kterou určí TDI, je zhotovitel vázán.</w:t>
      </w:r>
    </w:p>
    <w:p w14:paraId="281C7274" w14:textId="77777777" w:rsidR="009B71DE" w:rsidRDefault="009B71DE" w:rsidP="009B71DE">
      <w:pPr>
        <w:pStyle w:val="NADPISCENNETUC"/>
        <w:keepNext w:val="0"/>
        <w:keepLines w:val="0"/>
        <w:widowControl w:val="0"/>
        <w:numPr>
          <w:ilvl w:val="3"/>
          <w:numId w:val="21"/>
        </w:numPr>
        <w:spacing w:after="0" w:line="276" w:lineRule="auto"/>
        <w:ind w:left="284" w:hanging="284"/>
        <w:jc w:val="both"/>
        <w:rPr>
          <w:b/>
          <w:sz w:val="24"/>
        </w:rPr>
      </w:pPr>
      <w:r>
        <w:rPr>
          <w:sz w:val="24"/>
          <w:szCs w:val="24"/>
        </w:rPr>
        <w:t>Neprodleně po předložení oznámení v požadovaném rozsahu se objednatel zavazuje se zhotovitelem jednat o obsahu dodatku k této smlouvě. O obsahu dodatku se zavazují smluvní strany jednat bez zbytečných průtahů a objektivně posuzovat všechny okolnosti daného případu.</w:t>
      </w:r>
    </w:p>
    <w:p w14:paraId="665F8935" w14:textId="77777777" w:rsidR="009B71DE" w:rsidRDefault="009B71DE" w:rsidP="009B71DE">
      <w:pPr>
        <w:pStyle w:val="NADPISCENNETUC"/>
        <w:keepNext w:val="0"/>
        <w:keepLines w:val="0"/>
        <w:widowControl w:val="0"/>
        <w:spacing w:before="0" w:after="0"/>
        <w:rPr>
          <w:b/>
          <w:sz w:val="24"/>
        </w:rPr>
      </w:pPr>
    </w:p>
    <w:p w14:paraId="7A1F9183" w14:textId="77777777" w:rsidR="009B71DE" w:rsidRDefault="009B71DE" w:rsidP="009B71DE">
      <w:pPr>
        <w:pStyle w:val="NADPISCENNETUC"/>
        <w:keepNext w:val="0"/>
        <w:keepLines w:val="0"/>
        <w:widowControl w:val="0"/>
        <w:spacing w:before="0" w:after="0"/>
        <w:rPr>
          <w:b/>
          <w:sz w:val="24"/>
        </w:rPr>
      </w:pPr>
      <w:r>
        <w:rPr>
          <w:b/>
          <w:sz w:val="24"/>
        </w:rPr>
        <w:t>Článek XVIII.</w:t>
      </w:r>
    </w:p>
    <w:p w14:paraId="281E57EF" w14:textId="77777777" w:rsidR="009B71DE" w:rsidRDefault="009B71DE" w:rsidP="009B71DE">
      <w:pPr>
        <w:pStyle w:val="NADPISCENNETUC"/>
        <w:keepNext w:val="0"/>
        <w:keepLines w:val="0"/>
        <w:widowControl w:val="0"/>
        <w:spacing w:before="0" w:after="0"/>
        <w:rPr>
          <w:b/>
          <w:sz w:val="24"/>
          <w:u w:val="single"/>
        </w:rPr>
      </w:pPr>
      <w:r>
        <w:rPr>
          <w:b/>
          <w:sz w:val="24"/>
          <w:u w:val="single"/>
        </w:rPr>
        <w:t>Ostatní ustanovení</w:t>
      </w:r>
    </w:p>
    <w:p w14:paraId="2F2043B7" w14:textId="77777777" w:rsidR="009B71DE" w:rsidRDefault="009B71DE" w:rsidP="009B71DE">
      <w:pPr>
        <w:widowControl w:val="0"/>
        <w:numPr>
          <w:ilvl w:val="0"/>
          <w:numId w:val="23"/>
        </w:numPr>
        <w:spacing w:before="120" w:after="0" w:line="276" w:lineRule="auto"/>
        <w:ind w:left="284"/>
        <w:rPr>
          <w:sz w:val="24"/>
          <w:szCs w:val="24"/>
        </w:rPr>
      </w:pPr>
      <w:r>
        <w:rPr>
          <w:sz w:val="24"/>
          <w:szCs w:val="24"/>
        </w:rPr>
        <w:t>Zhotovitel není oprávněn postoupit třetí straně bez souhlasu objednatele žádnou pohledávku, kterou vůči němu má a která vyplývá z této smlouvy.</w:t>
      </w:r>
    </w:p>
    <w:p w14:paraId="03D29FCC" w14:textId="77777777" w:rsidR="009B71DE" w:rsidRDefault="009B71DE" w:rsidP="009B71DE">
      <w:pPr>
        <w:widowControl w:val="0"/>
        <w:numPr>
          <w:ilvl w:val="0"/>
          <w:numId w:val="23"/>
        </w:numPr>
        <w:spacing w:before="120" w:after="0" w:line="276" w:lineRule="auto"/>
        <w:ind w:left="284"/>
        <w:rPr>
          <w:sz w:val="24"/>
          <w:szCs w:val="24"/>
        </w:rPr>
      </w:pPr>
      <w:r>
        <w:rPr>
          <w:sz w:val="24"/>
          <w:szCs w:val="24"/>
        </w:rPr>
        <w:lastRenderedPageBreak/>
        <w:t>Zhotovitel na sebe ve smyslu § 1765 občanského zákoníku bere nebezpečí změny okolností, které nejsou výslovně upraveny touto smlouvou.</w:t>
      </w:r>
    </w:p>
    <w:p w14:paraId="42490031" w14:textId="77777777" w:rsidR="009B71DE" w:rsidRDefault="009B71DE" w:rsidP="009B71DE">
      <w:pPr>
        <w:widowControl w:val="0"/>
        <w:numPr>
          <w:ilvl w:val="0"/>
          <w:numId w:val="23"/>
        </w:numPr>
        <w:spacing w:before="120" w:after="0" w:line="276" w:lineRule="auto"/>
        <w:ind w:left="284"/>
        <w:rPr>
          <w:sz w:val="24"/>
          <w:szCs w:val="24"/>
        </w:rPr>
      </w:pPr>
      <w:r>
        <w:rPr>
          <w:sz w:val="24"/>
        </w:rPr>
        <w:t>Není-li v této smlouvě ujednáno jinak, vztahuje se na vztahy z ní vyplývající občanský zákoník.</w:t>
      </w:r>
    </w:p>
    <w:p w14:paraId="059942A7" w14:textId="77777777" w:rsidR="009B71DE" w:rsidRDefault="009B71DE" w:rsidP="009B71DE">
      <w:pPr>
        <w:widowControl w:val="0"/>
        <w:tabs>
          <w:tab w:val="left" w:pos="284"/>
        </w:tabs>
        <w:spacing w:before="120" w:after="0" w:line="276" w:lineRule="auto"/>
        <w:ind w:left="284" w:hanging="284"/>
        <w:rPr>
          <w:sz w:val="24"/>
          <w:szCs w:val="24"/>
        </w:rPr>
      </w:pPr>
    </w:p>
    <w:p w14:paraId="639EB4E4" w14:textId="77777777" w:rsidR="009B71DE" w:rsidRDefault="009B71DE" w:rsidP="009B71DE">
      <w:pPr>
        <w:pStyle w:val="NADPISCENNETUC"/>
        <w:keepNext w:val="0"/>
        <w:keepLines w:val="0"/>
        <w:widowControl w:val="0"/>
        <w:spacing w:after="0"/>
        <w:rPr>
          <w:b/>
          <w:sz w:val="24"/>
          <w:u w:val="single"/>
        </w:rPr>
      </w:pPr>
      <w:r>
        <w:rPr>
          <w:b/>
          <w:sz w:val="24"/>
        </w:rPr>
        <w:t>Článek XIX.</w:t>
      </w:r>
      <w:r>
        <w:rPr>
          <w:b/>
          <w:sz w:val="24"/>
        </w:rPr>
        <w:br/>
      </w:r>
      <w:r>
        <w:rPr>
          <w:b/>
          <w:sz w:val="24"/>
          <w:u w:val="single"/>
        </w:rPr>
        <w:t>Závěrečná ustanovení</w:t>
      </w:r>
    </w:p>
    <w:p w14:paraId="5A8E7FD2" w14:textId="77777777" w:rsidR="009B71DE" w:rsidRDefault="009B71DE" w:rsidP="009B71DE">
      <w:pPr>
        <w:pStyle w:val="Odstavecseseznamem"/>
        <w:widowControl w:val="0"/>
        <w:numPr>
          <w:ilvl w:val="0"/>
          <w:numId w:val="24"/>
        </w:numPr>
        <w:spacing w:before="120" w:line="276" w:lineRule="auto"/>
        <w:ind w:left="284" w:hanging="284"/>
        <w:rPr>
          <w:rFonts w:ascii="Times New Roman" w:hAnsi="Times New Roman"/>
          <w:sz w:val="24"/>
        </w:rPr>
      </w:pPr>
      <w:r>
        <w:rPr>
          <w:rFonts w:ascii="Times New Roman" w:hAnsi="Times New Roman"/>
          <w:sz w:val="24"/>
        </w:rPr>
        <w:t>Tuto smlouvu je možno měnit pouze písemně na základě vzestupně číslovaných dodatků a to prostřednictvím osob oprávněných k uzavření této smlouvy.</w:t>
      </w:r>
    </w:p>
    <w:p w14:paraId="27CA71D5" w14:textId="77777777" w:rsidR="009B71DE" w:rsidRDefault="009B71DE" w:rsidP="009B71DE">
      <w:pPr>
        <w:pStyle w:val="Zkladntext"/>
        <w:widowControl w:val="0"/>
        <w:numPr>
          <w:ilvl w:val="0"/>
          <w:numId w:val="24"/>
        </w:numPr>
        <w:spacing w:before="120" w:line="276" w:lineRule="auto"/>
        <w:ind w:left="284" w:hanging="284"/>
        <w:jc w:val="both"/>
        <w:rPr>
          <w:szCs w:val="24"/>
        </w:rPr>
      </w:pPr>
      <w:r>
        <w:rPr>
          <w:color w:val="000000"/>
          <w:szCs w:val="24"/>
        </w:rPr>
        <w:t>Pro účely interpretace smluvních podmínek je priorita dokumentů následující:</w:t>
      </w:r>
    </w:p>
    <w:p w14:paraId="1C7DCA5A" w14:textId="77777777" w:rsidR="009B71DE" w:rsidRDefault="009B71DE" w:rsidP="009B71DE">
      <w:pPr>
        <w:pStyle w:val="Zkladntext"/>
        <w:widowControl w:val="0"/>
        <w:numPr>
          <w:ilvl w:val="0"/>
          <w:numId w:val="25"/>
        </w:numPr>
        <w:spacing w:before="120" w:line="276" w:lineRule="auto"/>
        <w:jc w:val="both"/>
        <w:rPr>
          <w:szCs w:val="24"/>
        </w:rPr>
      </w:pPr>
      <w:r>
        <w:rPr>
          <w:szCs w:val="24"/>
        </w:rPr>
        <w:t>tato smlouva,</w:t>
      </w:r>
    </w:p>
    <w:p w14:paraId="20C8AD99" w14:textId="77777777" w:rsidR="009B71DE" w:rsidRDefault="009B71DE" w:rsidP="009B71DE">
      <w:pPr>
        <w:pStyle w:val="Zkladntext"/>
        <w:widowControl w:val="0"/>
        <w:numPr>
          <w:ilvl w:val="0"/>
          <w:numId w:val="25"/>
        </w:numPr>
        <w:spacing w:before="120" w:line="276" w:lineRule="auto"/>
        <w:jc w:val="both"/>
        <w:rPr>
          <w:szCs w:val="24"/>
        </w:rPr>
      </w:pPr>
      <w:r>
        <w:rPr>
          <w:szCs w:val="24"/>
        </w:rPr>
        <w:t xml:space="preserve">zadávací </w:t>
      </w:r>
      <w:r>
        <w:rPr>
          <w:szCs w:val="24"/>
          <w:lang w:val="cs-CZ"/>
        </w:rPr>
        <w:t>podmínky</w:t>
      </w:r>
      <w:r>
        <w:rPr>
          <w:szCs w:val="24"/>
        </w:rPr>
        <w:t>.</w:t>
      </w:r>
    </w:p>
    <w:p w14:paraId="4DB88453" w14:textId="77777777" w:rsidR="009B71DE" w:rsidRDefault="009B71DE" w:rsidP="009B71DE">
      <w:pPr>
        <w:pStyle w:val="Zkladntext"/>
        <w:widowControl w:val="0"/>
        <w:numPr>
          <w:ilvl w:val="0"/>
          <w:numId w:val="24"/>
        </w:numPr>
        <w:spacing w:before="120" w:line="276" w:lineRule="auto"/>
        <w:ind w:left="284" w:hanging="284"/>
        <w:jc w:val="both"/>
      </w:pPr>
      <w:r>
        <w:t>V případě, že nelze vedle sebe aplikovat ustanovení této smlouvy a její přílohu tak, aby mohly být užity vedle sebe, pak mají přednost ustanovení této smlouvy.</w:t>
      </w:r>
    </w:p>
    <w:p w14:paraId="3AB93167" w14:textId="5BD1DF44" w:rsidR="009B71DE" w:rsidRDefault="009B71DE" w:rsidP="009B71DE">
      <w:pPr>
        <w:pStyle w:val="Zkladntext"/>
        <w:widowControl w:val="0"/>
        <w:numPr>
          <w:ilvl w:val="0"/>
          <w:numId w:val="24"/>
        </w:numPr>
        <w:spacing w:before="120" w:line="276" w:lineRule="auto"/>
        <w:ind w:left="284" w:hanging="284"/>
        <w:jc w:val="both"/>
      </w:pPr>
      <w:r>
        <w:t xml:space="preserve">Nedílnou součástí této smlouvy jsou tyto přílohy: </w:t>
      </w:r>
      <w:r w:rsidR="00B038CC">
        <w:rPr>
          <w:lang w:val="cs-CZ"/>
        </w:rPr>
        <w:t xml:space="preserve">Oceněný </w:t>
      </w:r>
      <w:r w:rsidR="00B038CC">
        <w:rPr>
          <w:noProof/>
          <w:lang w:val="cs-CZ"/>
        </w:rPr>
        <w:t>s</w:t>
      </w:r>
      <w:r>
        <w:rPr>
          <w:noProof/>
          <w:lang w:val="cs-CZ"/>
        </w:rPr>
        <w:t>oupis prací, dodávek a služeb</w:t>
      </w:r>
      <w:r w:rsidR="00B038CC">
        <w:rPr>
          <w:noProof/>
          <w:lang w:val="cs-CZ"/>
        </w:rPr>
        <w:t xml:space="preserve"> s výkazem výměr</w:t>
      </w:r>
      <w:r>
        <w:rPr>
          <w:noProof/>
          <w:lang w:val="cs-CZ"/>
        </w:rPr>
        <w:t xml:space="preserve">. </w:t>
      </w:r>
      <w:r w:rsidR="004128D5">
        <w:rPr>
          <w:noProof/>
        </w:rPr>
        <w:t xml:space="preserve"> </w:t>
      </w:r>
    </w:p>
    <w:p w14:paraId="6DA920AB" w14:textId="77777777" w:rsidR="009B71DE" w:rsidRDefault="009B71DE" w:rsidP="009B71DE">
      <w:pPr>
        <w:pStyle w:val="Zkladntext"/>
        <w:widowControl w:val="0"/>
        <w:numPr>
          <w:ilvl w:val="0"/>
          <w:numId w:val="24"/>
        </w:numPr>
        <w:spacing w:before="120" w:line="276" w:lineRule="auto"/>
        <w:ind w:left="284" w:hanging="284"/>
        <w:jc w:val="both"/>
      </w:pPr>
      <w:bookmarkStart w:id="27" w:name="Text68"/>
      <w:r>
        <w:t>Tato smlouva je vyhotovena v</w:t>
      </w:r>
      <w:r w:rsidR="00E25D3F">
        <w:rPr>
          <w:lang w:val="cs-CZ"/>
        </w:rPr>
        <w:t>e čtyřech</w:t>
      </w:r>
      <w:r>
        <w:t xml:space="preserve"> vyhotoveních, které mají platnost a závaznost originálu. Objednatel obdrží </w:t>
      </w:r>
      <w:r w:rsidR="00E25D3F">
        <w:rPr>
          <w:lang w:val="cs-CZ"/>
        </w:rPr>
        <w:t>tři</w:t>
      </w:r>
      <w:r>
        <w:t xml:space="preserve"> vyhotovení a jedno vyhotovení obdrží zhotovitel.</w:t>
      </w:r>
      <w:r w:rsidR="004128D5">
        <w:rPr>
          <w:noProof/>
        </w:rPr>
        <w:t xml:space="preserve"> </w:t>
      </w:r>
      <w:bookmarkEnd w:id="27"/>
      <w:r w:rsidR="004128D5">
        <w:rPr>
          <w:noProof/>
        </w:rPr>
        <w:t xml:space="preserve"> </w:t>
      </w:r>
    </w:p>
    <w:p w14:paraId="0C5741AD" w14:textId="77777777" w:rsidR="009B71DE" w:rsidRDefault="00430335" w:rsidP="00430335">
      <w:pPr>
        <w:pStyle w:val="Zkladntext"/>
        <w:widowControl w:val="0"/>
        <w:numPr>
          <w:ilvl w:val="0"/>
          <w:numId w:val="24"/>
        </w:numPr>
        <w:spacing w:before="120" w:line="276" w:lineRule="auto"/>
        <w:ind w:left="284" w:hanging="284"/>
        <w:jc w:val="both"/>
      </w:pPr>
      <w:r w:rsidRPr="00430335">
        <w:t>Tato smlouva nabývá platnosti dnem uzavření a účinnosti jejím zveřejněním v registru smluv zřízeném zákonem č. 340/2015 Sb., o zvláštních podmínkách účinnosti</w:t>
      </w:r>
      <w:r w:rsidRPr="00430335">
        <w:rPr>
          <w:szCs w:val="24"/>
          <w:lang w:val="cs-CZ"/>
        </w:rPr>
        <w:t xml:space="preserve"> některých smluv, uveřejňování těchto smluv a o registru smluv, ve znění pozdějších předpisů.</w:t>
      </w:r>
    </w:p>
    <w:p w14:paraId="0A7F3F93" w14:textId="77777777" w:rsidR="009B71DE" w:rsidRDefault="009B71DE" w:rsidP="009B71DE">
      <w:pPr>
        <w:pStyle w:val="Zkladntext"/>
        <w:widowControl w:val="0"/>
        <w:numPr>
          <w:ilvl w:val="0"/>
          <w:numId w:val="24"/>
        </w:numPr>
        <w:spacing w:before="120" w:line="276" w:lineRule="auto"/>
        <w:ind w:left="284" w:hanging="284"/>
        <w:jc w:val="both"/>
      </w:pPr>
      <w:r>
        <w:t>Smluvní strany prohlašují, že souhlasí s textem této smlouvy.</w:t>
      </w:r>
      <w:r>
        <w:rPr>
          <w:noProof/>
        </w:rPr>
        <w:t xml:space="preserve"> </w:t>
      </w:r>
      <w:r w:rsidR="004128D5">
        <w:rPr>
          <w:noProof/>
        </w:rPr>
        <w:t xml:space="preserve">   </w:t>
      </w:r>
      <w:r>
        <w:t xml:space="preserve">      </w:t>
      </w:r>
    </w:p>
    <w:p w14:paraId="4EB6A6F2" w14:textId="77777777" w:rsidR="009B71DE" w:rsidRDefault="009B71DE" w:rsidP="009B71DE">
      <w:pPr>
        <w:widowControl w:val="0"/>
        <w:tabs>
          <w:tab w:val="left" w:pos="284"/>
          <w:tab w:val="left" w:pos="6096"/>
        </w:tabs>
        <w:spacing w:before="120"/>
        <w:rPr>
          <w:sz w:val="24"/>
        </w:rPr>
      </w:pPr>
    </w:p>
    <w:p w14:paraId="502F62C3" w14:textId="77777777" w:rsidR="00430335" w:rsidRPr="000F540D" w:rsidRDefault="00430335" w:rsidP="00430335">
      <w:pPr>
        <w:widowControl w:val="0"/>
        <w:tabs>
          <w:tab w:val="left" w:pos="6096"/>
        </w:tabs>
        <w:spacing w:before="120"/>
        <w:rPr>
          <w:sz w:val="24"/>
        </w:rPr>
      </w:pPr>
      <w:bookmarkStart w:id="28" w:name="Text36"/>
      <w:r>
        <w:rPr>
          <w:sz w:val="24"/>
        </w:rPr>
        <w:t>Liberec</w:t>
      </w:r>
      <w:r w:rsidRPr="000F540D">
        <w:rPr>
          <w:sz w:val="24"/>
        </w:rPr>
        <w:t xml:space="preserve"> </w:t>
      </w:r>
      <w:r>
        <w:rPr>
          <w:sz w:val="24"/>
        </w:rPr>
        <w:t>........................</w:t>
      </w:r>
      <w:r w:rsidRPr="000F540D">
        <w:rPr>
          <w:sz w:val="24"/>
        </w:rPr>
        <w:tab/>
      </w:r>
      <w:r>
        <w:rPr>
          <w:sz w:val="24"/>
        </w:rPr>
        <w:t>..........................................</w:t>
      </w:r>
      <w:r w:rsidRPr="000F540D">
        <w:rPr>
          <w:sz w:val="24"/>
        </w:rPr>
        <w:t xml:space="preserve"> </w:t>
      </w:r>
    </w:p>
    <w:p w14:paraId="44ECAC4E" w14:textId="77777777" w:rsidR="00430335" w:rsidRPr="006268D9" w:rsidRDefault="00430335" w:rsidP="00430335">
      <w:pPr>
        <w:widowControl w:val="0"/>
        <w:tabs>
          <w:tab w:val="left" w:pos="6096"/>
        </w:tabs>
        <w:spacing w:before="120"/>
        <w:rPr>
          <w:sz w:val="24"/>
        </w:rPr>
      </w:pPr>
      <w:r w:rsidRPr="006268D9">
        <w:rPr>
          <w:sz w:val="24"/>
        </w:rPr>
        <w:t>Za objednatele:</w:t>
      </w:r>
      <w:r w:rsidRPr="000F540D">
        <w:rPr>
          <w:sz w:val="24"/>
        </w:rPr>
        <w:tab/>
      </w:r>
      <w:r w:rsidRPr="006268D9">
        <w:rPr>
          <w:sz w:val="24"/>
        </w:rPr>
        <w:t>Za zhotovitele:</w:t>
      </w:r>
    </w:p>
    <w:p w14:paraId="469B0188" w14:textId="77777777" w:rsidR="00430335" w:rsidRDefault="00430335" w:rsidP="00430335">
      <w:pPr>
        <w:widowControl w:val="0"/>
        <w:tabs>
          <w:tab w:val="left" w:pos="6660"/>
        </w:tabs>
        <w:spacing w:before="120" w:after="0"/>
        <w:rPr>
          <w:sz w:val="24"/>
        </w:rPr>
      </w:pPr>
    </w:p>
    <w:p w14:paraId="4396860A" w14:textId="77777777" w:rsidR="00430335" w:rsidRDefault="00430335" w:rsidP="00430335">
      <w:pPr>
        <w:widowControl w:val="0"/>
        <w:tabs>
          <w:tab w:val="left" w:pos="6660"/>
        </w:tabs>
        <w:spacing w:before="120" w:after="0"/>
        <w:rPr>
          <w:sz w:val="24"/>
        </w:rPr>
      </w:pPr>
    </w:p>
    <w:p w14:paraId="00A0F9FD" w14:textId="77777777" w:rsidR="00430335" w:rsidRDefault="00430335" w:rsidP="00430335">
      <w:pPr>
        <w:widowControl w:val="0"/>
        <w:tabs>
          <w:tab w:val="left" w:pos="6096"/>
        </w:tabs>
        <w:spacing w:before="120" w:after="0"/>
        <w:rPr>
          <w:sz w:val="24"/>
        </w:rPr>
      </w:pPr>
      <w:r w:rsidRPr="000F540D">
        <w:rPr>
          <w:sz w:val="24"/>
        </w:rPr>
        <w:t>………………………………</w:t>
      </w:r>
      <w:r w:rsidRPr="000F540D">
        <w:rPr>
          <w:sz w:val="24"/>
        </w:rPr>
        <w:tab/>
        <w:t>…………………………</w:t>
      </w:r>
    </w:p>
    <w:p w14:paraId="3AA315E8" w14:textId="77777777" w:rsidR="00430335" w:rsidRPr="00500E18" w:rsidRDefault="00430335" w:rsidP="00430335">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1D8C4B90" w14:textId="77777777" w:rsidR="00430335" w:rsidRPr="00500E18" w:rsidRDefault="00430335" w:rsidP="00430335">
      <w:pPr>
        <w:widowControl w:val="0"/>
        <w:tabs>
          <w:tab w:val="left" w:pos="6096"/>
        </w:tabs>
        <w:spacing w:before="120" w:after="0"/>
        <w:rPr>
          <w:sz w:val="24"/>
        </w:rPr>
      </w:pPr>
      <w:r w:rsidRPr="00500E18">
        <w:rPr>
          <w:b/>
          <w:sz w:val="24"/>
        </w:rPr>
        <w:t>příspěvkovou organizaci</w:t>
      </w:r>
    </w:p>
    <w:p w14:paraId="2A3B8FEE" w14:textId="77777777" w:rsidR="00430335" w:rsidRPr="00500E18" w:rsidRDefault="00430335" w:rsidP="00430335">
      <w:pPr>
        <w:widowControl w:val="0"/>
        <w:tabs>
          <w:tab w:val="left" w:pos="6096"/>
        </w:tabs>
        <w:spacing w:before="120" w:after="0"/>
        <w:rPr>
          <w:sz w:val="24"/>
        </w:rPr>
      </w:pPr>
      <w:r w:rsidRPr="00500E18">
        <w:rPr>
          <w:sz w:val="24"/>
        </w:rPr>
        <w:t>Ing. Jan Růžička</w:t>
      </w:r>
      <w:r w:rsidRPr="00500E18">
        <w:rPr>
          <w:sz w:val="24"/>
        </w:rPr>
        <w:tab/>
      </w:r>
    </w:p>
    <w:p w14:paraId="4A0D7547" w14:textId="77777777" w:rsidR="00430335" w:rsidRDefault="00430335" w:rsidP="00430335">
      <w:pPr>
        <w:widowControl w:val="0"/>
        <w:tabs>
          <w:tab w:val="left" w:pos="6096"/>
        </w:tabs>
        <w:spacing w:before="120" w:after="0"/>
        <w:rPr>
          <w:sz w:val="24"/>
        </w:rPr>
      </w:pPr>
      <w:r w:rsidRPr="00500E18">
        <w:rPr>
          <w:sz w:val="24"/>
        </w:rPr>
        <w:t>ředitel</w:t>
      </w:r>
      <w:r>
        <w:rPr>
          <w:sz w:val="24"/>
        </w:rPr>
        <w:tab/>
      </w:r>
    </w:p>
    <w:p w14:paraId="0158FA24" w14:textId="77777777" w:rsidR="009B71DE" w:rsidRDefault="009B71DE" w:rsidP="009B71DE">
      <w:pPr>
        <w:widowControl w:val="0"/>
        <w:tabs>
          <w:tab w:val="left" w:pos="6096"/>
        </w:tabs>
        <w:spacing w:before="120" w:after="0"/>
        <w:rPr>
          <w:sz w:val="24"/>
        </w:rPr>
      </w:pPr>
      <w:r>
        <w:rPr>
          <w:noProof/>
          <w:sz w:val="24"/>
        </w:rPr>
        <w:tab/>
        <w:t xml:space="preserve">                                      </w:t>
      </w:r>
      <w:bookmarkEnd w:id="28"/>
      <w:r w:rsidR="004128D5">
        <w:rPr>
          <w:noProof/>
          <w:sz w:val="24"/>
        </w:rPr>
        <w:t xml:space="preserve"> </w:t>
      </w:r>
    </w:p>
    <w:p w14:paraId="4D80E648" w14:textId="77777777" w:rsidR="0009655D" w:rsidRDefault="00F8194E"/>
    <w:sectPr w:rsidR="0009655D">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F42A1" w15:done="0"/>
  <w15:commentEx w15:paraId="7DF1C4E9" w15:paraIdParent="650F42A1" w15:done="0"/>
  <w15:commentEx w15:paraId="5BCFDAC9" w15:done="0"/>
  <w15:commentEx w15:paraId="67E4099D" w15:done="0"/>
  <w15:commentEx w15:paraId="3FE8C8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F42A1" w16cid:durableId="21DE60A4"/>
  <w16cid:commentId w16cid:paraId="7DF1C4E9" w16cid:durableId="21DE6FC5"/>
  <w16cid:commentId w16cid:paraId="5BCFDAC9" w16cid:durableId="21DE7016"/>
  <w16cid:commentId w16cid:paraId="67E4099D" w16cid:durableId="21DE7182"/>
  <w16cid:commentId w16cid:paraId="3FE8C808" w16cid:durableId="21DE70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FFA37" w14:textId="77777777" w:rsidR="00F8194E" w:rsidRDefault="00F8194E" w:rsidP="004128D5">
      <w:pPr>
        <w:spacing w:before="0" w:after="0"/>
      </w:pPr>
      <w:r>
        <w:separator/>
      </w:r>
    </w:p>
  </w:endnote>
  <w:endnote w:type="continuationSeparator" w:id="0">
    <w:p w14:paraId="54ECE8F5" w14:textId="77777777" w:rsidR="00F8194E" w:rsidRDefault="00F8194E" w:rsidP="004128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5C372" w14:textId="77777777" w:rsidR="00F8194E" w:rsidRDefault="00F8194E" w:rsidP="004128D5">
      <w:pPr>
        <w:spacing w:before="0" w:after="0"/>
      </w:pPr>
      <w:r>
        <w:separator/>
      </w:r>
    </w:p>
  </w:footnote>
  <w:footnote w:type="continuationSeparator" w:id="0">
    <w:p w14:paraId="05F78BF6" w14:textId="77777777" w:rsidR="00F8194E" w:rsidRDefault="00F8194E" w:rsidP="004128D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097"/>
    <w:multiLevelType w:val="hybridMultilevel"/>
    <w:tmpl w:val="F740FC22"/>
    <w:lvl w:ilvl="0" w:tplc="368E5858">
      <w:start w:val="1"/>
      <w:numFmt w:val="lowerLetter"/>
      <w:lvlText w:val="%1)"/>
      <w:lvlJc w:val="left"/>
      <w:pPr>
        <w:ind w:left="1004" w:hanging="360"/>
      </w:pPr>
      <w:rPr>
        <w:b w:val="0"/>
        <w:color w:val="auto"/>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
    <w:nsid w:val="06DC4C82"/>
    <w:multiLevelType w:val="hybridMultilevel"/>
    <w:tmpl w:val="5BB0DC5A"/>
    <w:lvl w:ilvl="0" w:tplc="E6A25D6C">
      <w:start w:val="1"/>
      <w:numFmt w:val="decimal"/>
      <w:lvlText w:val="%1."/>
      <w:lvlJc w:val="left"/>
      <w:pPr>
        <w:ind w:left="720" w:hanging="360"/>
      </w:pPr>
      <w:rPr>
        <w:b w:val="0"/>
        <w:i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AC15E1"/>
    <w:multiLevelType w:val="hybridMultilevel"/>
    <w:tmpl w:val="844AB4EE"/>
    <w:lvl w:ilvl="0" w:tplc="94DC39C0">
      <w:start w:val="1"/>
      <w:numFmt w:val="decimal"/>
      <w:lvlText w:val="%1."/>
      <w:lvlJc w:val="left"/>
      <w:pPr>
        <w:ind w:left="720" w:hanging="360"/>
      </w:pPr>
      <w:rPr>
        <w:rFonts w:ascii="Times New Roman" w:hAnsi="Times New Roman" w:cs="Times New Roman"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2F500BF"/>
    <w:multiLevelType w:val="hybridMultilevel"/>
    <w:tmpl w:val="A7003A0E"/>
    <w:lvl w:ilvl="0" w:tplc="A7448CD4">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37C34A6"/>
    <w:multiLevelType w:val="hybridMultilevel"/>
    <w:tmpl w:val="E8DC023A"/>
    <w:lvl w:ilvl="0" w:tplc="CDB66A2C">
      <w:start w:val="1"/>
      <w:numFmt w:val="decimal"/>
      <w:lvlText w:val="%1."/>
      <w:lvlJc w:val="left"/>
      <w:pPr>
        <w:tabs>
          <w:tab w:val="num" w:pos="397"/>
        </w:tabs>
        <w:ind w:left="397" w:hanging="284"/>
      </w:pPr>
      <w:rPr>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505231C"/>
    <w:multiLevelType w:val="hybridMultilevel"/>
    <w:tmpl w:val="412EE6CE"/>
    <w:lvl w:ilvl="0" w:tplc="CA5A7036">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nsid w:val="24E23621"/>
    <w:multiLevelType w:val="singleLevel"/>
    <w:tmpl w:val="9E581396"/>
    <w:lvl w:ilvl="0">
      <w:start w:val="1"/>
      <w:numFmt w:val="decimal"/>
      <w:lvlText w:val="%1."/>
      <w:lvlJc w:val="left"/>
      <w:pPr>
        <w:tabs>
          <w:tab w:val="num" w:pos="397"/>
        </w:tabs>
        <w:ind w:left="397" w:hanging="284"/>
      </w:pPr>
      <w:rPr>
        <w:rFonts w:ascii="Times New Roman" w:hAnsi="Times New Roman" w:cs="Times New Roman" w:hint="default"/>
        <w:i w:val="0"/>
        <w:strike w:val="0"/>
        <w:dstrike w:val="0"/>
        <w:color w:val="auto"/>
        <w:sz w:val="24"/>
        <w:szCs w:val="24"/>
        <w:u w:val="none"/>
        <w:effect w:val="none"/>
      </w:rPr>
    </w:lvl>
  </w:abstractNum>
  <w:abstractNum w:abstractNumId="8">
    <w:nsid w:val="28737B6B"/>
    <w:multiLevelType w:val="hybridMultilevel"/>
    <w:tmpl w:val="A5949566"/>
    <w:lvl w:ilvl="0" w:tplc="DB56200A">
      <w:start w:val="1"/>
      <w:numFmt w:val="decimal"/>
      <w:lvlText w:val="%1."/>
      <w:lvlJc w:val="left"/>
      <w:pPr>
        <w:tabs>
          <w:tab w:val="num" w:pos="397"/>
        </w:tabs>
        <w:ind w:left="397" w:hanging="284"/>
      </w:pPr>
      <w:rPr>
        <w:i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CFF63A7"/>
    <w:multiLevelType w:val="hybridMultilevel"/>
    <w:tmpl w:val="B07859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F1C0D44"/>
    <w:multiLevelType w:val="hybridMultilevel"/>
    <w:tmpl w:val="5928CCF4"/>
    <w:lvl w:ilvl="0" w:tplc="329AC3CE">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1A42585"/>
    <w:multiLevelType w:val="hybridMultilevel"/>
    <w:tmpl w:val="A5F2CAE4"/>
    <w:lvl w:ilvl="0" w:tplc="52B8C020">
      <w:start w:val="1"/>
      <w:numFmt w:val="bullet"/>
      <w:lvlText w:val=""/>
      <w:lvlJc w:val="left"/>
      <w:pPr>
        <w:ind w:left="1770" w:hanging="360"/>
      </w:pPr>
      <w:rPr>
        <w:rFonts w:ascii="Symbol" w:hAnsi="Symbol" w:hint="default"/>
      </w:rPr>
    </w:lvl>
    <w:lvl w:ilvl="1" w:tplc="04050019">
      <w:start w:val="1"/>
      <w:numFmt w:val="lowerLetter"/>
      <w:lvlText w:val="%2."/>
      <w:lvlJc w:val="left"/>
      <w:pPr>
        <w:ind w:left="2490" w:hanging="360"/>
      </w:pPr>
      <w:rPr>
        <w:rFonts w:ascii="Times New Roman" w:hAnsi="Times New Roman" w:cs="Times New Roman"/>
      </w:rPr>
    </w:lvl>
    <w:lvl w:ilvl="2" w:tplc="0405001B">
      <w:start w:val="1"/>
      <w:numFmt w:val="lowerRoman"/>
      <w:lvlText w:val="%3."/>
      <w:lvlJc w:val="right"/>
      <w:pPr>
        <w:ind w:left="3210" w:hanging="180"/>
      </w:pPr>
      <w:rPr>
        <w:rFonts w:ascii="Times New Roman" w:hAnsi="Times New Roman" w:cs="Times New Roman"/>
      </w:rPr>
    </w:lvl>
    <w:lvl w:ilvl="3" w:tplc="1268755E">
      <w:start w:val="1"/>
      <w:numFmt w:val="decimal"/>
      <w:lvlText w:val="%4."/>
      <w:lvlJc w:val="left"/>
      <w:pPr>
        <w:ind w:left="2629" w:hanging="360"/>
      </w:pPr>
      <w:rPr>
        <w:rFonts w:ascii="Times New Roman" w:hAnsi="Times New Roman" w:cs="Times New Roman"/>
        <w:b w:val="0"/>
        <w:color w:val="auto"/>
      </w:rPr>
    </w:lvl>
    <w:lvl w:ilvl="4" w:tplc="04050019">
      <w:start w:val="1"/>
      <w:numFmt w:val="lowerLetter"/>
      <w:lvlText w:val="%5."/>
      <w:lvlJc w:val="left"/>
      <w:pPr>
        <w:ind w:left="4650" w:hanging="360"/>
      </w:pPr>
      <w:rPr>
        <w:rFonts w:ascii="Times New Roman" w:hAnsi="Times New Roman" w:cs="Times New Roman"/>
      </w:rPr>
    </w:lvl>
    <w:lvl w:ilvl="5" w:tplc="0405001B">
      <w:start w:val="1"/>
      <w:numFmt w:val="lowerRoman"/>
      <w:lvlText w:val="%6."/>
      <w:lvlJc w:val="right"/>
      <w:pPr>
        <w:ind w:left="5370" w:hanging="180"/>
      </w:pPr>
      <w:rPr>
        <w:rFonts w:ascii="Times New Roman" w:hAnsi="Times New Roman" w:cs="Times New Roman"/>
      </w:rPr>
    </w:lvl>
    <w:lvl w:ilvl="6" w:tplc="0405000F">
      <w:start w:val="1"/>
      <w:numFmt w:val="decimal"/>
      <w:lvlText w:val="%7."/>
      <w:lvlJc w:val="left"/>
      <w:pPr>
        <w:ind w:left="6090" w:hanging="360"/>
      </w:pPr>
      <w:rPr>
        <w:rFonts w:ascii="Times New Roman" w:hAnsi="Times New Roman" w:cs="Times New Roman"/>
      </w:rPr>
    </w:lvl>
    <w:lvl w:ilvl="7" w:tplc="04050019">
      <w:start w:val="1"/>
      <w:numFmt w:val="lowerLetter"/>
      <w:lvlText w:val="%8."/>
      <w:lvlJc w:val="left"/>
      <w:pPr>
        <w:ind w:left="6810" w:hanging="360"/>
      </w:pPr>
      <w:rPr>
        <w:rFonts w:ascii="Times New Roman" w:hAnsi="Times New Roman" w:cs="Times New Roman"/>
      </w:rPr>
    </w:lvl>
    <w:lvl w:ilvl="8" w:tplc="0405001B">
      <w:start w:val="1"/>
      <w:numFmt w:val="lowerRoman"/>
      <w:lvlText w:val="%9."/>
      <w:lvlJc w:val="right"/>
      <w:pPr>
        <w:ind w:left="7530" w:hanging="180"/>
      </w:pPr>
      <w:rPr>
        <w:rFonts w:ascii="Times New Roman" w:hAnsi="Times New Roman" w:cs="Times New Roman"/>
      </w:rPr>
    </w:lvl>
  </w:abstractNum>
  <w:abstractNum w:abstractNumId="13">
    <w:nsid w:val="38F67385"/>
    <w:multiLevelType w:val="hybridMultilevel"/>
    <w:tmpl w:val="79924498"/>
    <w:lvl w:ilvl="0" w:tplc="F39E7D4C">
      <w:start w:val="1"/>
      <w:numFmt w:val="decimal"/>
      <w:lvlText w:val="%1."/>
      <w:lvlJc w:val="left"/>
      <w:pPr>
        <w:tabs>
          <w:tab w:val="num" w:pos="397"/>
        </w:tabs>
        <w:ind w:left="397" w:hanging="284"/>
      </w:pPr>
      <w:rPr>
        <w:b w:val="0"/>
        <w:i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50104038"/>
    <w:multiLevelType w:val="singleLevel"/>
    <w:tmpl w:val="59F2125E"/>
    <w:lvl w:ilvl="0">
      <w:start w:val="1"/>
      <w:numFmt w:val="decimal"/>
      <w:lvlText w:val="%1."/>
      <w:lvlJc w:val="left"/>
      <w:pPr>
        <w:tabs>
          <w:tab w:val="num" w:pos="397"/>
        </w:tabs>
        <w:ind w:left="397" w:hanging="284"/>
      </w:pPr>
      <w:rPr>
        <w:i w:val="0"/>
      </w:rPr>
    </w:lvl>
  </w:abstractNum>
  <w:abstractNum w:abstractNumId="15">
    <w:nsid w:val="57407238"/>
    <w:multiLevelType w:val="hybridMultilevel"/>
    <w:tmpl w:val="D3B666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57D956FD"/>
    <w:multiLevelType w:val="multilevel"/>
    <w:tmpl w:val="B518EF30"/>
    <w:lvl w:ilvl="0">
      <w:start w:val="1"/>
      <w:numFmt w:val="decimal"/>
      <w:lvlText w:val="%1."/>
      <w:legacy w:legacy="1" w:legacySpace="120" w:legacyIndent="284"/>
      <w:lvlJc w:val="left"/>
      <w:pPr>
        <w:ind w:left="284" w:hanging="284"/>
      </w:pPr>
      <w:rPr>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nsid w:val="63A329DD"/>
    <w:multiLevelType w:val="hybridMultilevel"/>
    <w:tmpl w:val="4544BD78"/>
    <w:lvl w:ilvl="0" w:tplc="5664AA58">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65622848"/>
    <w:multiLevelType w:val="hybridMultilevel"/>
    <w:tmpl w:val="50BEDCFE"/>
    <w:lvl w:ilvl="0" w:tplc="7D9674F2">
      <w:start w:val="1"/>
      <w:numFmt w:val="decimal"/>
      <w:lvlText w:val="%1."/>
      <w:lvlJc w:val="left"/>
      <w:pPr>
        <w:ind w:left="720" w:hanging="360"/>
      </w:pPr>
      <w:rPr>
        <w:i w:val="0"/>
        <w:color w:val="auto"/>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6AF57FD3"/>
    <w:multiLevelType w:val="hybridMultilevel"/>
    <w:tmpl w:val="A4700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6DCD22A9"/>
    <w:multiLevelType w:val="hybridMultilevel"/>
    <w:tmpl w:val="12DCF15A"/>
    <w:lvl w:ilvl="0" w:tplc="797E570E">
      <w:start w:val="1"/>
      <w:numFmt w:val="decimal"/>
      <w:lvlText w:val="%1."/>
      <w:lvlJc w:val="left"/>
      <w:pPr>
        <w:ind w:left="648" w:hanging="360"/>
      </w:pPr>
    </w:lvl>
    <w:lvl w:ilvl="1" w:tplc="04050019">
      <w:start w:val="1"/>
      <w:numFmt w:val="lowerLetter"/>
      <w:lvlText w:val="%2."/>
      <w:lvlJc w:val="left"/>
      <w:pPr>
        <w:ind w:left="1368" w:hanging="360"/>
      </w:pPr>
    </w:lvl>
    <w:lvl w:ilvl="2" w:tplc="0405001B">
      <w:start w:val="1"/>
      <w:numFmt w:val="lowerRoman"/>
      <w:lvlText w:val="%3."/>
      <w:lvlJc w:val="right"/>
      <w:pPr>
        <w:ind w:left="2088" w:hanging="180"/>
      </w:pPr>
    </w:lvl>
    <w:lvl w:ilvl="3" w:tplc="0405000F">
      <w:start w:val="1"/>
      <w:numFmt w:val="decimal"/>
      <w:lvlText w:val="%4."/>
      <w:lvlJc w:val="left"/>
      <w:pPr>
        <w:ind w:left="2808" w:hanging="360"/>
      </w:pPr>
    </w:lvl>
    <w:lvl w:ilvl="4" w:tplc="04050019">
      <w:start w:val="1"/>
      <w:numFmt w:val="lowerLetter"/>
      <w:lvlText w:val="%5."/>
      <w:lvlJc w:val="left"/>
      <w:pPr>
        <w:ind w:left="3528" w:hanging="360"/>
      </w:pPr>
    </w:lvl>
    <w:lvl w:ilvl="5" w:tplc="0405001B">
      <w:start w:val="1"/>
      <w:numFmt w:val="lowerRoman"/>
      <w:lvlText w:val="%6."/>
      <w:lvlJc w:val="right"/>
      <w:pPr>
        <w:ind w:left="4248" w:hanging="180"/>
      </w:pPr>
    </w:lvl>
    <w:lvl w:ilvl="6" w:tplc="0405000F">
      <w:start w:val="1"/>
      <w:numFmt w:val="decimal"/>
      <w:lvlText w:val="%7."/>
      <w:lvlJc w:val="left"/>
      <w:pPr>
        <w:ind w:left="4968" w:hanging="360"/>
      </w:pPr>
    </w:lvl>
    <w:lvl w:ilvl="7" w:tplc="04050019">
      <w:start w:val="1"/>
      <w:numFmt w:val="lowerLetter"/>
      <w:lvlText w:val="%8."/>
      <w:lvlJc w:val="left"/>
      <w:pPr>
        <w:ind w:left="5688" w:hanging="360"/>
      </w:pPr>
    </w:lvl>
    <w:lvl w:ilvl="8" w:tplc="0405001B">
      <w:start w:val="1"/>
      <w:numFmt w:val="lowerRoman"/>
      <w:lvlText w:val="%9."/>
      <w:lvlJc w:val="right"/>
      <w:pPr>
        <w:ind w:left="6408" w:hanging="180"/>
      </w:pPr>
    </w:lvl>
  </w:abstractNum>
  <w:abstractNum w:abstractNumId="22">
    <w:nsid w:val="6E230769"/>
    <w:multiLevelType w:val="hybridMultilevel"/>
    <w:tmpl w:val="A5949566"/>
    <w:lvl w:ilvl="0" w:tplc="DB56200A">
      <w:start w:val="1"/>
      <w:numFmt w:val="decimal"/>
      <w:lvlText w:val="%1."/>
      <w:lvlJc w:val="left"/>
      <w:pPr>
        <w:tabs>
          <w:tab w:val="num" w:pos="397"/>
        </w:tabs>
        <w:ind w:left="397" w:hanging="284"/>
      </w:pPr>
      <w:rPr>
        <w:i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7A9F7C62"/>
    <w:multiLevelType w:val="hybridMultilevel"/>
    <w:tmpl w:val="FB2ED4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EAA1C04"/>
    <w:multiLevelType w:val="hybridMultilevel"/>
    <w:tmpl w:val="F18C4332"/>
    <w:lvl w:ilvl="0" w:tplc="21980C7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lastimil Škoda">
    <w15:presenceInfo w15:providerId="None" w15:userId="Vlastimil Ško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1DE"/>
    <w:rsid w:val="00031F27"/>
    <w:rsid w:val="00133682"/>
    <w:rsid w:val="00203D53"/>
    <w:rsid w:val="002E258A"/>
    <w:rsid w:val="00302ACD"/>
    <w:rsid w:val="003C3100"/>
    <w:rsid w:val="003E7CBE"/>
    <w:rsid w:val="004128D5"/>
    <w:rsid w:val="00430335"/>
    <w:rsid w:val="004C50BD"/>
    <w:rsid w:val="00564A4E"/>
    <w:rsid w:val="00610AA1"/>
    <w:rsid w:val="00740C11"/>
    <w:rsid w:val="008B666C"/>
    <w:rsid w:val="009B71DE"/>
    <w:rsid w:val="00B038CC"/>
    <w:rsid w:val="00B4638A"/>
    <w:rsid w:val="00B63D64"/>
    <w:rsid w:val="00BA7C80"/>
    <w:rsid w:val="00E25D3F"/>
    <w:rsid w:val="00E63D21"/>
    <w:rsid w:val="00F8194E"/>
    <w:rsid w:val="00FC3749"/>
    <w:rsid w:val="00FF4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71DE"/>
    <w:pPr>
      <w:overflowPunct w:val="0"/>
      <w:autoSpaceDE w:val="0"/>
      <w:autoSpaceDN w:val="0"/>
      <w:adjustRightInd w:val="0"/>
      <w:spacing w:before="60" w:after="60" w:line="240" w:lineRule="auto"/>
      <w:jc w:val="both"/>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9B71DE"/>
    <w:rPr>
      <w:color w:val="0000FF"/>
      <w:u w:val="single"/>
    </w:rPr>
  </w:style>
  <w:style w:type="paragraph" w:styleId="Zkladntext">
    <w:name w:val="Body Text"/>
    <w:basedOn w:val="Normln"/>
    <w:link w:val="ZkladntextChar"/>
    <w:semiHidden/>
    <w:unhideWhenUsed/>
    <w:rsid w:val="009B71DE"/>
    <w:pPr>
      <w:spacing w:before="0" w:after="0"/>
      <w:jc w:val="left"/>
    </w:pPr>
    <w:rPr>
      <w:sz w:val="24"/>
      <w:lang w:val="x-none" w:eastAsia="x-none"/>
    </w:rPr>
  </w:style>
  <w:style w:type="character" w:customStyle="1" w:styleId="ZkladntextChar">
    <w:name w:val="Základní text Char"/>
    <w:basedOn w:val="Standardnpsmoodstavce"/>
    <w:link w:val="Zkladntext"/>
    <w:semiHidden/>
    <w:rsid w:val="009B71DE"/>
    <w:rPr>
      <w:rFonts w:ascii="Times New Roman" w:eastAsia="Times New Roman" w:hAnsi="Times New Roman" w:cs="Times New Roman"/>
      <w:sz w:val="24"/>
      <w:szCs w:val="20"/>
      <w:lang w:val="x-none" w:eastAsia="x-none"/>
    </w:rPr>
  </w:style>
  <w:style w:type="paragraph" w:styleId="Zkladntextodsazen3">
    <w:name w:val="Body Text Indent 3"/>
    <w:basedOn w:val="Normln"/>
    <w:link w:val="Zkladntextodsazen3Char"/>
    <w:semiHidden/>
    <w:unhideWhenUsed/>
    <w:rsid w:val="009B71DE"/>
    <w:pPr>
      <w:overflowPunct/>
      <w:autoSpaceDE/>
      <w:autoSpaceDN/>
      <w:adjustRightInd/>
      <w:spacing w:before="0" w:after="120"/>
      <w:ind w:left="283"/>
      <w:jc w:val="left"/>
    </w:pPr>
    <w:rPr>
      <w:sz w:val="16"/>
      <w:szCs w:val="16"/>
      <w:lang w:val="x-none" w:eastAsia="x-none"/>
    </w:rPr>
  </w:style>
  <w:style w:type="character" w:customStyle="1" w:styleId="Zkladntextodsazen3Char">
    <w:name w:val="Základní text odsazený 3 Char"/>
    <w:basedOn w:val="Standardnpsmoodstavce"/>
    <w:link w:val="Zkladntextodsazen3"/>
    <w:semiHidden/>
    <w:rsid w:val="009B71DE"/>
    <w:rPr>
      <w:rFonts w:ascii="Times New Roman" w:eastAsia="Times New Roman" w:hAnsi="Times New Roman" w:cs="Times New Roman"/>
      <w:sz w:val="16"/>
      <w:szCs w:val="16"/>
      <w:lang w:val="x-none" w:eastAsia="x-none"/>
    </w:rPr>
  </w:style>
  <w:style w:type="paragraph" w:styleId="Odstavecseseznamem">
    <w:name w:val="List Paragraph"/>
    <w:basedOn w:val="Normln"/>
    <w:uiPriority w:val="34"/>
    <w:qFormat/>
    <w:rsid w:val="009B71DE"/>
    <w:pPr>
      <w:overflowPunct/>
      <w:autoSpaceDE/>
      <w:autoSpaceDN/>
      <w:adjustRightInd/>
      <w:spacing w:before="0" w:after="0"/>
      <w:ind w:left="720"/>
      <w:contextualSpacing/>
    </w:pPr>
    <w:rPr>
      <w:rFonts w:ascii="Arial" w:hAnsi="Arial"/>
      <w:sz w:val="22"/>
      <w:szCs w:val="22"/>
      <w:lang w:eastAsia="en-US"/>
    </w:rPr>
  </w:style>
  <w:style w:type="paragraph" w:customStyle="1" w:styleId="HLAVICKA">
    <w:name w:val="HLAVICKA"/>
    <w:basedOn w:val="Normln"/>
    <w:rsid w:val="009B71DE"/>
    <w:pPr>
      <w:keepLines/>
      <w:tabs>
        <w:tab w:val="left" w:pos="284"/>
        <w:tab w:val="left" w:pos="1145"/>
      </w:tabs>
      <w:spacing w:before="0"/>
      <w:jc w:val="left"/>
    </w:pPr>
  </w:style>
  <w:style w:type="paragraph" w:customStyle="1" w:styleId="BODY1">
    <w:name w:val="BODY (1)"/>
    <w:basedOn w:val="Normln"/>
    <w:rsid w:val="009B71DE"/>
    <w:pPr>
      <w:ind w:left="284"/>
    </w:pPr>
  </w:style>
  <w:style w:type="paragraph" w:customStyle="1" w:styleId="NADPISCENNETUC">
    <w:name w:val="NADPIS CENNETUC"/>
    <w:basedOn w:val="Normln"/>
    <w:rsid w:val="009B71DE"/>
    <w:pPr>
      <w:keepNext/>
      <w:keepLines/>
      <w:spacing w:before="120"/>
      <w:jc w:val="center"/>
    </w:pPr>
  </w:style>
  <w:style w:type="paragraph" w:customStyle="1" w:styleId="AJAKO1">
    <w:name w:val="A) JAKO (1)"/>
    <w:basedOn w:val="Normln"/>
    <w:next w:val="BODY1"/>
    <w:rsid w:val="009B71DE"/>
    <w:pPr>
      <w:spacing w:before="120"/>
      <w:ind w:left="284" w:hanging="284"/>
    </w:pPr>
  </w:style>
  <w:style w:type="paragraph" w:customStyle="1" w:styleId="HLAVICKA3BNAD">
    <w:name w:val="HLAVICKA 3B NAD"/>
    <w:basedOn w:val="Normln"/>
    <w:rsid w:val="009B71DE"/>
    <w:pPr>
      <w:keepLines/>
      <w:tabs>
        <w:tab w:val="left" w:pos="284"/>
        <w:tab w:val="left" w:pos="1145"/>
      </w:tabs>
      <w:spacing w:before="180"/>
      <w:jc w:val="left"/>
    </w:pPr>
  </w:style>
  <w:style w:type="paragraph" w:customStyle="1" w:styleId="ind11">
    <w:name w:val="ind11"/>
    <w:basedOn w:val="Normln"/>
    <w:uiPriority w:val="99"/>
    <w:semiHidden/>
    <w:rsid w:val="009B71DE"/>
    <w:pPr>
      <w:overflowPunct/>
      <w:autoSpaceDE/>
      <w:autoSpaceDN/>
      <w:adjustRightInd/>
      <w:spacing w:before="100" w:beforeAutospacing="1" w:after="144" w:line="240" w:lineRule="atLeast"/>
      <w:ind w:firstLine="288"/>
    </w:pPr>
    <w:rPr>
      <w:sz w:val="24"/>
      <w:szCs w:val="24"/>
    </w:rPr>
  </w:style>
  <w:style w:type="paragraph" w:customStyle="1" w:styleId="textodstavce">
    <w:name w:val="text odstavce"/>
    <w:basedOn w:val="Normln"/>
    <w:rsid w:val="009B71DE"/>
    <w:pPr>
      <w:suppressAutoHyphens/>
      <w:overflowPunct/>
      <w:autoSpaceDE/>
      <w:autoSpaceDN/>
      <w:adjustRightInd/>
      <w:spacing w:before="0" w:after="120"/>
    </w:pPr>
    <w:rPr>
      <w:rFonts w:ascii="Arial" w:hAnsi="Arial" w:cs="Arial"/>
      <w:sz w:val="22"/>
      <w:szCs w:val="24"/>
      <w:lang w:eastAsia="ar-SA"/>
    </w:rPr>
  </w:style>
  <w:style w:type="character" w:styleId="Odkaznakoment">
    <w:name w:val="annotation reference"/>
    <w:basedOn w:val="Standardnpsmoodstavce"/>
    <w:uiPriority w:val="99"/>
    <w:semiHidden/>
    <w:unhideWhenUsed/>
    <w:rsid w:val="004128D5"/>
    <w:rPr>
      <w:sz w:val="16"/>
      <w:szCs w:val="16"/>
    </w:rPr>
  </w:style>
  <w:style w:type="paragraph" w:styleId="Textkomente">
    <w:name w:val="annotation text"/>
    <w:basedOn w:val="Normln"/>
    <w:link w:val="TextkomenteChar"/>
    <w:uiPriority w:val="99"/>
    <w:semiHidden/>
    <w:unhideWhenUsed/>
    <w:rsid w:val="004128D5"/>
  </w:style>
  <w:style w:type="character" w:customStyle="1" w:styleId="TextkomenteChar">
    <w:name w:val="Text komentáře Char"/>
    <w:basedOn w:val="Standardnpsmoodstavce"/>
    <w:link w:val="Textkomente"/>
    <w:uiPriority w:val="99"/>
    <w:semiHidden/>
    <w:rsid w:val="004128D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128D5"/>
    <w:rPr>
      <w:b/>
      <w:bCs/>
    </w:rPr>
  </w:style>
  <w:style w:type="character" w:customStyle="1" w:styleId="PedmtkomenteChar">
    <w:name w:val="Předmět komentáře Char"/>
    <w:basedOn w:val="TextkomenteChar"/>
    <w:link w:val="Pedmtkomente"/>
    <w:uiPriority w:val="99"/>
    <w:semiHidden/>
    <w:rsid w:val="004128D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128D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28D5"/>
    <w:rPr>
      <w:rFonts w:ascii="Tahoma" w:eastAsia="Times New Roman" w:hAnsi="Tahoma" w:cs="Tahoma"/>
      <w:sz w:val="16"/>
      <w:szCs w:val="16"/>
      <w:lang w:eastAsia="cs-CZ"/>
    </w:rPr>
  </w:style>
  <w:style w:type="paragraph" w:styleId="Zhlav">
    <w:name w:val="header"/>
    <w:basedOn w:val="Normln"/>
    <w:link w:val="ZhlavChar"/>
    <w:uiPriority w:val="99"/>
    <w:unhideWhenUsed/>
    <w:rsid w:val="004128D5"/>
    <w:pPr>
      <w:tabs>
        <w:tab w:val="center" w:pos="4536"/>
        <w:tab w:val="right" w:pos="9072"/>
      </w:tabs>
      <w:spacing w:before="0" w:after="0"/>
    </w:pPr>
  </w:style>
  <w:style w:type="character" w:customStyle="1" w:styleId="ZhlavChar">
    <w:name w:val="Záhlaví Char"/>
    <w:basedOn w:val="Standardnpsmoodstavce"/>
    <w:link w:val="Zhlav"/>
    <w:uiPriority w:val="99"/>
    <w:rsid w:val="004128D5"/>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128D5"/>
    <w:pPr>
      <w:tabs>
        <w:tab w:val="center" w:pos="4536"/>
        <w:tab w:val="right" w:pos="9072"/>
      </w:tabs>
      <w:spacing w:before="0" w:after="0"/>
    </w:pPr>
  </w:style>
  <w:style w:type="character" w:customStyle="1" w:styleId="ZpatChar">
    <w:name w:val="Zápatí Char"/>
    <w:basedOn w:val="Standardnpsmoodstavce"/>
    <w:link w:val="Zpat"/>
    <w:uiPriority w:val="99"/>
    <w:rsid w:val="004128D5"/>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71DE"/>
    <w:pPr>
      <w:overflowPunct w:val="0"/>
      <w:autoSpaceDE w:val="0"/>
      <w:autoSpaceDN w:val="0"/>
      <w:adjustRightInd w:val="0"/>
      <w:spacing w:before="60" w:after="60" w:line="240" w:lineRule="auto"/>
      <w:jc w:val="both"/>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9B71DE"/>
    <w:rPr>
      <w:color w:val="0000FF"/>
      <w:u w:val="single"/>
    </w:rPr>
  </w:style>
  <w:style w:type="paragraph" w:styleId="Zkladntext">
    <w:name w:val="Body Text"/>
    <w:basedOn w:val="Normln"/>
    <w:link w:val="ZkladntextChar"/>
    <w:semiHidden/>
    <w:unhideWhenUsed/>
    <w:rsid w:val="009B71DE"/>
    <w:pPr>
      <w:spacing w:before="0" w:after="0"/>
      <w:jc w:val="left"/>
    </w:pPr>
    <w:rPr>
      <w:sz w:val="24"/>
      <w:lang w:val="x-none" w:eastAsia="x-none"/>
    </w:rPr>
  </w:style>
  <w:style w:type="character" w:customStyle="1" w:styleId="ZkladntextChar">
    <w:name w:val="Základní text Char"/>
    <w:basedOn w:val="Standardnpsmoodstavce"/>
    <w:link w:val="Zkladntext"/>
    <w:semiHidden/>
    <w:rsid w:val="009B71DE"/>
    <w:rPr>
      <w:rFonts w:ascii="Times New Roman" w:eastAsia="Times New Roman" w:hAnsi="Times New Roman" w:cs="Times New Roman"/>
      <w:sz w:val="24"/>
      <w:szCs w:val="20"/>
      <w:lang w:val="x-none" w:eastAsia="x-none"/>
    </w:rPr>
  </w:style>
  <w:style w:type="paragraph" w:styleId="Zkladntextodsazen3">
    <w:name w:val="Body Text Indent 3"/>
    <w:basedOn w:val="Normln"/>
    <w:link w:val="Zkladntextodsazen3Char"/>
    <w:semiHidden/>
    <w:unhideWhenUsed/>
    <w:rsid w:val="009B71DE"/>
    <w:pPr>
      <w:overflowPunct/>
      <w:autoSpaceDE/>
      <w:autoSpaceDN/>
      <w:adjustRightInd/>
      <w:spacing w:before="0" w:after="120"/>
      <w:ind w:left="283"/>
      <w:jc w:val="left"/>
    </w:pPr>
    <w:rPr>
      <w:sz w:val="16"/>
      <w:szCs w:val="16"/>
      <w:lang w:val="x-none" w:eastAsia="x-none"/>
    </w:rPr>
  </w:style>
  <w:style w:type="character" w:customStyle="1" w:styleId="Zkladntextodsazen3Char">
    <w:name w:val="Základní text odsazený 3 Char"/>
    <w:basedOn w:val="Standardnpsmoodstavce"/>
    <w:link w:val="Zkladntextodsazen3"/>
    <w:semiHidden/>
    <w:rsid w:val="009B71DE"/>
    <w:rPr>
      <w:rFonts w:ascii="Times New Roman" w:eastAsia="Times New Roman" w:hAnsi="Times New Roman" w:cs="Times New Roman"/>
      <w:sz w:val="16"/>
      <w:szCs w:val="16"/>
      <w:lang w:val="x-none" w:eastAsia="x-none"/>
    </w:rPr>
  </w:style>
  <w:style w:type="paragraph" w:styleId="Odstavecseseznamem">
    <w:name w:val="List Paragraph"/>
    <w:basedOn w:val="Normln"/>
    <w:uiPriority w:val="34"/>
    <w:qFormat/>
    <w:rsid w:val="009B71DE"/>
    <w:pPr>
      <w:overflowPunct/>
      <w:autoSpaceDE/>
      <w:autoSpaceDN/>
      <w:adjustRightInd/>
      <w:spacing w:before="0" w:after="0"/>
      <w:ind w:left="720"/>
      <w:contextualSpacing/>
    </w:pPr>
    <w:rPr>
      <w:rFonts w:ascii="Arial" w:hAnsi="Arial"/>
      <w:sz w:val="22"/>
      <w:szCs w:val="22"/>
      <w:lang w:eastAsia="en-US"/>
    </w:rPr>
  </w:style>
  <w:style w:type="paragraph" w:customStyle="1" w:styleId="HLAVICKA">
    <w:name w:val="HLAVICKA"/>
    <w:basedOn w:val="Normln"/>
    <w:rsid w:val="009B71DE"/>
    <w:pPr>
      <w:keepLines/>
      <w:tabs>
        <w:tab w:val="left" w:pos="284"/>
        <w:tab w:val="left" w:pos="1145"/>
      </w:tabs>
      <w:spacing w:before="0"/>
      <w:jc w:val="left"/>
    </w:pPr>
  </w:style>
  <w:style w:type="paragraph" w:customStyle="1" w:styleId="BODY1">
    <w:name w:val="BODY (1)"/>
    <w:basedOn w:val="Normln"/>
    <w:rsid w:val="009B71DE"/>
    <w:pPr>
      <w:ind w:left="284"/>
    </w:pPr>
  </w:style>
  <w:style w:type="paragraph" w:customStyle="1" w:styleId="NADPISCENNETUC">
    <w:name w:val="NADPIS CENNETUC"/>
    <w:basedOn w:val="Normln"/>
    <w:rsid w:val="009B71DE"/>
    <w:pPr>
      <w:keepNext/>
      <w:keepLines/>
      <w:spacing w:before="120"/>
      <w:jc w:val="center"/>
    </w:pPr>
  </w:style>
  <w:style w:type="paragraph" w:customStyle="1" w:styleId="AJAKO1">
    <w:name w:val="A) JAKO (1)"/>
    <w:basedOn w:val="Normln"/>
    <w:next w:val="BODY1"/>
    <w:rsid w:val="009B71DE"/>
    <w:pPr>
      <w:spacing w:before="120"/>
      <w:ind w:left="284" w:hanging="284"/>
    </w:pPr>
  </w:style>
  <w:style w:type="paragraph" w:customStyle="1" w:styleId="HLAVICKA3BNAD">
    <w:name w:val="HLAVICKA 3B NAD"/>
    <w:basedOn w:val="Normln"/>
    <w:rsid w:val="009B71DE"/>
    <w:pPr>
      <w:keepLines/>
      <w:tabs>
        <w:tab w:val="left" w:pos="284"/>
        <w:tab w:val="left" w:pos="1145"/>
      </w:tabs>
      <w:spacing w:before="180"/>
      <w:jc w:val="left"/>
    </w:pPr>
  </w:style>
  <w:style w:type="paragraph" w:customStyle="1" w:styleId="ind11">
    <w:name w:val="ind11"/>
    <w:basedOn w:val="Normln"/>
    <w:uiPriority w:val="99"/>
    <w:semiHidden/>
    <w:rsid w:val="009B71DE"/>
    <w:pPr>
      <w:overflowPunct/>
      <w:autoSpaceDE/>
      <w:autoSpaceDN/>
      <w:adjustRightInd/>
      <w:spacing w:before="100" w:beforeAutospacing="1" w:after="144" w:line="240" w:lineRule="atLeast"/>
      <w:ind w:firstLine="288"/>
    </w:pPr>
    <w:rPr>
      <w:sz w:val="24"/>
      <w:szCs w:val="24"/>
    </w:rPr>
  </w:style>
  <w:style w:type="paragraph" w:customStyle="1" w:styleId="textodstavce">
    <w:name w:val="text odstavce"/>
    <w:basedOn w:val="Normln"/>
    <w:rsid w:val="009B71DE"/>
    <w:pPr>
      <w:suppressAutoHyphens/>
      <w:overflowPunct/>
      <w:autoSpaceDE/>
      <w:autoSpaceDN/>
      <w:adjustRightInd/>
      <w:spacing w:before="0" w:after="120"/>
    </w:pPr>
    <w:rPr>
      <w:rFonts w:ascii="Arial" w:hAnsi="Arial" w:cs="Arial"/>
      <w:sz w:val="22"/>
      <w:szCs w:val="24"/>
      <w:lang w:eastAsia="ar-SA"/>
    </w:rPr>
  </w:style>
  <w:style w:type="character" w:styleId="Odkaznakoment">
    <w:name w:val="annotation reference"/>
    <w:basedOn w:val="Standardnpsmoodstavce"/>
    <w:uiPriority w:val="99"/>
    <w:semiHidden/>
    <w:unhideWhenUsed/>
    <w:rsid w:val="004128D5"/>
    <w:rPr>
      <w:sz w:val="16"/>
      <w:szCs w:val="16"/>
    </w:rPr>
  </w:style>
  <w:style w:type="paragraph" w:styleId="Textkomente">
    <w:name w:val="annotation text"/>
    <w:basedOn w:val="Normln"/>
    <w:link w:val="TextkomenteChar"/>
    <w:uiPriority w:val="99"/>
    <w:semiHidden/>
    <w:unhideWhenUsed/>
    <w:rsid w:val="004128D5"/>
  </w:style>
  <w:style w:type="character" w:customStyle="1" w:styleId="TextkomenteChar">
    <w:name w:val="Text komentáře Char"/>
    <w:basedOn w:val="Standardnpsmoodstavce"/>
    <w:link w:val="Textkomente"/>
    <w:uiPriority w:val="99"/>
    <w:semiHidden/>
    <w:rsid w:val="004128D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128D5"/>
    <w:rPr>
      <w:b/>
      <w:bCs/>
    </w:rPr>
  </w:style>
  <w:style w:type="character" w:customStyle="1" w:styleId="PedmtkomenteChar">
    <w:name w:val="Předmět komentáře Char"/>
    <w:basedOn w:val="TextkomenteChar"/>
    <w:link w:val="Pedmtkomente"/>
    <w:uiPriority w:val="99"/>
    <w:semiHidden/>
    <w:rsid w:val="004128D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128D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28D5"/>
    <w:rPr>
      <w:rFonts w:ascii="Tahoma" w:eastAsia="Times New Roman" w:hAnsi="Tahoma" w:cs="Tahoma"/>
      <w:sz w:val="16"/>
      <w:szCs w:val="16"/>
      <w:lang w:eastAsia="cs-CZ"/>
    </w:rPr>
  </w:style>
  <w:style w:type="paragraph" w:styleId="Zhlav">
    <w:name w:val="header"/>
    <w:basedOn w:val="Normln"/>
    <w:link w:val="ZhlavChar"/>
    <w:uiPriority w:val="99"/>
    <w:unhideWhenUsed/>
    <w:rsid w:val="004128D5"/>
    <w:pPr>
      <w:tabs>
        <w:tab w:val="center" w:pos="4536"/>
        <w:tab w:val="right" w:pos="9072"/>
      </w:tabs>
      <w:spacing w:before="0" w:after="0"/>
    </w:pPr>
  </w:style>
  <w:style w:type="character" w:customStyle="1" w:styleId="ZhlavChar">
    <w:name w:val="Záhlaví Char"/>
    <w:basedOn w:val="Standardnpsmoodstavce"/>
    <w:link w:val="Zhlav"/>
    <w:uiPriority w:val="99"/>
    <w:rsid w:val="004128D5"/>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128D5"/>
    <w:pPr>
      <w:tabs>
        <w:tab w:val="center" w:pos="4536"/>
        <w:tab w:val="right" w:pos="9072"/>
      </w:tabs>
      <w:spacing w:before="0" w:after="0"/>
    </w:pPr>
  </w:style>
  <w:style w:type="character" w:customStyle="1" w:styleId="ZpatChar">
    <w:name w:val="Zápatí Char"/>
    <w:basedOn w:val="Standardnpsmoodstavce"/>
    <w:link w:val="Zpat"/>
    <w:uiPriority w:val="99"/>
    <w:rsid w:val="004128D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6026</Words>
  <Characters>35555</Characters>
  <Application>Microsoft Office Word</Application>
  <DocSecurity>0</DocSecurity>
  <Lines>296</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3</cp:revision>
  <cp:lastPrinted>2020-01-31T07:58:00Z</cp:lastPrinted>
  <dcterms:created xsi:type="dcterms:W3CDTF">2020-01-31T08:53:00Z</dcterms:created>
  <dcterms:modified xsi:type="dcterms:W3CDTF">2020-02-04T09:01:00Z</dcterms:modified>
</cp:coreProperties>
</file>