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81587" w14:textId="69FC3279" w:rsidR="004C655D" w:rsidRPr="0059255D" w:rsidRDefault="004173C9" w:rsidP="00E20DD8">
      <w:pPr>
        <w:pStyle w:val="Nzov"/>
        <w:spacing w:line="276" w:lineRule="auto"/>
        <w:jc w:val="left"/>
        <w:rPr>
          <w:sz w:val="20"/>
          <w:szCs w:val="20"/>
        </w:rPr>
      </w:pPr>
      <w:r w:rsidRPr="0059255D">
        <w:rPr>
          <w:sz w:val="20"/>
          <w:szCs w:val="20"/>
        </w:rPr>
        <w:t>OBSAH</w:t>
      </w:r>
    </w:p>
    <w:p w14:paraId="0B292FC4" w14:textId="77777777" w:rsidR="00144845" w:rsidRPr="0059255D" w:rsidRDefault="00144845" w:rsidP="00E20DD8">
      <w:pPr>
        <w:pStyle w:val="Nzov"/>
        <w:spacing w:line="276" w:lineRule="auto"/>
        <w:jc w:val="left"/>
        <w:rPr>
          <w:sz w:val="20"/>
          <w:szCs w:val="20"/>
        </w:rPr>
      </w:pPr>
    </w:p>
    <w:p w14:paraId="58A90E02" w14:textId="15C8390D" w:rsidR="002E1051" w:rsidRDefault="004C655D">
      <w:pPr>
        <w:pStyle w:val="Obsah1"/>
        <w:rPr>
          <w:rFonts w:asciiTheme="minorHAnsi" w:eastAsiaTheme="minorEastAsia" w:hAnsiTheme="minorHAnsi" w:cstheme="minorBidi"/>
          <w:caps w:val="0"/>
          <w:sz w:val="22"/>
          <w:szCs w:val="22"/>
        </w:rPr>
      </w:pPr>
      <w:r w:rsidRPr="0059255D">
        <w:fldChar w:fldCharType="begin"/>
      </w:r>
      <w:r w:rsidRPr="0059255D">
        <w:instrText xml:space="preserve"> TOC \o "1-3" \h \z \u </w:instrText>
      </w:r>
      <w:r w:rsidRPr="0059255D">
        <w:fldChar w:fldCharType="separate"/>
      </w:r>
      <w:hyperlink w:anchor="_Toc171689893" w:history="1">
        <w:r w:rsidR="002E1051" w:rsidRPr="002D67E4">
          <w:rPr>
            <w:rStyle w:val="Hypertextovprepojenie"/>
            <w:rFonts w:cs="Arial"/>
            <w:bCs/>
            <w:spacing w:val="5"/>
          </w:rPr>
          <w:t>1.1.</w:t>
        </w:r>
        <w:r w:rsidR="002E1051">
          <w:rPr>
            <w:rFonts w:asciiTheme="minorHAnsi" w:eastAsiaTheme="minorEastAsia" w:hAnsiTheme="minorHAnsi" w:cstheme="minorBidi"/>
            <w:caps w:val="0"/>
            <w:sz w:val="22"/>
            <w:szCs w:val="22"/>
          </w:rPr>
          <w:tab/>
        </w:r>
        <w:r w:rsidR="002E1051" w:rsidRPr="002D67E4">
          <w:rPr>
            <w:rStyle w:val="Hypertextovprepojenie"/>
            <w:rFonts w:cs="Arial"/>
            <w:bCs/>
            <w:spacing w:val="5"/>
          </w:rPr>
          <w:t>Identifikačné údaje o navrhovanej verejnej prácI (STAVBE)</w:t>
        </w:r>
        <w:r w:rsidR="002E1051">
          <w:rPr>
            <w:webHidden/>
          </w:rPr>
          <w:tab/>
        </w:r>
        <w:r w:rsidR="002E1051">
          <w:rPr>
            <w:webHidden/>
          </w:rPr>
          <w:fldChar w:fldCharType="begin"/>
        </w:r>
        <w:r w:rsidR="002E1051">
          <w:rPr>
            <w:webHidden/>
          </w:rPr>
          <w:instrText xml:space="preserve"> PAGEREF _Toc171689893 \h </w:instrText>
        </w:r>
        <w:r w:rsidR="002E1051">
          <w:rPr>
            <w:webHidden/>
          </w:rPr>
        </w:r>
        <w:r w:rsidR="002E1051">
          <w:rPr>
            <w:webHidden/>
          </w:rPr>
          <w:fldChar w:fldCharType="separate"/>
        </w:r>
        <w:r w:rsidR="006B7D47">
          <w:rPr>
            <w:webHidden/>
          </w:rPr>
          <w:t>2</w:t>
        </w:r>
        <w:r w:rsidR="002E1051">
          <w:rPr>
            <w:webHidden/>
          </w:rPr>
          <w:fldChar w:fldCharType="end"/>
        </w:r>
      </w:hyperlink>
    </w:p>
    <w:p w14:paraId="688B5404" w14:textId="32FE2822" w:rsidR="002E1051" w:rsidRDefault="002E1051">
      <w:pPr>
        <w:pStyle w:val="Obsah1"/>
        <w:rPr>
          <w:rFonts w:asciiTheme="minorHAnsi" w:eastAsiaTheme="minorEastAsia" w:hAnsiTheme="minorHAnsi" w:cstheme="minorBidi"/>
          <w:caps w:val="0"/>
          <w:sz w:val="22"/>
          <w:szCs w:val="22"/>
        </w:rPr>
      </w:pPr>
      <w:hyperlink w:anchor="_Toc171689894" w:history="1">
        <w:r w:rsidRPr="002D67E4">
          <w:rPr>
            <w:rStyle w:val="Hypertextovprepojenie"/>
            <w:rFonts w:cs="Arial"/>
            <w:bCs/>
            <w:spacing w:val="5"/>
          </w:rPr>
          <w:t>1.2.</w:t>
        </w:r>
        <w:r>
          <w:rPr>
            <w:rFonts w:asciiTheme="minorHAnsi" w:eastAsiaTheme="minorEastAsia" w:hAnsiTheme="minorHAnsi" w:cstheme="minorBidi"/>
            <w:caps w:val="0"/>
            <w:sz w:val="22"/>
            <w:szCs w:val="22"/>
          </w:rPr>
          <w:tab/>
        </w:r>
        <w:r w:rsidRPr="002D67E4">
          <w:rPr>
            <w:rStyle w:val="Hypertextovprepojenie"/>
            <w:rFonts w:cs="Arial"/>
            <w:bCs/>
            <w:spacing w:val="5"/>
          </w:rPr>
          <w:t>Identifikačné údaje Stavebníka a investora</w:t>
        </w:r>
        <w:r>
          <w:rPr>
            <w:webHidden/>
          </w:rPr>
          <w:tab/>
        </w:r>
        <w:r>
          <w:rPr>
            <w:webHidden/>
          </w:rPr>
          <w:fldChar w:fldCharType="begin"/>
        </w:r>
        <w:r>
          <w:rPr>
            <w:webHidden/>
          </w:rPr>
          <w:instrText xml:space="preserve"> PAGEREF _Toc171689894 \h </w:instrText>
        </w:r>
        <w:r>
          <w:rPr>
            <w:webHidden/>
          </w:rPr>
        </w:r>
        <w:r>
          <w:rPr>
            <w:webHidden/>
          </w:rPr>
          <w:fldChar w:fldCharType="separate"/>
        </w:r>
        <w:r w:rsidR="006B7D47">
          <w:rPr>
            <w:webHidden/>
          </w:rPr>
          <w:t>2</w:t>
        </w:r>
        <w:r>
          <w:rPr>
            <w:webHidden/>
          </w:rPr>
          <w:fldChar w:fldCharType="end"/>
        </w:r>
      </w:hyperlink>
    </w:p>
    <w:p w14:paraId="44230FDE" w14:textId="2074F1A5" w:rsidR="002E1051" w:rsidRDefault="002E1051">
      <w:pPr>
        <w:pStyle w:val="Obsah1"/>
        <w:rPr>
          <w:rFonts w:asciiTheme="minorHAnsi" w:eastAsiaTheme="minorEastAsia" w:hAnsiTheme="minorHAnsi" w:cstheme="minorBidi"/>
          <w:caps w:val="0"/>
          <w:sz w:val="22"/>
          <w:szCs w:val="22"/>
        </w:rPr>
      </w:pPr>
      <w:hyperlink w:anchor="_Toc171689895" w:history="1">
        <w:r w:rsidRPr="002D67E4">
          <w:rPr>
            <w:rStyle w:val="Hypertextovprepojenie"/>
            <w:rFonts w:cs="Arial"/>
            <w:bCs/>
            <w:spacing w:val="5"/>
          </w:rPr>
          <w:t>2.</w:t>
        </w:r>
        <w:r>
          <w:rPr>
            <w:rFonts w:asciiTheme="minorHAnsi" w:eastAsiaTheme="minorEastAsia" w:hAnsiTheme="minorHAnsi" w:cstheme="minorBidi"/>
            <w:caps w:val="0"/>
            <w:sz w:val="22"/>
            <w:szCs w:val="22"/>
          </w:rPr>
          <w:tab/>
        </w:r>
        <w:r w:rsidRPr="002D67E4">
          <w:rPr>
            <w:rStyle w:val="Hypertextovprepojenie"/>
            <w:rFonts w:cs="Arial"/>
            <w:bCs/>
            <w:spacing w:val="5"/>
          </w:rPr>
          <w:t>Základné údaje charakterizujúce stavbu:</w:t>
        </w:r>
        <w:r>
          <w:rPr>
            <w:webHidden/>
          </w:rPr>
          <w:tab/>
        </w:r>
        <w:r>
          <w:rPr>
            <w:webHidden/>
          </w:rPr>
          <w:fldChar w:fldCharType="begin"/>
        </w:r>
        <w:r>
          <w:rPr>
            <w:webHidden/>
          </w:rPr>
          <w:instrText xml:space="preserve"> PAGEREF _Toc171689895 \h </w:instrText>
        </w:r>
        <w:r>
          <w:rPr>
            <w:webHidden/>
          </w:rPr>
        </w:r>
        <w:r>
          <w:rPr>
            <w:webHidden/>
          </w:rPr>
          <w:fldChar w:fldCharType="separate"/>
        </w:r>
        <w:r w:rsidR="006B7D47">
          <w:rPr>
            <w:webHidden/>
          </w:rPr>
          <w:t>3</w:t>
        </w:r>
        <w:r>
          <w:rPr>
            <w:webHidden/>
          </w:rPr>
          <w:fldChar w:fldCharType="end"/>
        </w:r>
      </w:hyperlink>
    </w:p>
    <w:p w14:paraId="10249F81" w14:textId="2B5EB5F8" w:rsidR="002E1051" w:rsidRDefault="002E1051">
      <w:pPr>
        <w:pStyle w:val="Obsah1"/>
        <w:rPr>
          <w:rFonts w:asciiTheme="minorHAnsi" w:eastAsiaTheme="minorEastAsia" w:hAnsiTheme="minorHAnsi" w:cstheme="minorBidi"/>
          <w:caps w:val="0"/>
          <w:sz w:val="22"/>
          <w:szCs w:val="22"/>
        </w:rPr>
      </w:pPr>
      <w:hyperlink w:anchor="_Toc171689896" w:history="1">
        <w:r w:rsidRPr="002D67E4">
          <w:rPr>
            <w:rStyle w:val="Hypertextovprepojenie"/>
            <w:rFonts w:cs="Arial"/>
            <w:bCs/>
            <w:spacing w:val="5"/>
          </w:rPr>
          <w:t>3.</w:t>
        </w:r>
        <w:r>
          <w:rPr>
            <w:rFonts w:asciiTheme="minorHAnsi" w:eastAsiaTheme="minorEastAsia" w:hAnsiTheme="minorHAnsi" w:cstheme="minorBidi"/>
            <w:caps w:val="0"/>
            <w:sz w:val="22"/>
            <w:szCs w:val="22"/>
          </w:rPr>
          <w:tab/>
        </w:r>
        <w:r w:rsidRPr="002D67E4">
          <w:rPr>
            <w:rStyle w:val="Hypertextovprepojenie"/>
            <w:rFonts w:cs="Arial"/>
            <w:bCs/>
            <w:spacing w:val="5"/>
          </w:rPr>
          <w:t>Prehľad východiskových podkladov</w:t>
        </w:r>
        <w:r>
          <w:rPr>
            <w:webHidden/>
          </w:rPr>
          <w:tab/>
        </w:r>
        <w:r>
          <w:rPr>
            <w:webHidden/>
          </w:rPr>
          <w:fldChar w:fldCharType="begin"/>
        </w:r>
        <w:r>
          <w:rPr>
            <w:webHidden/>
          </w:rPr>
          <w:instrText xml:space="preserve"> PAGEREF _Toc171689896 \h </w:instrText>
        </w:r>
        <w:r>
          <w:rPr>
            <w:webHidden/>
          </w:rPr>
        </w:r>
        <w:r>
          <w:rPr>
            <w:webHidden/>
          </w:rPr>
          <w:fldChar w:fldCharType="separate"/>
        </w:r>
        <w:r w:rsidR="006B7D47">
          <w:rPr>
            <w:webHidden/>
          </w:rPr>
          <w:t>4</w:t>
        </w:r>
        <w:r>
          <w:rPr>
            <w:webHidden/>
          </w:rPr>
          <w:fldChar w:fldCharType="end"/>
        </w:r>
      </w:hyperlink>
    </w:p>
    <w:p w14:paraId="6807C1E5" w14:textId="6AD0ED41" w:rsidR="002E1051" w:rsidRDefault="002E1051">
      <w:pPr>
        <w:pStyle w:val="Obsah1"/>
        <w:rPr>
          <w:rFonts w:asciiTheme="minorHAnsi" w:eastAsiaTheme="minorEastAsia" w:hAnsiTheme="minorHAnsi" w:cstheme="minorBidi"/>
          <w:caps w:val="0"/>
          <w:sz w:val="22"/>
          <w:szCs w:val="22"/>
        </w:rPr>
      </w:pPr>
      <w:hyperlink w:anchor="_Toc171689897" w:history="1">
        <w:r w:rsidRPr="002D67E4">
          <w:rPr>
            <w:rStyle w:val="Hypertextovprepojenie"/>
            <w:rFonts w:cs="Arial"/>
            <w:bCs/>
            <w:spacing w:val="5"/>
          </w:rPr>
          <w:t>4.</w:t>
        </w:r>
        <w:r>
          <w:rPr>
            <w:rFonts w:asciiTheme="minorHAnsi" w:eastAsiaTheme="minorEastAsia" w:hAnsiTheme="minorHAnsi" w:cstheme="minorBidi"/>
            <w:caps w:val="0"/>
            <w:sz w:val="22"/>
            <w:szCs w:val="22"/>
          </w:rPr>
          <w:tab/>
        </w:r>
        <w:r w:rsidRPr="002D67E4">
          <w:rPr>
            <w:rStyle w:val="Hypertextovprepojenie"/>
            <w:rFonts w:cs="Arial"/>
            <w:bCs/>
            <w:spacing w:val="5"/>
          </w:rPr>
          <w:t>Členenie stavby na prevádzkové súbory a stavebné objekty</w:t>
        </w:r>
        <w:r>
          <w:rPr>
            <w:webHidden/>
          </w:rPr>
          <w:tab/>
        </w:r>
        <w:r>
          <w:rPr>
            <w:webHidden/>
          </w:rPr>
          <w:fldChar w:fldCharType="begin"/>
        </w:r>
        <w:r>
          <w:rPr>
            <w:webHidden/>
          </w:rPr>
          <w:instrText xml:space="preserve"> PAGEREF _Toc171689897 \h </w:instrText>
        </w:r>
        <w:r>
          <w:rPr>
            <w:webHidden/>
          </w:rPr>
        </w:r>
        <w:r>
          <w:rPr>
            <w:webHidden/>
          </w:rPr>
          <w:fldChar w:fldCharType="separate"/>
        </w:r>
        <w:r w:rsidR="006B7D47">
          <w:rPr>
            <w:webHidden/>
          </w:rPr>
          <w:t>5</w:t>
        </w:r>
        <w:r>
          <w:rPr>
            <w:webHidden/>
          </w:rPr>
          <w:fldChar w:fldCharType="end"/>
        </w:r>
      </w:hyperlink>
    </w:p>
    <w:p w14:paraId="0CA66A93" w14:textId="41EA6866" w:rsidR="002E1051" w:rsidRDefault="002E1051">
      <w:pPr>
        <w:pStyle w:val="Obsah1"/>
        <w:rPr>
          <w:rFonts w:asciiTheme="minorHAnsi" w:eastAsiaTheme="minorEastAsia" w:hAnsiTheme="minorHAnsi" w:cstheme="minorBidi"/>
          <w:caps w:val="0"/>
          <w:sz w:val="22"/>
          <w:szCs w:val="22"/>
        </w:rPr>
      </w:pPr>
      <w:hyperlink w:anchor="_Toc171689898" w:history="1">
        <w:r w:rsidRPr="002D67E4">
          <w:rPr>
            <w:rStyle w:val="Hypertextovprepojenie"/>
            <w:rFonts w:cs="Arial"/>
            <w:bCs/>
            <w:spacing w:val="5"/>
          </w:rPr>
          <w:t>4.1 Zoznam právnických a fyzických osôb, ktoré si po zhotovení prevezmú stavebné objekty do vlastníctva</w:t>
        </w:r>
        <w:r>
          <w:rPr>
            <w:webHidden/>
          </w:rPr>
          <w:tab/>
        </w:r>
        <w:r>
          <w:rPr>
            <w:webHidden/>
          </w:rPr>
          <w:fldChar w:fldCharType="begin"/>
        </w:r>
        <w:r>
          <w:rPr>
            <w:webHidden/>
          </w:rPr>
          <w:instrText xml:space="preserve"> PAGEREF _Toc171689898 \h </w:instrText>
        </w:r>
        <w:r>
          <w:rPr>
            <w:webHidden/>
          </w:rPr>
        </w:r>
        <w:r>
          <w:rPr>
            <w:webHidden/>
          </w:rPr>
          <w:fldChar w:fldCharType="separate"/>
        </w:r>
        <w:r w:rsidR="006B7D47">
          <w:rPr>
            <w:webHidden/>
          </w:rPr>
          <w:t>7</w:t>
        </w:r>
        <w:r>
          <w:rPr>
            <w:webHidden/>
          </w:rPr>
          <w:fldChar w:fldCharType="end"/>
        </w:r>
      </w:hyperlink>
    </w:p>
    <w:p w14:paraId="675350F5" w14:textId="07E2B4E7" w:rsidR="002E1051" w:rsidRDefault="002E1051">
      <w:pPr>
        <w:pStyle w:val="Obsah1"/>
        <w:rPr>
          <w:rFonts w:asciiTheme="minorHAnsi" w:eastAsiaTheme="minorEastAsia" w:hAnsiTheme="minorHAnsi" w:cstheme="minorBidi"/>
          <w:caps w:val="0"/>
          <w:sz w:val="22"/>
          <w:szCs w:val="22"/>
        </w:rPr>
      </w:pPr>
      <w:hyperlink w:anchor="_Toc171689899" w:history="1">
        <w:r w:rsidRPr="002D67E4">
          <w:rPr>
            <w:rStyle w:val="Hypertextovprepojenie"/>
            <w:rFonts w:cs="Arial"/>
            <w:bCs/>
            <w:spacing w:val="5"/>
          </w:rPr>
          <w:t>4.2  Zoznam právnických a fyzických osôb, ktoré si po zhotovení prevezmú stavebné objekty do správy</w:t>
        </w:r>
        <w:r>
          <w:rPr>
            <w:webHidden/>
          </w:rPr>
          <w:tab/>
        </w:r>
        <w:r>
          <w:rPr>
            <w:webHidden/>
          </w:rPr>
          <w:fldChar w:fldCharType="begin"/>
        </w:r>
        <w:r>
          <w:rPr>
            <w:webHidden/>
          </w:rPr>
          <w:instrText xml:space="preserve"> PAGEREF _Toc171689899 \h </w:instrText>
        </w:r>
        <w:r>
          <w:rPr>
            <w:webHidden/>
          </w:rPr>
        </w:r>
        <w:r>
          <w:rPr>
            <w:webHidden/>
          </w:rPr>
          <w:fldChar w:fldCharType="separate"/>
        </w:r>
        <w:r w:rsidR="006B7D47">
          <w:rPr>
            <w:webHidden/>
          </w:rPr>
          <w:t>9</w:t>
        </w:r>
        <w:r>
          <w:rPr>
            <w:webHidden/>
          </w:rPr>
          <w:fldChar w:fldCharType="end"/>
        </w:r>
      </w:hyperlink>
    </w:p>
    <w:p w14:paraId="0255B2C1" w14:textId="5EFBE0EE" w:rsidR="002E1051" w:rsidRDefault="002E1051">
      <w:pPr>
        <w:pStyle w:val="Obsah1"/>
        <w:rPr>
          <w:rFonts w:asciiTheme="minorHAnsi" w:eastAsiaTheme="minorEastAsia" w:hAnsiTheme="minorHAnsi" w:cstheme="minorBidi"/>
          <w:caps w:val="0"/>
          <w:sz w:val="22"/>
          <w:szCs w:val="22"/>
        </w:rPr>
      </w:pPr>
      <w:hyperlink w:anchor="_Toc171689900" w:history="1">
        <w:r w:rsidRPr="002D67E4">
          <w:rPr>
            <w:rStyle w:val="Hypertextovprepojenie"/>
            <w:rFonts w:cs="Arial"/>
            <w:bCs/>
            <w:spacing w:val="5"/>
          </w:rPr>
          <w:t>5.</w:t>
        </w:r>
        <w:r>
          <w:rPr>
            <w:rFonts w:asciiTheme="minorHAnsi" w:eastAsiaTheme="minorEastAsia" w:hAnsiTheme="minorHAnsi" w:cstheme="minorBidi"/>
            <w:caps w:val="0"/>
            <w:sz w:val="22"/>
            <w:szCs w:val="22"/>
          </w:rPr>
          <w:tab/>
        </w:r>
        <w:r w:rsidRPr="002D67E4">
          <w:rPr>
            <w:rStyle w:val="Hypertextovprepojenie"/>
            <w:rFonts w:cs="Arial"/>
            <w:bCs/>
            <w:spacing w:val="5"/>
          </w:rPr>
          <w:t>Vecné a časové väzby stavby na okolie a na súvisiace investície</w:t>
        </w:r>
        <w:r>
          <w:rPr>
            <w:webHidden/>
          </w:rPr>
          <w:tab/>
        </w:r>
        <w:r>
          <w:rPr>
            <w:webHidden/>
          </w:rPr>
          <w:fldChar w:fldCharType="begin"/>
        </w:r>
        <w:r>
          <w:rPr>
            <w:webHidden/>
          </w:rPr>
          <w:instrText xml:space="preserve"> PAGEREF _Toc171689900 \h </w:instrText>
        </w:r>
        <w:r>
          <w:rPr>
            <w:webHidden/>
          </w:rPr>
        </w:r>
        <w:r>
          <w:rPr>
            <w:webHidden/>
          </w:rPr>
          <w:fldChar w:fldCharType="separate"/>
        </w:r>
        <w:r w:rsidR="006B7D47">
          <w:rPr>
            <w:webHidden/>
          </w:rPr>
          <w:t>11</w:t>
        </w:r>
        <w:r>
          <w:rPr>
            <w:webHidden/>
          </w:rPr>
          <w:fldChar w:fldCharType="end"/>
        </w:r>
      </w:hyperlink>
    </w:p>
    <w:p w14:paraId="2CB7513C" w14:textId="578A2E9C" w:rsidR="002E1051" w:rsidRDefault="002E1051">
      <w:pPr>
        <w:pStyle w:val="Obsah1"/>
        <w:rPr>
          <w:rFonts w:asciiTheme="minorHAnsi" w:eastAsiaTheme="minorEastAsia" w:hAnsiTheme="minorHAnsi" w:cstheme="minorBidi"/>
          <w:caps w:val="0"/>
          <w:sz w:val="22"/>
          <w:szCs w:val="22"/>
        </w:rPr>
      </w:pPr>
      <w:hyperlink w:anchor="_Toc171689905" w:history="1">
        <w:r w:rsidRPr="002D67E4">
          <w:rPr>
            <w:rStyle w:val="Hypertextovprepojenie"/>
            <w:rFonts w:cs="Arial"/>
            <w:bCs/>
            <w:spacing w:val="5"/>
          </w:rPr>
          <w:t>5.1.</w:t>
        </w:r>
        <w:r>
          <w:rPr>
            <w:rFonts w:asciiTheme="minorHAnsi" w:eastAsiaTheme="minorEastAsia" w:hAnsiTheme="minorHAnsi" w:cstheme="minorBidi"/>
            <w:caps w:val="0"/>
            <w:sz w:val="22"/>
            <w:szCs w:val="22"/>
          </w:rPr>
          <w:tab/>
        </w:r>
        <w:r w:rsidRPr="002D67E4">
          <w:rPr>
            <w:rStyle w:val="Hypertextovprepojenie"/>
            <w:rFonts w:cs="Arial"/>
            <w:bCs/>
            <w:spacing w:val="5"/>
          </w:rPr>
          <w:t>Na okolitú zástavbu</w:t>
        </w:r>
        <w:r>
          <w:rPr>
            <w:webHidden/>
          </w:rPr>
          <w:tab/>
        </w:r>
        <w:r>
          <w:rPr>
            <w:webHidden/>
          </w:rPr>
          <w:fldChar w:fldCharType="begin"/>
        </w:r>
        <w:r>
          <w:rPr>
            <w:webHidden/>
          </w:rPr>
          <w:instrText xml:space="preserve"> PAGEREF _Toc171689905 \h </w:instrText>
        </w:r>
        <w:r>
          <w:rPr>
            <w:webHidden/>
          </w:rPr>
        </w:r>
        <w:r>
          <w:rPr>
            <w:webHidden/>
          </w:rPr>
          <w:fldChar w:fldCharType="separate"/>
        </w:r>
        <w:r w:rsidR="006B7D47">
          <w:rPr>
            <w:webHidden/>
          </w:rPr>
          <w:t>11</w:t>
        </w:r>
        <w:r>
          <w:rPr>
            <w:webHidden/>
          </w:rPr>
          <w:fldChar w:fldCharType="end"/>
        </w:r>
      </w:hyperlink>
    </w:p>
    <w:p w14:paraId="0FB42A57" w14:textId="6A1D1A77" w:rsidR="002E1051" w:rsidRDefault="002E1051">
      <w:pPr>
        <w:pStyle w:val="Obsah1"/>
        <w:rPr>
          <w:rFonts w:asciiTheme="minorHAnsi" w:eastAsiaTheme="minorEastAsia" w:hAnsiTheme="minorHAnsi" w:cstheme="minorBidi"/>
          <w:caps w:val="0"/>
          <w:sz w:val="22"/>
          <w:szCs w:val="22"/>
        </w:rPr>
      </w:pPr>
      <w:hyperlink w:anchor="_Toc171689906" w:history="1">
        <w:r w:rsidRPr="002D67E4">
          <w:rPr>
            <w:rStyle w:val="Hypertextovprepojenie"/>
            <w:rFonts w:cs="Arial"/>
            <w:bCs/>
            <w:spacing w:val="5"/>
          </w:rPr>
          <w:t>5.2.</w:t>
        </w:r>
        <w:r>
          <w:rPr>
            <w:rFonts w:asciiTheme="minorHAnsi" w:eastAsiaTheme="minorEastAsia" w:hAnsiTheme="minorHAnsi" w:cstheme="minorBidi"/>
            <w:caps w:val="0"/>
            <w:sz w:val="22"/>
            <w:szCs w:val="22"/>
          </w:rPr>
          <w:tab/>
        </w:r>
        <w:r w:rsidRPr="002D67E4">
          <w:rPr>
            <w:rStyle w:val="Hypertextovprepojenie"/>
            <w:rFonts w:cs="Arial"/>
            <w:bCs/>
            <w:spacing w:val="5"/>
          </w:rPr>
          <w:t>Na inžinierske siete ( verejné osvetlenie, kanalizácia, telekomunikačné a energetické vedenia, optické káble, svetelná signalizácia a pod.)</w:t>
        </w:r>
        <w:r>
          <w:rPr>
            <w:webHidden/>
          </w:rPr>
          <w:tab/>
        </w:r>
        <w:r>
          <w:rPr>
            <w:webHidden/>
          </w:rPr>
          <w:fldChar w:fldCharType="begin"/>
        </w:r>
        <w:r>
          <w:rPr>
            <w:webHidden/>
          </w:rPr>
          <w:instrText xml:space="preserve"> PAGEREF _Toc171689906 \h </w:instrText>
        </w:r>
        <w:r>
          <w:rPr>
            <w:webHidden/>
          </w:rPr>
        </w:r>
        <w:r>
          <w:rPr>
            <w:webHidden/>
          </w:rPr>
          <w:fldChar w:fldCharType="separate"/>
        </w:r>
        <w:r w:rsidR="006B7D47">
          <w:rPr>
            <w:webHidden/>
          </w:rPr>
          <w:t>11</w:t>
        </w:r>
        <w:r>
          <w:rPr>
            <w:webHidden/>
          </w:rPr>
          <w:fldChar w:fldCharType="end"/>
        </w:r>
      </w:hyperlink>
    </w:p>
    <w:p w14:paraId="0DC91749" w14:textId="3A2E53B0" w:rsidR="002E1051" w:rsidRDefault="002E1051">
      <w:pPr>
        <w:pStyle w:val="Obsah1"/>
        <w:rPr>
          <w:rFonts w:asciiTheme="minorHAnsi" w:eastAsiaTheme="minorEastAsia" w:hAnsiTheme="minorHAnsi" w:cstheme="minorBidi"/>
          <w:caps w:val="0"/>
          <w:sz w:val="22"/>
          <w:szCs w:val="22"/>
        </w:rPr>
      </w:pPr>
      <w:hyperlink w:anchor="_Toc171689907" w:history="1">
        <w:r w:rsidRPr="002D67E4">
          <w:rPr>
            <w:rStyle w:val="Hypertextovprepojenie"/>
            <w:rFonts w:cs="Arial"/>
            <w:bCs/>
            <w:spacing w:val="5"/>
          </w:rPr>
          <w:t>5.3.</w:t>
        </w:r>
        <w:r>
          <w:rPr>
            <w:rFonts w:asciiTheme="minorHAnsi" w:eastAsiaTheme="minorEastAsia" w:hAnsiTheme="minorHAnsi" w:cstheme="minorBidi"/>
            <w:caps w:val="0"/>
            <w:sz w:val="22"/>
            <w:szCs w:val="22"/>
          </w:rPr>
          <w:tab/>
        </w:r>
        <w:r w:rsidRPr="002D67E4">
          <w:rPr>
            <w:rStyle w:val="Hypertextovprepojenie"/>
            <w:rFonts w:cs="Arial"/>
            <w:bCs/>
            <w:spacing w:val="5"/>
          </w:rPr>
          <w:t>Na rozostavané a pripravované nadväzné úseky (objekty)</w:t>
        </w:r>
        <w:r>
          <w:rPr>
            <w:webHidden/>
          </w:rPr>
          <w:tab/>
        </w:r>
        <w:r>
          <w:rPr>
            <w:webHidden/>
          </w:rPr>
          <w:fldChar w:fldCharType="begin"/>
        </w:r>
        <w:r>
          <w:rPr>
            <w:webHidden/>
          </w:rPr>
          <w:instrText xml:space="preserve"> PAGEREF _Toc171689907 \h </w:instrText>
        </w:r>
        <w:r>
          <w:rPr>
            <w:webHidden/>
          </w:rPr>
        </w:r>
        <w:r>
          <w:rPr>
            <w:webHidden/>
          </w:rPr>
          <w:fldChar w:fldCharType="separate"/>
        </w:r>
        <w:r w:rsidR="006B7D47">
          <w:rPr>
            <w:webHidden/>
          </w:rPr>
          <w:t>11</w:t>
        </w:r>
        <w:r>
          <w:rPr>
            <w:webHidden/>
          </w:rPr>
          <w:fldChar w:fldCharType="end"/>
        </w:r>
      </w:hyperlink>
    </w:p>
    <w:p w14:paraId="768F1087" w14:textId="1A8EF812" w:rsidR="002E1051" w:rsidRDefault="002E1051">
      <w:pPr>
        <w:pStyle w:val="Obsah1"/>
        <w:rPr>
          <w:rFonts w:asciiTheme="minorHAnsi" w:eastAsiaTheme="minorEastAsia" w:hAnsiTheme="minorHAnsi" w:cstheme="minorBidi"/>
          <w:caps w:val="0"/>
          <w:sz w:val="22"/>
          <w:szCs w:val="22"/>
        </w:rPr>
      </w:pPr>
      <w:hyperlink w:anchor="_Toc171689908" w:history="1">
        <w:r w:rsidRPr="002D67E4">
          <w:rPr>
            <w:rStyle w:val="Hypertextovprepojenie"/>
            <w:rFonts w:cs="Arial"/>
            <w:bCs/>
            <w:spacing w:val="5"/>
          </w:rPr>
          <w:t>5.4.</w:t>
        </w:r>
        <w:r>
          <w:rPr>
            <w:rFonts w:asciiTheme="minorHAnsi" w:eastAsiaTheme="minorEastAsia" w:hAnsiTheme="minorHAnsi" w:cstheme="minorBidi"/>
            <w:caps w:val="0"/>
            <w:sz w:val="22"/>
            <w:szCs w:val="22"/>
          </w:rPr>
          <w:tab/>
        </w:r>
        <w:r w:rsidRPr="002D67E4">
          <w:rPr>
            <w:rStyle w:val="Hypertextovprepojenie"/>
            <w:rFonts w:cs="Arial"/>
            <w:bCs/>
            <w:spacing w:val="5"/>
          </w:rPr>
          <w:t>Na priľahlú cestnú sieť</w:t>
        </w:r>
        <w:r>
          <w:rPr>
            <w:webHidden/>
          </w:rPr>
          <w:tab/>
        </w:r>
        <w:r>
          <w:rPr>
            <w:webHidden/>
          </w:rPr>
          <w:fldChar w:fldCharType="begin"/>
        </w:r>
        <w:r>
          <w:rPr>
            <w:webHidden/>
          </w:rPr>
          <w:instrText xml:space="preserve"> PAGEREF _Toc171689908 \h </w:instrText>
        </w:r>
        <w:r>
          <w:rPr>
            <w:webHidden/>
          </w:rPr>
        </w:r>
        <w:r>
          <w:rPr>
            <w:webHidden/>
          </w:rPr>
          <w:fldChar w:fldCharType="separate"/>
        </w:r>
        <w:r w:rsidR="006B7D47">
          <w:rPr>
            <w:webHidden/>
          </w:rPr>
          <w:t>11</w:t>
        </w:r>
        <w:r>
          <w:rPr>
            <w:webHidden/>
          </w:rPr>
          <w:fldChar w:fldCharType="end"/>
        </w:r>
      </w:hyperlink>
    </w:p>
    <w:p w14:paraId="6979F00B" w14:textId="28BD6A25" w:rsidR="002E1051" w:rsidRDefault="002E1051">
      <w:pPr>
        <w:pStyle w:val="Obsah1"/>
        <w:rPr>
          <w:rFonts w:asciiTheme="minorHAnsi" w:eastAsiaTheme="minorEastAsia" w:hAnsiTheme="minorHAnsi" w:cstheme="minorBidi"/>
          <w:caps w:val="0"/>
          <w:sz w:val="22"/>
          <w:szCs w:val="22"/>
        </w:rPr>
      </w:pPr>
      <w:hyperlink w:anchor="_Toc171689909" w:history="1">
        <w:r w:rsidRPr="002D67E4">
          <w:rPr>
            <w:rStyle w:val="Hypertextovprepojenie"/>
            <w:rFonts w:cs="Arial"/>
            <w:bCs/>
            <w:spacing w:val="5"/>
          </w:rPr>
          <w:t>5.5.</w:t>
        </w:r>
        <w:r>
          <w:rPr>
            <w:rFonts w:asciiTheme="minorHAnsi" w:eastAsiaTheme="minorEastAsia" w:hAnsiTheme="minorHAnsi" w:cstheme="minorBidi"/>
            <w:caps w:val="0"/>
            <w:sz w:val="22"/>
            <w:szCs w:val="22"/>
          </w:rPr>
          <w:tab/>
        </w:r>
        <w:r w:rsidRPr="002D67E4">
          <w:rPr>
            <w:rStyle w:val="Hypertextovprepojenie"/>
            <w:rFonts w:cs="Arial"/>
            <w:bCs/>
            <w:spacing w:val="5"/>
          </w:rPr>
          <w:t>Koordinácia so zámermi iných investorov (stavebníkov)</w:t>
        </w:r>
        <w:r>
          <w:rPr>
            <w:webHidden/>
          </w:rPr>
          <w:tab/>
        </w:r>
        <w:r>
          <w:rPr>
            <w:webHidden/>
          </w:rPr>
          <w:fldChar w:fldCharType="begin"/>
        </w:r>
        <w:r>
          <w:rPr>
            <w:webHidden/>
          </w:rPr>
          <w:instrText xml:space="preserve"> PAGEREF _Toc171689909 \h </w:instrText>
        </w:r>
        <w:r>
          <w:rPr>
            <w:webHidden/>
          </w:rPr>
        </w:r>
        <w:r>
          <w:rPr>
            <w:webHidden/>
          </w:rPr>
          <w:fldChar w:fldCharType="separate"/>
        </w:r>
        <w:r w:rsidR="006B7D47">
          <w:rPr>
            <w:webHidden/>
          </w:rPr>
          <w:t>11</w:t>
        </w:r>
        <w:r>
          <w:rPr>
            <w:webHidden/>
          </w:rPr>
          <w:fldChar w:fldCharType="end"/>
        </w:r>
      </w:hyperlink>
    </w:p>
    <w:p w14:paraId="05FAD082" w14:textId="1112BCA1" w:rsidR="002E1051" w:rsidRDefault="002E1051">
      <w:pPr>
        <w:pStyle w:val="Obsah1"/>
        <w:rPr>
          <w:rFonts w:asciiTheme="minorHAnsi" w:eastAsiaTheme="minorEastAsia" w:hAnsiTheme="minorHAnsi" w:cstheme="minorBidi"/>
          <w:caps w:val="0"/>
          <w:sz w:val="22"/>
          <w:szCs w:val="22"/>
        </w:rPr>
      </w:pPr>
      <w:hyperlink w:anchor="_Toc171689910" w:history="1">
        <w:r w:rsidRPr="002D67E4">
          <w:rPr>
            <w:rStyle w:val="Hypertextovprepojenie"/>
            <w:rFonts w:cs="Arial"/>
            <w:bCs/>
            <w:spacing w:val="5"/>
          </w:rPr>
          <w:t>6.</w:t>
        </w:r>
        <w:r>
          <w:rPr>
            <w:rFonts w:asciiTheme="minorHAnsi" w:eastAsiaTheme="minorEastAsia" w:hAnsiTheme="minorHAnsi" w:cstheme="minorBidi"/>
            <w:caps w:val="0"/>
            <w:sz w:val="22"/>
            <w:szCs w:val="22"/>
          </w:rPr>
          <w:tab/>
        </w:r>
        <w:r w:rsidRPr="002D67E4">
          <w:rPr>
            <w:rStyle w:val="Hypertextovprepojenie"/>
            <w:rFonts w:cs="Arial"/>
            <w:bCs/>
            <w:spacing w:val="5"/>
          </w:rPr>
          <w:t>Lehota výstavby v mesiacoch</w:t>
        </w:r>
        <w:r>
          <w:rPr>
            <w:webHidden/>
          </w:rPr>
          <w:tab/>
        </w:r>
        <w:r>
          <w:rPr>
            <w:webHidden/>
          </w:rPr>
          <w:fldChar w:fldCharType="begin"/>
        </w:r>
        <w:r>
          <w:rPr>
            <w:webHidden/>
          </w:rPr>
          <w:instrText xml:space="preserve"> PAGEREF _Toc171689910 \h </w:instrText>
        </w:r>
        <w:r>
          <w:rPr>
            <w:webHidden/>
          </w:rPr>
        </w:r>
        <w:r>
          <w:rPr>
            <w:webHidden/>
          </w:rPr>
          <w:fldChar w:fldCharType="separate"/>
        </w:r>
        <w:r w:rsidR="006B7D47">
          <w:rPr>
            <w:webHidden/>
          </w:rPr>
          <w:t>11</w:t>
        </w:r>
        <w:r>
          <w:rPr>
            <w:webHidden/>
          </w:rPr>
          <w:fldChar w:fldCharType="end"/>
        </w:r>
      </w:hyperlink>
    </w:p>
    <w:p w14:paraId="021DBE08" w14:textId="7348ABA7" w:rsidR="002E1051" w:rsidRDefault="002E1051">
      <w:pPr>
        <w:pStyle w:val="Obsah1"/>
        <w:rPr>
          <w:rFonts w:asciiTheme="minorHAnsi" w:eastAsiaTheme="minorEastAsia" w:hAnsiTheme="minorHAnsi" w:cstheme="minorBidi"/>
          <w:caps w:val="0"/>
          <w:sz w:val="22"/>
          <w:szCs w:val="22"/>
        </w:rPr>
      </w:pPr>
      <w:hyperlink w:anchor="_Toc171689911" w:history="1">
        <w:r w:rsidRPr="002D67E4">
          <w:rPr>
            <w:rStyle w:val="Hypertextovprepojenie"/>
            <w:rFonts w:cs="Arial"/>
            <w:bCs/>
            <w:spacing w:val="5"/>
          </w:rPr>
          <w:t>7.</w:t>
        </w:r>
        <w:r>
          <w:rPr>
            <w:rFonts w:asciiTheme="minorHAnsi" w:eastAsiaTheme="minorEastAsia" w:hAnsiTheme="minorHAnsi" w:cstheme="minorBidi"/>
            <w:caps w:val="0"/>
            <w:sz w:val="22"/>
            <w:szCs w:val="22"/>
          </w:rPr>
          <w:tab/>
        </w:r>
        <w:r w:rsidRPr="002D67E4">
          <w:rPr>
            <w:rStyle w:val="Hypertextovprepojenie"/>
            <w:rFonts w:cs="Arial"/>
            <w:bCs/>
            <w:spacing w:val="5"/>
          </w:rPr>
          <w:t>Termín začatia a dokončenia stavby</w:t>
        </w:r>
        <w:r>
          <w:rPr>
            <w:webHidden/>
          </w:rPr>
          <w:tab/>
        </w:r>
        <w:r>
          <w:rPr>
            <w:webHidden/>
          </w:rPr>
          <w:fldChar w:fldCharType="begin"/>
        </w:r>
        <w:r>
          <w:rPr>
            <w:webHidden/>
          </w:rPr>
          <w:instrText xml:space="preserve"> PAGEREF _Toc171689911 \h </w:instrText>
        </w:r>
        <w:r>
          <w:rPr>
            <w:webHidden/>
          </w:rPr>
        </w:r>
        <w:r>
          <w:rPr>
            <w:webHidden/>
          </w:rPr>
          <w:fldChar w:fldCharType="separate"/>
        </w:r>
        <w:r w:rsidR="006B7D47">
          <w:rPr>
            <w:webHidden/>
          </w:rPr>
          <w:t>12</w:t>
        </w:r>
        <w:r>
          <w:rPr>
            <w:webHidden/>
          </w:rPr>
          <w:fldChar w:fldCharType="end"/>
        </w:r>
      </w:hyperlink>
    </w:p>
    <w:p w14:paraId="4A0FF23A" w14:textId="5B2739A8" w:rsidR="002E1051" w:rsidRDefault="002E1051">
      <w:pPr>
        <w:pStyle w:val="Obsah1"/>
        <w:rPr>
          <w:rFonts w:asciiTheme="minorHAnsi" w:eastAsiaTheme="minorEastAsia" w:hAnsiTheme="minorHAnsi" w:cstheme="minorBidi"/>
          <w:caps w:val="0"/>
          <w:sz w:val="22"/>
          <w:szCs w:val="22"/>
        </w:rPr>
      </w:pPr>
      <w:hyperlink w:anchor="_Toc171689912" w:history="1">
        <w:r w:rsidRPr="002D67E4">
          <w:rPr>
            <w:rStyle w:val="Hypertextovprepojenie"/>
            <w:rFonts w:cs="Arial"/>
            <w:bCs/>
            <w:spacing w:val="5"/>
          </w:rPr>
          <w:t>8.</w:t>
        </w:r>
        <w:r>
          <w:rPr>
            <w:rFonts w:asciiTheme="minorHAnsi" w:eastAsiaTheme="minorEastAsia" w:hAnsiTheme="minorHAnsi" w:cstheme="minorBidi"/>
            <w:caps w:val="0"/>
            <w:sz w:val="22"/>
            <w:szCs w:val="22"/>
          </w:rPr>
          <w:tab/>
        </w:r>
        <w:r w:rsidRPr="002D67E4">
          <w:rPr>
            <w:rStyle w:val="Hypertextovprepojenie"/>
            <w:rFonts w:cs="Arial"/>
            <w:bCs/>
            <w:spacing w:val="5"/>
          </w:rPr>
          <w:t>Termín predčasného uvedenia niektorých stavebných objektov a prevádzkových súborov alebo ich častí do prevádzky (do užívania).</w:t>
        </w:r>
        <w:r>
          <w:rPr>
            <w:webHidden/>
          </w:rPr>
          <w:tab/>
        </w:r>
        <w:r>
          <w:rPr>
            <w:webHidden/>
          </w:rPr>
          <w:fldChar w:fldCharType="begin"/>
        </w:r>
        <w:r>
          <w:rPr>
            <w:webHidden/>
          </w:rPr>
          <w:instrText xml:space="preserve"> PAGEREF _Toc171689912 \h </w:instrText>
        </w:r>
        <w:r>
          <w:rPr>
            <w:webHidden/>
          </w:rPr>
        </w:r>
        <w:r>
          <w:rPr>
            <w:webHidden/>
          </w:rPr>
          <w:fldChar w:fldCharType="separate"/>
        </w:r>
        <w:r w:rsidR="006B7D47">
          <w:rPr>
            <w:webHidden/>
          </w:rPr>
          <w:t>12</w:t>
        </w:r>
        <w:r>
          <w:rPr>
            <w:webHidden/>
          </w:rPr>
          <w:fldChar w:fldCharType="end"/>
        </w:r>
      </w:hyperlink>
    </w:p>
    <w:p w14:paraId="60CC7330" w14:textId="2B10C832" w:rsidR="002E1051" w:rsidRDefault="002E1051">
      <w:pPr>
        <w:pStyle w:val="Obsah1"/>
        <w:rPr>
          <w:rFonts w:asciiTheme="minorHAnsi" w:eastAsiaTheme="minorEastAsia" w:hAnsiTheme="minorHAnsi" w:cstheme="minorBidi"/>
          <w:caps w:val="0"/>
          <w:sz w:val="22"/>
          <w:szCs w:val="22"/>
        </w:rPr>
      </w:pPr>
      <w:hyperlink w:anchor="_Toc171689913" w:history="1">
        <w:r w:rsidRPr="002D67E4">
          <w:rPr>
            <w:rStyle w:val="Hypertextovprepojenie"/>
            <w:rFonts w:cs="Arial"/>
            <w:bCs/>
            <w:spacing w:val="5"/>
          </w:rPr>
          <w:t>9.</w:t>
        </w:r>
        <w:r>
          <w:rPr>
            <w:rFonts w:asciiTheme="minorHAnsi" w:eastAsiaTheme="minorEastAsia" w:hAnsiTheme="minorHAnsi" w:cstheme="minorBidi"/>
            <w:caps w:val="0"/>
            <w:sz w:val="22"/>
            <w:szCs w:val="22"/>
          </w:rPr>
          <w:tab/>
        </w:r>
        <w:r w:rsidRPr="002D67E4">
          <w:rPr>
            <w:rStyle w:val="Hypertextovprepojenie"/>
            <w:rFonts w:cs="Arial"/>
            <w:bCs/>
            <w:spacing w:val="5"/>
          </w:rPr>
          <w:t>Skúšobná prevádzka a doba jej trvania vo vzťahu k dokončeniu a kolaudácii stavby</w:t>
        </w:r>
        <w:r>
          <w:rPr>
            <w:webHidden/>
          </w:rPr>
          <w:tab/>
        </w:r>
        <w:r>
          <w:rPr>
            <w:webHidden/>
          </w:rPr>
          <w:fldChar w:fldCharType="begin"/>
        </w:r>
        <w:r>
          <w:rPr>
            <w:webHidden/>
          </w:rPr>
          <w:instrText xml:space="preserve"> PAGEREF _Toc171689913 \h </w:instrText>
        </w:r>
        <w:r>
          <w:rPr>
            <w:webHidden/>
          </w:rPr>
        </w:r>
        <w:r>
          <w:rPr>
            <w:webHidden/>
          </w:rPr>
          <w:fldChar w:fldCharType="separate"/>
        </w:r>
        <w:r w:rsidR="006B7D47">
          <w:rPr>
            <w:webHidden/>
          </w:rPr>
          <w:t>12</w:t>
        </w:r>
        <w:r>
          <w:rPr>
            <w:webHidden/>
          </w:rPr>
          <w:fldChar w:fldCharType="end"/>
        </w:r>
      </w:hyperlink>
    </w:p>
    <w:p w14:paraId="1E6BDA4C" w14:textId="5D17946E" w:rsidR="002E1051" w:rsidRDefault="002E1051">
      <w:pPr>
        <w:pStyle w:val="Obsah1"/>
        <w:rPr>
          <w:rFonts w:asciiTheme="minorHAnsi" w:eastAsiaTheme="minorEastAsia" w:hAnsiTheme="minorHAnsi" w:cstheme="minorBidi"/>
          <w:caps w:val="0"/>
          <w:sz w:val="22"/>
          <w:szCs w:val="22"/>
        </w:rPr>
      </w:pPr>
      <w:hyperlink w:anchor="_Toc171689914" w:history="1">
        <w:r w:rsidRPr="002D67E4">
          <w:rPr>
            <w:rStyle w:val="Hypertextovprepojenie"/>
            <w:rFonts w:cs="Arial"/>
            <w:bCs/>
            <w:spacing w:val="5"/>
          </w:rPr>
          <w:t>10.</w:t>
        </w:r>
        <w:r>
          <w:rPr>
            <w:rFonts w:asciiTheme="minorHAnsi" w:eastAsiaTheme="minorEastAsia" w:hAnsiTheme="minorHAnsi" w:cstheme="minorBidi"/>
            <w:caps w:val="0"/>
            <w:sz w:val="22"/>
            <w:szCs w:val="22"/>
          </w:rPr>
          <w:tab/>
        </w:r>
        <w:r w:rsidRPr="002D67E4">
          <w:rPr>
            <w:rStyle w:val="Hypertextovprepojenie"/>
            <w:rFonts w:cs="Arial"/>
            <w:bCs/>
            <w:spacing w:val="5"/>
          </w:rPr>
          <w:t>Termín začatia a lehota trvania garančných skúšok.</w:t>
        </w:r>
        <w:r>
          <w:rPr>
            <w:webHidden/>
          </w:rPr>
          <w:tab/>
        </w:r>
        <w:r>
          <w:rPr>
            <w:webHidden/>
          </w:rPr>
          <w:fldChar w:fldCharType="begin"/>
        </w:r>
        <w:r>
          <w:rPr>
            <w:webHidden/>
          </w:rPr>
          <w:instrText xml:space="preserve"> PAGEREF _Toc171689914 \h </w:instrText>
        </w:r>
        <w:r>
          <w:rPr>
            <w:webHidden/>
          </w:rPr>
        </w:r>
        <w:r>
          <w:rPr>
            <w:webHidden/>
          </w:rPr>
          <w:fldChar w:fldCharType="separate"/>
        </w:r>
        <w:r w:rsidR="006B7D47">
          <w:rPr>
            <w:webHidden/>
          </w:rPr>
          <w:t>12</w:t>
        </w:r>
        <w:r>
          <w:rPr>
            <w:webHidden/>
          </w:rPr>
          <w:fldChar w:fldCharType="end"/>
        </w:r>
      </w:hyperlink>
    </w:p>
    <w:p w14:paraId="2AA251A1" w14:textId="3C1BB4EE" w:rsidR="002E1051" w:rsidRDefault="002E1051">
      <w:pPr>
        <w:pStyle w:val="Obsah1"/>
        <w:rPr>
          <w:rFonts w:asciiTheme="minorHAnsi" w:eastAsiaTheme="minorEastAsia" w:hAnsiTheme="minorHAnsi" w:cstheme="minorBidi"/>
          <w:caps w:val="0"/>
          <w:sz w:val="22"/>
          <w:szCs w:val="22"/>
        </w:rPr>
      </w:pPr>
      <w:hyperlink w:anchor="_Toc171689915" w:history="1">
        <w:r w:rsidRPr="002D67E4">
          <w:rPr>
            <w:rStyle w:val="Hypertextovprepojenie"/>
            <w:rFonts w:cs="Arial"/>
            <w:bCs/>
            <w:spacing w:val="5"/>
          </w:rPr>
          <w:t>11.</w:t>
        </w:r>
        <w:r>
          <w:rPr>
            <w:rFonts w:asciiTheme="minorHAnsi" w:eastAsiaTheme="minorEastAsia" w:hAnsiTheme="minorHAnsi" w:cstheme="minorBidi"/>
            <w:caps w:val="0"/>
            <w:sz w:val="22"/>
            <w:szCs w:val="22"/>
          </w:rPr>
          <w:tab/>
        </w:r>
        <w:r w:rsidRPr="002D67E4">
          <w:rPr>
            <w:rStyle w:val="Hypertextovprepojenie"/>
            <w:rFonts w:cs="Arial"/>
            <w:bCs/>
            <w:spacing w:val="5"/>
          </w:rPr>
          <w:t>dodržaní podmienok rozhodnutia o umiestnení stavby, ak bolo vydané, alebo o dodržaní podmienok schváleného územného plánu zóny, ak sa územné rozhodnutie nevyžaduje, s informáciami o výsledku vykonaných prieskumov a meraní,</w:t>
        </w:r>
        <w:r>
          <w:rPr>
            <w:webHidden/>
          </w:rPr>
          <w:tab/>
        </w:r>
        <w:r>
          <w:rPr>
            <w:webHidden/>
          </w:rPr>
          <w:fldChar w:fldCharType="begin"/>
        </w:r>
        <w:r>
          <w:rPr>
            <w:webHidden/>
          </w:rPr>
          <w:instrText xml:space="preserve"> PAGEREF _Toc171689915 \h </w:instrText>
        </w:r>
        <w:r>
          <w:rPr>
            <w:webHidden/>
          </w:rPr>
        </w:r>
        <w:r>
          <w:rPr>
            <w:webHidden/>
          </w:rPr>
          <w:fldChar w:fldCharType="separate"/>
        </w:r>
        <w:r w:rsidR="006B7D47">
          <w:rPr>
            <w:webHidden/>
          </w:rPr>
          <w:t>12</w:t>
        </w:r>
        <w:r>
          <w:rPr>
            <w:webHidden/>
          </w:rPr>
          <w:fldChar w:fldCharType="end"/>
        </w:r>
      </w:hyperlink>
    </w:p>
    <w:p w14:paraId="302253EC" w14:textId="1E1A847F" w:rsidR="002E1051" w:rsidRDefault="002E1051">
      <w:pPr>
        <w:pStyle w:val="Obsah1"/>
        <w:rPr>
          <w:rFonts w:asciiTheme="minorHAnsi" w:eastAsiaTheme="minorEastAsia" w:hAnsiTheme="minorHAnsi" w:cstheme="minorBidi"/>
          <w:caps w:val="0"/>
          <w:sz w:val="22"/>
          <w:szCs w:val="22"/>
        </w:rPr>
      </w:pPr>
      <w:hyperlink w:anchor="_Toc171689916" w:history="1">
        <w:r w:rsidRPr="002D67E4">
          <w:rPr>
            <w:rStyle w:val="Hypertextovprepojenie"/>
            <w:rFonts w:cs="Arial"/>
            <w:bCs/>
            <w:spacing w:val="5"/>
          </w:rPr>
          <w:t>12.</w:t>
        </w:r>
        <w:r>
          <w:rPr>
            <w:rFonts w:asciiTheme="minorHAnsi" w:eastAsiaTheme="minorEastAsia" w:hAnsiTheme="minorHAnsi" w:cstheme="minorBidi"/>
            <w:caps w:val="0"/>
            <w:sz w:val="22"/>
            <w:szCs w:val="22"/>
          </w:rPr>
          <w:tab/>
        </w:r>
        <w:r w:rsidRPr="002D67E4">
          <w:rPr>
            <w:rStyle w:val="Hypertextovprepojenie"/>
            <w:rFonts w:cs="Arial"/>
            <w:bCs/>
            <w:spacing w:val="5"/>
          </w:rPr>
          <w:t>Celkové náklady stavby</w:t>
        </w:r>
        <w:r>
          <w:rPr>
            <w:webHidden/>
          </w:rPr>
          <w:tab/>
        </w:r>
        <w:r>
          <w:rPr>
            <w:webHidden/>
          </w:rPr>
          <w:fldChar w:fldCharType="begin"/>
        </w:r>
        <w:r>
          <w:rPr>
            <w:webHidden/>
          </w:rPr>
          <w:instrText xml:space="preserve"> PAGEREF _Toc171689916 \h </w:instrText>
        </w:r>
        <w:r>
          <w:rPr>
            <w:webHidden/>
          </w:rPr>
        </w:r>
        <w:r>
          <w:rPr>
            <w:webHidden/>
          </w:rPr>
          <w:fldChar w:fldCharType="separate"/>
        </w:r>
        <w:r w:rsidR="006B7D47">
          <w:rPr>
            <w:webHidden/>
          </w:rPr>
          <w:t>12</w:t>
        </w:r>
        <w:r>
          <w:rPr>
            <w:webHidden/>
          </w:rPr>
          <w:fldChar w:fldCharType="end"/>
        </w:r>
      </w:hyperlink>
    </w:p>
    <w:p w14:paraId="2FFA54AF" w14:textId="5F45599A" w:rsidR="002E1051" w:rsidRDefault="002E1051">
      <w:pPr>
        <w:pStyle w:val="Obsah2"/>
        <w:rPr>
          <w:rFonts w:asciiTheme="minorHAnsi" w:eastAsiaTheme="minorEastAsia" w:hAnsiTheme="minorHAnsi" w:cstheme="minorBidi"/>
          <w:noProof/>
          <w:sz w:val="22"/>
          <w:szCs w:val="22"/>
        </w:rPr>
      </w:pPr>
      <w:hyperlink w:anchor="_Toc171689917" w:history="1">
        <w:r w:rsidRPr="002D67E4">
          <w:rPr>
            <w:rStyle w:val="Hypertextovprepojenie"/>
            <w:noProof/>
          </w:rPr>
          <w:t>Rozpočet verejnej práce</w:t>
        </w:r>
        <w:r>
          <w:rPr>
            <w:noProof/>
            <w:webHidden/>
          </w:rPr>
          <w:tab/>
        </w:r>
        <w:r>
          <w:rPr>
            <w:noProof/>
            <w:webHidden/>
          </w:rPr>
          <w:fldChar w:fldCharType="begin"/>
        </w:r>
        <w:r>
          <w:rPr>
            <w:noProof/>
            <w:webHidden/>
          </w:rPr>
          <w:instrText xml:space="preserve"> PAGEREF _Toc171689917 \h </w:instrText>
        </w:r>
        <w:r>
          <w:rPr>
            <w:noProof/>
            <w:webHidden/>
          </w:rPr>
        </w:r>
        <w:r>
          <w:rPr>
            <w:noProof/>
            <w:webHidden/>
          </w:rPr>
          <w:fldChar w:fldCharType="separate"/>
        </w:r>
        <w:r w:rsidR="006B7D47">
          <w:rPr>
            <w:noProof/>
            <w:webHidden/>
          </w:rPr>
          <w:t>12</w:t>
        </w:r>
        <w:r>
          <w:rPr>
            <w:noProof/>
            <w:webHidden/>
          </w:rPr>
          <w:fldChar w:fldCharType="end"/>
        </w:r>
      </w:hyperlink>
    </w:p>
    <w:p w14:paraId="318F9025" w14:textId="3348EDCC" w:rsidR="002E1051" w:rsidRDefault="002E1051">
      <w:pPr>
        <w:pStyle w:val="Obsah2"/>
        <w:rPr>
          <w:rFonts w:asciiTheme="minorHAnsi" w:eastAsiaTheme="minorEastAsia" w:hAnsiTheme="minorHAnsi" w:cstheme="minorBidi"/>
          <w:noProof/>
          <w:sz w:val="22"/>
          <w:szCs w:val="22"/>
        </w:rPr>
      </w:pPr>
      <w:hyperlink w:anchor="_Toc171689918" w:history="1">
        <w:r w:rsidRPr="002D67E4">
          <w:rPr>
            <w:rStyle w:val="Hypertextovprepojenie"/>
            <w:noProof/>
          </w:rPr>
          <w:t>Bilancia hlavných stavebných objemov</w:t>
        </w:r>
        <w:r>
          <w:rPr>
            <w:noProof/>
            <w:webHidden/>
          </w:rPr>
          <w:tab/>
        </w:r>
        <w:r>
          <w:rPr>
            <w:noProof/>
            <w:webHidden/>
          </w:rPr>
          <w:fldChar w:fldCharType="begin"/>
        </w:r>
        <w:r>
          <w:rPr>
            <w:noProof/>
            <w:webHidden/>
          </w:rPr>
          <w:instrText xml:space="preserve"> PAGEREF _Toc171689918 \h </w:instrText>
        </w:r>
        <w:r>
          <w:rPr>
            <w:noProof/>
            <w:webHidden/>
          </w:rPr>
        </w:r>
        <w:r>
          <w:rPr>
            <w:noProof/>
            <w:webHidden/>
          </w:rPr>
          <w:fldChar w:fldCharType="separate"/>
        </w:r>
        <w:r w:rsidR="006B7D47">
          <w:rPr>
            <w:noProof/>
            <w:webHidden/>
          </w:rPr>
          <w:t>14</w:t>
        </w:r>
        <w:r>
          <w:rPr>
            <w:noProof/>
            <w:webHidden/>
          </w:rPr>
          <w:fldChar w:fldCharType="end"/>
        </w:r>
      </w:hyperlink>
    </w:p>
    <w:p w14:paraId="62A0FED0" w14:textId="6B99BBB9" w:rsidR="00B5141B" w:rsidRPr="0059255D" w:rsidRDefault="004C655D" w:rsidP="00E20DD8">
      <w:pPr>
        <w:spacing w:line="276" w:lineRule="auto"/>
        <w:rPr>
          <w:rFonts w:cs="Arial"/>
        </w:rPr>
      </w:pPr>
      <w:r w:rsidRPr="0059255D">
        <w:rPr>
          <w:rFonts w:cs="Arial"/>
        </w:rPr>
        <w:fldChar w:fldCharType="end"/>
      </w:r>
    </w:p>
    <w:p w14:paraId="6501E161" w14:textId="1430362F" w:rsidR="00926B72" w:rsidRPr="0059255D" w:rsidRDefault="00926B72" w:rsidP="00E20DD8">
      <w:pPr>
        <w:spacing w:line="276" w:lineRule="auto"/>
        <w:rPr>
          <w:rFonts w:cs="Arial"/>
        </w:rPr>
      </w:pPr>
    </w:p>
    <w:p w14:paraId="189B6ACA" w14:textId="5D3AD4F3" w:rsidR="00926B72" w:rsidRPr="0059255D" w:rsidRDefault="00926B72" w:rsidP="00E20DD8">
      <w:pPr>
        <w:spacing w:line="276" w:lineRule="auto"/>
        <w:rPr>
          <w:rFonts w:cs="Arial"/>
        </w:rPr>
      </w:pPr>
    </w:p>
    <w:p w14:paraId="35086351" w14:textId="5D9DCDCA" w:rsidR="00144845" w:rsidRPr="0059255D" w:rsidRDefault="00144845" w:rsidP="00E20DD8">
      <w:pPr>
        <w:spacing w:line="276" w:lineRule="auto"/>
        <w:rPr>
          <w:rFonts w:cs="Arial"/>
        </w:rPr>
      </w:pPr>
    </w:p>
    <w:p w14:paraId="09ECA424" w14:textId="56619FD1" w:rsidR="00144845" w:rsidRPr="0059255D" w:rsidRDefault="00144845" w:rsidP="00E20DD8">
      <w:pPr>
        <w:spacing w:line="276" w:lineRule="auto"/>
        <w:rPr>
          <w:rFonts w:cs="Arial"/>
        </w:rPr>
      </w:pPr>
    </w:p>
    <w:p w14:paraId="7A3CEB3D" w14:textId="0E198CF5" w:rsidR="00144845" w:rsidRPr="0059255D" w:rsidRDefault="00144845" w:rsidP="00E20DD8">
      <w:pPr>
        <w:spacing w:line="276" w:lineRule="auto"/>
        <w:rPr>
          <w:rFonts w:cs="Arial"/>
        </w:rPr>
      </w:pPr>
    </w:p>
    <w:p w14:paraId="054147FB" w14:textId="34732BC5" w:rsidR="00144845" w:rsidRPr="0059255D" w:rsidRDefault="00144845" w:rsidP="00E20DD8">
      <w:pPr>
        <w:spacing w:line="276" w:lineRule="auto"/>
        <w:rPr>
          <w:rFonts w:cs="Arial"/>
        </w:rPr>
      </w:pPr>
    </w:p>
    <w:p w14:paraId="4162F843" w14:textId="0CDAF810" w:rsidR="00144845" w:rsidRPr="0059255D" w:rsidRDefault="00144845" w:rsidP="00E20DD8">
      <w:pPr>
        <w:spacing w:line="276" w:lineRule="auto"/>
        <w:rPr>
          <w:rFonts w:cs="Arial"/>
        </w:rPr>
      </w:pPr>
    </w:p>
    <w:p w14:paraId="476B297F" w14:textId="7523C300" w:rsidR="00144845" w:rsidRPr="0059255D" w:rsidRDefault="00144845" w:rsidP="00E20DD8">
      <w:pPr>
        <w:spacing w:line="276" w:lineRule="auto"/>
        <w:rPr>
          <w:rFonts w:cs="Arial"/>
        </w:rPr>
      </w:pPr>
    </w:p>
    <w:p w14:paraId="77FCDD58" w14:textId="3AC46D09" w:rsidR="00144845" w:rsidRPr="0059255D" w:rsidRDefault="00144845" w:rsidP="00E20DD8">
      <w:pPr>
        <w:spacing w:line="276" w:lineRule="auto"/>
        <w:rPr>
          <w:rFonts w:cs="Arial"/>
        </w:rPr>
      </w:pPr>
    </w:p>
    <w:p w14:paraId="1C97B3AF" w14:textId="02D50A02" w:rsidR="00144845" w:rsidRPr="0059255D" w:rsidRDefault="00144845" w:rsidP="00E20DD8">
      <w:pPr>
        <w:spacing w:line="276" w:lineRule="auto"/>
        <w:rPr>
          <w:rFonts w:cs="Arial"/>
        </w:rPr>
      </w:pPr>
    </w:p>
    <w:p w14:paraId="41EDA281" w14:textId="547FF60C" w:rsidR="00144845" w:rsidRPr="0059255D" w:rsidRDefault="00144845" w:rsidP="00E20DD8">
      <w:pPr>
        <w:spacing w:line="276" w:lineRule="auto"/>
        <w:rPr>
          <w:rFonts w:cs="Arial"/>
        </w:rPr>
      </w:pPr>
    </w:p>
    <w:p w14:paraId="4C0F0A44" w14:textId="7809BFB8" w:rsidR="00144845" w:rsidRPr="0059255D" w:rsidRDefault="00144845" w:rsidP="00E20DD8">
      <w:pPr>
        <w:spacing w:line="276" w:lineRule="auto"/>
        <w:rPr>
          <w:rFonts w:cs="Arial"/>
        </w:rPr>
      </w:pPr>
    </w:p>
    <w:p w14:paraId="290D0110" w14:textId="72EE892B" w:rsidR="00144845" w:rsidRPr="0059255D" w:rsidRDefault="00144845" w:rsidP="00E20DD8">
      <w:pPr>
        <w:spacing w:line="276" w:lineRule="auto"/>
        <w:rPr>
          <w:rFonts w:cs="Arial"/>
        </w:rPr>
      </w:pPr>
    </w:p>
    <w:p w14:paraId="5E8C4C57" w14:textId="47598B22" w:rsidR="00144845" w:rsidRPr="0059255D" w:rsidRDefault="00144845" w:rsidP="00E20DD8">
      <w:pPr>
        <w:spacing w:line="276" w:lineRule="auto"/>
        <w:rPr>
          <w:rFonts w:cs="Arial"/>
        </w:rPr>
      </w:pPr>
    </w:p>
    <w:p w14:paraId="6730CCD3" w14:textId="77777777" w:rsidR="00926B72" w:rsidRPr="0059255D" w:rsidRDefault="00926B72" w:rsidP="00E20DD8">
      <w:pPr>
        <w:spacing w:line="276" w:lineRule="auto"/>
        <w:rPr>
          <w:rFonts w:cs="Arial"/>
        </w:rPr>
      </w:pPr>
    </w:p>
    <w:p w14:paraId="723AC387" w14:textId="2D85E9D0" w:rsidR="00373FBB" w:rsidRPr="0059255D" w:rsidRDefault="00AF1F84" w:rsidP="00011CF8">
      <w:pPr>
        <w:pStyle w:val="Odsekzoznamu"/>
        <w:numPr>
          <w:ilvl w:val="0"/>
          <w:numId w:val="16"/>
        </w:numPr>
        <w:spacing w:line="276" w:lineRule="auto"/>
        <w:rPr>
          <w:rFonts w:cs="Arial"/>
          <w:b/>
        </w:rPr>
      </w:pPr>
      <w:r w:rsidRPr="0059255D">
        <w:rPr>
          <w:rFonts w:cs="Arial"/>
          <w:b/>
        </w:rPr>
        <w:t>SPRIEVODNÁ SPRÁVA</w:t>
      </w:r>
      <w:r w:rsidR="00373FBB" w:rsidRPr="0059255D">
        <w:rPr>
          <w:rFonts w:cs="Arial"/>
          <w:b/>
        </w:rPr>
        <w:t xml:space="preserve"> (</w:t>
      </w:r>
      <w:r w:rsidR="00661B51" w:rsidRPr="0059255D">
        <w:rPr>
          <w:rFonts w:cs="Arial"/>
          <w:b/>
        </w:rPr>
        <w:t>DSP</w:t>
      </w:r>
      <w:r w:rsidR="00373FBB" w:rsidRPr="0059255D">
        <w:rPr>
          <w:rFonts w:cs="Arial"/>
          <w:b/>
        </w:rPr>
        <w:t>)</w:t>
      </w:r>
    </w:p>
    <w:p w14:paraId="513B5AC9" w14:textId="77777777" w:rsidR="003D723F" w:rsidRPr="0059255D" w:rsidRDefault="003D723F" w:rsidP="00E20DD8">
      <w:pPr>
        <w:spacing w:line="276" w:lineRule="auto"/>
        <w:rPr>
          <w:rFonts w:cs="Arial"/>
          <w:b/>
        </w:rPr>
      </w:pPr>
    </w:p>
    <w:p w14:paraId="6D16C142" w14:textId="580A8787" w:rsidR="003D723F" w:rsidRPr="0059255D" w:rsidRDefault="00846D28" w:rsidP="00A87B0B">
      <w:pPr>
        <w:pStyle w:val="Nadpis1"/>
        <w:keepNext/>
        <w:numPr>
          <w:ilvl w:val="1"/>
          <w:numId w:val="18"/>
        </w:numPr>
        <w:autoSpaceDE/>
        <w:autoSpaceDN/>
        <w:spacing w:before="0" w:after="0"/>
        <w:jc w:val="left"/>
        <w:rPr>
          <w:rFonts w:cs="Arial"/>
          <w:bCs/>
          <w:spacing w:val="5"/>
          <w:sz w:val="20"/>
        </w:rPr>
      </w:pPr>
      <w:bookmarkStart w:id="0" w:name="_Toc308434771"/>
      <w:bookmarkStart w:id="1" w:name="_Toc351052168"/>
      <w:r w:rsidRPr="0059255D">
        <w:rPr>
          <w:rFonts w:cs="Arial"/>
          <w:bCs/>
          <w:spacing w:val="5"/>
          <w:sz w:val="20"/>
        </w:rPr>
        <w:t xml:space="preserve"> </w:t>
      </w:r>
      <w:bookmarkStart w:id="2" w:name="_Toc171689893"/>
      <w:r w:rsidR="003D723F" w:rsidRPr="0059255D">
        <w:rPr>
          <w:rFonts w:cs="Arial"/>
          <w:bCs/>
          <w:spacing w:val="5"/>
          <w:sz w:val="20"/>
        </w:rPr>
        <w:t>Identifikačné údaje</w:t>
      </w:r>
      <w:bookmarkEnd w:id="0"/>
      <w:r w:rsidR="003D723F" w:rsidRPr="0059255D">
        <w:rPr>
          <w:rFonts w:cs="Arial"/>
          <w:bCs/>
          <w:spacing w:val="5"/>
          <w:sz w:val="20"/>
        </w:rPr>
        <w:t xml:space="preserve"> o navrhovanej verejnej prác</w:t>
      </w:r>
      <w:r w:rsidR="00512377" w:rsidRPr="0059255D">
        <w:rPr>
          <w:rFonts w:cs="Arial"/>
          <w:bCs/>
          <w:spacing w:val="5"/>
          <w:sz w:val="20"/>
        </w:rPr>
        <w:t>I (STAVBE)</w:t>
      </w:r>
      <w:bookmarkEnd w:id="1"/>
      <w:bookmarkEnd w:id="2"/>
    </w:p>
    <w:p w14:paraId="1D0104EE" w14:textId="77777777" w:rsidR="003D723F" w:rsidRPr="0059255D" w:rsidRDefault="003D723F" w:rsidP="00E20DD8">
      <w:pPr>
        <w:spacing w:line="276" w:lineRule="auto"/>
        <w:rPr>
          <w:lang w:val="x-none" w:eastAsia="x-none"/>
        </w:rPr>
      </w:pPr>
    </w:p>
    <w:p w14:paraId="506C8A39" w14:textId="77777777" w:rsidR="009F4351" w:rsidRPr="0059255D" w:rsidRDefault="009F4351" w:rsidP="00E20DD8">
      <w:pPr>
        <w:tabs>
          <w:tab w:val="left" w:pos="2977"/>
        </w:tabs>
        <w:spacing w:before="60" w:line="276" w:lineRule="auto"/>
        <w:rPr>
          <w:rFonts w:cs="Arial"/>
          <w:b/>
          <w:bCs/>
          <w:u w:val="single"/>
        </w:rPr>
      </w:pPr>
      <w:bookmarkStart w:id="3" w:name="_Toc106113895"/>
      <w:r w:rsidRPr="0059255D">
        <w:rPr>
          <w:rFonts w:cs="Arial"/>
          <w:b/>
          <w:bCs/>
          <w:u w:val="single"/>
        </w:rPr>
        <w:t>Stavba:</w:t>
      </w:r>
      <w:bookmarkEnd w:id="3"/>
      <w:r w:rsidRPr="0059255D">
        <w:rPr>
          <w:rFonts w:cs="Arial"/>
          <w:b/>
          <w:bCs/>
          <w:u w:val="single"/>
        </w:rPr>
        <w:t xml:space="preserve"> </w:t>
      </w:r>
    </w:p>
    <w:p w14:paraId="6EFF9681" w14:textId="65CE9DF1" w:rsidR="009F4351" w:rsidRPr="0059255D" w:rsidRDefault="009F4351" w:rsidP="00E20DD8">
      <w:pPr>
        <w:pStyle w:val="Hlavika"/>
        <w:tabs>
          <w:tab w:val="clear" w:pos="4536"/>
          <w:tab w:val="left" w:pos="2977"/>
        </w:tabs>
        <w:spacing w:line="276" w:lineRule="auto"/>
        <w:rPr>
          <w:b/>
          <w:bCs/>
          <w:i/>
          <w:sz w:val="18"/>
          <w:szCs w:val="18"/>
        </w:rPr>
      </w:pPr>
      <w:r w:rsidRPr="0059255D">
        <w:rPr>
          <w:rFonts w:cs="Arial"/>
        </w:rPr>
        <w:t>Názov stavby:</w:t>
      </w:r>
      <w:r w:rsidRPr="0059255D">
        <w:rPr>
          <w:rFonts w:cs="Arial"/>
        </w:rPr>
        <w:tab/>
      </w:r>
      <w:r w:rsidRPr="0059255D">
        <w:rPr>
          <w:b/>
          <w:bCs/>
        </w:rPr>
        <w:t>Trolejbusové trate v</w:t>
      </w:r>
      <w:r w:rsidR="009A7094" w:rsidRPr="0059255D">
        <w:rPr>
          <w:b/>
          <w:bCs/>
        </w:rPr>
        <w:t> </w:t>
      </w:r>
      <w:r w:rsidRPr="0059255D">
        <w:rPr>
          <w:b/>
          <w:bCs/>
        </w:rPr>
        <w:t>Bratislave</w:t>
      </w:r>
      <w:r w:rsidR="009A7094" w:rsidRPr="0059255D">
        <w:rPr>
          <w:b/>
          <w:bCs/>
        </w:rPr>
        <w:t>,</w:t>
      </w:r>
    </w:p>
    <w:p w14:paraId="5E3DBEFC" w14:textId="77777777" w:rsidR="009F4351" w:rsidRPr="0059255D" w:rsidRDefault="009F4351" w:rsidP="00E20DD8">
      <w:pPr>
        <w:tabs>
          <w:tab w:val="left" w:pos="2977"/>
        </w:tabs>
        <w:spacing w:before="60" w:line="276" w:lineRule="auto"/>
        <w:ind w:left="1416" w:firstLine="708"/>
        <w:rPr>
          <w:rFonts w:cs="Arial"/>
          <w:b/>
          <w:bCs/>
        </w:rPr>
      </w:pPr>
      <w:r w:rsidRPr="0059255D">
        <w:rPr>
          <w:rFonts w:cs="Arial"/>
          <w:b/>
          <w:bCs/>
        </w:rPr>
        <w:tab/>
        <w:t>Nová trolejbusová trať Patrónka–Riviéra</w:t>
      </w:r>
    </w:p>
    <w:p w14:paraId="01D4A796" w14:textId="6DC36070" w:rsidR="009F4351" w:rsidRPr="0059255D" w:rsidRDefault="009F4351" w:rsidP="00E20DD8">
      <w:pPr>
        <w:tabs>
          <w:tab w:val="left" w:pos="2977"/>
        </w:tabs>
        <w:spacing w:line="276" w:lineRule="auto"/>
        <w:rPr>
          <w:rFonts w:cs="Arial"/>
        </w:rPr>
      </w:pPr>
      <w:r w:rsidRPr="0059255D">
        <w:rPr>
          <w:rFonts w:cs="Arial"/>
        </w:rPr>
        <w:t>Stupeň PD</w:t>
      </w:r>
      <w:r w:rsidRPr="0059255D">
        <w:rPr>
          <w:rFonts w:cs="Arial"/>
        </w:rPr>
        <w:tab/>
      </w:r>
      <w:r w:rsidR="001523AF" w:rsidRPr="0059255D">
        <w:rPr>
          <w:rFonts w:cs="Arial"/>
        </w:rPr>
        <w:t>Dokumentácia na stavebné povolenie (DSP)  </w:t>
      </w:r>
    </w:p>
    <w:p w14:paraId="562DD765" w14:textId="77777777" w:rsidR="009F4351" w:rsidRPr="0059255D" w:rsidRDefault="009F4351" w:rsidP="00E20DD8">
      <w:pPr>
        <w:tabs>
          <w:tab w:val="left" w:pos="2977"/>
        </w:tabs>
        <w:spacing w:line="276" w:lineRule="auto"/>
        <w:rPr>
          <w:rFonts w:cs="Arial"/>
        </w:rPr>
      </w:pPr>
      <w:r w:rsidRPr="0059255D">
        <w:rPr>
          <w:rFonts w:cs="Arial"/>
        </w:rPr>
        <w:t>Kraj, VÚC:</w:t>
      </w:r>
      <w:r w:rsidRPr="0059255D">
        <w:rPr>
          <w:rFonts w:cs="Arial"/>
        </w:rPr>
        <w:tab/>
        <w:t>Bratislavský</w:t>
      </w:r>
    </w:p>
    <w:p w14:paraId="37AD167C" w14:textId="77777777" w:rsidR="009F4351" w:rsidRPr="0059255D" w:rsidRDefault="009F4351" w:rsidP="00E20DD8">
      <w:pPr>
        <w:tabs>
          <w:tab w:val="left" w:pos="2977"/>
        </w:tabs>
        <w:spacing w:before="60" w:line="276" w:lineRule="auto"/>
        <w:rPr>
          <w:rFonts w:cs="Arial"/>
        </w:rPr>
      </w:pPr>
      <w:r w:rsidRPr="0059255D">
        <w:rPr>
          <w:rFonts w:cs="Arial"/>
        </w:rPr>
        <w:t>Okres:</w:t>
      </w:r>
      <w:r w:rsidRPr="0059255D">
        <w:rPr>
          <w:rFonts w:cs="Arial"/>
        </w:rPr>
        <w:tab/>
        <w:t>Bratislava I, IV</w:t>
      </w:r>
    </w:p>
    <w:p w14:paraId="064466E5" w14:textId="77777777" w:rsidR="009F4351" w:rsidRPr="0059255D" w:rsidRDefault="009F4351" w:rsidP="00E20DD8">
      <w:pPr>
        <w:tabs>
          <w:tab w:val="left" w:pos="2977"/>
        </w:tabs>
        <w:spacing w:before="60" w:line="276" w:lineRule="auto"/>
        <w:rPr>
          <w:rFonts w:cs="Arial"/>
        </w:rPr>
      </w:pPr>
      <w:r w:rsidRPr="0059255D">
        <w:rPr>
          <w:rFonts w:cs="Arial"/>
        </w:rPr>
        <w:t>Katastrálne územie:</w:t>
      </w:r>
      <w:r w:rsidRPr="0059255D">
        <w:rPr>
          <w:rFonts w:cs="Arial"/>
        </w:rPr>
        <w:tab/>
        <w:t>k.ú. Staré mesto,  k.ú. Karlova ves</w:t>
      </w:r>
    </w:p>
    <w:p w14:paraId="092C1C7D" w14:textId="77777777" w:rsidR="009F4351" w:rsidRPr="0059255D" w:rsidRDefault="009F4351" w:rsidP="00E20DD8">
      <w:pPr>
        <w:tabs>
          <w:tab w:val="left" w:pos="2977"/>
        </w:tabs>
        <w:spacing w:before="60" w:line="276" w:lineRule="auto"/>
        <w:rPr>
          <w:rFonts w:cs="Arial"/>
        </w:rPr>
      </w:pPr>
      <w:r w:rsidRPr="0059255D">
        <w:rPr>
          <w:rFonts w:cs="Arial"/>
        </w:rPr>
        <w:t>Charakter  stavby:</w:t>
      </w:r>
      <w:r w:rsidRPr="0059255D">
        <w:rPr>
          <w:rFonts w:cs="Arial"/>
        </w:rPr>
        <w:tab/>
        <w:t>novostavba / modernizácia</w:t>
      </w:r>
    </w:p>
    <w:p w14:paraId="6977103E" w14:textId="77777777" w:rsidR="00760525" w:rsidRPr="0059255D" w:rsidRDefault="00760525" w:rsidP="00760525">
      <w:pPr>
        <w:tabs>
          <w:tab w:val="left" w:pos="2977"/>
        </w:tabs>
        <w:spacing w:before="60" w:line="276" w:lineRule="auto"/>
        <w:ind w:left="2970" w:hanging="2970"/>
        <w:rPr>
          <w:rFonts w:cs="Arial"/>
        </w:rPr>
      </w:pPr>
      <w:r w:rsidRPr="0059255D">
        <w:rPr>
          <w:rFonts w:cs="Arial"/>
        </w:rPr>
        <w:t>Kategória a druh cesty</w:t>
      </w:r>
      <w:r w:rsidRPr="0059255D">
        <w:rPr>
          <w:rFonts w:cs="Arial"/>
        </w:rPr>
        <w:tab/>
      </w:r>
      <w:bookmarkStart w:id="4" w:name="_Hlk164083787"/>
      <w:r w:rsidRPr="0059255D">
        <w:rPr>
          <w:rFonts w:cs="Arial"/>
        </w:rPr>
        <w:t xml:space="preserve">podľa UP kapitola 12.2 </w:t>
      </w:r>
      <w:proofErr w:type="spellStart"/>
      <w:r w:rsidRPr="0059255D">
        <w:rPr>
          <w:rFonts w:cs="Arial"/>
        </w:rPr>
        <w:t>zad</w:t>
      </w:r>
      <w:proofErr w:type="spellEnd"/>
      <w:r w:rsidRPr="0059255D">
        <w:rPr>
          <w:rFonts w:cs="Arial"/>
        </w:rPr>
        <w:t xml:space="preserve"> 02, Mlynská dolina (patrónka – tunel D2) FT – B1, kategórie  MZ 16,5</w:t>
      </w:r>
    </w:p>
    <w:p w14:paraId="17B708AC" w14:textId="77777777" w:rsidR="00760525" w:rsidRPr="0059255D" w:rsidRDefault="00760525" w:rsidP="00760525">
      <w:pPr>
        <w:tabs>
          <w:tab w:val="left" w:pos="2977"/>
        </w:tabs>
        <w:spacing w:before="60" w:line="276" w:lineRule="auto"/>
        <w:rPr>
          <w:rFonts w:cs="Arial"/>
        </w:rPr>
      </w:pPr>
      <w:r w:rsidRPr="0059255D">
        <w:rPr>
          <w:rFonts w:cs="Arial"/>
        </w:rPr>
        <w:tab/>
        <w:t xml:space="preserve">Mlynská dolina FT – B1,  kategórie MZ 2x9, cesta I/2, </w:t>
      </w:r>
    </w:p>
    <w:p w14:paraId="63D46268" w14:textId="77777777" w:rsidR="00760525" w:rsidRPr="0059255D" w:rsidRDefault="00760525" w:rsidP="00760525">
      <w:pPr>
        <w:tabs>
          <w:tab w:val="left" w:pos="2977"/>
        </w:tabs>
        <w:spacing w:before="60" w:line="276" w:lineRule="auto"/>
        <w:ind w:left="2977"/>
        <w:rPr>
          <w:rFonts w:cs="Arial"/>
        </w:rPr>
      </w:pPr>
      <w:r w:rsidRPr="0059255D">
        <w:rPr>
          <w:rFonts w:cs="Arial"/>
        </w:rPr>
        <w:t>podľa STN 73 6110  04.2024 - Funkčná trieda MZ1, prieťah cesty I/2 9,0/50</w:t>
      </w:r>
    </w:p>
    <w:p w14:paraId="65D02B43" w14:textId="77777777" w:rsidR="00760525" w:rsidRPr="0059255D" w:rsidRDefault="00760525" w:rsidP="00760525">
      <w:pPr>
        <w:tabs>
          <w:tab w:val="left" w:pos="2977"/>
        </w:tabs>
        <w:spacing w:before="60" w:line="276" w:lineRule="auto"/>
        <w:rPr>
          <w:rFonts w:cs="Arial"/>
        </w:rPr>
      </w:pPr>
      <w:r w:rsidRPr="0059255D">
        <w:rPr>
          <w:rFonts w:cs="Arial"/>
        </w:rPr>
        <w:tab/>
        <w:t>Botanická FT - B2, kategórie MZ 25 rozšírenie, triedy I</w:t>
      </w:r>
    </w:p>
    <w:p w14:paraId="7E18905D" w14:textId="77777777" w:rsidR="00760525" w:rsidRPr="0059255D" w:rsidRDefault="00760525" w:rsidP="00760525">
      <w:pPr>
        <w:tabs>
          <w:tab w:val="left" w:pos="2977"/>
        </w:tabs>
        <w:spacing w:before="60" w:line="276" w:lineRule="auto"/>
        <w:rPr>
          <w:rFonts w:cs="Arial"/>
        </w:rPr>
      </w:pPr>
      <w:r w:rsidRPr="0059255D">
        <w:rPr>
          <w:rFonts w:cs="Arial"/>
        </w:rPr>
        <w:tab/>
        <w:t>Karloveská FT B2,  kategórie MZ 25, triedy I</w:t>
      </w:r>
    </w:p>
    <w:p w14:paraId="0F6736A0" w14:textId="77777777" w:rsidR="00760525" w:rsidRPr="0059255D" w:rsidRDefault="00760525" w:rsidP="00760525">
      <w:pPr>
        <w:tabs>
          <w:tab w:val="left" w:pos="2977"/>
        </w:tabs>
        <w:spacing w:before="60" w:line="276" w:lineRule="auto"/>
        <w:rPr>
          <w:rFonts w:cs="Arial"/>
        </w:rPr>
      </w:pPr>
      <w:r w:rsidRPr="0059255D">
        <w:rPr>
          <w:rFonts w:cs="Arial"/>
        </w:rPr>
        <w:tab/>
        <w:t xml:space="preserve">Staré grunty FT C1, kategórie  MO 9, triedy II - </w:t>
      </w:r>
    </w:p>
    <w:p w14:paraId="05A74EE7" w14:textId="77777777" w:rsidR="00760525" w:rsidRPr="0059255D" w:rsidRDefault="00760525" w:rsidP="00760525">
      <w:pPr>
        <w:tabs>
          <w:tab w:val="left" w:pos="2977"/>
        </w:tabs>
        <w:spacing w:before="60" w:line="276" w:lineRule="auto"/>
        <w:rPr>
          <w:rFonts w:cs="Arial"/>
        </w:rPr>
      </w:pPr>
      <w:r w:rsidRPr="0059255D">
        <w:rPr>
          <w:rFonts w:cs="Arial"/>
        </w:rPr>
        <w:tab/>
        <w:t>v úseku Mlynská dolina - Líščie údolie</w:t>
      </w:r>
    </w:p>
    <w:p w14:paraId="7E8A9EEC" w14:textId="77777777" w:rsidR="00760525" w:rsidRPr="0059255D" w:rsidRDefault="00760525" w:rsidP="00760525">
      <w:pPr>
        <w:tabs>
          <w:tab w:val="left" w:pos="2977"/>
        </w:tabs>
        <w:spacing w:before="60" w:line="276" w:lineRule="auto"/>
        <w:rPr>
          <w:rFonts w:cs="Arial"/>
        </w:rPr>
      </w:pPr>
      <w:r w:rsidRPr="0059255D">
        <w:rPr>
          <w:rFonts w:cs="Arial"/>
        </w:rPr>
        <w:tab/>
        <w:t>triedy III,  odbočná vetva 1,2,3</w:t>
      </w:r>
    </w:p>
    <w:p w14:paraId="26FFCDFB" w14:textId="77777777" w:rsidR="00760525" w:rsidRPr="0059255D" w:rsidRDefault="00760525" w:rsidP="00760525">
      <w:pPr>
        <w:tabs>
          <w:tab w:val="left" w:pos="2977"/>
        </w:tabs>
        <w:spacing w:before="60" w:line="276" w:lineRule="auto"/>
        <w:rPr>
          <w:rFonts w:cs="Arial"/>
        </w:rPr>
      </w:pPr>
      <w:r w:rsidRPr="0059255D">
        <w:rPr>
          <w:rFonts w:cs="Arial"/>
        </w:rPr>
        <w:tab/>
        <w:t>Slávičie údolie – triedy III</w:t>
      </w:r>
    </w:p>
    <w:p w14:paraId="3E8DCE9B" w14:textId="77777777" w:rsidR="00760525" w:rsidRPr="0059255D" w:rsidRDefault="00760525" w:rsidP="00760525">
      <w:pPr>
        <w:tabs>
          <w:tab w:val="left" w:pos="2977"/>
        </w:tabs>
        <w:spacing w:before="60" w:line="276" w:lineRule="auto"/>
        <w:ind w:left="2977"/>
        <w:rPr>
          <w:rFonts w:cs="Arial"/>
        </w:rPr>
      </w:pPr>
      <w:bookmarkStart w:id="5" w:name="_Hlk164087740"/>
      <w:r w:rsidRPr="0059255D">
        <w:rPr>
          <w:rFonts w:cs="Arial"/>
        </w:rPr>
        <w:t>Pri Habánskom mlyne, C1 MO 8, triedy II, - do kategórie podľa STN 73 6110 - 2024 – MO 2  7,5/40</w:t>
      </w:r>
    </w:p>
    <w:bookmarkEnd w:id="5"/>
    <w:p w14:paraId="613BE187" w14:textId="77777777" w:rsidR="00760525" w:rsidRPr="0059255D" w:rsidRDefault="00760525" w:rsidP="00760525">
      <w:pPr>
        <w:tabs>
          <w:tab w:val="left" w:pos="2977"/>
        </w:tabs>
        <w:spacing w:before="60" w:line="276" w:lineRule="auto"/>
        <w:rPr>
          <w:rFonts w:cs="Arial"/>
        </w:rPr>
      </w:pPr>
      <w:r w:rsidRPr="0059255D">
        <w:rPr>
          <w:rFonts w:cs="Arial"/>
        </w:rPr>
        <w:tab/>
        <w:t>Gaštanová C1 MO 9, triedy II</w:t>
      </w:r>
    </w:p>
    <w:p w14:paraId="5147F459" w14:textId="77777777" w:rsidR="00760525" w:rsidRPr="0059255D" w:rsidRDefault="00760525" w:rsidP="00760525">
      <w:pPr>
        <w:tabs>
          <w:tab w:val="left" w:pos="2977"/>
        </w:tabs>
        <w:spacing w:before="60" w:line="276" w:lineRule="auto"/>
        <w:rPr>
          <w:rFonts w:cs="Arial"/>
        </w:rPr>
      </w:pPr>
      <w:r w:rsidRPr="0059255D">
        <w:rPr>
          <w:rFonts w:cs="Arial"/>
        </w:rPr>
        <w:tab/>
        <w:t>Valašská C1 MO 8, , triedy II</w:t>
      </w:r>
    </w:p>
    <w:p w14:paraId="5075E148" w14:textId="77777777" w:rsidR="00760525" w:rsidRPr="0059255D" w:rsidRDefault="00760525" w:rsidP="00760525">
      <w:pPr>
        <w:tabs>
          <w:tab w:val="left" w:pos="2977"/>
        </w:tabs>
        <w:spacing w:before="60" w:line="276" w:lineRule="auto"/>
        <w:rPr>
          <w:rFonts w:cs="Arial"/>
        </w:rPr>
      </w:pPr>
      <w:r w:rsidRPr="0059255D">
        <w:rPr>
          <w:rFonts w:cs="Arial"/>
        </w:rPr>
        <w:tab/>
        <w:t>Slávičie údolie C1 MO 8 rozšírenie</w:t>
      </w:r>
    </w:p>
    <w:p w14:paraId="55507706" w14:textId="77777777" w:rsidR="00760525" w:rsidRPr="0059255D" w:rsidRDefault="00760525" w:rsidP="00760525">
      <w:pPr>
        <w:tabs>
          <w:tab w:val="left" w:pos="2977"/>
        </w:tabs>
        <w:spacing w:before="60" w:line="276" w:lineRule="auto"/>
        <w:rPr>
          <w:rFonts w:cs="Arial"/>
        </w:rPr>
      </w:pPr>
      <w:r w:rsidRPr="0059255D">
        <w:rPr>
          <w:rFonts w:cs="Arial"/>
        </w:rPr>
        <w:tab/>
        <w:t>Stuhová – triedy IV</w:t>
      </w:r>
    </w:p>
    <w:bookmarkEnd w:id="4"/>
    <w:p w14:paraId="37140DB5" w14:textId="77777777" w:rsidR="00514171" w:rsidRPr="0059255D" w:rsidRDefault="00514171" w:rsidP="00E20DD8">
      <w:pPr>
        <w:spacing w:line="276" w:lineRule="auto"/>
        <w:rPr>
          <w:rFonts w:cs="Arial"/>
          <w:b/>
          <w:i/>
        </w:rPr>
      </w:pPr>
    </w:p>
    <w:p w14:paraId="175E9F7D" w14:textId="6A565570" w:rsidR="00051ADC" w:rsidRPr="0059255D" w:rsidRDefault="008B29E8" w:rsidP="00A87B0B">
      <w:pPr>
        <w:pStyle w:val="Nadpis1"/>
        <w:keepNext/>
        <w:numPr>
          <w:ilvl w:val="1"/>
          <w:numId w:val="18"/>
        </w:numPr>
        <w:autoSpaceDE/>
        <w:autoSpaceDN/>
        <w:spacing w:before="0" w:after="0"/>
        <w:jc w:val="left"/>
        <w:rPr>
          <w:rFonts w:cs="Arial"/>
          <w:bCs/>
          <w:spacing w:val="5"/>
          <w:sz w:val="20"/>
        </w:rPr>
      </w:pPr>
      <w:r w:rsidRPr="0059255D">
        <w:rPr>
          <w:rFonts w:cs="Arial"/>
          <w:bCs/>
          <w:spacing w:val="5"/>
          <w:sz w:val="20"/>
        </w:rPr>
        <w:t xml:space="preserve"> </w:t>
      </w:r>
      <w:bookmarkStart w:id="6" w:name="_Toc171689894"/>
      <w:r w:rsidR="00373FBB" w:rsidRPr="0059255D">
        <w:rPr>
          <w:rFonts w:cs="Arial"/>
          <w:bCs/>
          <w:spacing w:val="5"/>
          <w:sz w:val="20"/>
        </w:rPr>
        <w:t>Identifikačné údaje Stavebníka a</w:t>
      </w:r>
      <w:r w:rsidR="00352B94" w:rsidRPr="0059255D">
        <w:rPr>
          <w:rFonts w:cs="Arial"/>
          <w:bCs/>
          <w:spacing w:val="5"/>
          <w:sz w:val="20"/>
        </w:rPr>
        <w:t> </w:t>
      </w:r>
      <w:r w:rsidR="00373FBB" w:rsidRPr="0059255D">
        <w:rPr>
          <w:rFonts w:cs="Arial"/>
          <w:bCs/>
          <w:spacing w:val="5"/>
          <w:sz w:val="20"/>
        </w:rPr>
        <w:t>investora</w:t>
      </w:r>
      <w:bookmarkEnd w:id="6"/>
    </w:p>
    <w:p w14:paraId="4F7342C0" w14:textId="77777777" w:rsidR="00352B94" w:rsidRPr="0059255D" w:rsidRDefault="00352B94" w:rsidP="00E20DD8">
      <w:pPr>
        <w:spacing w:line="276" w:lineRule="auto"/>
      </w:pPr>
    </w:p>
    <w:p w14:paraId="241943DF" w14:textId="26A3D305" w:rsidR="00326D8A" w:rsidRPr="0059255D" w:rsidRDefault="00352B94" w:rsidP="00E20DD8">
      <w:pPr>
        <w:spacing w:line="276" w:lineRule="auto"/>
        <w:rPr>
          <w:rFonts w:cs="Arial"/>
        </w:rPr>
      </w:pPr>
      <w:r w:rsidRPr="0059255D">
        <w:rPr>
          <w:rFonts w:cs="Arial"/>
          <w:b/>
          <w:bCs/>
          <w:spacing w:val="5"/>
          <w:u w:val="single"/>
          <w:lang w:eastAsia="x-none"/>
        </w:rPr>
        <w:t>Stavebník:</w:t>
      </w:r>
      <w:r w:rsidRPr="0059255D">
        <w:rPr>
          <w:rFonts w:cs="Arial"/>
        </w:rPr>
        <w:t xml:space="preserve"> </w:t>
      </w:r>
      <w:r w:rsidRPr="0059255D">
        <w:rPr>
          <w:rFonts w:cs="Arial"/>
        </w:rPr>
        <w:tab/>
      </w:r>
      <w:r w:rsidRPr="0059255D">
        <w:rPr>
          <w:rFonts w:cs="Arial"/>
        </w:rPr>
        <w:tab/>
      </w:r>
      <w:r w:rsidRPr="0059255D">
        <w:rPr>
          <w:rFonts w:cs="Arial"/>
        </w:rPr>
        <w:tab/>
      </w:r>
      <w:r w:rsidRPr="0059255D">
        <w:rPr>
          <w:rFonts w:cs="Arial"/>
        </w:rPr>
        <w:tab/>
        <w:t>Hlavné mesto Slovenskej republiky Bratislava</w:t>
      </w:r>
    </w:p>
    <w:p w14:paraId="784D8418" w14:textId="142FB883" w:rsidR="00430E0C" w:rsidRPr="0059255D" w:rsidRDefault="00352B94" w:rsidP="00E20DD8">
      <w:pPr>
        <w:spacing w:line="276" w:lineRule="auto"/>
        <w:ind w:left="3540"/>
        <w:rPr>
          <w:rFonts w:cs="Arial"/>
        </w:rPr>
      </w:pPr>
      <w:r w:rsidRPr="0059255D">
        <w:rPr>
          <w:rFonts w:cs="Arial"/>
        </w:rPr>
        <w:t>Primaciálne námestie č. 1, 814 99 Bratislava</w:t>
      </w:r>
    </w:p>
    <w:p w14:paraId="379F5EEA" w14:textId="768D51D4" w:rsidR="00BC50D0" w:rsidRPr="0059255D" w:rsidRDefault="00352B94" w:rsidP="00E20DD8">
      <w:pPr>
        <w:spacing w:line="276" w:lineRule="auto"/>
        <w:ind w:left="3540"/>
        <w:rPr>
          <w:rFonts w:cs="Arial"/>
        </w:rPr>
      </w:pPr>
      <w:r w:rsidRPr="0059255D">
        <w:rPr>
          <w:rFonts w:cs="Arial"/>
        </w:rPr>
        <w:t>IČO: 00 603 481</w:t>
      </w:r>
    </w:p>
    <w:p w14:paraId="733C9A59" w14:textId="77777777" w:rsidR="00352B94" w:rsidRPr="0059255D" w:rsidRDefault="00352B94" w:rsidP="00E20DD8">
      <w:pPr>
        <w:spacing w:line="276" w:lineRule="auto"/>
        <w:ind w:left="3540"/>
        <w:rPr>
          <w:rFonts w:cs="Arial"/>
        </w:rPr>
      </w:pPr>
    </w:p>
    <w:p w14:paraId="6A6FFB52" w14:textId="1EE21F1E" w:rsidR="00817FED" w:rsidRPr="0059255D" w:rsidRDefault="00817FED" w:rsidP="003E3EA6">
      <w:pPr>
        <w:spacing w:line="276" w:lineRule="auto"/>
        <w:rPr>
          <w:rFonts w:cs="Arial"/>
          <w:spacing w:val="5"/>
          <w:lang w:eastAsia="x-none"/>
        </w:rPr>
      </w:pPr>
      <w:r w:rsidRPr="0059255D">
        <w:rPr>
          <w:rFonts w:cs="Arial"/>
          <w:b/>
          <w:bCs/>
          <w:spacing w:val="5"/>
          <w:u w:val="single"/>
          <w:lang w:eastAsia="x-none"/>
        </w:rPr>
        <w:t xml:space="preserve">Objednávateľ dokumentácie: </w:t>
      </w:r>
      <w:r w:rsidRPr="0059255D">
        <w:rPr>
          <w:rFonts w:cs="Arial"/>
          <w:spacing w:val="5"/>
          <w:lang w:eastAsia="x-none"/>
        </w:rPr>
        <w:tab/>
      </w:r>
      <w:bookmarkStart w:id="7" w:name="_Hlk104299112"/>
      <w:r w:rsidRPr="0059255D">
        <w:rPr>
          <w:rFonts w:cs="Arial"/>
          <w:spacing w:val="5"/>
          <w:lang w:eastAsia="x-none"/>
        </w:rPr>
        <w:t>Dopravný podnik Bratislava, akciová spoločnosť</w:t>
      </w:r>
    </w:p>
    <w:bookmarkEnd w:id="7"/>
    <w:p w14:paraId="1BE7C292" w14:textId="4585CDF9" w:rsidR="008C5D6D" w:rsidRPr="0059255D" w:rsidRDefault="008C5D6D" w:rsidP="00E20DD8">
      <w:pPr>
        <w:adjustRightInd w:val="0"/>
        <w:spacing w:line="276" w:lineRule="auto"/>
        <w:ind w:left="2832" w:firstLine="708"/>
        <w:jc w:val="left"/>
        <w:rPr>
          <w:rFonts w:ascii="RomanS" w:eastAsiaTheme="minorHAnsi" w:hAnsi="RomanS" w:cs="RomanS"/>
          <w:sz w:val="18"/>
          <w:szCs w:val="18"/>
          <w:lang w:eastAsia="en-US"/>
        </w:rPr>
      </w:pPr>
      <w:r w:rsidRPr="0059255D">
        <w:rPr>
          <w:rFonts w:cs="Arial"/>
        </w:rPr>
        <w:t xml:space="preserve">Olejkárska </w:t>
      </w:r>
      <w:r w:rsidR="00FD16D7" w:rsidRPr="0059255D">
        <w:rPr>
          <w:rFonts w:cs="Arial"/>
        </w:rPr>
        <w:t>č.</w:t>
      </w:r>
      <w:r w:rsidRPr="0059255D">
        <w:rPr>
          <w:rFonts w:cs="Arial"/>
        </w:rPr>
        <w:t>1, 814</w:t>
      </w:r>
      <w:r w:rsidR="00FD16D7" w:rsidRPr="0059255D">
        <w:rPr>
          <w:rFonts w:cs="Arial"/>
        </w:rPr>
        <w:t xml:space="preserve"> </w:t>
      </w:r>
      <w:r w:rsidRPr="0059255D">
        <w:rPr>
          <w:rFonts w:cs="Arial"/>
        </w:rPr>
        <w:t xml:space="preserve">52 </w:t>
      </w:r>
      <w:r w:rsidR="00FD16D7" w:rsidRPr="0059255D">
        <w:rPr>
          <w:rFonts w:cs="Arial"/>
        </w:rPr>
        <w:t>Bratislava</w:t>
      </w:r>
    </w:p>
    <w:p w14:paraId="63D07ED0" w14:textId="17A3260F" w:rsidR="008C5D6D" w:rsidRPr="0059255D" w:rsidRDefault="001718DD" w:rsidP="00E20DD8">
      <w:pPr>
        <w:spacing w:line="276" w:lineRule="auto"/>
        <w:ind w:left="2832" w:firstLine="708"/>
      </w:pPr>
      <w:r w:rsidRPr="0059255D">
        <w:t>IČO: 00 492 736</w:t>
      </w:r>
    </w:p>
    <w:p w14:paraId="70D0E7F3" w14:textId="1DF5E691" w:rsidR="00352B94" w:rsidRPr="0059255D" w:rsidRDefault="00352B94" w:rsidP="00E20DD8">
      <w:pPr>
        <w:spacing w:line="276" w:lineRule="auto"/>
        <w:rPr>
          <w:lang w:eastAsia="x-none"/>
        </w:rPr>
      </w:pPr>
      <w:r w:rsidRPr="0059255D">
        <w:rPr>
          <w:lang w:eastAsia="x-none"/>
        </w:rPr>
        <w:tab/>
      </w:r>
      <w:r w:rsidRPr="0059255D">
        <w:rPr>
          <w:lang w:eastAsia="x-none"/>
        </w:rPr>
        <w:tab/>
      </w:r>
      <w:r w:rsidRPr="0059255D">
        <w:rPr>
          <w:lang w:eastAsia="x-none"/>
        </w:rPr>
        <w:tab/>
      </w:r>
      <w:r w:rsidRPr="0059255D">
        <w:rPr>
          <w:lang w:eastAsia="x-none"/>
        </w:rPr>
        <w:tab/>
      </w:r>
    </w:p>
    <w:p w14:paraId="50D194DD" w14:textId="70A78C80" w:rsidR="000A50B3" w:rsidRPr="0059255D" w:rsidRDefault="00373FBB" w:rsidP="003E3EA6">
      <w:pPr>
        <w:spacing w:line="276" w:lineRule="auto"/>
        <w:rPr>
          <w:rFonts w:cs="Arial"/>
          <w:b/>
          <w:bCs/>
          <w:spacing w:val="5"/>
          <w:u w:val="single"/>
          <w:lang w:eastAsia="x-none"/>
        </w:rPr>
      </w:pPr>
      <w:r w:rsidRPr="0059255D">
        <w:rPr>
          <w:rFonts w:cs="Arial"/>
          <w:b/>
          <w:bCs/>
          <w:spacing w:val="5"/>
          <w:u w:val="single"/>
          <w:lang w:eastAsia="x-none"/>
        </w:rPr>
        <w:t>Spracovateľ projektovej dokumentácie</w:t>
      </w:r>
      <w:r w:rsidR="000A50B3" w:rsidRPr="0059255D">
        <w:rPr>
          <w:rFonts w:cs="Arial"/>
          <w:b/>
          <w:bCs/>
          <w:spacing w:val="5"/>
          <w:u w:val="single"/>
          <w:lang w:eastAsia="x-none"/>
        </w:rPr>
        <w:t xml:space="preserve">: </w:t>
      </w:r>
    </w:p>
    <w:p w14:paraId="1348BDC7" w14:textId="77777777" w:rsidR="00DC1DAB" w:rsidRPr="0059255D" w:rsidRDefault="00430E0C" w:rsidP="00E20DD8">
      <w:pPr>
        <w:spacing w:line="276" w:lineRule="auto"/>
        <w:rPr>
          <w:rFonts w:cs="Arial"/>
          <w:b/>
          <w:i/>
        </w:rPr>
      </w:pPr>
      <w:r w:rsidRPr="0059255D">
        <w:rPr>
          <w:rFonts w:cs="Arial"/>
          <w:b/>
          <w:i/>
        </w:rPr>
        <w:t>Hlavný zhotov</w:t>
      </w:r>
      <w:r w:rsidR="00596F4D" w:rsidRPr="0059255D">
        <w:rPr>
          <w:rFonts w:cs="Arial"/>
          <w:b/>
          <w:i/>
        </w:rPr>
        <w:t xml:space="preserve">iteľ projektovej </w:t>
      </w:r>
    </w:p>
    <w:p w14:paraId="6FA1A3BB" w14:textId="77777777" w:rsidR="00760525" w:rsidRPr="0059255D" w:rsidRDefault="006338B6" w:rsidP="00760525">
      <w:pPr>
        <w:spacing w:line="276" w:lineRule="auto"/>
        <w:rPr>
          <w:rFonts w:cs="Arial"/>
        </w:rPr>
      </w:pPr>
      <w:r w:rsidRPr="0059255D">
        <w:rPr>
          <w:rFonts w:cs="Arial"/>
          <w:b/>
          <w:i/>
        </w:rPr>
        <w:t>d</w:t>
      </w:r>
      <w:r w:rsidR="00596F4D" w:rsidRPr="0059255D">
        <w:rPr>
          <w:rFonts w:cs="Arial"/>
          <w:b/>
          <w:i/>
        </w:rPr>
        <w:t xml:space="preserve">okumentácie: </w:t>
      </w:r>
      <w:r w:rsidR="00DC1DAB" w:rsidRPr="0059255D">
        <w:rPr>
          <w:rFonts w:cs="Arial"/>
          <w:b/>
          <w:i/>
        </w:rPr>
        <w:tab/>
      </w:r>
      <w:r w:rsidR="00DC1DAB" w:rsidRPr="0059255D">
        <w:rPr>
          <w:rFonts w:cs="Arial"/>
          <w:b/>
          <w:i/>
        </w:rPr>
        <w:tab/>
      </w:r>
      <w:r w:rsidR="00DC1DAB" w:rsidRPr="0059255D">
        <w:rPr>
          <w:rFonts w:cs="Arial"/>
          <w:b/>
          <w:i/>
        </w:rPr>
        <w:tab/>
      </w:r>
      <w:r w:rsidR="00760525" w:rsidRPr="0059255D">
        <w:rPr>
          <w:rFonts w:cs="Arial"/>
        </w:rPr>
        <w:t xml:space="preserve">DOPRAVOPROJEKT a.s., Divízia BA I. </w:t>
      </w:r>
    </w:p>
    <w:p w14:paraId="27133E09" w14:textId="77777777" w:rsidR="00760525" w:rsidRPr="0059255D" w:rsidRDefault="00760525" w:rsidP="00760525">
      <w:pPr>
        <w:ind w:left="2832" w:firstLine="708"/>
        <w:rPr>
          <w:rFonts w:cs="Arial"/>
        </w:rPr>
      </w:pPr>
      <w:bookmarkStart w:id="8" w:name="_Hlk171087353"/>
      <w:r w:rsidRPr="0059255D">
        <w:rPr>
          <w:rFonts w:cs="Arial"/>
        </w:rPr>
        <w:t>Kominárska 141/2,4</w:t>
      </w:r>
    </w:p>
    <w:bookmarkEnd w:id="8"/>
    <w:p w14:paraId="283FB7E9" w14:textId="77777777" w:rsidR="00760525" w:rsidRPr="0059255D" w:rsidRDefault="00760525" w:rsidP="00760525">
      <w:pPr>
        <w:spacing w:line="276" w:lineRule="auto"/>
        <w:ind w:left="2832" w:firstLine="708"/>
        <w:rPr>
          <w:rFonts w:cs="Arial"/>
        </w:rPr>
      </w:pPr>
      <w:r w:rsidRPr="0059255D">
        <w:rPr>
          <w:rFonts w:cs="Arial"/>
        </w:rPr>
        <w:t xml:space="preserve"> 832 03 Bratislava - </w:t>
      </w:r>
      <w:r w:rsidRPr="0059255D">
        <w:rPr>
          <w:rFonts w:cs="Arial"/>
          <w:sz w:val="22"/>
          <w:szCs w:val="22"/>
        </w:rPr>
        <w:t>Nové Mesto</w:t>
      </w:r>
    </w:p>
    <w:p w14:paraId="2F7F3AEA" w14:textId="77777777" w:rsidR="00760525" w:rsidRPr="0059255D" w:rsidRDefault="00760525" w:rsidP="00760525">
      <w:pPr>
        <w:spacing w:line="276" w:lineRule="auto"/>
        <w:ind w:left="2832" w:firstLine="708"/>
        <w:rPr>
          <w:rFonts w:cs="Arial"/>
        </w:rPr>
      </w:pPr>
      <w:r w:rsidRPr="0059255D">
        <w:rPr>
          <w:rFonts w:cs="Arial"/>
        </w:rPr>
        <w:t>IČO 31 322 000</w:t>
      </w:r>
    </w:p>
    <w:p w14:paraId="3F03F19C" w14:textId="71D56509" w:rsidR="00760525" w:rsidRPr="0059255D" w:rsidRDefault="00760525" w:rsidP="00760525">
      <w:pPr>
        <w:spacing w:line="276" w:lineRule="auto"/>
        <w:rPr>
          <w:rFonts w:cs="Arial"/>
        </w:rPr>
      </w:pPr>
      <w:r w:rsidRPr="0059255D">
        <w:rPr>
          <w:rFonts w:cs="Arial"/>
        </w:rPr>
        <w:lastRenderedPageBreak/>
        <w:tab/>
      </w:r>
      <w:r w:rsidRPr="0059255D">
        <w:rPr>
          <w:rFonts w:cs="Arial"/>
        </w:rPr>
        <w:tab/>
      </w:r>
      <w:r w:rsidRPr="0059255D">
        <w:rPr>
          <w:rFonts w:cs="Arial"/>
        </w:rPr>
        <w:tab/>
      </w:r>
      <w:r w:rsidRPr="0059255D">
        <w:rPr>
          <w:rFonts w:cs="Arial"/>
        </w:rPr>
        <w:tab/>
      </w:r>
      <w:r w:rsidRPr="0059255D">
        <w:rPr>
          <w:rFonts w:cs="Arial"/>
        </w:rPr>
        <w:tab/>
        <w:t>tel. 02 / 502 34 111</w:t>
      </w:r>
    </w:p>
    <w:p w14:paraId="58635E92" w14:textId="77777777" w:rsidR="00EE660D" w:rsidRPr="0059255D" w:rsidRDefault="00EE660D" w:rsidP="00E20DD8">
      <w:pPr>
        <w:spacing w:line="276" w:lineRule="auto"/>
        <w:rPr>
          <w:rFonts w:cs="Arial"/>
        </w:rPr>
      </w:pPr>
    </w:p>
    <w:p w14:paraId="07D8B17A" w14:textId="77777777" w:rsidR="00760525" w:rsidRPr="0059255D" w:rsidRDefault="00760525" w:rsidP="00760525">
      <w:pPr>
        <w:spacing w:line="276" w:lineRule="auto"/>
        <w:rPr>
          <w:rFonts w:cs="Arial"/>
        </w:rPr>
      </w:pPr>
      <w:bookmarkStart w:id="9" w:name="_Hlk171090093"/>
      <w:r w:rsidRPr="0059255D">
        <w:rPr>
          <w:rFonts w:cs="Arial"/>
        </w:rPr>
        <w:t>Riaditeľ divízie:</w:t>
      </w:r>
      <w:r w:rsidRPr="0059255D">
        <w:rPr>
          <w:rFonts w:cs="Arial"/>
        </w:rPr>
        <w:tab/>
      </w:r>
      <w:r w:rsidRPr="0059255D">
        <w:rPr>
          <w:rFonts w:cs="Arial"/>
        </w:rPr>
        <w:tab/>
      </w:r>
      <w:r w:rsidRPr="0059255D">
        <w:rPr>
          <w:rFonts w:cs="Arial"/>
        </w:rPr>
        <w:tab/>
      </w:r>
      <w:r w:rsidRPr="0059255D">
        <w:rPr>
          <w:rFonts w:cs="Arial"/>
        </w:rPr>
        <w:tab/>
        <w:t>Ing. Stanislav Bukovinský</w:t>
      </w:r>
    </w:p>
    <w:p w14:paraId="1F1D5BE8" w14:textId="77777777" w:rsidR="00760525" w:rsidRPr="0059255D" w:rsidRDefault="00760525" w:rsidP="00760525">
      <w:pPr>
        <w:spacing w:line="276" w:lineRule="auto"/>
        <w:rPr>
          <w:rFonts w:cs="Arial"/>
        </w:rPr>
      </w:pPr>
      <w:r w:rsidRPr="0059255D">
        <w:rPr>
          <w:rFonts w:cs="Arial"/>
        </w:rPr>
        <w:t>Hlavný inžinier projektu</w:t>
      </w:r>
      <w:r w:rsidRPr="0059255D">
        <w:rPr>
          <w:rFonts w:cs="Arial"/>
        </w:rPr>
        <w:tab/>
      </w:r>
      <w:r w:rsidRPr="0059255D">
        <w:rPr>
          <w:rFonts w:cs="Arial"/>
        </w:rPr>
        <w:tab/>
        <w:t>:</w:t>
      </w:r>
      <w:r w:rsidRPr="0059255D">
        <w:rPr>
          <w:rFonts w:cs="Arial"/>
        </w:rPr>
        <w:tab/>
        <w:t>Ing. Marta Kodajová, 0908 702 641</w:t>
      </w:r>
    </w:p>
    <w:p w14:paraId="445B8ACE" w14:textId="77777777" w:rsidR="00760525" w:rsidRPr="0059255D" w:rsidRDefault="00760525" w:rsidP="00760525">
      <w:pPr>
        <w:spacing w:line="276" w:lineRule="auto"/>
        <w:rPr>
          <w:rFonts w:cs="Arial"/>
        </w:rPr>
      </w:pPr>
      <w:r w:rsidRPr="0059255D">
        <w:rPr>
          <w:rFonts w:cs="Arial"/>
        </w:rPr>
        <w:t>Zodpovedný projektanti</w:t>
      </w:r>
      <w:r w:rsidRPr="0059255D">
        <w:rPr>
          <w:rFonts w:cs="Arial"/>
        </w:rPr>
        <w:tab/>
      </w:r>
      <w:r w:rsidRPr="0059255D">
        <w:rPr>
          <w:rFonts w:cs="Arial"/>
        </w:rPr>
        <w:tab/>
        <w:t>:</w:t>
      </w:r>
    </w:p>
    <w:p w14:paraId="06E8CB2B" w14:textId="77777777" w:rsidR="00760525" w:rsidRPr="0059255D" w:rsidRDefault="00760525" w:rsidP="00760525">
      <w:pPr>
        <w:tabs>
          <w:tab w:val="left" w:pos="2835"/>
        </w:tabs>
        <w:spacing w:line="276" w:lineRule="auto"/>
        <w:rPr>
          <w:rFonts w:cs="Arial"/>
        </w:rPr>
      </w:pPr>
      <w:r w:rsidRPr="0059255D">
        <w:rPr>
          <w:rFonts w:cs="Arial"/>
        </w:rPr>
        <w:t xml:space="preserve">cesty     </w:t>
      </w:r>
      <w:r w:rsidRPr="0059255D">
        <w:rPr>
          <w:rFonts w:cs="Arial"/>
        </w:rPr>
        <w:tab/>
        <w:t>:</w:t>
      </w:r>
      <w:r w:rsidRPr="0059255D">
        <w:rPr>
          <w:rFonts w:cs="Arial"/>
        </w:rPr>
        <w:tab/>
        <w:t xml:space="preserve">Ing. Marta Kodajová </w:t>
      </w:r>
    </w:p>
    <w:p w14:paraId="2BC6EB4B" w14:textId="0E4FD47E" w:rsidR="00760525" w:rsidRPr="0059255D" w:rsidRDefault="00760525" w:rsidP="00760525">
      <w:pPr>
        <w:spacing w:line="276" w:lineRule="auto"/>
        <w:ind w:left="2835" w:hanging="2835"/>
        <w:rPr>
          <w:rFonts w:cs="Arial"/>
        </w:rPr>
      </w:pPr>
      <w:r w:rsidRPr="0059255D">
        <w:rPr>
          <w:rFonts w:cs="Arial"/>
        </w:rPr>
        <w:t>most</w:t>
      </w:r>
      <w:r w:rsidRPr="0059255D">
        <w:rPr>
          <w:rFonts w:cs="Arial"/>
        </w:rPr>
        <w:tab/>
        <w:t>:            Ing. Dušan Ďuriš</w:t>
      </w:r>
    </w:p>
    <w:p w14:paraId="2797A29E" w14:textId="05DF26A5" w:rsidR="00760525" w:rsidRPr="0059255D" w:rsidRDefault="00760525" w:rsidP="00760525">
      <w:pPr>
        <w:spacing w:line="276" w:lineRule="auto"/>
        <w:ind w:left="2835" w:hanging="2835"/>
        <w:rPr>
          <w:rFonts w:cs="Arial"/>
        </w:rPr>
      </w:pPr>
      <w:r w:rsidRPr="0059255D">
        <w:rPr>
          <w:rFonts w:cs="Arial"/>
        </w:rPr>
        <w:t>múr</w:t>
      </w:r>
      <w:r w:rsidRPr="0059255D">
        <w:rPr>
          <w:rFonts w:cs="Arial"/>
        </w:rPr>
        <w:tab/>
        <w:t xml:space="preserve">: </w:t>
      </w:r>
      <w:r w:rsidRPr="0059255D">
        <w:rPr>
          <w:rFonts w:cs="Arial"/>
        </w:rPr>
        <w:tab/>
        <w:t xml:space="preserve">Ing. Miloslav </w:t>
      </w:r>
      <w:proofErr w:type="spellStart"/>
      <w:r w:rsidRPr="0059255D">
        <w:rPr>
          <w:rFonts w:cs="Arial"/>
        </w:rPr>
        <w:t>Ďuran</w:t>
      </w:r>
      <w:proofErr w:type="spellEnd"/>
      <w:r w:rsidRPr="0059255D">
        <w:rPr>
          <w:rFonts w:cs="Arial"/>
        </w:rPr>
        <w:t xml:space="preserve"> – </w:t>
      </w:r>
      <w:proofErr w:type="spellStart"/>
      <w:r w:rsidRPr="0059255D">
        <w:rPr>
          <w:rFonts w:cs="Arial"/>
        </w:rPr>
        <w:t>Bašták</w:t>
      </w:r>
      <w:proofErr w:type="spellEnd"/>
      <w:r w:rsidRPr="0059255D">
        <w:rPr>
          <w:rFonts w:cs="Arial"/>
        </w:rPr>
        <w:t>, Ing. Soňa Augustínová</w:t>
      </w:r>
    </w:p>
    <w:p w14:paraId="093D5858" w14:textId="2CE12266" w:rsidR="00760525" w:rsidRPr="0059255D" w:rsidRDefault="00760525" w:rsidP="00760525">
      <w:pPr>
        <w:tabs>
          <w:tab w:val="left" w:pos="1134"/>
          <w:tab w:val="left" w:pos="2835"/>
        </w:tabs>
        <w:spacing w:line="276" w:lineRule="auto"/>
        <w:rPr>
          <w:rFonts w:cs="Arial"/>
        </w:rPr>
      </w:pPr>
      <w:r w:rsidRPr="0059255D">
        <w:rPr>
          <w:rFonts w:cs="Arial"/>
        </w:rPr>
        <w:t>prístrešky, portále dopr. znač.</w:t>
      </w:r>
      <w:r w:rsidRPr="0059255D">
        <w:rPr>
          <w:rFonts w:cs="Arial"/>
        </w:rPr>
        <w:tab/>
        <w:t>:</w:t>
      </w:r>
      <w:r w:rsidRPr="0059255D">
        <w:rPr>
          <w:rFonts w:cs="Arial"/>
        </w:rPr>
        <w:tab/>
        <w:t xml:space="preserve">Ing. Rudolf Voletz </w:t>
      </w:r>
      <w:r w:rsidR="00A27DAF">
        <w:rPr>
          <w:rFonts w:cs="Arial"/>
        </w:rPr>
        <w:t>, Ing. Jozef K</w:t>
      </w:r>
      <w:r w:rsidR="00842FF4">
        <w:rPr>
          <w:rFonts w:cs="Arial"/>
        </w:rPr>
        <w:t>o</w:t>
      </w:r>
      <w:r w:rsidR="00A27DAF">
        <w:rPr>
          <w:rFonts w:cs="Arial"/>
        </w:rPr>
        <w:t>pecký</w:t>
      </w:r>
    </w:p>
    <w:p w14:paraId="1172CF02" w14:textId="77777777" w:rsidR="00760525" w:rsidRPr="0059255D" w:rsidRDefault="00760525" w:rsidP="00760525">
      <w:pPr>
        <w:spacing w:line="276" w:lineRule="auto"/>
        <w:rPr>
          <w:rFonts w:cs="Arial"/>
        </w:rPr>
      </w:pPr>
      <w:r w:rsidRPr="0059255D">
        <w:rPr>
          <w:rFonts w:cs="Arial"/>
        </w:rPr>
        <w:t>potrubné siete</w:t>
      </w:r>
      <w:r w:rsidRPr="0059255D">
        <w:rPr>
          <w:rFonts w:cs="Arial"/>
        </w:rPr>
        <w:tab/>
      </w:r>
      <w:r w:rsidRPr="0059255D">
        <w:rPr>
          <w:rFonts w:cs="Arial"/>
        </w:rPr>
        <w:tab/>
      </w:r>
      <w:r w:rsidRPr="0059255D">
        <w:rPr>
          <w:rFonts w:cs="Arial"/>
        </w:rPr>
        <w:tab/>
        <w:t>:</w:t>
      </w:r>
      <w:r w:rsidRPr="0059255D">
        <w:rPr>
          <w:rFonts w:cs="Arial"/>
        </w:rPr>
        <w:tab/>
        <w:t xml:space="preserve">Ing. Mészáros Peter                                             </w:t>
      </w:r>
    </w:p>
    <w:p w14:paraId="7C7C4B8D" w14:textId="77777777" w:rsidR="00760525" w:rsidRPr="0059255D" w:rsidRDefault="00760525" w:rsidP="00760525">
      <w:pPr>
        <w:spacing w:line="276" w:lineRule="auto"/>
        <w:rPr>
          <w:rFonts w:cs="Arial"/>
        </w:rPr>
      </w:pPr>
      <w:r w:rsidRPr="0059255D">
        <w:rPr>
          <w:rFonts w:cs="Arial"/>
        </w:rPr>
        <w:t>dendrologický prieskum,</w:t>
      </w:r>
    </w:p>
    <w:p w14:paraId="476B5988" w14:textId="77777777" w:rsidR="00760525" w:rsidRPr="0059255D" w:rsidRDefault="00760525" w:rsidP="00760525">
      <w:pPr>
        <w:spacing w:line="276" w:lineRule="auto"/>
        <w:rPr>
          <w:rFonts w:cs="Arial"/>
        </w:rPr>
      </w:pPr>
      <w:r w:rsidRPr="0059255D">
        <w:rPr>
          <w:rFonts w:cs="Arial"/>
        </w:rPr>
        <w:t xml:space="preserve">vegetačné úpravy, </w:t>
      </w:r>
    </w:p>
    <w:p w14:paraId="7C56933D" w14:textId="77777777" w:rsidR="00760525" w:rsidRPr="0059255D" w:rsidRDefault="00760525" w:rsidP="00760525">
      <w:pPr>
        <w:spacing w:line="276" w:lineRule="auto"/>
        <w:ind w:left="3544" w:hanging="3544"/>
        <w:rPr>
          <w:rFonts w:cs="Arial"/>
        </w:rPr>
      </w:pPr>
      <w:r w:rsidRPr="0059255D">
        <w:rPr>
          <w:rFonts w:cs="Arial"/>
        </w:rPr>
        <w:t xml:space="preserve">životné prostredie,                     :    </w:t>
      </w:r>
      <w:r w:rsidRPr="0059255D">
        <w:rPr>
          <w:rFonts w:cs="Arial"/>
        </w:rPr>
        <w:tab/>
        <w:t>RNDr. Dorota Martinková, Ing. Jakub Jurina, Ing. Monika Chovanová</w:t>
      </w:r>
    </w:p>
    <w:p w14:paraId="205B8D63" w14:textId="77777777" w:rsidR="00760525" w:rsidRPr="0059255D" w:rsidRDefault="00760525" w:rsidP="00760525">
      <w:pPr>
        <w:spacing w:line="276" w:lineRule="auto"/>
        <w:ind w:left="3540" w:hanging="3540"/>
        <w:rPr>
          <w:rFonts w:cs="Arial"/>
        </w:rPr>
      </w:pPr>
      <w:r w:rsidRPr="0059255D">
        <w:rPr>
          <w:rFonts w:cs="Arial"/>
        </w:rPr>
        <w:t>geologický prieskum                  :</w:t>
      </w:r>
      <w:r w:rsidRPr="0059255D">
        <w:rPr>
          <w:rFonts w:cs="Arial"/>
        </w:rPr>
        <w:tab/>
        <w:t xml:space="preserve">DPP Žilina, s.r.o, Mgr. Daniela </w:t>
      </w:r>
      <w:proofErr w:type="spellStart"/>
      <w:r w:rsidRPr="0059255D">
        <w:rPr>
          <w:rFonts w:cs="Arial"/>
        </w:rPr>
        <w:t>Sklenárová</w:t>
      </w:r>
      <w:proofErr w:type="spellEnd"/>
      <w:r w:rsidRPr="0059255D">
        <w:rPr>
          <w:rFonts w:cs="Arial"/>
        </w:rPr>
        <w:t xml:space="preserve">, </w:t>
      </w:r>
      <w:r w:rsidRPr="0059255D">
        <w:rPr>
          <w:rFonts w:cs="Arial"/>
          <w:bCs/>
        </w:rPr>
        <w:t>RNDr. Anna Grenčíková</w:t>
      </w:r>
    </w:p>
    <w:p w14:paraId="734BDD1D" w14:textId="77777777" w:rsidR="00760525" w:rsidRPr="0059255D" w:rsidRDefault="00760525" w:rsidP="00760525">
      <w:pPr>
        <w:spacing w:line="276" w:lineRule="auto"/>
        <w:rPr>
          <w:rFonts w:cs="Arial"/>
        </w:rPr>
      </w:pPr>
      <w:r w:rsidRPr="0059255D">
        <w:rPr>
          <w:rFonts w:cs="Arial"/>
        </w:rPr>
        <w:t>Hluková štúdia</w:t>
      </w:r>
      <w:r w:rsidRPr="0059255D">
        <w:rPr>
          <w:rFonts w:cs="Arial"/>
        </w:rPr>
        <w:tab/>
      </w:r>
      <w:r w:rsidRPr="0059255D">
        <w:rPr>
          <w:rFonts w:cs="Arial"/>
        </w:rPr>
        <w:tab/>
      </w:r>
      <w:r w:rsidRPr="0059255D">
        <w:rPr>
          <w:rFonts w:cs="Arial"/>
        </w:rPr>
        <w:tab/>
        <w:t>:</w:t>
      </w:r>
      <w:r w:rsidRPr="0059255D">
        <w:rPr>
          <w:rFonts w:cs="Arial"/>
        </w:rPr>
        <w:tab/>
        <w:t>Ing. Alexander Krokker</w:t>
      </w:r>
    </w:p>
    <w:p w14:paraId="406E8CAF" w14:textId="77777777" w:rsidR="00760525" w:rsidRPr="0059255D" w:rsidRDefault="00760525" w:rsidP="00760525">
      <w:pPr>
        <w:spacing w:line="276" w:lineRule="auto"/>
        <w:rPr>
          <w:rFonts w:cs="Arial"/>
        </w:rPr>
      </w:pPr>
      <w:r w:rsidRPr="0059255D">
        <w:rPr>
          <w:rFonts w:cs="Arial"/>
        </w:rPr>
        <w:t xml:space="preserve">geodetické zameranie, </w:t>
      </w:r>
    </w:p>
    <w:p w14:paraId="6C17E5D2" w14:textId="77777777" w:rsidR="00760525" w:rsidRPr="0059255D" w:rsidRDefault="00760525" w:rsidP="00760525">
      <w:pPr>
        <w:spacing w:line="276" w:lineRule="auto"/>
        <w:rPr>
          <w:rFonts w:cs="Arial"/>
        </w:rPr>
      </w:pPr>
      <w:r w:rsidRPr="0059255D">
        <w:rPr>
          <w:rFonts w:cs="Arial"/>
        </w:rPr>
        <w:t xml:space="preserve">dokumentácia pre </w:t>
      </w:r>
    </w:p>
    <w:p w14:paraId="6BD897BB" w14:textId="77777777" w:rsidR="00760525" w:rsidRPr="0059255D" w:rsidRDefault="00760525" w:rsidP="00760525">
      <w:pPr>
        <w:spacing w:line="276" w:lineRule="auto"/>
        <w:rPr>
          <w:rFonts w:cs="Arial"/>
        </w:rPr>
      </w:pPr>
      <w:r w:rsidRPr="0059255D">
        <w:rPr>
          <w:rFonts w:cs="Arial"/>
        </w:rPr>
        <w:t xml:space="preserve">majetkoprávne vysporiadanie, </w:t>
      </w:r>
    </w:p>
    <w:p w14:paraId="6F41D73E" w14:textId="77777777" w:rsidR="00760525" w:rsidRPr="0059255D" w:rsidRDefault="00760525" w:rsidP="00760525">
      <w:pPr>
        <w:spacing w:line="276" w:lineRule="auto"/>
        <w:rPr>
          <w:rFonts w:cs="Arial"/>
        </w:rPr>
      </w:pPr>
      <w:r w:rsidRPr="0059255D">
        <w:rPr>
          <w:rFonts w:cs="Arial"/>
        </w:rPr>
        <w:t>záber pozemkov</w:t>
      </w:r>
      <w:r w:rsidRPr="0059255D">
        <w:rPr>
          <w:rFonts w:cs="Arial"/>
        </w:rPr>
        <w:tab/>
      </w:r>
      <w:r w:rsidRPr="0059255D">
        <w:rPr>
          <w:rFonts w:cs="Arial"/>
        </w:rPr>
        <w:tab/>
        <w:t>:</w:t>
      </w:r>
      <w:r w:rsidRPr="0059255D">
        <w:rPr>
          <w:rFonts w:cs="Arial"/>
        </w:rPr>
        <w:tab/>
        <w:t>Ing. Branislav Vávra, Ing. Jozef, Bizub, Ing. Patrik Rehák,</w:t>
      </w:r>
    </w:p>
    <w:p w14:paraId="4BEB5E88" w14:textId="77777777" w:rsidR="00760525" w:rsidRPr="0059255D" w:rsidRDefault="00760525" w:rsidP="00760525">
      <w:pPr>
        <w:spacing w:line="276" w:lineRule="auto"/>
        <w:rPr>
          <w:rFonts w:cs="Arial"/>
          <w:lang w:eastAsia="ar-SA"/>
        </w:rPr>
      </w:pPr>
      <w:r w:rsidRPr="0059255D">
        <w:rPr>
          <w:rFonts w:cs="Arial"/>
          <w:lang w:eastAsia="ar-SA"/>
        </w:rPr>
        <w:t>požiarna bezpečnosť</w:t>
      </w:r>
      <w:r w:rsidRPr="0059255D">
        <w:rPr>
          <w:rFonts w:cs="Arial"/>
          <w:lang w:eastAsia="ar-SA"/>
        </w:rPr>
        <w:tab/>
      </w:r>
      <w:r w:rsidRPr="0059255D">
        <w:rPr>
          <w:rFonts w:cs="Arial"/>
          <w:lang w:eastAsia="ar-SA"/>
        </w:rPr>
        <w:tab/>
      </w:r>
      <w:r w:rsidRPr="0059255D">
        <w:rPr>
          <w:rFonts w:cs="Arial"/>
          <w:lang w:eastAsia="ar-SA"/>
        </w:rPr>
        <w:tab/>
        <w:t xml:space="preserve">Ing. Ján </w:t>
      </w:r>
      <w:proofErr w:type="spellStart"/>
      <w:r w:rsidRPr="0059255D">
        <w:rPr>
          <w:rFonts w:cs="Arial"/>
          <w:lang w:eastAsia="ar-SA"/>
        </w:rPr>
        <w:t>Dekánek</w:t>
      </w:r>
      <w:proofErr w:type="spellEnd"/>
    </w:p>
    <w:p w14:paraId="1F966EBC" w14:textId="77777777" w:rsidR="00760525" w:rsidRPr="0059255D" w:rsidRDefault="00760525" w:rsidP="00760525">
      <w:pPr>
        <w:spacing w:line="276" w:lineRule="auto"/>
        <w:rPr>
          <w:rFonts w:cs="Arial"/>
          <w:lang w:eastAsia="ar-SA"/>
        </w:rPr>
      </w:pPr>
      <w:r w:rsidRPr="0059255D">
        <w:rPr>
          <w:rFonts w:cs="Arial"/>
          <w:lang w:eastAsia="ar-SA"/>
        </w:rPr>
        <w:t>stavebná časť v Meniarni</w:t>
      </w:r>
      <w:r w:rsidRPr="0059255D">
        <w:rPr>
          <w:rFonts w:cs="Arial"/>
          <w:lang w:eastAsia="ar-SA"/>
        </w:rPr>
        <w:tab/>
      </w:r>
      <w:r w:rsidRPr="0059255D">
        <w:rPr>
          <w:rFonts w:cs="Arial"/>
          <w:lang w:eastAsia="ar-SA"/>
        </w:rPr>
        <w:tab/>
        <w:t>Ing. Gabriela Pekárová</w:t>
      </w:r>
    </w:p>
    <w:p w14:paraId="6922E847" w14:textId="77777777" w:rsidR="00760525" w:rsidRPr="0059255D" w:rsidRDefault="00760525" w:rsidP="00760525">
      <w:pPr>
        <w:rPr>
          <w:rFonts w:cs="Arial"/>
        </w:rPr>
      </w:pPr>
      <w:r w:rsidRPr="0059255D">
        <w:rPr>
          <w:rFonts w:cs="Arial"/>
        </w:rPr>
        <w:t xml:space="preserve">statika v Meniarni: </w:t>
      </w:r>
      <w:r w:rsidRPr="0059255D">
        <w:rPr>
          <w:rFonts w:cs="Arial"/>
        </w:rPr>
        <w:tab/>
      </w:r>
      <w:r w:rsidRPr="0059255D">
        <w:rPr>
          <w:rFonts w:cs="Arial"/>
        </w:rPr>
        <w:tab/>
      </w:r>
      <w:r w:rsidRPr="0059255D">
        <w:rPr>
          <w:rFonts w:cs="Arial"/>
        </w:rPr>
        <w:tab/>
        <w:t>Ing. Jozef Augustín</w:t>
      </w:r>
    </w:p>
    <w:p w14:paraId="7B35DEA8" w14:textId="77777777" w:rsidR="00760525" w:rsidRPr="0059255D" w:rsidRDefault="00760525" w:rsidP="00760525">
      <w:pPr>
        <w:rPr>
          <w:rFonts w:cs="Arial"/>
        </w:rPr>
      </w:pPr>
      <w:r w:rsidRPr="0059255D">
        <w:rPr>
          <w:rFonts w:cs="Arial"/>
        </w:rPr>
        <w:t xml:space="preserve">NN, VN siete preložky: </w:t>
      </w:r>
      <w:r w:rsidRPr="0059255D">
        <w:rPr>
          <w:rFonts w:cs="Arial"/>
        </w:rPr>
        <w:tab/>
      </w:r>
      <w:r w:rsidRPr="0059255D">
        <w:rPr>
          <w:rFonts w:cs="Arial"/>
        </w:rPr>
        <w:tab/>
      </w:r>
      <w:r w:rsidRPr="0059255D">
        <w:rPr>
          <w:rFonts w:cs="Arial"/>
        </w:rPr>
        <w:tab/>
        <w:t>Ing. Vladimír Kostelka</w:t>
      </w:r>
    </w:p>
    <w:p w14:paraId="5CABBE54" w14:textId="77777777" w:rsidR="00760525" w:rsidRPr="0059255D" w:rsidRDefault="00760525" w:rsidP="00760525">
      <w:pPr>
        <w:rPr>
          <w:rFonts w:cs="Arial"/>
        </w:rPr>
      </w:pPr>
      <w:r w:rsidRPr="0059255D">
        <w:rPr>
          <w:rFonts w:cs="Arial"/>
        </w:rPr>
        <w:t>Rozpočet:</w:t>
      </w:r>
      <w:r w:rsidRPr="0059255D">
        <w:rPr>
          <w:rFonts w:cs="Arial"/>
        </w:rPr>
        <w:tab/>
      </w:r>
      <w:r w:rsidRPr="0059255D">
        <w:rPr>
          <w:rFonts w:cs="Arial"/>
        </w:rPr>
        <w:tab/>
      </w:r>
      <w:r w:rsidRPr="0059255D">
        <w:rPr>
          <w:rFonts w:cs="Arial"/>
        </w:rPr>
        <w:tab/>
      </w:r>
      <w:r w:rsidRPr="0059255D">
        <w:rPr>
          <w:rFonts w:cs="Arial"/>
        </w:rPr>
        <w:tab/>
        <w:t>Ing. Alena Ažaltovičová</w:t>
      </w:r>
    </w:p>
    <w:p w14:paraId="43B17A8D" w14:textId="77777777" w:rsidR="00760525" w:rsidRPr="0059255D" w:rsidRDefault="00760525" w:rsidP="00760525">
      <w:pPr>
        <w:spacing w:line="276" w:lineRule="auto"/>
        <w:rPr>
          <w:rFonts w:cs="Arial"/>
        </w:rPr>
      </w:pPr>
    </w:p>
    <w:p w14:paraId="0AB74B7E" w14:textId="77777777" w:rsidR="00760525" w:rsidRPr="0059255D" w:rsidRDefault="00760525" w:rsidP="00760525">
      <w:pPr>
        <w:spacing w:line="276" w:lineRule="auto"/>
        <w:rPr>
          <w:rFonts w:cs="Arial"/>
          <w:u w:val="single"/>
        </w:rPr>
      </w:pPr>
      <w:proofErr w:type="spellStart"/>
      <w:r w:rsidRPr="0059255D">
        <w:rPr>
          <w:rFonts w:cs="Arial"/>
          <w:u w:val="single"/>
        </w:rPr>
        <w:t>Podzhotovitelia</w:t>
      </w:r>
      <w:proofErr w:type="spellEnd"/>
      <w:r w:rsidRPr="0059255D">
        <w:rPr>
          <w:rFonts w:cs="Arial"/>
          <w:u w:val="single"/>
        </w:rPr>
        <w:tab/>
      </w:r>
      <w:r w:rsidRPr="0059255D">
        <w:rPr>
          <w:rFonts w:cs="Arial"/>
        </w:rPr>
        <w:tab/>
      </w:r>
      <w:r w:rsidRPr="0059255D">
        <w:rPr>
          <w:rFonts w:cs="Arial"/>
        </w:rPr>
        <w:tab/>
        <w:t>:</w:t>
      </w:r>
      <w:r w:rsidRPr="0059255D">
        <w:rPr>
          <w:rFonts w:cs="Arial"/>
          <w:u w:val="single"/>
        </w:rPr>
        <w:t xml:space="preserve"> </w:t>
      </w:r>
    </w:p>
    <w:p w14:paraId="34D7D334" w14:textId="77777777" w:rsidR="00760525" w:rsidRPr="0059255D" w:rsidRDefault="00760525" w:rsidP="00760525">
      <w:pPr>
        <w:spacing w:line="276" w:lineRule="auto"/>
        <w:ind w:left="3544" w:hanging="3544"/>
        <w:rPr>
          <w:rFonts w:cs="Arial"/>
        </w:rPr>
      </w:pPr>
      <w:r w:rsidRPr="0059255D">
        <w:rPr>
          <w:rFonts w:cs="Arial"/>
        </w:rPr>
        <w:t xml:space="preserve">trakčné vedenie, silnoprúdové vedenie : </w:t>
      </w:r>
      <w:proofErr w:type="spellStart"/>
      <w:r w:rsidRPr="0059255D">
        <w:rPr>
          <w:rFonts w:cs="Arial"/>
        </w:rPr>
        <w:t>Privel</w:t>
      </w:r>
      <w:proofErr w:type="spellEnd"/>
      <w:r w:rsidRPr="0059255D">
        <w:rPr>
          <w:rFonts w:cs="Arial"/>
        </w:rPr>
        <w:t xml:space="preserve"> s.r.o, </w:t>
      </w:r>
      <w:proofErr w:type="spellStart"/>
      <w:r w:rsidRPr="0059255D">
        <w:rPr>
          <w:rFonts w:cs="Arial"/>
        </w:rPr>
        <w:t>Palkovičova</w:t>
      </w:r>
      <w:proofErr w:type="spellEnd"/>
      <w:r w:rsidRPr="0059255D">
        <w:rPr>
          <w:rFonts w:cs="Arial"/>
        </w:rPr>
        <w:t xml:space="preserve"> č. 4, 040 01 Košice, Ing. Peter Jacko</w:t>
      </w:r>
    </w:p>
    <w:p w14:paraId="56CE2EBB" w14:textId="77777777" w:rsidR="00760525" w:rsidRPr="0059255D" w:rsidRDefault="00760525" w:rsidP="00760525">
      <w:pPr>
        <w:tabs>
          <w:tab w:val="left" w:pos="3544"/>
        </w:tabs>
        <w:spacing w:line="276" w:lineRule="auto"/>
        <w:ind w:left="3540" w:hanging="3540"/>
        <w:rPr>
          <w:rFonts w:cs="Arial"/>
        </w:rPr>
      </w:pPr>
      <w:r w:rsidRPr="0059255D">
        <w:rPr>
          <w:rFonts w:cs="Arial"/>
        </w:rPr>
        <w:t xml:space="preserve">Svetelná signalizácia                  :   </w:t>
      </w:r>
      <w:r w:rsidRPr="0059255D">
        <w:rPr>
          <w:rFonts w:cs="Arial"/>
        </w:rPr>
        <w:tab/>
        <w:t>PROJ – SIG, spol. s </w:t>
      </w:r>
      <w:proofErr w:type="spellStart"/>
      <w:r w:rsidRPr="0059255D">
        <w:rPr>
          <w:rFonts w:cs="Arial"/>
        </w:rPr>
        <w:t>r.o</w:t>
      </w:r>
      <w:proofErr w:type="spellEnd"/>
      <w:r w:rsidRPr="0059255D">
        <w:rPr>
          <w:rFonts w:cs="Arial"/>
        </w:rPr>
        <w:t xml:space="preserve">, Jašíkova 2, 821 03 Bratislava, Ing. Peter Pavelka, Ing. Ondrej Kmoško, Ing. Martin </w:t>
      </w:r>
      <w:proofErr w:type="spellStart"/>
      <w:r w:rsidRPr="0059255D">
        <w:rPr>
          <w:rFonts w:cs="Arial"/>
        </w:rPr>
        <w:t>Zelenik</w:t>
      </w:r>
      <w:proofErr w:type="spellEnd"/>
    </w:p>
    <w:p w14:paraId="3EE3A8A8" w14:textId="77777777" w:rsidR="00760525" w:rsidRPr="0059255D" w:rsidRDefault="00760525" w:rsidP="00760525">
      <w:pPr>
        <w:spacing w:line="276" w:lineRule="auto"/>
        <w:ind w:left="3544" w:hanging="3544"/>
        <w:rPr>
          <w:rFonts w:cs="Arial"/>
        </w:rPr>
      </w:pPr>
      <w:r w:rsidRPr="0059255D">
        <w:rPr>
          <w:rFonts w:cs="Arial"/>
        </w:rPr>
        <w:t>Slaboprúdové vedenie                 :</w:t>
      </w:r>
      <w:r w:rsidRPr="0059255D">
        <w:rPr>
          <w:rFonts w:cs="Arial"/>
        </w:rPr>
        <w:tab/>
        <w:t xml:space="preserve">TELECOMPROJECT spol. s.r.o, </w:t>
      </w:r>
      <w:proofErr w:type="spellStart"/>
      <w:r w:rsidRPr="0059255D">
        <w:rPr>
          <w:rFonts w:cs="Arial"/>
        </w:rPr>
        <w:t>Pajštúnska</w:t>
      </w:r>
      <w:proofErr w:type="spellEnd"/>
      <w:r w:rsidRPr="0059255D">
        <w:rPr>
          <w:rFonts w:cs="Arial"/>
        </w:rPr>
        <w:t xml:space="preserve"> 1, 851 02                    Bratislava, Ing. </w:t>
      </w:r>
      <w:proofErr w:type="spellStart"/>
      <w:r w:rsidRPr="0059255D">
        <w:rPr>
          <w:rFonts w:cs="Arial"/>
        </w:rPr>
        <w:t>Šturdík</w:t>
      </w:r>
      <w:proofErr w:type="spellEnd"/>
      <w:r w:rsidRPr="0059255D">
        <w:rPr>
          <w:rFonts w:cs="Arial"/>
        </w:rPr>
        <w:t xml:space="preserve">, Ing. </w:t>
      </w:r>
      <w:proofErr w:type="spellStart"/>
      <w:r w:rsidRPr="0059255D">
        <w:rPr>
          <w:rFonts w:cs="Arial"/>
        </w:rPr>
        <w:t>Žižák</w:t>
      </w:r>
      <w:proofErr w:type="spellEnd"/>
      <w:r w:rsidRPr="0059255D">
        <w:rPr>
          <w:rFonts w:cs="Arial"/>
        </w:rPr>
        <w:t xml:space="preserve"> Juraj</w:t>
      </w:r>
    </w:p>
    <w:p w14:paraId="3EC9FE03" w14:textId="77777777" w:rsidR="00760525" w:rsidRPr="0059255D" w:rsidRDefault="00760525" w:rsidP="00760525">
      <w:pPr>
        <w:spacing w:line="276" w:lineRule="auto"/>
        <w:rPr>
          <w:rFonts w:cs="Arial"/>
        </w:rPr>
      </w:pPr>
      <w:r w:rsidRPr="0059255D">
        <w:rPr>
          <w:rFonts w:cs="Arial"/>
        </w:rPr>
        <w:t xml:space="preserve">Ekonomická správa </w:t>
      </w:r>
      <w:r w:rsidRPr="0059255D">
        <w:rPr>
          <w:rFonts w:cs="Arial"/>
        </w:rPr>
        <w:tab/>
      </w:r>
      <w:r w:rsidRPr="0059255D">
        <w:rPr>
          <w:rFonts w:cs="Arial"/>
        </w:rPr>
        <w:tab/>
        <w:t xml:space="preserve">: </w:t>
      </w:r>
      <w:r w:rsidRPr="0059255D">
        <w:rPr>
          <w:rFonts w:cs="Arial"/>
        </w:rPr>
        <w:tab/>
        <w:t>SARTLAN  Engineering, s.r.o., Ing. Branislav Ondrejka</w:t>
      </w:r>
    </w:p>
    <w:p w14:paraId="66228FC8" w14:textId="77777777" w:rsidR="00760525" w:rsidRPr="0059255D" w:rsidRDefault="00760525" w:rsidP="00760525">
      <w:pPr>
        <w:spacing w:line="276" w:lineRule="auto"/>
        <w:rPr>
          <w:rFonts w:cs="Arial"/>
        </w:rPr>
      </w:pPr>
    </w:p>
    <w:p w14:paraId="7A97AA70" w14:textId="1B73950D" w:rsidR="0075647B" w:rsidRPr="0059255D" w:rsidRDefault="00B94D6B" w:rsidP="00787DCE">
      <w:pPr>
        <w:tabs>
          <w:tab w:val="left" w:pos="5529"/>
        </w:tabs>
        <w:spacing w:before="60"/>
        <w:ind w:left="3544" w:hanging="3544"/>
        <w:rPr>
          <w:rFonts w:cs="Arial"/>
        </w:rPr>
      </w:pPr>
      <w:r w:rsidRPr="0059255D">
        <w:rPr>
          <w:rFonts w:cs="Arial"/>
        </w:rPr>
        <w:t>Plán bezpečnosti a ochrany zdravia pri práci : Pro-</w:t>
      </w:r>
      <w:proofErr w:type="spellStart"/>
      <w:r w:rsidRPr="0059255D">
        <w:rPr>
          <w:rFonts w:cs="Arial"/>
        </w:rPr>
        <w:t>bozpo</w:t>
      </w:r>
      <w:proofErr w:type="spellEnd"/>
      <w:r w:rsidRPr="0059255D">
        <w:rPr>
          <w:rFonts w:cs="Arial"/>
        </w:rPr>
        <w:t xml:space="preserve"> s.r.o., </w:t>
      </w:r>
      <w:proofErr w:type="spellStart"/>
      <w:r w:rsidRPr="0059255D">
        <w:rPr>
          <w:rFonts w:cs="Arial"/>
        </w:rPr>
        <w:t>Piešť</w:t>
      </w:r>
      <w:proofErr w:type="spellEnd"/>
      <w:r w:rsidRPr="0059255D">
        <w:rPr>
          <w:rFonts w:cs="Arial"/>
        </w:rPr>
        <w:t xml:space="preserve"> I. č.17, 962 12 Detva, Ing. Lenka Liptáková</w:t>
      </w:r>
    </w:p>
    <w:bookmarkEnd w:id="9"/>
    <w:p w14:paraId="4562193B" w14:textId="77777777" w:rsidR="0068658A" w:rsidRPr="0059255D" w:rsidRDefault="0068658A" w:rsidP="00E20DD8">
      <w:pPr>
        <w:tabs>
          <w:tab w:val="left" w:pos="1134"/>
          <w:tab w:val="left" w:pos="2835"/>
        </w:tabs>
        <w:spacing w:line="276" w:lineRule="auto"/>
        <w:rPr>
          <w:rFonts w:cs="Arial"/>
        </w:rPr>
      </w:pPr>
    </w:p>
    <w:p w14:paraId="4A350C7A" w14:textId="5BC15A85" w:rsidR="009606EC" w:rsidRPr="0059255D" w:rsidRDefault="00C56B10" w:rsidP="009606EC">
      <w:pPr>
        <w:pStyle w:val="Nadpis1"/>
        <w:keepNext/>
        <w:numPr>
          <w:ilvl w:val="0"/>
          <w:numId w:val="4"/>
        </w:numPr>
        <w:autoSpaceDE/>
        <w:autoSpaceDN/>
        <w:spacing w:before="0" w:after="0"/>
        <w:jc w:val="left"/>
        <w:rPr>
          <w:rFonts w:cs="Arial"/>
          <w:bCs/>
          <w:spacing w:val="5"/>
          <w:sz w:val="20"/>
        </w:rPr>
      </w:pPr>
      <w:bookmarkStart w:id="10" w:name="_Toc171689895"/>
      <w:r w:rsidRPr="0059255D">
        <w:rPr>
          <w:rFonts w:cs="Arial"/>
          <w:bCs/>
          <w:spacing w:val="5"/>
          <w:sz w:val="20"/>
        </w:rPr>
        <w:t xml:space="preserve">Základné údaje charakterizujúce </w:t>
      </w:r>
      <w:r w:rsidR="00A87B0B" w:rsidRPr="0059255D">
        <w:rPr>
          <w:rFonts w:cs="Arial"/>
          <w:bCs/>
          <w:spacing w:val="5"/>
          <w:sz w:val="20"/>
        </w:rPr>
        <w:t>stavbu</w:t>
      </w:r>
      <w:r w:rsidRPr="0059255D">
        <w:rPr>
          <w:rFonts w:cs="Arial"/>
          <w:bCs/>
          <w:spacing w:val="5"/>
          <w:sz w:val="20"/>
        </w:rPr>
        <w:t>:</w:t>
      </w:r>
      <w:bookmarkEnd w:id="10"/>
    </w:p>
    <w:p w14:paraId="23BA87A5" w14:textId="77777777" w:rsidR="00B73929" w:rsidRPr="0059255D" w:rsidRDefault="00B73929" w:rsidP="00B73929"/>
    <w:p w14:paraId="61DE67AB" w14:textId="578F94F0" w:rsidR="00760525" w:rsidRPr="0059255D" w:rsidRDefault="009606EC" w:rsidP="00760525">
      <w:pPr>
        <w:shd w:val="clear" w:color="auto" w:fill="FFFFFF"/>
        <w:spacing w:before="30" w:after="120" w:line="276" w:lineRule="auto"/>
        <w:rPr>
          <w:rFonts w:cs="Arial"/>
          <w:szCs w:val="22"/>
        </w:rPr>
      </w:pPr>
      <w:r w:rsidRPr="0059255D">
        <w:rPr>
          <w:rFonts w:cs="Arial"/>
          <w:szCs w:val="22"/>
          <w:u w:val="single"/>
        </w:rPr>
        <w:t>Hlavným cieľom projektu</w:t>
      </w:r>
      <w:r w:rsidRPr="0059255D">
        <w:rPr>
          <w:rFonts w:cs="Arial"/>
          <w:szCs w:val="22"/>
        </w:rPr>
        <w:t xml:space="preserve"> </w:t>
      </w:r>
      <w:bookmarkStart w:id="11" w:name="_Hlk110580491"/>
      <w:r w:rsidR="00760525" w:rsidRPr="0059255D">
        <w:rPr>
          <w:rFonts w:cs="Arial"/>
        </w:rPr>
        <w:t>je zníženie environmentálnych dopadov z dopravy. Zároveň sa zefektívni prevádzka MHD v dotknutých lokalitách a zlepší dostupnosť významných cieľov ciest obyvateľov Dlhých dielov.</w:t>
      </w:r>
    </w:p>
    <w:p w14:paraId="2C3BEE8D" w14:textId="77777777" w:rsidR="00760525" w:rsidRPr="0059255D" w:rsidRDefault="00760525" w:rsidP="00760525">
      <w:pPr>
        <w:spacing w:line="276" w:lineRule="auto"/>
        <w:rPr>
          <w:rFonts w:cs="Arial"/>
        </w:rPr>
      </w:pPr>
      <w:r w:rsidRPr="0059255D">
        <w:rPr>
          <w:rFonts w:cs="Arial"/>
        </w:rPr>
        <w:t>Ciele projektu sa dosiahnu výstavbou trolejbusovej trate, ktorá spojí samostatnú trolejbusovú trať na Dlhých dieloch s celým systémom trolejbusových tratí mesta cez Mlynskú dolinu. Navrhovaná trolejbusová trať prepojí Dlhé diely s Patrónkou, Hlavnou stanicou a oblasťami smerom na Račianske / Trnavské mýto. Nahradenie autobusov trolejbusmi taktiež zlepší podmienky dopravy a dostupnosť v kopcovitých terénoch a  zlepší komfort cestovania.</w:t>
      </w:r>
    </w:p>
    <w:p w14:paraId="123B727D" w14:textId="77777777" w:rsidR="00760525" w:rsidRPr="0059255D" w:rsidRDefault="00760525" w:rsidP="00760525">
      <w:pPr>
        <w:spacing w:line="276" w:lineRule="auto"/>
        <w:rPr>
          <w:rFonts w:cs="Arial"/>
        </w:rPr>
      </w:pPr>
      <w:r w:rsidRPr="0059255D">
        <w:rPr>
          <w:rFonts w:cs="Arial"/>
        </w:rPr>
        <w:t xml:space="preserve">Prepojenie oblasti Dlhých dielov s centrom mesta, Trnavským / Račianskym mýtom, až po Trnávku, ale aj zvýšenie počtu dopravných kapacít by veľmi pomohlo spomínanej oblasti, nakoľko zvýšenie dopytu po linkách v oblasti Dlhých dielov je dlhodobým problémom. Dlhodobou akútnou požiadavkou </w:t>
      </w:r>
      <w:r w:rsidRPr="0059255D">
        <w:rPr>
          <w:rFonts w:cs="Arial"/>
        </w:rPr>
        <w:lastRenderedPageBreak/>
        <w:t>obyvateľov dotknutých častí je zvýšenie kapacity linky č. 32, ktorá spája Dlhé diely s Hlavnou stanicou a celkovo nedostatočné prepojenie s ďalšími časťami mesta.</w:t>
      </w:r>
    </w:p>
    <w:bookmarkEnd w:id="11"/>
    <w:p w14:paraId="51731F1A" w14:textId="6A2216E8" w:rsidR="00C33302" w:rsidRPr="0059255D" w:rsidRDefault="00E70CE5" w:rsidP="00E20DD8">
      <w:pPr>
        <w:spacing w:line="276" w:lineRule="auto"/>
        <w:rPr>
          <w:rFonts w:cs="Arial"/>
        </w:rPr>
      </w:pPr>
      <w:r w:rsidRPr="0059255D">
        <w:rPr>
          <w:rFonts w:cs="Arial"/>
        </w:rPr>
        <w:t>Vybuduje  sa chýbajúce trolejbusové vedenie medzi Patrónou  a Riviérou</w:t>
      </w:r>
    </w:p>
    <w:p w14:paraId="2E5538B7" w14:textId="77777777" w:rsidR="00E70CE5" w:rsidRPr="0059255D" w:rsidRDefault="00E70CE5" w:rsidP="00E20DD8">
      <w:pPr>
        <w:spacing w:line="276" w:lineRule="auto"/>
        <w:rPr>
          <w:rFonts w:cstheme="minorHAnsi"/>
        </w:rPr>
      </w:pPr>
    </w:p>
    <w:p w14:paraId="36282705" w14:textId="3702737D" w:rsidR="00405A08" w:rsidRPr="0059255D" w:rsidRDefault="00405A08" w:rsidP="00E20DD8">
      <w:pPr>
        <w:pStyle w:val="Zkladntext"/>
        <w:spacing w:line="276" w:lineRule="auto"/>
        <w:rPr>
          <w:rFonts w:cs="Arial"/>
          <w:szCs w:val="22"/>
        </w:rPr>
      </w:pPr>
      <w:bookmarkStart w:id="12" w:name="_Hlk110580475"/>
      <w:r w:rsidRPr="0059255D">
        <w:rPr>
          <w:u w:val="single"/>
        </w:rPr>
        <w:t>Územie Bratislavy</w:t>
      </w:r>
      <w:r w:rsidRPr="0059255D">
        <w:t xml:space="preserve"> sa rozprestiera v rámci chránenej krajinnej oblasti Malé Karpaty a chránenej krajinnej </w:t>
      </w:r>
      <w:r w:rsidRPr="0059255D">
        <w:rPr>
          <w:rFonts w:cs="Arial"/>
          <w:szCs w:val="22"/>
        </w:rPr>
        <w:t xml:space="preserve">oblasti Dunajské luhy. Okrem týchto veľkoplošných chránených území sa vyskytujú aj maloplošné chránené územia, ktoré sú zastúpené nasledovne: </w:t>
      </w:r>
    </w:p>
    <w:p w14:paraId="3D6DB2E6" w14:textId="77777777" w:rsidR="00405A08" w:rsidRPr="0059255D" w:rsidRDefault="00405A08" w:rsidP="00E20DD8">
      <w:pPr>
        <w:pStyle w:val="Zoznamsodrkami"/>
        <w:numPr>
          <w:ilvl w:val="0"/>
          <w:numId w:val="2"/>
        </w:numPr>
        <w:spacing w:line="276" w:lineRule="auto"/>
        <w:rPr>
          <w:rFonts w:cs="Arial"/>
          <w:sz w:val="20"/>
          <w:szCs w:val="22"/>
          <w:lang w:eastAsia="sk-SK"/>
        </w:rPr>
      </w:pPr>
      <w:r w:rsidRPr="0059255D">
        <w:rPr>
          <w:rFonts w:cs="Arial"/>
          <w:sz w:val="20"/>
          <w:szCs w:val="22"/>
          <w:lang w:eastAsia="sk-SK"/>
        </w:rPr>
        <w:t xml:space="preserve">Chránené areály: CHA </w:t>
      </w:r>
      <w:proofErr w:type="spellStart"/>
      <w:r w:rsidRPr="0059255D">
        <w:rPr>
          <w:rFonts w:cs="Arial"/>
          <w:sz w:val="20"/>
          <w:szCs w:val="22"/>
          <w:lang w:eastAsia="sk-SK"/>
        </w:rPr>
        <w:t>Bajdel</w:t>
      </w:r>
      <w:proofErr w:type="spellEnd"/>
      <w:r w:rsidRPr="0059255D">
        <w:rPr>
          <w:rFonts w:cs="Arial"/>
          <w:sz w:val="20"/>
          <w:szCs w:val="22"/>
          <w:lang w:eastAsia="sk-SK"/>
        </w:rPr>
        <w:t xml:space="preserve">, CHA Devínske alúvium Moravy, CHA Hrabiny, CHA Poľovnícky les, CHA Bôrik, CHA Borovicový lesík, CHA Zeleň pri vodárni, CHA Chorvátske rameno, CHA </w:t>
      </w:r>
      <w:proofErr w:type="spellStart"/>
      <w:r w:rsidRPr="0059255D">
        <w:rPr>
          <w:rFonts w:cs="Arial"/>
          <w:sz w:val="20"/>
          <w:szCs w:val="22"/>
          <w:lang w:eastAsia="sk-SK"/>
        </w:rPr>
        <w:t>Jarovská</w:t>
      </w:r>
      <w:proofErr w:type="spellEnd"/>
      <w:r w:rsidRPr="0059255D">
        <w:rPr>
          <w:rFonts w:cs="Arial"/>
          <w:sz w:val="20"/>
          <w:szCs w:val="22"/>
          <w:lang w:eastAsia="sk-SK"/>
        </w:rPr>
        <w:t xml:space="preserve"> bažantnica, CHA Lesné diely, CHA Horský park, CHA Sihoť, CHA </w:t>
      </w:r>
      <w:proofErr w:type="spellStart"/>
      <w:r w:rsidRPr="0059255D">
        <w:rPr>
          <w:rFonts w:cs="Arial"/>
          <w:sz w:val="20"/>
          <w:szCs w:val="22"/>
          <w:lang w:eastAsia="sk-SK"/>
        </w:rPr>
        <w:t>Pečniansky</w:t>
      </w:r>
      <w:proofErr w:type="spellEnd"/>
      <w:r w:rsidRPr="0059255D">
        <w:rPr>
          <w:rFonts w:cs="Arial"/>
          <w:sz w:val="20"/>
          <w:szCs w:val="22"/>
          <w:lang w:eastAsia="sk-SK"/>
        </w:rPr>
        <w:t xml:space="preserve"> les CHA Soví les;</w:t>
      </w:r>
    </w:p>
    <w:p w14:paraId="3474F15B" w14:textId="77777777" w:rsidR="00405A08" w:rsidRPr="0059255D" w:rsidRDefault="00405A08" w:rsidP="00E20DD8">
      <w:pPr>
        <w:pStyle w:val="Zoznamsodrkami"/>
        <w:numPr>
          <w:ilvl w:val="0"/>
          <w:numId w:val="2"/>
        </w:numPr>
        <w:spacing w:line="276" w:lineRule="auto"/>
        <w:rPr>
          <w:rFonts w:cs="Arial"/>
          <w:sz w:val="20"/>
          <w:szCs w:val="22"/>
          <w:lang w:eastAsia="sk-SK"/>
        </w:rPr>
      </w:pPr>
      <w:r w:rsidRPr="0059255D">
        <w:rPr>
          <w:rFonts w:cs="Arial"/>
          <w:sz w:val="20"/>
          <w:szCs w:val="22"/>
          <w:lang w:eastAsia="sk-SK"/>
        </w:rPr>
        <w:t xml:space="preserve">Prírodné rezervácie: PR Fialková dolina, PR </w:t>
      </w:r>
      <w:proofErr w:type="spellStart"/>
      <w:r w:rsidRPr="0059255D">
        <w:rPr>
          <w:rFonts w:cs="Arial"/>
          <w:sz w:val="20"/>
          <w:szCs w:val="22"/>
          <w:lang w:eastAsia="sk-SK"/>
        </w:rPr>
        <w:t>Gajc</w:t>
      </w:r>
      <w:proofErr w:type="spellEnd"/>
      <w:r w:rsidRPr="0059255D">
        <w:rPr>
          <w:rFonts w:cs="Arial"/>
          <w:sz w:val="20"/>
          <w:szCs w:val="22"/>
          <w:lang w:eastAsia="sk-SK"/>
        </w:rPr>
        <w:t xml:space="preserve">, PR Kopačský ostrov, PR Topoľové hony, PR Dunajské ostrovy, PR Starý háj, PR Ostrovné lúčky, PR </w:t>
      </w:r>
      <w:proofErr w:type="spellStart"/>
      <w:r w:rsidRPr="0059255D">
        <w:rPr>
          <w:rFonts w:cs="Arial"/>
          <w:sz w:val="20"/>
          <w:szCs w:val="22"/>
          <w:lang w:eastAsia="sk-SK"/>
        </w:rPr>
        <w:t>Štokeravská</w:t>
      </w:r>
      <w:proofErr w:type="spellEnd"/>
      <w:r w:rsidRPr="0059255D">
        <w:rPr>
          <w:rFonts w:cs="Arial"/>
          <w:sz w:val="20"/>
          <w:szCs w:val="22"/>
          <w:lang w:eastAsia="sk-SK"/>
        </w:rPr>
        <w:t xml:space="preserve"> vápenka, PR Slovanský ostrov;</w:t>
      </w:r>
    </w:p>
    <w:p w14:paraId="055BF4B2" w14:textId="77777777" w:rsidR="00405A08" w:rsidRPr="0059255D" w:rsidRDefault="00405A08" w:rsidP="00E20DD8">
      <w:pPr>
        <w:pStyle w:val="Zoznamsodrkami"/>
        <w:numPr>
          <w:ilvl w:val="0"/>
          <w:numId w:val="2"/>
        </w:numPr>
        <w:spacing w:line="276" w:lineRule="auto"/>
        <w:rPr>
          <w:rFonts w:cs="Arial"/>
          <w:sz w:val="20"/>
          <w:szCs w:val="22"/>
          <w:lang w:eastAsia="sk-SK"/>
        </w:rPr>
      </w:pPr>
      <w:r w:rsidRPr="0059255D">
        <w:rPr>
          <w:rFonts w:cs="Arial"/>
          <w:sz w:val="20"/>
          <w:szCs w:val="22"/>
          <w:lang w:eastAsia="sk-SK"/>
        </w:rPr>
        <w:t>Národná prírodná rezervácia: NPR Devínska Kobyla;</w:t>
      </w:r>
    </w:p>
    <w:p w14:paraId="33C712D4" w14:textId="77777777" w:rsidR="00405A08" w:rsidRPr="0059255D" w:rsidRDefault="00405A08" w:rsidP="00E20DD8">
      <w:pPr>
        <w:pStyle w:val="Zoznamsodrkami"/>
        <w:numPr>
          <w:ilvl w:val="0"/>
          <w:numId w:val="2"/>
        </w:numPr>
        <w:spacing w:line="276" w:lineRule="auto"/>
        <w:rPr>
          <w:rFonts w:cs="Arial"/>
          <w:sz w:val="20"/>
          <w:szCs w:val="22"/>
          <w:lang w:eastAsia="sk-SK"/>
        </w:rPr>
      </w:pPr>
      <w:r w:rsidRPr="0059255D">
        <w:rPr>
          <w:rFonts w:cs="Arial"/>
          <w:sz w:val="20"/>
          <w:szCs w:val="22"/>
          <w:lang w:eastAsia="sk-SK"/>
        </w:rPr>
        <w:t xml:space="preserve">Prírodné pamiatky: PP </w:t>
      </w:r>
      <w:proofErr w:type="spellStart"/>
      <w:r w:rsidRPr="0059255D">
        <w:rPr>
          <w:rFonts w:cs="Arial"/>
          <w:sz w:val="20"/>
          <w:szCs w:val="22"/>
          <w:lang w:eastAsia="sk-SK"/>
        </w:rPr>
        <w:t>Rosslerov</w:t>
      </w:r>
      <w:proofErr w:type="spellEnd"/>
      <w:r w:rsidRPr="0059255D">
        <w:rPr>
          <w:rFonts w:cs="Arial"/>
          <w:sz w:val="20"/>
          <w:szCs w:val="22"/>
          <w:lang w:eastAsia="sk-SK"/>
        </w:rPr>
        <w:t xml:space="preserve"> lom, PP Devínska lesostep, PP Pánsky diel;</w:t>
      </w:r>
    </w:p>
    <w:p w14:paraId="772A1166" w14:textId="77777777" w:rsidR="00405A08" w:rsidRPr="0059255D" w:rsidRDefault="00405A08" w:rsidP="00E20DD8">
      <w:pPr>
        <w:pStyle w:val="Zoznamsodrkami"/>
        <w:numPr>
          <w:ilvl w:val="0"/>
          <w:numId w:val="2"/>
        </w:numPr>
        <w:spacing w:line="276" w:lineRule="auto"/>
        <w:rPr>
          <w:rFonts w:cs="Arial"/>
          <w:sz w:val="20"/>
          <w:szCs w:val="22"/>
          <w:lang w:eastAsia="sk-SK"/>
        </w:rPr>
      </w:pPr>
      <w:r w:rsidRPr="0059255D">
        <w:rPr>
          <w:rFonts w:cs="Arial"/>
          <w:sz w:val="20"/>
          <w:szCs w:val="22"/>
          <w:lang w:eastAsia="sk-SK"/>
        </w:rPr>
        <w:t>Národná prírodná pamiatka: NPP Devínska hradná skala;</w:t>
      </w:r>
    </w:p>
    <w:p w14:paraId="23EA73B6" w14:textId="77777777" w:rsidR="00405A08" w:rsidRPr="0059255D" w:rsidRDefault="00405A08" w:rsidP="00E20DD8">
      <w:pPr>
        <w:pStyle w:val="Zoznamsodrkami"/>
        <w:numPr>
          <w:ilvl w:val="0"/>
          <w:numId w:val="2"/>
        </w:numPr>
        <w:spacing w:line="276" w:lineRule="auto"/>
        <w:rPr>
          <w:rFonts w:cs="Arial"/>
          <w:sz w:val="20"/>
          <w:szCs w:val="22"/>
          <w:lang w:eastAsia="sk-SK"/>
        </w:rPr>
      </w:pPr>
      <w:r w:rsidRPr="0059255D">
        <w:rPr>
          <w:rFonts w:cs="Arial"/>
          <w:sz w:val="20"/>
          <w:szCs w:val="22"/>
          <w:lang w:eastAsia="sk-SK"/>
        </w:rPr>
        <w:t xml:space="preserve">Chránený krajinný prvok: CHKP </w:t>
      </w:r>
      <w:proofErr w:type="spellStart"/>
      <w:r w:rsidRPr="0059255D">
        <w:rPr>
          <w:rFonts w:cs="Arial"/>
          <w:sz w:val="20"/>
          <w:szCs w:val="22"/>
          <w:lang w:eastAsia="sk-SK"/>
        </w:rPr>
        <w:t>Vápenický</w:t>
      </w:r>
      <w:proofErr w:type="spellEnd"/>
      <w:r w:rsidRPr="0059255D">
        <w:rPr>
          <w:rFonts w:cs="Arial"/>
          <w:sz w:val="20"/>
          <w:szCs w:val="22"/>
          <w:lang w:eastAsia="sk-SK"/>
        </w:rPr>
        <w:t xml:space="preserve"> potok;</w:t>
      </w:r>
    </w:p>
    <w:p w14:paraId="7465D81E" w14:textId="77777777" w:rsidR="00405A08" w:rsidRPr="0059255D" w:rsidRDefault="00405A08" w:rsidP="00E20DD8">
      <w:pPr>
        <w:pStyle w:val="Zoznamsodrkami"/>
        <w:numPr>
          <w:ilvl w:val="0"/>
          <w:numId w:val="2"/>
        </w:numPr>
        <w:spacing w:line="276" w:lineRule="auto"/>
        <w:rPr>
          <w:rFonts w:cs="Arial"/>
          <w:sz w:val="20"/>
          <w:szCs w:val="22"/>
          <w:lang w:eastAsia="sk-SK"/>
        </w:rPr>
      </w:pPr>
      <w:r w:rsidRPr="0059255D">
        <w:rPr>
          <w:rFonts w:cs="Arial"/>
          <w:sz w:val="20"/>
          <w:szCs w:val="22"/>
          <w:lang w:eastAsia="sk-SK"/>
        </w:rPr>
        <w:t>Chránené vtáčie územia: </w:t>
      </w:r>
      <w:proofErr w:type="spellStart"/>
      <w:r w:rsidRPr="0059255D">
        <w:rPr>
          <w:rFonts w:cs="Arial"/>
          <w:sz w:val="20"/>
          <w:szCs w:val="22"/>
          <w:lang w:eastAsia="sk-SK"/>
        </w:rPr>
        <w:t>Sysľovské</w:t>
      </w:r>
      <w:proofErr w:type="spellEnd"/>
      <w:r w:rsidRPr="0059255D">
        <w:rPr>
          <w:rFonts w:cs="Arial"/>
          <w:sz w:val="20"/>
          <w:szCs w:val="22"/>
          <w:lang w:eastAsia="sk-SK"/>
        </w:rPr>
        <w:t xml:space="preserve"> polia, Dunajské luhy, Záhorské </w:t>
      </w:r>
      <w:proofErr w:type="spellStart"/>
      <w:r w:rsidRPr="0059255D">
        <w:rPr>
          <w:rFonts w:cs="Arial"/>
          <w:sz w:val="20"/>
          <w:szCs w:val="22"/>
          <w:lang w:eastAsia="sk-SK"/>
        </w:rPr>
        <w:t>Pomoravie</w:t>
      </w:r>
      <w:proofErr w:type="spellEnd"/>
      <w:r w:rsidRPr="0059255D">
        <w:rPr>
          <w:rFonts w:cs="Arial"/>
          <w:sz w:val="20"/>
          <w:szCs w:val="22"/>
          <w:lang w:eastAsia="sk-SK"/>
        </w:rPr>
        <w:t xml:space="preserve"> a Malé Karpaty;</w:t>
      </w:r>
    </w:p>
    <w:p w14:paraId="0220F049" w14:textId="77777777" w:rsidR="00405A08" w:rsidRPr="0059255D" w:rsidRDefault="00405A08" w:rsidP="00E20DD8">
      <w:pPr>
        <w:pStyle w:val="Zoznamsodrkami"/>
        <w:numPr>
          <w:ilvl w:val="0"/>
          <w:numId w:val="2"/>
        </w:numPr>
        <w:spacing w:line="276" w:lineRule="auto"/>
        <w:rPr>
          <w:rFonts w:cs="Arial"/>
          <w:sz w:val="20"/>
          <w:szCs w:val="22"/>
          <w:lang w:eastAsia="sk-SK"/>
        </w:rPr>
      </w:pPr>
      <w:r w:rsidRPr="0059255D">
        <w:rPr>
          <w:rFonts w:cs="Arial"/>
          <w:sz w:val="20"/>
          <w:szCs w:val="22"/>
          <w:lang w:eastAsia="sk-SK"/>
        </w:rPr>
        <w:t xml:space="preserve">Územia európskeho významu: Devínske jazero, Rieka Morava, Devínske lúky, Devínske alúvium Moravy, </w:t>
      </w:r>
      <w:proofErr w:type="spellStart"/>
      <w:r w:rsidRPr="0059255D">
        <w:rPr>
          <w:rFonts w:cs="Arial"/>
          <w:sz w:val="20"/>
          <w:szCs w:val="22"/>
          <w:lang w:eastAsia="sk-SK"/>
        </w:rPr>
        <w:t>Vydrica</w:t>
      </w:r>
      <w:proofErr w:type="spellEnd"/>
      <w:r w:rsidRPr="0059255D">
        <w:rPr>
          <w:rFonts w:cs="Arial"/>
          <w:sz w:val="20"/>
          <w:szCs w:val="22"/>
          <w:lang w:eastAsia="sk-SK"/>
        </w:rPr>
        <w:t xml:space="preserve">, </w:t>
      </w:r>
      <w:proofErr w:type="spellStart"/>
      <w:r w:rsidRPr="0059255D">
        <w:rPr>
          <w:rFonts w:cs="Arial"/>
          <w:sz w:val="20"/>
          <w:szCs w:val="22"/>
          <w:lang w:eastAsia="sk-SK"/>
        </w:rPr>
        <w:t>Homolské</w:t>
      </w:r>
      <w:proofErr w:type="spellEnd"/>
      <w:r w:rsidRPr="0059255D">
        <w:rPr>
          <w:rFonts w:cs="Arial"/>
          <w:sz w:val="20"/>
          <w:szCs w:val="22"/>
          <w:lang w:eastAsia="sk-SK"/>
        </w:rPr>
        <w:t xml:space="preserve"> Karpaty, Devínska Kobyla, Bratislavské luhy, Biskupické luhy, Ostrovné lúčky, Hrušov.</w:t>
      </w:r>
    </w:p>
    <w:p w14:paraId="44AEDDE3" w14:textId="77777777" w:rsidR="00405A08" w:rsidRPr="0059255D" w:rsidRDefault="00405A08" w:rsidP="00E20DD8">
      <w:pPr>
        <w:shd w:val="clear" w:color="auto" w:fill="FFFFFF"/>
        <w:spacing w:before="30" w:after="120" w:line="276" w:lineRule="auto"/>
        <w:rPr>
          <w:rFonts w:cs="Arial"/>
          <w:szCs w:val="22"/>
        </w:rPr>
      </w:pPr>
      <w:r w:rsidRPr="0059255D">
        <w:rPr>
          <w:rFonts w:cs="Arial"/>
          <w:szCs w:val="22"/>
        </w:rPr>
        <w:t>Krajinný potenciál mesta je charakterizovaný zeleňou Malých Karpát, Devínskej Kobyly, lužných lesov, poľnohospodárskou krajinou Podunajskej nížiny, vinohradmi na svahoch Malých Karpát, vodnými tokmi Dunaja a jeho zachovaných ramien, tokmi Moravy, Malého Dunaja, jestvujúcimi menšími vodnými tokmi</w:t>
      </w:r>
      <w:r w:rsidRPr="0059255D">
        <w:t xml:space="preserve"> spolu s vodnými plochami bývalých štrkovísk a plochou vodného diela na Dunaji.</w:t>
      </w:r>
      <w:r w:rsidRPr="0059255D">
        <w:rPr>
          <w:rStyle w:val="Odkaznapoznmkupodiarou"/>
          <w:rFonts w:cs="Arial"/>
          <w:szCs w:val="22"/>
        </w:rPr>
        <w:footnoteReference w:id="1"/>
      </w:r>
    </w:p>
    <w:p w14:paraId="03831E3E" w14:textId="1683942F" w:rsidR="00405A08" w:rsidRPr="0059255D" w:rsidRDefault="00405A08" w:rsidP="00E20DD8">
      <w:pPr>
        <w:shd w:val="clear" w:color="auto" w:fill="FFFFFF"/>
        <w:spacing w:before="30" w:after="120" w:line="276" w:lineRule="auto"/>
        <w:rPr>
          <w:rFonts w:cs="Arial"/>
          <w:szCs w:val="22"/>
        </w:rPr>
      </w:pPr>
      <w:r w:rsidRPr="0059255D">
        <w:rPr>
          <w:rFonts w:cs="Arial"/>
          <w:szCs w:val="22"/>
        </w:rPr>
        <w:t>Z pohľadu realizácie projektu sa jedná prevažne o</w:t>
      </w:r>
      <w:r w:rsidR="005D414C" w:rsidRPr="0059255D">
        <w:rPr>
          <w:rFonts w:cs="Arial"/>
          <w:szCs w:val="22"/>
        </w:rPr>
        <w:t> mierne zvlnenú</w:t>
      </w:r>
      <w:r w:rsidRPr="0059255D">
        <w:rPr>
          <w:rFonts w:cs="Arial"/>
          <w:szCs w:val="22"/>
        </w:rPr>
        <w:t xml:space="preserve"> oblasť. Projekt však prepája v súčasnosti izolovanú trolejbusovú trať na Dlhých dieloch (čo je členitá, kopcovitá oblasť kde sa nachádzajú komunikácie so stúpaním takmer 11%) s trolejbusovou traťou</w:t>
      </w:r>
      <w:r w:rsidR="007D19A0" w:rsidRPr="0059255D">
        <w:rPr>
          <w:rFonts w:cs="Arial"/>
          <w:szCs w:val="22"/>
        </w:rPr>
        <w:t xml:space="preserve"> </w:t>
      </w:r>
      <w:r w:rsidRPr="0059255D">
        <w:rPr>
          <w:rFonts w:cs="Arial"/>
          <w:szCs w:val="22"/>
        </w:rPr>
        <w:t xml:space="preserve"> </w:t>
      </w:r>
      <w:r w:rsidR="002034FE" w:rsidRPr="0059255D">
        <w:rPr>
          <w:rFonts w:cs="Arial"/>
          <w:szCs w:val="22"/>
        </w:rPr>
        <w:t>so zvyšnou časťou trolejbusových tratí až po Hlavnú stanicu, a to prepojením s existujúcou trolejbusovou traťou na križovatke Valašská – Mlynská dolina, ako aj v križovatke Pri Habánskom mlyne – Mlynská dolina.</w:t>
      </w:r>
    </w:p>
    <w:bookmarkEnd w:id="12"/>
    <w:p w14:paraId="6E5AA98D" w14:textId="77777777" w:rsidR="009606EC" w:rsidRPr="0059255D" w:rsidRDefault="009606EC" w:rsidP="009606EC"/>
    <w:p w14:paraId="60EE4F5A" w14:textId="13642706" w:rsidR="008E1E92" w:rsidRPr="0059255D" w:rsidRDefault="008E1E92" w:rsidP="008E1E92">
      <w:pPr>
        <w:pStyle w:val="Nadpis1"/>
        <w:keepNext/>
        <w:numPr>
          <w:ilvl w:val="0"/>
          <w:numId w:val="4"/>
        </w:numPr>
        <w:autoSpaceDE/>
        <w:autoSpaceDN/>
        <w:spacing w:before="0" w:after="0"/>
        <w:jc w:val="left"/>
        <w:rPr>
          <w:rFonts w:cs="Arial"/>
          <w:bCs/>
          <w:spacing w:val="5"/>
          <w:sz w:val="20"/>
        </w:rPr>
      </w:pPr>
      <w:bookmarkStart w:id="13" w:name="_Toc171689896"/>
      <w:r w:rsidRPr="0059255D">
        <w:rPr>
          <w:rFonts w:cs="Arial"/>
          <w:bCs/>
          <w:spacing w:val="5"/>
          <w:sz w:val="20"/>
        </w:rPr>
        <w:t>Prehľad východiskových podkladov</w:t>
      </w:r>
      <w:bookmarkEnd w:id="13"/>
    </w:p>
    <w:p w14:paraId="0439D332" w14:textId="7DAB905F" w:rsidR="008E1E92" w:rsidRPr="0059255D" w:rsidRDefault="008E1E92" w:rsidP="008E1E92"/>
    <w:p w14:paraId="049B5A88" w14:textId="21D94E73" w:rsidR="00632BDF" w:rsidRPr="0059255D" w:rsidRDefault="00632BDF" w:rsidP="00632BDF">
      <w:bookmarkStart w:id="14" w:name="_Hlk171091609"/>
      <w:r w:rsidRPr="0059255D">
        <w:t>Použité mapové podklady:</w:t>
      </w:r>
    </w:p>
    <w:p w14:paraId="56ECD03F" w14:textId="60D86E74" w:rsidR="00632BDF" w:rsidRPr="0059255D" w:rsidRDefault="00632BDF" w:rsidP="00632BDF">
      <w:pPr>
        <w:pStyle w:val="Odsekzoznamu"/>
        <w:numPr>
          <w:ilvl w:val="0"/>
          <w:numId w:val="24"/>
        </w:numPr>
        <w:rPr>
          <w:sz w:val="20"/>
          <w:szCs w:val="20"/>
        </w:rPr>
      </w:pPr>
      <w:proofErr w:type="spellStart"/>
      <w:r w:rsidRPr="0059255D">
        <w:rPr>
          <w:sz w:val="20"/>
          <w:szCs w:val="20"/>
        </w:rPr>
        <w:t>Ortofoto</w:t>
      </w:r>
      <w:proofErr w:type="spellEnd"/>
      <w:r w:rsidRPr="0059255D">
        <w:rPr>
          <w:sz w:val="20"/>
          <w:szCs w:val="20"/>
        </w:rPr>
        <w:t xml:space="preserve"> mapa, zdroj - © GKÚ, NLC; r.2022</w:t>
      </w:r>
    </w:p>
    <w:p w14:paraId="55FDED9B" w14:textId="1620778A" w:rsidR="00632BDF" w:rsidRPr="0059255D" w:rsidRDefault="00632BDF" w:rsidP="00632BDF">
      <w:pPr>
        <w:pStyle w:val="Odsekzoznamu"/>
        <w:numPr>
          <w:ilvl w:val="0"/>
          <w:numId w:val="24"/>
        </w:numPr>
        <w:rPr>
          <w:sz w:val="20"/>
          <w:szCs w:val="20"/>
        </w:rPr>
      </w:pPr>
      <w:r w:rsidRPr="0059255D">
        <w:rPr>
          <w:sz w:val="20"/>
          <w:szCs w:val="20"/>
        </w:rPr>
        <w:t xml:space="preserve">ZBGIS raster mapy v mierkach M 1:5000, 1:10000, 1:25000 - zdroj: ZBGIS ®, </w:t>
      </w:r>
    </w:p>
    <w:p w14:paraId="099142A8" w14:textId="77777777" w:rsidR="00632BDF" w:rsidRPr="0059255D" w:rsidRDefault="00632BDF" w:rsidP="00632BDF">
      <w:pPr>
        <w:pStyle w:val="Odsekzoznamu"/>
        <w:numPr>
          <w:ilvl w:val="0"/>
          <w:numId w:val="24"/>
        </w:numPr>
        <w:rPr>
          <w:sz w:val="20"/>
          <w:szCs w:val="20"/>
        </w:rPr>
      </w:pPr>
      <w:r w:rsidRPr="0059255D">
        <w:rPr>
          <w:sz w:val="20"/>
          <w:szCs w:val="20"/>
        </w:rPr>
        <w:t>Úrad geodézie, kartografie a katastra Slovenskej republiky –, 06.2022</w:t>
      </w:r>
    </w:p>
    <w:p w14:paraId="24B6D75D" w14:textId="2D5B6E02" w:rsidR="00632BDF" w:rsidRPr="0059255D" w:rsidRDefault="00632BDF" w:rsidP="00632BDF">
      <w:pPr>
        <w:pStyle w:val="Odsekzoznamu"/>
        <w:numPr>
          <w:ilvl w:val="0"/>
          <w:numId w:val="24"/>
        </w:numPr>
        <w:rPr>
          <w:sz w:val="20"/>
          <w:szCs w:val="20"/>
        </w:rPr>
      </w:pPr>
      <w:r w:rsidRPr="0059255D">
        <w:rPr>
          <w:sz w:val="20"/>
          <w:szCs w:val="20"/>
        </w:rPr>
        <w:t xml:space="preserve">Zameranie územia, aktualizácia zmenených častí, aktualizácia inžinierskych sietí, DOPRAVOPROJEKT a. s. 06.2022, </w:t>
      </w:r>
    </w:p>
    <w:p w14:paraId="1570C455" w14:textId="797349B9" w:rsidR="00632BDF" w:rsidRPr="0059255D" w:rsidRDefault="00632BDF" w:rsidP="00632BDF">
      <w:pPr>
        <w:pStyle w:val="Odsekzoznamu"/>
        <w:numPr>
          <w:ilvl w:val="0"/>
          <w:numId w:val="24"/>
        </w:numPr>
        <w:rPr>
          <w:sz w:val="20"/>
          <w:szCs w:val="20"/>
        </w:rPr>
      </w:pPr>
      <w:proofErr w:type="spellStart"/>
      <w:r w:rsidRPr="0059255D">
        <w:rPr>
          <w:sz w:val="20"/>
          <w:szCs w:val="20"/>
        </w:rPr>
        <w:t>porealizačné</w:t>
      </w:r>
      <w:proofErr w:type="spellEnd"/>
      <w:r w:rsidRPr="0059255D">
        <w:rPr>
          <w:sz w:val="20"/>
          <w:szCs w:val="20"/>
        </w:rPr>
        <w:t xml:space="preserve"> zameranie sietí </w:t>
      </w:r>
      <w:proofErr w:type="spellStart"/>
      <w:r w:rsidRPr="0059255D">
        <w:rPr>
          <w:sz w:val="20"/>
          <w:szCs w:val="20"/>
        </w:rPr>
        <w:t>Dúbravsko</w:t>
      </w:r>
      <w:proofErr w:type="spellEnd"/>
      <w:r w:rsidRPr="0059255D">
        <w:rPr>
          <w:sz w:val="20"/>
          <w:szCs w:val="20"/>
        </w:rPr>
        <w:t xml:space="preserve"> – Karloveskej radiály</w:t>
      </w:r>
    </w:p>
    <w:p w14:paraId="2228B78A" w14:textId="002FAF59" w:rsidR="00632BDF" w:rsidRPr="0059255D" w:rsidRDefault="00632BDF" w:rsidP="00632BDF">
      <w:pPr>
        <w:pStyle w:val="Odsekzoznamu"/>
        <w:numPr>
          <w:ilvl w:val="0"/>
          <w:numId w:val="24"/>
        </w:numPr>
        <w:rPr>
          <w:sz w:val="20"/>
          <w:szCs w:val="20"/>
        </w:rPr>
      </w:pPr>
      <w:proofErr w:type="spellStart"/>
      <w:r w:rsidRPr="0059255D">
        <w:rPr>
          <w:sz w:val="20"/>
          <w:szCs w:val="20"/>
        </w:rPr>
        <w:t>Katastála</w:t>
      </w:r>
      <w:proofErr w:type="spellEnd"/>
      <w:r w:rsidRPr="0059255D">
        <w:rPr>
          <w:sz w:val="20"/>
          <w:szCs w:val="20"/>
        </w:rPr>
        <w:t xml:space="preserve"> mapa  04.2022, KÚ Staré Mesto, KÚ Karlova Ves</w:t>
      </w:r>
    </w:p>
    <w:p w14:paraId="0F15E7A0" w14:textId="77777777" w:rsidR="00632BDF" w:rsidRPr="0059255D" w:rsidRDefault="00632BDF" w:rsidP="00632BDF"/>
    <w:p w14:paraId="5663AB55" w14:textId="77777777" w:rsidR="00632BDF" w:rsidRPr="0059255D" w:rsidRDefault="00632BDF" w:rsidP="00632BDF">
      <w:r w:rsidRPr="0059255D">
        <w:t xml:space="preserve">Iné podklady: - DPB a.s. Typ vozidiel, parametra, intenzity jázd. </w:t>
      </w:r>
    </w:p>
    <w:p w14:paraId="48B0BD49" w14:textId="69C89F81" w:rsidR="00632BDF" w:rsidRPr="0059255D" w:rsidRDefault="00632BDF" w:rsidP="00632BDF">
      <w:pPr>
        <w:pStyle w:val="Odsekzoznamu"/>
        <w:numPr>
          <w:ilvl w:val="1"/>
          <w:numId w:val="24"/>
        </w:numPr>
        <w:rPr>
          <w:sz w:val="20"/>
          <w:szCs w:val="20"/>
        </w:rPr>
      </w:pPr>
      <w:r w:rsidRPr="0059255D">
        <w:rPr>
          <w:sz w:val="20"/>
          <w:szCs w:val="20"/>
        </w:rPr>
        <w:t>Z technickej knižnice -  DOPRAVOPROJEKT a.s – Diaľnica D2 Bratislava, Lamačská cesta – Staré Grunty 2007, mostné, cestné objekty, DSP, DSRS</w:t>
      </w:r>
    </w:p>
    <w:p w14:paraId="3F5A7874" w14:textId="76931E37" w:rsidR="00632BDF" w:rsidRPr="0059255D" w:rsidRDefault="00632BDF" w:rsidP="00632BDF">
      <w:pPr>
        <w:pStyle w:val="Odsekzoznamu"/>
        <w:numPr>
          <w:ilvl w:val="1"/>
          <w:numId w:val="24"/>
        </w:numPr>
        <w:rPr>
          <w:sz w:val="20"/>
          <w:szCs w:val="20"/>
        </w:rPr>
      </w:pPr>
      <w:r w:rsidRPr="0059255D">
        <w:rPr>
          <w:sz w:val="20"/>
          <w:szCs w:val="20"/>
        </w:rPr>
        <w:lastRenderedPageBreak/>
        <w:t>Štúdia uskutočniteľnosti pre projekt – 06.2018 Analýza nákladov a výnosov - textová časť - Trolejbusová trať  Patrónka – Riviéra 06.2018</w:t>
      </w:r>
    </w:p>
    <w:p w14:paraId="0CCBD94E" w14:textId="26075BA1" w:rsidR="00632BDF" w:rsidRPr="0059255D" w:rsidRDefault="00632BDF" w:rsidP="00632BDF">
      <w:pPr>
        <w:pStyle w:val="Odsekzoznamu"/>
        <w:numPr>
          <w:ilvl w:val="1"/>
          <w:numId w:val="24"/>
        </w:numPr>
        <w:rPr>
          <w:sz w:val="20"/>
          <w:szCs w:val="20"/>
        </w:rPr>
      </w:pPr>
      <w:r w:rsidRPr="0059255D">
        <w:rPr>
          <w:sz w:val="20"/>
          <w:szCs w:val="20"/>
        </w:rPr>
        <w:t>Prípravné projektové práce, DOPRAVOPROJET a.s. 07.2022:</w:t>
      </w:r>
    </w:p>
    <w:p w14:paraId="035C2CAD" w14:textId="2F38C3FD" w:rsidR="00632BDF" w:rsidRPr="0059255D" w:rsidRDefault="00632BDF" w:rsidP="00632BDF">
      <w:pPr>
        <w:pStyle w:val="Odsekzoznamu"/>
        <w:numPr>
          <w:ilvl w:val="1"/>
          <w:numId w:val="24"/>
        </w:numPr>
        <w:rPr>
          <w:sz w:val="20"/>
          <w:szCs w:val="20"/>
        </w:rPr>
      </w:pPr>
      <w:r w:rsidRPr="0059255D">
        <w:rPr>
          <w:sz w:val="20"/>
          <w:szCs w:val="20"/>
        </w:rPr>
        <w:t>Dokumentácia pre územné rozhodnutie (DÚR), DOPRAVOPROJET a.s. 08.2022</w:t>
      </w:r>
      <w:r w:rsidR="00760525" w:rsidRPr="0059255D">
        <w:rPr>
          <w:sz w:val="20"/>
          <w:szCs w:val="20"/>
        </w:rPr>
        <w:t>, zmena 04.2024</w:t>
      </w:r>
    </w:p>
    <w:p w14:paraId="022AAA30" w14:textId="322574FC" w:rsidR="00632BDF" w:rsidRPr="0059255D" w:rsidRDefault="00632BDF" w:rsidP="00632BDF">
      <w:pPr>
        <w:pStyle w:val="Odsekzoznamu"/>
        <w:numPr>
          <w:ilvl w:val="1"/>
          <w:numId w:val="24"/>
        </w:numPr>
        <w:rPr>
          <w:sz w:val="20"/>
          <w:szCs w:val="20"/>
        </w:rPr>
      </w:pPr>
      <w:r w:rsidRPr="0059255D">
        <w:rPr>
          <w:sz w:val="20"/>
          <w:szCs w:val="20"/>
        </w:rPr>
        <w:t>Dokumentácia k environmentálnemu posudzovaniu vplyvov na životné prostredie - Zámer  pre zisťovacie konanie,  DOPRAVOPROJET a.s. 08.2022</w:t>
      </w:r>
    </w:p>
    <w:p w14:paraId="39CFB5E6" w14:textId="6452C0D4" w:rsidR="00632BDF" w:rsidRPr="0059255D" w:rsidRDefault="00632BDF" w:rsidP="00632BDF">
      <w:pPr>
        <w:pStyle w:val="Odsekzoznamu"/>
        <w:numPr>
          <w:ilvl w:val="1"/>
          <w:numId w:val="24"/>
        </w:numPr>
        <w:rPr>
          <w:sz w:val="20"/>
          <w:szCs w:val="20"/>
        </w:rPr>
      </w:pPr>
      <w:r w:rsidRPr="0059255D">
        <w:rPr>
          <w:sz w:val="20"/>
          <w:szCs w:val="20"/>
        </w:rPr>
        <w:t xml:space="preserve">Trolejbusová trať Patrónka - Riviéra Električková trať, </w:t>
      </w:r>
      <w:proofErr w:type="spellStart"/>
      <w:r w:rsidRPr="0059255D">
        <w:rPr>
          <w:sz w:val="20"/>
          <w:szCs w:val="20"/>
        </w:rPr>
        <w:t>Dúbravsko</w:t>
      </w:r>
      <w:proofErr w:type="spellEnd"/>
      <w:r w:rsidRPr="0059255D">
        <w:rPr>
          <w:sz w:val="20"/>
          <w:szCs w:val="20"/>
        </w:rPr>
        <w:t xml:space="preserve"> – Karloveská </w:t>
      </w:r>
      <w:proofErr w:type="spellStart"/>
      <w:r w:rsidRPr="0059255D">
        <w:rPr>
          <w:sz w:val="20"/>
          <w:szCs w:val="20"/>
        </w:rPr>
        <w:t>radiála</w:t>
      </w:r>
      <w:proofErr w:type="spellEnd"/>
      <w:r w:rsidRPr="0059255D">
        <w:rPr>
          <w:sz w:val="20"/>
          <w:szCs w:val="20"/>
        </w:rPr>
        <w:t xml:space="preserve"> – DSRS,  REMING CONSULT a.s, Bratislava, 03/2021</w:t>
      </w:r>
    </w:p>
    <w:p w14:paraId="708216D0" w14:textId="73B0AA5F" w:rsidR="00632BDF" w:rsidRPr="0059255D" w:rsidRDefault="00632BDF" w:rsidP="00632BDF">
      <w:pPr>
        <w:pStyle w:val="Odsekzoznamu"/>
        <w:numPr>
          <w:ilvl w:val="1"/>
          <w:numId w:val="24"/>
        </w:numPr>
        <w:rPr>
          <w:sz w:val="20"/>
          <w:szCs w:val="20"/>
        </w:rPr>
      </w:pPr>
      <w:r w:rsidRPr="0059255D">
        <w:rPr>
          <w:sz w:val="20"/>
          <w:szCs w:val="20"/>
        </w:rPr>
        <w:t>F01 Hluková štúdia, DOPRAVOPROJEKT a.s .Bratislava  07.2022</w:t>
      </w:r>
    </w:p>
    <w:p w14:paraId="49B22DBC" w14:textId="3D7C2EFF" w:rsidR="00632BDF" w:rsidRPr="0059255D" w:rsidRDefault="00632BDF" w:rsidP="00632BDF">
      <w:pPr>
        <w:pStyle w:val="Odsekzoznamu"/>
        <w:numPr>
          <w:ilvl w:val="1"/>
          <w:numId w:val="24"/>
        </w:numPr>
        <w:rPr>
          <w:sz w:val="20"/>
          <w:szCs w:val="20"/>
        </w:rPr>
      </w:pPr>
      <w:r w:rsidRPr="0059255D">
        <w:rPr>
          <w:sz w:val="20"/>
          <w:szCs w:val="20"/>
        </w:rPr>
        <w:t>F04 INŽINIERSKOGEOLOGICKÁ ŠTÚDIA DPP Žilina 07.2022</w:t>
      </w:r>
    </w:p>
    <w:p w14:paraId="53916F05" w14:textId="7E7C5B45" w:rsidR="00632BDF" w:rsidRPr="0059255D" w:rsidRDefault="00632BDF" w:rsidP="00632BDF">
      <w:pPr>
        <w:pStyle w:val="Odsekzoznamu"/>
        <w:numPr>
          <w:ilvl w:val="1"/>
          <w:numId w:val="24"/>
        </w:numPr>
        <w:rPr>
          <w:sz w:val="20"/>
          <w:szCs w:val="20"/>
        </w:rPr>
      </w:pPr>
      <w:r w:rsidRPr="0059255D">
        <w:rPr>
          <w:sz w:val="20"/>
          <w:szCs w:val="20"/>
        </w:rPr>
        <w:t xml:space="preserve">Manuál verejných priestorov mesta Bratislava“,  </w:t>
      </w:r>
    </w:p>
    <w:p w14:paraId="0D5CF7F9" w14:textId="53A66B9E" w:rsidR="00632BDF" w:rsidRPr="0059255D" w:rsidRDefault="00632BDF" w:rsidP="00632BDF">
      <w:pPr>
        <w:pStyle w:val="Odsekzoznamu"/>
        <w:numPr>
          <w:ilvl w:val="1"/>
          <w:numId w:val="24"/>
        </w:numPr>
        <w:rPr>
          <w:sz w:val="20"/>
          <w:szCs w:val="20"/>
        </w:rPr>
      </w:pPr>
      <w:r w:rsidRPr="0059255D">
        <w:rPr>
          <w:sz w:val="20"/>
          <w:szCs w:val="20"/>
        </w:rPr>
        <w:t>Unika 2020</w:t>
      </w:r>
    </w:p>
    <w:p w14:paraId="42A1C72D" w14:textId="403486CF" w:rsidR="00632BDF" w:rsidRPr="0059255D" w:rsidRDefault="00632BDF" w:rsidP="00632BDF">
      <w:pPr>
        <w:pStyle w:val="Odsekzoznamu"/>
        <w:numPr>
          <w:ilvl w:val="1"/>
          <w:numId w:val="24"/>
        </w:numPr>
        <w:rPr>
          <w:sz w:val="20"/>
          <w:szCs w:val="20"/>
        </w:rPr>
      </w:pPr>
      <w:r w:rsidRPr="0059255D">
        <w:rPr>
          <w:sz w:val="20"/>
          <w:szCs w:val="20"/>
        </w:rPr>
        <w:t>STN, TP</w:t>
      </w:r>
    </w:p>
    <w:p w14:paraId="5362DA45" w14:textId="68E5EE6F" w:rsidR="00632BDF" w:rsidRPr="0059255D" w:rsidRDefault="00632BDF" w:rsidP="00632BDF">
      <w:pPr>
        <w:pStyle w:val="Odsekzoznamu"/>
        <w:numPr>
          <w:ilvl w:val="1"/>
          <w:numId w:val="24"/>
        </w:numPr>
        <w:rPr>
          <w:sz w:val="20"/>
          <w:szCs w:val="20"/>
        </w:rPr>
      </w:pPr>
      <w:r w:rsidRPr="0059255D">
        <w:rPr>
          <w:sz w:val="20"/>
          <w:szCs w:val="20"/>
        </w:rPr>
        <w:t>obhliadka v teréne</w:t>
      </w:r>
    </w:p>
    <w:p w14:paraId="39CE9542" w14:textId="20A97CCF" w:rsidR="005E088F" w:rsidRPr="0059255D" w:rsidRDefault="00760525" w:rsidP="00632BDF">
      <w:pPr>
        <w:pStyle w:val="Odsekzoznamu"/>
        <w:numPr>
          <w:ilvl w:val="1"/>
          <w:numId w:val="24"/>
        </w:numPr>
        <w:rPr>
          <w:sz w:val="20"/>
          <w:szCs w:val="20"/>
        </w:rPr>
      </w:pPr>
      <w:r w:rsidRPr="0059255D">
        <w:rPr>
          <w:sz w:val="20"/>
          <w:szCs w:val="20"/>
        </w:rPr>
        <w:t> </w:t>
      </w:r>
      <w:r w:rsidR="00632BDF" w:rsidRPr="0059255D">
        <w:rPr>
          <w:sz w:val="20"/>
          <w:szCs w:val="20"/>
        </w:rPr>
        <w:t>rokovania</w:t>
      </w:r>
    </w:p>
    <w:p w14:paraId="71AE7E68" w14:textId="77777777" w:rsidR="00760525" w:rsidRPr="0059255D" w:rsidRDefault="00760525" w:rsidP="00760525">
      <w:pPr>
        <w:pStyle w:val="Odsekzoznamu"/>
        <w:numPr>
          <w:ilvl w:val="1"/>
          <w:numId w:val="24"/>
        </w:numPr>
        <w:rPr>
          <w:sz w:val="20"/>
          <w:szCs w:val="20"/>
        </w:rPr>
      </w:pPr>
      <w:bookmarkStart w:id="15" w:name="_Hlk171080647"/>
      <w:r w:rsidRPr="0059255D">
        <w:rPr>
          <w:sz w:val="20"/>
          <w:szCs w:val="20"/>
        </w:rPr>
        <w:t>e-mailová komunikácia</w:t>
      </w:r>
    </w:p>
    <w:p w14:paraId="4E344B46" w14:textId="1776FB3C" w:rsidR="00760525" w:rsidRPr="004E6FED" w:rsidRDefault="00760525" w:rsidP="00760525">
      <w:pPr>
        <w:pStyle w:val="Odsekzoznamu"/>
        <w:numPr>
          <w:ilvl w:val="1"/>
          <w:numId w:val="24"/>
        </w:numPr>
        <w:rPr>
          <w:sz w:val="20"/>
          <w:szCs w:val="20"/>
        </w:rPr>
      </w:pPr>
      <w:r w:rsidRPr="004E6FED">
        <w:rPr>
          <w:sz w:val="20"/>
          <w:szCs w:val="20"/>
        </w:rPr>
        <w:t>vyjadrenia ku DÚR</w:t>
      </w:r>
    </w:p>
    <w:p w14:paraId="05C93168" w14:textId="77777777" w:rsidR="00134993" w:rsidRPr="004E6FED" w:rsidRDefault="00134993" w:rsidP="00134993">
      <w:pPr>
        <w:pStyle w:val="Odsekzoznamu"/>
        <w:numPr>
          <w:ilvl w:val="1"/>
          <w:numId w:val="24"/>
        </w:numPr>
        <w:rPr>
          <w:sz w:val="20"/>
          <w:szCs w:val="20"/>
        </w:rPr>
      </w:pPr>
      <w:r w:rsidRPr="004E6FED">
        <w:rPr>
          <w:sz w:val="20"/>
          <w:szCs w:val="20"/>
        </w:rPr>
        <w:t> Záverečné stanovisko z posúdenia navrhovanej činnosti (ak bolo rozhodnuté podľa zákona č. 24/2006 Z.z. o posudzovaní vplyvov na životné prostredie a o zmene a doplnení niektorých zákonov v znení neskorších predpisov)</w:t>
      </w:r>
    </w:p>
    <w:p w14:paraId="646E16CA" w14:textId="77777777" w:rsidR="00134993" w:rsidRPr="004E6FED" w:rsidRDefault="00134993" w:rsidP="00EE1ABD">
      <w:pPr>
        <w:ind w:left="1080"/>
      </w:pPr>
    </w:p>
    <w:p w14:paraId="10DCE71D" w14:textId="686E90A7" w:rsidR="00760525" w:rsidRPr="004E6FED" w:rsidRDefault="00134993" w:rsidP="00EE1ABD">
      <w:pPr>
        <w:pStyle w:val="Odsekzoznamu"/>
        <w:numPr>
          <w:ilvl w:val="0"/>
          <w:numId w:val="24"/>
        </w:numPr>
        <w:ind w:firstLine="698"/>
        <w:rPr>
          <w:sz w:val="20"/>
          <w:szCs w:val="20"/>
        </w:rPr>
      </w:pPr>
      <w:r w:rsidRPr="004E6FED">
        <w:rPr>
          <w:sz w:val="20"/>
          <w:szCs w:val="20"/>
        </w:rPr>
        <w:t xml:space="preserve">Okresný úrad Bratislava, odbor starostlivosti o životné prostredie, oddelenie ochrany prírody a vybraných zložiek životného prostredia (ďalej len „OÚ BA“) vydal (číslo spisu OU-BA-OSZP3-2023/070999-015 zo dňa 21.4.2023, nadobudnutá právoplatnosť 29.5.2023. </w:t>
      </w:r>
    </w:p>
    <w:p w14:paraId="6D42796A" w14:textId="77777777" w:rsidR="00B24455" w:rsidRPr="004E6FED" w:rsidRDefault="00B24455" w:rsidP="00B24455">
      <w:pPr>
        <w:pStyle w:val="Odsekzoznamu"/>
        <w:numPr>
          <w:ilvl w:val="1"/>
          <w:numId w:val="24"/>
        </w:numPr>
        <w:rPr>
          <w:sz w:val="20"/>
          <w:szCs w:val="20"/>
        </w:rPr>
      </w:pPr>
      <w:r w:rsidRPr="004E6FED">
        <w:rPr>
          <w:sz w:val="20"/>
          <w:szCs w:val="20"/>
        </w:rPr>
        <w:t xml:space="preserve">Výrubové povolenie, rozhodnutie: </w:t>
      </w:r>
    </w:p>
    <w:p w14:paraId="2A38CCC6" w14:textId="77777777" w:rsidR="00B24455" w:rsidRPr="004E6FED" w:rsidRDefault="00B24455" w:rsidP="00EE1ABD">
      <w:pPr>
        <w:pStyle w:val="Odsekzoznamu"/>
        <w:ind w:left="1440"/>
        <w:rPr>
          <w:sz w:val="20"/>
          <w:szCs w:val="20"/>
        </w:rPr>
      </w:pPr>
      <w:r w:rsidRPr="004E6FED">
        <w:rPr>
          <w:sz w:val="20"/>
          <w:szCs w:val="20"/>
        </w:rPr>
        <w:t>- Hlavné mesto SR Bratislava MAGS ODP 54921/2023-608959, ev. Z 06/2023, zo dňa 11.12.2023</w:t>
      </w:r>
    </w:p>
    <w:p w14:paraId="601485BE" w14:textId="758316B7" w:rsidR="00B24455" w:rsidRPr="004E6FED" w:rsidRDefault="00EE1ABD" w:rsidP="00EE1ABD">
      <w:pPr>
        <w:pStyle w:val="Odsekzoznamu"/>
        <w:ind w:left="1440"/>
        <w:rPr>
          <w:sz w:val="20"/>
          <w:szCs w:val="20"/>
        </w:rPr>
      </w:pPr>
      <w:r w:rsidRPr="004E6FED">
        <w:rPr>
          <w:sz w:val="20"/>
          <w:szCs w:val="20"/>
        </w:rPr>
        <w:t xml:space="preserve">- </w:t>
      </w:r>
      <w:r w:rsidR="00B24455" w:rsidRPr="004E6FED">
        <w:rPr>
          <w:sz w:val="20"/>
          <w:szCs w:val="20"/>
        </w:rPr>
        <w:t>Okresný úrad Bratislava, odbor cestnej dopravy a pozemných komunikácií, Oddelenie pozemných komunikácií číslo spisu:  OU-BA-OCDPK2-2024/302916-005 zo dňa 08.01.2024.</w:t>
      </w:r>
    </w:p>
    <w:p w14:paraId="0E5BC49C" w14:textId="6D565556" w:rsidR="00B24455" w:rsidRPr="004E6FED" w:rsidRDefault="00EE1ABD" w:rsidP="00EE1ABD">
      <w:pPr>
        <w:pStyle w:val="Odsekzoznamu"/>
        <w:ind w:left="1440"/>
        <w:rPr>
          <w:sz w:val="20"/>
          <w:szCs w:val="20"/>
        </w:rPr>
      </w:pPr>
      <w:r w:rsidRPr="004E6FED">
        <w:rPr>
          <w:sz w:val="20"/>
          <w:szCs w:val="20"/>
        </w:rPr>
        <w:t xml:space="preserve">- </w:t>
      </w:r>
      <w:r w:rsidR="00B24455" w:rsidRPr="004E6FED">
        <w:rPr>
          <w:sz w:val="20"/>
          <w:szCs w:val="20"/>
        </w:rPr>
        <w:t>Mestská časť Bratislava – Staré Mesto , č. 3453/11565/2024/OPK/Bol, zo dňa 07.02.2024</w:t>
      </w:r>
    </w:p>
    <w:p w14:paraId="71924E70" w14:textId="4AC70656" w:rsidR="00B24455" w:rsidRPr="0059255D" w:rsidRDefault="00EE1ABD" w:rsidP="00EE1ABD">
      <w:pPr>
        <w:pStyle w:val="Odsekzoznamu"/>
        <w:ind w:left="1440"/>
        <w:rPr>
          <w:sz w:val="20"/>
          <w:szCs w:val="20"/>
        </w:rPr>
      </w:pPr>
      <w:r w:rsidRPr="004E6FED">
        <w:rPr>
          <w:sz w:val="20"/>
          <w:szCs w:val="20"/>
        </w:rPr>
        <w:t xml:space="preserve">- </w:t>
      </w:r>
      <w:r w:rsidR="00B24455" w:rsidRPr="004E6FED">
        <w:rPr>
          <w:sz w:val="20"/>
          <w:szCs w:val="20"/>
        </w:rPr>
        <w:t>Mestská časť Bratislava – Karlova Ves, č. KV/ZP/3557/2023/21103/MK, zo dňa 20.09.2023</w:t>
      </w:r>
    </w:p>
    <w:bookmarkEnd w:id="14"/>
    <w:p w14:paraId="240F0AFB" w14:textId="77777777" w:rsidR="00B24455" w:rsidRPr="0059255D" w:rsidRDefault="00B24455" w:rsidP="00EE1ABD"/>
    <w:bookmarkEnd w:id="15"/>
    <w:p w14:paraId="456A78CF" w14:textId="77777777" w:rsidR="00760525" w:rsidRPr="0059255D" w:rsidRDefault="00760525" w:rsidP="00760525">
      <w:pPr>
        <w:pStyle w:val="Odsekzoznamu"/>
        <w:ind w:left="1440"/>
        <w:rPr>
          <w:sz w:val="20"/>
          <w:szCs w:val="20"/>
        </w:rPr>
      </w:pPr>
    </w:p>
    <w:p w14:paraId="60143B91" w14:textId="77777777" w:rsidR="008E1E92" w:rsidRPr="0059255D" w:rsidRDefault="008E1E92" w:rsidP="008E1E92"/>
    <w:p w14:paraId="31671DB1" w14:textId="7DFABAED" w:rsidR="008E1E92" w:rsidRPr="0059255D" w:rsidRDefault="008E1E92" w:rsidP="008E1E92">
      <w:pPr>
        <w:pStyle w:val="Nadpis1"/>
        <w:keepNext/>
        <w:numPr>
          <w:ilvl w:val="0"/>
          <w:numId w:val="4"/>
        </w:numPr>
        <w:autoSpaceDE/>
        <w:autoSpaceDN/>
        <w:spacing w:before="0" w:after="0"/>
        <w:jc w:val="left"/>
        <w:rPr>
          <w:rFonts w:cs="Arial"/>
          <w:bCs/>
          <w:spacing w:val="5"/>
          <w:sz w:val="20"/>
        </w:rPr>
      </w:pPr>
      <w:bookmarkStart w:id="16" w:name="_Toc171689897"/>
      <w:r w:rsidRPr="0059255D">
        <w:rPr>
          <w:rFonts w:cs="Arial"/>
          <w:bCs/>
          <w:spacing w:val="5"/>
          <w:sz w:val="20"/>
        </w:rPr>
        <w:t>Členenie stavby na prevádzkové súbory a stavebné objekty</w:t>
      </w:r>
      <w:bookmarkEnd w:id="16"/>
    </w:p>
    <w:p w14:paraId="16E206DE" w14:textId="782E42BE" w:rsidR="008E1E92" w:rsidRPr="0059255D" w:rsidRDefault="008E1E92" w:rsidP="008E1E92"/>
    <w:p w14:paraId="6125AA9E" w14:textId="77777777" w:rsidR="00EE1ABD" w:rsidRPr="0059255D" w:rsidRDefault="00EE1ABD" w:rsidP="00EE1ABD">
      <w:pPr>
        <w:spacing w:line="276" w:lineRule="auto"/>
        <w:rPr>
          <w:rFonts w:cs="Arial"/>
          <w:i/>
          <w:iCs/>
        </w:rPr>
      </w:pPr>
      <w:bookmarkStart w:id="17" w:name="_Hlk151920907"/>
      <w:r w:rsidRPr="0059255D">
        <w:rPr>
          <w:rFonts w:cs="Arial"/>
          <w:i/>
          <w:iCs/>
        </w:rPr>
        <w:t>PRÍPRAVA ÚZEMIA, DOČASNÉ KOMUNIKÁCIE A KONŠTRUKCIE</w:t>
      </w:r>
      <w:r w:rsidRPr="0059255D">
        <w:rPr>
          <w:rFonts w:cs="Arial"/>
          <w:i/>
          <w:iCs/>
        </w:rPr>
        <w:tab/>
      </w:r>
    </w:p>
    <w:p w14:paraId="7D0F6914" w14:textId="77777777" w:rsidR="00EE1ABD" w:rsidRPr="0059255D" w:rsidRDefault="00EE1ABD" w:rsidP="00EE1ABD">
      <w:pPr>
        <w:tabs>
          <w:tab w:val="left" w:pos="851"/>
        </w:tabs>
        <w:spacing w:line="276" w:lineRule="auto"/>
        <w:rPr>
          <w:rFonts w:cs="Arial"/>
        </w:rPr>
      </w:pPr>
      <w:r w:rsidRPr="0059255D">
        <w:rPr>
          <w:rFonts w:cs="Arial"/>
        </w:rPr>
        <w:t>SO 001</w:t>
      </w:r>
      <w:r w:rsidRPr="0059255D">
        <w:rPr>
          <w:rFonts w:cs="Arial"/>
        </w:rPr>
        <w:tab/>
        <w:t>Príprava územia</w:t>
      </w:r>
    </w:p>
    <w:p w14:paraId="533F23DE" w14:textId="77777777" w:rsidR="00EE1ABD" w:rsidRPr="0059255D" w:rsidRDefault="00EE1ABD" w:rsidP="00EE1ABD">
      <w:pPr>
        <w:spacing w:line="276" w:lineRule="auto"/>
        <w:rPr>
          <w:rFonts w:cs="Arial"/>
          <w:b/>
          <w:bCs/>
          <w:spacing w:val="5"/>
          <w:u w:val="single"/>
          <w:lang w:eastAsia="x-none"/>
        </w:rPr>
      </w:pPr>
    </w:p>
    <w:p w14:paraId="384FE260" w14:textId="77777777" w:rsidR="00EE1ABD" w:rsidRPr="0059255D" w:rsidRDefault="00EE1ABD" w:rsidP="00EE1ABD">
      <w:pPr>
        <w:spacing w:line="276" w:lineRule="auto"/>
        <w:rPr>
          <w:rFonts w:cs="Arial"/>
          <w:i/>
          <w:iCs/>
        </w:rPr>
      </w:pPr>
      <w:r w:rsidRPr="0059255D">
        <w:rPr>
          <w:rFonts w:cs="Arial"/>
          <w:i/>
          <w:iCs/>
        </w:rPr>
        <w:t>CESTNÉ OBJEKTY</w:t>
      </w:r>
      <w:r w:rsidRPr="0059255D">
        <w:rPr>
          <w:rFonts w:cs="Arial"/>
          <w:i/>
          <w:iCs/>
        </w:rPr>
        <w:tab/>
      </w:r>
    </w:p>
    <w:p w14:paraId="6BAC57D6" w14:textId="77777777" w:rsidR="00EE1ABD" w:rsidRPr="0059255D" w:rsidRDefault="00EE1ABD" w:rsidP="00EE1ABD">
      <w:pPr>
        <w:tabs>
          <w:tab w:val="left" w:pos="851"/>
        </w:tabs>
        <w:spacing w:line="276" w:lineRule="auto"/>
        <w:rPr>
          <w:rFonts w:cs="Arial"/>
        </w:rPr>
      </w:pPr>
      <w:r w:rsidRPr="0059255D">
        <w:rPr>
          <w:rFonts w:cs="Arial"/>
        </w:rPr>
        <w:t>SO 121</w:t>
      </w:r>
      <w:r w:rsidRPr="0059255D">
        <w:rPr>
          <w:rFonts w:cs="Arial"/>
        </w:rPr>
        <w:tab/>
        <w:t>Úprava komunikácií a chodníkov Mlynská dolina, smer Riviéra</w:t>
      </w:r>
    </w:p>
    <w:p w14:paraId="4DB29A36" w14:textId="77777777" w:rsidR="00EE1ABD" w:rsidRPr="0059255D" w:rsidRDefault="00EE1ABD" w:rsidP="00EE1ABD">
      <w:pPr>
        <w:tabs>
          <w:tab w:val="left" w:pos="851"/>
        </w:tabs>
        <w:spacing w:line="276" w:lineRule="auto"/>
        <w:rPr>
          <w:rFonts w:cs="Arial"/>
        </w:rPr>
      </w:pPr>
      <w:r w:rsidRPr="0059255D">
        <w:rPr>
          <w:rFonts w:cs="Arial"/>
        </w:rPr>
        <w:t>SO 122</w:t>
      </w:r>
      <w:r w:rsidRPr="0059255D">
        <w:rPr>
          <w:rFonts w:cs="Arial"/>
        </w:rPr>
        <w:tab/>
        <w:t>Úprava komunikácií a chodníkov Mlynská dolina, smer Patrónka</w:t>
      </w:r>
    </w:p>
    <w:p w14:paraId="57D2F1FE" w14:textId="77777777" w:rsidR="00EE1ABD" w:rsidRPr="0059255D" w:rsidRDefault="00EE1ABD" w:rsidP="00EE1ABD">
      <w:pPr>
        <w:tabs>
          <w:tab w:val="left" w:pos="851"/>
        </w:tabs>
        <w:spacing w:line="276" w:lineRule="auto"/>
        <w:rPr>
          <w:rFonts w:cs="Arial"/>
        </w:rPr>
      </w:pPr>
      <w:r w:rsidRPr="0059255D">
        <w:rPr>
          <w:rFonts w:cs="Arial"/>
        </w:rPr>
        <w:t>SO 123</w:t>
      </w:r>
      <w:r w:rsidRPr="0059255D">
        <w:rPr>
          <w:rFonts w:cs="Arial"/>
        </w:rPr>
        <w:tab/>
        <w:t xml:space="preserve">Úprava križovatky Stuhová </w:t>
      </w:r>
    </w:p>
    <w:p w14:paraId="529A7816" w14:textId="77777777" w:rsidR="00EE1ABD" w:rsidRPr="0059255D" w:rsidRDefault="00EE1ABD" w:rsidP="00EE1ABD">
      <w:pPr>
        <w:tabs>
          <w:tab w:val="left" w:pos="851"/>
        </w:tabs>
        <w:spacing w:line="276" w:lineRule="auto"/>
        <w:rPr>
          <w:rFonts w:cs="Arial"/>
        </w:rPr>
      </w:pPr>
      <w:r w:rsidRPr="0059255D">
        <w:rPr>
          <w:rFonts w:cs="Arial"/>
        </w:rPr>
        <w:t>SO 124</w:t>
      </w:r>
      <w:r w:rsidRPr="0059255D">
        <w:rPr>
          <w:rFonts w:cs="Arial"/>
        </w:rPr>
        <w:tab/>
        <w:t>Úprava komunikácií a chodníkov na Botanická ul., Karloveská ul.</w:t>
      </w:r>
    </w:p>
    <w:p w14:paraId="0AFDC388" w14:textId="77777777" w:rsidR="00EE1ABD" w:rsidRPr="0059255D" w:rsidRDefault="00EE1ABD" w:rsidP="00EE1ABD">
      <w:pPr>
        <w:tabs>
          <w:tab w:val="left" w:pos="851"/>
        </w:tabs>
        <w:spacing w:line="276" w:lineRule="auto"/>
        <w:rPr>
          <w:rFonts w:cs="Arial"/>
        </w:rPr>
      </w:pPr>
      <w:r w:rsidRPr="0059255D">
        <w:rPr>
          <w:rFonts w:cs="Arial"/>
        </w:rPr>
        <w:t>SO 125</w:t>
      </w:r>
      <w:r w:rsidRPr="0059255D">
        <w:rPr>
          <w:rFonts w:cs="Arial"/>
        </w:rPr>
        <w:tab/>
        <w:t>Úprava komunikácií a chodníkov na uliciach Pri Habánskom mlyne, Gaštanová ul., Valašská ul. Lovinského ul.</w:t>
      </w:r>
    </w:p>
    <w:p w14:paraId="4442DC39" w14:textId="16E30CBB" w:rsidR="00EE1ABD" w:rsidRDefault="00EE1ABD" w:rsidP="00EE1ABD">
      <w:pPr>
        <w:tabs>
          <w:tab w:val="left" w:pos="851"/>
        </w:tabs>
        <w:spacing w:line="276" w:lineRule="auto"/>
        <w:rPr>
          <w:rFonts w:cs="Arial"/>
        </w:rPr>
      </w:pPr>
    </w:p>
    <w:p w14:paraId="10FCA921" w14:textId="77777777" w:rsidR="00692B15" w:rsidRDefault="00692B15" w:rsidP="00692B15">
      <w:pPr>
        <w:spacing w:line="276" w:lineRule="auto"/>
        <w:rPr>
          <w:rFonts w:cs="Arial"/>
          <w:i/>
          <w:iCs/>
        </w:rPr>
      </w:pPr>
      <w:r>
        <w:rPr>
          <w:rFonts w:cs="Arial"/>
          <w:i/>
          <w:iCs/>
        </w:rPr>
        <w:t>PLYNOVODNÉ POTRUBIE</w:t>
      </w:r>
    </w:p>
    <w:p w14:paraId="47F11481" w14:textId="6134D2AC" w:rsidR="00692B15" w:rsidRDefault="00692B15" w:rsidP="00692B15">
      <w:pPr>
        <w:tabs>
          <w:tab w:val="left" w:pos="851"/>
        </w:tabs>
        <w:spacing w:line="276" w:lineRule="auto"/>
      </w:pPr>
      <w:r>
        <w:t xml:space="preserve">SO </w:t>
      </w:r>
      <w:r>
        <w:t>122.700</w:t>
      </w:r>
      <w:r>
        <w:tab/>
        <w:t>Preložka STL plynovodu DN 80, ul. Mlynská Dolina</w:t>
      </w:r>
    </w:p>
    <w:p w14:paraId="1F6C18B5" w14:textId="77777777" w:rsidR="00692B15" w:rsidRPr="0059255D" w:rsidRDefault="00692B15" w:rsidP="00EE1ABD">
      <w:pPr>
        <w:tabs>
          <w:tab w:val="left" w:pos="851"/>
        </w:tabs>
        <w:spacing w:line="276" w:lineRule="auto"/>
        <w:rPr>
          <w:rFonts w:cs="Arial"/>
        </w:rPr>
      </w:pPr>
    </w:p>
    <w:p w14:paraId="540749CD" w14:textId="77777777" w:rsidR="00EE1ABD" w:rsidRPr="0059255D" w:rsidRDefault="00EE1ABD" w:rsidP="00EE1ABD">
      <w:pPr>
        <w:spacing w:line="276" w:lineRule="auto"/>
        <w:rPr>
          <w:rFonts w:cs="Arial"/>
          <w:i/>
          <w:iCs/>
        </w:rPr>
      </w:pPr>
      <w:r w:rsidRPr="0059255D">
        <w:rPr>
          <w:rFonts w:cs="Arial"/>
          <w:i/>
          <w:iCs/>
        </w:rPr>
        <w:t>MOSTY</w:t>
      </w:r>
    </w:p>
    <w:p w14:paraId="36A7282C" w14:textId="77777777" w:rsidR="00EE1ABD" w:rsidRPr="0059255D" w:rsidRDefault="00EE1ABD" w:rsidP="00EE1ABD">
      <w:pPr>
        <w:tabs>
          <w:tab w:val="left" w:pos="851"/>
        </w:tabs>
        <w:spacing w:line="276" w:lineRule="auto"/>
        <w:rPr>
          <w:rFonts w:cs="Arial"/>
        </w:rPr>
      </w:pPr>
      <w:r w:rsidRPr="0059255D">
        <w:rPr>
          <w:rFonts w:cs="Arial"/>
        </w:rPr>
        <w:lastRenderedPageBreak/>
        <w:t>SO 201</w:t>
      </w:r>
      <w:r w:rsidRPr="0059255D">
        <w:rPr>
          <w:rFonts w:cs="Arial"/>
        </w:rPr>
        <w:tab/>
        <w:t>Oporný múr na ulici Pri Habánskom mlyne</w:t>
      </w:r>
    </w:p>
    <w:p w14:paraId="45BCECA3" w14:textId="234619AD" w:rsidR="00EE1ABD" w:rsidRPr="0059255D" w:rsidRDefault="00EE1ABD" w:rsidP="00EE1ABD">
      <w:pPr>
        <w:tabs>
          <w:tab w:val="left" w:pos="993"/>
        </w:tabs>
        <w:spacing w:line="276" w:lineRule="auto"/>
        <w:rPr>
          <w:rFonts w:cs="Arial"/>
        </w:rPr>
      </w:pPr>
      <w:r w:rsidRPr="0059255D">
        <w:rPr>
          <w:rFonts w:cs="Arial"/>
        </w:rPr>
        <w:t>SO 202</w:t>
      </w:r>
      <w:r w:rsidR="004E6FED">
        <w:rPr>
          <w:rFonts w:cs="Arial"/>
        </w:rPr>
        <w:t xml:space="preserve">   </w:t>
      </w:r>
      <w:r w:rsidRPr="0059255D">
        <w:rPr>
          <w:rFonts w:cs="Arial"/>
        </w:rPr>
        <w:t>Zábrany na mostných konštrukciách</w:t>
      </w:r>
    </w:p>
    <w:p w14:paraId="7BCEFC15" w14:textId="77777777" w:rsidR="00EE1ABD" w:rsidRPr="0059255D" w:rsidRDefault="00EE1ABD" w:rsidP="00EE1ABD">
      <w:pPr>
        <w:spacing w:line="276" w:lineRule="auto"/>
        <w:rPr>
          <w:rFonts w:cs="Arial"/>
        </w:rPr>
      </w:pPr>
    </w:p>
    <w:p w14:paraId="4EA9ADC9" w14:textId="77777777" w:rsidR="00EE1ABD" w:rsidRPr="0059255D" w:rsidRDefault="00EE1ABD" w:rsidP="00EE1ABD">
      <w:pPr>
        <w:spacing w:line="276" w:lineRule="auto"/>
        <w:rPr>
          <w:rFonts w:cs="Arial"/>
          <w:i/>
          <w:iCs/>
        </w:rPr>
      </w:pPr>
      <w:r w:rsidRPr="0059255D">
        <w:rPr>
          <w:rFonts w:cs="Arial"/>
          <w:i/>
          <w:iCs/>
        </w:rPr>
        <w:t>POZEMNÉ OBJEKTY, ZARIADENIA</w:t>
      </w:r>
    </w:p>
    <w:p w14:paraId="5E7CD11C" w14:textId="77777777" w:rsidR="00EE1ABD" w:rsidRPr="0059255D" w:rsidRDefault="00EE1ABD" w:rsidP="00EE1ABD">
      <w:pPr>
        <w:spacing w:line="276" w:lineRule="auto"/>
        <w:rPr>
          <w:rFonts w:cs="Arial"/>
          <w:i/>
          <w:iCs/>
        </w:rPr>
      </w:pPr>
    </w:p>
    <w:p w14:paraId="756EF7E2" w14:textId="77777777" w:rsidR="00EE1ABD" w:rsidRPr="0059255D" w:rsidRDefault="00EE1ABD" w:rsidP="00EE1ABD">
      <w:pPr>
        <w:tabs>
          <w:tab w:val="left" w:pos="851"/>
        </w:tabs>
        <w:spacing w:line="276" w:lineRule="auto"/>
        <w:rPr>
          <w:rFonts w:cs="Arial"/>
        </w:rPr>
      </w:pPr>
      <w:r w:rsidRPr="0059255D">
        <w:rPr>
          <w:rFonts w:cs="Arial"/>
        </w:rPr>
        <w:t>SO 301</w:t>
      </w:r>
      <w:r w:rsidRPr="0059255D">
        <w:rPr>
          <w:rFonts w:cs="Arial"/>
        </w:rPr>
        <w:tab/>
        <w:t>Meniareň Karlova Ves</w:t>
      </w:r>
    </w:p>
    <w:p w14:paraId="3D289BB4" w14:textId="77777777" w:rsidR="00EE1ABD" w:rsidRPr="0059255D" w:rsidRDefault="00EE1ABD" w:rsidP="00EE1ABD">
      <w:pPr>
        <w:tabs>
          <w:tab w:val="left" w:pos="851"/>
        </w:tabs>
        <w:spacing w:line="276" w:lineRule="auto"/>
        <w:rPr>
          <w:rFonts w:cs="Arial"/>
        </w:rPr>
      </w:pPr>
      <w:r w:rsidRPr="0059255D">
        <w:rPr>
          <w:rFonts w:cs="Arial"/>
        </w:rPr>
        <w:t>SO 302</w:t>
      </w:r>
      <w:r w:rsidRPr="0059255D">
        <w:rPr>
          <w:rFonts w:cs="Arial"/>
        </w:rPr>
        <w:tab/>
        <w:t>Zariadenia zastávok, Informačné tabule , stavebná časť</w:t>
      </w:r>
    </w:p>
    <w:p w14:paraId="59EA12F1" w14:textId="77777777" w:rsidR="00EE1ABD" w:rsidRPr="0059255D" w:rsidRDefault="00EE1ABD" w:rsidP="00EE1ABD">
      <w:pPr>
        <w:tabs>
          <w:tab w:val="left" w:pos="851"/>
        </w:tabs>
        <w:spacing w:line="276" w:lineRule="auto"/>
        <w:rPr>
          <w:rFonts w:cs="Arial"/>
        </w:rPr>
      </w:pPr>
      <w:r w:rsidRPr="0059255D">
        <w:rPr>
          <w:rFonts w:cs="Arial"/>
        </w:rPr>
        <w:t>SO 303</w:t>
      </w:r>
      <w:r w:rsidRPr="0059255D">
        <w:rPr>
          <w:rFonts w:cs="Arial"/>
        </w:rPr>
        <w:tab/>
        <w:t>Úprava oplotenia na ulici Pri Habánskom mlyne</w:t>
      </w:r>
    </w:p>
    <w:p w14:paraId="03E59D7E" w14:textId="77777777" w:rsidR="00EE1ABD" w:rsidRPr="0059255D" w:rsidRDefault="00EE1ABD" w:rsidP="00EE1ABD">
      <w:pPr>
        <w:tabs>
          <w:tab w:val="left" w:pos="851"/>
        </w:tabs>
        <w:spacing w:line="276" w:lineRule="auto"/>
        <w:rPr>
          <w:rFonts w:cs="Arial"/>
        </w:rPr>
      </w:pPr>
      <w:r w:rsidRPr="0059255D">
        <w:rPr>
          <w:rFonts w:cs="Arial"/>
        </w:rPr>
        <w:t>SO 304</w:t>
      </w:r>
      <w:r w:rsidRPr="0059255D">
        <w:rPr>
          <w:rFonts w:cs="Arial"/>
        </w:rPr>
        <w:tab/>
        <w:t>Úprava oplotenia Základná škola, Dubová 1</w:t>
      </w:r>
    </w:p>
    <w:p w14:paraId="1AD79A81" w14:textId="77777777" w:rsidR="00EE1ABD" w:rsidRPr="0059255D" w:rsidRDefault="00EE1ABD" w:rsidP="00EE1ABD">
      <w:pPr>
        <w:tabs>
          <w:tab w:val="left" w:pos="851"/>
        </w:tabs>
        <w:spacing w:line="276" w:lineRule="auto"/>
        <w:rPr>
          <w:rFonts w:cs="Arial"/>
        </w:rPr>
      </w:pPr>
      <w:r w:rsidRPr="0059255D">
        <w:rPr>
          <w:rFonts w:cs="Arial"/>
        </w:rPr>
        <w:t>SO 305</w:t>
      </w:r>
      <w:r w:rsidRPr="0059255D">
        <w:rPr>
          <w:rFonts w:cs="Arial"/>
        </w:rPr>
        <w:tab/>
        <w:t>Multikanál pre zabezpečenie rozvodov optiky</w:t>
      </w:r>
    </w:p>
    <w:p w14:paraId="5C4F1563" w14:textId="77777777" w:rsidR="00EE1ABD" w:rsidRPr="0059255D" w:rsidRDefault="00EE1ABD" w:rsidP="00EE1ABD">
      <w:pPr>
        <w:tabs>
          <w:tab w:val="left" w:pos="851"/>
        </w:tabs>
        <w:spacing w:line="276" w:lineRule="auto"/>
        <w:rPr>
          <w:rFonts w:cs="Arial"/>
        </w:rPr>
      </w:pPr>
      <w:r w:rsidRPr="0059255D">
        <w:rPr>
          <w:rFonts w:cs="Arial"/>
        </w:rPr>
        <w:t>SO 306</w:t>
      </w:r>
      <w:r w:rsidRPr="0059255D">
        <w:rPr>
          <w:rFonts w:cs="Arial"/>
        </w:rPr>
        <w:tab/>
        <w:t>Úprava oplotenia súkromných vlastníkov Valašská ulica</w:t>
      </w:r>
    </w:p>
    <w:p w14:paraId="60F45E97" w14:textId="77777777" w:rsidR="00EE1ABD" w:rsidRPr="0059255D" w:rsidRDefault="00EE1ABD" w:rsidP="00EE1ABD">
      <w:pPr>
        <w:tabs>
          <w:tab w:val="left" w:pos="851"/>
        </w:tabs>
        <w:spacing w:line="276" w:lineRule="auto"/>
        <w:rPr>
          <w:rFonts w:cs="Arial"/>
        </w:rPr>
      </w:pPr>
    </w:p>
    <w:p w14:paraId="19DDA8B7" w14:textId="77777777" w:rsidR="00EE1ABD" w:rsidRPr="0059255D" w:rsidRDefault="00EE1ABD" w:rsidP="00EE1ABD">
      <w:pPr>
        <w:spacing w:line="276" w:lineRule="auto"/>
        <w:rPr>
          <w:rFonts w:cs="Arial"/>
          <w:i/>
          <w:iCs/>
        </w:rPr>
      </w:pPr>
      <w:r w:rsidRPr="0059255D">
        <w:rPr>
          <w:rFonts w:cs="Arial"/>
          <w:i/>
          <w:iCs/>
        </w:rPr>
        <w:t>KANALIZÁCIE A VODOVODY</w:t>
      </w:r>
    </w:p>
    <w:p w14:paraId="679E307F" w14:textId="77777777" w:rsidR="00EE1ABD" w:rsidRPr="0059255D" w:rsidRDefault="00EE1ABD" w:rsidP="00EE1ABD">
      <w:pPr>
        <w:spacing w:line="276" w:lineRule="auto"/>
        <w:rPr>
          <w:rFonts w:cs="Arial"/>
        </w:rPr>
      </w:pPr>
      <w:r w:rsidRPr="0059255D">
        <w:rPr>
          <w:rFonts w:cs="Arial"/>
        </w:rPr>
        <w:t>SO 501</w:t>
      </w:r>
      <w:r w:rsidRPr="0059255D">
        <w:rPr>
          <w:rFonts w:cs="Arial"/>
        </w:rPr>
        <w:tab/>
        <w:t xml:space="preserve"> Dažďová kanalizácia, odvodnenie zastávky ZOO, smer Habánsky Mlyn</w:t>
      </w:r>
    </w:p>
    <w:p w14:paraId="3AB764EF" w14:textId="77777777" w:rsidR="00EE1ABD" w:rsidRPr="0059255D" w:rsidRDefault="00EE1ABD" w:rsidP="00EE1ABD">
      <w:pPr>
        <w:spacing w:line="276" w:lineRule="auto"/>
        <w:rPr>
          <w:rFonts w:cs="Arial"/>
        </w:rPr>
      </w:pPr>
      <w:r w:rsidRPr="0059255D">
        <w:rPr>
          <w:rFonts w:cs="Arial"/>
        </w:rPr>
        <w:t>SO 502</w:t>
      </w:r>
      <w:r w:rsidRPr="0059255D">
        <w:rPr>
          <w:rFonts w:cs="Arial"/>
        </w:rPr>
        <w:tab/>
        <w:t xml:space="preserve"> Odvodnenie ulíc Pri Habánskom Mlyne, Lovinského, Gaštanová</w:t>
      </w:r>
    </w:p>
    <w:p w14:paraId="28A7F4C6" w14:textId="77777777" w:rsidR="00EE1ABD" w:rsidRPr="0059255D" w:rsidRDefault="00EE1ABD" w:rsidP="00EE1ABD">
      <w:pPr>
        <w:spacing w:line="276" w:lineRule="auto"/>
        <w:rPr>
          <w:rFonts w:cs="Arial"/>
        </w:rPr>
      </w:pPr>
      <w:r w:rsidRPr="0059255D">
        <w:rPr>
          <w:rFonts w:cs="Arial"/>
        </w:rPr>
        <w:t>SO 510</w:t>
      </w:r>
      <w:r w:rsidRPr="0059255D">
        <w:rPr>
          <w:rFonts w:cs="Arial"/>
        </w:rPr>
        <w:tab/>
        <w:t xml:space="preserve"> Ochrana vodovodu DN150 v ul. Mlynská dolina pri ZOO</w:t>
      </w:r>
    </w:p>
    <w:p w14:paraId="4E662280" w14:textId="77777777" w:rsidR="00EE1ABD" w:rsidRPr="0059255D" w:rsidRDefault="00EE1ABD" w:rsidP="00EE1ABD">
      <w:pPr>
        <w:spacing w:line="276" w:lineRule="auto"/>
        <w:rPr>
          <w:rFonts w:cs="Arial"/>
        </w:rPr>
      </w:pPr>
    </w:p>
    <w:p w14:paraId="3F4668C9" w14:textId="77777777" w:rsidR="00EE1ABD" w:rsidRPr="0059255D" w:rsidRDefault="00EE1ABD" w:rsidP="00EE1ABD">
      <w:pPr>
        <w:spacing w:line="276" w:lineRule="auto"/>
        <w:rPr>
          <w:rFonts w:cs="Arial"/>
          <w:i/>
          <w:iCs/>
        </w:rPr>
      </w:pPr>
      <w:r w:rsidRPr="0059255D">
        <w:rPr>
          <w:rFonts w:cs="Arial"/>
          <w:i/>
          <w:iCs/>
        </w:rPr>
        <w:t>OBJEKTY TROLEJBUSOVÝCH  ELEKTRICKÝCH VEDENÍ VN, NN,VO</w:t>
      </w:r>
    </w:p>
    <w:p w14:paraId="0B2EAA29" w14:textId="77777777" w:rsidR="00EE1ABD" w:rsidRPr="0059255D" w:rsidRDefault="00EE1ABD" w:rsidP="00EE1ABD">
      <w:pPr>
        <w:tabs>
          <w:tab w:val="left" w:pos="851"/>
        </w:tabs>
        <w:spacing w:line="276" w:lineRule="auto"/>
        <w:rPr>
          <w:rFonts w:cs="Arial"/>
        </w:rPr>
      </w:pPr>
      <w:r w:rsidRPr="0059255D">
        <w:rPr>
          <w:rFonts w:cs="Arial"/>
        </w:rPr>
        <w:t>SO 601</w:t>
      </w:r>
      <w:r w:rsidRPr="0059255D">
        <w:rPr>
          <w:rFonts w:cs="Arial"/>
        </w:rPr>
        <w:tab/>
      </w:r>
      <w:proofErr w:type="spellStart"/>
      <w:r w:rsidRPr="0059255D">
        <w:rPr>
          <w:rFonts w:cs="Arial"/>
        </w:rPr>
        <w:t>Trojejbusové</w:t>
      </w:r>
      <w:proofErr w:type="spellEnd"/>
      <w:r w:rsidRPr="0059255D">
        <w:rPr>
          <w:rFonts w:cs="Arial"/>
        </w:rPr>
        <w:t xml:space="preserve"> vedenie</w:t>
      </w:r>
    </w:p>
    <w:p w14:paraId="184290C8" w14:textId="77777777" w:rsidR="00EE1ABD" w:rsidRPr="0059255D" w:rsidRDefault="00EE1ABD" w:rsidP="00EE1ABD">
      <w:pPr>
        <w:tabs>
          <w:tab w:val="left" w:pos="851"/>
        </w:tabs>
        <w:spacing w:line="276" w:lineRule="auto"/>
        <w:rPr>
          <w:rFonts w:cs="Arial"/>
        </w:rPr>
      </w:pPr>
      <w:r w:rsidRPr="0059255D">
        <w:rPr>
          <w:rFonts w:cs="Arial"/>
        </w:rPr>
        <w:t>SO 602</w:t>
      </w:r>
      <w:r w:rsidRPr="0059255D">
        <w:rPr>
          <w:rFonts w:cs="Arial"/>
        </w:rPr>
        <w:tab/>
        <w:t>Napájacie vedenie (z meniarne Karlova Ves)</w:t>
      </w:r>
    </w:p>
    <w:p w14:paraId="4CB910BD" w14:textId="77777777" w:rsidR="00EE1ABD" w:rsidRPr="0059255D" w:rsidRDefault="00EE1ABD" w:rsidP="00EE1ABD">
      <w:pPr>
        <w:tabs>
          <w:tab w:val="left" w:pos="851"/>
        </w:tabs>
        <w:spacing w:line="276" w:lineRule="auto"/>
        <w:rPr>
          <w:rFonts w:cs="Arial"/>
        </w:rPr>
      </w:pPr>
      <w:r w:rsidRPr="0059255D">
        <w:rPr>
          <w:rFonts w:cs="Arial"/>
        </w:rPr>
        <w:t>SO 603</w:t>
      </w:r>
      <w:r w:rsidRPr="0059255D">
        <w:rPr>
          <w:rFonts w:cs="Arial"/>
        </w:rPr>
        <w:tab/>
        <w:t>Ovládanie výhybiek trate Patrónka – Riviéra</w:t>
      </w:r>
    </w:p>
    <w:p w14:paraId="72C3F275" w14:textId="77777777" w:rsidR="00EE1ABD" w:rsidRPr="0059255D" w:rsidRDefault="00EE1ABD" w:rsidP="00EE1ABD">
      <w:pPr>
        <w:tabs>
          <w:tab w:val="left" w:pos="851"/>
        </w:tabs>
        <w:spacing w:line="276" w:lineRule="auto"/>
        <w:rPr>
          <w:rFonts w:cs="Arial"/>
        </w:rPr>
      </w:pPr>
      <w:r w:rsidRPr="0059255D">
        <w:rPr>
          <w:rFonts w:cs="Arial"/>
        </w:rPr>
        <w:t>SO 604</w:t>
      </w:r>
      <w:r w:rsidRPr="0059255D">
        <w:rPr>
          <w:rFonts w:cs="Arial"/>
        </w:rPr>
        <w:tab/>
        <w:t>Ochranné opatrenia zariadení nachádzajúcich sa v zóne TV</w:t>
      </w:r>
    </w:p>
    <w:p w14:paraId="62395D80" w14:textId="77777777" w:rsidR="00EE1ABD" w:rsidRPr="0059255D" w:rsidRDefault="00EE1ABD" w:rsidP="00EE1ABD">
      <w:pPr>
        <w:tabs>
          <w:tab w:val="left" w:pos="851"/>
        </w:tabs>
        <w:spacing w:line="276" w:lineRule="auto"/>
        <w:rPr>
          <w:rFonts w:cs="Arial"/>
        </w:rPr>
      </w:pPr>
      <w:r w:rsidRPr="0059255D">
        <w:rPr>
          <w:rFonts w:cs="Arial"/>
        </w:rPr>
        <w:t>SO 611</w:t>
      </w:r>
      <w:r w:rsidRPr="0059255D">
        <w:rPr>
          <w:rFonts w:cs="Arial"/>
        </w:rPr>
        <w:tab/>
        <w:t>Prípojka NN pre zastávku ZOO smer Botanická záhrada</w:t>
      </w:r>
    </w:p>
    <w:p w14:paraId="4DC4E006" w14:textId="77777777" w:rsidR="00EE1ABD" w:rsidRPr="0059255D" w:rsidRDefault="00EE1ABD" w:rsidP="00EE1ABD">
      <w:pPr>
        <w:tabs>
          <w:tab w:val="left" w:pos="851"/>
        </w:tabs>
        <w:spacing w:line="276" w:lineRule="auto"/>
        <w:rPr>
          <w:rFonts w:cs="Arial"/>
        </w:rPr>
      </w:pPr>
      <w:r w:rsidRPr="0059255D">
        <w:rPr>
          <w:rFonts w:cs="Arial"/>
        </w:rPr>
        <w:t>SO 612</w:t>
      </w:r>
      <w:r w:rsidRPr="0059255D">
        <w:rPr>
          <w:rFonts w:cs="Arial"/>
        </w:rPr>
        <w:tab/>
        <w:t xml:space="preserve">Prípojka NN pre zastávku ZOO smer </w:t>
      </w:r>
      <w:proofErr w:type="spellStart"/>
      <w:r w:rsidRPr="0059255D">
        <w:rPr>
          <w:rFonts w:cs="Arial"/>
        </w:rPr>
        <w:t>Habansky</w:t>
      </w:r>
      <w:proofErr w:type="spellEnd"/>
      <w:r w:rsidRPr="0059255D">
        <w:rPr>
          <w:rFonts w:cs="Arial"/>
        </w:rPr>
        <w:t xml:space="preserve"> mlyn</w:t>
      </w:r>
    </w:p>
    <w:p w14:paraId="14D32EEF" w14:textId="77777777" w:rsidR="00EE1ABD" w:rsidRPr="0059255D" w:rsidRDefault="00EE1ABD" w:rsidP="00EE1ABD">
      <w:pPr>
        <w:tabs>
          <w:tab w:val="left" w:pos="851"/>
        </w:tabs>
        <w:spacing w:line="276" w:lineRule="auto"/>
        <w:rPr>
          <w:rFonts w:cs="Arial"/>
        </w:rPr>
      </w:pPr>
      <w:r w:rsidRPr="0059255D">
        <w:rPr>
          <w:rFonts w:cs="Arial"/>
        </w:rPr>
        <w:t>SO 613</w:t>
      </w:r>
      <w:r w:rsidRPr="0059255D">
        <w:rPr>
          <w:rFonts w:cs="Arial"/>
        </w:rPr>
        <w:tab/>
        <w:t>Prípojka NN pre zastávku  Habánsky mlyn, smer ZOO</w:t>
      </w:r>
    </w:p>
    <w:p w14:paraId="04BC37C2" w14:textId="77777777" w:rsidR="00EE1ABD" w:rsidRPr="0059255D" w:rsidRDefault="00EE1ABD" w:rsidP="00EE1ABD">
      <w:pPr>
        <w:tabs>
          <w:tab w:val="left" w:pos="851"/>
        </w:tabs>
        <w:spacing w:line="276" w:lineRule="auto"/>
        <w:rPr>
          <w:rFonts w:cs="Arial"/>
        </w:rPr>
      </w:pPr>
      <w:r w:rsidRPr="0059255D">
        <w:rPr>
          <w:rFonts w:cs="Arial"/>
        </w:rPr>
        <w:t>SO 614</w:t>
      </w:r>
      <w:r w:rsidRPr="0059255D">
        <w:rPr>
          <w:rFonts w:cs="Arial"/>
        </w:rPr>
        <w:tab/>
        <w:t>Prípojka NN pre zastávku  Habánsky mlyn, smer Suchý mlyn</w:t>
      </w:r>
    </w:p>
    <w:p w14:paraId="43B3B20B" w14:textId="77777777" w:rsidR="00EE1ABD" w:rsidRPr="0059255D" w:rsidRDefault="00EE1ABD" w:rsidP="00EE1ABD">
      <w:pPr>
        <w:tabs>
          <w:tab w:val="left" w:pos="851"/>
        </w:tabs>
        <w:spacing w:line="276" w:lineRule="auto"/>
        <w:rPr>
          <w:rFonts w:cs="Arial"/>
        </w:rPr>
      </w:pPr>
      <w:r w:rsidRPr="0059255D">
        <w:rPr>
          <w:rFonts w:cs="Arial"/>
        </w:rPr>
        <w:t>SO 615</w:t>
      </w:r>
      <w:r w:rsidRPr="0059255D">
        <w:rPr>
          <w:rFonts w:cs="Arial"/>
        </w:rPr>
        <w:tab/>
        <w:t>Prípojka NN pre CDS Mlynská dolina - Slávičie údolie</w:t>
      </w:r>
    </w:p>
    <w:p w14:paraId="5FC21C0C" w14:textId="77777777" w:rsidR="00EE1ABD" w:rsidRPr="0059255D" w:rsidRDefault="00EE1ABD" w:rsidP="00EE1ABD">
      <w:pPr>
        <w:tabs>
          <w:tab w:val="left" w:pos="851"/>
        </w:tabs>
        <w:spacing w:line="276" w:lineRule="auto"/>
        <w:rPr>
          <w:rFonts w:cs="Arial"/>
        </w:rPr>
      </w:pPr>
      <w:r w:rsidRPr="0059255D">
        <w:rPr>
          <w:rFonts w:cs="Arial"/>
        </w:rPr>
        <w:t>SO 617</w:t>
      </w:r>
      <w:r w:rsidRPr="0059255D">
        <w:rPr>
          <w:rFonts w:cs="Arial"/>
        </w:rPr>
        <w:tab/>
        <w:t>Elektrické rozvody NN na zastávkach</w:t>
      </w:r>
    </w:p>
    <w:p w14:paraId="34BAE036" w14:textId="77777777" w:rsidR="00EE1ABD" w:rsidRPr="0059255D" w:rsidRDefault="00EE1ABD" w:rsidP="00EE1ABD">
      <w:pPr>
        <w:tabs>
          <w:tab w:val="left" w:pos="851"/>
        </w:tabs>
        <w:spacing w:line="276" w:lineRule="auto"/>
        <w:rPr>
          <w:rFonts w:cs="Arial"/>
        </w:rPr>
      </w:pPr>
      <w:r w:rsidRPr="0059255D">
        <w:rPr>
          <w:rFonts w:cs="Arial"/>
        </w:rPr>
        <w:t>SO 618</w:t>
      </w:r>
      <w:r w:rsidRPr="0059255D">
        <w:rPr>
          <w:rFonts w:cs="Arial"/>
        </w:rPr>
        <w:tab/>
        <w:t>Informačný systém na zastávkach – Informačné tabule</w:t>
      </w:r>
    </w:p>
    <w:p w14:paraId="00384805" w14:textId="77777777" w:rsidR="00EE1ABD" w:rsidRPr="0059255D" w:rsidRDefault="00EE1ABD" w:rsidP="00EE1ABD">
      <w:pPr>
        <w:tabs>
          <w:tab w:val="left" w:pos="851"/>
        </w:tabs>
        <w:spacing w:line="276" w:lineRule="auto"/>
        <w:rPr>
          <w:rFonts w:cs="Arial"/>
        </w:rPr>
      </w:pPr>
      <w:r w:rsidRPr="0059255D">
        <w:rPr>
          <w:rFonts w:cs="Arial"/>
        </w:rPr>
        <w:t>SO 619</w:t>
      </w:r>
      <w:r w:rsidRPr="0059255D">
        <w:rPr>
          <w:rFonts w:cs="Arial"/>
        </w:rPr>
        <w:tab/>
        <w:t xml:space="preserve">Preložka </w:t>
      </w:r>
      <w:proofErr w:type="spellStart"/>
      <w:r w:rsidRPr="0059255D">
        <w:rPr>
          <w:rFonts w:cs="Arial"/>
        </w:rPr>
        <w:t>kábelového</w:t>
      </w:r>
      <w:proofErr w:type="spellEnd"/>
      <w:r w:rsidRPr="0059255D">
        <w:rPr>
          <w:rFonts w:cs="Arial"/>
        </w:rPr>
        <w:t xml:space="preserve"> vedenia VN 22 kV </w:t>
      </w:r>
    </w:p>
    <w:p w14:paraId="0A2F9779" w14:textId="77777777" w:rsidR="00EE1ABD" w:rsidRPr="0059255D" w:rsidRDefault="00EE1ABD" w:rsidP="00EE1ABD">
      <w:pPr>
        <w:tabs>
          <w:tab w:val="left" w:pos="851"/>
        </w:tabs>
        <w:spacing w:line="276" w:lineRule="auto"/>
        <w:rPr>
          <w:rFonts w:cs="Arial"/>
        </w:rPr>
      </w:pPr>
      <w:r w:rsidRPr="0059255D">
        <w:rPr>
          <w:rFonts w:cs="Arial"/>
        </w:rPr>
        <w:t>SO 620</w:t>
      </w:r>
      <w:r w:rsidRPr="0059255D">
        <w:rPr>
          <w:rFonts w:cs="Arial"/>
        </w:rPr>
        <w:tab/>
        <w:t xml:space="preserve">Preložka a ochrana  NN vedení </w:t>
      </w:r>
    </w:p>
    <w:p w14:paraId="5ED2C483" w14:textId="77777777" w:rsidR="00EE1ABD" w:rsidRPr="0059255D" w:rsidRDefault="00EE1ABD" w:rsidP="00EE1ABD">
      <w:pPr>
        <w:tabs>
          <w:tab w:val="left" w:pos="851"/>
        </w:tabs>
        <w:spacing w:line="276" w:lineRule="auto"/>
        <w:rPr>
          <w:rFonts w:cs="Arial"/>
        </w:rPr>
      </w:pPr>
      <w:r w:rsidRPr="0059255D">
        <w:rPr>
          <w:rFonts w:cs="Arial"/>
        </w:rPr>
        <w:t>SO 621</w:t>
      </w:r>
      <w:r w:rsidRPr="0059255D">
        <w:rPr>
          <w:rFonts w:cs="Arial"/>
        </w:rPr>
        <w:tab/>
        <w:t>Preložka vzdušného vedenia NN km 0,350 - OS 1</w:t>
      </w:r>
    </w:p>
    <w:p w14:paraId="56C9CFB6" w14:textId="77777777" w:rsidR="00EE1ABD" w:rsidRPr="0059255D" w:rsidRDefault="00EE1ABD" w:rsidP="00EE1ABD">
      <w:pPr>
        <w:rPr>
          <w:rFonts w:cs="Arial"/>
        </w:rPr>
      </w:pPr>
      <w:r w:rsidRPr="0059255D">
        <w:rPr>
          <w:rFonts w:cs="Arial"/>
        </w:rPr>
        <w:t>SO 622</w:t>
      </w:r>
      <w:r w:rsidRPr="0059255D">
        <w:rPr>
          <w:rFonts w:cs="Arial"/>
        </w:rPr>
        <w:tab/>
        <w:t xml:space="preserve">  Preložka a ochrana NN káblového vedenia pre nájomnú prevádzku</w:t>
      </w:r>
    </w:p>
    <w:p w14:paraId="17326CE2" w14:textId="77777777" w:rsidR="00EE1ABD" w:rsidRPr="0059255D" w:rsidRDefault="00EE1ABD" w:rsidP="00EE1ABD">
      <w:pPr>
        <w:tabs>
          <w:tab w:val="left" w:pos="851"/>
        </w:tabs>
        <w:spacing w:line="276" w:lineRule="auto"/>
        <w:rPr>
          <w:rFonts w:cs="Arial"/>
        </w:rPr>
      </w:pPr>
      <w:r w:rsidRPr="0059255D">
        <w:rPr>
          <w:rFonts w:cs="Arial"/>
        </w:rPr>
        <w:t>SO 631</w:t>
      </w:r>
      <w:r w:rsidRPr="0059255D">
        <w:rPr>
          <w:rFonts w:cs="Arial"/>
        </w:rPr>
        <w:tab/>
        <w:t>Prekládka verejného osvetlenia</w:t>
      </w:r>
    </w:p>
    <w:p w14:paraId="6C8CAE67" w14:textId="77777777" w:rsidR="00EE1ABD" w:rsidRPr="0059255D" w:rsidRDefault="00EE1ABD" w:rsidP="00EE1ABD">
      <w:pPr>
        <w:spacing w:line="276" w:lineRule="auto"/>
        <w:rPr>
          <w:rFonts w:cs="Arial"/>
          <w:i/>
          <w:iCs/>
        </w:rPr>
      </w:pPr>
      <w:r w:rsidRPr="0059255D">
        <w:rPr>
          <w:rFonts w:cs="Arial"/>
          <w:i/>
          <w:iCs/>
        </w:rPr>
        <w:tab/>
      </w:r>
    </w:p>
    <w:p w14:paraId="6C0BA88A" w14:textId="77777777" w:rsidR="00EE1ABD" w:rsidRPr="0059255D" w:rsidRDefault="00EE1ABD" w:rsidP="00EE1ABD">
      <w:pPr>
        <w:spacing w:line="276" w:lineRule="auto"/>
        <w:rPr>
          <w:rFonts w:cs="Arial"/>
          <w:i/>
          <w:iCs/>
        </w:rPr>
      </w:pPr>
      <w:r w:rsidRPr="0059255D">
        <w:rPr>
          <w:rFonts w:cs="Arial"/>
          <w:i/>
          <w:iCs/>
        </w:rPr>
        <w:t>OZNAMOVACIE VEDENIA</w:t>
      </w:r>
    </w:p>
    <w:p w14:paraId="164DB18B" w14:textId="77777777" w:rsidR="00EE1ABD" w:rsidRPr="0059255D" w:rsidRDefault="00EE1ABD" w:rsidP="00EE1ABD">
      <w:pPr>
        <w:tabs>
          <w:tab w:val="left" w:pos="851"/>
        </w:tabs>
        <w:spacing w:line="276" w:lineRule="auto"/>
        <w:rPr>
          <w:rFonts w:cs="Arial"/>
        </w:rPr>
      </w:pPr>
      <w:r w:rsidRPr="0059255D">
        <w:rPr>
          <w:rFonts w:cs="Arial"/>
        </w:rPr>
        <w:t>SO 651</w:t>
      </w:r>
      <w:r w:rsidRPr="0059255D">
        <w:rPr>
          <w:rFonts w:cs="Arial"/>
        </w:rPr>
        <w:tab/>
        <w:t xml:space="preserve">Optický kábel pre ovládanie meniarne a diaľkový dohľad nad výhybkami </w:t>
      </w:r>
    </w:p>
    <w:p w14:paraId="3DA0DB44" w14:textId="77777777" w:rsidR="00EE1ABD" w:rsidRPr="0059255D" w:rsidRDefault="00EE1ABD" w:rsidP="00EE1ABD">
      <w:pPr>
        <w:tabs>
          <w:tab w:val="left" w:pos="851"/>
        </w:tabs>
        <w:spacing w:line="276" w:lineRule="auto"/>
        <w:rPr>
          <w:rFonts w:cs="Arial"/>
        </w:rPr>
      </w:pPr>
      <w:r w:rsidRPr="0059255D">
        <w:rPr>
          <w:rFonts w:cs="Arial"/>
        </w:rPr>
        <w:t>SO 652</w:t>
      </w:r>
      <w:r w:rsidRPr="0059255D">
        <w:rPr>
          <w:rFonts w:cs="Arial"/>
        </w:rPr>
        <w:tab/>
        <w:t>Optický kábel pre informačný systém na zastávkach</w:t>
      </w:r>
    </w:p>
    <w:p w14:paraId="5F089B44" w14:textId="77777777" w:rsidR="00EE1ABD" w:rsidRPr="0059255D" w:rsidRDefault="00EE1ABD" w:rsidP="00EE1ABD">
      <w:pPr>
        <w:tabs>
          <w:tab w:val="left" w:pos="851"/>
        </w:tabs>
        <w:spacing w:line="276" w:lineRule="auto"/>
        <w:rPr>
          <w:rFonts w:cs="Arial"/>
        </w:rPr>
      </w:pPr>
      <w:r w:rsidRPr="0059255D">
        <w:rPr>
          <w:rFonts w:cs="Arial"/>
        </w:rPr>
        <w:t>SO 653</w:t>
      </w:r>
      <w:r w:rsidRPr="0059255D">
        <w:rPr>
          <w:rFonts w:cs="Arial"/>
        </w:rPr>
        <w:tab/>
        <w:t xml:space="preserve">Optické káble CDS Úsek Valašská - </w:t>
      </w:r>
      <w:proofErr w:type="spellStart"/>
      <w:r w:rsidRPr="0059255D">
        <w:rPr>
          <w:rFonts w:cs="Arial"/>
        </w:rPr>
        <w:t>Nábr</w:t>
      </w:r>
      <w:proofErr w:type="spellEnd"/>
      <w:r w:rsidRPr="0059255D">
        <w:rPr>
          <w:rFonts w:cs="Arial"/>
        </w:rPr>
        <w:t xml:space="preserve">. </w:t>
      </w:r>
      <w:proofErr w:type="spellStart"/>
      <w:r w:rsidRPr="0059255D">
        <w:rPr>
          <w:rFonts w:cs="Arial"/>
        </w:rPr>
        <w:t>arm</w:t>
      </w:r>
      <w:proofErr w:type="spellEnd"/>
      <w:r w:rsidRPr="0059255D">
        <w:rPr>
          <w:rFonts w:cs="Arial"/>
        </w:rPr>
        <w:t>. gen. L. Svobodu / Botanická</w:t>
      </w:r>
    </w:p>
    <w:p w14:paraId="68395831" w14:textId="77777777" w:rsidR="00EE1ABD" w:rsidRPr="0059255D" w:rsidRDefault="00EE1ABD" w:rsidP="00EE1ABD">
      <w:pPr>
        <w:tabs>
          <w:tab w:val="left" w:pos="851"/>
        </w:tabs>
        <w:spacing w:line="276" w:lineRule="auto"/>
        <w:rPr>
          <w:rFonts w:cs="Arial"/>
        </w:rPr>
      </w:pPr>
      <w:r w:rsidRPr="0059255D">
        <w:rPr>
          <w:rFonts w:cs="Arial"/>
        </w:rPr>
        <w:t>SO 654</w:t>
      </w:r>
      <w:r w:rsidRPr="0059255D">
        <w:rPr>
          <w:rFonts w:cs="Arial"/>
        </w:rPr>
        <w:tab/>
        <w:t>Ochrana a preložky vedení Slovak Telekom, a.s.</w:t>
      </w:r>
    </w:p>
    <w:p w14:paraId="7AF93D7E" w14:textId="77777777" w:rsidR="00EE1ABD" w:rsidRPr="0059255D" w:rsidRDefault="00EE1ABD" w:rsidP="00EE1ABD">
      <w:pPr>
        <w:tabs>
          <w:tab w:val="left" w:pos="851"/>
        </w:tabs>
        <w:spacing w:line="276" w:lineRule="auto"/>
        <w:rPr>
          <w:rFonts w:cs="Arial"/>
        </w:rPr>
      </w:pPr>
      <w:r w:rsidRPr="0059255D">
        <w:rPr>
          <w:rFonts w:cs="Arial"/>
        </w:rPr>
        <w:t>SO 655</w:t>
      </w:r>
      <w:r w:rsidRPr="0059255D">
        <w:rPr>
          <w:rFonts w:cs="Arial"/>
        </w:rPr>
        <w:tab/>
        <w:t>Ochrana a preložky vedení SWAN</w:t>
      </w:r>
    </w:p>
    <w:p w14:paraId="46B907FB" w14:textId="77777777" w:rsidR="00EE1ABD" w:rsidRPr="0059255D" w:rsidRDefault="00EE1ABD" w:rsidP="00EE1ABD">
      <w:pPr>
        <w:tabs>
          <w:tab w:val="left" w:pos="851"/>
        </w:tabs>
        <w:spacing w:line="276" w:lineRule="auto"/>
        <w:rPr>
          <w:rFonts w:cs="Arial"/>
        </w:rPr>
      </w:pPr>
      <w:r w:rsidRPr="0059255D">
        <w:rPr>
          <w:rFonts w:cs="Arial"/>
        </w:rPr>
        <w:t>SO 656</w:t>
      </w:r>
      <w:r w:rsidRPr="0059255D">
        <w:rPr>
          <w:rFonts w:cs="Arial"/>
        </w:rPr>
        <w:tab/>
        <w:t>Ochrana a preložky vedení UPC</w:t>
      </w:r>
    </w:p>
    <w:p w14:paraId="4373EFBD" w14:textId="77777777" w:rsidR="00EE1ABD" w:rsidRPr="0059255D" w:rsidRDefault="00EE1ABD" w:rsidP="00EE1ABD">
      <w:pPr>
        <w:tabs>
          <w:tab w:val="left" w:pos="851"/>
        </w:tabs>
        <w:spacing w:line="276" w:lineRule="auto"/>
        <w:rPr>
          <w:rFonts w:cs="Arial"/>
        </w:rPr>
      </w:pPr>
      <w:r w:rsidRPr="0059255D">
        <w:rPr>
          <w:rFonts w:cs="Arial"/>
        </w:rPr>
        <w:t>SO 662</w:t>
      </w:r>
      <w:r w:rsidRPr="0059255D">
        <w:rPr>
          <w:rFonts w:cs="Arial"/>
        </w:rPr>
        <w:tab/>
        <w:t>Kamerový dohľad križovatky K417</w:t>
      </w:r>
    </w:p>
    <w:p w14:paraId="51C11168" w14:textId="77777777" w:rsidR="00EE1ABD" w:rsidRPr="0059255D" w:rsidRDefault="00EE1ABD" w:rsidP="00EE1ABD">
      <w:pPr>
        <w:tabs>
          <w:tab w:val="left" w:pos="851"/>
        </w:tabs>
        <w:spacing w:line="276" w:lineRule="auto"/>
        <w:rPr>
          <w:rFonts w:cs="Arial"/>
        </w:rPr>
      </w:pPr>
      <w:r w:rsidRPr="0059255D">
        <w:rPr>
          <w:rFonts w:cs="Arial"/>
        </w:rPr>
        <w:t>SO 663</w:t>
      </w:r>
      <w:r w:rsidRPr="0059255D">
        <w:rPr>
          <w:rFonts w:cs="Arial"/>
        </w:rPr>
        <w:tab/>
        <w:t>Kamerový dohľad križovatky K4121</w:t>
      </w:r>
    </w:p>
    <w:p w14:paraId="76C5A443" w14:textId="77777777" w:rsidR="00EE1ABD" w:rsidRPr="0059255D" w:rsidRDefault="00EE1ABD" w:rsidP="00EE1ABD">
      <w:pPr>
        <w:tabs>
          <w:tab w:val="left" w:pos="851"/>
        </w:tabs>
        <w:spacing w:line="276" w:lineRule="auto"/>
        <w:rPr>
          <w:rFonts w:cs="Arial"/>
        </w:rPr>
      </w:pPr>
      <w:r w:rsidRPr="0059255D">
        <w:rPr>
          <w:rFonts w:cs="Arial"/>
        </w:rPr>
        <w:t>SO 664</w:t>
      </w:r>
      <w:r w:rsidRPr="0059255D">
        <w:rPr>
          <w:rFonts w:cs="Arial"/>
        </w:rPr>
        <w:tab/>
        <w:t>Kamerový dohľad križovatky K4122</w:t>
      </w:r>
    </w:p>
    <w:p w14:paraId="173B843F" w14:textId="77777777" w:rsidR="00EE1ABD" w:rsidRPr="0059255D" w:rsidRDefault="00EE1ABD" w:rsidP="00EE1ABD">
      <w:pPr>
        <w:tabs>
          <w:tab w:val="left" w:pos="851"/>
        </w:tabs>
        <w:spacing w:line="276" w:lineRule="auto"/>
        <w:rPr>
          <w:rFonts w:cs="Arial"/>
        </w:rPr>
      </w:pPr>
      <w:r w:rsidRPr="0059255D">
        <w:rPr>
          <w:rFonts w:cs="Arial"/>
        </w:rPr>
        <w:t>SO 671</w:t>
      </w:r>
      <w:r w:rsidRPr="0059255D">
        <w:rPr>
          <w:rFonts w:cs="Arial"/>
        </w:rPr>
        <w:tab/>
      </w:r>
      <w:proofErr w:type="spellStart"/>
      <w:r w:rsidRPr="0059255D">
        <w:rPr>
          <w:rFonts w:cs="Arial"/>
        </w:rPr>
        <w:t>Kríž.č</w:t>
      </w:r>
      <w:proofErr w:type="spellEnd"/>
      <w:r w:rsidRPr="0059255D">
        <w:rPr>
          <w:rFonts w:cs="Arial"/>
        </w:rPr>
        <w:t>. 490 Úprava CDS Mlynská dolina - Valašská</w:t>
      </w:r>
    </w:p>
    <w:p w14:paraId="614D198F" w14:textId="77777777" w:rsidR="00EE1ABD" w:rsidRPr="0059255D" w:rsidRDefault="00EE1ABD" w:rsidP="00EE1ABD">
      <w:pPr>
        <w:tabs>
          <w:tab w:val="left" w:pos="851"/>
        </w:tabs>
        <w:spacing w:line="276" w:lineRule="auto"/>
        <w:rPr>
          <w:rFonts w:cs="Arial"/>
        </w:rPr>
      </w:pPr>
      <w:r w:rsidRPr="0059255D">
        <w:rPr>
          <w:rFonts w:cs="Arial"/>
        </w:rPr>
        <w:t>SO 672</w:t>
      </w:r>
      <w:r w:rsidRPr="0059255D">
        <w:rPr>
          <w:rFonts w:cs="Arial"/>
        </w:rPr>
        <w:tab/>
      </w:r>
      <w:proofErr w:type="spellStart"/>
      <w:r w:rsidRPr="0059255D">
        <w:rPr>
          <w:rFonts w:cs="Arial"/>
        </w:rPr>
        <w:t>Kríž.č</w:t>
      </w:r>
      <w:proofErr w:type="spellEnd"/>
      <w:r w:rsidRPr="0059255D">
        <w:rPr>
          <w:rFonts w:cs="Arial"/>
        </w:rPr>
        <w:t>. 417 Modernizácia CDS Mlynská dolina - Pri Habánskom mlyne</w:t>
      </w:r>
    </w:p>
    <w:p w14:paraId="65DA7763" w14:textId="77777777" w:rsidR="00EE1ABD" w:rsidRPr="0059255D" w:rsidRDefault="00EE1ABD" w:rsidP="00EE1ABD">
      <w:pPr>
        <w:tabs>
          <w:tab w:val="left" w:pos="851"/>
        </w:tabs>
        <w:spacing w:line="276" w:lineRule="auto"/>
        <w:rPr>
          <w:rFonts w:cs="Arial"/>
        </w:rPr>
      </w:pPr>
      <w:r w:rsidRPr="0059255D">
        <w:rPr>
          <w:rFonts w:cs="Arial"/>
        </w:rPr>
        <w:t>SO 673</w:t>
      </w:r>
      <w:r w:rsidRPr="0059255D">
        <w:rPr>
          <w:rFonts w:cs="Arial"/>
        </w:rPr>
        <w:tab/>
      </w:r>
      <w:proofErr w:type="spellStart"/>
      <w:r w:rsidRPr="0059255D">
        <w:rPr>
          <w:rFonts w:cs="Arial"/>
        </w:rPr>
        <w:t>Križ.č</w:t>
      </w:r>
      <w:proofErr w:type="spellEnd"/>
      <w:r w:rsidRPr="0059255D">
        <w:rPr>
          <w:rFonts w:cs="Arial"/>
        </w:rPr>
        <w:t>. 4121 Modernizácia CDS Mlynská dolina - Staré grunty</w:t>
      </w:r>
    </w:p>
    <w:p w14:paraId="0922F526" w14:textId="77777777" w:rsidR="00EE1ABD" w:rsidRPr="0059255D" w:rsidRDefault="00EE1ABD" w:rsidP="00EE1ABD">
      <w:pPr>
        <w:tabs>
          <w:tab w:val="left" w:pos="851"/>
        </w:tabs>
        <w:spacing w:line="276" w:lineRule="auto"/>
        <w:rPr>
          <w:rFonts w:cs="Arial"/>
        </w:rPr>
      </w:pPr>
      <w:r w:rsidRPr="0059255D">
        <w:rPr>
          <w:rFonts w:cs="Arial"/>
        </w:rPr>
        <w:t>SO 674</w:t>
      </w:r>
      <w:r w:rsidRPr="0059255D">
        <w:rPr>
          <w:rFonts w:cs="Arial"/>
        </w:rPr>
        <w:tab/>
      </w:r>
      <w:proofErr w:type="spellStart"/>
      <w:r w:rsidRPr="0059255D">
        <w:rPr>
          <w:rFonts w:cs="Arial"/>
        </w:rPr>
        <w:t>Križ.č</w:t>
      </w:r>
      <w:proofErr w:type="spellEnd"/>
      <w:r w:rsidRPr="0059255D">
        <w:rPr>
          <w:rFonts w:cs="Arial"/>
        </w:rPr>
        <w:t>. 4122 Modernizácia CDS Mlynská dolina - Slávičie údolie</w:t>
      </w:r>
    </w:p>
    <w:p w14:paraId="1D2360AA" w14:textId="77777777" w:rsidR="00EE1ABD" w:rsidRPr="0059255D" w:rsidRDefault="00EE1ABD" w:rsidP="00EE1ABD">
      <w:pPr>
        <w:tabs>
          <w:tab w:val="left" w:pos="851"/>
        </w:tabs>
        <w:spacing w:line="276" w:lineRule="auto"/>
        <w:rPr>
          <w:rFonts w:cs="Arial"/>
        </w:rPr>
      </w:pPr>
      <w:r w:rsidRPr="0059255D">
        <w:rPr>
          <w:rFonts w:cs="Arial"/>
        </w:rPr>
        <w:t>SO 675</w:t>
      </w:r>
      <w:r w:rsidRPr="0059255D">
        <w:rPr>
          <w:rFonts w:cs="Arial"/>
        </w:rPr>
        <w:tab/>
      </w:r>
      <w:proofErr w:type="spellStart"/>
      <w:r w:rsidRPr="0059255D">
        <w:rPr>
          <w:rFonts w:cs="Arial"/>
        </w:rPr>
        <w:t>Križ.č</w:t>
      </w:r>
      <w:proofErr w:type="spellEnd"/>
      <w:r w:rsidRPr="0059255D">
        <w:rPr>
          <w:rFonts w:cs="Arial"/>
        </w:rPr>
        <w:t xml:space="preserve">. 662 Úprava CDS </w:t>
      </w:r>
      <w:proofErr w:type="spellStart"/>
      <w:r w:rsidRPr="0059255D">
        <w:rPr>
          <w:rFonts w:cs="Arial"/>
        </w:rPr>
        <w:t>Nábr</w:t>
      </w:r>
      <w:proofErr w:type="spellEnd"/>
      <w:r w:rsidRPr="0059255D">
        <w:rPr>
          <w:rFonts w:cs="Arial"/>
        </w:rPr>
        <w:t xml:space="preserve">. </w:t>
      </w:r>
      <w:proofErr w:type="spellStart"/>
      <w:r w:rsidRPr="0059255D">
        <w:rPr>
          <w:rFonts w:cs="Arial"/>
        </w:rPr>
        <w:t>arm</w:t>
      </w:r>
      <w:proofErr w:type="spellEnd"/>
      <w:r w:rsidRPr="0059255D">
        <w:rPr>
          <w:rFonts w:cs="Arial"/>
        </w:rPr>
        <w:t>. gen. Svobodu - Ml. dolina - Most Lanfranconi</w:t>
      </w:r>
    </w:p>
    <w:p w14:paraId="71401386" w14:textId="77777777" w:rsidR="00EE1ABD" w:rsidRPr="0059255D" w:rsidRDefault="00EE1ABD" w:rsidP="00EE1ABD">
      <w:pPr>
        <w:tabs>
          <w:tab w:val="left" w:pos="851"/>
        </w:tabs>
        <w:spacing w:line="276" w:lineRule="auto"/>
        <w:rPr>
          <w:rFonts w:cs="Arial"/>
        </w:rPr>
      </w:pPr>
      <w:r w:rsidRPr="0059255D">
        <w:rPr>
          <w:rFonts w:cs="Arial"/>
        </w:rPr>
        <w:t>SO 676</w:t>
      </w:r>
      <w:r w:rsidRPr="0059255D">
        <w:rPr>
          <w:rFonts w:cs="Arial"/>
        </w:rPr>
        <w:tab/>
      </w:r>
      <w:proofErr w:type="spellStart"/>
      <w:r w:rsidRPr="0059255D">
        <w:rPr>
          <w:rFonts w:cs="Arial"/>
        </w:rPr>
        <w:t>Križ.č</w:t>
      </w:r>
      <w:proofErr w:type="spellEnd"/>
      <w:r w:rsidRPr="0059255D">
        <w:rPr>
          <w:rFonts w:cs="Arial"/>
        </w:rPr>
        <w:t>. 441 Úprava CDS Mlynská dolina - Most Lanfranconi</w:t>
      </w:r>
    </w:p>
    <w:p w14:paraId="4239FD9B" w14:textId="77777777" w:rsidR="00EE1ABD" w:rsidRPr="0059255D" w:rsidRDefault="00EE1ABD" w:rsidP="00EE1ABD">
      <w:pPr>
        <w:tabs>
          <w:tab w:val="left" w:pos="851"/>
        </w:tabs>
        <w:spacing w:line="276" w:lineRule="auto"/>
        <w:rPr>
          <w:rFonts w:cs="Arial"/>
        </w:rPr>
      </w:pPr>
      <w:r w:rsidRPr="0059255D">
        <w:rPr>
          <w:rFonts w:cs="Arial"/>
        </w:rPr>
        <w:lastRenderedPageBreak/>
        <w:t>SO 677</w:t>
      </w:r>
      <w:r w:rsidRPr="0059255D">
        <w:rPr>
          <w:rFonts w:cs="Arial"/>
        </w:rPr>
        <w:tab/>
      </w:r>
      <w:proofErr w:type="spellStart"/>
      <w:r w:rsidRPr="0059255D">
        <w:rPr>
          <w:rFonts w:cs="Arial"/>
        </w:rPr>
        <w:t>Križ.č</w:t>
      </w:r>
      <w:proofErr w:type="spellEnd"/>
      <w:r w:rsidRPr="0059255D">
        <w:rPr>
          <w:rFonts w:cs="Arial"/>
        </w:rPr>
        <w:t>. 442 Úprava CDS Botanická - Internát Družba</w:t>
      </w:r>
    </w:p>
    <w:p w14:paraId="45C2FBF3" w14:textId="77777777" w:rsidR="00EE1ABD" w:rsidRPr="0059255D" w:rsidRDefault="00EE1ABD" w:rsidP="00EE1ABD">
      <w:pPr>
        <w:tabs>
          <w:tab w:val="left" w:pos="851"/>
        </w:tabs>
        <w:spacing w:line="276" w:lineRule="auto"/>
        <w:rPr>
          <w:rFonts w:cs="Arial"/>
        </w:rPr>
      </w:pPr>
      <w:r w:rsidRPr="0059255D">
        <w:rPr>
          <w:rFonts w:cs="Arial"/>
        </w:rPr>
        <w:t>SO 678</w:t>
      </w:r>
      <w:r w:rsidRPr="0059255D">
        <w:rPr>
          <w:rFonts w:cs="Arial"/>
        </w:rPr>
        <w:tab/>
      </w:r>
      <w:proofErr w:type="spellStart"/>
      <w:r w:rsidRPr="0059255D">
        <w:rPr>
          <w:rFonts w:cs="Arial"/>
        </w:rPr>
        <w:t>Križ.č</w:t>
      </w:r>
      <w:proofErr w:type="spellEnd"/>
      <w:r w:rsidRPr="0059255D">
        <w:rPr>
          <w:rFonts w:cs="Arial"/>
        </w:rPr>
        <w:t>. 443 Úprava CDS Karloveská - Riviéra</w:t>
      </w:r>
    </w:p>
    <w:p w14:paraId="64486E8B" w14:textId="77777777" w:rsidR="00EE1ABD" w:rsidRPr="0059255D" w:rsidRDefault="00EE1ABD" w:rsidP="00EE1ABD">
      <w:pPr>
        <w:tabs>
          <w:tab w:val="left" w:pos="851"/>
        </w:tabs>
        <w:spacing w:line="276" w:lineRule="auto"/>
        <w:rPr>
          <w:rFonts w:cs="Arial"/>
        </w:rPr>
      </w:pPr>
      <w:r w:rsidRPr="0059255D">
        <w:rPr>
          <w:rFonts w:cs="Arial"/>
        </w:rPr>
        <w:t>SO 681</w:t>
      </w:r>
      <w:r w:rsidRPr="0059255D">
        <w:rPr>
          <w:rFonts w:cs="Arial"/>
        </w:rPr>
        <w:tab/>
        <w:t>Úprava ochranných opatrení prvkov CDS v zóne TV a ZP v K490</w:t>
      </w:r>
    </w:p>
    <w:p w14:paraId="49C5BF75" w14:textId="77777777" w:rsidR="00EE1ABD" w:rsidRPr="0059255D" w:rsidRDefault="00EE1ABD" w:rsidP="00EE1ABD">
      <w:pPr>
        <w:tabs>
          <w:tab w:val="left" w:pos="851"/>
        </w:tabs>
        <w:spacing w:line="276" w:lineRule="auto"/>
        <w:rPr>
          <w:rFonts w:cs="Arial"/>
        </w:rPr>
      </w:pPr>
      <w:r w:rsidRPr="0059255D">
        <w:rPr>
          <w:rFonts w:cs="Arial"/>
        </w:rPr>
        <w:t>SO 682</w:t>
      </w:r>
      <w:r w:rsidRPr="0059255D">
        <w:rPr>
          <w:rFonts w:cs="Arial"/>
        </w:rPr>
        <w:tab/>
        <w:t>Ochranné opatrenia prvkov CDS v zóne TV a ZP v K417</w:t>
      </w:r>
    </w:p>
    <w:p w14:paraId="424EDA19" w14:textId="77777777" w:rsidR="00EE1ABD" w:rsidRPr="0059255D" w:rsidRDefault="00EE1ABD" w:rsidP="00EE1ABD">
      <w:pPr>
        <w:tabs>
          <w:tab w:val="left" w:pos="851"/>
        </w:tabs>
        <w:spacing w:line="276" w:lineRule="auto"/>
        <w:rPr>
          <w:rFonts w:cs="Arial"/>
        </w:rPr>
      </w:pPr>
      <w:r w:rsidRPr="0059255D">
        <w:rPr>
          <w:rFonts w:cs="Arial"/>
        </w:rPr>
        <w:t>SO 683</w:t>
      </w:r>
      <w:r w:rsidRPr="0059255D">
        <w:rPr>
          <w:rFonts w:cs="Arial"/>
        </w:rPr>
        <w:tab/>
        <w:t>Ochranné opatrenia prvkov CDS v zóne TV a ZP v K4121</w:t>
      </w:r>
    </w:p>
    <w:p w14:paraId="6611CED1" w14:textId="77777777" w:rsidR="00EE1ABD" w:rsidRPr="0059255D" w:rsidRDefault="00EE1ABD" w:rsidP="00EE1ABD">
      <w:pPr>
        <w:tabs>
          <w:tab w:val="left" w:pos="851"/>
        </w:tabs>
        <w:spacing w:line="276" w:lineRule="auto"/>
        <w:rPr>
          <w:rFonts w:cs="Arial"/>
        </w:rPr>
      </w:pPr>
      <w:r w:rsidRPr="0059255D">
        <w:rPr>
          <w:rFonts w:cs="Arial"/>
        </w:rPr>
        <w:t>SO 684</w:t>
      </w:r>
      <w:r w:rsidRPr="0059255D">
        <w:rPr>
          <w:rFonts w:cs="Arial"/>
        </w:rPr>
        <w:tab/>
        <w:t>Ochranné opatrenia prvkov CDS v zóne TV a ZP v K4122</w:t>
      </w:r>
    </w:p>
    <w:p w14:paraId="54380AAE" w14:textId="77777777" w:rsidR="00EE1ABD" w:rsidRPr="0059255D" w:rsidRDefault="00EE1ABD" w:rsidP="00EE1ABD">
      <w:pPr>
        <w:tabs>
          <w:tab w:val="left" w:pos="851"/>
        </w:tabs>
        <w:spacing w:line="276" w:lineRule="auto"/>
        <w:rPr>
          <w:rFonts w:cs="Arial"/>
        </w:rPr>
      </w:pPr>
      <w:r w:rsidRPr="0059255D">
        <w:rPr>
          <w:rFonts w:cs="Arial"/>
        </w:rPr>
        <w:t>SO 685</w:t>
      </w:r>
      <w:r w:rsidRPr="0059255D">
        <w:rPr>
          <w:rFonts w:cs="Arial"/>
        </w:rPr>
        <w:tab/>
        <w:t>Úprava ochranných opatrení prvkov CDS v zóne TV a ZP v K662</w:t>
      </w:r>
    </w:p>
    <w:p w14:paraId="04FE9E7D" w14:textId="77777777" w:rsidR="00EE1ABD" w:rsidRPr="0059255D" w:rsidRDefault="00EE1ABD" w:rsidP="00EE1ABD">
      <w:pPr>
        <w:tabs>
          <w:tab w:val="left" w:pos="851"/>
        </w:tabs>
        <w:spacing w:line="276" w:lineRule="auto"/>
        <w:rPr>
          <w:rFonts w:cs="Arial"/>
        </w:rPr>
      </w:pPr>
      <w:r w:rsidRPr="0059255D">
        <w:rPr>
          <w:rFonts w:cs="Arial"/>
        </w:rPr>
        <w:t>SO 686</w:t>
      </w:r>
      <w:r w:rsidRPr="0059255D">
        <w:rPr>
          <w:rFonts w:cs="Arial"/>
        </w:rPr>
        <w:tab/>
        <w:t>Úprava ochranných opatrení prvkov CDS v zóne TV a ZP v K441</w:t>
      </w:r>
    </w:p>
    <w:p w14:paraId="3712DCC1" w14:textId="77777777" w:rsidR="00EE1ABD" w:rsidRPr="0059255D" w:rsidRDefault="00EE1ABD" w:rsidP="00EE1ABD">
      <w:pPr>
        <w:tabs>
          <w:tab w:val="left" w:pos="851"/>
        </w:tabs>
        <w:spacing w:line="276" w:lineRule="auto"/>
        <w:rPr>
          <w:rFonts w:cs="Arial"/>
        </w:rPr>
      </w:pPr>
      <w:r w:rsidRPr="0059255D">
        <w:rPr>
          <w:rFonts w:cs="Arial"/>
        </w:rPr>
        <w:t>SO 687</w:t>
      </w:r>
      <w:r w:rsidRPr="0059255D">
        <w:rPr>
          <w:rFonts w:cs="Arial"/>
        </w:rPr>
        <w:tab/>
        <w:t>Úprava ochranných opatrení prvkov CDS v zóne TV a ZP v K442</w:t>
      </w:r>
    </w:p>
    <w:p w14:paraId="69ABAC8E" w14:textId="77777777" w:rsidR="00EE1ABD" w:rsidRPr="0059255D" w:rsidRDefault="00EE1ABD" w:rsidP="00EE1ABD">
      <w:pPr>
        <w:tabs>
          <w:tab w:val="left" w:pos="851"/>
        </w:tabs>
        <w:spacing w:line="276" w:lineRule="auto"/>
        <w:rPr>
          <w:rFonts w:cs="Arial"/>
        </w:rPr>
      </w:pPr>
      <w:r w:rsidRPr="0059255D">
        <w:rPr>
          <w:rFonts w:cs="Arial"/>
        </w:rPr>
        <w:t>SO 688</w:t>
      </w:r>
      <w:r w:rsidRPr="0059255D">
        <w:rPr>
          <w:rFonts w:cs="Arial"/>
        </w:rPr>
        <w:tab/>
        <w:t>Úprava ochranných opatrení prvkov CDS v zóne TV a ZP v K443</w:t>
      </w:r>
    </w:p>
    <w:p w14:paraId="7A07B89F" w14:textId="2F98B609" w:rsidR="00EE1ABD" w:rsidRDefault="00EE1ABD" w:rsidP="00EE1ABD">
      <w:pPr>
        <w:spacing w:line="276" w:lineRule="auto"/>
        <w:rPr>
          <w:rFonts w:cs="Arial"/>
          <w:i/>
          <w:iCs/>
        </w:rPr>
      </w:pPr>
      <w:bookmarkStart w:id="18" w:name="_Hlk171669915"/>
      <w:r w:rsidRPr="0059255D">
        <w:rPr>
          <w:rFonts w:cs="Arial"/>
          <w:i/>
          <w:iCs/>
        </w:rPr>
        <w:tab/>
      </w:r>
    </w:p>
    <w:p w14:paraId="108C49B2" w14:textId="60598DBA" w:rsidR="00876806" w:rsidRDefault="00876806" w:rsidP="00EE1ABD">
      <w:pPr>
        <w:spacing w:line="276" w:lineRule="auto"/>
        <w:rPr>
          <w:rFonts w:cs="Arial"/>
          <w:i/>
          <w:iCs/>
        </w:rPr>
      </w:pPr>
      <w:r>
        <w:rPr>
          <w:rFonts w:cs="Arial"/>
          <w:i/>
          <w:iCs/>
        </w:rPr>
        <w:t>PLYNOVODNÉ POTRUBIE</w:t>
      </w:r>
    </w:p>
    <w:p w14:paraId="2BD9AD39" w14:textId="77777777" w:rsidR="00876806" w:rsidRDefault="00876806" w:rsidP="00876806">
      <w:pPr>
        <w:tabs>
          <w:tab w:val="left" w:pos="851"/>
        </w:tabs>
        <w:spacing w:line="276" w:lineRule="auto"/>
      </w:pPr>
      <w:r>
        <w:t>SO 701</w:t>
      </w:r>
      <w:r>
        <w:tab/>
        <w:t>Preložka STL plynovodu DN 80, ul. Mlynská Dolina</w:t>
      </w:r>
    </w:p>
    <w:bookmarkEnd w:id="18"/>
    <w:p w14:paraId="568AF4AE" w14:textId="77777777" w:rsidR="00876806" w:rsidRPr="0059255D" w:rsidRDefault="00876806" w:rsidP="00EE1ABD">
      <w:pPr>
        <w:spacing w:line="276" w:lineRule="auto"/>
        <w:rPr>
          <w:rFonts w:cs="Arial"/>
          <w:i/>
          <w:iCs/>
        </w:rPr>
      </w:pPr>
    </w:p>
    <w:p w14:paraId="1542A154" w14:textId="77777777" w:rsidR="00EE1ABD" w:rsidRPr="0059255D" w:rsidRDefault="00EE1ABD" w:rsidP="00EE1ABD">
      <w:pPr>
        <w:spacing w:line="276" w:lineRule="auto"/>
        <w:rPr>
          <w:rFonts w:cs="Arial"/>
          <w:i/>
          <w:iCs/>
        </w:rPr>
      </w:pPr>
      <w:r w:rsidRPr="0059255D">
        <w:rPr>
          <w:rFonts w:cs="Arial"/>
          <w:i/>
          <w:iCs/>
        </w:rPr>
        <w:t>REKULTIVÁCIE A VEGETAČNÉ ÚPRAVY</w:t>
      </w:r>
      <w:r w:rsidRPr="0059255D">
        <w:rPr>
          <w:rFonts w:cs="Arial"/>
          <w:i/>
          <w:iCs/>
        </w:rPr>
        <w:tab/>
      </w:r>
    </w:p>
    <w:p w14:paraId="3833C6D8" w14:textId="77777777" w:rsidR="00EE1ABD" w:rsidRPr="0059255D" w:rsidRDefault="00EE1ABD" w:rsidP="00EE1ABD">
      <w:pPr>
        <w:spacing w:line="276" w:lineRule="auto"/>
        <w:rPr>
          <w:rFonts w:cs="Arial"/>
        </w:rPr>
      </w:pPr>
      <w:r w:rsidRPr="0059255D">
        <w:rPr>
          <w:rFonts w:cs="Arial"/>
        </w:rPr>
        <w:t>SO 801</w:t>
      </w:r>
      <w:r w:rsidRPr="0059255D">
        <w:rPr>
          <w:rFonts w:cs="Arial"/>
        </w:rPr>
        <w:tab/>
        <w:t>Náhradná výsadba v k.ú. Staré mesto</w:t>
      </w:r>
    </w:p>
    <w:p w14:paraId="35601034" w14:textId="77777777" w:rsidR="00EE1ABD" w:rsidRPr="0059255D" w:rsidRDefault="00EE1ABD" w:rsidP="00EE1ABD">
      <w:pPr>
        <w:spacing w:line="276" w:lineRule="auto"/>
        <w:rPr>
          <w:rFonts w:cs="Arial"/>
          <w:b/>
          <w:bCs/>
          <w:spacing w:val="5"/>
          <w:u w:val="single"/>
          <w:lang w:eastAsia="x-none"/>
        </w:rPr>
      </w:pPr>
      <w:r w:rsidRPr="0059255D">
        <w:rPr>
          <w:rFonts w:cs="Arial"/>
        </w:rPr>
        <w:t>SO 802</w:t>
      </w:r>
      <w:r w:rsidRPr="0059255D">
        <w:rPr>
          <w:rFonts w:cs="Arial"/>
        </w:rPr>
        <w:tab/>
        <w:t>Náhradná výsadba v k.ú. Karlova Ves</w:t>
      </w:r>
    </w:p>
    <w:bookmarkEnd w:id="17"/>
    <w:p w14:paraId="0870DB68" w14:textId="77777777" w:rsidR="00E53FE9" w:rsidRPr="0059255D" w:rsidRDefault="00E53FE9" w:rsidP="00E53FE9">
      <w:pPr>
        <w:spacing w:line="276" w:lineRule="auto"/>
        <w:rPr>
          <w:rFonts w:cs="Arial"/>
          <w:spacing w:val="5"/>
          <w:lang w:eastAsia="x-none"/>
        </w:rPr>
      </w:pPr>
    </w:p>
    <w:p w14:paraId="6C9DD076" w14:textId="49E9B818" w:rsidR="00E53FE9" w:rsidRPr="0059255D" w:rsidRDefault="00D32D65" w:rsidP="00D32D65">
      <w:pPr>
        <w:pStyle w:val="Nadpis1"/>
        <w:keepNext/>
        <w:autoSpaceDE/>
        <w:autoSpaceDN/>
        <w:spacing w:before="0" w:after="0"/>
        <w:jc w:val="left"/>
        <w:rPr>
          <w:rFonts w:cs="Arial"/>
          <w:bCs/>
          <w:spacing w:val="5"/>
          <w:sz w:val="20"/>
        </w:rPr>
      </w:pPr>
      <w:r w:rsidRPr="0059255D">
        <w:rPr>
          <w:rFonts w:cs="Arial"/>
          <w:bCs/>
          <w:spacing w:val="5"/>
          <w:sz w:val="20"/>
        </w:rPr>
        <w:t xml:space="preserve"> </w:t>
      </w:r>
      <w:bookmarkStart w:id="19" w:name="_Toc171689898"/>
      <w:r w:rsidRPr="0059255D">
        <w:rPr>
          <w:rFonts w:cs="Arial"/>
          <w:bCs/>
          <w:spacing w:val="5"/>
          <w:sz w:val="20"/>
        </w:rPr>
        <w:t xml:space="preserve">4.1 </w:t>
      </w:r>
      <w:r w:rsidRPr="0059255D">
        <w:rPr>
          <w:rFonts w:cs="Arial"/>
          <w:bCs/>
          <w:caps w:val="0"/>
          <w:spacing w:val="5"/>
          <w:sz w:val="20"/>
        </w:rPr>
        <w:t>Zoznam právnických a fyzických osôb, ktoré si po zhotovení prevezmú stavebné objekty do vlastníctva</w:t>
      </w:r>
      <w:bookmarkEnd w:id="19"/>
      <w:r w:rsidRPr="0059255D">
        <w:rPr>
          <w:rFonts w:cs="Arial"/>
          <w:bCs/>
          <w:caps w:val="0"/>
          <w:spacing w:val="5"/>
          <w:sz w:val="20"/>
        </w:rPr>
        <w:t xml:space="preserve"> </w:t>
      </w:r>
    </w:p>
    <w:p w14:paraId="7D533B18" w14:textId="77777777" w:rsidR="00E53FE9" w:rsidRPr="0059255D" w:rsidRDefault="00E53FE9" w:rsidP="00E53FE9">
      <w:pPr>
        <w:adjustRightInd w:val="0"/>
        <w:spacing w:line="276" w:lineRule="auto"/>
        <w:jc w:val="left"/>
        <w:rPr>
          <w:rFonts w:ascii="Arial-BoldItalicMT" w:eastAsiaTheme="minorHAnsi" w:hAnsi="Arial-BoldItalicMT" w:cs="Arial-BoldItalicMT"/>
          <w:b/>
          <w:bCs/>
          <w:i/>
          <w:iCs/>
          <w:u w:val="single"/>
          <w:lang w:eastAsia="en-US"/>
        </w:rPr>
      </w:pPr>
    </w:p>
    <w:p w14:paraId="66CB1785" w14:textId="77777777" w:rsidR="00F02B91" w:rsidRPr="0059255D" w:rsidRDefault="00F02B91" w:rsidP="00F02B91">
      <w:pPr>
        <w:spacing w:before="40" w:line="276" w:lineRule="auto"/>
        <w:rPr>
          <w:rFonts w:cs="Arial"/>
          <w:b/>
          <w:u w:val="single"/>
        </w:rPr>
      </w:pPr>
      <w:bookmarkStart w:id="20" w:name="_Hlk152243288"/>
      <w:r w:rsidRPr="0059255D">
        <w:rPr>
          <w:rFonts w:cs="Arial"/>
          <w:b/>
          <w:u w:val="single"/>
        </w:rPr>
        <w:t xml:space="preserve">Hl. mesto SR Bratislava, Primaciálne nám. 1, 814 99 Bratislava </w:t>
      </w:r>
    </w:p>
    <w:p w14:paraId="18523D3C" w14:textId="77777777" w:rsidR="00F02B91" w:rsidRPr="0059255D" w:rsidRDefault="00F02B91" w:rsidP="00F02B91">
      <w:pPr>
        <w:tabs>
          <w:tab w:val="left" w:pos="851"/>
        </w:tabs>
        <w:spacing w:line="276" w:lineRule="auto"/>
        <w:rPr>
          <w:rFonts w:cs="Arial"/>
        </w:rPr>
      </w:pPr>
      <w:bookmarkStart w:id="21" w:name="_Hlk151920955"/>
      <w:r w:rsidRPr="0059255D">
        <w:rPr>
          <w:rFonts w:cs="Arial"/>
        </w:rPr>
        <w:t>SO 121</w:t>
      </w:r>
      <w:r w:rsidRPr="0059255D">
        <w:rPr>
          <w:rFonts w:cs="Arial"/>
        </w:rPr>
        <w:tab/>
        <w:t>Úprava komunikácií a chodníkov Mlynská dolina, smer Riviéra</w:t>
      </w:r>
    </w:p>
    <w:p w14:paraId="2603DA33" w14:textId="77777777" w:rsidR="00F02B91" w:rsidRPr="0059255D" w:rsidRDefault="00F02B91" w:rsidP="00F02B91">
      <w:pPr>
        <w:tabs>
          <w:tab w:val="left" w:pos="851"/>
        </w:tabs>
        <w:spacing w:line="276" w:lineRule="auto"/>
        <w:rPr>
          <w:rFonts w:cs="Arial"/>
        </w:rPr>
      </w:pPr>
      <w:r w:rsidRPr="0059255D">
        <w:rPr>
          <w:rFonts w:cs="Arial"/>
        </w:rPr>
        <w:t>SO 122</w:t>
      </w:r>
      <w:r w:rsidRPr="0059255D">
        <w:rPr>
          <w:rFonts w:cs="Arial"/>
        </w:rPr>
        <w:tab/>
        <w:t>Úprava komunikácií a chodníkov Mlynská dolina, smer Patrónka</w:t>
      </w:r>
    </w:p>
    <w:p w14:paraId="7CD6A13A" w14:textId="77777777" w:rsidR="00F02B91" w:rsidRPr="0059255D" w:rsidRDefault="00F02B91" w:rsidP="00F02B91">
      <w:pPr>
        <w:tabs>
          <w:tab w:val="left" w:pos="851"/>
        </w:tabs>
        <w:spacing w:line="276" w:lineRule="auto"/>
        <w:rPr>
          <w:rFonts w:cs="Arial"/>
        </w:rPr>
      </w:pPr>
      <w:r w:rsidRPr="0059255D">
        <w:rPr>
          <w:rFonts w:cs="Arial"/>
        </w:rPr>
        <w:t>SO 123</w:t>
      </w:r>
      <w:r w:rsidRPr="0059255D">
        <w:rPr>
          <w:rFonts w:cs="Arial"/>
        </w:rPr>
        <w:tab/>
        <w:t xml:space="preserve">Úprava križovatky Stuhová </w:t>
      </w:r>
    </w:p>
    <w:p w14:paraId="50F431F2" w14:textId="77777777" w:rsidR="00F02B91" w:rsidRPr="0059255D" w:rsidRDefault="00F02B91" w:rsidP="00F02B91">
      <w:pPr>
        <w:tabs>
          <w:tab w:val="left" w:pos="851"/>
        </w:tabs>
        <w:spacing w:line="276" w:lineRule="auto"/>
        <w:rPr>
          <w:rFonts w:cs="Arial"/>
        </w:rPr>
      </w:pPr>
      <w:r w:rsidRPr="0059255D">
        <w:rPr>
          <w:rFonts w:cs="Arial"/>
        </w:rPr>
        <w:t>SO 124</w:t>
      </w:r>
      <w:r w:rsidRPr="0059255D">
        <w:rPr>
          <w:rFonts w:cs="Arial"/>
        </w:rPr>
        <w:tab/>
        <w:t>Úprava komunikácií a chodníkov na Botanická ul., Karloveská ul.</w:t>
      </w:r>
    </w:p>
    <w:p w14:paraId="432CDEC4" w14:textId="77777777" w:rsidR="00F02B91" w:rsidRPr="0059255D" w:rsidRDefault="00F02B91" w:rsidP="00F02B91">
      <w:pPr>
        <w:tabs>
          <w:tab w:val="left" w:pos="851"/>
        </w:tabs>
        <w:spacing w:line="276" w:lineRule="auto"/>
        <w:rPr>
          <w:rFonts w:cs="Arial"/>
        </w:rPr>
      </w:pPr>
      <w:r w:rsidRPr="0059255D">
        <w:rPr>
          <w:rFonts w:cs="Arial"/>
        </w:rPr>
        <w:t>SO 125</w:t>
      </w:r>
      <w:r w:rsidRPr="0059255D">
        <w:rPr>
          <w:rFonts w:cs="Arial"/>
        </w:rPr>
        <w:tab/>
        <w:t>Úprava komunikácií a chodníkov na uliciach Pri Habánskom mlyne, Gaštanová ul., Valašská ul. Lovinského ul.</w:t>
      </w:r>
    </w:p>
    <w:p w14:paraId="2B6AD47B" w14:textId="77777777" w:rsidR="00F02B91" w:rsidRPr="0059255D" w:rsidRDefault="00F02B91" w:rsidP="00F02B91">
      <w:pPr>
        <w:tabs>
          <w:tab w:val="left" w:pos="851"/>
        </w:tabs>
        <w:spacing w:line="276" w:lineRule="auto"/>
        <w:rPr>
          <w:rFonts w:cs="Arial"/>
        </w:rPr>
      </w:pPr>
      <w:r w:rsidRPr="0059255D">
        <w:rPr>
          <w:rFonts w:cs="Arial"/>
        </w:rPr>
        <w:t>SO 201</w:t>
      </w:r>
      <w:r w:rsidRPr="0059255D">
        <w:rPr>
          <w:rFonts w:cs="Arial"/>
        </w:rPr>
        <w:tab/>
        <w:t>Oporný múr na ulici Pri Habánskom mlyne</w:t>
      </w:r>
    </w:p>
    <w:p w14:paraId="3C662CE7" w14:textId="77777777" w:rsidR="00F02B91" w:rsidRPr="0059255D" w:rsidRDefault="00F02B91" w:rsidP="00F02B91">
      <w:pPr>
        <w:tabs>
          <w:tab w:val="left" w:pos="851"/>
        </w:tabs>
        <w:spacing w:line="276" w:lineRule="auto"/>
        <w:rPr>
          <w:rFonts w:cs="Arial"/>
        </w:rPr>
      </w:pPr>
    </w:p>
    <w:p w14:paraId="36D578EE" w14:textId="77777777" w:rsidR="00F02B91" w:rsidRPr="0059255D" w:rsidRDefault="00F02B91" w:rsidP="00F02B91">
      <w:pPr>
        <w:tabs>
          <w:tab w:val="left" w:pos="851"/>
        </w:tabs>
        <w:spacing w:line="276" w:lineRule="auto"/>
        <w:rPr>
          <w:rFonts w:cs="Arial"/>
        </w:rPr>
      </w:pPr>
      <w:r w:rsidRPr="0059255D">
        <w:rPr>
          <w:rFonts w:cs="Arial"/>
        </w:rPr>
        <w:t>SO 301</w:t>
      </w:r>
      <w:r w:rsidRPr="0059255D">
        <w:rPr>
          <w:rFonts w:cs="Arial"/>
        </w:rPr>
        <w:tab/>
        <w:t>Meniareň Karlova Ves</w:t>
      </w:r>
    </w:p>
    <w:p w14:paraId="368D023A" w14:textId="77777777" w:rsidR="00F02B91" w:rsidRPr="0059255D" w:rsidRDefault="00F02B91" w:rsidP="00F02B91">
      <w:pPr>
        <w:tabs>
          <w:tab w:val="left" w:pos="851"/>
        </w:tabs>
        <w:spacing w:line="276" w:lineRule="auto"/>
        <w:rPr>
          <w:rFonts w:cs="Arial"/>
        </w:rPr>
      </w:pPr>
      <w:r w:rsidRPr="0059255D">
        <w:rPr>
          <w:rFonts w:cs="Arial"/>
        </w:rPr>
        <w:t>SO 302</w:t>
      </w:r>
      <w:r w:rsidRPr="0059255D">
        <w:rPr>
          <w:rFonts w:cs="Arial"/>
        </w:rPr>
        <w:tab/>
        <w:t>Zariadenia zastávok, Informačné tabule , stavebná časť</w:t>
      </w:r>
    </w:p>
    <w:p w14:paraId="5A9B34A6" w14:textId="77777777" w:rsidR="00F02B91" w:rsidRPr="0059255D" w:rsidRDefault="00F02B91" w:rsidP="00F02B91">
      <w:pPr>
        <w:tabs>
          <w:tab w:val="left" w:pos="851"/>
        </w:tabs>
        <w:spacing w:line="276" w:lineRule="auto"/>
        <w:rPr>
          <w:rFonts w:cs="Arial"/>
        </w:rPr>
      </w:pPr>
      <w:r w:rsidRPr="0059255D">
        <w:rPr>
          <w:rFonts w:cs="Arial"/>
        </w:rPr>
        <w:t>SO 305</w:t>
      </w:r>
      <w:r w:rsidRPr="0059255D">
        <w:rPr>
          <w:rFonts w:cs="Arial"/>
        </w:rPr>
        <w:tab/>
        <w:t>Multikanál pre zabezpečenie rozvodov optiky</w:t>
      </w:r>
    </w:p>
    <w:p w14:paraId="0F3FAC62" w14:textId="77777777" w:rsidR="00F02B91" w:rsidRPr="0059255D" w:rsidRDefault="00F02B91" w:rsidP="00F02B91">
      <w:pPr>
        <w:tabs>
          <w:tab w:val="left" w:pos="851"/>
        </w:tabs>
        <w:spacing w:line="276" w:lineRule="auto"/>
        <w:rPr>
          <w:rFonts w:cs="Arial"/>
        </w:rPr>
      </w:pPr>
    </w:p>
    <w:p w14:paraId="18C4EA8B" w14:textId="77777777" w:rsidR="00F02B91" w:rsidRPr="0059255D" w:rsidRDefault="00F02B91" w:rsidP="00F02B91">
      <w:pPr>
        <w:tabs>
          <w:tab w:val="left" w:pos="851"/>
        </w:tabs>
        <w:spacing w:line="276" w:lineRule="auto"/>
        <w:rPr>
          <w:rFonts w:cs="Arial"/>
        </w:rPr>
      </w:pPr>
      <w:r w:rsidRPr="0059255D">
        <w:rPr>
          <w:rFonts w:cs="Arial"/>
        </w:rPr>
        <w:t>SO 501</w:t>
      </w:r>
      <w:r w:rsidRPr="0059255D">
        <w:rPr>
          <w:rFonts w:cs="Arial"/>
        </w:rPr>
        <w:tab/>
        <w:t>Dažďová kanalizácia, odvodnenie zastávky ZOO, smer Habánsky Mlyn</w:t>
      </w:r>
    </w:p>
    <w:p w14:paraId="5566A026" w14:textId="77777777" w:rsidR="00F02B91" w:rsidRPr="0059255D" w:rsidRDefault="00F02B91" w:rsidP="00F02B91">
      <w:pPr>
        <w:spacing w:line="276" w:lineRule="auto"/>
        <w:rPr>
          <w:rFonts w:cs="Arial"/>
        </w:rPr>
      </w:pPr>
      <w:r w:rsidRPr="0059255D">
        <w:rPr>
          <w:rFonts w:cs="Arial"/>
        </w:rPr>
        <w:t>SO 502</w:t>
      </w:r>
      <w:r w:rsidRPr="0059255D">
        <w:rPr>
          <w:rFonts w:cs="Arial"/>
        </w:rPr>
        <w:tab/>
        <w:t xml:space="preserve">  Odvodnenie ulíc Pri Habánskom Mlyne, Lovinského, Gaštanová</w:t>
      </w:r>
    </w:p>
    <w:p w14:paraId="5D1AC0D9" w14:textId="77777777" w:rsidR="00F02B91" w:rsidRPr="0059255D" w:rsidRDefault="00F02B91" w:rsidP="00F02B91">
      <w:pPr>
        <w:tabs>
          <w:tab w:val="left" w:pos="851"/>
        </w:tabs>
        <w:spacing w:line="276" w:lineRule="auto"/>
        <w:rPr>
          <w:rFonts w:cs="Arial"/>
        </w:rPr>
      </w:pPr>
    </w:p>
    <w:p w14:paraId="66652603" w14:textId="77777777" w:rsidR="00F02B91" w:rsidRPr="0059255D" w:rsidRDefault="00F02B91" w:rsidP="00F02B91">
      <w:pPr>
        <w:tabs>
          <w:tab w:val="left" w:pos="851"/>
        </w:tabs>
        <w:spacing w:line="276" w:lineRule="auto"/>
        <w:rPr>
          <w:rFonts w:cs="Arial"/>
        </w:rPr>
      </w:pPr>
      <w:r w:rsidRPr="0059255D">
        <w:rPr>
          <w:rFonts w:cs="Arial"/>
        </w:rPr>
        <w:t>SO 601</w:t>
      </w:r>
      <w:r w:rsidRPr="0059255D">
        <w:rPr>
          <w:rFonts w:cs="Arial"/>
        </w:rPr>
        <w:tab/>
      </w:r>
      <w:proofErr w:type="spellStart"/>
      <w:r w:rsidRPr="0059255D">
        <w:rPr>
          <w:rFonts w:cs="Arial"/>
        </w:rPr>
        <w:t>Trojejbusové</w:t>
      </w:r>
      <w:proofErr w:type="spellEnd"/>
      <w:r w:rsidRPr="0059255D">
        <w:rPr>
          <w:rFonts w:cs="Arial"/>
        </w:rPr>
        <w:t xml:space="preserve"> vedenie</w:t>
      </w:r>
    </w:p>
    <w:p w14:paraId="5170317B" w14:textId="77777777" w:rsidR="00F02B91" w:rsidRPr="0059255D" w:rsidRDefault="00F02B91" w:rsidP="00F02B91">
      <w:pPr>
        <w:tabs>
          <w:tab w:val="left" w:pos="851"/>
        </w:tabs>
        <w:spacing w:line="276" w:lineRule="auto"/>
        <w:rPr>
          <w:rFonts w:cs="Arial"/>
        </w:rPr>
      </w:pPr>
      <w:r w:rsidRPr="0059255D">
        <w:rPr>
          <w:rFonts w:cs="Arial"/>
        </w:rPr>
        <w:t>SO 602</w:t>
      </w:r>
      <w:r w:rsidRPr="0059255D">
        <w:rPr>
          <w:rFonts w:cs="Arial"/>
        </w:rPr>
        <w:tab/>
        <w:t>Napájacie vedenie (z meniarne Karlova Ves)</w:t>
      </w:r>
    </w:p>
    <w:p w14:paraId="58272734" w14:textId="77777777" w:rsidR="00F02B91" w:rsidRPr="0059255D" w:rsidRDefault="00F02B91" w:rsidP="00F02B91">
      <w:pPr>
        <w:tabs>
          <w:tab w:val="left" w:pos="851"/>
        </w:tabs>
        <w:spacing w:line="276" w:lineRule="auto"/>
        <w:rPr>
          <w:rFonts w:cs="Arial"/>
        </w:rPr>
      </w:pPr>
      <w:r w:rsidRPr="0059255D">
        <w:rPr>
          <w:rFonts w:cs="Arial"/>
        </w:rPr>
        <w:t>SO 603</w:t>
      </w:r>
      <w:r w:rsidRPr="0059255D">
        <w:rPr>
          <w:rFonts w:cs="Arial"/>
        </w:rPr>
        <w:tab/>
        <w:t>Ovládanie výhybiek trate Patrónka – Riviéra</w:t>
      </w:r>
    </w:p>
    <w:p w14:paraId="7117E8D4" w14:textId="77777777" w:rsidR="00F02B91" w:rsidRPr="0059255D" w:rsidRDefault="00F02B91" w:rsidP="00F02B91">
      <w:pPr>
        <w:tabs>
          <w:tab w:val="left" w:pos="851"/>
        </w:tabs>
        <w:spacing w:line="276" w:lineRule="auto"/>
        <w:rPr>
          <w:rFonts w:cs="Arial"/>
        </w:rPr>
      </w:pPr>
      <w:r w:rsidRPr="0059255D">
        <w:rPr>
          <w:rFonts w:cs="Arial"/>
        </w:rPr>
        <w:t>SO 604</w:t>
      </w:r>
      <w:r w:rsidRPr="0059255D">
        <w:rPr>
          <w:rFonts w:cs="Arial"/>
        </w:rPr>
        <w:tab/>
        <w:t>Ochranné opatrenia zariadení nachádzajúcich sa v zóne TV</w:t>
      </w:r>
    </w:p>
    <w:p w14:paraId="3D4BFF48" w14:textId="77777777" w:rsidR="00F02B91" w:rsidRPr="0059255D" w:rsidRDefault="00F02B91" w:rsidP="00F02B91">
      <w:pPr>
        <w:tabs>
          <w:tab w:val="left" w:pos="851"/>
        </w:tabs>
        <w:spacing w:line="276" w:lineRule="auto"/>
        <w:rPr>
          <w:rFonts w:cs="Arial"/>
        </w:rPr>
      </w:pPr>
      <w:r w:rsidRPr="0059255D">
        <w:rPr>
          <w:rFonts w:cs="Arial"/>
        </w:rPr>
        <w:t>SO 611</w:t>
      </w:r>
      <w:r w:rsidRPr="0059255D">
        <w:rPr>
          <w:rFonts w:cs="Arial"/>
        </w:rPr>
        <w:tab/>
        <w:t>Prípojka NN pre zastávku ZOO smer Botanická záhrada</w:t>
      </w:r>
    </w:p>
    <w:p w14:paraId="278D4726" w14:textId="77777777" w:rsidR="00F02B91" w:rsidRPr="0059255D" w:rsidRDefault="00F02B91" w:rsidP="00F02B91">
      <w:pPr>
        <w:tabs>
          <w:tab w:val="left" w:pos="851"/>
        </w:tabs>
        <w:spacing w:line="276" w:lineRule="auto"/>
        <w:rPr>
          <w:rFonts w:cs="Arial"/>
        </w:rPr>
      </w:pPr>
      <w:r w:rsidRPr="0059255D">
        <w:rPr>
          <w:rFonts w:cs="Arial"/>
        </w:rPr>
        <w:t>SO 612</w:t>
      </w:r>
      <w:r w:rsidRPr="0059255D">
        <w:rPr>
          <w:rFonts w:cs="Arial"/>
        </w:rPr>
        <w:tab/>
        <w:t xml:space="preserve">Prípojka NN pre zastávku ZOO smer </w:t>
      </w:r>
      <w:proofErr w:type="spellStart"/>
      <w:r w:rsidRPr="0059255D">
        <w:rPr>
          <w:rFonts w:cs="Arial"/>
        </w:rPr>
        <w:t>Habansky</w:t>
      </w:r>
      <w:proofErr w:type="spellEnd"/>
      <w:r w:rsidRPr="0059255D">
        <w:rPr>
          <w:rFonts w:cs="Arial"/>
        </w:rPr>
        <w:t xml:space="preserve"> mlyn</w:t>
      </w:r>
    </w:p>
    <w:p w14:paraId="71EF360C" w14:textId="77777777" w:rsidR="00F02B91" w:rsidRPr="0059255D" w:rsidRDefault="00F02B91" w:rsidP="00F02B91">
      <w:pPr>
        <w:tabs>
          <w:tab w:val="left" w:pos="851"/>
        </w:tabs>
        <w:spacing w:line="276" w:lineRule="auto"/>
        <w:rPr>
          <w:rFonts w:cs="Arial"/>
        </w:rPr>
      </w:pPr>
      <w:r w:rsidRPr="0059255D">
        <w:rPr>
          <w:rFonts w:cs="Arial"/>
        </w:rPr>
        <w:t>SO 613</w:t>
      </w:r>
      <w:r w:rsidRPr="0059255D">
        <w:rPr>
          <w:rFonts w:cs="Arial"/>
        </w:rPr>
        <w:tab/>
        <w:t>Prípojka NN pre zastávku  Habánsky mlyn, smer ZOO</w:t>
      </w:r>
    </w:p>
    <w:p w14:paraId="00F961E0" w14:textId="77777777" w:rsidR="00F02B91" w:rsidRPr="0059255D" w:rsidRDefault="00F02B91" w:rsidP="00F02B91">
      <w:pPr>
        <w:tabs>
          <w:tab w:val="left" w:pos="851"/>
        </w:tabs>
        <w:spacing w:line="276" w:lineRule="auto"/>
        <w:rPr>
          <w:rFonts w:cs="Arial"/>
        </w:rPr>
      </w:pPr>
      <w:r w:rsidRPr="0059255D">
        <w:rPr>
          <w:rFonts w:cs="Arial"/>
        </w:rPr>
        <w:t>SO 614</w:t>
      </w:r>
      <w:r w:rsidRPr="0059255D">
        <w:rPr>
          <w:rFonts w:cs="Arial"/>
        </w:rPr>
        <w:tab/>
        <w:t>Prípojka NN pre zastávku  Habánsky mlyn, smer Suchý mlyn</w:t>
      </w:r>
    </w:p>
    <w:p w14:paraId="7A2C770F" w14:textId="77777777" w:rsidR="00F02B91" w:rsidRPr="0059255D" w:rsidRDefault="00F02B91" w:rsidP="00F02B91">
      <w:pPr>
        <w:tabs>
          <w:tab w:val="left" w:pos="851"/>
        </w:tabs>
        <w:spacing w:line="276" w:lineRule="auto"/>
        <w:rPr>
          <w:rFonts w:cs="Arial"/>
        </w:rPr>
      </w:pPr>
      <w:r w:rsidRPr="0059255D">
        <w:rPr>
          <w:rFonts w:cs="Arial"/>
        </w:rPr>
        <w:t>SO 615</w:t>
      </w:r>
      <w:r w:rsidRPr="0059255D">
        <w:rPr>
          <w:rFonts w:cs="Arial"/>
        </w:rPr>
        <w:tab/>
        <w:t>Prípojka NN pre CDS Mlynská dolina - Slávičie údolie</w:t>
      </w:r>
    </w:p>
    <w:p w14:paraId="16E06C7E" w14:textId="77777777" w:rsidR="00F02B91" w:rsidRPr="0059255D" w:rsidRDefault="00F02B91" w:rsidP="00F02B91">
      <w:pPr>
        <w:tabs>
          <w:tab w:val="left" w:pos="851"/>
        </w:tabs>
        <w:spacing w:line="276" w:lineRule="auto"/>
        <w:rPr>
          <w:rFonts w:cs="Arial"/>
        </w:rPr>
      </w:pPr>
      <w:r w:rsidRPr="0059255D">
        <w:rPr>
          <w:rFonts w:cs="Arial"/>
        </w:rPr>
        <w:t>SO 617</w:t>
      </w:r>
      <w:r w:rsidRPr="0059255D">
        <w:rPr>
          <w:rFonts w:cs="Arial"/>
        </w:rPr>
        <w:tab/>
        <w:t>Elektrické rozvody NN na zastávkach</w:t>
      </w:r>
    </w:p>
    <w:p w14:paraId="3AAEEE52" w14:textId="77777777" w:rsidR="00F02B91" w:rsidRPr="0059255D" w:rsidRDefault="00F02B91" w:rsidP="00F02B91">
      <w:pPr>
        <w:tabs>
          <w:tab w:val="left" w:pos="851"/>
        </w:tabs>
        <w:spacing w:line="276" w:lineRule="auto"/>
        <w:rPr>
          <w:rFonts w:cs="Arial"/>
        </w:rPr>
      </w:pPr>
      <w:r w:rsidRPr="0059255D">
        <w:rPr>
          <w:rFonts w:cs="Arial"/>
        </w:rPr>
        <w:t>SO 618</w:t>
      </w:r>
      <w:r w:rsidRPr="0059255D">
        <w:rPr>
          <w:rFonts w:cs="Arial"/>
        </w:rPr>
        <w:tab/>
        <w:t>Informačný systém na zastávkach – Informačné tabule</w:t>
      </w:r>
    </w:p>
    <w:p w14:paraId="63F9A3BE" w14:textId="77777777" w:rsidR="00F02B91" w:rsidRPr="0059255D" w:rsidRDefault="00F02B91" w:rsidP="00F02B91">
      <w:pPr>
        <w:rPr>
          <w:rFonts w:cs="Arial"/>
        </w:rPr>
      </w:pPr>
      <w:r w:rsidRPr="0059255D">
        <w:rPr>
          <w:rFonts w:cs="Arial"/>
        </w:rPr>
        <w:t>SO 622</w:t>
      </w:r>
      <w:r w:rsidRPr="0059255D">
        <w:rPr>
          <w:rFonts w:cs="Arial"/>
        </w:rPr>
        <w:tab/>
        <w:t xml:space="preserve">  Preložka a ochrana NN káblového vedenia pre nájomnú prevádzku</w:t>
      </w:r>
    </w:p>
    <w:p w14:paraId="7B0B95B3" w14:textId="77777777" w:rsidR="00F02B91" w:rsidRPr="0059255D" w:rsidRDefault="00F02B91" w:rsidP="00F02B91">
      <w:pPr>
        <w:tabs>
          <w:tab w:val="left" w:pos="851"/>
        </w:tabs>
        <w:spacing w:line="276" w:lineRule="auto"/>
        <w:rPr>
          <w:rFonts w:cs="Arial"/>
        </w:rPr>
      </w:pPr>
      <w:r w:rsidRPr="0059255D">
        <w:rPr>
          <w:rFonts w:cs="Arial"/>
        </w:rPr>
        <w:t>SO 631</w:t>
      </w:r>
      <w:r w:rsidRPr="0059255D">
        <w:rPr>
          <w:rFonts w:cs="Arial"/>
        </w:rPr>
        <w:tab/>
        <w:t>Prekládka verejného osvetlenia</w:t>
      </w:r>
    </w:p>
    <w:p w14:paraId="067AE087" w14:textId="77777777" w:rsidR="00F02B91" w:rsidRPr="0059255D" w:rsidRDefault="00F02B91" w:rsidP="00F02B91">
      <w:pPr>
        <w:tabs>
          <w:tab w:val="left" w:pos="851"/>
        </w:tabs>
        <w:spacing w:line="276" w:lineRule="auto"/>
        <w:rPr>
          <w:rFonts w:cs="Arial"/>
        </w:rPr>
      </w:pPr>
      <w:r w:rsidRPr="0059255D">
        <w:rPr>
          <w:rFonts w:cs="Arial"/>
        </w:rPr>
        <w:t xml:space="preserve"> </w:t>
      </w:r>
    </w:p>
    <w:p w14:paraId="33044F1F" w14:textId="77777777" w:rsidR="00F02B91" w:rsidRPr="0059255D" w:rsidRDefault="00F02B91" w:rsidP="00F02B91">
      <w:pPr>
        <w:tabs>
          <w:tab w:val="left" w:pos="851"/>
        </w:tabs>
        <w:spacing w:line="276" w:lineRule="auto"/>
        <w:rPr>
          <w:rFonts w:cs="Arial"/>
        </w:rPr>
      </w:pPr>
      <w:r w:rsidRPr="0059255D">
        <w:rPr>
          <w:rFonts w:cs="Arial"/>
        </w:rPr>
        <w:lastRenderedPageBreak/>
        <w:t>SO 651</w:t>
      </w:r>
      <w:r w:rsidRPr="0059255D">
        <w:rPr>
          <w:rFonts w:cs="Arial"/>
        </w:rPr>
        <w:tab/>
        <w:t xml:space="preserve">Optický kábel pre ovládanie meniarne a diaľkový dohľad nad výhybkami </w:t>
      </w:r>
    </w:p>
    <w:p w14:paraId="475C14F4" w14:textId="77777777" w:rsidR="00F02B91" w:rsidRPr="0059255D" w:rsidRDefault="00F02B91" w:rsidP="00F02B91">
      <w:pPr>
        <w:tabs>
          <w:tab w:val="left" w:pos="851"/>
        </w:tabs>
        <w:spacing w:line="276" w:lineRule="auto"/>
        <w:rPr>
          <w:rFonts w:cs="Arial"/>
        </w:rPr>
      </w:pPr>
      <w:r w:rsidRPr="0059255D">
        <w:rPr>
          <w:rFonts w:cs="Arial"/>
        </w:rPr>
        <w:t>SO 652</w:t>
      </w:r>
      <w:r w:rsidRPr="0059255D">
        <w:rPr>
          <w:rFonts w:cs="Arial"/>
        </w:rPr>
        <w:tab/>
        <w:t>Optický kábel pre informačný systém na zastávkach</w:t>
      </w:r>
    </w:p>
    <w:p w14:paraId="329CB36D" w14:textId="77777777" w:rsidR="00F02B91" w:rsidRPr="0059255D" w:rsidRDefault="00F02B91" w:rsidP="00F02B91">
      <w:pPr>
        <w:tabs>
          <w:tab w:val="left" w:pos="851"/>
        </w:tabs>
        <w:spacing w:line="276" w:lineRule="auto"/>
        <w:rPr>
          <w:rFonts w:cs="Arial"/>
        </w:rPr>
      </w:pPr>
      <w:r w:rsidRPr="0059255D">
        <w:rPr>
          <w:rFonts w:cs="Arial"/>
        </w:rPr>
        <w:t>SO 653</w:t>
      </w:r>
      <w:r w:rsidRPr="0059255D">
        <w:rPr>
          <w:rFonts w:cs="Arial"/>
        </w:rPr>
        <w:tab/>
        <w:t xml:space="preserve">Optické káble CDS Úsek Valašská - </w:t>
      </w:r>
      <w:proofErr w:type="spellStart"/>
      <w:r w:rsidRPr="0059255D">
        <w:rPr>
          <w:rFonts w:cs="Arial"/>
        </w:rPr>
        <w:t>Nábr</w:t>
      </w:r>
      <w:proofErr w:type="spellEnd"/>
      <w:r w:rsidRPr="0059255D">
        <w:rPr>
          <w:rFonts w:cs="Arial"/>
        </w:rPr>
        <w:t xml:space="preserve">. </w:t>
      </w:r>
      <w:proofErr w:type="spellStart"/>
      <w:r w:rsidRPr="0059255D">
        <w:rPr>
          <w:rFonts w:cs="Arial"/>
        </w:rPr>
        <w:t>arm</w:t>
      </w:r>
      <w:proofErr w:type="spellEnd"/>
      <w:r w:rsidRPr="0059255D">
        <w:rPr>
          <w:rFonts w:cs="Arial"/>
        </w:rPr>
        <w:t>. gen. L. Svobodu / Botanická</w:t>
      </w:r>
    </w:p>
    <w:p w14:paraId="409C2DD2" w14:textId="77777777" w:rsidR="00F02B91" w:rsidRPr="0059255D" w:rsidRDefault="00F02B91" w:rsidP="00F02B91">
      <w:pPr>
        <w:tabs>
          <w:tab w:val="left" w:pos="851"/>
        </w:tabs>
        <w:spacing w:line="276" w:lineRule="auto"/>
        <w:rPr>
          <w:rFonts w:cs="Arial"/>
        </w:rPr>
      </w:pPr>
    </w:p>
    <w:p w14:paraId="4296A73B" w14:textId="77777777" w:rsidR="00F02B91" w:rsidRPr="0059255D" w:rsidRDefault="00F02B91" w:rsidP="00F02B91">
      <w:pPr>
        <w:tabs>
          <w:tab w:val="left" w:pos="851"/>
        </w:tabs>
        <w:spacing w:line="276" w:lineRule="auto"/>
        <w:rPr>
          <w:rFonts w:cs="Arial"/>
        </w:rPr>
      </w:pPr>
      <w:r w:rsidRPr="0059255D">
        <w:rPr>
          <w:rFonts w:cs="Arial"/>
        </w:rPr>
        <w:t>SO 662</w:t>
      </w:r>
      <w:r w:rsidRPr="0059255D">
        <w:rPr>
          <w:rFonts w:cs="Arial"/>
        </w:rPr>
        <w:tab/>
        <w:t>Kamerový dohľad križovatky K417</w:t>
      </w:r>
    </w:p>
    <w:p w14:paraId="289A6963" w14:textId="77777777" w:rsidR="00F02B91" w:rsidRPr="0059255D" w:rsidRDefault="00F02B91" w:rsidP="00F02B91">
      <w:pPr>
        <w:tabs>
          <w:tab w:val="left" w:pos="851"/>
        </w:tabs>
        <w:spacing w:line="276" w:lineRule="auto"/>
        <w:rPr>
          <w:rFonts w:cs="Arial"/>
        </w:rPr>
      </w:pPr>
      <w:r w:rsidRPr="0059255D">
        <w:rPr>
          <w:rFonts w:cs="Arial"/>
        </w:rPr>
        <w:t>SO 663</w:t>
      </w:r>
      <w:r w:rsidRPr="0059255D">
        <w:rPr>
          <w:rFonts w:cs="Arial"/>
        </w:rPr>
        <w:tab/>
        <w:t>Kamerový dohľad križovatky K4121</w:t>
      </w:r>
    </w:p>
    <w:p w14:paraId="46C9C478" w14:textId="77777777" w:rsidR="00F02B91" w:rsidRPr="0059255D" w:rsidRDefault="00F02B91" w:rsidP="00F02B91">
      <w:pPr>
        <w:tabs>
          <w:tab w:val="left" w:pos="851"/>
        </w:tabs>
        <w:spacing w:line="276" w:lineRule="auto"/>
        <w:rPr>
          <w:rFonts w:cs="Arial"/>
        </w:rPr>
      </w:pPr>
      <w:r w:rsidRPr="0059255D">
        <w:rPr>
          <w:rFonts w:cs="Arial"/>
        </w:rPr>
        <w:t>SO 664</w:t>
      </w:r>
      <w:r w:rsidRPr="0059255D">
        <w:rPr>
          <w:rFonts w:cs="Arial"/>
        </w:rPr>
        <w:tab/>
        <w:t>Kamerový dohľad križovatky K4122</w:t>
      </w:r>
    </w:p>
    <w:p w14:paraId="458310B3" w14:textId="77777777" w:rsidR="00F02B91" w:rsidRPr="0059255D" w:rsidRDefault="00F02B91" w:rsidP="00F02B91">
      <w:pPr>
        <w:tabs>
          <w:tab w:val="left" w:pos="851"/>
        </w:tabs>
        <w:spacing w:line="276" w:lineRule="auto"/>
        <w:rPr>
          <w:rFonts w:cs="Arial"/>
        </w:rPr>
      </w:pPr>
      <w:r w:rsidRPr="0059255D">
        <w:rPr>
          <w:rFonts w:cs="Arial"/>
        </w:rPr>
        <w:t>SO 671</w:t>
      </w:r>
      <w:r w:rsidRPr="0059255D">
        <w:rPr>
          <w:rFonts w:cs="Arial"/>
        </w:rPr>
        <w:tab/>
      </w:r>
      <w:proofErr w:type="spellStart"/>
      <w:r w:rsidRPr="0059255D">
        <w:rPr>
          <w:rFonts w:cs="Arial"/>
        </w:rPr>
        <w:t>Kríž.č</w:t>
      </w:r>
      <w:proofErr w:type="spellEnd"/>
      <w:r w:rsidRPr="0059255D">
        <w:rPr>
          <w:rFonts w:cs="Arial"/>
        </w:rPr>
        <w:t>. 490 Úprava CDS Mlynská dolina - Valašská</w:t>
      </w:r>
    </w:p>
    <w:p w14:paraId="50248C73" w14:textId="77777777" w:rsidR="00F02B91" w:rsidRPr="0059255D" w:rsidRDefault="00F02B91" w:rsidP="00F02B91">
      <w:pPr>
        <w:tabs>
          <w:tab w:val="left" w:pos="851"/>
        </w:tabs>
        <w:spacing w:line="276" w:lineRule="auto"/>
        <w:rPr>
          <w:rFonts w:cs="Arial"/>
        </w:rPr>
      </w:pPr>
      <w:r w:rsidRPr="0059255D">
        <w:rPr>
          <w:rFonts w:cs="Arial"/>
        </w:rPr>
        <w:t>SO 672</w:t>
      </w:r>
      <w:r w:rsidRPr="0059255D">
        <w:rPr>
          <w:rFonts w:cs="Arial"/>
        </w:rPr>
        <w:tab/>
      </w:r>
      <w:proofErr w:type="spellStart"/>
      <w:r w:rsidRPr="0059255D">
        <w:rPr>
          <w:rFonts w:cs="Arial"/>
        </w:rPr>
        <w:t>Kríž.č</w:t>
      </w:r>
      <w:proofErr w:type="spellEnd"/>
      <w:r w:rsidRPr="0059255D">
        <w:rPr>
          <w:rFonts w:cs="Arial"/>
        </w:rPr>
        <w:t>. 417 Modernizácia CDS Mlynská dolina - Pri Habánskom mlyne</w:t>
      </w:r>
    </w:p>
    <w:p w14:paraId="252D076C" w14:textId="77777777" w:rsidR="00F02B91" w:rsidRPr="0059255D" w:rsidRDefault="00F02B91" w:rsidP="00F02B91">
      <w:pPr>
        <w:tabs>
          <w:tab w:val="left" w:pos="851"/>
        </w:tabs>
        <w:spacing w:line="276" w:lineRule="auto"/>
        <w:rPr>
          <w:rFonts w:cs="Arial"/>
        </w:rPr>
      </w:pPr>
      <w:r w:rsidRPr="0059255D">
        <w:rPr>
          <w:rFonts w:cs="Arial"/>
        </w:rPr>
        <w:t>SO 673</w:t>
      </w:r>
      <w:r w:rsidRPr="0059255D">
        <w:rPr>
          <w:rFonts w:cs="Arial"/>
        </w:rPr>
        <w:tab/>
      </w:r>
      <w:proofErr w:type="spellStart"/>
      <w:r w:rsidRPr="0059255D">
        <w:rPr>
          <w:rFonts w:cs="Arial"/>
        </w:rPr>
        <w:t>Križ.č</w:t>
      </w:r>
      <w:proofErr w:type="spellEnd"/>
      <w:r w:rsidRPr="0059255D">
        <w:rPr>
          <w:rFonts w:cs="Arial"/>
        </w:rPr>
        <w:t>. 4121 Modernizácia CDS Mlynská dolina - Staré grunty</w:t>
      </w:r>
    </w:p>
    <w:p w14:paraId="4B828670" w14:textId="77777777" w:rsidR="00F02B91" w:rsidRPr="0059255D" w:rsidRDefault="00F02B91" w:rsidP="00F02B91">
      <w:pPr>
        <w:tabs>
          <w:tab w:val="left" w:pos="851"/>
        </w:tabs>
        <w:spacing w:line="276" w:lineRule="auto"/>
        <w:rPr>
          <w:rFonts w:cs="Arial"/>
        </w:rPr>
      </w:pPr>
      <w:r w:rsidRPr="0059255D">
        <w:rPr>
          <w:rFonts w:cs="Arial"/>
        </w:rPr>
        <w:t>SO 674</w:t>
      </w:r>
      <w:r w:rsidRPr="0059255D">
        <w:rPr>
          <w:rFonts w:cs="Arial"/>
        </w:rPr>
        <w:tab/>
      </w:r>
      <w:proofErr w:type="spellStart"/>
      <w:r w:rsidRPr="0059255D">
        <w:rPr>
          <w:rFonts w:cs="Arial"/>
        </w:rPr>
        <w:t>Križ.č</w:t>
      </w:r>
      <w:proofErr w:type="spellEnd"/>
      <w:r w:rsidRPr="0059255D">
        <w:rPr>
          <w:rFonts w:cs="Arial"/>
        </w:rPr>
        <w:t>. 4122 Modernizácia CDS Mlynská dolina - Slávičie údolie</w:t>
      </w:r>
    </w:p>
    <w:p w14:paraId="696C461C" w14:textId="77777777" w:rsidR="00F02B91" w:rsidRPr="0059255D" w:rsidRDefault="00F02B91" w:rsidP="00F02B91">
      <w:pPr>
        <w:tabs>
          <w:tab w:val="left" w:pos="851"/>
        </w:tabs>
        <w:spacing w:line="276" w:lineRule="auto"/>
        <w:rPr>
          <w:rFonts w:cs="Arial"/>
        </w:rPr>
      </w:pPr>
      <w:r w:rsidRPr="0059255D">
        <w:rPr>
          <w:rFonts w:cs="Arial"/>
        </w:rPr>
        <w:t>SO 675</w:t>
      </w:r>
      <w:r w:rsidRPr="0059255D">
        <w:rPr>
          <w:rFonts w:cs="Arial"/>
        </w:rPr>
        <w:tab/>
      </w:r>
      <w:proofErr w:type="spellStart"/>
      <w:r w:rsidRPr="0059255D">
        <w:rPr>
          <w:rFonts w:cs="Arial"/>
        </w:rPr>
        <w:t>Križ.č</w:t>
      </w:r>
      <w:proofErr w:type="spellEnd"/>
      <w:r w:rsidRPr="0059255D">
        <w:rPr>
          <w:rFonts w:cs="Arial"/>
        </w:rPr>
        <w:t xml:space="preserve">. 662 Úprava CDS </w:t>
      </w:r>
      <w:proofErr w:type="spellStart"/>
      <w:r w:rsidRPr="0059255D">
        <w:rPr>
          <w:rFonts w:cs="Arial"/>
        </w:rPr>
        <w:t>Nábr</w:t>
      </w:r>
      <w:proofErr w:type="spellEnd"/>
      <w:r w:rsidRPr="0059255D">
        <w:rPr>
          <w:rFonts w:cs="Arial"/>
        </w:rPr>
        <w:t xml:space="preserve">. </w:t>
      </w:r>
      <w:proofErr w:type="spellStart"/>
      <w:r w:rsidRPr="0059255D">
        <w:rPr>
          <w:rFonts w:cs="Arial"/>
        </w:rPr>
        <w:t>arm</w:t>
      </w:r>
      <w:proofErr w:type="spellEnd"/>
      <w:r w:rsidRPr="0059255D">
        <w:rPr>
          <w:rFonts w:cs="Arial"/>
        </w:rPr>
        <w:t>. gen. Svobodu - Ml. dolina - Most Lanfranconi</w:t>
      </w:r>
    </w:p>
    <w:p w14:paraId="79CA8EB0" w14:textId="77777777" w:rsidR="00F02B91" w:rsidRPr="0059255D" w:rsidRDefault="00F02B91" w:rsidP="00F02B91">
      <w:pPr>
        <w:tabs>
          <w:tab w:val="left" w:pos="851"/>
        </w:tabs>
        <w:spacing w:line="276" w:lineRule="auto"/>
        <w:rPr>
          <w:rFonts w:cs="Arial"/>
        </w:rPr>
      </w:pPr>
      <w:r w:rsidRPr="0059255D">
        <w:rPr>
          <w:rFonts w:cs="Arial"/>
        </w:rPr>
        <w:t>SO 676</w:t>
      </w:r>
      <w:r w:rsidRPr="0059255D">
        <w:rPr>
          <w:rFonts w:cs="Arial"/>
        </w:rPr>
        <w:tab/>
      </w:r>
      <w:proofErr w:type="spellStart"/>
      <w:r w:rsidRPr="0059255D">
        <w:rPr>
          <w:rFonts w:cs="Arial"/>
        </w:rPr>
        <w:t>Križ.č</w:t>
      </w:r>
      <w:proofErr w:type="spellEnd"/>
      <w:r w:rsidRPr="0059255D">
        <w:rPr>
          <w:rFonts w:cs="Arial"/>
        </w:rPr>
        <w:t>. 441 Úprava CDS Mlynská dolina - Most Lafranconi</w:t>
      </w:r>
    </w:p>
    <w:p w14:paraId="6AD0F311" w14:textId="77777777" w:rsidR="00F02B91" w:rsidRPr="0059255D" w:rsidRDefault="00F02B91" w:rsidP="00F02B91">
      <w:pPr>
        <w:tabs>
          <w:tab w:val="left" w:pos="851"/>
        </w:tabs>
        <w:spacing w:line="276" w:lineRule="auto"/>
        <w:rPr>
          <w:rFonts w:cs="Arial"/>
        </w:rPr>
      </w:pPr>
      <w:r w:rsidRPr="0059255D">
        <w:rPr>
          <w:rFonts w:cs="Arial"/>
        </w:rPr>
        <w:t>SO 677</w:t>
      </w:r>
      <w:r w:rsidRPr="0059255D">
        <w:rPr>
          <w:rFonts w:cs="Arial"/>
        </w:rPr>
        <w:tab/>
      </w:r>
      <w:proofErr w:type="spellStart"/>
      <w:r w:rsidRPr="0059255D">
        <w:rPr>
          <w:rFonts w:cs="Arial"/>
        </w:rPr>
        <w:t>Križ.č</w:t>
      </w:r>
      <w:proofErr w:type="spellEnd"/>
      <w:r w:rsidRPr="0059255D">
        <w:rPr>
          <w:rFonts w:cs="Arial"/>
        </w:rPr>
        <w:t>. 442 Úprava CDS Botanická - Internát Družba</w:t>
      </w:r>
    </w:p>
    <w:p w14:paraId="6D09BA33" w14:textId="77777777" w:rsidR="00F02B91" w:rsidRPr="0059255D" w:rsidRDefault="00F02B91" w:rsidP="00F02B91">
      <w:pPr>
        <w:tabs>
          <w:tab w:val="left" w:pos="851"/>
        </w:tabs>
        <w:spacing w:line="276" w:lineRule="auto"/>
        <w:rPr>
          <w:rFonts w:cs="Arial"/>
        </w:rPr>
      </w:pPr>
      <w:r w:rsidRPr="0059255D">
        <w:rPr>
          <w:rFonts w:cs="Arial"/>
        </w:rPr>
        <w:t>SO 678</w:t>
      </w:r>
      <w:r w:rsidRPr="0059255D">
        <w:rPr>
          <w:rFonts w:cs="Arial"/>
        </w:rPr>
        <w:tab/>
      </w:r>
      <w:proofErr w:type="spellStart"/>
      <w:r w:rsidRPr="0059255D">
        <w:rPr>
          <w:rFonts w:cs="Arial"/>
        </w:rPr>
        <w:t>Križ.č</w:t>
      </w:r>
      <w:proofErr w:type="spellEnd"/>
      <w:r w:rsidRPr="0059255D">
        <w:rPr>
          <w:rFonts w:cs="Arial"/>
        </w:rPr>
        <w:t>. 443 Úprava CDS Karloveská - Riviéra</w:t>
      </w:r>
    </w:p>
    <w:p w14:paraId="29392D71" w14:textId="77777777" w:rsidR="00F02B91" w:rsidRPr="0059255D" w:rsidRDefault="00F02B91" w:rsidP="00F02B91">
      <w:pPr>
        <w:tabs>
          <w:tab w:val="left" w:pos="851"/>
        </w:tabs>
        <w:spacing w:line="276" w:lineRule="auto"/>
        <w:rPr>
          <w:rFonts w:cs="Arial"/>
        </w:rPr>
      </w:pPr>
      <w:r w:rsidRPr="0059255D">
        <w:rPr>
          <w:rFonts w:cs="Arial"/>
        </w:rPr>
        <w:t>SO 681</w:t>
      </w:r>
      <w:r w:rsidRPr="0059255D">
        <w:rPr>
          <w:rFonts w:cs="Arial"/>
        </w:rPr>
        <w:tab/>
        <w:t>Úprava ochranných opatrení prvkov CDS v zóne TV a ZP v K490</w:t>
      </w:r>
    </w:p>
    <w:p w14:paraId="119105B8" w14:textId="77777777" w:rsidR="00F02B91" w:rsidRPr="0059255D" w:rsidRDefault="00F02B91" w:rsidP="00F02B91">
      <w:pPr>
        <w:tabs>
          <w:tab w:val="left" w:pos="851"/>
        </w:tabs>
        <w:spacing w:line="276" w:lineRule="auto"/>
        <w:rPr>
          <w:rFonts w:cs="Arial"/>
        </w:rPr>
      </w:pPr>
      <w:r w:rsidRPr="0059255D">
        <w:rPr>
          <w:rFonts w:cs="Arial"/>
        </w:rPr>
        <w:t>SO 682</w:t>
      </w:r>
      <w:r w:rsidRPr="0059255D">
        <w:rPr>
          <w:rFonts w:cs="Arial"/>
        </w:rPr>
        <w:tab/>
        <w:t>Ochranné opatrenia prvkov CDS v zóne TV a ZP v K417</w:t>
      </w:r>
    </w:p>
    <w:p w14:paraId="03952A21" w14:textId="77777777" w:rsidR="00F02B91" w:rsidRPr="0059255D" w:rsidRDefault="00F02B91" w:rsidP="00F02B91">
      <w:pPr>
        <w:tabs>
          <w:tab w:val="left" w:pos="851"/>
        </w:tabs>
        <w:spacing w:line="276" w:lineRule="auto"/>
        <w:rPr>
          <w:rFonts w:cs="Arial"/>
        </w:rPr>
      </w:pPr>
      <w:r w:rsidRPr="0059255D">
        <w:rPr>
          <w:rFonts w:cs="Arial"/>
        </w:rPr>
        <w:t>SO 683</w:t>
      </w:r>
      <w:r w:rsidRPr="0059255D">
        <w:rPr>
          <w:rFonts w:cs="Arial"/>
        </w:rPr>
        <w:tab/>
        <w:t>Ochranné opatrenia prvkov CDS v zóne TV a ZP v K4121</w:t>
      </w:r>
    </w:p>
    <w:p w14:paraId="0C7DF601" w14:textId="77777777" w:rsidR="00F02B91" w:rsidRPr="0059255D" w:rsidRDefault="00F02B91" w:rsidP="00F02B91">
      <w:pPr>
        <w:tabs>
          <w:tab w:val="left" w:pos="851"/>
        </w:tabs>
        <w:spacing w:line="276" w:lineRule="auto"/>
        <w:rPr>
          <w:rFonts w:cs="Arial"/>
        </w:rPr>
      </w:pPr>
      <w:r w:rsidRPr="0059255D">
        <w:rPr>
          <w:rFonts w:cs="Arial"/>
        </w:rPr>
        <w:t>SO 684</w:t>
      </w:r>
      <w:r w:rsidRPr="0059255D">
        <w:rPr>
          <w:rFonts w:cs="Arial"/>
        </w:rPr>
        <w:tab/>
        <w:t>Ochranné opatrenia prvkov CDS v zóne TV a ZP v K4122</w:t>
      </w:r>
    </w:p>
    <w:p w14:paraId="575338D0" w14:textId="77777777" w:rsidR="00F02B91" w:rsidRPr="0059255D" w:rsidRDefault="00F02B91" w:rsidP="00F02B91">
      <w:pPr>
        <w:tabs>
          <w:tab w:val="left" w:pos="851"/>
        </w:tabs>
        <w:spacing w:line="276" w:lineRule="auto"/>
        <w:rPr>
          <w:rFonts w:cs="Arial"/>
        </w:rPr>
      </w:pPr>
      <w:r w:rsidRPr="0059255D">
        <w:rPr>
          <w:rFonts w:cs="Arial"/>
        </w:rPr>
        <w:t>SO 685</w:t>
      </w:r>
      <w:r w:rsidRPr="0059255D">
        <w:rPr>
          <w:rFonts w:cs="Arial"/>
        </w:rPr>
        <w:tab/>
        <w:t>Úprava ochranných opatrení prvkov CDS v zóne TV a ZP v K662</w:t>
      </w:r>
    </w:p>
    <w:p w14:paraId="2EB76319" w14:textId="77777777" w:rsidR="00F02B91" w:rsidRPr="0059255D" w:rsidRDefault="00F02B91" w:rsidP="00F02B91">
      <w:pPr>
        <w:tabs>
          <w:tab w:val="left" w:pos="851"/>
        </w:tabs>
        <w:spacing w:line="276" w:lineRule="auto"/>
        <w:rPr>
          <w:rFonts w:cs="Arial"/>
        </w:rPr>
      </w:pPr>
      <w:r w:rsidRPr="0059255D">
        <w:rPr>
          <w:rFonts w:cs="Arial"/>
        </w:rPr>
        <w:t>SO 686</w:t>
      </w:r>
      <w:r w:rsidRPr="0059255D">
        <w:rPr>
          <w:rFonts w:cs="Arial"/>
        </w:rPr>
        <w:tab/>
        <w:t>Úprava ochranných opatrení prvkov CDS v zóne TV a ZP v K441</w:t>
      </w:r>
    </w:p>
    <w:p w14:paraId="4C618043" w14:textId="77777777" w:rsidR="00F02B91" w:rsidRPr="0059255D" w:rsidRDefault="00F02B91" w:rsidP="00F02B91">
      <w:pPr>
        <w:tabs>
          <w:tab w:val="left" w:pos="851"/>
        </w:tabs>
        <w:spacing w:line="276" w:lineRule="auto"/>
        <w:rPr>
          <w:rFonts w:cs="Arial"/>
        </w:rPr>
      </w:pPr>
      <w:r w:rsidRPr="0059255D">
        <w:rPr>
          <w:rFonts w:cs="Arial"/>
        </w:rPr>
        <w:t>SO 687</w:t>
      </w:r>
      <w:r w:rsidRPr="0059255D">
        <w:rPr>
          <w:rFonts w:cs="Arial"/>
        </w:rPr>
        <w:tab/>
        <w:t>Úprava ochranných opatrení prvkov CDS v zóne TV a ZP v K442</w:t>
      </w:r>
    </w:p>
    <w:p w14:paraId="53825D6F" w14:textId="77777777" w:rsidR="00F02B91" w:rsidRPr="0059255D" w:rsidRDefault="00F02B91" w:rsidP="00F02B91">
      <w:pPr>
        <w:tabs>
          <w:tab w:val="left" w:pos="851"/>
        </w:tabs>
        <w:spacing w:line="276" w:lineRule="auto"/>
        <w:rPr>
          <w:rFonts w:cs="Arial"/>
        </w:rPr>
      </w:pPr>
      <w:r w:rsidRPr="0059255D">
        <w:rPr>
          <w:rFonts w:cs="Arial"/>
        </w:rPr>
        <w:t>SO 688</w:t>
      </w:r>
      <w:r w:rsidRPr="0059255D">
        <w:rPr>
          <w:rFonts w:cs="Arial"/>
        </w:rPr>
        <w:tab/>
        <w:t>Úprava ochranných opatrení prvkov CDS v zóne TV a ZP v K443</w:t>
      </w:r>
    </w:p>
    <w:p w14:paraId="4B475606" w14:textId="77777777" w:rsidR="00F02B91" w:rsidRPr="0059255D" w:rsidRDefault="00F02B91" w:rsidP="00F02B91">
      <w:pPr>
        <w:tabs>
          <w:tab w:val="left" w:pos="851"/>
        </w:tabs>
        <w:spacing w:line="276" w:lineRule="auto"/>
        <w:rPr>
          <w:rFonts w:cs="Arial"/>
        </w:rPr>
      </w:pPr>
      <w:r w:rsidRPr="0059255D">
        <w:rPr>
          <w:rFonts w:cs="Arial"/>
        </w:rPr>
        <w:t>SO 801</w:t>
      </w:r>
      <w:r w:rsidRPr="0059255D">
        <w:rPr>
          <w:rFonts w:cs="Arial"/>
        </w:rPr>
        <w:tab/>
        <w:t>Náhradná výsadba v k.ú. Staré mesto</w:t>
      </w:r>
    </w:p>
    <w:p w14:paraId="0ABBF0D6" w14:textId="77777777" w:rsidR="00F02B91" w:rsidRPr="0059255D" w:rsidRDefault="00F02B91" w:rsidP="00F02B91">
      <w:pPr>
        <w:tabs>
          <w:tab w:val="left" w:pos="851"/>
        </w:tabs>
        <w:spacing w:line="276" w:lineRule="auto"/>
        <w:rPr>
          <w:rFonts w:cs="Arial"/>
        </w:rPr>
      </w:pPr>
      <w:r w:rsidRPr="0059255D">
        <w:rPr>
          <w:rFonts w:cs="Arial"/>
        </w:rPr>
        <w:t>SO 802</w:t>
      </w:r>
      <w:r w:rsidRPr="0059255D">
        <w:rPr>
          <w:rFonts w:cs="Arial"/>
        </w:rPr>
        <w:tab/>
        <w:t>Náhradná výsadba v k.ú. Karlova Ves</w:t>
      </w:r>
    </w:p>
    <w:bookmarkEnd w:id="20"/>
    <w:bookmarkEnd w:id="21"/>
    <w:p w14:paraId="7AC2AC17" w14:textId="77777777" w:rsidR="00E53FE9" w:rsidRPr="0059255D" w:rsidRDefault="00E53FE9" w:rsidP="00E53FE9">
      <w:pPr>
        <w:tabs>
          <w:tab w:val="left" w:pos="851"/>
        </w:tabs>
        <w:spacing w:line="276" w:lineRule="auto"/>
      </w:pPr>
    </w:p>
    <w:p w14:paraId="7723BAC9" w14:textId="77777777" w:rsidR="00F02B91" w:rsidRPr="0059255D" w:rsidRDefault="00F02B91" w:rsidP="00F02B91">
      <w:pPr>
        <w:spacing w:before="40" w:line="276" w:lineRule="auto"/>
        <w:rPr>
          <w:rFonts w:cs="Arial"/>
          <w:b/>
          <w:u w:val="single"/>
        </w:rPr>
      </w:pPr>
      <w:bookmarkStart w:id="22" w:name="_Hlk152243301"/>
      <w:r w:rsidRPr="0059255D">
        <w:rPr>
          <w:rFonts w:cs="Arial"/>
          <w:b/>
          <w:u w:val="single"/>
        </w:rPr>
        <w:t xml:space="preserve">Mestský úrad  mestská časť Staré mesto, Vajanského nábrežie 3, 814 21 Bratislava 1, </w:t>
      </w:r>
    </w:p>
    <w:p w14:paraId="30C19ECA" w14:textId="77777777" w:rsidR="00F02B91" w:rsidRPr="0059255D" w:rsidRDefault="00F02B91" w:rsidP="00F02B91">
      <w:pPr>
        <w:tabs>
          <w:tab w:val="left" w:pos="851"/>
        </w:tabs>
        <w:spacing w:line="276" w:lineRule="auto"/>
        <w:rPr>
          <w:rFonts w:cs="Arial"/>
        </w:rPr>
      </w:pPr>
      <w:bookmarkStart w:id="23" w:name="_Hlk151920967"/>
      <w:r w:rsidRPr="0059255D">
        <w:rPr>
          <w:rFonts w:cs="Arial"/>
        </w:rPr>
        <w:t>SO 304</w:t>
      </w:r>
      <w:r w:rsidRPr="0059255D">
        <w:rPr>
          <w:rFonts w:cs="Arial"/>
        </w:rPr>
        <w:tab/>
        <w:t>Úprava oplotenia Základná škola, Dubová 1</w:t>
      </w:r>
    </w:p>
    <w:bookmarkEnd w:id="22"/>
    <w:bookmarkEnd w:id="23"/>
    <w:p w14:paraId="0EF58945" w14:textId="77777777" w:rsidR="00F02B91" w:rsidRPr="0059255D" w:rsidRDefault="00F02B91" w:rsidP="00F02B91">
      <w:pPr>
        <w:tabs>
          <w:tab w:val="left" w:pos="851"/>
        </w:tabs>
        <w:spacing w:line="276" w:lineRule="auto"/>
        <w:rPr>
          <w:rFonts w:cs="Arial"/>
        </w:rPr>
      </w:pPr>
    </w:p>
    <w:p w14:paraId="7C9FE664" w14:textId="77777777" w:rsidR="00F02B91" w:rsidRPr="0059255D" w:rsidRDefault="00F02B91" w:rsidP="00F02B91">
      <w:pPr>
        <w:spacing w:before="40" w:line="276" w:lineRule="auto"/>
        <w:rPr>
          <w:rFonts w:cs="Arial"/>
          <w:b/>
          <w:u w:val="single"/>
        </w:rPr>
      </w:pPr>
      <w:r w:rsidRPr="0059255D">
        <w:rPr>
          <w:rFonts w:cs="Arial"/>
          <w:b/>
          <w:u w:val="single"/>
        </w:rPr>
        <w:t>Mestský úrad  mestská časť Karlova Ves, Námestie sv. Františka 8, 842 62 Bratislava</w:t>
      </w:r>
    </w:p>
    <w:p w14:paraId="1D5691BA" w14:textId="77777777" w:rsidR="00F02B91" w:rsidRPr="0059255D" w:rsidRDefault="00F02B91" w:rsidP="00F02B91">
      <w:pPr>
        <w:spacing w:line="276" w:lineRule="auto"/>
        <w:rPr>
          <w:rFonts w:cs="Arial"/>
        </w:rPr>
      </w:pPr>
      <w:r w:rsidRPr="0059255D">
        <w:rPr>
          <w:rFonts w:cs="Arial"/>
        </w:rPr>
        <w:t>-</w:t>
      </w:r>
    </w:p>
    <w:p w14:paraId="1D2148BD" w14:textId="77777777" w:rsidR="00F02B91" w:rsidRPr="0059255D" w:rsidRDefault="00F02B91" w:rsidP="00F02B91">
      <w:pPr>
        <w:spacing w:line="276" w:lineRule="auto"/>
        <w:rPr>
          <w:rFonts w:cs="Arial"/>
          <w:b/>
          <w:u w:val="single"/>
        </w:rPr>
      </w:pPr>
      <w:r w:rsidRPr="0059255D">
        <w:rPr>
          <w:rFonts w:cs="Arial"/>
          <w:b/>
          <w:u w:val="single"/>
        </w:rPr>
        <w:t>Národná diaľničná spoločnosť, a.s., Dúbravská cesta 14,  841 04 Bratislava</w:t>
      </w:r>
    </w:p>
    <w:p w14:paraId="20F04F08" w14:textId="77777777" w:rsidR="00F02B91" w:rsidRPr="0059255D" w:rsidRDefault="00F02B91" w:rsidP="00F02B91">
      <w:pPr>
        <w:tabs>
          <w:tab w:val="left" w:pos="851"/>
        </w:tabs>
        <w:spacing w:line="276" w:lineRule="auto"/>
        <w:rPr>
          <w:rFonts w:cs="Arial"/>
        </w:rPr>
      </w:pPr>
      <w:bookmarkStart w:id="24" w:name="_Hlk151920981"/>
      <w:r w:rsidRPr="0059255D">
        <w:rPr>
          <w:rFonts w:cs="Arial"/>
        </w:rPr>
        <w:t>SO 202</w:t>
      </w:r>
      <w:r w:rsidRPr="0059255D">
        <w:rPr>
          <w:rFonts w:cs="Arial"/>
        </w:rPr>
        <w:tab/>
        <w:t>Zábrany na mostných konštrukciách</w:t>
      </w:r>
    </w:p>
    <w:bookmarkEnd w:id="24"/>
    <w:p w14:paraId="3E14AD9D" w14:textId="77777777" w:rsidR="00F02B91" w:rsidRPr="0059255D" w:rsidRDefault="00F02B91" w:rsidP="00F02B91">
      <w:pPr>
        <w:spacing w:line="276" w:lineRule="auto"/>
        <w:rPr>
          <w:rFonts w:cs="Arial"/>
        </w:rPr>
      </w:pPr>
    </w:p>
    <w:p w14:paraId="3A55335B" w14:textId="77777777" w:rsidR="00F02B91" w:rsidRPr="0059255D" w:rsidRDefault="00F02B91" w:rsidP="00F02B91">
      <w:pPr>
        <w:tabs>
          <w:tab w:val="left" w:pos="860"/>
          <w:tab w:val="left" w:pos="8488"/>
        </w:tabs>
        <w:spacing w:line="276" w:lineRule="auto"/>
        <w:rPr>
          <w:rFonts w:cs="Arial"/>
          <w:b/>
          <w:u w:val="single"/>
        </w:rPr>
      </w:pPr>
      <w:bookmarkStart w:id="25" w:name="_Hlk152243316"/>
      <w:r w:rsidRPr="0059255D">
        <w:rPr>
          <w:rFonts w:cs="Arial"/>
          <w:b/>
          <w:u w:val="single"/>
        </w:rPr>
        <w:t>Bratislavská vodárenská spoločnosť, a. s., Prešovská 48, 826 46 Bratislava</w:t>
      </w:r>
    </w:p>
    <w:p w14:paraId="71A0034C" w14:textId="77777777" w:rsidR="00F02B91" w:rsidRPr="0059255D" w:rsidRDefault="00F02B91" w:rsidP="00F02B91">
      <w:pPr>
        <w:spacing w:line="276" w:lineRule="auto"/>
        <w:rPr>
          <w:rFonts w:cs="Arial"/>
        </w:rPr>
      </w:pPr>
      <w:bookmarkStart w:id="26" w:name="_Hlk151920990"/>
      <w:r w:rsidRPr="0059255D">
        <w:rPr>
          <w:rFonts w:cs="Arial"/>
        </w:rPr>
        <w:t>SO 510</w:t>
      </w:r>
      <w:r w:rsidRPr="0059255D">
        <w:rPr>
          <w:rFonts w:cs="Arial"/>
        </w:rPr>
        <w:tab/>
        <w:t xml:space="preserve"> Ochrana vodovodu DN150 v ul. Mlynská dolina pri ZOO</w:t>
      </w:r>
    </w:p>
    <w:bookmarkEnd w:id="25"/>
    <w:bookmarkEnd w:id="26"/>
    <w:p w14:paraId="22AB6143" w14:textId="77777777" w:rsidR="00F02B91" w:rsidRPr="0059255D" w:rsidRDefault="00F02B91" w:rsidP="00F02B91">
      <w:pPr>
        <w:spacing w:line="276" w:lineRule="auto"/>
        <w:rPr>
          <w:rFonts w:cs="Arial"/>
        </w:rPr>
      </w:pPr>
    </w:p>
    <w:p w14:paraId="23BF1B7D" w14:textId="77777777" w:rsidR="00F02B91" w:rsidRPr="0059255D" w:rsidRDefault="00F02B91" w:rsidP="00F02B91">
      <w:pPr>
        <w:spacing w:line="276" w:lineRule="auto"/>
        <w:rPr>
          <w:rFonts w:cs="Arial"/>
        </w:rPr>
      </w:pPr>
    </w:p>
    <w:p w14:paraId="758E3D35" w14:textId="77777777" w:rsidR="00F02B91" w:rsidRPr="0059255D" w:rsidRDefault="00F02B91" w:rsidP="00F02B91">
      <w:pPr>
        <w:tabs>
          <w:tab w:val="left" w:pos="851"/>
          <w:tab w:val="left" w:pos="8488"/>
        </w:tabs>
        <w:spacing w:line="276" w:lineRule="auto"/>
        <w:rPr>
          <w:rFonts w:cs="Arial"/>
          <w:b/>
          <w:u w:val="single"/>
        </w:rPr>
      </w:pPr>
      <w:bookmarkStart w:id="27" w:name="_Hlk152243330"/>
      <w:r w:rsidRPr="0059255D">
        <w:rPr>
          <w:rFonts w:cs="Arial"/>
          <w:b/>
          <w:u w:val="single"/>
        </w:rPr>
        <w:t>Západoslovenská distribučná, a.s.,</w:t>
      </w:r>
      <w:r w:rsidRPr="0059255D">
        <w:rPr>
          <w:rFonts w:cs="Arial"/>
          <w:u w:val="single"/>
        </w:rPr>
        <w:t xml:space="preserve"> </w:t>
      </w:r>
      <w:r w:rsidRPr="0059255D">
        <w:rPr>
          <w:rFonts w:cs="Arial"/>
          <w:b/>
          <w:u w:val="single"/>
        </w:rPr>
        <w:t>Čulenova 6, 816 47 Bratislava</w:t>
      </w:r>
    </w:p>
    <w:p w14:paraId="6CCF204C" w14:textId="77777777" w:rsidR="00F02B91" w:rsidRPr="0059255D" w:rsidRDefault="00F02B91" w:rsidP="00F02B91">
      <w:pPr>
        <w:tabs>
          <w:tab w:val="left" w:pos="851"/>
        </w:tabs>
        <w:spacing w:line="276" w:lineRule="auto"/>
        <w:rPr>
          <w:rFonts w:cs="Arial"/>
        </w:rPr>
      </w:pPr>
      <w:r w:rsidRPr="0059255D">
        <w:rPr>
          <w:rFonts w:cs="Arial"/>
        </w:rPr>
        <w:t>SO 619</w:t>
      </w:r>
      <w:r w:rsidRPr="0059255D">
        <w:rPr>
          <w:rFonts w:cs="Arial"/>
        </w:rPr>
        <w:tab/>
        <w:t xml:space="preserve">Preložka </w:t>
      </w:r>
      <w:proofErr w:type="spellStart"/>
      <w:r w:rsidRPr="0059255D">
        <w:rPr>
          <w:rFonts w:cs="Arial"/>
        </w:rPr>
        <w:t>kábelového</w:t>
      </w:r>
      <w:proofErr w:type="spellEnd"/>
      <w:r w:rsidRPr="0059255D">
        <w:rPr>
          <w:rFonts w:cs="Arial"/>
        </w:rPr>
        <w:t xml:space="preserve"> vedenia VN 22 kV </w:t>
      </w:r>
    </w:p>
    <w:p w14:paraId="61170229" w14:textId="77777777" w:rsidR="00F02B91" w:rsidRPr="0059255D" w:rsidRDefault="00F02B91" w:rsidP="00F02B91">
      <w:pPr>
        <w:tabs>
          <w:tab w:val="left" w:pos="851"/>
        </w:tabs>
        <w:spacing w:line="276" w:lineRule="auto"/>
        <w:rPr>
          <w:rFonts w:cs="Arial"/>
        </w:rPr>
      </w:pPr>
      <w:r w:rsidRPr="0059255D">
        <w:rPr>
          <w:rFonts w:cs="Arial"/>
        </w:rPr>
        <w:t>SO 620</w:t>
      </w:r>
      <w:r w:rsidRPr="0059255D">
        <w:rPr>
          <w:rFonts w:cs="Arial"/>
        </w:rPr>
        <w:tab/>
        <w:t xml:space="preserve">Preložka a ochrana  NN vedení </w:t>
      </w:r>
    </w:p>
    <w:p w14:paraId="4ABAD727" w14:textId="77777777" w:rsidR="00F02B91" w:rsidRPr="0059255D" w:rsidRDefault="00F02B91" w:rsidP="00F02B91">
      <w:pPr>
        <w:tabs>
          <w:tab w:val="left" w:pos="851"/>
        </w:tabs>
        <w:spacing w:line="276" w:lineRule="auto"/>
        <w:rPr>
          <w:rFonts w:cs="Arial"/>
        </w:rPr>
      </w:pPr>
      <w:r w:rsidRPr="0059255D">
        <w:rPr>
          <w:rFonts w:cs="Arial"/>
        </w:rPr>
        <w:t>SO 621</w:t>
      </w:r>
      <w:r w:rsidRPr="0059255D">
        <w:rPr>
          <w:rFonts w:cs="Arial"/>
        </w:rPr>
        <w:tab/>
        <w:t>Preložka vzdušného vedenia NN km 0,350 - OS 1</w:t>
      </w:r>
    </w:p>
    <w:bookmarkEnd w:id="27"/>
    <w:p w14:paraId="5897AB7E" w14:textId="045AC79D" w:rsidR="00AC13C2" w:rsidRDefault="00AC13C2" w:rsidP="00AC13C2">
      <w:pPr>
        <w:tabs>
          <w:tab w:val="left" w:pos="851"/>
        </w:tabs>
        <w:spacing w:line="276" w:lineRule="auto"/>
        <w:rPr>
          <w:rFonts w:cs="Arial"/>
        </w:rPr>
      </w:pPr>
    </w:p>
    <w:p w14:paraId="40E30697" w14:textId="77777777" w:rsidR="00F51AA0" w:rsidRPr="00FE7341" w:rsidRDefault="00F51AA0" w:rsidP="00F51AA0">
      <w:pPr>
        <w:tabs>
          <w:tab w:val="left" w:pos="851"/>
          <w:tab w:val="left" w:pos="8488"/>
        </w:tabs>
        <w:spacing w:line="276" w:lineRule="auto"/>
        <w:rPr>
          <w:rFonts w:cs="Arial"/>
          <w:b/>
          <w:u w:val="single"/>
        </w:rPr>
      </w:pPr>
      <w:r w:rsidRPr="00FE7341">
        <w:rPr>
          <w:rFonts w:cs="Arial"/>
          <w:b/>
          <w:u w:val="single"/>
        </w:rPr>
        <w:t>Slovenský plynárenský priemysel a.s.</w:t>
      </w:r>
      <w:r w:rsidRPr="001C299F">
        <w:rPr>
          <w:rFonts w:cs="Arial"/>
          <w:b/>
          <w:u w:val="single"/>
        </w:rPr>
        <w:t xml:space="preserve"> </w:t>
      </w:r>
      <w:r w:rsidRPr="00FE7341">
        <w:rPr>
          <w:rFonts w:cs="Arial"/>
          <w:b/>
          <w:u w:val="single"/>
        </w:rPr>
        <w:t>Mlynské nivy 44/a</w:t>
      </w:r>
      <w:r w:rsidRPr="001C299F">
        <w:rPr>
          <w:rFonts w:cs="Arial"/>
          <w:b/>
          <w:u w:val="single"/>
        </w:rPr>
        <w:t xml:space="preserve">, </w:t>
      </w:r>
      <w:r w:rsidRPr="00FE7341">
        <w:rPr>
          <w:rFonts w:cs="Arial"/>
          <w:b/>
          <w:u w:val="single"/>
        </w:rPr>
        <w:t>825 11 Bratislava</w:t>
      </w:r>
    </w:p>
    <w:p w14:paraId="32745CA8" w14:textId="77777777" w:rsidR="001C299F" w:rsidRDefault="001C299F" w:rsidP="001C299F">
      <w:pPr>
        <w:tabs>
          <w:tab w:val="left" w:pos="851"/>
        </w:tabs>
        <w:spacing w:line="276" w:lineRule="auto"/>
      </w:pPr>
      <w:r w:rsidRPr="001C299F">
        <w:t>SO 122.700</w:t>
      </w:r>
      <w:r w:rsidRPr="001C299F">
        <w:tab/>
        <w:t>Preložka STL plynovodu DN 80, ul. Mlynská Dolina</w:t>
      </w:r>
    </w:p>
    <w:p w14:paraId="29A8842A" w14:textId="77777777" w:rsidR="00F51AA0" w:rsidRPr="0059255D" w:rsidRDefault="00F51AA0" w:rsidP="00AC13C2">
      <w:pPr>
        <w:tabs>
          <w:tab w:val="left" w:pos="851"/>
        </w:tabs>
        <w:spacing w:line="276" w:lineRule="auto"/>
        <w:rPr>
          <w:rFonts w:cs="Arial"/>
        </w:rPr>
      </w:pPr>
    </w:p>
    <w:p w14:paraId="79804B2D" w14:textId="77777777" w:rsidR="00F02B91" w:rsidRPr="0059255D" w:rsidRDefault="00F02B91" w:rsidP="00AC13C2">
      <w:pPr>
        <w:tabs>
          <w:tab w:val="left" w:pos="851"/>
        </w:tabs>
        <w:spacing w:line="276" w:lineRule="auto"/>
        <w:rPr>
          <w:rFonts w:cs="Arial"/>
        </w:rPr>
      </w:pPr>
    </w:p>
    <w:p w14:paraId="7A077656" w14:textId="2484E2F1" w:rsidR="00D32D65" w:rsidRPr="0059255D" w:rsidRDefault="00D32D65" w:rsidP="00D32D65">
      <w:pPr>
        <w:spacing w:before="40" w:line="276" w:lineRule="auto"/>
        <w:rPr>
          <w:rFonts w:cs="Arial"/>
          <w:b/>
          <w:highlight w:val="yellow"/>
          <w:u w:val="single"/>
        </w:rPr>
      </w:pPr>
      <w:proofErr w:type="spellStart"/>
      <w:r w:rsidRPr="0059255D">
        <w:rPr>
          <w:rFonts w:cs="Arial"/>
          <w:b/>
          <w:highlight w:val="yellow"/>
          <w:u w:val="single"/>
        </w:rPr>
        <w:t>Akzent</w:t>
      </w:r>
      <w:proofErr w:type="spellEnd"/>
      <w:r w:rsidRPr="0059255D">
        <w:rPr>
          <w:rFonts w:cs="Arial"/>
          <w:b/>
          <w:highlight w:val="yellow"/>
          <w:u w:val="single"/>
        </w:rPr>
        <w:t xml:space="preserve"> </w:t>
      </w:r>
      <w:proofErr w:type="spellStart"/>
      <w:r w:rsidRPr="0059255D">
        <w:rPr>
          <w:rFonts w:cs="Arial"/>
          <w:b/>
          <w:highlight w:val="yellow"/>
          <w:u w:val="single"/>
        </w:rPr>
        <w:t>Bigboard</w:t>
      </w:r>
      <w:proofErr w:type="spellEnd"/>
      <w:r w:rsidRPr="0059255D">
        <w:rPr>
          <w:rFonts w:cs="Arial"/>
          <w:b/>
          <w:highlight w:val="yellow"/>
          <w:u w:val="single"/>
        </w:rPr>
        <w:t xml:space="preserve"> a.s. </w:t>
      </w:r>
      <w:proofErr w:type="spellStart"/>
      <w:r w:rsidRPr="0059255D">
        <w:rPr>
          <w:rFonts w:cs="Arial"/>
          <w:b/>
          <w:highlight w:val="yellow"/>
          <w:u w:val="single"/>
        </w:rPr>
        <w:t>Ivánska</w:t>
      </w:r>
      <w:proofErr w:type="spellEnd"/>
      <w:r w:rsidRPr="0059255D">
        <w:rPr>
          <w:rFonts w:cs="Arial"/>
          <w:b/>
          <w:highlight w:val="yellow"/>
          <w:u w:val="single"/>
        </w:rPr>
        <w:t xml:space="preserve"> cesta 2D, 821 04  Bratislava</w:t>
      </w:r>
    </w:p>
    <w:p w14:paraId="0B53AF9D" w14:textId="77777777" w:rsidR="00D32D65" w:rsidRPr="0059255D" w:rsidRDefault="00D32D65" w:rsidP="00D32D65">
      <w:pPr>
        <w:tabs>
          <w:tab w:val="left" w:pos="851"/>
        </w:tabs>
        <w:spacing w:line="276" w:lineRule="auto"/>
      </w:pPr>
      <w:r w:rsidRPr="0059255D">
        <w:rPr>
          <w:highlight w:val="yellow"/>
        </w:rPr>
        <w:t>SO 621</w:t>
      </w:r>
      <w:r w:rsidRPr="0059255D">
        <w:rPr>
          <w:highlight w:val="yellow"/>
        </w:rPr>
        <w:tab/>
        <w:t>Preložka vzdušného vedenia NN km 0,350 - OS 1</w:t>
      </w:r>
    </w:p>
    <w:p w14:paraId="41B5A273" w14:textId="77777777" w:rsidR="00D32D65" w:rsidRPr="0059255D" w:rsidRDefault="00D32D65" w:rsidP="00AC13C2">
      <w:pPr>
        <w:tabs>
          <w:tab w:val="left" w:pos="851"/>
        </w:tabs>
        <w:spacing w:line="276" w:lineRule="auto"/>
        <w:rPr>
          <w:rFonts w:cs="Arial"/>
        </w:rPr>
      </w:pPr>
    </w:p>
    <w:p w14:paraId="3DA8DAD6" w14:textId="77777777" w:rsidR="00F02B91" w:rsidRPr="0059255D" w:rsidRDefault="00F02B91" w:rsidP="00F02B91">
      <w:pPr>
        <w:tabs>
          <w:tab w:val="left" w:pos="868"/>
          <w:tab w:val="left" w:pos="8488"/>
        </w:tabs>
        <w:spacing w:line="276" w:lineRule="auto"/>
        <w:rPr>
          <w:rFonts w:cs="Arial"/>
          <w:b/>
          <w:u w:val="single"/>
        </w:rPr>
      </w:pPr>
      <w:r w:rsidRPr="0059255D">
        <w:rPr>
          <w:rFonts w:cs="Arial"/>
          <w:b/>
          <w:u w:val="single"/>
        </w:rPr>
        <w:t xml:space="preserve">Slovak Telekom, a.s., </w:t>
      </w:r>
      <w:proofErr w:type="spellStart"/>
      <w:r w:rsidRPr="0059255D">
        <w:rPr>
          <w:rFonts w:cs="Arial"/>
          <w:b/>
          <w:u w:val="single"/>
        </w:rPr>
        <w:t>Karadžičova</w:t>
      </w:r>
      <w:proofErr w:type="spellEnd"/>
      <w:r w:rsidRPr="0059255D">
        <w:rPr>
          <w:rFonts w:cs="Arial"/>
          <w:b/>
          <w:u w:val="single"/>
        </w:rPr>
        <w:t xml:space="preserve"> 10, 825 13 Bratislava</w:t>
      </w:r>
    </w:p>
    <w:p w14:paraId="11E00F59" w14:textId="77777777" w:rsidR="00F02B91" w:rsidRPr="0059255D" w:rsidRDefault="00F02B91" w:rsidP="00F02B91">
      <w:pPr>
        <w:tabs>
          <w:tab w:val="left" w:pos="851"/>
        </w:tabs>
        <w:spacing w:line="276" w:lineRule="auto"/>
        <w:rPr>
          <w:rFonts w:cs="Arial"/>
        </w:rPr>
      </w:pPr>
      <w:bookmarkStart w:id="28" w:name="_Hlk151921013"/>
      <w:r w:rsidRPr="0059255D">
        <w:rPr>
          <w:rFonts w:cs="Arial"/>
        </w:rPr>
        <w:lastRenderedPageBreak/>
        <w:t>SO 654</w:t>
      </w:r>
      <w:r w:rsidRPr="0059255D">
        <w:rPr>
          <w:rFonts w:cs="Arial"/>
        </w:rPr>
        <w:tab/>
        <w:t>Ochrana a preložky vedení Slovak Telekom, a.s.</w:t>
      </w:r>
    </w:p>
    <w:bookmarkEnd w:id="28"/>
    <w:p w14:paraId="5BB9875F" w14:textId="77777777" w:rsidR="00F02B91" w:rsidRPr="0059255D" w:rsidRDefault="00F02B91" w:rsidP="00F02B91">
      <w:pPr>
        <w:tabs>
          <w:tab w:val="left" w:pos="868"/>
          <w:tab w:val="left" w:pos="8488"/>
        </w:tabs>
        <w:spacing w:line="276" w:lineRule="auto"/>
        <w:rPr>
          <w:rFonts w:cs="Arial"/>
          <w:b/>
          <w:u w:val="single"/>
        </w:rPr>
      </w:pPr>
    </w:p>
    <w:p w14:paraId="778B30A2" w14:textId="77777777" w:rsidR="00F02B91" w:rsidRPr="0059255D" w:rsidRDefault="00F02B91" w:rsidP="00F02B91">
      <w:pPr>
        <w:tabs>
          <w:tab w:val="left" w:pos="868"/>
          <w:tab w:val="left" w:pos="8488"/>
        </w:tabs>
        <w:spacing w:line="276" w:lineRule="auto"/>
        <w:rPr>
          <w:rFonts w:cs="Arial"/>
          <w:b/>
          <w:u w:val="single"/>
        </w:rPr>
      </w:pPr>
      <w:r w:rsidRPr="0059255D">
        <w:rPr>
          <w:rFonts w:cs="Arial"/>
          <w:b/>
          <w:u w:val="single"/>
        </w:rPr>
        <w:t>OTNS, a.s. Vajnorská 137, 831 04 Bratislava</w:t>
      </w:r>
    </w:p>
    <w:p w14:paraId="31D5B0FC" w14:textId="77777777" w:rsidR="00F02B91" w:rsidRPr="0059255D" w:rsidRDefault="00F02B91" w:rsidP="00F02B91">
      <w:pPr>
        <w:tabs>
          <w:tab w:val="left" w:pos="851"/>
        </w:tabs>
        <w:spacing w:line="276" w:lineRule="auto"/>
        <w:rPr>
          <w:rFonts w:cs="Arial"/>
        </w:rPr>
      </w:pPr>
      <w:bookmarkStart w:id="29" w:name="_Hlk151921021"/>
      <w:r w:rsidRPr="0059255D">
        <w:rPr>
          <w:rFonts w:cs="Arial"/>
        </w:rPr>
        <w:t>SO 655</w:t>
      </w:r>
      <w:r w:rsidRPr="0059255D">
        <w:rPr>
          <w:rFonts w:cs="Arial"/>
        </w:rPr>
        <w:tab/>
        <w:t>Ochrana a preložky vedení SWAN</w:t>
      </w:r>
    </w:p>
    <w:bookmarkEnd w:id="29"/>
    <w:p w14:paraId="6DF39061" w14:textId="77777777" w:rsidR="00F02B91" w:rsidRPr="0059255D" w:rsidRDefault="00F02B91" w:rsidP="00F02B91">
      <w:pPr>
        <w:tabs>
          <w:tab w:val="left" w:pos="868"/>
          <w:tab w:val="left" w:pos="8488"/>
        </w:tabs>
        <w:spacing w:line="276" w:lineRule="auto"/>
        <w:rPr>
          <w:rFonts w:cs="Arial"/>
          <w:b/>
          <w:u w:val="single"/>
        </w:rPr>
      </w:pPr>
    </w:p>
    <w:p w14:paraId="33F6DB77" w14:textId="77777777" w:rsidR="00F02B91" w:rsidRPr="0059255D" w:rsidRDefault="00F02B91" w:rsidP="00F02B91">
      <w:pPr>
        <w:tabs>
          <w:tab w:val="left" w:pos="868"/>
          <w:tab w:val="left" w:pos="8488"/>
        </w:tabs>
        <w:spacing w:line="276" w:lineRule="auto"/>
        <w:rPr>
          <w:rFonts w:cs="Arial"/>
          <w:b/>
          <w:u w:val="single"/>
        </w:rPr>
      </w:pPr>
      <w:bookmarkStart w:id="30" w:name="_Hlk151921044"/>
      <w:r w:rsidRPr="0059255D">
        <w:rPr>
          <w:rFonts w:cs="Arial"/>
          <w:b/>
          <w:u w:val="single"/>
        </w:rPr>
        <w:t xml:space="preserve">UPC BROADBAND SLOVAKIA, s.r.o. </w:t>
      </w:r>
      <w:proofErr w:type="spellStart"/>
      <w:r w:rsidRPr="0059255D">
        <w:rPr>
          <w:rFonts w:cs="Arial"/>
          <w:b/>
          <w:u w:val="single"/>
        </w:rPr>
        <w:t>Ševčenkova</w:t>
      </w:r>
      <w:proofErr w:type="spellEnd"/>
      <w:r w:rsidRPr="0059255D">
        <w:rPr>
          <w:rFonts w:cs="Arial"/>
          <w:b/>
          <w:u w:val="single"/>
        </w:rPr>
        <w:t xml:space="preserve"> 36, 851 01 Bratislava</w:t>
      </w:r>
    </w:p>
    <w:p w14:paraId="204E3262" w14:textId="77777777" w:rsidR="00F02B91" w:rsidRPr="0059255D" w:rsidRDefault="00F02B91" w:rsidP="00F02B91">
      <w:pPr>
        <w:tabs>
          <w:tab w:val="left" w:pos="868"/>
        </w:tabs>
        <w:spacing w:line="276" w:lineRule="auto"/>
        <w:rPr>
          <w:rFonts w:cs="Arial"/>
        </w:rPr>
      </w:pPr>
      <w:r w:rsidRPr="0059255D">
        <w:rPr>
          <w:rFonts w:cs="Arial"/>
        </w:rPr>
        <w:t>SO 656</w:t>
      </w:r>
      <w:r w:rsidRPr="0059255D">
        <w:rPr>
          <w:rFonts w:cs="Arial"/>
        </w:rPr>
        <w:tab/>
        <w:t>Ochrana a preložky vedení UPC</w:t>
      </w:r>
      <w:bookmarkEnd w:id="30"/>
    </w:p>
    <w:p w14:paraId="72EF9E62" w14:textId="77777777" w:rsidR="00F02B91" w:rsidRPr="0059255D" w:rsidRDefault="00F02B91" w:rsidP="00F02B91">
      <w:pPr>
        <w:tabs>
          <w:tab w:val="left" w:pos="868"/>
          <w:tab w:val="left" w:pos="8488"/>
        </w:tabs>
        <w:spacing w:line="276" w:lineRule="auto"/>
        <w:rPr>
          <w:rFonts w:cs="Arial"/>
          <w:b/>
          <w:u w:val="single"/>
        </w:rPr>
      </w:pPr>
    </w:p>
    <w:p w14:paraId="6D9C0C10" w14:textId="77777777" w:rsidR="00F02B91" w:rsidRPr="0059255D" w:rsidRDefault="00F02B91" w:rsidP="00F02B91">
      <w:pPr>
        <w:tabs>
          <w:tab w:val="left" w:pos="868"/>
          <w:tab w:val="left" w:pos="8488"/>
        </w:tabs>
        <w:spacing w:line="276" w:lineRule="auto"/>
        <w:rPr>
          <w:rFonts w:cs="Arial"/>
          <w:b/>
          <w:u w:val="single"/>
        </w:rPr>
      </w:pPr>
      <w:r w:rsidRPr="0059255D">
        <w:rPr>
          <w:rFonts w:cs="Arial"/>
          <w:b/>
          <w:u w:val="single"/>
        </w:rPr>
        <w:t>Objekty odovzdané majiteľom pozemkov:</w:t>
      </w:r>
    </w:p>
    <w:p w14:paraId="1687A266" w14:textId="77777777" w:rsidR="00F02B91" w:rsidRPr="0059255D" w:rsidRDefault="00F02B91" w:rsidP="00F02B91">
      <w:pPr>
        <w:tabs>
          <w:tab w:val="left" w:pos="851"/>
        </w:tabs>
        <w:spacing w:line="276" w:lineRule="auto"/>
        <w:rPr>
          <w:rFonts w:cs="Arial"/>
        </w:rPr>
      </w:pPr>
      <w:bookmarkStart w:id="31" w:name="_Hlk151921054"/>
      <w:r w:rsidRPr="0059255D">
        <w:rPr>
          <w:rFonts w:cs="Arial"/>
        </w:rPr>
        <w:t>SO 303  Úprava oplotenia na ulici Pri Habánskom Mlyne</w:t>
      </w:r>
    </w:p>
    <w:p w14:paraId="6C6DDBC6" w14:textId="77777777" w:rsidR="00F02B91" w:rsidRPr="0059255D" w:rsidRDefault="00F02B91" w:rsidP="00F02B91">
      <w:pPr>
        <w:tabs>
          <w:tab w:val="left" w:pos="851"/>
        </w:tabs>
        <w:spacing w:line="276" w:lineRule="auto"/>
        <w:rPr>
          <w:rFonts w:cs="Arial"/>
        </w:rPr>
      </w:pPr>
      <w:r w:rsidRPr="0059255D">
        <w:rPr>
          <w:rFonts w:cs="Arial"/>
        </w:rPr>
        <w:t>SO 304</w:t>
      </w:r>
      <w:r w:rsidRPr="0059255D">
        <w:rPr>
          <w:rFonts w:cs="Arial"/>
        </w:rPr>
        <w:tab/>
        <w:t xml:space="preserve">  Úprava oplotenia Základná škola, Dubová 1</w:t>
      </w:r>
    </w:p>
    <w:p w14:paraId="4D952806" w14:textId="77777777" w:rsidR="00F02B91" w:rsidRPr="0059255D" w:rsidRDefault="00F02B91" w:rsidP="00F02B91">
      <w:pPr>
        <w:tabs>
          <w:tab w:val="left" w:pos="851"/>
        </w:tabs>
        <w:spacing w:line="276" w:lineRule="auto"/>
        <w:rPr>
          <w:rFonts w:cs="Arial"/>
        </w:rPr>
      </w:pPr>
      <w:r w:rsidRPr="0059255D">
        <w:rPr>
          <w:rFonts w:cs="Arial"/>
        </w:rPr>
        <w:t>SO 306</w:t>
      </w:r>
      <w:r w:rsidRPr="0059255D">
        <w:rPr>
          <w:rFonts w:cs="Arial"/>
        </w:rPr>
        <w:tab/>
        <w:t xml:space="preserve">  Úprava oplotenia súkromných vlastníkov Valašská ulica</w:t>
      </w:r>
    </w:p>
    <w:bookmarkEnd w:id="31"/>
    <w:p w14:paraId="2799C0B7" w14:textId="77777777" w:rsidR="00D32D65" w:rsidRPr="0059255D" w:rsidRDefault="00D32D65" w:rsidP="00D32D65">
      <w:pPr>
        <w:pStyle w:val="Nadpis1"/>
        <w:keepNext/>
        <w:autoSpaceDE/>
        <w:autoSpaceDN/>
        <w:spacing w:before="0" w:after="0"/>
        <w:jc w:val="left"/>
        <w:rPr>
          <w:rFonts w:cs="Arial"/>
          <w:bCs/>
          <w:spacing w:val="5"/>
          <w:sz w:val="20"/>
        </w:rPr>
      </w:pPr>
    </w:p>
    <w:p w14:paraId="417AAE67" w14:textId="420FC851" w:rsidR="00E53FE9" w:rsidRPr="0059255D" w:rsidRDefault="00D32D65" w:rsidP="00D32D65">
      <w:pPr>
        <w:pStyle w:val="Nadpis1"/>
        <w:keepNext/>
        <w:autoSpaceDE/>
        <w:autoSpaceDN/>
        <w:spacing w:before="0" w:after="0"/>
        <w:jc w:val="left"/>
        <w:rPr>
          <w:rFonts w:cs="Arial"/>
          <w:bCs/>
          <w:spacing w:val="5"/>
          <w:sz w:val="20"/>
        </w:rPr>
      </w:pPr>
      <w:bookmarkStart w:id="32" w:name="_Toc171689899"/>
      <w:r w:rsidRPr="0059255D">
        <w:rPr>
          <w:rFonts w:cs="Arial"/>
          <w:bCs/>
          <w:caps w:val="0"/>
          <w:spacing w:val="5"/>
          <w:sz w:val="20"/>
        </w:rPr>
        <w:t>4.2  Zoznam právnických a fyzických osôb, ktoré si po zhotovení prevezmú stavebné objekty do správy</w:t>
      </w:r>
      <w:bookmarkEnd w:id="32"/>
    </w:p>
    <w:p w14:paraId="1A8169AE" w14:textId="77777777" w:rsidR="00E53FE9" w:rsidRPr="0059255D" w:rsidRDefault="00E53FE9" w:rsidP="00E53FE9">
      <w:pPr>
        <w:adjustRightInd w:val="0"/>
        <w:spacing w:line="276" w:lineRule="auto"/>
        <w:jc w:val="left"/>
        <w:rPr>
          <w:rFonts w:ascii="Arial-BoldItalicMT" w:eastAsiaTheme="minorHAnsi" w:hAnsi="Arial-BoldItalicMT" w:cs="Arial-BoldItalicMT"/>
          <w:b/>
          <w:bCs/>
          <w:i/>
          <w:iCs/>
          <w:u w:val="single"/>
          <w:lang w:eastAsia="en-US"/>
        </w:rPr>
      </w:pPr>
    </w:p>
    <w:p w14:paraId="4165F6E5" w14:textId="77777777" w:rsidR="00F02B91" w:rsidRPr="0059255D" w:rsidRDefault="00F02B91" w:rsidP="00F02B91">
      <w:pPr>
        <w:spacing w:before="40" w:line="276" w:lineRule="auto"/>
        <w:rPr>
          <w:rFonts w:cs="Arial"/>
          <w:b/>
          <w:u w:val="single"/>
        </w:rPr>
      </w:pPr>
      <w:bookmarkStart w:id="33" w:name="_Hlk151921095"/>
      <w:bookmarkStart w:id="34" w:name="_Hlk152243388"/>
      <w:r w:rsidRPr="0059255D">
        <w:rPr>
          <w:rFonts w:cs="Arial"/>
          <w:b/>
          <w:u w:val="single"/>
        </w:rPr>
        <w:t xml:space="preserve">Hl. mesto SR Bratislava, Primaciálne nám. 1, 814 99 Bratislava </w:t>
      </w:r>
    </w:p>
    <w:p w14:paraId="7FBD9670" w14:textId="77777777" w:rsidR="00F02B91" w:rsidRPr="0059255D" w:rsidRDefault="00F02B91" w:rsidP="00F02B91">
      <w:pPr>
        <w:tabs>
          <w:tab w:val="left" w:pos="851"/>
        </w:tabs>
        <w:spacing w:line="276" w:lineRule="auto"/>
        <w:rPr>
          <w:rFonts w:cs="Arial"/>
        </w:rPr>
      </w:pPr>
      <w:r w:rsidRPr="0059255D">
        <w:rPr>
          <w:rFonts w:cs="Arial"/>
        </w:rPr>
        <w:t>SO 121</w:t>
      </w:r>
      <w:r w:rsidRPr="0059255D">
        <w:rPr>
          <w:rFonts w:cs="Arial"/>
        </w:rPr>
        <w:tab/>
        <w:t>Úprava komunikácií a chodníkov Mlynská dolina, smer Riviéra</w:t>
      </w:r>
    </w:p>
    <w:p w14:paraId="2741526E" w14:textId="77777777" w:rsidR="00F02B91" w:rsidRPr="0059255D" w:rsidRDefault="00F02B91" w:rsidP="00F02B91">
      <w:pPr>
        <w:tabs>
          <w:tab w:val="left" w:pos="851"/>
        </w:tabs>
        <w:spacing w:line="276" w:lineRule="auto"/>
        <w:rPr>
          <w:rFonts w:cs="Arial"/>
        </w:rPr>
      </w:pPr>
      <w:r w:rsidRPr="0059255D">
        <w:rPr>
          <w:rFonts w:cs="Arial"/>
        </w:rPr>
        <w:t>SO 122</w:t>
      </w:r>
      <w:r w:rsidRPr="0059255D">
        <w:rPr>
          <w:rFonts w:cs="Arial"/>
        </w:rPr>
        <w:tab/>
        <w:t>Úprava komunikácií a chodníkov Mlynská dolina, smer Patrónka</w:t>
      </w:r>
    </w:p>
    <w:p w14:paraId="100416A9" w14:textId="77777777" w:rsidR="00F02B91" w:rsidRPr="0059255D" w:rsidRDefault="00F02B91" w:rsidP="00F02B91">
      <w:pPr>
        <w:tabs>
          <w:tab w:val="left" w:pos="851"/>
        </w:tabs>
        <w:spacing w:line="276" w:lineRule="auto"/>
        <w:ind w:left="851" w:hanging="851"/>
        <w:rPr>
          <w:rFonts w:cs="Arial"/>
        </w:rPr>
      </w:pPr>
      <w:r w:rsidRPr="0059255D">
        <w:rPr>
          <w:rFonts w:cs="Arial"/>
        </w:rPr>
        <w:t>SO 124</w:t>
      </w:r>
      <w:r w:rsidRPr="0059255D">
        <w:rPr>
          <w:rFonts w:cs="Arial"/>
        </w:rPr>
        <w:tab/>
        <w:t>Úprava komunikácií a chodníkov na Botanická ul., Karloveská ul., Nábrežie armádneho generála Ľudvíka Svobodu</w:t>
      </w:r>
    </w:p>
    <w:p w14:paraId="07E61CED" w14:textId="77777777" w:rsidR="00F02B91" w:rsidRPr="0059255D" w:rsidRDefault="00F02B91" w:rsidP="00F02B91">
      <w:pPr>
        <w:tabs>
          <w:tab w:val="left" w:pos="851"/>
        </w:tabs>
        <w:spacing w:line="276" w:lineRule="auto"/>
        <w:rPr>
          <w:rFonts w:cs="Arial"/>
        </w:rPr>
      </w:pPr>
      <w:r w:rsidRPr="0059255D">
        <w:rPr>
          <w:rFonts w:cs="Arial"/>
        </w:rPr>
        <w:t>SO 125</w:t>
      </w:r>
      <w:r w:rsidRPr="0059255D">
        <w:rPr>
          <w:rFonts w:cs="Arial"/>
        </w:rPr>
        <w:tab/>
        <w:t>Úprava komunikácií a chodníkov na uliciach Pri Habánskom mlyne, Gaštanová ul., Valašská ul. Lovinského ul.</w:t>
      </w:r>
    </w:p>
    <w:p w14:paraId="21F0672C" w14:textId="77777777" w:rsidR="00F02B91" w:rsidRPr="0059255D" w:rsidRDefault="00F02B91" w:rsidP="00F02B91">
      <w:pPr>
        <w:tabs>
          <w:tab w:val="left" w:pos="851"/>
        </w:tabs>
        <w:spacing w:line="276" w:lineRule="auto"/>
        <w:rPr>
          <w:rFonts w:cs="Arial"/>
        </w:rPr>
      </w:pPr>
      <w:r w:rsidRPr="0059255D">
        <w:rPr>
          <w:rFonts w:cs="Arial"/>
        </w:rPr>
        <w:t>SO 201</w:t>
      </w:r>
      <w:r w:rsidRPr="0059255D">
        <w:rPr>
          <w:rFonts w:cs="Arial"/>
        </w:rPr>
        <w:tab/>
        <w:t>Oporný múr na ulici Pri Habánskom mlyne</w:t>
      </w:r>
    </w:p>
    <w:p w14:paraId="1EB2C9DE" w14:textId="77777777" w:rsidR="00F02B91" w:rsidRPr="0059255D" w:rsidRDefault="00F02B91" w:rsidP="00F02B91">
      <w:pPr>
        <w:tabs>
          <w:tab w:val="left" w:pos="851"/>
        </w:tabs>
        <w:spacing w:line="276" w:lineRule="auto"/>
        <w:rPr>
          <w:rFonts w:cs="Arial"/>
        </w:rPr>
      </w:pPr>
      <w:r w:rsidRPr="0059255D">
        <w:rPr>
          <w:rFonts w:cs="Arial"/>
        </w:rPr>
        <w:t>SO 202</w:t>
      </w:r>
      <w:r w:rsidRPr="0059255D">
        <w:rPr>
          <w:rFonts w:cs="Arial"/>
        </w:rPr>
        <w:tab/>
        <w:t>Zábrany na mostných konštrukciách</w:t>
      </w:r>
    </w:p>
    <w:p w14:paraId="4BF71D0B" w14:textId="77777777" w:rsidR="00F02B91" w:rsidRPr="0059255D" w:rsidRDefault="00F02B91" w:rsidP="00F02B91">
      <w:pPr>
        <w:tabs>
          <w:tab w:val="left" w:pos="851"/>
        </w:tabs>
        <w:spacing w:line="276" w:lineRule="auto"/>
        <w:rPr>
          <w:rFonts w:cs="Arial"/>
        </w:rPr>
      </w:pPr>
      <w:r w:rsidRPr="0059255D">
        <w:rPr>
          <w:rFonts w:cs="Arial"/>
        </w:rPr>
        <w:t>SO 501</w:t>
      </w:r>
      <w:r w:rsidRPr="0059255D">
        <w:rPr>
          <w:rFonts w:cs="Arial"/>
        </w:rPr>
        <w:tab/>
        <w:t>Dažďová kanalizácia, odvodnenie zastávky ZOO, smer Habánsky Mlyn</w:t>
      </w:r>
    </w:p>
    <w:p w14:paraId="62220F34" w14:textId="77777777" w:rsidR="00F02B91" w:rsidRPr="0059255D" w:rsidRDefault="00F02B91" w:rsidP="00F02B91">
      <w:pPr>
        <w:spacing w:line="276" w:lineRule="auto"/>
        <w:rPr>
          <w:rFonts w:cs="Arial"/>
        </w:rPr>
      </w:pPr>
      <w:r w:rsidRPr="0059255D">
        <w:rPr>
          <w:rFonts w:cs="Arial"/>
        </w:rPr>
        <w:t>SO 502</w:t>
      </w:r>
      <w:r w:rsidRPr="0059255D">
        <w:rPr>
          <w:rFonts w:cs="Arial"/>
        </w:rPr>
        <w:tab/>
        <w:t xml:space="preserve">  Odvodnenie ulíc Pri Habánskom Mlyne, Lovinského, Gaštanová</w:t>
      </w:r>
    </w:p>
    <w:p w14:paraId="4FAE206C" w14:textId="77777777" w:rsidR="00F02B91" w:rsidRPr="0059255D" w:rsidRDefault="00F02B91" w:rsidP="00F02B91">
      <w:pPr>
        <w:tabs>
          <w:tab w:val="left" w:pos="851"/>
        </w:tabs>
        <w:spacing w:line="276" w:lineRule="auto"/>
        <w:rPr>
          <w:rFonts w:cs="Arial"/>
        </w:rPr>
      </w:pPr>
    </w:p>
    <w:p w14:paraId="661EA39A" w14:textId="77777777" w:rsidR="00F02B91" w:rsidRPr="0059255D" w:rsidRDefault="00F02B91" w:rsidP="00F02B91">
      <w:pPr>
        <w:tabs>
          <w:tab w:val="left" w:pos="851"/>
        </w:tabs>
        <w:spacing w:line="276" w:lineRule="auto"/>
        <w:rPr>
          <w:rFonts w:cs="Arial"/>
        </w:rPr>
      </w:pPr>
      <w:r w:rsidRPr="0059255D">
        <w:rPr>
          <w:rFonts w:cs="Arial"/>
        </w:rPr>
        <w:t>SO 615</w:t>
      </w:r>
      <w:r w:rsidRPr="0059255D">
        <w:rPr>
          <w:rFonts w:cs="Arial"/>
        </w:rPr>
        <w:tab/>
        <w:t>Prípojka NN pre CDS Mlynská dolina - Slávičie údolie</w:t>
      </w:r>
    </w:p>
    <w:p w14:paraId="40773904" w14:textId="77777777" w:rsidR="00F02B91" w:rsidRPr="0059255D" w:rsidRDefault="00F02B91" w:rsidP="00F02B91">
      <w:pPr>
        <w:rPr>
          <w:rFonts w:cs="Arial"/>
        </w:rPr>
      </w:pPr>
      <w:r w:rsidRPr="0059255D">
        <w:rPr>
          <w:rFonts w:cs="Arial"/>
        </w:rPr>
        <w:t>SO 622</w:t>
      </w:r>
      <w:r w:rsidRPr="0059255D">
        <w:rPr>
          <w:rFonts w:cs="Arial"/>
        </w:rPr>
        <w:tab/>
        <w:t xml:space="preserve">  Preložka a ochrana NN káblového vedenia pre nájomnú prevádzku</w:t>
      </w:r>
    </w:p>
    <w:p w14:paraId="38D321C6" w14:textId="77777777" w:rsidR="00F02B91" w:rsidRPr="0059255D" w:rsidRDefault="00F02B91" w:rsidP="00F02B91">
      <w:pPr>
        <w:tabs>
          <w:tab w:val="left" w:pos="851"/>
        </w:tabs>
        <w:spacing w:line="276" w:lineRule="auto"/>
        <w:rPr>
          <w:rFonts w:cs="Arial"/>
        </w:rPr>
      </w:pPr>
    </w:p>
    <w:p w14:paraId="16C3822C" w14:textId="77777777" w:rsidR="00F02B91" w:rsidRPr="0059255D" w:rsidRDefault="00F02B91" w:rsidP="00F02B91">
      <w:pPr>
        <w:tabs>
          <w:tab w:val="left" w:pos="851"/>
        </w:tabs>
        <w:spacing w:line="276" w:lineRule="auto"/>
        <w:rPr>
          <w:rFonts w:cs="Arial"/>
        </w:rPr>
      </w:pPr>
      <w:r w:rsidRPr="0059255D">
        <w:rPr>
          <w:rFonts w:cs="Arial"/>
        </w:rPr>
        <w:t>SO 653</w:t>
      </w:r>
      <w:r w:rsidRPr="0059255D">
        <w:rPr>
          <w:rFonts w:cs="Arial"/>
        </w:rPr>
        <w:tab/>
        <w:t xml:space="preserve">Optické káble CDS Úsek Valašská - </w:t>
      </w:r>
      <w:proofErr w:type="spellStart"/>
      <w:r w:rsidRPr="0059255D">
        <w:rPr>
          <w:rFonts w:cs="Arial"/>
        </w:rPr>
        <w:t>Nábr</w:t>
      </w:r>
      <w:proofErr w:type="spellEnd"/>
      <w:r w:rsidRPr="0059255D">
        <w:rPr>
          <w:rFonts w:cs="Arial"/>
        </w:rPr>
        <w:t xml:space="preserve">. </w:t>
      </w:r>
      <w:proofErr w:type="spellStart"/>
      <w:r w:rsidRPr="0059255D">
        <w:rPr>
          <w:rFonts w:cs="Arial"/>
        </w:rPr>
        <w:t>arm</w:t>
      </w:r>
      <w:proofErr w:type="spellEnd"/>
      <w:r w:rsidRPr="0059255D">
        <w:rPr>
          <w:rFonts w:cs="Arial"/>
        </w:rPr>
        <w:t>. gen. L. Svobodu / Botanická</w:t>
      </w:r>
    </w:p>
    <w:p w14:paraId="65659245" w14:textId="77777777" w:rsidR="00F02B91" w:rsidRPr="0059255D" w:rsidRDefault="00F02B91" w:rsidP="00F02B91">
      <w:pPr>
        <w:tabs>
          <w:tab w:val="left" w:pos="851"/>
        </w:tabs>
        <w:spacing w:line="276" w:lineRule="auto"/>
        <w:rPr>
          <w:rFonts w:cs="Arial"/>
        </w:rPr>
      </w:pPr>
      <w:r w:rsidRPr="0059255D">
        <w:rPr>
          <w:rFonts w:cs="Arial"/>
        </w:rPr>
        <w:t>SO 662</w:t>
      </w:r>
      <w:r w:rsidRPr="0059255D">
        <w:rPr>
          <w:rFonts w:cs="Arial"/>
        </w:rPr>
        <w:tab/>
        <w:t>Kamerový dohľad križovatky K417</w:t>
      </w:r>
    </w:p>
    <w:p w14:paraId="04A95B6E" w14:textId="77777777" w:rsidR="00F02B91" w:rsidRPr="0059255D" w:rsidRDefault="00F02B91" w:rsidP="00F02B91">
      <w:pPr>
        <w:tabs>
          <w:tab w:val="left" w:pos="851"/>
        </w:tabs>
        <w:spacing w:line="276" w:lineRule="auto"/>
        <w:rPr>
          <w:rFonts w:cs="Arial"/>
        </w:rPr>
      </w:pPr>
      <w:r w:rsidRPr="0059255D">
        <w:rPr>
          <w:rFonts w:cs="Arial"/>
        </w:rPr>
        <w:t>SO 663</w:t>
      </w:r>
      <w:r w:rsidRPr="0059255D">
        <w:rPr>
          <w:rFonts w:cs="Arial"/>
        </w:rPr>
        <w:tab/>
        <w:t>Kamerový dohľad križovatky K4121</w:t>
      </w:r>
    </w:p>
    <w:p w14:paraId="70252FD3" w14:textId="77777777" w:rsidR="00F02B91" w:rsidRPr="0059255D" w:rsidRDefault="00F02B91" w:rsidP="00F02B91">
      <w:pPr>
        <w:tabs>
          <w:tab w:val="left" w:pos="851"/>
        </w:tabs>
        <w:spacing w:line="276" w:lineRule="auto"/>
        <w:rPr>
          <w:rFonts w:cs="Arial"/>
        </w:rPr>
      </w:pPr>
      <w:r w:rsidRPr="0059255D">
        <w:rPr>
          <w:rFonts w:cs="Arial"/>
        </w:rPr>
        <w:t>SO 664</w:t>
      </w:r>
      <w:r w:rsidRPr="0059255D">
        <w:rPr>
          <w:rFonts w:cs="Arial"/>
        </w:rPr>
        <w:tab/>
        <w:t>Kamerový dohľad križovatky K4122</w:t>
      </w:r>
    </w:p>
    <w:p w14:paraId="5DA89994" w14:textId="77777777" w:rsidR="00F02B91" w:rsidRPr="0059255D" w:rsidRDefault="00F02B91" w:rsidP="00F02B91">
      <w:pPr>
        <w:tabs>
          <w:tab w:val="left" w:pos="851"/>
        </w:tabs>
        <w:spacing w:line="276" w:lineRule="auto"/>
        <w:rPr>
          <w:rFonts w:cs="Arial"/>
        </w:rPr>
      </w:pPr>
      <w:r w:rsidRPr="0059255D">
        <w:rPr>
          <w:rFonts w:cs="Arial"/>
        </w:rPr>
        <w:t>SO 671</w:t>
      </w:r>
      <w:r w:rsidRPr="0059255D">
        <w:rPr>
          <w:rFonts w:cs="Arial"/>
        </w:rPr>
        <w:tab/>
      </w:r>
      <w:proofErr w:type="spellStart"/>
      <w:r w:rsidRPr="0059255D">
        <w:rPr>
          <w:rFonts w:cs="Arial"/>
        </w:rPr>
        <w:t>Kríž.č</w:t>
      </w:r>
      <w:proofErr w:type="spellEnd"/>
      <w:r w:rsidRPr="0059255D">
        <w:rPr>
          <w:rFonts w:cs="Arial"/>
        </w:rPr>
        <w:t>. 490 Úprava CDS Mlynská dolina - Valašská</w:t>
      </w:r>
    </w:p>
    <w:p w14:paraId="28189A35" w14:textId="77777777" w:rsidR="00F02B91" w:rsidRPr="0059255D" w:rsidRDefault="00F02B91" w:rsidP="00F02B91">
      <w:pPr>
        <w:tabs>
          <w:tab w:val="left" w:pos="851"/>
        </w:tabs>
        <w:spacing w:line="276" w:lineRule="auto"/>
        <w:rPr>
          <w:rFonts w:cs="Arial"/>
        </w:rPr>
      </w:pPr>
      <w:r w:rsidRPr="0059255D">
        <w:rPr>
          <w:rFonts w:cs="Arial"/>
        </w:rPr>
        <w:t>SO 672</w:t>
      </w:r>
      <w:r w:rsidRPr="0059255D">
        <w:rPr>
          <w:rFonts w:cs="Arial"/>
        </w:rPr>
        <w:tab/>
      </w:r>
      <w:proofErr w:type="spellStart"/>
      <w:r w:rsidRPr="0059255D">
        <w:rPr>
          <w:rFonts w:cs="Arial"/>
        </w:rPr>
        <w:t>Kríž.č</w:t>
      </w:r>
      <w:proofErr w:type="spellEnd"/>
      <w:r w:rsidRPr="0059255D">
        <w:rPr>
          <w:rFonts w:cs="Arial"/>
        </w:rPr>
        <w:t>. 417 Modernizácia CDS Mlynská dolina - Pri Habánskom mlyne</w:t>
      </w:r>
    </w:p>
    <w:p w14:paraId="52E0BC1E" w14:textId="77777777" w:rsidR="00F02B91" w:rsidRPr="0059255D" w:rsidRDefault="00F02B91" w:rsidP="00F02B91">
      <w:pPr>
        <w:tabs>
          <w:tab w:val="left" w:pos="851"/>
        </w:tabs>
        <w:spacing w:line="276" w:lineRule="auto"/>
        <w:rPr>
          <w:rFonts w:cs="Arial"/>
        </w:rPr>
      </w:pPr>
      <w:r w:rsidRPr="0059255D">
        <w:rPr>
          <w:rFonts w:cs="Arial"/>
        </w:rPr>
        <w:t>SO 673</w:t>
      </w:r>
      <w:r w:rsidRPr="0059255D">
        <w:rPr>
          <w:rFonts w:cs="Arial"/>
        </w:rPr>
        <w:tab/>
      </w:r>
      <w:proofErr w:type="spellStart"/>
      <w:r w:rsidRPr="0059255D">
        <w:rPr>
          <w:rFonts w:cs="Arial"/>
        </w:rPr>
        <w:t>Križ.č</w:t>
      </w:r>
      <w:proofErr w:type="spellEnd"/>
      <w:r w:rsidRPr="0059255D">
        <w:rPr>
          <w:rFonts w:cs="Arial"/>
        </w:rPr>
        <w:t>. 4121 Modernizácia CDS Mlynská dolina - Staré grunty</w:t>
      </w:r>
    </w:p>
    <w:p w14:paraId="129DB513" w14:textId="77777777" w:rsidR="00F02B91" w:rsidRPr="0059255D" w:rsidRDefault="00F02B91" w:rsidP="00F02B91">
      <w:pPr>
        <w:tabs>
          <w:tab w:val="left" w:pos="851"/>
        </w:tabs>
        <w:spacing w:line="276" w:lineRule="auto"/>
        <w:rPr>
          <w:rFonts w:cs="Arial"/>
        </w:rPr>
      </w:pPr>
      <w:r w:rsidRPr="0059255D">
        <w:rPr>
          <w:rFonts w:cs="Arial"/>
        </w:rPr>
        <w:t>SO 674</w:t>
      </w:r>
      <w:r w:rsidRPr="0059255D">
        <w:rPr>
          <w:rFonts w:cs="Arial"/>
        </w:rPr>
        <w:tab/>
      </w:r>
      <w:proofErr w:type="spellStart"/>
      <w:r w:rsidRPr="0059255D">
        <w:rPr>
          <w:rFonts w:cs="Arial"/>
        </w:rPr>
        <w:t>Križ.č</w:t>
      </w:r>
      <w:proofErr w:type="spellEnd"/>
      <w:r w:rsidRPr="0059255D">
        <w:rPr>
          <w:rFonts w:cs="Arial"/>
        </w:rPr>
        <w:t>. 4122 Modernizácia CDS Mlynská dolina - Slávičie údolie</w:t>
      </w:r>
    </w:p>
    <w:p w14:paraId="47385C24" w14:textId="77777777" w:rsidR="00F02B91" w:rsidRPr="0059255D" w:rsidRDefault="00F02B91" w:rsidP="00F02B91">
      <w:pPr>
        <w:tabs>
          <w:tab w:val="left" w:pos="851"/>
        </w:tabs>
        <w:spacing w:line="276" w:lineRule="auto"/>
        <w:rPr>
          <w:rFonts w:cs="Arial"/>
        </w:rPr>
      </w:pPr>
      <w:r w:rsidRPr="0059255D">
        <w:rPr>
          <w:rFonts w:cs="Arial"/>
        </w:rPr>
        <w:t>SO 675</w:t>
      </w:r>
      <w:r w:rsidRPr="0059255D">
        <w:rPr>
          <w:rFonts w:cs="Arial"/>
        </w:rPr>
        <w:tab/>
      </w:r>
      <w:proofErr w:type="spellStart"/>
      <w:r w:rsidRPr="0059255D">
        <w:rPr>
          <w:rFonts w:cs="Arial"/>
        </w:rPr>
        <w:t>Križ.č</w:t>
      </w:r>
      <w:proofErr w:type="spellEnd"/>
      <w:r w:rsidRPr="0059255D">
        <w:rPr>
          <w:rFonts w:cs="Arial"/>
        </w:rPr>
        <w:t xml:space="preserve">. 662 Úprava CDS </w:t>
      </w:r>
      <w:proofErr w:type="spellStart"/>
      <w:r w:rsidRPr="0059255D">
        <w:rPr>
          <w:rFonts w:cs="Arial"/>
        </w:rPr>
        <w:t>Nábr</w:t>
      </w:r>
      <w:proofErr w:type="spellEnd"/>
      <w:r w:rsidRPr="0059255D">
        <w:rPr>
          <w:rFonts w:cs="Arial"/>
        </w:rPr>
        <w:t xml:space="preserve">. </w:t>
      </w:r>
      <w:proofErr w:type="spellStart"/>
      <w:r w:rsidRPr="0059255D">
        <w:rPr>
          <w:rFonts w:cs="Arial"/>
        </w:rPr>
        <w:t>arm</w:t>
      </w:r>
      <w:proofErr w:type="spellEnd"/>
      <w:r w:rsidRPr="0059255D">
        <w:rPr>
          <w:rFonts w:cs="Arial"/>
        </w:rPr>
        <w:t>. gen. Svobodu - Ml. dolina - Most Lanfranconi</w:t>
      </w:r>
    </w:p>
    <w:p w14:paraId="58339A6F" w14:textId="77777777" w:rsidR="00F02B91" w:rsidRPr="0059255D" w:rsidRDefault="00F02B91" w:rsidP="00F02B91">
      <w:pPr>
        <w:tabs>
          <w:tab w:val="left" w:pos="851"/>
        </w:tabs>
        <w:spacing w:line="276" w:lineRule="auto"/>
        <w:rPr>
          <w:rFonts w:cs="Arial"/>
        </w:rPr>
      </w:pPr>
      <w:r w:rsidRPr="0059255D">
        <w:rPr>
          <w:rFonts w:cs="Arial"/>
        </w:rPr>
        <w:t>SO 676</w:t>
      </w:r>
      <w:r w:rsidRPr="0059255D">
        <w:rPr>
          <w:rFonts w:cs="Arial"/>
        </w:rPr>
        <w:tab/>
      </w:r>
      <w:proofErr w:type="spellStart"/>
      <w:r w:rsidRPr="0059255D">
        <w:rPr>
          <w:rFonts w:cs="Arial"/>
        </w:rPr>
        <w:t>Križ.č</w:t>
      </w:r>
      <w:proofErr w:type="spellEnd"/>
      <w:r w:rsidRPr="0059255D">
        <w:rPr>
          <w:rFonts w:cs="Arial"/>
        </w:rPr>
        <w:t>. 441 Úprava CDS Mlynská dolina - Most Lanfranconi</w:t>
      </w:r>
    </w:p>
    <w:p w14:paraId="4EB8677E" w14:textId="77777777" w:rsidR="00F02B91" w:rsidRPr="0059255D" w:rsidRDefault="00F02B91" w:rsidP="00F02B91">
      <w:pPr>
        <w:tabs>
          <w:tab w:val="left" w:pos="851"/>
        </w:tabs>
        <w:spacing w:line="276" w:lineRule="auto"/>
        <w:rPr>
          <w:rFonts w:cs="Arial"/>
        </w:rPr>
      </w:pPr>
    </w:p>
    <w:p w14:paraId="13673E71" w14:textId="77777777" w:rsidR="00F02B91" w:rsidRPr="0059255D" w:rsidRDefault="00F02B91" w:rsidP="00F02B91">
      <w:pPr>
        <w:tabs>
          <w:tab w:val="left" w:pos="851"/>
        </w:tabs>
        <w:spacing w:line="276" w:lineRule="auto"/>
        <w:rPr>
          <w:rFonts w:cs="Arial"/>
        </w:rPr>
      </w:pPr>
      <w:r w:rsidRPr="0059255D">
        <w:rPr>
          <w:rFonts w:cs="Arial"/>
        </w:rPr>
        <w:t>SO 677</w:t>
      </w:r>
      <w:r w:rsidRPr="0059255D">
        <w:rPr>
          <w:rFonts w:cs="Arial"/>
        </w:rPr>
        <w:tab/>
      </w:r>
      <w:proofErr w:type="spellStart"/>
      <w:r w:rsidRPr="0059255D">
        <w:rPr>
          <w:rFonts w:cs="Arial"/>
        </w:rPr>
        <w:t>Križ.č</w:t>
      </w:r>
      <w:proofErr w:type="spellEnd"/>
      <w:r w:rsidRPr="0059255D">
        <w:rPr>
          <w:rFonts w:cs="Arial"/>
        </w:rPr>
        <w:t>. 442 Úprava CDS Botanická - Internát Družba</w:t>
      </w:r>
    </w:p>
    <w:p w14:paraId="7AD33D94" w14:textId="77777777" w:rsidR="00F02B91" w:rsidRPr="0059255D" w:rsidRDefault="00F02B91" w:rsidP="00F02B91">
      <w:pPr>
        <w:tabs>
          <w:tab w:val="left" w:pos="851"/>
        </w:tabs>
        <w:spacing w:line="276" w:lineRule="auto"/>
        <w:rPr>
          <w:rFonts w:cs="Arial"/>
        </w:rPr>
      </w:pPr>
      <w:r w:rsidRPr="0059255D">
        <w:rPr>
          <w:rFonts w:cs="Arial"/>
        </w:rPr>
        <w:t>SO 678</w:t>
      </w:r>
      <w:r w:rsidRPr="0059255D">
        <w:rPr>
          <w:rFonts w:cs="Arial"/>
        </w:rPr>
        <w:tab/>
      </w:r>
      <w:proofErr w:type="spellStart"/>
      <w:r w:rsidRPr="0059255D">
        <w:rPr>
          <w:rFonts w:cs="Arial"/>
        </w:rPr>
        <w:t>Križ.č</w:t>
      </w:r>
      <w:proofErr w:type="spellEnd"/>
      <w:r w:rsidRPr="0059255D">
        <w:rPr>
          <w:rFonts w:cs="Arial"/>
        </w:rPr>
        <w:t>. 443 Úprava CDS Karloveská - Riviéra</w:t>
      </w:r>
    </w:p>
    <w:p w14:paraId="14EE5061" w14:textId="77777777" w:rsidR="00F02B91" w:rsidRPr="0059255D" w:rsidRDefault="00F02B91" w:rsidP="00F02B91">
      <w:pPr>
        <w:tabs>
          <w:tab w:val="left" w:pos="851"/>
        </w:tabs>
        <w:spacing w:line="276" w:lineRule="auto"/>
        <w:rPr>
          <w:rFonts w:cs="Arial"/>
        </w:rPr>
      </w:pPr>
      <w:r w:rsidRPr="0059255D">
        <w:rPr>
          <w:rFonts w:cs="Arial"/>
        </w:rPr>
        <w:t>SO 801</w:t>
      </w:r>
      <w:r w:rsidRPr="0059255D">
        <w:rPr>
          <w:rFonts w:cs="Arial"/>
        </w:rPr>
        <w:tab/>
        <w:t>Náhradná výsadba v k.ú. Staré mesto</w:t>
      </w:r>
    </w:p>
    <w:p w14:paraId="158E4539" w14:textId="77777777" w:rsidR="00F02B91" w:rsidRPr="0059255D" w:rsidRDefault="00F02B91" w:rsidP="00F02B91">
      <w:pPr>
        <w:tabs>
          <w:tab w:val="left" w:pos="851"/>
        </w:tabs>
        <w:spacing w:line="276" w:lineRule="auto"/>
        <w:rPr>
          <w:rFonts w:cs="Arial"/>
        </w:rPr>
      </w:pPr>
      <w:r w:rsidRPr="0059255D">
        <w:rPr>
          <w:rFonts w:cs="Arial"/>
        </w:rPr>
        <w:t>SO 802</w:t>
      </w:r>
      <w:r w:rsidRPr="0059255D">
        <w:rPr>
          <w:rFonts w:cs="Arial"/>
        </w:rPr>
        <w:tab/>
        <w:t>Náhradná výsadba v k.ú. Karlova Ves</w:t>
      </w:r>
    </w:p>
    <w:bookmarkEnd w:id="33"/>
    <w:p w14:paraId="0E026717" w14:textId="77777777" w:rsidR="00F02B91" w:rsidRPr="0059255D" w:rsidRDefault="00F02B91" w:rsidP="00F02B91">
      <w:pPr>
        <w:spacing w:before="40" w:line="276" w:lineRule="auto"/>
        <w:rPr>
          <w:rFonts w:cs="Arial"/>
          <w:b/>
          <w:u w:val="single"/>
        </w:rPr>
      </w:pPr>
      <w:r w:rsidRPr="0059255D">
        <w:rPr>
          <w:rFonts w:cs="Arial"/>
          <w:b/>
          <w:u w:val="single"/>
        </w:rPr>
        <w:t>Dopravný podnik Bratislava, akciová spoločnosť  Olejkárska č.1, 814 52 Bratislava</w:t>
      </w:r>
    </w:p>
    <w:p w14:paraId="0D39867F" w14:textId="77777777" w:rsidR="00F02B91" w:rsidRPr="0059255D" w:rsidRDefault="00F02B91" w:rsidP="00F02B91">
      <w:pPr>
        <w:tabs>
          <w:tab w:val="left" w:pos="851"/>
        </w:tabs>
        <w:spacing w:line="276" w:lineRule="auto"/>
        <w:rPr>
          <w:rFonts w:cs="Arial"/>
        </w:rPr>
      </w:pPr>
      <w:bookmarkStart w:id="35" w:name="_Hlk151921108"/>
      <w:r w:rsidRPr="0059255D">
        <w:rPr>
          <w:rFonts w:cs="Arial"/>
        </w:rPr>
        <w:t>SO 302</w:t>
      </w:r>
      <w:r w:rsidRPr="0059255D">
        <w:rPr>
          <w:rFonts w:cs="Arial"/>
        </w:rPr>
        <w:tab/>
        <w:t>Zariadenia zastávok, Informačné tabule , stavebná časť</w:t>
      </w:r>
    </w:p>
    <w:p w14:paraId="72E95EE5" w14:textId="77777777" w:rsidR="00F02B91" w:rsidRPr="0059255D" w:rsidRDefault="00F02B91" w:rsidP="00F02B91">
      <w:pPr>
        <w:tabs>
          <w:tab w:val="left" w:pos="851"/>
        </w:tabs>
        <w:spacing w:line="276" w:lineRule="auto"/>
        <w:rPr>
          <w:rFonts w:cs="Arial"/>
        </w:rPr>
      </w:pPr>
      <w:r w:rsidRPr="0059255D">
        <w:rPr>
          <w:rFonts w:cs="Arial"/>
        </w:rPr>
        <w:t>SO 305</w:t>
      </w:r>
      <w:r w:rsidRPr="0059255D">
        <w:rPr>
          <w:rFonts w:cs="Arial"/>
        </w:rPr>
        <w:tab/>
        <w:t>Multikanál pre zabezpečenie rozvodov optiky</w:t>
      </w:r>
    </w:p>
    <w:p w14:paraId="7DEA7032" w14:textId="77777777" w:rsidR="00F02B91" w:rsidRPr="0059255D" w:rsidRDefault="00F02B91" w:rsidP="00F02B91">
      <w:pPr>
        <w:tabs>
          <w:tab w:val="left" w:pos="851"/>
        </w:tabs>
        <w:spacing w:line="276" w:lineRule="auto"/>
        <w:rPr>
          <w:rFonts w:cs="Arial"/>
        </w:rPr>
      </w:pPr>
      <w:r w:rsidRPr="0059255D">
        <w:rPr>
          <w:rFonts w:cs="Arial"/>
        </w:rPr>
        <w:t>SO 617</w:t>
      </w:r>
      <w:r w:rsidRPr="0059255D">
        <w:rPr>
          <w:rFonts w:cs="Arial"/>
        </w:rPr>
        <w:tab/>
        <w:t>Elektrické rozvody NN na zastávkach</w:t>
      </w:r>
    </w:p>
    <w:p w14:paraId="25DF3BDB" w14:textId="77777777" w:rsidR="00F02B91" w:rsidRPr="0059255D" w:rsidRDefault="00F02B91" w:rsidP="00F02B91">
      <w:pPr>
        <w:tabs>
          <w:tab w:val="left" w:pos="851"/>
        </w:tabs>
        <w:spacing w:line="276" w:lineRule="auto"/>
        <w:rPr>
          <w:rFonts w:cs="Arial"/>
        </w:rPr>
      </w:pPr>
      <w:r w:rsidRPr="0059255D">
        <w:rPr>
          <w:rFonts w:cs="Arial"/>
        </w:rPr>
        <w:t>SO 618</w:t>
      </w:r>
      <w:r w:rsidRPr="0059255D">
        <w:rPr>
          <w:rFonts w:cs="Arial"/>
        </w:rPr>
        <w:tab/>
        <w:t>Informačný systém na zastávkach – Informačné tabule</w:t>
      </w:r>
    </w:p>
    <w:bookmarkEnd w:id="35"/>
    <w:p w14:paraId="0008069F" w14:textId="77777777" w:rsidR="00F02B91" w:rsidRPr="0059255D" w:rsidRDefault="00F02B91" w:rsidP="00F02B91">
      <w:pPr>
        <w:spacing w:before="40" w:line="276" w:lineRule="auto"/>
        <w:rPr>
          <w:rFonts w:cs="Arial"/>
          <w:b/>
          <w:u w:val="single"/>
        </w:rPr>
      </w:pPr>
    </w:p>
    <w:p w14:paraId="4EF2AEDE" w14:textId="77777777" w:rsidR="00F02B91" w:rsidRPr="0059255D" w:rsidRDefault="00F02B91" w:rsidP="00F02B91">
      <w:pPr>
        <w:spacing w:before="40" w:line="276" w:lineRule="auto"/>
        <w:rPr>
          <w:rFonts w:cs="Arial"/>
          <w:b/>
          <w:u w:val="single"/>
        </w:rPr>
      </w:pPr>
      <w:r w:rsidRPr="0059255D">
        <w:rPr>
          <w:rFonts w:cs="Arial"/>
          <w:b/>
          <w:u w:val="single"/>
        </w:rPr>
        <w:t>Dopravný podnik Bratislava, akciová spoločnosť  Olejkárska č.1, 814 52 Bratislava</w:t>
      </w:r>
    </w:p>
    <w:p w14:paraId="4F2B61D3" w14:textId="77777777" w:rsidR="00F02B91" w:rsidRPr="0059255D" w:rsidRDefault="00F02B91" w:rsidP="00F02B91">
      <w:pPr>
        <w:spacing w:line="276" w:lineRule="auto"/>
        <w:rPr>
          <w:rFonts w:cs="Arial"/>
          <w:lang w:eastAsia="x-none"/>
        </w:rPr>
      </w:pPr>
      <w:r w:rsidRPr="0059255D">
        <w:rPr>
          <w:rFonts w:cs="Arial"/>
          <w:lang w:eastAsia="x-none"/>
        </w:rPr>
        <w:t xml:space="preserve">DPB, a.s. – (PTZ) </w:t>
      </w:r>
    </w:p>
    <w:p w14:paraId="4E54C7B3" w14:textId="77777777" w:rsidR="00F02B91" w:rsidRPr="0059255D" w:rsidRDefault="00F02B91" w:rsidP="00F02B91">
      <w:pPr>
        <w:spacing w:line="276" w:lineRule="auto"/>
        <w:rPr>
          <w:rFonts w:cs="Arial"/>
          <w:lang w:eastAsia="x-none"/>
        </w:rPr>
      </w:pPr>
    </w:p>
    <w:p w14:paraId="257DF505" w14:textId="77777777" w:rsidR="00F02B91" w:rsidRPr="0059255D" w:rsidRDefault="00F02B91" w:rsidP="00F02B91">
      <w:pPr>
        <w:tabs>
          <w:tab w:val="left" w:pos="851"/>
        </w:tabs>
        <w:spacing w:line="276" w:lineRule="auto"/>
        <w:rPr>
          <w:rFonts w:cs="Arial"/>
        </w:rPr>
      </w:pPr>
      <w:bookmarkStart w:id="36" w:name="_Hlk151921125"/>
      <w:r w:rsidRPr="0059255D">
        <w:rPr>
          <w:rFonts w:cs="Arial"/>
        </w:rPr>
        <w:t>SO 202</w:t>
      </w:r>
      <w:r w:rsidRPr="0059255D">
        <w:rPr>
          <w:rFonts w:cs="Arial"/>
        </w:rPr>
        <w:tab/>
        <w:t>Zábrany na mostných konštrukciách</w:t>
      </w:r>
    </w:p>
    <w:p w14:paraId="6C2D963B" w14:textId="77777777" w:rsidR="00F02B91" w:rsidRPr="0059255D" w:rsidRDefault="00F02B91" w:rsidP="00F02B91">
      <w:pPr>
        <w:tabs>
          <w:tab w:val="left" w:pos="851"/>
        </w:tabs>
        <w:spacing w:line="276" w:lineRule="auto"/>
        <w:rPr>
          <w:rFonts w:cs="Arial"/>
        </w:rPr>
      </w:pPr>
      <w:r w:rsidRPr="0059255D">
        <w:rPr>
          <w:rFonts w:cs="Arial"/>
        </w:rPr>
        <w:t>SO 601</w:t>
      </w:r>
      <w:r w:rsidRPr="0059255D">
        <w:rPr>
          <w:rFonts w:cs="Arial"/>
        </w:rPr>
        <w:tab/>
      </w:r>
      <w:proofErr w:type="spellStart"/>
      <w:r w:rsidRPr="0059255D">
        <w:rPr>
          <w:rFonts w:cs="Arial"/>
        </w:rPr>
        <w:t>Trojejbusové</w:t>
      </w:r>
      <w:proofErr w:type="spellEnd"/>
      <w:r w:rsidRPr="0059255D">
        <w:rPr>
          <w:rFonts w:cs="Arial"/>
        </w:rPr>
        <w:t xml:space="preserve"> vedenie</w:t>
      </w:r>
    </w:p>
    <w:p w14:paraId="2BE95856" w14:textId="77777777" w:rsidR="00F02B91" w:rsidRPr="0059255D" w:rsidRDefault="00F02B91" w:rsidP="00F02B91">
      <w:pPr>
        <w:tabs>
          <w:tab w:val="left" w:pos="851"/>
        </w:tabs>
        <w:spacing w:line="276" w:lineRule="auto"/>
        <w:rPr>
          <w:rFonts w:cs="Arial"/>
        </w:rPr>
      </w:pPr>
      <w:r w:rsidRPr="0059255D">
        <w:rPr>
          <w:rFonts w:cs="Arial"/>
        </w:rPr>
        <w:t>SO 602</w:t>
      </w:r>
      <w:r w:rsidRPr="0059255D">
        <w:rPr>
          <w:rFonts w:cs="Arial"/>
        </w:rPr>
        <w:tab/>
        <w:t>Napájacie vedenie (z meniarne Karlova Ves)</w:t>
      </w:r>
    </w:p>
    <w:p w14:paraId="31EE9B4F" w14:textId="77777777" w:rsidR="00F02B91" w:rsidRPr="0059255D" w:rsidRDefault="00F02B91" w:rsidP="00F02B91">
      <w:pPr>
        <w:tabs>
          <w:tab w:val="left" w:pos="851"/>
        </w:tabs>
        <w:spacing w:line="276" w:lineRule="auto"/>
        <w:rPr>
          <w:rFonts w:cs="Arial"/>
        </w:rPr>
      </w:pPr>
      <w:r w:rsidRPr="0059255D">
        <w:rPr>
          <w:rFonts w:cs="Arial"/>
        </w:rPr>
        <w:t>SO 603</w:t>
      </w:r>
      <w:r w:rsidRPr="0059255D">
        <w:rPr>
          <w:rFonts w:cs="Arial"/>
        </w:rPr>
        <w:tab/>
        <w:t>Ovládanie výhybiek trate Patrónka – Riviéra</w:t>
      </w:r>
    </w:p>
    <w:p w14:paraId="29C8E4CA" w14:textId="77777777" w:rsidR="00F02B91" w:rsidRPr="0059255D" w:rsidRDefault="00F02B91" w:rsidP="00F02B91">
      <w:pPr>
        <w:tabs>
          <w:tab w:val="left" w:pos="851"/>
        </w:tabs>
        <w:spacing w:line="276" w:lineRule="auto"/>
        <w:rPr>
          <w:rFonts w:cs="Arial"/>
        </w:rPr>
      </w:pPr>
      <w:r w:rsidRPr="0059255D">
        <w:rPr>
          <w:rFonts w:cs="Arial"/>
        </w:rPr>
        <w:t>SO 604</w:t>
      </w:r>
      <w:r w:rsidRPr="0059255D">
        <w:rPr>
          <w:rFonts w:cs="Arial"/>
        </w:rPr>
        <w:tab/>
        <w:t>Ochranné opatrenia zariadení nachádzajúcich sa v zóne TV</w:t>
      </w:r>
    </w:p>
    <w:p w14:paraId="1AFDF0FA" w14:textId="77777777" w:rsidR="00F02B91" w:rsidRPr="0059255D" w:rsidRDefault="00F02B91" w:rsidP="00F02B91">
      <w:pPr>
        <w:tabs>
          <w:tab w:val="left" w:pos="851"/>
        </w:tabs>
        <w:spacing w:line="276" w:lineRule="auto"/>
        <w:rPr>
          <w:rFonts w:cs="Arial"/>
        </w:rPr>
      </w:pPr>
      <w:r w:rsidRPr="0059255D">
        <w:rPr>
          <w:rFonts w:cs="Arial"/>
        </w:rPr>
        <w:t>SO 651</w:t>
      </w:r>
      <w:r w:rsidRPr="0059255D">
        <w:rPr>
          <w:rFonts w:cs="Arial"/>
        </w:rPr>
        <w:tab/>
        <w:t xml:space="preserve">Optický kábel pre ovládanie meniarne a diaľkový dohľad nad výhybkami </w:t>
      </w:r>
    </w:p>
    <w:p w14:paraId="1B126743" w14:textId="77777777" w:rsidR="00F02B91" w:rsidRPr="0059255D" w:rsidRDefault="00F02B91" w:rsidP="00F02B91">
      <w:pPr>
        <w:tabs>
          <w:tab w:val="left" w:pos="851"/>
        </w:tabs>
        <w:spacing w:line="276" w:lineRule="auto"/>
        <w:rPr>
          <w:rFonts w:cs="Arial"/>
        </w:rPr>
      </w:pPr>
      <w:r w:rsidRPr="0059255D">
        <w:rPr>
          <w:rFonts w:cs="Arial"/>
        </w:rPr>
        <w:t>SO 652</w:t>
      </w:r>
      <w:r w:rsidRPr="0059255D">
        <w:rPr>
          <w:rFonts w:cs="Arial"/>
        </w:rPr>
        <w:tab/>
        <w:t>Optický kábel pre informačný systém na zastávkach</w:t>
      </w:r>
    </w:p>
    <w:p w14:paraId="2C1030E9" w14:textId="77777777" w:rsidR="00F02B91" w:rsidRPr="0059255D" w:rsidRDefault="00F02B91" w:rsidP="00F02B91">
      <w:pPr>
        <w:tabs>
          <w:tab w:val="left" w:pos="851"/>
        </w:tabs>
        <w:spacing w:line="276" w:lineRule="auto"/>
        <w:rPr>
          <w:rFonts w:cs="Arial"/>
        </w:rPr>
      </w:pPr>
      <w:r w:rsidRPr="0059255D">
        <w:rPr>
          <w:rFonts w:cs="Arial"/>
        </w:rPr>
        <w:t>SO 681</w:t>
      </w:r>
      <w:r w:rsidRPr="0059255D">
        <w:rPr>
          <w:rFonts w:cs="Arial"/>
        </w:rPr>
        <w:tab/>
        <w:t>Úprava ochranných opatrení prvkov CDS v zóne TV a ZP v K490</w:t>
      </w:r>
    </w:p>
    <w:p w14:paraId="04311DA2" w14:textId="77777777" w:rsidR="00F02B91" w:rsidRPr="0059255D" w:rsidRDefault="00F02B91" w:rsidP="00F02B91">
      <w:pPr>
        <w:tabs>
          <w:tab w:val="left" w:pos="851"/>
        </w:tabs>
        <w:spacing w:line="276" w:lineRule="auto"/>
        <w:rPr>
          <w:rFonts w:cs="Arial"/>
        </w:rPr>
      </w:pPr>
      <w:r w:rsidRPr="0059255D">
        <w:rPr>
          <w:rFonts w:cs="Arial"/>
        </w:rPr>
        <w:t>SO 682</w:t>
      </w:r>
      <w:r w:rsidRPr="0059255D">
        <w:rPr>
          <w:rFonts w:cs="Arial"/>
        </w:rPr>
        <w:tab/>
        <w:t>Ochranné opatrenia prvkov CDS v zóne TV a ZP v K417</w:t>
      </w:r>
    </w:p>
    <w:p w14:paraId="6B4A9229" w14:textId="77777777" w:rsidR="00F02B91" w:rsidRPr="0059255D" w:rsidRDefault="00F02B91" w:rsidP="00F02B91">
      <w:pPr>
        <w:tabs>
          <w:tab w:val="left" w:pos="851"/>
        </w:tabs>
        <w:spacing w:line="276" w:lineRule="auto"/>
        <w:rPr>
          <w:rFonts w:cs="Arial"/>
        </w:rPr>
      </w:pPr>
      <w:r w:rsidRPr="0059255D">
        <w:rPr>
          <w:rFonts w:cs="Arial"/>
        </w:rPr>
        <w:t>SO 683</w:t>
      </w:r>
      <w:r w:rsidRPr="0059255D">
        <w:rPr>
          <w:rFonts w:cs="Arial"/>
        </w:rPr>
        <w:tab/>
        <w:t>Ochranné opatrenia prvkov CDS v zóne TV a ZP v K4121</w:t>
      </w:r>
    </w:p>
    <w:p w14:paraId="26D62595" w14:textId="77777777" w:rsidR="00F02B91" w:rsidRPr="0059255D" w:rsidRDefault="00F02B91" w:rsidP="00F02B91">
      <w:pPr>
        <w:tabs>
          <w:tab w:val="left" w:pos="851"/>
        </w:tabs>
        <w:spacing w:line="276" w:lineRule="auto"/>
        <w:rPr>
          <w:rFonts w:cs="Arial"/>
        </w:rPr>
      </w:pPr>
      <w:r w:rsidRPr="0059255D">
        <w:rPr>
          <w:rFonts w:cs="Arial"/>
        </w:rPr>
        <w:t>SO 684</w:t>
      </w:r>
      <w:r w:rsidRPr="0059255D">
        <w:rPr>
          <w:rFonts w:cs="Arial"/>
        </w:rPr>
        <w:tab/>
        <w:t>Ochranné opatrenia prvkov CDS v zóne TV a ZP v K4122</w:t>
      </w:r>
    </w:p>
    <w:p w14:paraId="006C942F" w14:textId="77777777" w:rsidR="00F02B91" w:rsidRPr="0059255D" w:rsidRDefault="00F02B91" w:rsidP="00F02B91">
      <w:pPr>
        <w:tabs>
          <w:tab w:val="left" w:pos="851"/>
        </w:tabs>
        <w:spacing w:line="276" w:lineRule="auto"/>
        <w:rPr>
          <w:rFonts w:cs="Arial"/>
        </w:rPr>
      </w:pPr>
      <w:r w:rsidRPr="0059255D">
        <w:rPr>
          <w:rFonts w:cs="Arial"/>
        </w:rPr>
        <w:t>SO 685</w:t>
      </w:r>
      <w:r w:rsidRPr="0059255D">
        <w:rPr>
          <w:rFonts w:cs="Arial"/>
        </w:rPr>
        <w:tab/>
        <w:t>Úprava ochranných opatrení prvkov CDS v zóne TV a ZP v K662</w:t>
      </w:r>
    </w:p>
    <w:p w14:paraId="607D7463" w14:textId="77777777" w:rsidR="00F02B91" w:rsidRPr="0059255D" w:rsidRDefault="00F02B91" w:rsidP="00F02B91">
      <w:pPr>
        <w:tabs>
          <w:tab w:val="left" w:pos="851"/>
        </w:tabs>
        <w:spacing w:line="276" w:lineRule="auto"/>
        <w:rPr>
          <w:rFonts w:cs="Arial"/>
        </w:rPr>
      </w:pPr>
      <w:r w:rsidRPr="0059255D">
        <w:rPr>
          <w:rFonts w:cs="Arial"/>
        </w:rPr>
        <w:t>SO 686</w:t>
      </w:r>
      <w:r w:rsidRPr="0059255D">
        <w:rPr>
          <w:rFonts w:cs="Arial"/>
        </w:rPr>
        <w:tab/>
        <w:t>Úprava ochranných opatrení prvkov CDS v zóne TV a ZP v K441</w:t>
      </w:r>
    </w:p>
    <w:p w14:paraId="47E6E557" w14:textId="77777777" w:rsidR="00F02B91" w:rsidRPr="0059255D" w:rsidRDefault="00F02B91" w:rsidP="00F02B91">
      <w:pPr>
        <w:tabs>
          <w:tab w:val="left" w:pos="851"/>
        </w:tabs>
        <w:spacing w:line="276" w:lineRule="auto"/>
        <w:rPr>
          <w:rFonts w:cs="Arial"/>
        </w:rPr>
      </w:pPr>
      <w:r w:rsidRPr="0059255D">
        <w:rPr>
          <w:rFonts w:cs="Arial"/>
        </w:rPr>
        <w:t>SO 687</w:t>
      </w:r>
      <w:r w:rsidRPr="0059255D">
        <w:rPr>
          <w:rFonts w:cs="Arial"/>
        </w:rPr>
        <w:tab/>
        <w:t>Úprava ochranných opatrení prvkov CDS v zóne TV a ZP v K442</w:t>
      </w:r>
    </w:p>
    <w:p w14:paraId="7FF904B5" w14:textId="77777777" w:rsidR="00F02B91" w:rsidRPr="0059255D" w:rsidRDefault="00F02B91" w:rsidP="00F02B91">
      <w:pPr>
        <w:tabs>
          <w:tab w:val="left" w:pos="851"/>
        </w:tabs>
        <w:spacing w:line="276" w:lineRule="auto"/>
        <w:rPr>
          <w:rFonts w:cs="Arial"/>
        </w:rPr>
      </w:pPr>
      <w:r w:rsidRPr="0059255D">
        <w:rPr>
          <w:rFonts w:cs="Arial"/>
        </w:rPr>
        <w:t>SO 688</w:t>
      </w:r>
      <w:r w:rsidRPr="0059255D">
        <w:rPr>
          <w:rFonts w:cs="Arial"/>
        </w:rPr>
        <w:tab/>
        <w:t>Úprava ochranných opatrení prvkov CDS v zóne TV a ZP v K443</w:t>
      </w:r>
    </w:p>
    <w:bookmarkEnd w:id="36"/>
    <w:p w14:paraId="0F36863F" w14:textId="77777777" w:rsidR="00F02B91" w:rsidRPr="0059255D" w:rsidRDefault="00F02B91" w:rsidP="00F02B91">
      <w:pPr>
        <w:spacing w:line="276" w:lineRule="auto"/>
        <w:rPr>
          <w:rFonts w:cs="Arial"/>
          <w:lang w:eastAsia="x-none"/>
        </w:rPr>
      </w:pPr>
    </w:p>
    <w:p w14:paraId="39C8E758" w14:textId="77777777" w:rsidR="00F02B91" w:rsidRPr="0059255D" w:rsidRDefault="00F02B91" w:rsidP="00F02B91">
      <w:pPr>
        <w:spacing w:before="40" w:line="276" w:lineRule="auto"/>
        <w:rPr>
          <w:rFonts w:cs="Arial"/>
          <w:b/>
          <w:u w:val="single"/>
        </w:rPr>
      </w:pPr>
      <w:r w:rsidRPr="0059255D">
        <w:rPr>
          <w:rFonts w:cs="Arial"/>
          <w:b/>
          <w:u w:val="single"/>
        </w:rPr>
        <w:t>Dopravný podnik Bratislava, akciová spoločnosť  Olejkárska č.1, 814 52 Bratislava</w:t>
      </w:r>
    </w:p>
    <w:p w14:paraId="6B5FE73E" w14:textId="77777777" w:rsidR="00F02B91" w:rsidRPr="0059255D" w:rsidRDefault="00F02B91" w:rsidP="00F02B91">
      <w:pPr>
        <w:spacing w:line="276" w:lineRule="auto"/>
        <w:rPr>
          <w:rFonts w:cs="Arial"/>
          <w:lang w:eastAsia="x-none"/>
        </w:rPr>
      </w:pPr>
      <w:r w:rsidRPr="0059255D">
        <w:rPr>
          <w:rFonts w:cs="Arial"/>
          <w:lang w:eastAsia="x-none"/>
        </w:rPr>
        <w:t>DPB, a.s. - referát energetiky</w:t>
      </w:r>
    </w:p>
    <w:p w14:paraId="59373247" w14:textId="77777777" w:rsidR="00F02B91" w:rsidRPr="0059255D" w:rsidRDefault="00F02B91" w:rsidP="00F02B91">
      <w:pPr>
        <w:spacing w:line="276" w:lineRule="auto"/>
        <w:rPr>
          <w:rFonts w:cs="Arial"/>
          <w:lang w:eastAsia="x-none"/>
        </w:rPr>
      </w:pPr>
    </w:p>
    <w:p w14:paraId="3590B844" w14:textId="77777777" w:rsidR="00F02B91" w:rsidRPr="0059255D" w:rsidRDefault="00F02B91" w:rsidP="00F02B91">
      <w:pPr>
        <w:tabs>
          <w:tab w:val="left" w:pos="851"/>
        </w:tabs>
        <w:spacing w:line="276" w:lineRule="auto"/>
        <w:rPr>
          <w:rFonts w:cs="Arial"/>
        </w:rPr>
      </w:pPr>
      <w:bookmarkStart w:id="37" w:name="_Hlk151921138"/>
      <w:r w:rsidRPr="0059255D">
        <w:rPr>
          <w:rFonts w:cs="Arial"/>
        </w:rPr>
        <w:t>SO 611</w:t>
      </w:r>
      <w:r w:rsidRPr="0059255D">
        <w:rPr>
          <w:rFonts w:cs="Arial"/>
        </w:rPr>
        <w:tab/>
        <w:t>Prípojka NN pre zastávku ZOO smer Botanická záhrada</w:t>
      </w:r>
    </w:p>
    <w:p w14:paraId="0BF9E6D1" w14:textId="77777777" w:rsidR="00F02B91" w:rsidRPr="0059255D" w:rsidRDefault="00F02B91" w:rsidP="00F02B91">
      <w:pPr>
        <w:tabs>
          <w:tab w:val="left" w:pos="851"/>
        </w:tabs>
        <w:spacing w:line="276" w:lineRule="auto"/>
        <w:rPr>
          <w:rFonts w:cs="Arial"/>
        </w:rPr>
      </w:pPr>
      <w:r w:rsidRPr="0059255D">
        <w:rPr>
          <w:rFonts w:cs="Arial"/>
        </w:rPr>
        <w:t>SO 612</w:t>
      </w:r>
      <w:r w:rsidRPr="0059255D">
        <w:rPr>
          <w:rFonts w:cs="Arial"/>
        </w:rPr>
        <w:tab/>
        <w:t xml:space="preserve">Prípojka NN pre zastávku ZOO smer </w:t>
      </w:r>
      <w:proofErr w:type="spellStart"/>
      <w:r w:rsidRPr="0059255D">
        <w:rPr>
          <w:rFonts w:cs="Arial"/>
        </w:rPr>
        <w:t>Habansky</w:t>
      </w:r>
      <w:proofErr w:type="spellEnd"/>
      <w:r w:rsidRPr="0059255D">
        <w:rPr>
          <w:rFonts w:cs="Arial"/>
        </w:rPr>
        <w:t xml:space="preserve"> mlyn</w:t>
      </w:r>
    </w:p>
    <w:p w14:paraId="0D1898CD" w14:textId="77777777" w:rsidR="00F02B91" w:rsidRPr="0059255D" w:rsidRDefault="00F02B91" w:rsidP="00F02B91">
      <w:pPr>
        <w:tabs>
          <w:tab w:val="left" w:pos="851"/>
        </w:tabs>
        <w:spacing w:line="276" w:lineRule="auto"/>
        <w:rPr>
          <w:rFonts w:cs="Arial"/>
        </w:rPr>
      </w:pPr>
      <w:r w:rsidRPr="0059255D">
        <w:rPr>
          <w:rFonts w:cs="Arial"/>
        </w:rPr>
        <w:t>SO 613</w:t>
      </w:r>
      <w:r w:rsidRPr="0059255D">
        <w:rPr>
          <w:rFonts w:cs="Arial"/>
        </w:rPr>
        <w:tab/>
        <w:t>Prípojka NN pre zastávku  Habánsky mlyn, smer ZOO</w:t>
      </w:r>
    </w:p>
    <w:p w14:paraId="03AA9EC8" w14:textId="77777777" w:rsidR="00F02B91" w:rsidRPr="0059255D" w:rsidRDefault="00F02B91" w:rsidP="00F02B91">
      <w:pPr>
        <w:tabs>
          <w:tab w:val="left" w:pos="851"/>
        </w:tabs>
        <w:spacing w:line="276" w:lineRule="auto"/>
        <w:rPr>
          <w:rFonts w:cs="Arial"/>
        </w:rPr>
      </w:pPr>
      <w:r w:rsidRPr="0059255D">
        <w:rPr>
          <w:rFonts w:cs="Arial"/>
        </w:rPr>
        <w:t>SO 614</w:t>
      </w:r>
      <w:r w:rsidRPr="0059255D">
        <w:rPr>
          <w:rFonts w:cs="Arial"/>
        </w:rPr>
        <w:tab/>
        <w:t>Prípojka NN pre zastávku  Habánsky mlyn, smer Suchý mlyn</w:t>
      </w:r>
    </w:p>
    <w:bookmarkEnd w:id="37"/>
    <w:p w14:paraId="439A1BDF" w14:textId="77777777" w:rsidR="00F02B91" w:rsidRPr="0059255D" w:rsidRDefault="00F02B91" w:rsidP="00F02B91">
      <w:pPr>
        <w:tabs>
          <w:tab w:val="left" w:pos="851"/>
        </w:tabs>
        <w:spacing w:line="276" w:lineRule="auto"/>
        <w:rPr>
          <w:rFonts w:cs="Arial"/>
        </w:rPr>
      </w:pPr>
    </w:p>
    <w:p w14:paraId="0A2C2337" w14:textId="77777777" w:rsidR="00F02B91" w:rsidRPr="0059255D" w:rsidRDefault="00F02B91" w:rsidP="00F02B91">
      <w:pPr>
        <w:spacing w:before="40" w:line="276" w:lineRule="auto"/>
        <w:rPr>
          <w:rFonts w:cs="Arial"/>
          <w:b/>
          <w:u w:val="single"/>
        </w:rPr>
      </w:pPr>
      <w:r w:rsidRPr="0059255D">
        <w:rPr>
          <w:rFonts w:cs="Arial"/>
          <w:b/>
          <w:u w:val="single"/>
        </w:rPr>
        <w:t xml:space="preserve">Mestský úrad  mestská časť Staré mesto, Vajanského nábrežie 3, 814 21 Bratislava 1, </w:t>
      </w:r>
    </w:p>
    <w:p w14:paraId="5A4FA95B" w14:textId="77777777" w:rsidR="00F02B91" w:rsidRPr="0059255D" w:rsidRDefault="00F02B91" w:rsidP="00F02B91">
      <w:pPr>
        <w:tabs>
          <w:tab w:val="left" w:pos="851"/>
        </w:tabs>
        <w:spacing w:line="276" w:lineRule="auto"/>
        <w:rPr>
          <w:rFonts w:cs="Arial"/>
        </w:rPr>
      </w:pPr>
      <w:r w:rsidRPr="0059255D">
        <w:rPr>
          <w:rFonts w:cs="Arial"/>
        </w:rPr>
        <w:t>SO 304</w:t>
      </w:r>
      <w:r w:rsidRPr="0059255D">
        <w:rPr>
          <w:rFonts w:cs="Arial"/>
        </w:rPr>
        <w:tab/>
        <w:t>Úprava oplotenia Základná škola, Dubová 1</w:t>
      </w:r>
    </w:p>
    <w:p w14:paraId="3D20E0A0" w14:textId="77777777" w:rsidR="00F02B91" w:rsidRPr="0059255D" w:rsidRDefault="00F02B91" w:rsidP="00F02B91">
      <w:pPr>
        <w:tabs>
          <w:tab w:val="left" w:pos="851"/>
        </w:tabs>
        <w:spacing w:line="276" w:lineRule="auto"/>
        <w:rPr>
          <w:rFonts w:cs="Arial"/>
        </w:rPr>
      </w:pPr>
    </w:p>
    <w:p w14:paraId="3156286D" w14:textId="77777777" w:rsidR="00F02B91" w:rsidRPr="0059255D" w:rsidRDefault="00F02B91" w:rsidP="00F02B91">
      <w:pPr>
        <w:spacing w:before="40" w:line="276" w:lineRule="auto"/>
        <w:rPr>
          <w:rFonts w:cs="Arial"/>
          <w:b/>
          <w:u w:val="single"/>
        </w:rPr>
      </w:pPr>
      <w:r w:rsidRPr="0059255D">
        <w:rPr>
          <w:rFonts w:cs="Arial"/>
          <w:b/>
          <w:u w:val="single"/>
        </w:rPr>
        <w:t>Mestský úrad  mestská časť Karlova Ves, Námestie sv. Františka 8, 842 62 Bratislava</w:t>
      </w:r>
    </w:p>
    <w:p w14:paraId="5159B051" w14:textId="77777777" w:rsidR="00F02B91" w:rsidRPr="0059255D" w:rsidRDefault="00F02B91" w:rsidP="00F02B91">
      <w:pPr>
        <w:spacing w:line="276" w:lineRule="auto"/>
        <w:rPr>
          <w:rFonts w:cs="Arial"/>
        </w:rPr>
      </w:pPr>
    </w:p>
    <w:p w14:paraId="78CE01A4" w14:textId="77777777" w:rsidR="00F02B91" w:rsidRPr="0059255D" w:rsidRDefault="00F02B91" w:rsidP="00F02B91">
      <w:pPr>
        <w:spacing w:line="276" w:lineRule="auto"/>
        <w:rPr>
          <w:rFonts w:cs="Arial"/>
        </w:rPr>
      </w:pPr>
      <w:r w:rsidRPr="0059255D">
        <w:rPr>
          <w:rFonts w:cs="Arial"/>
        </w:rPr>
        <w:t>-</w:t>
      </w:r>
    </w:p>
    <w:p w14:paraId="1221F834" w14:textId="77777777" w:rsidR="00F02B91" w:rsidRPr="0059255D" w:rsidRDefault="00F02B91" w:rsidP="00F02B91">
      <w:pPr>
        <w:spacing w:line="276" w:lineRule="auto"/>
        <w:rPr>
          <w:rFonts w:cs="Arial"/>
          <w:b/>
          <w:u w:val="single"/>
        </w:rPr>
      </w:pPr>
      <w:r w:rsidRPr="0059255D">
        <w:rPr>
          <w:rFonts w:cs="Arial"/>
          <w:b/>
          <w:u w:val="single"/>
        </w:rPr>
        <w:t>Národná diaľničná spoločnosť, a.s., Dúbravská cesta 14,  841 04 Bratislava</w:t>
      </w:r>
    </w:p>
    <w:p w14:paraId="3C3B8DAD" w14:textId="77777777" w:rsidR="00F02B91" w:rsidRPr="0059255D" w:rsidRDefault="00F02B91" w:rsidP="00F02B91">
      <w:pPr>
        <w:tabs>
          <w:tab w:val="left" w:pos="851"/>
        </w:tabs>
        <w:spacing w:line="276" w:lineRule="auto"/>
        <w:rPr>
          <w:rFonts w:cs="Arial"/>
        </w:rPr>
      </w:pPr>
      <w:r w:rsidRPr="0059255D">
        <w:rPr>
          <w:rFonts w:cs="Arial"/>
        </w:rPr>
        <w:t>SO 202</w:t>
      </w:r>
      <w:r w:rsidRPr="0059255D">
        <w:rPr>
          <w:rFonts w:cs="Arial"/>
        </w:rPr>
        <w:tab/>
        <w:t>Zábrany na mostných konštrukciách</w:t>
      </w:r>
    </w:p>
    <w:p w14:paraId="53B6F4D2" w14:textId="77777777" w:rsidR="00F02B91" w:rsidRPr="0059255D" w:rsidRDefault="00F02B91" w:rsidP="00F02B91">
      <w:pPr>
        <w:spacing w:line="276" w:lineRule="auto"/>
        <w:rPr>
          <w:rFonts w:cs="Arial"/>
        </w:rPr>
      </w:pPr>
    </w:p>
    <w:p w14:paraId="2CDB075D" w14:textId="77777777" w:rsidR="00F02B91" w:rsidRPr="0059255D" w:rsidRDefault="00F02B91" w:rsidP="00F02B91">
      <w:pPr>
        <w:tabs>
          <w:tab w:val="left" w:pos="860"/>
          <w:tab w:val="left" w:pos="8488"/>
        </w:tabs>
        <w:spacing w:line="276" w:lineRule="auto"/>
        <w:rPr>
          <w:rFonts w:cs="Arial"/>
          <w:b/>
          <w:u w:val="single"/>
        </w:rPr>
      </w:pPr>
      <w:r w:rsidRPr="0059255D">
        <w:rPr>
          <w:rFonts w:cs="Arial"/>
          <w:b/>
          <w:u w:val="single"/>
        </w:rPr>
        <w:t>Bratislavská vodárenská spoločnosť, a. s., Prešovská 48, 826 46 Bratislava</w:t>
      </w:r>
    </w:p>
    <w:p w14:paraId="69B643EA" w14:textId="77777777" w:rsidR="00F02B91" w:rsidRPr="0059255D" w:rsidRDefault="00F02B91" w:rsidP="00F02B91">
      <w:pPr>
        <w:spacing w:line="276" w:lineRule="auto"/>
        <w:rPr>
          <w:rFonts w:cs="Arial"/>
        </w:rPr>
      </w:pPr>
      <w:r w:rsidRPr="0059255D">
        <w:rPr>
          <w:rFonts w:cs="Arial"/>
        </w:rPr>
        <w:t>SO 510</w:t>
      </w:r>
      <w:r w:rsidRPr="0059255D">
        <w:rPr>
          <w:rFonts w:cs="Arial"/>
        </w:rPr>
        <w:tab/>
        <w:t xml:space="preserve"> Ochrana vodovodu DN150 v ul. Mlynská dolina pri ZOO</w:t>
      </w:r>
    </w:p>
    <w:p w14:paraId="10584CA4" w14:textId="77777777" w:rsidR="00F02B91" w:rsidRPr="0059255D" w:rsidRDefault="00F02B91" w:rsidP="00F02B91">
      <w:pPr>
        <w:spacing w:line="276" w:lineRule="auto"/>
        <w:rPr>
          <w:rFonts w:cs="Arial"/>
          <w:lang w:eastAsia="x-none"/>
        </w:rPr>
      </w:pPr>
    </w:p>
    <w:p w14:paraId="2680E0E2" w14:textId="77777777" w:rsidR="00F02B91" w:rsidRPr="0059255D" w:rsidRDefault="00F02B91" w:rsidP="00F02B91">
      <w:pPr>
        <w:tabs>
          <w:tab w:val="left" w:pos="851"/>
          <w:tab w:val="left" w:pos="8488"/>
        </w:tabs>
        <w:spacing w:line="276" w:lineRule="auto"/>
        <w:rPr>
          <w:rFonts w:cs="Arial"/>
          <w:b/>
          <w:u w:val="single"/>
        </w:rPr>
      </w:pPr>
      <w:r w:rsidRPr="0059255D">
        <w:rPr>
          <w:rFonts w:cs="Arial"/>
          <w:b/>
          <w:u w:val="single"/>
        </w:rPr>
        <w:t>Západoslovenská distribučná, a.s.,</w:t>
      </w:r>
      <w:r w:rsidRPr="0059255D">
        <w:rPr>
          <w:rFonts w:cs="Arial"/>
          <w:u w:val="single"/>
        </w:rPr>
        <w:t xml:space="preserve"> </w:t>
      </w:r>
      <w:r w:rsidRPr="0059255D">
        <w:rPr>
          <w:rFonts w:cs="Arial"/>
          <w:b/>
          <w:u w:val="single"/>
        </w:rPr>
        <w:t>Čulenova 6, 816 47 Bratislava</w:t>
      </w:r>
    </w:p>
    <w:p w14:paraId="39400582" w14:textId="77777777" w:rsidR="00F02B91" w:rsidRPr="0059255D" w:rsidRDefault="00F02B91" w:rsidP="00F02B91">
      <w:pPr>
        <w:tabs>
          <w:tab w:val="left" w:pos="851"/>
        </w:tabs>
        <w:spacing w:line="276" w:lineRule="auto"/>
        <w:rPr>
          <w:rFonts w:cs="Arial"/>
        </w:rPr>
      </w:pPr>
      <w:r w:rsidRPr="0059255D">
        <w:rPr>
          <w:rFonts w:cs="Arial"/>
        </w:rPr>
        <w:t>SO 619</w:t>
      </w:r>
      <w:r w:rsidRPr="0059255D">
        <w:rPr>
          <w:rFonts w:cs="Arial"/>
        </w:rPr>
        <w:tab/>
        <w:t xml:space="preserve">Preložka </w:t>
      </w:r>
      <w:proofErr w:type="spellStart"/>
      <w:r w:rsidRPr="0059255D">
        <w:rPr>
          <w:rFonts w:cs="Arial"/>
        </w:rPr>
        <w:t>kábelového</w:t>
      </w:r>
      <w:proofErr w:type="spellEnd"/>
      <w:r w:rsidRPr="0059255D">
        <w:rPr>
          <w:rFonts w:cs="Arial"/>
        </w:rPr>
        <w:t xml:space="preserve"> vedenia VN 22 kV </w:t>
      </w:r>
    </w:p>
    <w:p w14:paraId="68202A09" w14:textId="77777777" w:rsidR="00F02B91" w:rsidRPr="0059255D" w:rsidRDefault="00F02B91" w:rsidP="00F02B91">
      <w:pPr>
        <w:tabs>
          <w:tab w:val="left" w:pos="851"/>
        </w:tabs>
        <w:spacing w:line="276" w:lineRule="auto"/>
        <w:rPr>
          <w:rFonts w:cs="Arial"/>
        </w:rPr>
      </w:pPr>
      <w:r w:rsidRPr="0059255D">
        <w:rPr>
          <w:rFonts w:cs="Arial"/>
        </w:rPr>
        <w:t>SO 620</w:t>
      </w:r>
      <w:r w:rsidRPr="0059255D">
        <w:rPr>
          <w:rFonts w:cs="Arial"/>
        </w:rPr>
        <w:tab/>
        <w:t xml:space="preserve">Preložka a ochrana  NN vedení </w:t>
      </w:r>
    </w:p>
    <w:p w14:paraId="34F984FF" w14:textId="7507DCB1" w:rsidR="00F02B91" w:rsidRDefault="00F02B91" w:rsidP="00F02B91">
      <w:pPr>
        <w:tabs>
          <w:tab w:val="left" w:pos="851"/>
        </w:tabs>
        <w:spacing w:line="276" w:lineRule="auto"/>
        <w:rPr>
          <w:rFonts w:cs="Arial"/>
        </w:rPr>
      </w:pPr>
      <w:r w:rsidRPr="0059255D">
        <w:rPr>
          <w:rFonts w:cs="Arial"/>
        </w:rPr>
        <w:t>SO 621</w:t>
      </w:r>
      <w:r w:rsidRPr="0059255D">
        <w:rPr>
          <w:rFonts w:cs="Arial"/>
        </w:rPr>
        <w:tab/>
        <w:t>Preložka vzdušného vedenia NN km 0,350 - OS 1</w:t>
      </w:r>
    </w:p>
    <w:p w14:paraId="49AA676A" w14:textId="77777777" w:rsidR="00DE03DB" w:rsidRDefault="00DE03DB" w:rsidP="00F02B91">
      <w:pPr>
        <w:tabs>
          <w:tab w:val="left" w:pos="851"/>
        </w:tabs>
        <w:spacing w:line="276" w:lineRule="auto"/>
        <w:rPr>
          <w:rFonts w:cs="Arial"/>
        </w:rPr>
      </w:pPr>
    </w:p>
    <w:p w14:paraId="11E1E13A" w14:textId="77777777" w:rsidR="00DE03DB" w:rsidRPr="00FE7341" w:rsidRDefault="00DE03DB" w:rsidP="00DE03DB">
      <w:pPr>
        <w:tabs>
          <w:tab w:val="left" w:pos="851"/>
          <w:tab w:val="left" w:pos="8488"/>
        </w:tabs>
        <w:spacing w:line="276" w:lineRule="auto"/>
        <w:rPr>
          <w:rFonts w:cs="Arial"/>
          <w:b/>
          <w:u w:val="single"/>
        </w:rPr>
      </w:pPr>
      <w:r w:rsidRPr="00FE7341">
        <w:rPr>
          <w:rFonts w:cs="Arial"/>
          <w:b/>
          <w:u w:val="single"/>
        </w:rPr>
        <w:t>Slovenský plynárenský priemysel a.s.</w:t>
      </w:r>
      <w:r w:rsidRPr="001C299F">
        <w:rPr>
          <w:rFonts w:cs="Arial"/>
          <w:b/>
          <w:u w:val="single"/>
        </w:rPr>
        <w:t xml:space="preserve"> </w:t>
      </w:r>
      <w:r w:rsidRPr="00FE7341">
        <w:rPr>
          <w:rFonts w:cs="Arial"/>
          <w:b/>
          <w:u w:val="single"/>
        </w:rPr>
        <w:t>Mlynské nivy 44/a</w:t>
      </w:r>
      <w:r w:rsidRPr="001C299F">
        <w:rPr>
          <w:rFonts w:cs="Arial"/>
          <w:b/>
          <w:u w:val="single"/>
        </w:rPr>
        <w:t xml:space="preserve">, </w:t>
      </w:r>
      <w:r w:rsidRPr="00FE7341">
        <w:rPr>
          <w:rFonts w:cs="Arial"/>
          <w:b/>
          <w:u w:val="single"/>
        </w:rPr>
        <w:t>825 11 Bratislava</w:t>
      </w:r>
    </w:p>
    <w:p w14:paraId="18A119B1" w14:textId="77777777" w:rsidR="001C299F" w:rsidRDefault="001C299F" w:rsidP="001C299F">
      <w:pPr>
        <w:tabs>
          <w:tab w:val="left" w:pos="851"/>
        </w:tabs>
        <w:spacing w:line="276" w:lineRule="auto"/>
      </w:pPr>
      <w:r w:rsidRPr="001C299F">
        <w:t>SO 122.700</w:t>
      </w:r>
      <w:r w:rsidRPr="001C299F">
        <w:tab/>
        <w:t>Preložka STL plynovodu DN 80, ul. Mlynská Dolina</w:t>
      </w:r>
    </w:p>
    <w:p w14:paraId="3A134F9C" w14:textId="77777777" w:rsidR="00DE03DB" w:rsidRPr="0059255D" w:rsidRDefault="00DE03DB" w:rsidP="00F02B91">
      <w:pPr>
        <w:tabs>
          <w:tab w:val="left" w:pos="851"/>
        </w:tabs>
        <w:spacing w:line="276" w:lineRule="auto"/>
        <w:rPr>
          <w:rFonts w:cs="Arial"/>
        </w:rPr>
      </w:pPr>
    </w:p>
    <w:p w14:paraId="636FE96D" w14:textId="77777777" w:rsidR="00F02B91" w:rsidRPr="0059255D" w:rsidRDefault="00F02B91" w:rsidP="00F02B91">
      <w:pPr>
        <w:spacing w:before="40" w:line="276" w:lineRule="auto"/>
        <w:rPr>
          <w:rFonts w:cs="Arial"/>
          <w:b/>
          <w:u w:val="single"/>
        </w:rPr>
      </w:pPr>
      <w:r w:rsidRPr="0059255D">
        <w:rPr>
          <w:rFonts w:cs="Arial"/>
          <w:b/>
          <w:u w:val="single"/>
        </w:rPr>
        <w:t>Majitelia oplotenia</w:t>
      </w:r>
    </w:p>
    <w:p w14:paraId="575ADCAD" w14:textId="77777777" w:rsidR="00F02B91" w:rsidRPr="0059255D" w:rsidRDefault="00F02B91" w:rsidP="00F02B91">
      <w:pPr>
        <w:tabs>
          <w:tab w:val="left" w:pos="851"/>
        </w:tabs>
        <w:spacing w:line="276" w:lineRule="auto"/>
        <w:rPr>
          <w:rFonts w:cs="Arial"/>
        </w:rPr>
      </w:pPr>
      <w:r w:rsidRPr="0059255D">
        <w:rPr>
          <w:rFonts w:cs="Arial"/>
        </w:rPr>
        <w:t>SO 303</w:t>
      </w:r>
      <w:r w:rsidRPr="0059255D">
        <w:rPr>
          <w:rFonts w:cs="Arial"/>
        </w:rPr>
        <w:tab/>
        <w:t>Úprava oplotenia na ulici Pri Habánskom mlyne</w:t>
      </w:r>
    </w:p>
    <w:p w14:paraId="53D0D022" w14:textId="77777777" w:rsidR="00F02B91" w:rsidRPr="0059255D" w:rsidRDefault="00F02B91" w:rsidP="00F02B91">
      <w:pPr>
        <w:tabs>
          <w:tab w:val="left" w:pos="851"/>
        </w:tabs>
        <w:spacing w:line="276" w:lineRule="auto"/>
        <w:rPr>
          <w:rFonts w:cs="Arial"/>
        </w:rPr>
      </w:pPr>
      <w:r w:rsidRPr="0059255D">
        <w:rPr>
          <w:rFonts w:cs="Arial"/>
        </w:rPr>
        <w:t>SO 304</w:t>
      </w:r>
      <w:r w:rsidRPr="0059255D">
        <w:rPr>
          <w:rFonts w:cs="Arial"/>
        </w:rPr>
        <w:tab/>
        <w:t>Úprava oplotenia Základná škola, Dubová 1</w:t>
      </w:r>
    </w:p>
    <w:p w14:paraId="0CCD88CA" w14:textId="77777777" w:rsidR="00F02B91" w:rsidRPr="0059255D" w:rsidRDefault="00F02B91" w:rsidP="00F02B91">
      <w:pPr>
        <w:tabs>
          <w:tab w:val="left" w:pos="851"/>
        </w:tabs>
        <w:spacing w:line="276" w:lineRule="auto"/>
        <w:rPr>
          <w:rFonts w:cs="Arial"/>
        </w:rPr>
      </w:pPr>
      <w:r w:rsidRPr="0059255D">
        <w:rPr>
          <w:rFonts w:cs="Arial"/>
        </w:rPr>
        <w:lastRenderedPageBreak/>
        <w:t>SO 306</w:t>
      </w:r>
      <w:r w:rsidRPr="0059255D">
        <w:rPr>
          <w:rFonts w:cs="Arial"/>
        </w:rPr>
        <w:tab/>
        <w:t>Úprava oplotenia súkromných vlastníkov Valašská ulica</w:t>
      </w:r>
    </w:p>
    <w:bookmarkEnd w:id="34"/>
    <w:p w14:paraId="4C55507E" w14:textId="77777777" w:rsidR="007F06DC" w:rsidRPr="0059255D" w:rsidRDefault="007F06DC" w:rsidP="008E1E92"/>
    <w:p w14:paraId="5BEADBA7" w14:textId="418D53F9" w:rsidR="008E1E92" w:rsidRPr="0059255D" w:rsidRDefault="008E1E92" w:rsidP="008E1E92">
      <w:pPr>
        <w:pStyle w:val="Nadpis1"/>
        <w:keepNext/>
        <w:numPr>
          <w:ilvl w:val="0"/>
          <w:numId w:val="4"/>
        </w:numPr>
        <w:autoSpaceDE/>
        <w:autoSpaceDN/>
        <w:spacing w:before="0" w:after="0"/>
        <w:jc w:val="left"/>
        <w:rPr>
          <w:rFonts w:cs="Arial"/>
          <w:bCs/>
          <w:spacing w:val="5"/>
          <w:sz w:val="20"/>
        </w:rPr>
      </w:pPr>
      <w:bookmarkStart w:id="38" w:name="_Toc171689900"/>
      <w:r w:rsidRPr="0059255D">
        <w:rPr>
          <w:rFonts w:cs="Arial"/>
          <w:bCs/>
          <w:spacing w:val="5"/>
          <w:sz w:val="20"/>
        </w:rPr>
        <w:t>Vecné a časové väzby stavby na okolie a na súvisiace investície</w:t>
      </w:r>
      <w:bookmarkEnd w:id="38"/>
    </w:p>
    <w:p w14:paraId="65DB4CA6" w14:textId="77777777" w:rsidR="00144845" w:rsidRPr="0059255D" w:rsidRDefault="00144845" w:rsidP="00144845"/>
    <w:p w14:paraId="554F7338" w14:textId="77777777" w:rsidR="008B29E8" w:rsidRPr="0059255D" w:rsidRDefault="008B29E8" w:rsidP="00B73929">
      <w:pPr>
        <w:keepNext/>
        <w:spacing w:line="276" w:lineRule="auto"/>
        <w:jc w:val="left"/>
        <w:outlineLvl w:val="0"/>
        <w:rPr>
          <w:rFonts w:cs="Arial"/>
          <w:b/>
          <w:bCs/>
          <w:caps/>
          <w:vanish/>
          <w:spacing w:val="5"/>
          <w:u w:val="single"/>
        </w:rPr>
      </w:pPr>
      <w:bookmarkStart w:id="39" w:name="_Toc117777217"/>
      <w:bookmarkStart w:id="40" w:name="_Toc117777218"/>
      <w:bookmarkStart w:id="41" w:name="_Toc117777219"/>
      <w:bookmarkEnd w:id="39"/>
      <w:bookmarkEnd w:id="40"/>
      <w:bookmarkEnd w:id="41"/>
    </w:p>
    <w:p w14:paraId="085078DF" w14:textId="77777777" w:rsidR="008B29E8" w:rsidRPr="0059255D" w:rsidRDefault="008B29E8" w:rsidP="00B73929">
      <w:pPr>
        <w:keepNext/>
        <w:spacing w:line="276" w:lineRule="auto"/>
        <w:jc w:val="left"/>
        <w:outlineLvl w:val="0"/>
        <w:rPr>
          <w:rFonts w:cs="Arial"/>
          <w:b/>
          <w:bCs/>
          <w:caps/>
          <w:vanish/>
          <w:spacing w:val="5"/>
          <w:u w:val="single"/>
        </w:rPr>
      </w:pPr>
      <w:bookmarkStart w:id="42" w:name="_Toc117777220"/>
      <w:bookmarkEnd w:id="42"/>
    </w:p>
    <w:p w14:paraId="286E0738" w14:textId="77777777" w:rsidR="00B73929" w:rsidRPr="0059255D" w:rsidRDefault="00B73929" w:rsidP="00B73929">
      <w:pPr>
        <w:pStyle w:val="Odsekzoznamu"/>
        <w:keepNext/>
        <w:numPr>
          <w:ilvl w:val="0"/>
          <w:numId w:val="18"/>
        </w:numPr>
        <w:spacing w:line="276" w:lineRule="auto"/>
        <w:jc w:val="left"/>
        <w:outlineLvl w:val="0"/>
        <w:rPr>
          <w:rFonts w:cs="Arial"/>
          <w:b/>
          <w:bCs/>
          <w:caps/>
          <w:vanish/>
          <w:spacing w:val="5"/>
          <w:sz w:val="20"/>
          <w:szCs w:val="20"/>
          <w:u w:val="single"/>
          <w:lang w:eastAsia="sk-SK"/>
        </w:rPr>
      </w:pPr>
      <w:bookmarkStart w:id="43" w:name="_Toc117777326"/>
      <w:bookmarkStart w:id="44" w:name="_Toc121937809"/>
      <w:bookmarkStart w:id="45" w:name="_Toc122032491"/>
      <w:bookmarkStart w:id="46" w:name="_Toc171089877"/>
      <w:bookmarkStart w:id="47" w:name="_Toc171689901"/>
      <w:bookmarkEnd w:id="43"/>
      <w:bookmarkEnd w:id="44"/>
      <w:bookmarkEnd w:id="45"/>
      <w:bookmarkEnd w:id="46"/>
      <w:bookmarkEnd w:id="47"/>
    </w:p>
    <w:p w14:paraId="49B956D3" w14:textId="77777777" w:rsidR="00B73929" w:rsidRPr="0059255D" w:rsidRDefault="00B73929" w:rsidP="00B73929">
      <w:pPr>
        <w:pStyle w:val="Odsekzoznamu"/>
        <w:keepNext/>
        <w:numPr>
          <w:ilvl w:val="0"/>
          <w:numId w:val="18"/>
        </w:numPr>
        <w:spacing w:line="276" w:lineRule="auto"/>
        <w:jc w:val="left"/>
        <w:outlineLvl w:val="0"/>
        <w:rPr>
          <w:rFonts w:cs="Arial"/>
          <w:b/>
          <w:bCs/>
          <w:caps/>
          <w:vanish/>
          <w:spacing w:val="5"/>
          <w:sz w:val="20"/>
          <w:szCs w:val="20"/>
          <w:u w:val="single"/>
          <w:lang w:eastAsia="sk-SK"/>
        </w:rPr>
      </w:pPr>
      <w:bookmarkStart w:id="48" w:name="_Toc117777327"/>
      <w:bookmarkStart w:id="49" w:name="_Toc121937810"/>
      <w:bookmarkStart w:id="50" w:name="_Toc122032492"/>
      <w:bookmarkStart w:id="51" w:name="_Toc171089878"/>
      <w:bookmarkStart w:id="52" w:name="_Toc171689902"/>
      <w:bookmarkEnd w:id="48"/>
      <w:bookmarkEnd w:id="49"/>
      <w:bookmarkEnd w:id="50"/>
      <w:bookmarkEnd w:id="51"/>
      <w:bookmarkEnd w:id="52"/>
    </w:p>
    <w:p w14:paraId="77F6D077" w14:textId="77777777" w:rsidR="00B73929" w:rsidRPr="0059255D" w:rsidRDefault="00B73929" w:rsidP="00B73929">
      <w:pPr>
        <w:pStyle w:val="Odsekzoznamu"/>
        <w:keepNext/>
        <w:numPr>
          <w:ilvl w:val="0"/>
          <w:numId w:val="18"/>
        </w:numPr>
        <w:spacing w:line="276" w:lineRule="auto"/>
        <w:jc w:val="left"/>
        <w:outlineLvl w:val="0"/>
        <w:rPr>
          <w:rFonts w:cs="Arial"/>
          <w:b/>
          <w:bCs/>
          <w:caps/>
          <w:vanish/>
          <w:spacing w:val="5"/>
          <w:sz w:val="20"/>
          <w:szCs w:val="20"/>
          <w:u w:val="single"/>
          <w:lang w:eastAsia="sk-SK"/>
        </w:rPr>
      </w:pPr>
      <w:bookmarkStart w:id="53" w:name="_Toc117777328"/>
      <w:bookmarkStart w:id="54" w:name="_Toc121937811"/>
      <w:bookmarkStart w:id="55" w:name="_Toc122032493"/>
      <w:bookmarkStart w:id="56" w:name="_Toc171089879"/>
      <w:bookmarkStart w:id="57" w:name="_Toc171689903"/>
      <w:bookmarkEnd w:id="53"/>
      <w:bookmarkEnd w:id="54"/>
      <w:bookmarkEnd w:id="55"/>
      <w:bookmarkEnd w:id="56"/>
      <w:bookmarkEnd w:id="57"/>
    </w:p>
    <w:p w14:paraId="1EF51FC5" w14:textId="77777777" w:rsidR="00B73929" w:rsidRPr="0059255D" w:rsidRDefault="00B73929" w:rsidP="00B73929">
      <w:pPr>
        <w:pStyle w:val="Odsekzoznamu"/>
        <w:keepNext/>
        <w:numPr>
          <w:ilvl w:val="0"/>
          <w:numId w:val="18"/>
        </w:numPr>
        <w:spacing w:line="276" w:lineRule="auto"/>
        <w:jc w:val="left"/>
        <w:outlineLvl w:val="0"/>
        <w:rPr>
          <w:rFonts w:cs="Arial"/>
          <w:b/>
          <w:bCs/>
          <w:caps/>
          <w:vanish/>
          <w:spacing w:val="5"/>
          <w:sz w:val="20"/>
          <w:szCs w:val="20"/>
          <w:u w:val="single"/>
          <w:lang w:eastAsia="sk-SK"/>
        </w:rPr>
      </w:pPr>
      <w:bookmarkStart w:id="58" w:name="_Toc117777329"/>
      <w:bookmarkStart w:id="59" w:name="_Toc121937812"/>
      <w:bookmarkStart w:id="60" w:name="_Toc122032494"/>
      <w:bookmarkStart w:id="61" w:name="_Toc171089880"/>
      <w:bookmarkStart w:id="62" w:name="_Toc171689904"/>
      <w:bookmarkEnd w:id="58"/>
      <w:bookmarkEnd w:id="59"/>
      <w:bookmarkEnd w:id="60"/>
      <w:bookmarkEnd w:id="61"/>
      <w:bookmarkEnd w:id="62"/>
    </w:p>
    <w:p w14:paraId="49A44BF9" w14:textId="52A855EC" w:rsidR="008B29E8" w:rsidRPr="0059255D" w:rsidRDefault="008B29E8" w:rsidP="00B73929">
      <w:pPr>
        <w:pStyle w:val="Nadpis1"/>
        <w:keepNext/>
        <w:numPr>
          <w:ilvl w:val="1"/>
          <w:numId w:val="18"/>
        </w:numPr>
        <w:autoSpaceDE/>
        <w:autoSpaceDN/>
        <w:spacing w:before="0" w:after="0"/>
        <w:jc w:val="left"/>
        <w:rPr>
          <w:rFonts w:cs="Arial"/>
          <w:bCs/>
          <w:spacing w:val="5"/>
          <w:sz w:val="20"/>
        </w:rPr>
      </w:pPr>
      <w:r w:rsidRPr="0059255D">
        <w:rPr>
          <w:rFonts w:cs="Arial"/>
          <w:bCs/>
          <w:spacing w:val="5"/>
          <w:sz w:val="20"/>
        </w:rPr>
        <w:t xml:space="preserve">  </w:t>
      </w:r>
      <w:bookmarkStart w:id="63" w:name="_Toc171689905"/>
      <w:r w:rsidRPr="0059255D">
        <w:rPr>
          <w:rFonts w:cs="Arial"/>
          <w:bCs/>
          <w:caps w:val="0"/>
          <w:spacing w:val="5"/>
          <w:sz w:val="20"/>
        </w:rPr>
        <w:t>Na okolitú zástavbu</w:t>
      </w:r>
      <w:bookmarkEnd w:id="63"/>
    </w:p>
    <w:p w14:paraId="2635A31D" w14:textId="77777777" w:rsidR="00F02B91" w:rsidRPr="0059255D" w:rsidRDefault="00F02B91" w:rsidP="00F02B91">
      <w:pPr>
        <w:pStyle w:val="Pta"/>
        <w:tabs>
          <w:tab w:val="left" w:pos="284"/>
          <w:tab w:val="left" w:pos="4649"/>
          <w:tab w:val="left" w:pos="5557"/>
          <w:tab w:val="left" w:pos="7371"/>
        </w:tabs>
        <w:spacing w:line="276" w:lineRule="auto"/>
        <w:ind w:left="360"/>
        <w:rPr>
          <w:rFonts w:cs="Arial"/>
        </w:rPr>
      </w:pPr>
      <w:bookmarkStart w:id="64" w:name="_Hlk152243527"/>
      <w:r w:rsidRPr="0059255D">
        <w:rPr>
          <w:rFonts w:cs="Arial"/>
        </w:rPr>
        <w:t>Stavba má vplyv počas výstavby na rodinnú zástavbu na  uliciach: Mlynské dolina, Valašská, Gaštanová, Pri Habánskom mlyne, Stuhová ul. Lovinského, Staré Grunty, Slávičie údolie, Nábrežie armádneho generála Ľudvíka Svobodu, Botanická ul. Líščie údolie, Karloveské rameno, Devínska cesta, Karloveská ul.</w:t>
      </w:r>
    </w:p>
    <w:bookmarkEnd w:id="64"/>
    <w:p w14:paraId="28FECC43" w14:textId="77777777" w:rsidR="008B29E8" w:rsidRPr="0059255D" w:rsidRDefault="008B29E8" w:rsidP="008B29E8">
      <w:pPr>
        <w:spacing w:line="276" w:lineRule="auto"/>
        <w:ind w:firstLine="709"/>
        <w:rPr>
          <w:rFonts w:cs="Arial"/>
        </w:rPr>
      </w:pPr>
    </w:p>
    <w:p w14:paraId="51EEF64A" w14:textId="727AF46C" w:rsidR="008B29E8" w:rsidRPr="0059255D" w:rsidRDefault="008B29E8" w:rsidP="008B29E8">
      <w:pPr>
        <w:pStyle w:val="Nadpis1"/>
        <w:keepNext/>
        <w:numPr>
          <w:ilvl w:val="1"/>
          <w:numId w:val="18"/>
        </w:numPr>
        <w:autoSpaceDE/>
        <w:autoSpaceDN/>
        <w:spacing w:before="0" w:after="0"/>
        <w:jc w:val="left"/>
        <w:rPr>
          <w:rFonts w:cs="Arial"/>
          <w:bCs/>
          <w:caps w:val="0"/>
          <w:spacing w:val="5"/>
          <w:sz w:val="20"/>
        </w:rPr>
      </w:pPr>
      <w:bookmarkStart w:id="65" w:name="_Hlk110244914"/>
      <w:r w:rsidRPr="0059255D">
        <w:rPr>
          <w:rFonts w:cs="Arial"/>
          <w:bCs/>
          <w:spacing w:val="5"/>
          <w:sz w:val="20"/>
        </w:rPr>
        <w:t xml:space="preserve">  </w:t>
      </w:r>
      <w:bookmarkStart w:id="66" w:name="_Toc171689906"/>
      <w:r w:rsidRPr="0059255D">
        <w:rPr>
          <w:rFonts w:cs="Arial"/>
          <w:bCs/>
          <w:caps w:val="0"/>
          <w:spacing w:val="5"/>
          <w:sz w:val="20"/>
        </w:rPr>
        <w:t>Na inžinierske siete ( verejné osvetlenie, kanalizácia, telekomunikačné a energetické vedenia, optické káble, svetelná signalizácia a pod.)</w:t>
      </w:r>
      <w:bookmarkEnd w:id="66"/>
    </w:p>
    <w:bookmarkEnd w:id="65"/>
    <w:p w14:paraId="576B4774" w14:textId="77777777" w:rsidR="008B29E8" w:rsidRPr="0059255D" w:rsidRDefault="008B29E8" w:rsidP="008B29E8">
      <w:pPr>
        <w:spacing w:line="276" w:lineRule="auto"/>
        <w:rPr>
          <w:lang w:eastAsia="x-none"/>
        </w:rPr>
      </w:pPr>
    </w:p>
    <w:p w14:paraId="3F8F33A4" w14:textId="77777777" w:rsidR="00730E86" w:rsidRPr="0059255D" w:rsidRDefault="00730E86" w:rsidP="00730E86">
      <w:pPr>
        <w:spacing w:line="276" w:lineRule="auto"/>
        <w:rPr>
          <w:rFonts w:cs="Arial"/>
          <w:lang w:eastAsia="x-none"/>
        </w:rPr>
      </w:pPr>
    </w:p>
    <w:p w14:paraId="73BCE32E" w14:textId="77777777" w:rsidR="00730E86" w:rsidRPr="0059255D" w:rsidRDefault="00730E86" w:rsidP="00730E86">
      <w:pPr>
        <w:pStyle w:val="Pta"/>
        <w:tabs>
          <w:tab w:val="left" w:pos="284"/>
          <w:tab w:val="left" w:pos="4649"/>
          <w:tab w:val="left" w:pos="5557"/>
          <w:tab w:val="left" w:pos="7371"/>
        </w:tabs>
        <w:spacing w:line="276" w:lineRule="auto"/>
        <w:rPr>
          <w:rFonts w:cs="Arial"/>
        </w:rPr>
      </w:pPr>
      <w:bookmarkStart w:id="67" w:name="_Hlk110581578"/>
      <w:r w:rsidRPr="0059255D">
        <w:rPr>
          <w:rFonts w:cs="Arial"/>
        </w:rPr>
        <w:t xml:space="preserve">Pri preložkách inžinierskych sietí,  bude na krátku dobu obmedzená prevádzka na nich. Na verejnom osvetlení bude dlhšia výluka, nakoľko sa menia okrem Botanickej ulice (tu sa budú meniť 3 stožiare) všetky verejné osvetlenia. </w:t>
      </w:r>
    </w:p>
    <w:p w14:paraId="30645C4A" w14:textId="77777777" w:rsidR="00730E86" w:rsidRPr="0059255D" w:rsidRDefault="00730E86" w:rsidP="00730E86">
      <w:pPr>
        <w:pStyle w:val="Pta"/>
        <w:tabs>
          <w:tab w:val="left" w:pos="284"/>
          <w:tab w:val="left" w:pos="4649"/>
          <w:tab w:val="left" w:pos="5557"/>
          <w:tab w:val="left" w:pos="7371"/>
        </w:tabs>
        <w:spacing w:line="276" w:lineRule="auto"/>
        <w:rPr>
          <w:rFonts w:cs="Arial"/>
        </w:rPr>
      </w:pPr>
      <w:r w:rsidRPr="0059255D">
        <w:rPr>
          <w:rFonts w:cs="Arial"/>
        </w:rPr>
        <w:t xml:space="preserve">Bude nutné výluka na električkovej trati, odporúčame víkendové a nočné výluky. </w:t>
      </w:r>
    </w:p>
    <w:p w14:paraId="15355109" w14:textId="77777777" w:rsidR="00730E86" w:rsidRPr="0059255D" w:rsidRDefault="00730E86" w:rsidP="00730E86">
      <w:pPr>
        <w:adjustRightInd w:val="0"/>
        <w:spacing w:line="276" w:lineRule="auto"/>
        <w:jc w:val="left"/>
        <w:rPr>
          <w:rFonts w:cs="Arial"/>
        </w:rPr>
      </w:pPr>
      <w:r w:rsidRPr="0059255D">
        <w:rPr>
          <w:rFonts w:cs="Arial"/>
        </w:rPr>
        <w:t>- krátkodobé výluky sa pripúšťajú pri realizácii preložiek silnoprúdových a slaboprúdových sietí (po dohode so správcom siete) v čase minimálnej prevádzky,</w:t>
      </w:r>
    </w:p>
    <w:bookmarkEnd w:id="67"/>
    <w:p w14:paraId="39728B0E" w14:textId="77777777" w:rsidR="00730E86" w:rsidRPr="0059255D" w:rsidRDefault="00730E86" w:rsidP="00730E86">
      <w:pPr>
        <w:spacing w:line="276" w:lineRule="auto"/>
        <w:rPr>
          <w:rFonts w:cs="Arial"/>
        </w:rPr>
      </w:pPr>
      <w:r w:rsidRPr="0059255D">
        <w:rPr>
          <w:rFonts w:cs="Arial"/>
        </w:rPr>
        <w:t>- krátkodobá výluka v Meniarni</w:t>
      </w:r>
    </w:p>
    <w:p w14:paraId="344A67F1" w14:textId="77777777" w:rsidR="008B29E8" w:rsidRPr="0059255D" w:rsidRDefault="008B29E8" w:rsidP="008B29E8">
      <w:pPr>
        <w:spacing w:line="276" w:lineRule="auto"/>
        <w:rPr>
          <w:lang w:eastAsia="x-none"/>
        </w:rPr>
      </w:pPr>
    </w:p>
    <w:p w14:paraId="2582585A" w14:textId="2E277AB9" w:rsidR="008B29E8" w:rsidRPr="0059255D" w:rsidRDefault="008B29E8" w:rsidP="008B29E8">
      <w:pPr>
        <w:pStyle w:val="Nadpis1"/>
        <w:keepNext/>
        <w:numPr>
          <w:ilvl w:val="1"/>
          <w:numId w:val="18"/>
        </w:numPr>
        <w:autoSpaceDE/>
        <w:autoSpaceDN/>
        <w:spacing w:before="0" w:after="0"/>
        <w:jc w:val="left"/>
        <w:rPr>
          <w:rFonts w:cs="Arial"/>
          <w:bCs/>
          <w:spacing w:val="5"/>
          <w:sz w:val="20"/>
        </w:rPr>
      </w:pPr>
      <w:r w:rsidRPr="0059255D">
        <w:rPr>
          <w:rFonts w:cs="Arial"/>
          <w:bCs/>
          <w:spacing w:val="5"/>
          <w:sz w:val="20"/>
        </w:rPr>
        <w:t xml:space="preserve"> </w:t>
      </w:r>
      <w:r w:rsidR="009A3F93" w:rsidRPr="0059255D">
        <w:rPr>
          <w:rFonts w:cs="Arial"/>
          <w:bCs/>
          <w:spacing w:val="5"/>
          <w:sz w:val="20"/>
        </w:rPr>
        <w:t xml:space="preserve"> </w:t>
      </w:r>
      <w:bookmarkStart w:id="68" w:name="_Toc171689907"/>
      <w:r w:rsidRPr="0059255D">
        <w:rPr>
          <w:rFonts w:cs="Arial"/>
          <w:bCs/>
          <w:caps w:val="0"/>
          <w:spacing w:val="5"/>
          <w:sz w:val="20"/>
        </w:rPr>
        <w:t>Na rozostavané a pripravované nadväzné úseky (objekty)</w:t>
      </w:r>
      <w:bookmarkEnd w:id="68"/>
    </w:p>
    <w:p w14:paraId="14843955" w14:textId="77777777" w:rsidR="008B29E8" w:rsidRPr="0059255D" w:rsidRDefault="008B29E8" w:rsidP="008B29E8">
      <w:pPr>
        <w:spacing w:line="276" w:lineRule="auto"/>
        <w:ind w:firstLine="708"/>
        <w:rPr>
          <w:lang w:eastAsia="x-none"/>
        </w:rPr>
      </w:pPr>
      <w:r w:rsidRPr="0059255D">
        <w:rPr>
          <w:rFonts w:cs="Arial"/>
        </w:rPr>
        <w:t>Momentálne nie je žiadna stavba známa vo výstavbe.</w:t>
      </w:r>
    </w:p>
    <w:p w14:paraId="2F98340B" w14:textId="77777777" w:rsidR="008B29E8" w:rsidRPr="0059255D" w:rsidRDefault="008B29E8" w:rsidP="008B29E8">
      <w:pPr>
        <w:spacing w:line="276" w:lineRule="auto"/>
        <w:rPr>
          <w:lang w:eastAsia="x-none"/>
        </w:rPr>
      </w:pPr>
    </w:p>
    <w:p w14:paraId="7D114C61" w14:textId="6F626E1E" w:rsidR="008B29E8" w:rsidRPr="0059255D" w:rsidRDefault="009A3F93" w:rsidP="009A3F93">
      <w:pPr>
        <w:pStyle w:val="Nadpis1"/>
        <w:keepNext/>
        <w:numPr>
          <w:ilvl w:val="1"/>
          <w:numId w:val="18"/>
        </w:numPr>
        <w:autoSpaceDE/>
        <w:autoSpaceDN/>
        <w:spacing w:before="0" w:after="0"/>
        <w:jc w:val="left"/>
        <w:rPr>
          <w:rFonts w:cs="Arial"/>
          <w:bCs/>
          <w:spacing w:val="5"/>
          <w:sz w:val="20"/>
        </w:rPr>
      </w:pPr>
      <w:r w:rsidRPr="0059255D">
        <w:rPr>
          <w:rFonts w:cs="Arial"/>
          <w:bCs/>
          <w:spacing w:val="5"/>
          <w:sz w:val="20"/>
        </w:rPr>
        <w:t xml:space="preserve">  </w:t>
      </w:r>
      <w:bookmarkStart w:id="69" w:name="_Toc171689908"/>
      <w:r w:rsidRPr="0059255D">
        <w:rPr>
          <w:rFonts w:cs="Arial"/>
          <w:bCs/>
          <w:caps w:val="0"/>
          <w:spacing w:val="5"/>
          <w:sz w:val="20"/>
        </w:rPr>
        <w:t>Na priľahlú cestnú sieť</w:t>
      </w:r>
      <w:bookmarkEnd w:id="69"/>
    </w:p>
    <w:p w14:paraId="25AF10BB" w14:textId="7B056DD8" w:rsidR="00730E86" w:rsidRPr="0059255D" w:rsidRDefault="00730E86" w:rsidP="00730E86">
      <w:pPr>
        <w:pStyle w:val="Pta"/>
        <w:tabs>
          <w:tab w:val="left" w:pos="284"/>
          <w:tab w:val="left" w:pos="4649"/>
          <w:tab w:val="left" w:pos="5557"/>
          <w:tab w:val="left" w:pos="7371"/>
        </w:tabs>
        <w:spacing w:line="276" w:lineRule="auto"/>
        <w:rPr>
          <w:rFonts w:cs="Arial"/>
        </w:rPr>
      </w:pPr>
      <w:r w:rsidRPr="0059255D">
        <w:rPr>
          <w:rFonts w:cs="Arial"/>
        </w:rPr>
        <w:t>Pri výstavbe objektov stavby dôjde k obmedzeniu verejnej dopravy na cestách, diaľnica D2, cesta I/2, cesty na uliciach : Mlynské dolina, Staré Grunty, Valašská, Gaštanová, Lovinského ulica, Stuhová ulica, Staré Grunty, Slávičie údolie, Nábrežie armádneho generála Ľudvíka Svobodu, Botanická ulica, Líščie údolie, Karloveské rameno, Devínska cesta, Karloveská ulica.</w:t>
      </w:r>
    </w:p>
    <w:p w14:paraId="482199D2" w14:textId="77777777" w:rsidR="00730E86" w:rsidRPr="0059255D" w:rsidRDefault="00730E86" w:rsidP="00730E86">
      <w:pPr>
        <w:pStyle w:val="Pta"/>
        <w:tabs>
          <w:tab w:val="left" w:pos="284"/>
          <w:tab w:val="left" w:pos="4649"/>
          <w:tab w:val="left" w:pos="5557"/>
          <w:tab w:val="left" w:pos="7371"/>
        </w:tabs>
        <w:spacing w:line="276" w:lineRule="auto"/>
        <w:rPr>
          <w:rFonts w:cs="Arial"/>
        </w:rPr>
      </w:pPr>
      <w:r w:rsidRPr="0059255D">
        <w:rPr>
          <w:rFonts w:cs="Arial"/>
        </w:rPr>
        <w:t>Na ulici Mlynská Dolina, nová cesta nevzniká, ale dôjde ku rozkopávkam v chodníkovej časti a na ceste v rámci zastávky autobusov – ZOO, kde bude rozšírené nástupisko.</w:t>
      </w:r>
    </w:p>
    <w:p w14:paraId="4C16D67E" w14:textId="77777777" w:rsidR="00730E86" w:rsidRPr="0059255D" w:rsidRDefault="00730E86" w:rsidP="00730E86">
      <w:pPr>
        <w:pStyle w:val="Pta"/>
        <w:tabs>
          <w:tab w:val="left" w:pos="284"/>
          <w:tab w:val="left" w:pos="4649"/>
          <w:tab w:val="left" w:pos="5557"/>
          <w:tab w:val="left" w:pos="7371"/>
        </w:tabs>
        <w:spacing w:line="276" w:lineRule="auto"/>
        <w:rPr>
          <w:rFonts w:cs="Arial"/>
        </w:rPr>
      </w:pPr>
    </w:p>
    <w:p w14:paraId="232F8B5F" w14:textId="77777777" w:rsidR="00730E86" w:rsidRPr="0059255D" w:rsidRDefault="00730E86" w:rsidP="00730E86">
      <w:pPr>
        <w:pStyle w:val="Pta"/>
        <w:tabs>
          <w:tab w:val="left" w:pos="284"/>
          <w:tab w:val="left" w:pos="4649"/>
          <w:tab w:val="left" w:pos="5557"/>
          <w:tab w:val="left" w:pos="7371"/>
        </w:tabs>
        <w:spacing w:line="276" w:lineRule="auto"/>
        <w:rPr>
          <w:rFonts w:cs="Arial"/>
        </w:rPr>
      </w:pPr>
      <w:r w:rsidRPr="0059255D">
        <w:rPr>
          <w:rFonts w:cs="Arial"/>
        </w:rPr>
        <w:t xml:space="preserve">Ulica pri Habánskom mlyne, tá bude v určitú dobu musieť byť jednosmerná. </w:t>
      </w:r>
    </w:p>
    <w:p w14:paraId="72028F0E" w14:textId="77777777" w:rsidR="00730E86" w:rsidRPr="0059255D" w:rsidRDefault="00730E86" w:rsidP="00730E86">
      <w:pPr>
        <w:pStyle w:val="Pta"/>
        <w:tabs>
          <w:tab w:val="left" w:pos="284"/>
          <w:tab w:val="left" w:pos="4649"/>
          <w:tab w:val="left" w:pos="5557"/>
          <w:tab w:val="left" w:pos="7371"/>
        </w:tabs>
        <w:spacing w:line="276" w:lineRule="auto"/>
        <w:rPr>
          <w:rFonts w:cs="Arial"/>
        </w:rPr>
      </w:pPr>
      <w:r w:rsidRPr="0059255D">
        <w:rPr>
          <w:rFonts w:cs="Arial"/>
        </w:rPr>
        <w:t xml:space="preserve">Na ulici Pri Habánskom mlyne medzi ulicou Mlynská dolina a Lovinského ul., dôjde ku vybudovaniu  nového chodníka pre peších. Pri Lovinského ulici vznikne spomaľovací prah, ako aj pri ulici Gaštanová. </w:t>
      </w:r>
    </w:p>
    <w:p w14:paraId="6736FA3A" w14:textId="77777777" w:rsidR="00730E86" w:rsidRPr="0059255D" w:rsidRDefault="00730E86" w:rsidP="00730E86">
      <w:pPr>
        <w:pStyle w:val="Pta"/>
        <w:tabs>
          <w:tab w:val="left" w:pos="284"/>
          <w:tab w:val="left" w:pos="4649"/>
          <w:tab w:val="left" w:pos="5557"/>
          <w:tab w:val="left" w:pos="7371"/>
        </w:tabs>
        <w:spacing w:line="276" w:lineRule="auto"/>
        <w:rPr>
          <w:rFonts w:cs="Arial"/>
        </w:rPr>
      </w:pPr>
    </w:p>
    <w:p w14:paraId="432A83DF" w14:textId="77777777" w:rsidR="00730E86" w:rsidRPr="0059255D" w:rsidRDefault="00730E86" w:rsidP="00730E86">
      <w:pPr>
        <w:pStyle w:val="Pta"/>
        <w:tabs>
          <w:tab w:val="left" w:pos="284"/>
          <w:tab w:val="left" w:pos="4649"/>
          <w:tab w:val="left" w:pos="5557"/>
          <w:tab w:val="left" w:pos="7371"/>
        </w:tabs>
        <w:spacing w:line="276" w:lineRule="auto"/>
        <w:rPr>
          <w:rFonts w:cs="Arial"/>
        </w:rPr>
      </w:pPr>
      <w:r w:rsidRPr="0059255D">
        <w:rPr>
          <w:rFonts w:cs="Arial"/>
        </w:rPr>
        <w:t>Medzi ulicami Gaštanová a Lovinského pred areálom BVS, bude  vytvorené nové parkovisko s 10 parkovacími stojiskami. Ulica zostane naďalej ako obojsmerná s jazdnými pruhmi šírky 3,0 m, odvodňovací prúžok 0,25m zmenené z kategórie    C1 MO 8, triedy II, - do kategórie podľa STN 73 6110 - 2024 – MO 2  7,5/40.</w:t>
      </w:r>
    </w:p>
    <w:p w14:paraId="269A2F30" w14:textId="77777777" w:rsidR="008B29E8" w:rsidRPr="0059255D" w:rsidRDefault="008B29E8" w:rsidP="008B29E8">
      <w:pPr>
        <w:spacing w:line="276" w:lineRule="auto"/>
        <w:rPr>
          <w:lang w:eastAsia="x-none"/>
        </w:rPr>
      </w:pPr>
    </w:p>
    <w:p w14:paraId="041101CF" w14:textId="4FBE1EF5" w:rsidR="008B29E8" w:rsidRPr="0059255D" w:rsidRDefault="009A3F93" w:rsidP="009A3F93">
      <w:pPr>
        <w:pStyle w:val="Nadpis1"/>
        <w:keepNext/>
        <w:numPr>
          <w:ilvl w:val="1"/>
          <w:numId w:val="18"/>
        </w:numPr>
        <w:autoSpaceDE/>
        <w:autoSpaceDN/>
        <w:spacing w:before="0" w:after="0"/>
        <w:jc w:val="left"/>
        <w:rPr>
          <w:rFonts w:cs="Arial"/>
          <w:bCs/>
          <w:caps w:val="0"/>
          <w:spacing w:val="5"/>
          <w:sz w:val="20"/>
        </w:rPr>
      </w:pPr>
      <w:r w:rsidRPr="0059255D">
        <w:rPr>
          <w:rFonts w:cs="Arial"/>
          <w:bCs/>
          <w:spacing w:val="5"/>
          <w:sz w:val="20"/>
        </w:rPr>
        <w:t xml:space="preserve">  </w:t>
      </w:r>
      <w:bookmarkStart w:id="70" w:name="_Toc171689909"/>
      <w:r w:rsidR="008B29E8" w:rsidRPr="0059255D">
        <w:rPr>
          <w:rFonts w:cs="Arial"/>
          <w:bCs/>
          <w:caps w:val="0"/>
          <w:spacing w:val="5"/>
          <w:sz w:val="20"/>
        </w:rPr>
        <w:t>Koordinácia so zámermi iných investorov (stavebníkov)</w:t>
      </w:r>
      <w:bookmarkEnd w:id="70"/>
    </w:p>
    <w:p w14:paraId="0C6B35DF" w14:textId="627C7D80" w:rsidR="009A3F93" w:rsidRPr="0059255D" w:rsidRDefault="004E6FED" w:rsidP="009A3F93">
      <w:r w:rsidRPr="004E6FED">
        <w:rPr>
          <w:lang w:eastAsia="x-none"/>
        </w:rPr>
        <w:t xml:space="preserve">V čase spracovania dokumentácie je známe zámer súkromných vlastníkov </w:t>
      </w:r>
      <w:proofErr w:type="spellStart"/>
      <w:r w:rsidRPr="004E6FED">
        <w:rPr>
          <w:lang w:eastAsia="x-none"/>
        </w:rPr>
        <w:t>ul</w:t>
      </w:r>
      <w:proofErr w:type="spellEnd"/>
      <w:r w:rsidRPr="004E6FED">
        <w:rPr>
          <w:lang w:eastAsia="x-none"/>
        </w:rPr>
        <w:t xml:space="preserve"> . Pri Habánskom Mlyne, má parcela kú. Staré Mesto – 5114/2, a parcela  ul. Valašská – 5036</w:t>
      </w:r>
      <w:r>
        <w:rPr>
          <w:lang w:eastAsia="x-none"/>
        </w:rPr>
        <w:t>,</w:t>
      </w:r>
      <w:r w:rsidRPr="004E6FED">
        <w:rPr>
          <w:lang w:eastAsia="x-none"/>
        </w:rPr>
        <w:t xml:space="preserve"> má  to dopad na umiestnenie niektorých trakčných stožiarov, pri pozemku. Zatiaľ súkromný vlastníci nedodali ich stavebný zámer.</w:t>
      </w:r>
    </w:p>
    <w:p w14:paraId="61CB2AF6" w14:textId="77777777" w:rsidR="005E088F" w:rsidRPr="0059255D" w:rsidRDefault="005E088F" w:rsidP="005E088F"/>
    <w:p w14:paraId="0BBEB9D3" w14:textId="55F920C4" w:rsidR="008E1E92" w:rsidRPr="0059255D" w:rsidRDefault="008E1E92" w:rsidP="008E1E92">
      <w:pPr>
        <w:pStyle w:val="Nadpis1"/>
        <w:keepNext/>
        <w:numPr>
          <w:ilvl w:val="0"/>
          <w:numId w:val="4"/>
        </w:numPr>
        <w:autoSpaceDE/>
        <w:autoSpaceDN/>
        <w:spacing w:before="0" w:after="0"/>
        <w:jc w:val="left"/>
        <w:rPr>
          <w:rFonts w:cs="Arial"/>
          <w:bCs/>
          <w:spacing w:val="5"/>
          <w:sz w:val="20"/>
        </w:rPr>
      </w:pPr>
      <w:bookmarkStart w:id="71" w:name="_Toc171689910"/>
      <w:r w:rsidRPr="0059255D">
        <w:rPr>
          <w:rFonts w:cs="Arial"/>
          <w:bCs/>
          <w:spacing w:val="5"/>
          <w:sz w:val="20"/>
        </w:rPr>
        <w:t>Lehota výstavby v</w:t>
      </w:r>
      <w:r w:rsidR="001C3B4A" w:rsidRPr="0059255D">
        <w:rPr>
          <w:rFonts w:cs="Arial"/>
          <w:bCs/>
          <w:spacing w:val="5"/>
          <w:sz w:val="20"/>
        </w:rPr>
        <w:t> </w:t>
      </w:r>
      <w:r w:rsidRPr="0059255D">
        <w:rPr>
          <w:rFonts w:cs="Arial"/>
          <w:bCs/>
          <w:spacing w:val="5"/>
          <w:sz w:val="20"/>
        </w:rPr>
        <w:t>mesiacoch</w:t>
      </w:r>
      <w:bookmarkEnd w:id="71"/>
    </w:p>
    <w:p w14:paraId="058EDF93" w14:textId="77777777" w:rsidR="001C3B4A" w:rsidRPr="0059255D" w:rsidRDefault="001C3B4A" w:rsidP="001C3B4A"/>
    <w:p w14:paraId="409DC6B4" w14:textId="5C2EC363" w:rsidR="001C3B4A" w:rsidRPr="0059255D" w:rsidRDefault="001C3B4A" w:rsidP="001C3B4A">
      <w:pPr>
        <w:rPr>
          <w:rFonts w:cs="Arial"/>
        </w:rPr>
      </w:pPr>
      <w:r w:rsidRPr="0059255D">
        <w:t>1</w:t>
      </w:r>
      <w:r w:rsidR="00651B85" w:rsidRPr="0059255D">
        <w:t>1</w:t>
      </w:r>
      <w:r w:rsidRPr="0059255D">
        <w:t xml:space="preserve"> mesiacov po právoplatnom stavebnom povolení, </w:t>
      </w:r>
    </w:p>
    <w:p w14:paraId="7DDF095D" w14:textId="77777777" w:rsidR="005E088F" w:rsidRPr="0059255D" w:rsidRDefault="005E088F" w:rsidP="005E088F"/>
    <w:p w14:paraId="2EEB84CF" w14:textId="674E2E16" w:rsidR="008E1E92" w:rsidRPr="0059255D" w:rsidRDefault="008E1E92" w:rsidP="008E1E92">
      <w:pPr>
        <w:pStyle w:val="Nadpis1"/>
        <w:keepNext/>
        <w:numPr>
          <w:ilvl w:val="0"/>
          <w:numId w:val="4"/>
        </w:numPr>
        <w:autoSpaceDE/>
        <w:autoSpaceDN/>
        <w:spacing w:before="0" w:after="0"/>
        <w:jc w:val="left"/>
        <w:rPr>
          <w:rFonts w:cs="Arial"/>
          <w:bCs/>
          <w:spacing w:val="5"/>
          <w:sz w:val="20"/>
        </w:rPr>
      </w:pPr>
      <w:bookmarkStart w:id="72" w:name="_Toc171689911"/>
      <w:r w:rsidRPr="0059255D">
        <w:rPr>
          <w:rFonts w:cs="Arial"/>
          <w:bCs/>
          <w:spacing w:val="5"/>
          <w:sz w:val="20"/>
        </w:rPr>
        <w:lastRenderedPageBreak/>
        <w:t>Termín začatia a dokončenia stavby</w:t>
      </w:r>
      <w:bookmarkEnd w:id="72"/>
    </w:p>
    <w:p w14:paraId="3D4AEC9E" w14:textId="353DCAAE" w:rsidR="00336ADA" w:rsidRPr="0059255D" w:rsidRDefault="00336ADA" w:rsidP="00336ADA"/>
    <w:p w14:paraId="61B5CF81" w14:textId="76E7A72E" w:rsidR="001C3B4A" w:rsidRPr="0059255D" w:rsidRDefault="001C3B4A" w:rsidP="001C3B4A">
      <w:r w:rsidRPr="0059255D">
        <w:t xml:space="preserve">Mesiac po právoplatnom stavebnom povolení, </w:t>
      </w:r>
      <w:r w:rsidR="00A509C2" w:rsidRPr="0059255D">
        <w:t xml:space="preserve">podpísania zmluvy, </w:t>
      </w:r>
      <w:r w:rsidRPr="0059255D">
        <w:t>predpoklad</w:t>
      </w:r>
      <w:r w:rsidRPr="0059255D">
        <w:tab/>
        <w:t xml:space="preserve"> </w:t>
      </w:r>
      <w:r w:rsidRPr="0059255D">
        <w:tab/>
      </w:r>
      <w:r w:rsidR="00A509C2" w:rsidRPr="0059255D">
        <w:t>01</w:t>
      </w:r>
      <w:r w:rsidRPr="0059255D">
        <w:t>/202</w:t>
      </w:r>
      <w:r w:rsidR="00A509C2" w:rsidRPr="0059255D">
        <w:t>5</w:t>
      </w:r>
    </w:p>
    <w:p w14:paraId="16E6726A" w14:textId="5CBD2060" w:rsidR="001C3B4A" w:rsidRPr="0059255D" w:rsidRDefault="001C3B4A" w:rsidP="001C3B4A">
      <w:r w:rsidRPr="0059255D">
        <w:t xml:space="preserve">12 mesiacov po právoplatnom stavebnom povolení, predpoklad </w:t>
      </w:r>
      <w:r w:rsidRPr="0059255D">
        <w:tab/>
      </w:r>
      <w:r w:rsidR="00A509C2" w:rsidRPr="0059255D">
        <w:tab/>
      </w:r>
      <w:r w:rsidR="00A509C2" w:rsidRPr="0059255D">
        <w:tab/>
        <w:t>12</w:t>
      </w:r>
      <w:r w:rsidRPr="0059255D">
        <w:t>/2025</w:t>
      </w:r>
    </w:p>
    <w:p w14:paraId="2A99D7FA" w14:textId="77777777" w:rsidR="00A509C2" w:rsidRPr="0059255D" w:rsidRDefault="00A509C2" w:rsidP="00A509C2">
      <w:bookmarkStart w:id="73" w:name="_Hlk171089086"/>
    </w:p>
    <w:p w14:paraId="6AFF5E2C" w14:textId="75E9CABD" w:rsidR="00A509C2" w:rsidRPr="0059255D" w:rsidRDefault="00A509C2" w:rsidP="00A509C2">
      <w:bookmarkStart w:id="74" w:name="_Hlk117772034"/>
      <w:r w:rsidRPr="0059255D">
        <w:t>Termín začatia samotných prác na stavebných objektoch</w:t>
      </w:r>
      <w:r w:rsidRPr="0059255D">
        <w:tab/>
      </w:r>
      <w:r w:rsidRPr="0059255D">
        <w:tab/>
      </w:r>
      <w:r w:rsidRPr="0059255D">
        <w:tab/>
      </w:r>
      <w:r w:rsidRPr="0059255D">
        <w:tab/>
        <w:t>03/2025</w:t>
      </w:r>
    </w:p>
    <w:p w14:paraId="61CC9B58" w14:textId="2513BB29" w:rsidR="00A509C2" w:rsidRPr="0059255D" w:rsidRDefault="00A509C2" w:rsidP="00A509C2">
      <w:r w:rsidRPr="0059255D">
        <w:t xml:space="preserve">Termín odovzdania samotných prác na stavebných objektoch </w:t>
      </w:r>
      <w:r w:rsidRPr="0059255D">
        <w:tab/>
      </w:r>
      <w:r w:rsidRPr="0059255D">
        <w:tab/>
      </w:r>
      <w:r w:rsidRPr="0059255D">
        <w:tab/>
      </w:r>
      <w:r w:rsidRPr="0059255D">
        <w:tab/>
        <w:t>11/2025</w:t>
      </w:r>
    </w:p>
    <w:bookmarkEnd w:id="74"/>
    <w:p w14:paraId="01706566" w14:textId="77777777" w:rsidR="00A509C2" w:rsidRPr="0059255D" w:rsidRDefault="00A509C2" w:rsidP="00A509C2"/>
    <w:bookmarkEnd w:id="73"/>
    <w:p w14:paraId="1E95539F" w14:textId="77777777" w:rsidR="001C3B4A" w:rsidRPr="0059255D" w:rsidRDefault="001C3B4A" w:rsidP="00336ADA"/>
    <w:p w14:paraId="555211B0" w14:textId="77777777" w:rsidR="001C3B4A" w:rsidRPr="0059255D" w:rsidRDefault="001C3B4A" w:rsidP="001C3B4A">
      <w:pPr>
        <w:tabs>
          <w:tab w:val="left" w:pos="284"/>
          <w:tab w:val="left" w:pos="4649"/>
          <w:tab w:val="left" w:pos="5557"/>
          <w:tab w:val="left" w:pos="7371"/>
        </w:tabs>
        <w:spacing w:line="276" w:lineRule="auto"/>
        <w:rPr>
          <w:rFonts w:cs="Arial"/>
        </w:rPr>
      </w:pPr>
      <w:r w:rsidRPr="0059255D">
        <w:rPr>
          <w:rFonts w:cs="Arial"/>
        </w:rPr>
        <w:t xml:space="preserve">Harmonogram výstavby spracuje vybratý zhotoviteľ stavby. </w:t>
      </w:r>
    </w:p>
    <w:p w14:paraId="3701F727" w14:textId="385E75E8" w:rsidR="005E088F" w:rsidRPr="0059255D" w:rsidRDefault="005E088F" w:rsidP="00F313E8">
      <w:pPr>
        <w:pStyle w:val="Nadpis1"/>
        <w:keepNext/>
        <w:autoSpaceDE/>
        <w:autoSpaceDN/>
        <w:spacing w:before="0" w:after="0"/>
        <w:ind w:left="720"/>
        <w:jc w:val="left"/>
        <w:rPr>
          <w:rFonts w:cs="Arial"/>
          <w:bCs/>
          <w:spacing w:val="5"/>
          <w:sz w:val="20"/>
        </w:rPr>
      </w:pPr>
    </w:p>
    <w:p w14:paraId="45D50E02" w14:textId="77777777" w:rsidR="00F313E8" w:rsidRPr="0059255D" w:rsidRDefault="00F313E8" w:rsidP="00F313E8">
      <w:pPr>
        <w:pStyle w:val="Nadpis1"/>
        <w:keepNext/>
        <w:numPr>
          <w:ilvl w:val="0"/>
          <w:numId w:val="4"/>
        </w:numPr>
        <w:autoSpaceDE/>
        <w:autoSpaceDN/>
        <w:spacing w:before="0" w:after="0"/>
        <w:jc w:val="left"/>
        <w:rPr>
          <w:rFonts w:cs="Arial"/>
          <w:bCs/>
          <w:spacing w:val="5"/>
          <w:sz w:val="20"/>
        </w:rPr>
      </w:pPr>
      <w:bookmarkStart w:id="75" w:name="_Toc170921073"/>
      <w:bookmarkStart w:id="76" w:name="_Toc171689912"/>
      <w:r w:rsidRPr="0059255D">
        <w:rPr>
          <w:rFonts w:cs="Arial"/>
          <w:bCs/>
          <w:spacing w:val="5"/>
          <w:sz w:val="20"/>
        </w:rPr>
        <w:t>Termín predčasného uvedenia niektorých stavebných objektov a prevádzkových súborov alebo ich častí do prevádzky (do užívania).</w:t>
      </w:r>
      <w:bookmarkEnd w:id="75"/>
      <w:bookmarkEnd w:id="76"/>
    </w:p>
    <w:p w14:paraId="19873B98" w14:textId="77777777" w:rsidR="00F313E8" w:rsidRPr="0059255D" w:rsidRDefault="00F313E8" w:rsidP="00F313E8">
      <w:pPr>
        <w:pStyle w:val="Nadpis1"/>
        <w:keepNext/>
        <w:autoSpaceDE/>
        <w:autoSpaceDN/>
        <w:spacing w:before="0" w:after="0"/>
        <w:ind w:left="720"/>
        <w:jc w:val="left"/>
        <w:rPr>
          <w:rFonts w:cs="Arial"/>
          <w:bCs/>
          <w:spacing w:val="5"/>
          <w:sz w:val="20"/>
        </w:rPr>
      </w:pPr>
    </w:p>
    <w:p w14:paraId="23F809C4" w14:textId="0982F3A1" w:rsidR="005E088F" w:rsidRPr="0059255D" w:rsidRDefault="00F313E8" w:rsidP="005E088F">
      <w:r w:rsidRPr="0059255D">
        <w:t xml:space="preserve">Prekládky existujúcich sietí, po preložení, zasypaní rýh opätovne do prevádzky. Chodníky, BUS zastávka po  prevzatí správcom. Trolejbusové vedenie,  po skúšobnom období. Verejné osvetlenie po prepnutí na ostatnú sieť, po skúšobnom období. Svetelná signalizácia na križovatkách Riviéra, OMV (Botanická Ulica, most Lanfranconi, Staré Grunty, Slávičie údolie, po výmene stožiarov.  Ulica Pri  Habánskom mlyne, Lovinského po preberacom konaní. Premenlivé dopravné značenie po preskúšaní nového dopravného značenia sa odstráni pôvodné premenlivé dopravné značenie. </w:t>
      </w:r>
    </w:p>
    <w:p w14:paraId="6C0E2CB1" w14:textId="18B2DCFB" w:rsidR="005D7575" w:rsidRPr="0059255D" w:rsidRDefault="006339BC" w:rsidP="006339BC">
      <w:pPr>
        <w:ind w:firstLine="708"/>
      </w:pPr>
      <w:r w:rsidRPr="0059255D">
        <w:t>Všetky objekty po odovzdaní správcovi pôjdu do užívania, následne sa dotiahne kolaudačné konanie.</w:t>
      </w:r>
    </w:p>
    <w:p w14:paraId="20D45144" w14:textId="77777777" w:rsidR="006339BC" w:rsidRPr="0059255D" w:rsidRDefault="006339BC" w:rsidP="005E088F"/>
    <w:p w14:paraId="3B52AD10" w14:textId="747386F1" w:rsidR="008E1E92" w:rsidRPr="0059255D" w:rsidRDefault="008E1E92" w:rsidP="008E1E92">
      <w:pPr>
        <w:pStyle w:val="Nadpis1"/>
        <w:keepNext/>
        <w:numPr>
          <w:ilvl w:val="0"/>
          <w:numId w:val="4"/>
        </w:numPr>
        <w:autoSpaceDE/>
        <w:autoSpaceDN/>
        <w:spacing w:before="0" w:after="0"/>
        <w:jc w:val="left"/>
        <w:rPr>
          <w:rFonts w:cs="Arial"/>
          <w:bCs/>
          <w:spacing w:val="5"/>
          <w:sz w:val="20"/>
        </w:rPr>
      </w:pPr>
      <w:bookmarkStart w:id="77" w:name="_Toc171689913"/>
      <w:r w:rsidRPr="0059255D">
        <w:rPr>
          <w:rFonts w:cs="Arial"/>
          <w:bCs/>
          <w:spacing w:val="5"/>
          <w:sz w:val="20"/>
        </w:rPr>
        <w:t>Skúšobná prevádzka a doba jej trvania vo vzťahu k dokončeniu a kolaudácii stavby</w:t>
      </w:r>
      <w:bookmarkEnd w:id="77"/>
    </w:p>
    <w:p w14:paraId="0F0CCDDB" w14:textId="7941F93C" w:rsidR="00336ADA" w:rsidRPr="0059255D" w:rsidRDefault="00336ADA" w:rsidP="00336ADA"/>
    <w:p w14:paraId="31D9E079" w14:textId="134244B8" w:rsidR="006339BC" w:rsidRPr="0059255D" w:rsidRDefault="00A509C2" w:rsidP="00A509C2">
      <w:bookmarkStart w:id="78" w:name="_Hlk117772392"/>
      <w:r w:rsidRPr="0059255D">
        <w:t xml:space="preserve">Je potrebné vyskúšanie Trolejbusového vedenie s optickým napojením, s napojením s Meniarňou Karlova Ves, softvérové vyskúšanie.  Nastaviť svetelnú signalizáciu. Nové premenlivé dopravné značenie sfunkčniť. </w:t>
      </w:r>
      <w:bookmarkEnd w:id="78"/>
      <w:r w:rsidRPr="0059255D">
        <w:t xml:space="preserve"> </w:t>
      </w:r>
    </w:p>
    <w:p w14:paraId="7053154B" w14:textId="32E79CF8" w:rsidR="00A509C2" w:rsidRPr="0059255D" w:rsidRDefault="00A509C2" w:rsidP="00001A7A">
      <w:pPr>
        <w:pStyle w:val="Nadpis1"/>
        <w:keepNext/>
        <w:autoSpaceDE/>
        <w:autoSpaceDN/>
        <w:spacing w:before="0" w:after="0"/>
        <w:ind w:left="720"/>
        <w:jc w:val="left"/>
        <w:rPr>
          <w:rFonts w:cs="Arial"/>
          <w:bCs/>
          <w:spacing w:val="5"/>
          <w:sz w:val="20"/>
        </w:rPr>
      </w:pPr>
    </w:p>
    <w:p w14:paraId="7A7DB16E" w14:textId="77777777" w:rsidR="00001A7A" w:rsidRPr="0059255D" w:rsidRDefault="00001A7A" w:rsidP="00001A7A"/>
    <w:p w14:paraId="60AA7F03" w14:textId="77777777" w:rsidR="00A509C2" w:rsidRPr="0059255D" w:rsidRDefault="00A509C2" w:rsidP="00A509C2">
      <w:pPr>
        <w:pStyle w:val="Nadpis1"/>
        <w:keepNext/>
        <w:numPr>
          <w:ilvl w:val="0"/>
          <w:numId w:val="4"/>
        </w:numPr>
        <w:autoSpaceDE/>
        <w:autoSpaceDN/>
        <w:spacing w:before="0" w:after="0"/>
        <w:jc w:val="left"/>
        <w:rPr>
          <w:rFonts w:cs="Arial"/>
          <w:bCs/>
          <w:spacing w:val="5"/>
          <w:sz w:val="20"/>
        </w:rPr>
      </w:pPr>
      <w:bookmarkStart w:id="79" w:name="_Toc170921072"/>
      <w:bookmarkStart w:id="80" w:name="_Toc171689914"/>
      <w:r w:rsidRPr="0059255D">
        <w:rPr>
          <w:rFonts w:cs="Arial"/>
          <w:bCs/>
          <w:spacing w:val="5"/>
          <w:sz w:val="20"/>
        </w:rPr>
        <w:t>Termín začatia a lehota trvania garančných skúšok.</w:t>
      </w:r>
      <w:bookmarkEnd w:id="79"/>
      <w:bookmarkEnd w:id="80"/>
    </w:p>
    <w:p w14:paraId="07D77747" w14:textId="77777777" w:rsidR="00A509C2" w:rsidRPr="0059255D" w:rsidRDefault="00A509C2" w:rsidP="00A509C2"/>
    <w:p w14:paraId="6ABFF1C2" w14:textId="70078275" w:rsidR="00A509C2" w:rsidRPr="0059255D" w:rsidRDefault="00A509C2" w:rsidP="00A509C2">
      <w:r w:rsidRPr="0059255D">
        <w:t>Po odovzdaní stavebného objektu správcovi určí investor stavby obyčajne 5 rokov</w:t>
      </w:r>
    </w:p>
    <w:p w14:paraId="73037937" w14:textId="77777777" w:rsidR="00336ADA" w:rsidRPr="0059255D" w:rsidRDefault="00336ADA" w:rsidP="00336ADA"/>
    <w:p w14:paraId="4CB742CC" w14:textId="2D8A7D07" w:rsidR="005E088F" w:rsidRPr="0059255D" w:rsidRDefault="005E088F" w:rsidP="005E088F">
      <w:pPr>
        <w:rPr>
          <w:rFonts w:eastAsiaTheme="majorEastAsia"/>
        </w:rPr>
      </w:pPr>
    </w:p>
    <w:p w14:paraId="7F225365" w14:textId="77777777" w:rsidR="005E088F" w:rsidRPr="0059255D" w:rsidRDefault="005E088F" w:rsidP="005E088F">
      <w:pPr>
        <w:pStyle w:val="Nadpis1"/>
        <w:keepNext/>
        <w:numPr>
          <w:ilvl w:val="0"/>
          <w:numId w:val="4"/>
        </w:numPr>
        <w:autoSpaceDE/>
        <w:autoSpaceDN/>
        <w:spacing w:before="0" w:after="0"/>
        <w:jc w:val="left"/>
        <w:rPr>
          <w:rFonts w:cs="Arial"/>
          <w:bCs/>
          <w:spacing w:val="5"/>
          <w:sz w:val="20"/>
        </w:rPr>
      </w:pPr>
      <w:bookmarkStart w:id="81" w:name="_Toc171689915"/>
      <w:r w:rsidRPr="0059255D">
        <w:rPr>
          <w:rFonts w:cs="Arial"/>
          <w:bCs/>
          <w:spacing w:val="5"/>
          <w:sz w:val="20"/>
        </w:rPr>
        <w:t>dodržaní podmienok rozhodnutia o umiestnení stavby, ak bolo vydané, alebo o dodržaní podmienok schváleného územného plánu zóny, ak sa územné rozhodnutie nevyžaduje, s informáciami o výsledku vykonaných prieskumov a meraní,</w:t>
      </w:r>
      <w:bookmarkEnd w:id="81"/>
    </w:p>
    <w:p w14:paraId="34EB451E" w14:textId="3CA08FCC" w:rsidR="005E088F" w:rsidRPr="0059255D" w:rsidRDefault="005E088F" w:rsidP="005E088F">
      <w:pPr>
        <w:rPr>
          <w:rFonts w:eastAsiaTheme="majorEastAsia"/>
        </w:rPr>
      </w:pPr>
    </w:p>
    <w:p w14:paraId="76B96CBB" w14:textId="428D4A27" w:rsidR="005E088F" w:rsidRPr="0059255D" w:rsidRDefault="005E088F" w:rsidP="005E088F">
      <w:pPr>
        <w:rPr>
          <w:rFonts w:eastAsiaTheme="majorEastAsia"/>
        </w:rPr>
      </w:pPr>
    </w:p>
    <w:p w14:paraId="41629CB3" w14:textId="6C26EC59" w:rsidR="005E088F" w:rsidRPr="0059255D" w:rsidRDefault="00F1199D" w:rsidP="005E088F">
      <w:pPr>
        <w:rPr>
          <w:rFonts w:eastAsiaTheme="majorEastAsia"/>
        </w:rPr>
      </w:pPr>
      <w:proofErr w:type="spellStart"/>
      <w:r w:rsidRPr="009D6FF1">
        <w:rPr>
          <w:rFonts w:eastAsiaTheme="majorEastAsia"/>
          <w:highlight w:val="red"/>
        </w:rPr>
        <w:t>X</w:t>
      </w:r>
      <w:r w:rsidR="005E088F" w:rsidRPr="009D6FF1">
        <w:rPr>
          <w:rFonts w:eastAsiaTheme="majorEastAsia"/>
          <w:highlight w:val="red"/>
        </w:rPr>
        <w:t>xxxxxxxxxxx</w:t>
      </w:r>
      <w:proofErr w:type="spellEnd"/>
    </w:p>
    <w:p w14:paraId="5A498508" w14:textId="77777777" w:rsidR="00F1199D" w:rsidRPr="0059255D" w:rsidRDefault="00F1199D" w:rsidP="005E088F">
      <w:pPr>
        <w:rPr>
          <w:rFonts w:eastAsiaTheme="majorEastAsia"/>
        </w:rPr>
      </w:pPr>
    </w:p>
    <w:p w14:paraId="2B9D302D" w14:textId="7FDDC045" w:rsidR="008E1E92" w:rsidRPr="0059255D" w:rsidRDefault="008E1E92" w:rsidP="008E1E92">
      <w:pPr>
        <w:pStyle w:val="Nadpis1"/>
        <w:keepNext/>
        <w:numPr>
          <w:ilvl w:val="0"/>
          <w:numId w:val="4"/>
        </w:numPr>
        <w:autoSpaceDE/>
        <w:autoSpaceDN/>
        <w:spacing w:before="0" w:after="0"/>
        <w:jc w:val="left"/>
        <w:rPr>
          <w:rFonts w:cs="Arial"/>
          <w:bCs/>
          <w:spacing w:val="5"/>
          <w:sz w:val="20"/>
        </w:rPr>
      </w:pPr>
      <w:bookmarkStart w:id="82" w:name="_Toc171689916"/>
      <w:r w:rsidRPr="0059255D">
        <w:rPr>
          <w:rFonts w:cs="Arial"/>
          <w:bCs/>
          <w:spacing w:val="5"/>
          <w:sz w:val="20"/>
        </w:rPr>
        <w:t>Celkové náklady stavby</w:t>
      </w:r>
      <w:bookmarkEnd w:id="82"/>
    </w:p>
    <w:p w14:paraId="7926237B" w14:textId="472C0ECF" w:rsidR="008E1E92" w:rsidRPr="0059255D" w:rsidRDefault="008E1E92" w:rsidP="008E1E92"/>
    <w:p w14:paraId="0040EF0C" w14:textId="1ACA81D2" w:rsidR="008E1E92" w:rsidRPr="0059255D" w:rsidRDefault="00097B80" w:rsidP="008E1E92">
      <w:pPr>
        <w:rPr>
          <w:rFonts w:eastAsiaTheme="majorEastAsia"/>
        </w:rPr>
      </w:pPr>
      <w:r w:rsidRPr="0059255D">
        <w:rPr>
          <w:rFonts w:eastAsiaTheme="majorEastAsia"/>
        </w:rPr>
        <w:t>Vychádzajúce zo stavebného zámeru</w:t>
      </w:r>
      <w:r w:rsidR="009A7A67" w:rsidRPr="0059255D">
        <w:rPr>
          <w:rFonts w:eastAsiaTheme="majorEastAsia"/>
        </w:rPr>
        <w:t xml:space="preserve"> DSZ 04.2024</w:t>
      </w:r>
    </w:p>
    <w:p w14:paraId="1C7FC7AC" w14:textId="77777777" w:rsidR="009A7A67" w:rsidRPr="0059255D" w:rsidRDefault="009A7A67" w:rsidP="009A7A67">
      <w:pPr>
        <w:rPr>
          <w:rFonts w:cs="Arial"/>
        </w:rPr>
      </w:pPr>
    </w:p>
    <w:p w14:paraId="6D1BE1BB" w14:textId="77777777" w:rsidR="009A7A67" w:rsidRPr="0059255D" w:rsidRDefault="009A7A67" w:rsidP="009A7A67">
      <w:pPr>
        <w:pStyle w:val="Nadpis2"/>
      </w:pPr>
      <w:bookmarkStart w:id="83" w:name="_Toc112832300"/>
      <w:bookmarkStart w:id="84" w:name="_Toc169649011"/>
      <w:bookmarkStart w:id="85" w:name="_Toc171689917"/>
      <w:r w:rsidRPr="0059255D">
        <w:t>Rozpočet verejnej práce</w:t>
      </w:r>
      <w:bookmarkEnd w:id="83"/>
      <w:bookmarkEnd w:id="84"/>
      <w:bookmarkEnd w:id="85"/>
    </w:p>
    <w:p w14:paraId="61AFB160" w14:textId="77777777" w:rsidR="009A7A67" w:rsidRPr="0059255D" w:rsidRDefault="009A7A67" w:rsidP="009A7A67">
      <w:pPr>
        <w:rPr>
          <w:rFonts w:cs="Arial"/>
        </w:rPr>
      </w:pPr>
      <w:r w:rsidRPr="0059255D">
        <w:rPr>
          <w:rFonts w:cs="Arial"/>
        </w:rPr>
        <w:t>V nasledujúcej tabuľke je uvedený prehľad jednotlivých kapitálových výdavkov stavby trolejbusová trať Patrónka - Riviéra.</w:t>
      </w:r>
    </w:p>
    <w:p w14:paraId="2C34A630" w14:textId="77777777" w:rsidR="009A7A67" w:rsidRPr="0059255D" w:rsidRDefault="009A7A67" w:rsidP="009A7A67">
      <w:pPr>
        <w:rPr>
          <w:rFonts w:cs="Arial"/>
        </w:rPr>
      </w:pPr>
    </w:p>
    <w:p w14:paraId="7AD85201" w14:textId="5AB39711" w:rsidR="009A7A67" w:rsidRPr="0059255D" w:rsidRDefault="009A7A67" w:rsidP="009A7A67">
      <w:pPr>
        <w:pStyle w:val="Popis"/>
      </w:pPr>
      <w:r w:rsidRPr="0059255D">
        <w:t>Tab.1</w:t>
      </w:r>
      <w:r w:rsidRPr="0059255D">
        <w:tab/>
        <w:t xml:space="preserve"> Rekapitulácia výdavkov verejnej práce [EUR] (CÚ 3Q/2022)</w:t>
      </w:r>
    </w:p>
    <w:tbl>
      <w:tblPr>
        <w:tblW w:w="9090" w:type="dxa"/>
        <w:tblInd w:w="60" w:type="dxa"/>
        <w:tblCellMar>
          <w:left w:w="70" w:type="dxa"/>
          <w:right w:w="70" w:type="dxa"/>
        </w:tblCellMar>
        <w:tblLook w:val="04A0" w:firstRow="1" w:lastRow="0" w:firstColumn="1" w:lastColumn="0" w:noHBand="0" w:noVBand="1"/>
      </w:tblPr>
      <w:tblGrid>
        <w:gridCol w:w="440"/>
        <w:gridCol w:w="914"/>
        <w:gridCol w:w="941"/>
        <w:gridCol w:w="3669"/>
        <w:gridCol w:w="1134"/>
        <w:gridCol w:w="863"/>
        <w:gridCol w:w="8"/>
        <w:gridCol w:w="1113"/>
        <w:gridCol w:w="8"/>
      </w:tblGrid>
      <w:tr w:rsidR="0059255D" w:rsidRPr="0059255D" w14:paraId="214BD00C" w14:textId="77777777" w:rsidTr="009A7A67">
        <w:trPr>
          <w:gridAfter w:val="1"/>
          <w:wAfter w:w="8" w:type="dxa"/>
          <w:trHeight w:val="342"/>
          <w:tblHeader/>
        </w:trPr>
        <w:tc>
          <w:tcPr>
            <w:tcW w:w="440" w:type="dxa"/>
            <w:tcBorders>
              <w:top w:val="single" w:sz="8" w:space="0" w:color="auto"/>
              <w:left w:val="single" w:sz="8" w:space="0" w:color="auto"/>
              <w:bottom w:val="nil"/>
              <w:right w:val="single" w:sz="4" w:space="0" w:color="auto"/>
            </w:tcBorders>
            <w:shd w:val="clear" w:color="auto" w:fill="auto"/>
            <w:noWrap/>
            <w:vAlign w:val="center"/>
            <w:hideMark/>
          </w:tcPr>
          <w:p w14:paraId="57CEF702" w14:textId="77777777" w:rsidR="009A7A67" w:rsidRPr="0059255D" w:rsidRDefault="009A7A67" w:rsidP="00E51220">
            <w:pPr>
              <w:autoSpaceDE/>
              <w:autoSpaceDN/>
              <w:jc w:val="center"/>
              <w:rPr>
                <w:rFonts w:cs="Arial"/>
                <w:sz w:val="16"/>
                <w:szCs w:val="16"/>
              </w:rPr>
            </w:pPr>
            <w:r w:rsidRPr="0059255D">
              <w:rPr>
                <w:rFonts w:cs="Arial"/>
                <w:sz w:val="16"/>
                <w:szCs w:val="16"/>
              </w:rPr>
              <w:t xml:space="preserve">Por. </w:t>
            </w:r>
          </w:p>
        </w:tc>
        <w:tc>
          <w:tcPr>
            <w:tcW w:w="91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39E6F14D" w14:textId="77777777" w:rsidR="009A7A67" w:rsidRPr="0059255D" w:rsidRDefault="009A7A67" w:rsidP="00E51220">
            <w:pPr>
              <w:autoSpaceDE/>
              <w:autoSpaceDN/>
              <w:jc w:val="center"/>
              <w:rPr>
                <w:rFonts w:cs="Arial"/>
                <w:sz w:val="16"/>
                <w:szCs w:val="16"/>
              </w:rPr>
            </w:pPr>
            <w:r w:rsidRPr="0059255D">
              <w:rPr>
                <w:rFonts w:cs="Arial"/>
                <w:sz w:val="16"/>
                <w:szCs w:val="16"/>
              </w:rPr>
              <w:t xml:space="preserve">Kód </w:t>
            </w:r>
            <w:r w:rsidRPr="0059255D">
              <w:rPr>
                <w:rFonts w:cs="Arial"/>
                <w:sz w:val="16"/>
                <w:szCs w:val="16"/>
              </w:rPr>
              <w:lastRenderedPageBreak/>
              <w:t xml:space="preserve">účtovnej klasifikácie </w:t>
            </w:r>
          </w:p>
        </w:tc>
        <w:tc>
          <w:tcPr>
            <w:tcW w:w="94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6BC3EE30" w14:textId="77777777" w:rsidR="009A7A67" w:rsidRPr="0059255D" w:rsidRDefault="009A7A67" w:rsidP="00E51220">
            <w:pPr>
              <w:autoSpaceDE/>
              <w:autoSpaceDN/>
              <w:jc w:val="center"/>
              <w:rPr>
                <w:rFonts w:cs="Arial"/>
                <w:sz w:val="16"/>
                <w:szCs w:val="16"/>
              </w:rPr>
            </w:pPr>
            <w:r w:rsidRPr="0059255D">
              <w:rPr>
                <w:rFonts w:cs="Arial"/>
                <w:sz w:val="16"/>
                <w:szCs w:val="16"/>
              </w:rPr>
              <w:lastRenderedPageBreak/>
              <w:t xml:space="preserve">Klasifikácia </w:t>
            </w:r>
            <w:r w:rsidRPr="0059255D">
              <w:rPr>
                <w:rFonts w:cs="Arial"/>
                <w:sz w:val="16"/>
                <w:szCs w:val="16"/>
              </w:rPr>
              <w:lastRenderedPageBreak/>
              <w:t>produkcie</w:t>
            </w:r>
          </w:p>
        </w:tc>
        <w:tc>
          <w:tcPr>
            <w:tcW w:w="366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569591C2" w14:textId="77777777" w:rsidR="009A7A67" w:rsidRPr="0059255D" w:rsidRDefault="009A7A67" w:rsidP="00E51220">
            <w:pPr>
              <w:autoSpaceDE/>
              <w:autoSpaceDN/>
              <w:jc w:val="center"/>
              <w:rPr>
                <w:rFonts w:cs="Arial"/>
                <w:sz w:val="16"/>
                <w:szCs w:val="16"/>
              </w:rPr>
            </w:pPr>
            <w:r w:rsidRPr="0059255D">
              <w:rPr>
                <w:rFonts w:cs="Arial"/>
                <w:sz w:val="16"/>
                <w:szCs w:val="16"/>
              </w:rPr>
              <w:lastRenderedPageBreak/>
              <w:t>Názov</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305B617" w14:textId="77777777" w:rsidR="009A7A67" w:rsidRPr="0059255D" w:rsidRDefault="009A7A67" w:rsidP="00E51220">
            <w:pPr>
              <w:autoSpaceDE/>
              <w:autoSpaceDN/>
              <w:jc w:val="center"/>
              <w:rPr>
                <w:rFonts w:cs="Arial"/>
                <w:sz w:val="16"/>
                <w:szCs w:val="16"/>
              </w:rPr>
            </w:pPr>
            <w:r w:rsidRPr="0059255D">
              <w:rPr>
                <w:rFonts w:cs="Arial"/>
                <w:sz w:val="16"/>
                <w:szCs w:val="16"/>
              </w:rPr>
              <w:t xml:space="preserve">Výdavky v </w:t>
            </w:r>
            <w:r w:rsidRPr="0059255D">
              <w:rPr>
                <w:rFonts w:cs="Arial"/>
                <w:sz w:val="16"/>
                <w:szCs w:val="16"/>
              </w:rPr>
              <w:lastRenderedPageBreak/>
              <w:t>EUR bez DPH</w:t>
            </w:r>
          </w:p>
        </w:tc>
        <w:tc>
          <w:tcPr>
            <w:tcW w:w="86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4D275870" w14:textId="77777777" w:rsidR="009A7A67" w:rsidRPr="0059255D" w:rsidRDefault="009A7A67" w:rsidP="00E51220">
            <w:pPr>
              <w:autoSpaceDE/>
              <w:autoSpaceDN/>
              <w:ind w:right="-44"/>
              <w:jc w:val="center"/>
              <w:rPr>
                <w:rFonts w:cs="Arial"/>
                <w:sz w:val="16"/>
                <w:szCs w:val="16"/>
              </w:rPr>
            </w:pPr>
            <w:r w:rsidRPr="0059255D">
              <w:rPr>
                <w:rFonts w:cs="Arial"/>
                <w:sz w:val="16"/>
                <w:szCs w:val="16"/>
              </w:rPr>
              <w:lastRenderedPageBreak/>
              <w:t xml:space="preserve">DPH </w:t>
            </w:r>
          </w:p>
        </w:tc>
        <w:tc>
          <w:tcPr>
            <w:tcW w:w="1121" w:type="dxa"/>
            <w:gridSpan w:val="2"/>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978907C" w14:textId="77777777" w:rsidR="009A7A67" w:rsidRPr="0059255D" w:rsidRDefault="009A7A67" w:rsidP="00E51220">
            <w:pPr>
              <w:autoSpaceDE/>
              <w:autoSpaceDN/>
              <w:jc w:val="center"/>
              <w:rPr>
                <w:rFonts w:cs="Arial"/>
                <w:sz w:val="16"/>
                <w:szCs w:val="16"/>
              </w:rPr>
            </w:pPr>
            <w:r w:rsidRPr="0059255D">
              <w:rPr>
                <w:rFonts w:cs="Arial"/>
                <w:sz w:val="16"/>
                <w:szCs w:val="16"/>
              </w:rPr>
              <w:t xml:space="preserve">Spolu </w:t>
            </w:r>
            <w:r w:rsidRPr="0059255D">
              <w:rPr>
                <w:rFonts w:cs="Arial"/>
                <w:sz w:val="16"/>
                <w:szCs w:val="16"/>
              </w:rPr>
              <w:lastRenderedPageBreak/>
              <w:t>náklady v EUR vrátane DPH</w:t>
            </w:r>
          </w:p>
        </w:tc>
      </w:tr>
      <w:tr w:rsidR="0059255D" w:rsidRPr="0059255D" w14:paraId="7D8E6EB3" w14:textId="77777777" w:rsidTr="009A7A67">
        <w:trPr>
          <w:gridAfter w:val="1"/>
          <w:wAfter w:w="8" w:type="dxa"/>
          <w:trHeight w:val="425"/>
          <w:tblHeader/>
        </w:trPr>
        <w:tc>
          <w:tcPr>
            <w:tcW w:w="440" w:type="dxa"/>
            <w:tcBorders>
              <w:top w:val="nil"/>
              <w:left w:val="single" w:sz="8" w:space="0" w:color="auto"/>
              <w:bottom w:val="single" w:sz="8" w:space="0" w:color="auto"/>
              <w:right w:val="single" w:sz="4" w:space="0" w:color="auto"/>
            </w:tcBorders>
            <w:shd w:val="clear" w:color="auto" w:fill="auto"/>
            <w:noWrap/>
            <w:vAlign w:val="center"/>
            <w:hideMark/>
          </w:tcPr>
          <w:p w14:paraId="74791E85" w14:textId="77777777" w:rsidR="009A7A67" w:rsidRPr="0059255D" w:rsidRDefault="009A7A67" w:rsidP="00E51220">
            <w:pPr>
              <w:autoSpaceDE/>
              <w:autoSpaceDN/>
              <w:jc w:val="center"/>
              <w:rPr>
                <w:rFonts w:cs="Arial"/>
                <w:sz w:val="16"/>
                <w:szCs w:val="16"/>
              </w:rPr>
            </w:pPr>
            <w:proofErr w:type="spellStart"/>
            <w:r w:rsidRPr="0059255D">
              <w:rPr>
                <w:rFonts w:cs="Arial"/>
                <w:sz w:val="16"/>
                <w:szCs w:val="16"/>
              </w:rPr>
              <w:lastRenderedPageBreak/>
              <w:t>čís</w:t>
            </w:r>
            <w:proofErr w:type="spellEnd"/>
            <w:r w:rsidRPr="0059255D">
              <w:rPr>
                <w:rFonts w:cs="Arial"/>
                <w:sz w:val="16"/>
                <w:szCs w:val="16"/>
              </w:rPr>
              <w:t>.</w:t>
            </w:r>
          </w:p>
        </w:tc>
        <w:tc>
          <w:tcPr>
            <w:tcW w:w="914" w:type="dxa"/>
            <w:vMerge/>
            <w:tcBorders>
              <w:top w:val="single" w:sz="8" w:space="0" w:color="auto"/>
              <w:left w:val="single" w:sz="4" w:space="0" w:color="auto"/>
              <w:bottom w:val="single" w:sz="8" w:space="0" w:color="000000"/>
              <w:right w:val="single" w:sz="4" w:space="0" w:color="auto"/>
            </w:tcBorders>
            <w:vAlign w:val="center"/>
            <w:hideMark/>
          </w:tcPr>
          <w:p w14:paraId="6594BD10" w14:textId="77777777" w:rsidR="009A7A67" w:rsidRPr="0059255D" w:rsidRDefault="009A7A67" w:rsidP="00E51220">
            <w:pPr>
              <w:autoSpaceDE/>
              <w:autoSpaceDN/>
              <w:jc w:val="left"/>
              <w:rPr>
                <w:rFonts w:cs="Arial"/>
                <w:sz w:val="16"/>
                <w:szCs w:val="16"/>
              </w:rPr>
            </w:pPr>
          </w:p>
        </w:tc>
        <w:tc>
          <w:tcPr>
            <w:tcW w:w="941" w:type="dxa"/>
            <w:vMerge/>
            <w:tcBorders>
              <w:top w:val="single" w:sz="8" w:space="0" w:color="auto"/>
              <w:left w:val="single" w:sz="4" w:space="0" w:color="auto"/>
              <w:bottom w:val="single" w:sz="8" w:space="0" w:color="000000"/>
              <w:right w:val="single" w:sz="4" w:space="0" w:color="auto"/>
            </w:tcBorders>
            <w:vAlign w:val="center"/>
            <w:hideMark/>
          </w:tcPr>
          <w:p w14:paraId="16260C9F" w14:textId="77777777" w:rsidR="009A7A67" w:rsidRPr="0059255D" w:rsidRDefault="009A7A67" w:rsidP="00E51220">
            <w:pPr>
              <w:autoSpaceDE/>
              <w:autoSpaceDN/>
              <w:jc w:val="left"/>
              <w:rPr>
                <w:rFonts w:cs="Arial"/>
                <w:sz w:val="16"/>
                <w:szCs w:val="16"/>
              </w:rPr>
            </w:pPr>
          </w:p>
        </w:tc>
        <w:tc>
          <w:tcPr>
            <w:tcW w:w="3669" w:type="dxa"/>
            <w:vMerge/>
            <w:tcBorders>
              <w:top w:val="single" w:sz="8" w:space="0" w:color="auto"/>
              <w:left w:val="single" w:sz="4" w:space="0" w:color="auto"/>
              <w:bottom w:val="single" w:sz="8" w:space="0" w:color="000000"/>
              <w:right w:val="single" w:sz="4" w:space="0" w:color="auto"/>
            </w:tcBorders>
            <w:vAlign w:val="center"/>
            <w:hideMark/>
          </w:tcPr>
          <w:p w14:paraId="4CBEE243" w14:textId="77777777" w:rsidR="009A7A67" w:rsidRPr="0059255D" w:rsidRDefault="009A7A67" w:rsidP="00E51220">
            <w:pPr>
              <w:autoSpaceDE/>
              <w:autoSpaceDN/>
              <w:jc w:val="left"/>
              <w:rPr>
                <w:rFonts w:cs="Arial"/>
                <w:sz w:val="16"/>
                <w:szCs w:val="16"/>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14:paraId="51FB0E83" w14:textId="77777777" w:rsidR="009A7A67" w:rsidRPr="0059255D" w:rsidRDefault="009A7A67" w:rsidP="00E51220">
            <w:pPr>
              <w:autoSpaceDE/>
              <w:autoSpaceDN/>
              <w:jc w:val="left"/>
              <w:rPr>
                <w:rFonts w:cs="Arial"/>
                <w:sz w:val="16"/>
                <w:szCs w:val="16"/>
              </w:rPr>
            </w:pPr>
          </w:p>
        </w:tc>
        <w:tc>
          <w:tcPr>
            <w:tcW w:w="863" w:type="dxa"/>
            <w:vMerge/>
            <w:tcBorders>
              <w:top w:val="single" w:sz="8" w:space="0" w:color="auto"/>
              <w:left w:val="single" w:sz="4" w:space="0" w:color="auto"/>
              <w:bottom w:val="single" w:sz="8" w:space="0" w:color="000000"/>
              <w:right w:val="single" w:sz="4" w:space="0" w:color="auto"/>
            </w:tcBorders>
            <w:vAlign w:val="center"/>
            <w:hideMark/>
          </w:tcPr>
          <w:p w14:paraId="2768A031" w14:textId="77777777" w:rsidR="009A7A67" w:rsidRPr="0059255D" w:rsidRDefault="009A7A67" w:rsidP="00E51220">
            <w:pPr>
              <w:autoSpaceDE/>
              <w:autoSpaceDN/>
              <w:ind w:right="-44"/>
              <w:jc w:val="left"/>
              <w:rPr>
                <w:rFonts w:cs="Arial"/>
                <w:sz w:val="16"/>
                <w:szCs w:val="16"/>
              </w:rPr>
            </w:pPr>
          </w:p>
        </w:tc>
        <w:tc>
          <w:tcPr>
            <w:tcW w:w="1121" w:type="dxa"/>
            <w:gridSpan w:val="2"/>
            <w:vMerge/>
            <w:tcBorders>
              <w:top w:val="single" w:sz="8" w:space="0" w:color="auto"/>
              <w:left w:val="single" w:sz="4" w:space="0" w:color="auto"/>
              <w:bottom w:val="single" w:sz="8" w:space="0" w:color="000000"/>
              <w:right w:val="single" w:sz="8" w:space="0" w:color="auto"/>
            </w:tcBorders>
            <w:vAlign w:val="center"/>
            <w:hideMark/>
          </w:tcPr>
          <w:p w14:paraId="73D64127" w14:textId="77777777" w:rsidR="009A7A67" w:rsidRPr="0059255D" w:rsidRDefault="009A7A67" w:rsidP="00E51220">
            <w:pPr>
              <w:autoSpaceDE/>
              <w:autoSpaceDN/>
              <w:jc w:val="left"/>
              <w:rPr>
                <w:rFonts w:cs="Arial"/>
                <w:sz w:val="16"/>
                <w:szCs w:val="16"/>
              </w:rPr>
            </w:pPr>
          </w:p>
        </w:tc>
      </w:tr>
      <w:tr w:rsidR="0059255D" w:rsidRPr="0059255D" w14:paraId="02E65A60" w14:textId="77777777" w:rsidTr="009A7A67">
        <w:trPr>
          <w:gridAfter w:val="1"/>
          <w:wAfter w:w="8" w:type="dxa"/>
          <w:trHeight w:val="339"/>
        </w:trPr>
        <w:tc>
          <w:tcPr>
            <w:tcW w:w="4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C39BAD8"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14:paraId="2DC1C703" w14:textId="77777777" w:rsidR="009A7A67" w:rsidRPr="0059255D" w:rsidRDefault="009A7A67" w:rsidP="00E51220">
            <w:pPr>
              <w:autoSpaceDE/>
              <w:autoSpaceDN/>
              <w:jc w:val="left"/>
              <w:rPr>
                <w:rFonts w:cs="Arial"/>
                <w:b/>
                <w:bCs/>
                <w:sz w:val="16"/>
                <w:szCs w:val="16"/>
              </w:rPr>
            </w:pPr>
            <w:r w:rsidRPr="0059255D">
              <w:rPr>
                <w:rFonts w:cs="Arial"/>
                <w:b/>
                <w:bCs/>
                <w:sz w:val="16"/>
                <w:szCs w:val="16"/>
              </w:rPr>
              <w:t>700</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7DFC900F" w14:textId="77777777" w:rsidR="009A7A67" w:rsidRPr="0059255D" w:rsidRDefault="009A7A67" w:rsidP="00E51220">
            <w:pPr>
              <w:autoSpaceDE/>
              <w:autoSpaceDN/>
              <w:jc w:val="center"/>
              <w:rPr>
                <w:rFonts w:cs="Arial"/>
                <w:b/>
                <w:bCs/>
                <w:sz w:val="16"/>
                <w:szCs w:val="16"/>
              </w:rPr>
            </w:pPr>
            <w:r w:rsidRPr="0059255D">
              <w:rPr>
                <w:rFonts w:cs="Arial"/>
                <w:b/>
                <w:bCs/>
                <w:sz w:val="16"/>
                <w:szCs w:val="16"/>
              </w:rPr>
              <w:t> </w:t>
            </w:r>
          </w:p>
        </w:tc>
        <w:tc>
          <w:tcPr>
            <w:tcW w:w="3669" w:type="dxa"/>
            <w:tcBorders>
              <w:top w:val="single" w:sz="4" w:space="0" w:color="auto"/>
              <w:left w:val="nil"/>
              <w:bottom w:val="single" w:sz="4" w:space="0" w:color="auto"/>
              <w:right w:val="single" w:sz="4" w:space="0" w:color="auto"/>
            </w:tcBorders>
            <w:shd w:val="clear" w:color="auto" w:fill="auto"/>
            <w:noWrap/>
            <w:vAlign w:val="center"/>
            <w:hideMark/>
          </w:tcPr>
          <w:p w14:paraId="5D2F84B6" w14:textId="77777777" w:rsidR="009A7A67" w:rsidRPr="0059255D" w:rsidRDefault="009A7A67" w:rsidP="00E51220">
            <w:pPr>
              <w:autoSpaceDE/>
              <w:autoSpaceDN/>
              <w:jc w:val="left"/>
              <w:rPr>
                <w:rFonts w:cs="Arial"/>
                <w:b/>
                <w:bCs/>
                <w:sz w:val="16"/>
                <w:szCs w:val="16"/>
              </w:rPr>
            </w:pPr>
            <w:r w:rsidRPr="0059255D">
              <w:rPr>
                <w:rFonts w:cs="Arial"/>
                <w:b/>
                <w:bCs/>
                <w:sz w:val="16"/>
                <w:szCs w:val="16"/>
              </w:rPr>
              <w:t>KAPITÁLOVÉ VÝDAVKY   (</w:t>
            </w:r>
            <w:proofErr w:type="spellStart"/>
            <w:r w:rsidRPr="0059255D">
              <w:rPr>
                <w:rFonts w:cs="Arial"/>
                <w:b/>
                <w:bCs/>
                <w:sz w:val="16"/>
                <w:szCs w:val="16"/>
              </w:rPr>
              <w:t>a+b+c+d+e+f+g+h</w:t>
            </w:r>
            <w:proofErr w:type="spellEnd"/>
            <w:r w:rsidRPr="0059255D">
              <w:rPr>
                <w:rFonts w:cs="Arial"/>
                <w:b/>
                <w:bCs/>
                <w:sz w:val="16"/>
                <w:szCs w:val="16"/>
              </w:rPr>
              <w:t>)</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3031E4D" w14:textId="77777777" w:rsidR="009A7A67" w:rsidRPr="0059255D" w:rsidRDefault="009A7A67" w:rsidP="00E51220">
            <w:pPr>
              <w:jc w:val="right"/>
              <w:rPr>
                <w:rFonts w:ascii="Arial CE" w:hAnsi="Arial CE" w:cs="Arial CE"/>
                <w:b/>
                <w:bCs/>
                <w:sz w:val="16"/>
                <w:szCs w:val="16"/>
              </w:rPr>
            </w:pPr>
            <w:r w:rsidRPr="0059255D">
              <w:rPr>
                <w:rFonts w:ascii="Arial CE" w:hAnsi="Arial CE"/>
                <w:sz w:val="16"/>
              </w:rPr>
              <w:t xml:space="preserve">14 </w:t>
            </w:r>
            <w:r w:rsidRPr="0059255D">
              <w:rPr>
                <w:rFonts w:ascii="Arial CE" w:hAnsi="Arial CE" w:cs="Arial CE"/>
                <w:sz w:val="16"/>
                <w:szCs w:val="16"/>
              </w:rPr>
              <w:t>542 027</w:t>
            </w:r>
          </w:p>
        </w:tc>
        <w:tc>
          <w:tcPr>
            <w:tcW w:w="863" w:type="dxa"/>
            <w:tcBorders>
              <w:top w:val="single" w:sz="4" w:space="0" w:color="auto"/>
              <w:left w:val="nil"/>
              <w:bottom w:val="single" w:sz="4" w:space="0" w:color="auto"/>
              <w:right w:val="nil"/>
            </w:tcBorders>
            <w:shd w:val="clear" w:color="auto" w:fill="auto"/>
            <w:noWrap/>
            <w:vAlign w:val="center"/>
          </w:tcPr>
          <w:p w14:paraId="29AE1DD5" w14:textId="77777777" w:rsidR="009A7A67" w:rsidRPr="0059255D" w:rsidRDefault="009A7A67" w:rsidP="00E51220">
            <w:pPr>
              <w:ind w:right="-44"/>
              <w:jc w:val="right"/>
              <w:rPr>
                <w:rFonts w:ascii="Arial CE" w:hAnsi="Arial CE" w:cs="Arial CE"/>
                <w:b/>
                <w:bCs/>
                <w:sz w:val="16"/>
                <w:szCs w:val="16"/>
              </w:rPr>
            </w:pPr>
            <w:r w:rsidRPr="0059255D">
              <w:rPr>
                <w:rFonts w:ascii="Arial CE" w:hAnsi="Arial CE"/>
                <w:sz w:val="16"/>
              </w:rPr>
              <w:t xml:space="preserve">2 </w:t>
            </w:r>
            <w:r w:rsidRPr="0059255D">
              <w:rPr>
                <w:rFonts w:ascii="Arial CE" w:hAnsi="Arial CE" w:cs="Arial CE"/>
                <w:sz w:val="16"/>
                <w:szCs w:val="16"/>
              </w:rPr>
              <w:t>655 880</w:t>
            </w:r>
          </w:p>
        </w:tc>
        <w:tc>
          <w:tcPr>
            <w:tcW w:w="1121" w:type="dxa"/>
            <w:gridSpan w:val="2"/>
            <w:tcBorders>
              <w:top w:val="nil"/>
              <w:left w:val="single" w:sz="4" w:space="0" w:color="auto"/>
              <w:bottom w:val="single" w:sz="8" w:space="0" w:color="auto"/>
              <w:right w:val="single" w:sz="8" w:space="0" w:color="auto"/>
            </w:tcBorders>
            <w:shd w:val="clear" w:color="auto" w:fill="auto"/>
            <w:noWrap/>
            <w:vAlign w:val="center"/>
          </w:tcPr>
          <w:p w14:paraId="17BB2E27" w14:textId="77777777" w:rsidR="009A7A67" w:rsidRPr="0059255D" w:rsidRDefault="009A7A67" w:rsidP="00E51220">
            <w:pPr>
              <w:jc w:val="right"/>
              <w:rPr>
                <w:rFonts w:ascii="Arial CE" w:hAnsi="Arial CE" w:cs="Arial CE"/>
                <w:b/>
                <w:bCs/>
                <w:sz w:val="16"/>
                <w:szCs w:val="16"/>
              </w:rPr>
            </w:pPr>
            <w:r w:rsidRPr="0059255D">
              <w:rPr>
                <w:rFonts w:ascii="Arial CE" w:hAnsi="Arial CE"/>
                <w:sz w:val="16"/>
              </w:rPr>
              <w:t xml:space="preserve">17 </w:t>
            </w:r>
            <w:r w:rsidRPr="0059255D">
              <w:rPr>
                <w:rFonts w:ascii="Arial CE" w:hAnsi="Arial CE" w:cs="Arial CE"/>
                <w:sz w:val="16"/>
                <w:szCs w:val="16"/>
              </w:rPr>
              <w:t>197 907</w:t>
            </w:r>
          </w:p>
        </w:tc>
      </w:tr>
      <w:tr w:rsidR="0059255D" w:rsidRPr="0059255D" w14:paraId="169D9220"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5A25BDEF"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914" w:type="dxa"/>
            <w:tcBorders>
              <w:top w:val="nil"/>
              <w:left w:val="nil"/>
              <w:bottom w:val="single" w:sz="4" w:space="0" w:color="auto"/>
              <w:right w:val="single" w:sz="4" w:space="0" w:color="auto"/>
            </w:tcBorders>
            <w:shd w:val="clear" w:color="auto" w:fill="auto"/>
            <w:noWrap/>
            <w:vAlign w:val="center"/>
            <w:hideMark/>
          </w:tcPr>
          <w:p w14:paraId="74F46858" w14:textId="77777777" w:rsidR="009A7A67" w:rsidRPr="0059255D" w:rsidRDefault="009A7A67" w:rsidP="00E51220">
            <w:pPr>
              <w:autoSpaceDE/>
              <w:autoSpaceDN/>
              <w:jc w:val="left"/>
              <w:rPr>
                <w:rFonts w:cs="Arial"/>
                <w:b/>
                <w:bCs/>
                <w:sz w:val="16"/>
                <w:szCs w:val="16"/>
              </w:rPr>
            </w:pPr>
            <w:r w:rsidRPr="0059255D">
              <w:rPr>
                <w:rFonts w:cs="Arial"/>
                <w:b/>
                <w:bCs/>
                <w:sz w:val="16"/>
                <w:szCs w:val="16"/>
              </w:rPr>
              <w:t>a)</w:t>
            </w:r>
          </w:p>
        </w:tc>
        <w:tc>
          <w:tcPr>
            <w:tcW w:w="941" w:type="dxa"/>
            <w:tcBorders>
              <w:top w:val="nil"/>
              <w:left w:val="nil"/>
              <w:bottom w:val="single" w:sz="4" w:space="0" w:color="auto"/>
              <w:right w:val="single" w:sz="4" w:space="0" w:color="auto"/>
            </w:tcBorders>
            <w:shd w:val="clear" w:color="auto" w:fill="auto"/>
            <w:noWrap/>
            <w:vAlign w:val="center"/>
            <w:hideMark/>
          </w:tcPr>
          <w:p w14:paraId="5F53E5BD" w14:textId="77777777" w:rsidR="009A7A67" w:rsidRPr="0059255D" w:rsidRDefault="009A7A67" w:rsidP="00E51220">
            <w:pPr>
              <w:autoSpaceDE/>
              <w:autoSpaceDN/>
              <w:jc w:val="center"/>
              <w:rPr>
                <w:rFonts w:cs="Arial"/>
                <w:b/>
                <w:bCs/>
                <w:sz w:val="16"/>
                <w:szCs w:val="16"/>
              </w:rPr>
            </w:pPr>
            <w:r w:rsidRPr="0059255D">
              <w:rPr>
                <w:rFonts w:cs="Arial"/>
                <w:b/>
                <w:bCs/>
                <w:sz w:val="16"/>
                <w:szCs w:val="16"/>
              </w:rPr>
              <w:t>74.20.34</w:t>
            </w:r>
          </w:p>
        </w:tc>
        <w:tc>
          <w:tcPr>
            <w:tcW w:w="3669" w:type="dxa"/>
            <w:tcBorders>
              <w:top w:val="nil"/>
              <w:left w:val="nil"/>
              <w:bottom w:val="single" w:sz="4" w:space="0" w:color="auto"/>
              <w:right w:val="single" w:sz="4" w:space="0" w:color="auto"/>
            </w:tcBorders>
            <w:shd w:val="clear" w:color="auto" w:fill="auto"/>
            <w:noWrap/>
            <w:vAlign w:val="center"/>
            <w:hideMark/>
          </w:tcPr>
          <w:p w14:paraId="30A1618C" w14:textId="77777777" w:rsidR="009A7A67" w:rsidRPr="0059255D" w:rsidRDefault="009A7A67" w:rsidP="00E51220">
            <w:pPr>
              <w:autoSpaceDE/>
              <w:autoSpaceDN/>
              <w:jc w:val="left"/>
              <w:rPr>
                <w:rFonts w:cs="Arial"/>
                <w:b/>
                <w:bCs/>
                <w:sz w:val="16"/>
                <w:szCs w:val="16"/>
              </w:rPr>
            </w:pPr>
            <w:r w:rsidRPr="0059255D">
              <w:rPr>
                <w:rFonts w:cs="Arial"/>
                <w:b/>
                <w:bCs/>
                <w:sz w:val="16"/>
                <w:szCs w:val="16"/>
              </w:rPr>
              <w:t xml:space="preserve">Príprava verejnej práce   </w:t>
            </w:r>
          </w:p>
        </w:tc>
        <w:tc>
          <w:tcPr>
            <w:tcW w:w="1134" w:type="dxa"/>
            <w:tcBorders>
              <w:top w:val="nil"/>
              <w:left w:val="nil"/>
              <w:bottom w:val="single" w:sz="4" w:space="0" w:color="auto"/>
              <w:right w:val="single" w:sz="4" w:space="0" w:color="auto"/>
            </w:tcBorders>
            <w:shd w:val="clear" w:color="000000" w:fill="CCFFCC"/>
            <w:noWrap/>
            <w:vAlign w:val="center"/>
          </w:tcPr>
          <w:p w14:paraId="3A280230"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975 300</w:t>
            </w:r>
          </w:p>
        </w:tc>
        <w:tc>
          <w:tcPr>
            <w:tcW w:w="863" w:type="dxa"/>
            <w:tcBorders>
              <w:top w:val="nil"/>
              <w:left w:val="nil"/>
              <w:bottom w:val="single" w:sz="4" w:space="0" w:color="auto"/>
              <w:right w:val="nil"/>
            </w:tcBorders>
            <w:shd w:val="clear" w:color="000000" w:fill="CCFFCC"/>
            <w:noWrap/>
            <w:vAlign w:val="center"/>
          </w:tcPr>
          <w:p w14:paraId="2BE8CC79" w14:textId="77777777" w:rsidR="009A7A67" w:rsidRPr="0059255D" w:rsidRDefault="009A7A67" w:rsidP="00E51220">
            <w:pPr>
              <w:ind w:right="-44"/>
              <w:jc w:val="right"/>
              <w:rPr>
                <w:rFonts w:ascii="Arial CE" w:hAnsi="Arial CE" w:cs="Arial CE"/>
                <w:b/>
                <w:sz w:val="16"/>
                <w:szCs w:val="16"/>
              </w:rPr>
            </w:pPr>
            <w:r w:rsidRPr="0059255D">
              <w:rPr>
                <w:rFonts w:ascii="Arial CE" w:hAnsi="Arial CE"/>
                <w:sz w:val="16"/>
              </w:rPr>
              <w:t>195 060</w:t>
            </w:r>
          </w:p>
        </w:tc>
        <w:tc>
          <w:tcPr>
            <w:tcW w:w="1121" w:type="dxa"/>
            <w:gridSpan w:val="2"/>
            <w:tcBorders>
              <w:top w:val="nil"/>
              <w:left w:val="single" w:sz="8" w:space="0" w:color="auto"/>
              <w:bottom w:val="single" w:sz="8" w:space="0" w:color="auto"/>
              <w:right w:val="single" w:sz="8" w:space="0" w:color="auto"/>
            </w:tcBorders>
            <w:shd w:val="clear" w:color="000000" w:fill="CCFFCC"/>
            <w:noWrap/>
            <w:vAlign w:val="center"/>
          </w:tcPr>
          <w:p w14:paraId="1CF8FA0D"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1 170 360</w:t>
            </w:r>
          </w:p>
        </w:tc>
      </w:tr>
      <w:tr w:rsidR="0059255D" w:rsidRPr="0059255D" w14:paraId="68CADA6A"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35FBA174" w14:textId="77777777" w:rsidR="009A7A67" w:rsidRPr="0059255D" w:rsidRDefault="009A7A67" w:rsidP="00E51220">
            <w:pPr>
              <w:autoSpaceDE/>
              <w:autoSpaceDN/>
              <w:jc w:val="center"/>
              <w:rPr>
                <w:rFonts w:cs="Arial"/>
                <w:sz w:val="16"/>
                <w:szCs w:val="16"/>
              </w:rPr>
            </w:pPr>
            <w:r w:rsidRPr="0059255D">
              <w:rPr>
                <w:rFonts w:cs="Arial"/>
                <w:sz w:val="16"/>
                <w:szCs w:val="16"/>
              </w:rPr>
              <w:t>1</w:t>
            </w:r>
          </w:p>
        </w:tc>
        <w:tc>
          <w:tcPr>
            <w:tcW w:w="914" w:type="dxa"/>
            <w:tcBorders>
              <w:top w:val="nil"/>
              <w:left w:val="nil"/>
              <w:bottom w:val="single" w:sz="4" w:space="0" w:color="auto"/>
              <w:right w:val="single" w:sz="4" w:space="0" w:color="auto"/>
            </w:tcBorders>
            <w:shd w:val="clear" w:color="auto" w:fill="auto"/>
            <w:noWrap/>
            <w:vAlign w:val="center"/>
            <w:hideMark/>
          </w:tcPr>
          <w:p w14:paraId="116DB217"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3855D2C1"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4F830B02" w14:textId="77777777" w:rsidR="009A7A67" w:rsidRPr="0059255D" w:rsidRDefault="009A7A67" w:rsidP="00E51220">
            <w:pPr>
              <w:jc w:val="left"/>
              <w:rPr>
                <w:rFonts w:cs="Arial"/>
                <w:sz w:val="16"/>
                <w:szCs w:val="16"/>
              </w:rPr>
            </w:pPr>
            <w:r w:rsidRPr="0059255D">
              <w:rPr>
                <w:rFonts w:cs="Arial"/>
                <w:sz w:val="16"/>
                <w:szCs w:val="16"/>
              </w:rPr>
              <w:t>Náklady na inžiniersko-technickú pomoc ( expertízy, konzultácie )</w:t>
            </w:r>
          </w:p>
        </w:tc>
        <w:tc>
          <w:tcPr>
            <w:tcW w:w="1134" w:type="dxa"/>
            <w:tcBorders>
              <w:top w:val="nil"/>
              <w:left w:val="nil"/>
              <w:bottom w:val="single" w:sz="4" w:space="0" w:color="auto"/>
              <w:right w:val="single" w:sz="4" w:space="0" w:color="auto"/>
            </w:tcBorders>
            <w:shd w:val="clear" w:color="auto" w:fill="auto"/>
            <w:noWrap/>
            <w:vAlign w:val="center"/>
          </w:tcPr>
          <w:p w14:paraId="714A1DD8"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46 550</w:t>
            </w:r>
          </w:p>
        </w:tc>
        <w:tc>
          <w:tcPr>
            <w:tcW w:w="863" w:type="dxa"/>
            <w:tcBorders>
              <w:top w:val="nil"/>
              <w:left w:val="nil"/>
              <w:bottom w:val="single" w:sz="4" w:space="0" w:color="auto"/>
              <w:right w:val="single" w:sz="4" w:space="0" w:color="auto"/>
            </w:tcBorders>
            <w:shd w:val="clear" w:color="auto" w:fill="auto"/>
            <w:noWrap/>
            <w:vAlign w:val="center"/>
          </w:tcPr>
          <w:p w14:paraId="4367EAAB"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9 310</w:t>
            </w:r>
          </w:p>
        </w:tc>
        <w:tc>
          <w:tcPr>
            <w:tcW w:w="1121" w:type="dxa"/>
            <w:gridSpan w:val="2"/>
            <w:tcBorders>
              <w:top w:val="nil"/>
              <w:left w:val="nil"/>
              <w:bottom w:val="single" w:sz="4" w:space="0" w:color="auto"/>
              <w:right w:val="single" w:sz="8" w:space="0" w:color="auto"/>
            </w:tcBorders>
            <w:shd w:val="clear" w:color="auto" w:fill="auto"/>
            <w:noWrap/>
            <w:vAlign w:val="center"/>
          </w:tcPr>
          <w:p w14:paraId="04A27E10"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55 860</w:t>
            </w:r>
          </w:p>
        </w:tc>
      </w:tr>
      <w:tr w:rsidR="0059255D" w:rsidRPr="0059255D" w14:paraId="6FCC2079"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492A13F6" w14:textId="77777777" w:rsidR="009A7A67" w:rsidRPr="0059255D" w:rsidRDefault="009A7A67" w:rsidP="00E51220">
            <w:pPr>
              <w:autoSpaceDE/>
              <w:autoSpaceDN/>
              <w:jc w:val="center"/>
              <w:rPr>
                <w:rFonts w:cs="Arial"/>
                <w:sz w:val="16"/>
                <w:szCs w:val="16"/>
              </w:rPr>
            </w:pPr>
            <w:r w:rsidRPr="0059255D">
              <w:rPr>
                <w:rFonts w:cs="Arial"/>
                <w:sz w:val="16"/>
                <w:szCs w:val="16"/>
              </w:rPr>
              <w:t>2</w:t>
            </w:r>
          </w:p>
        </w:tc>
        <w:tc>
          <w:tcPr>
            <w:tcW w:w="914" w:type="dxa"/>
            <w:tcBorders>
              <w:top w:val="nil"/>
              <w:left w:val="nil"/>
              <w:bottom w:val="single" w:sz="4" w:space="0" w:color="auto"/>
              <w:right w:val="single" w:sz="4" w:space="0" w:color="auto"/>
            </w:tcBorders>
            <w:shd w:val="clear" w:color="auto" w:fill="auto"/>
            <w:noWrap/>
            <w:vAlign w:val="center"/>
            <w:hideMark/>
          </w:tcPr>
          <w:p w14:paraId="6E4C9D14"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0C330ADE"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1D34B134" w14:textId="77777777" w:rsidR="009A7A67" w:rsidRPr="0059255D" w:rsidRDefault="009A7A67" w:rsidP="00E51220">
            <w:pPr>
              <w:jc w:val="left"/>
              <w:rPr>
                <w:rFonts w:cs="Arial"/>
                <w:sz w:val="16"/>
                <w:szCs w:val="16"/>
              </w:rPr>
            </w:pPr>
            <w:r w:rsidRPr="0059255D">
              <w:rPr>
                <w:rFonts w:cs="Arial"/>
                <w:sz w:val="16"/>
                <w:szCs w:val="16"/>
              </w:rPr>
              <w:t>Náklady na technické a environmentálne štúdie</w:t>
            </w:r>
          </w:p>
        </w:tc>
        <w:tc>
          <w:tcPr>
            <w:tcW w:w="1134" w:type="dxa"/>
            <w:tcBorders>
              <w:top w:val="nil"/>
              <w:left w:val="nil"/>
              <w:bottom w:val="single" w:sz="4" w:space="0" w:color="auto"/>
              <w:right w:val="single" w:sz="4" w:space="0" w:color="auto"/>
            </w:tcBorders>
            <w:shd w:val="clear" w:color="auto" w:fill="auto"/>
            <w:noWrap/>
            <w:vAlign w:val="center"/>
          </w:tcPr>
          <w:p w14:paraId="097EE778"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c>
          <w:tcPr>
            <w:tcW w:w="863" w:type="dxa"/>
            <w:tcBorders>
              <w:top w:val="nil"/>
              <w:left w:val="nil"/>
              <w:bottom w:val="single" w:sz="4" w:space="0" w:color="auto"/>
              <w:right w:val="single" w:sz="4" w:space="0" w:color="auto"/>
            </w:tcBorders>
            <w:shd w:val="clear" w:color="auto" w:fill="auto"/>
            <w:noWrap/>
            <w:vAlign w:val="center"/>
          </w:tcPr>
          <w:p w14:paraId="64829652"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0</w:t>
            </w:r>
          </w:p>
        </w:tc>
        <w:tc>
          <w:tcPr>
            <w:tcW w:w="1121" w:type="dxa"/>
            <w:gridSpan w:val="2"/>
            <w:tcBorders>
              <w:top w:val="nil"/>
              <w:left w:val="nil"/>
              <w:bottom w:val="single" w:sz="4" w:space="0" w:color="auto"/>
              <w:right w:val="single" w:sz="8" w:space="0" w:color="auto"/>
            </w:tcBorders>
            <w:shd w:val="clear" w:color="auto" w:fill="auto"/>
            <w:noWrap/>
            <w:vAlign w:val="center"/>
          </w:tcPr>
          <w:p w14:paraId="00CDBCAE"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r>
      <w:tr w:rsidR="0059255D" w:rsidRPr="0059255D" w14:paraId="5A25C6A3"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0506A3D2" w14:textId="77777777" w:rsidR="009A7A67" w:rsidRPr="0059255D" w:rsidRDefault="009A7A67" w:rsidP="00E51220">
            <w:pPr>
              <w:autoSpaceDE/>
              <w:autoSpaceDN/>
              <w:jc w:val="center"/>
              <w:rPr>
                <w:rFonts w:cs="Arial"/>
                <w:sz w:val="16"/>
                <w:szCs w:val="16"/>
              </w:rPr>
            </w:pPr>
            <w:r w:rsidRPr="0059255D">
              <w:rPr>
                <w:rFonts w:cs="Arial"/>
                <w:sz w:val="16"/>
                <w:szCs w:val="16"/>
              </w:rPr>
              <w:t>3</w:t>
            </w:r>
          </w:p>
        </w:tc>
        <w:tc>
          <w:tcPr>
            <w:tcW w:w="914" w:type="dxa"/>
            <w:tcBorders>
              <w:top w:val="nil"/>
              <w:left w:val="nil"/>
              <w:bottom w:val="single" w:sz="4" w:space="0" w:color="auto"/>
              <w:right w:val="single" w:sz="4" w:space="0" w:color="auto"/>
            </w:tcBorders>
            <w:shd w:val="clear" w:color="auto" w:fill="auto"/>
            <w:noWrap/>
            <w:vAlign w:val="center"/>
            <w:hideMark/>
          </w:tcPr>
          <w:p w14:paraId="6AC7507B"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7B676A6D"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496ADF98" w14:textId="77777777" w:rsidR="009A7A67" w:rsidRPr="0059255D" w:rsidRDefault="009A7A67" w:rsidP="00E51220">
            <w:pPr>
              <w:jc w:val="left"/>
              <w:rPr>
                <w:rFonts w:cs="Arial"/>
                <w:sz w:val="16"/>
                <w:szCs w:val="16"/>
              </w:rPr>
            </w:pPr>
            <w:r w:rsidRPr="0059255D">
              <w:rPr>
                <w:rFonts w:cs="Arial"/>
                <w:sz w:val="16"/>
                <w:szCs w:val="16"/>
              </w:rPr>
              <w:t>Náklady na územnoplánovaciu  dokumentáciu</w:t>
            </w:r>
          </w:p>
        </w:tc>
        <w:tc>
          <w:tcPr>
            <w:tcW w:w="1134" w:type="dxa"/>
            <w:tcBorders>
              <w:top w:val="nil"/>
              <w:left w:val="nil"/>
              <w:bottom w:val="single" w:sz="4" w:space="0" w:color="auto"/>
              <w:right w:val="single" w:sz="4" w:space="0" w:color="auto"/>
            </w:tcBorders>
            <w:shd w:val="clear" w:color="auto" w:fill="auto"/>
            <w:noWrap/>
            <w:vAlign w:val="center"/>
          </w:tcPr>
          <w:p w14:paraId="241097C6"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74 480</w:t>
            </w:r>
          </w:p>
        </w:tc>
        <w:tc>
          <w:tcPr>
            <w:tcW w:w="863" w:type="dxa"/>
            <w:tcBorders>
              <w:top w:val="nil"/>
              <w:left w:val="nil"/>
              <w:bottom w:val="single" w:sz="4" w:space="0" w:color="auto"/>
              <w:right w:val="single" w:sz="4" w:space="0" w:color="auto"/>
            </w:tcBorders>
            <w:shd w:val="clear" w:color="auto" w:fill="auto"/>
            <w:noWrap/>
            <w:vAlign w:val="center"/>
          </w:tcPr>
          <w:p w14:paraId="2B9B3A55"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14 896</w:t>
            </w:r>
          </w:p>
        </w:tc>
        <w:tc>
          <w:tcPr>
            <w:tcW w:w="1121" w:type="dxa"/>
            <w:gridSpan w:val="2"/>
            <w:tcBorders>
              <w:top w:val="nil"/>
              <w:left w:val="nil"/>
              <w:bottom w:val="single" w:sz="4" w:space="0" w:color="auto"/>
              <w:right w:val="single" w:sz="8" w:space="0" w:color="auto"/>
            </w:tcBorders>
            <w:shd w:val="clear" w:color="auto" w:fill="auto"/>
            <w:noWrap/>
            <w:vAlign w:val="center"/>
          </w:tcPr>
          <w:p w14:paraId="7D199994"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89 376</w:t>
            </w:r>
          </w:p>
        </w:tc>
      </w:tr>
      <w:tr w:rsidR="0059255D" w:rsidRPr="0059255D" w14:paraId="0718244E"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76424F6D" w14:textId="77777777" w:rsidR="009A7A67" w:rsidRPr="0059255D" w:rsidRDefault="009A7A67" w:rsidP="00E51220">
            <w:pPr>
              <w:autoSpaceDE/>
              <w:autoSpaceDN/>
              <w:jc w:val="center"/>
              <w:rPr>
                <w:rFonts w:cs="Arial"/>
                <w:sz w:val="16"/>
                <w:szCs w:val="16"/>
              </w:rPr>
            </w:pPr>
            <w:r w:rsidRPr="0059255D">
              <w:rPr>
                <w:rFonts w:cs="Arial"/>
                <w:sz w:val="16"/>
                <w:szCs w:val="16"/>
              </w:rPr>
              <w:t>4</w:t>
            </w:r>
          </w:p>
        </w:tc>
        <w:tc>
          <w:tcPr>
            <w:tcW w:w="914" w:type="dxa"/>
            <w:tcBorders>
              <w:top w:val="nil"/>
              <w:left w:val="nil"/>
              <w:bottom w:val="single" w:sz="4" w:space="0" w:color="auto"/>
              <w:right w:val="single" w:sz="4" w:space="0" w:color="auto"/>
            </w:tcBorders>
            <w:shd w:val="clear" w:color="auto" w:fill="auto"/>
            <w:noWrap/>
            <w:vAlign w:val="center"/>
            <w:hideMark/>
          </w:tcPr>
          <w:p w14:paraId="68EDFE3C"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0D3F2488"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4A693BFD" w14:textId="77777777" w:rsidR="009A7A67" w:rsidRPr="0059255D" w:rsidRDefault="009A7A67" w:rsidP="00E51220">
            <w:pPr>
              <w:jc w:val="left"/>
              <w:rPr>
                <w:rFonts w:cs="Arial"/>
                <w:sz w:val="16"/>
                <w:szCs w:val="16"/>
              </w:rPr>
            </w:pPr>
            <w:r w:rsidRPr="0059255D">
              <w:rPr>
                <w:rFonts w:cs="Arial"/>
                <w:sz w:val="16"/>
                <w:szCs w:val="16"/>
              </w:rPr>
              <w:t>Náklady na dokumentácia pre  územné rozhodnutie</w:t>
            </w:r>
          </w:p>
        </w:tc>
        <w:tc>
          <w:tcPr>
            <w:tcW w:w="1134" w:type="dxa"/>
            <w:tcBorders>
              <w:top w:val="nil"/>
              <w:left w:val="nil"/>
              <w:bottom w:val="single" w:sz="4" w:space="0" w:color="auto"/>
              <w:right w:val="single" w:sz="4" w:space="0" w:color="auto"/>
            </w:tcBorders>
            <w:shd w:val="clear" w:color="auto" w:fill="auto"/>
            <w:noWrap/>
            <w:vAlign w:val="center"/>
          </w:tcPr>
          <w:p w14:paraId="422F36CC"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139 650</w:t>
            </w:r>
          </w:p>
        </w:tc>
        <w:tc>
          <w:tcPr>
            <w:tcW w:w="863" w:type="dxa"/>
            <w:tcBorders>
              <w:top w:val="nil"/>
              <w:left w:val="nil"/>
              <w:bottom w:val="single" w:sz="4" w:space="0" w:color="auto"/>
              <w:right w:val="single" w:sz="4" w:space="0" w:color="auto"/>
            </w:tcBorders>
            <w:shd w:val="clear" w:color="auto" w:fill="auto"/>
            <w:noWrap/>
            <w:vAlign w:val="center"/>
          </w:tcPr>
          <w:p w14:paraId="2855FA71"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27 930</w:t>
            </w:r>
          </w:p>
        </w:tc>
        <w:tc>
          <w:tcPr>
            <w:tcW w:w="1121" w:type="dxa"/>
            <w:gridSpan w:val="2"/>
            <w:tcBorders>
              <w:top w:val="nil"/>
              <w:left w:val="nil"/>
              <w:bottom w:val="single" w:sz="4" w:space="0" w:color="auto"/>
              <w:right w:val="single" w:sz="8" w:space="0" w:color="auto"/>
            </w:tcBorders>
            <w:shd w:val="clear" w:color="auto" w:fill="auto"/>
            <w:noWrap/>
            <w:vAlign w:val="center"/>
          </w:tcPr>
          <w:p w14:paraId="05757BB9"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167 580</w:t>
            </w:r>
          </w:p>
        </w:tc>
      </w:tr>
      <w:tr w:rsidR="0059255D" w:rsidRPr="0059255D" w14:paraId="7E22103B"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44356B60" w14:textId="77777777" w:rsidR="009A7A67" w:rsidRPr="0059255D" w:rsidRDefault="009A7A67" w:rsidP="00E51220">
            <w:pPr>
              <w:autoSpaceDE/>
              <w:autoSpaceDN/>
              <w:jc w:val="center"/>
              <w:rPr>
                <w:rFonts w:cs="Arial"/>
                <w:sz w:val="16"/>
                <w:szCs w:val="16"/>
              </w:rPr>
            </w:pPr>
            <w:r w:rsidRPr="0059255D">
              <w:rPr>
                <w:rFonts w:cs="Arial"/>
                <w:sz w:val="16"/>
                <w:szCs w:val="16"/>
              </w:rPr>
              <w:t>5</w:t>
            </w:r>
          </w:p>
        </w:tc>
        <w:tc>
          <w:tcPr>
            <w:tcW w:w="914" w:type="dxa"/>
            <w:tcBorders>
              <w:top w:val="nil"/>
              <w:left w:val="nil"/>
              <w:bottom w:val="single" w:sz="4" w:space="0" w:color="auto"/>
              <w:right w:val="single" w:sz="4" w:space="0" w:color="auto"/>
            </w:tcBorders>
            <w:shd w:val="clear" w:color="auto" w:fill="auto"/>
            <w:noWrap/>
            <w:vAlign w:val="center"/>
            <w:hideMark/>
          </w:tcPr>
          <w:p w14:paraId="50650DB4"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4FCB8556"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4DC71101" w14:textId="77777777" w:rsidR="009A7A67" w:rsidRPr="0059255D" w:rsidRDefault="009A7A67" w:rsidP="00E51220">
            <w:pPr>
              <w:jc w:val="left"/>
              <w:rPr>
                <w:rFonts w:cs="Arial"/>
                <w:sz w:val="16"/>
                <w:szCs w:val="16"/>
              </w:rPr>
            </w:pPr>
            <w:r w:rsidRPr="0059255D">
              <w:rPr>
                <w:rFonts w:cs="Arial"/>
                <w:sz w:val="16"/>
                <w:szCs w:val="16"/>
              </w:rPr>
              <w:t>Náklady na dokumentácia pre stavebné povolenie</w:t>
            </w:r>
          </w:p>
        </w:tc>
        <w:tc>
          <w:tcPr>
            <w:tcW w:w="1134" w:type="dxa"/>
            <w:tcBorders>
              <w:top w:val="nil"/>
              <w:left w:val="nil"/>
              <w:bottom w:val="single" w:sz="4" w:space="0" w:color="auto"/>
              <w:right w:val="single" w:sz="4" w:space="0" w:color="auto"/>
            </w:tcBorders>
            <w:shd w:val="clear" w:color="auto" w:fill="auto"/>
            <w:noWrap/>
            <w:vAlign w:val="center"/>
          </w:tcPr>
          <w:p w14:paraId="68E42841"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335 160</w:t>
            </w:r>
          </w:p>
        </w:tc>
        <w:tc>
          <w:tcPr>
            <w:tcW w:w="863" w:type="dxa"/>
            <w:tcBorders>
              <w:top w:val="nil"/>
              <w:left w:val="nil"/>
              <w:bottom w:val="single" w:sz="4" w:space="0" w:color="auto"/>
              <w:right w:val="single" w:sz="4" w:space="0" w:color="auto"/>
            </w:tcBorders>
            <w:shd w:val="clear" w:color="auto" w:fill="auto"/>
            <w:noWrap/>
            <w:vAlign w:val="center"/>
          </w:tcPr>
          <w:p w14:paraId="13E93E1A"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67 032</w:t>
            </w:r>
          </w:p>
        </w:tc>
        <w:tc>
          <w:tcPr>
            <w:tcW w:w="1121" w:type="dxa"/>
            <w:gridSpan w:val="2"/>
            <w:tcBorders>
              <w:top w:val="nil"/>
              <w:left w:val="nil"/>
              <w:bottom w:val="single" w:sz="4" w:space="0" w:color="auto"/>
              <w:right w:val="single" w:sz="8" w:space="0" w:color="auto"/>
            </w:tcBorders>
            <w:shd w:val="clear" w:color="auto" w:fill="auto"/>
            <w:noWrap/>
            <w:vAlign w:val="center"/>
          </w:tcPr>
          <w:p w14:paraId="760021EA"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402 192</w:t>
            </w:r>
          </w:p>
        </w:tc>
      </w:tr>
      <w:tr w:rsidR="0059255D" w:rsidRPr="0059255D" w14:paraId="639FDDD5" w14:textId="77777777" w:rsidTr="009A7A67">
        <w:trPr>
          <w:gridAfter w:val="1"/>
          <w:wAfter w:w="8" w:type="dxa"/>
          <w:trHeight w:val="342"/>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59BF2" w14:textId="77777777" w:rsidR="009A7A67" w:rsidRPr="0059255D" w:rsidRDefault="009A7A67" w:rsidP="00E51220">
            <w:pPr>
              <w:autoSpaceDE/>
              <w:autoSpaceDN/>
              <w:jc w:val="center"/>
              <w:rPr>
                <w:rFonts w:cs="Arial"/>
                <w:sz w:val="16"/>
                <w:szCs w:val="16"/>
              </w:rPr>
            </w:pPr>
            <w:r w:rsidRPr="0059255D">
              <w:rPr>
                <w:rFonts w:cs="Arial"/>
                <w:sz w:val="16"/>
                <w:szCs w:val="16"/>
              </w:rPr>
              <w:t>6</w:t>
            </w:r>
          </w:p>
        </w:tc>
        <w:tc>
          <w:tcPr>
            <w:tcW w:w="914" w:type="dxa"/>
            <w:tcBorders>
              <w:top w:val="single" w:sz="4" w:space="0" w:color="auto"/>
              <w:left w:val="nil"/>
              <w:bottom w:val="single" w:sz="4" w:space="0" w:color="auto"/>
              <w:right w:val="single" w:sz="4" w:space="0" w:color="auto"/>
            </w:tcBorders>
            <w:shd w:val="clear" w:color="auto" w:fill="auto"/>
            <w:noWrap/>
            <w:vAlign w:val="center"/>
            <w:hideMark/>
          </w:tcPr>
          <w:p w14:paraId="4CCC7E23"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single" w:sz="4" w:space="0" w:color="auto"/>
              <w:left w:val="nil"/>
              <w:bottom w:val="single" w:sz="4" w:space="0" w:color="auto"/>
              <w:right w:val="single" w:sz="4" w:space="0" w:color="auto"/>
            </w:tcBorders>
            <w:shd w:val="clear" w:color="auto" w:fill="auto"/>
            <w:noWrap/>
            <w:vAlign w:val="center"/>
            <w:hideMark/>
          </w:tcPr>
          <w:p w14:paraId="5C0FDBDB"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single" w:sz="4" w:space="0" w:color="auto"/>
              <w:left w:val="nil"/>
              <w:bottom w:val="single" w:sz="4" w:space="0" w:color="auto"/>
              <w:right w:val="single" w:sz="4" w:space="0" w:color="auto"/>
            </w:tcBorders>
            <w:shd w:val="clear" w:color="auto" w:fill="auto"/>
            <w:noWrap/>
            <w:vAlign w:val="center"/>
            <w:hideMark/>
          </w:tcPr>
          <w:p w14:paraId="677243E9" w14:textId="77777777" w:rsidR="009A7A67" w:rsidRPr="0059255D" w:rsidRDefault="009A7A67" w:rsidP="00E51220">
            <w:pPr>
              <w:jc w:val="left"/>
              <w:rPr>
                <w:rFonts w:cs="Arial"/>
                <w:sz w:val="16"/>
                <w:szCs w:val="16"/>
              </w:rPr>
            </w:pPr>
            <w:r w:rsidRPr="0059255D">
              <w:rPr>
                <w:rFonts w:cs="Arial"/>
                <w:sz w:val="16"/>
                <w:szCs w:val="16"/>
              </w:rPr>
              <w:t>Náklady na dokumentácia pre verejné obstarávanie</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5A43C4E"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335 160</w:t>
            </w:r>
          </w:p>
        </w:tc>
        <w:tc>
          <w:tcPr>
            <w:tcW w:w="863" w:type="dxa"/>
            <w:tcBorders>
              <w:top w:val="single" w:sz="4" w:space="0" w:color="auto"/>
              <w:left w:val="nil"/>
              <w:bottom w:val="single" w:sz="4" w:space="0" w:color="auto"/>
              <w:right w:val="single" w:sz="4" w:space="0" w:color="auto"/>
            </w:tcBorders>
            <w:shd w:val="clear" w:color="auto" w:fill="auto"/>
            <w:noWrap/>
            <w:vAlign w:val="center"/>
          </w:tcPr>
          <w:p w14:paraId="28AA3D13"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67 032</w:t>
            </w:r>
          </w:p>
        </w:tc>
        <w:tc>
          <w:tcPr>
            <w:tcW w:w="1121" w:type="dxa"/>
            <w:gridSpan w:val="2"/>
            <w:tcBorders>
              <w:top w:val="single" w:sz="4" w:space="0" w:color="auto"/>
              <w:left w:val="nil"/>
              <w:bottom w:val="single" w:sz="4" w:space="0" w:color="auto"/>
              <w:right w:val="single" w:sz="4" w:space="0" w:color="auto"/>
            </w:tcBorders>
            <w:shd w:val="clear" w:color="auto" w:fill="auto"/>
            <w:noWrap/>
            <w:vAlign w:val="center"/>
          </w:tcPr>
          <w:p w14:paraId="25F5D958"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402 192</w:t>
            </w:r>
          </w:p>
        </w:tc>
      </w:tr>
      <w:tr w:rsidR="0059255D" w:rsidRPr="0059255D" w14:paraId="43D3E13C"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070E1E8E" w14:textId="77777777" w:rsidR="009A7A67" w:rsidRPr="0059255D" w:rsidRDefault="009A7A67" w:rsidP="00E51220">
            <w:pPr>
              <w:autoSpaceDE/>
              <w:autoSpaceDN/>
              <w:jc w:val="center"/>
              <w:rPr>
                <w:rFonts w:cs="Arial"/>
                <w:sz w:val="16"/>
                <w:szCs w:val="16"/>
              </w:rPr>
            </w:pPr>
            <w:r w:rsidRPr="0059255D">
              <w:rPr>
                <w:rFonts w:cs="Arial"/>
                <w:sz w:val="16"/>
                <w:szCs w:val="16"/>
              </w:rPr>
              <w:t>7</w:t>
            </w:r>
          </w:p>
        </w:tc>
        <w:tc>
          <w:tcPr>
            <w:tcW w:w="914" w:type="dxa"/>
            <w:tcBorders>
              <w:top w:val="nil"/>
              <w:left w:val="nil"/>
              <w:bottom w:val="single" w:sz="4" w:space="0" w:color="auto"/>
              <w:right w:val="single" w:sz="4" w:space="0" w:color="auto"/>
            </w:tcBorders>
            <w:shd w:val="clear" w:color="auto" w:fill="auto"/>
            <w:noWrap/>
            <w:vAlign w:val="center"/>
            <w:hideMark/>
          </w:tcPr>
          <w:p w14:paraId="43B6EFD3"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5C1B3B01"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1BB38EE6" w14:textId="77777777" w:rsidR="009A7A67" w:rsidRPr="0059255D" w:rsidRDefault="009A7A67" w:rsidP="00E51220">
            <w:pPr>
              <w:jc w:val="left"/>
              <w:rPr>
                <w:rFonts w:cs="Arial"/>
                <w:sz w:val="16"/>
                <w:szCs w:val="16"/>
              </w:rPr>
            </w:pPr>
            <w:r w:rsidRPr="0059255D">
              <w:rPr>
                <w:rFonts w:cs="Arial"/>
                <w:sz w:val="16"/>
                <w:szCs w:val="16"/>
              </w:rPr>
              <w:t>Náklady na prieskumné práce</w:t>
            </w:r>
          </w:p>
        </w:tc>
        <w:tc>
          <w:tcPr>
            <w:tcW w:w="1134" w:type="dxa"/>
            <w:tcBorders>
              <w:top w:val="nil"/>
              <w:left w:val="nil"/>
              <w:bottom w:val="single" w:sz="4" w:space="0" w:color="auto"/>
              <w:right w:val="single" w:sz="4" w:space="0" w:color="auto"/>
            </w:tcBorders>
            <w:shd w:val="clear" w:color="auto" w:fill="auto"/>
            <w:noWrap/>
            <w:vAlign w:val="center"/>
          </w:tcPr>
          <w:p w14:paraId="527DD8DB"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c>
          <w:tcPr>
            <w:tcW w:w="863" w:type="dxa"/>
            <w:tcBorders>
              <w:top w:val="nil"/>
              <w:left w:val="nil"/>
              <w:bottom w:val="single" w:sz="4" w:space="0" w:color="auto"/>
              <w:right w:val="single" w:sz="4" w:space="0" w:color="auto"/>
            </w:tcBorders>
            <w:shd w:val="clear" w:color="auto" w:fill="auto"/>
            <w:noWrap/>
            <w:vAlign w:val="center"/>
          </w:tcPr>
          <w:p w14:paraId="40F53874"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0</w:t>
            </w:r>
          </w:p>
        </w:tc>
        <w:tc>
          <w:tcPr>
            <w:tcW w:w="1121" w:type="dxa"/>
            <w:gridSpan w:val="2"/>
            <w:tcBorders>
              <w:top w:val="nil"/>
              <w:left w:val="nil"/>
              <w:bottom w:val="single" w:sz="4" w:space="0" w:color="auto"/>
              <w:right w:val="single" w:sz="8" w:space="0" w:color="auto"/>
            </w:tcBorders>
            <w:shd w:val="clear" w:color="auto" w:fill="auto"/>
            <w:noWrap/>
            <w:vAlign w:val="center"/>
          </w:tcPr>
          <w:p w14:paraId="1A838D63"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r>
      <w:tr w:rsidR="0059255D" w:rsidRPr="0059255D" w14:paraId="1C945EB2"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3274A592" w14:textId="77777777" w:rsidR="009A7A67" w:rsidRPr="0059255D" w:rsidRDefault="009A7A67" w:rsidP="00E51220">
            <w:pPr>
              <w:autoSpaceDE/>
              <w:autoSpaceDN/>
              <w:jc w:val="center"/>
              <w:rPr>
                <w:rFonts w:cs="Arial"/>
                <w:sz w:val="16"/>
                <w:szCs w:val="16"/>
              </w:rPr>
            </w:pPr>
            <w:r w:rsidRPr="0059255D">
              <w:rPr>
                <w:rFonts w:cs="Arial"/>
                <w:sz w:val="16"/>
                <w:szCs w:val="16"/>
              </w:rPr>
              <w:t>8</w:t>
            </w:r>
          </w:p>
        </w:tc>
        <w:tc>
          <w:tcPr>
            <w:tcW w:w="914" w:type="dxa"/>
            <w:tcBorders>
              <w:top w:val="nil"/>
              <w:left w:val="nil"/>
              <w:bottom w:val="single" w:sz="4" w:space="0" w:color="auto"/>
              <w:right w:val="single" w:sz="4" w:space="0" w:color="auto"/>
            </w:tcBorders>
            <w:shd w:val="clear" w:color="auto" w:fill="auto"/>
            <w:noWrap/>
            <w:vAlign w:val="center"/>
            <w:hideMark/>
          </w:tcPr>
          <w:p w14:paraId="4000A5A9"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73E01324"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764B489B" w14:textId="77777777" w:rsidR="009A7A67" w:rsidRPr="0059255D" w:rsidRDefault="009A7A67" w:rsidP="00E51220">
            <w:pPr>
              <w:jc w:val="left"/>
              <w:rPr>
                <w:rFonts w:cs="Arial"/>
                <w:sz w:val="16"/>
                <w:szCs w:val="16"/>
              </w:rPr>
            </w:pPr>
            <w:r w:rsidRPr="0059255D">
              <w:rPr>
                <w:rFonts w:cs="Arial"/>
                <w:sz w:val="16"/>
                <w:szCs w:val="16"/>
              </w:rPr>
              <w:t>Náklady na geodetické práce pri spracovaní projektovej dokumentácie</w:t>
            </w:r>
          </w:p>
        </w:tc>
        <w:tc>
          <w:tcPr>
            <w:tcW w:w="1134" w:type="dxa"/>
            <w:tcBorders>
              <w:top w:val="nil"/>
              <w:left w:val="nil"/>
              <w:bottom w:val="single" w:sz="4" w:space="0" w:color="auto"/>
              <w:right w:val="single" w:sz="4" w:space="0" w:color="auto"/>
            </w:tcBorders>
            <w:shd w:val="clear" w:color="auto" w:fill="auto"/>
            <w:noWrap/>
            <w:vAlign w:val="center"/>
          </w:tcPr>
          <w:p w14:paraId="412D5E51" w14:textId="77777777" w:rsidR="009A7A67" w:rsidRPr="0059255D" w:rsidRDefault="009A7A67" w:rsidP="00E51220">
            <w:pPr>
              <w:jc w:val="right"/>
              <w:rPr>
                <w:sz w:val="16"/>
              </w:rPr>
            </w:pPr>
            <w:r w:rsidRPr="0059255D">
              <w:rPr>
                <w:sz w:val="16"/>
              </w:rPr>
              <w:t>0</w:t>
            </w:r>
          </w:p>
        </w:tc>
        <w:tc>
          <w:tcPr>
            <w:tcW w:w="863" w:type="dxa"/>
            <w:tcBorders>
              <w:top w:val="nil"/>
              <w:left w:val="nil"/>
              <w:bottom w:val="single" w:sz="4" w:space="0" w:color="auto"/>
              <w:right w:val="single" w:sz="4" w:space="0" w:color="auto"/>
            </w:tcBorders>
            <w:shd w:val="clear" w:color="auto" w:fill="auto"/>
            <w:noWrap/>
            <w:vAlign w:val="center"/>
          </w:tcPr>
          <w:p w14:paraId="04881495" w14:textId="77777777" w:rsidR="009A7A67" w:rsidRPr="0059255D" w:rsidRDefault="009A7A67" w:rsidP="00E51220">
            <w:pPr>
              <w:ind w:right="-44"/>
              <w:jc w:val="right"/>
              <w:rPr>
                <w:sz w:val="16"/>
              </w:rPr>
            </w:pPr>
            <w:r w:rsidRPr="0059255D">
              <w:rPr>
                <w:sz w:val="16"/>
              </w:rPr>
              <w:t>0</w:t>
            </w:r>
          </w:p>
        </w:tc>
        <w:tc>
          <w:tcPr>
            <w:tcW w:w="1121" w:type="dxa"/>
            <w:gridSpan w:val="2"/>
            <w:tcBorders>
              <w:top w:val="nil"/>
              <w:left w:val="nil"/>
              <w:bottom w:val="single" w:sz="4" w:space="0" w:color="auto"/>
              <w:right w:val="single" w:sz="8" w:space="0" w:color="auto"/>
            </w:tcBorders>
            <w:shd w:val="clear" w:color="auto" w:fill="auto"/>
            <w:noWrap/>
            <w:vAlign w:val="center"/>
          </w:tcPr>
          <w:p w14:paraId="738A52B8" w14:textId="77777777" w:rsidR="009A7A67" w:rsidRPr="0059255D" w:rsidRDefault="009A7A67" w:rsidP="00E51220">
            <w:pPr>
              <w:jc w:val="right"/>
              <w:rPr>
                <w:sz w:val="16"/>
              </w:rPr>
            </w:pPr>
            <w:r w:rsidRPr="0059255D">
              <w:rPr>
                <w:sz w:val="16"/>
              </w:rPr>
              <w:t>0</w:t>
            </w:r>
          </w:p>
        </w:tc>
      </w:tr>
      <w:tr w:rsidR="0059255D" w:rsidRPr="0059255D" w14:paraId="38F51BBB"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0301A444" w14:textId="77777777" w:rsidR="009A7A67" w:rsidRPr="0059255D" w:rsidRDefault="009A7A67" w:rsidP="00E51220">
            <w:pPr>
              <w:autoSpaceDE/>
              <w:autoSpaceDN/>
              <w:jc w:val="center"/>
              <w:rPr>
                <w:rFonts w:cs="Arial"/>
                <w:sz w:val="16"/>
                <w:szCs w:val="16"/>
              </w:rPr>
            </w:pPr>
            <w:r w:rsidRPr="0059255D">
              <w:rPr>
                <w:rFonts w:cs="Arial"/>
                <w:sz w:val="16"/>
                <w:szCs w:val="16"/>
              </w:rPr>
              <w:t>9</w:t>
            </w:r>
          </w:p>
        </w:tc>
        <w:tc>
          <w:tcPr>
            <w:tcW w:w="914" w:type="dxa"/>
            <w:tcBorders>
              <w:top w:val="nil"/>
              <w:left w:val="nil"/>
              <w:bottom w:val="single" w:sz="4" w:space="0" w:color="auto"/>
              <w:right w:val="single" w:sz="4" w:space="0" w:color="auto"/>
            </w:tcBorders>
            <w:shd w:val="clear" w:color="auto" w:fill="auto"/>
            <w:noWrap/>
            <w:vAlign w:val="center"/>
            <w:hideMark/>
          </w:tcPr>
          <w:p w14:paraId="710770C2"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457DBB30"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038302D3" w14:textId="77777777" w:rsidR="009A7A67" w:rsidRPr="0059255D" w:rsidRDefault="009A7A67" w:rsidP="00E51220">
            <w:pPr>
              <w:jc w:val="left"/>
              <w:rPr>
                <w:rFonts w:cs="Arial"/>
                <w:sz w:val="16"/>
                <w:szCs w:val="16"/>
              </w:rPr>
            </w:pPr>
            <w:r w:rsidRPr="0059255D">
              <w:rPr>
                <w:rFonts w:cs="Arial"/>
                <w:sz w:val="16"/>
                <w:szCs w:val="16"/>
              </w:rPr>
              <w:t>Náklady na autorský dozor</w:t>
            </w:r>
          </w:p>
        </w:tc>
        <w:tc>
          <w:tcPr>
            <w:tcW w:w="1134" w:type="dxa"/>
            <w:tcBorders>
              <w:top w:val="nil"/>
              <w:left w:val="nil"/>
              <w:bottom w:val="single" w:sz="4" w:space="0" w:color="auto"/>
              <w:right w:val="single" w:sz="4" w:space="0" w:color="auto"/>
            </w:tcBorders>
            <w:shd w:val="clear" w:color="auto" w:fill="auto"/>
            <w:noWrap/>
            <w:vAlign w:val="center"/>
          </w:tcPr>
          <w:p w14:paraId="540FF8B9"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15 680</w:t>
            </w:r>
          </w:p>
        </w:tc>
        <w:tc>
          <w:tcPr>
            <w:tcW w:w="863" w:type="dxa"/>
            <w:tcBorders>
              <w:top w:val="nil"/>
              <w:left w:val="nil"/>
              <w:bottom w:val="single" w:sz="4" w:space="0" w:color="auto"/>
              <w:right w:val="single" w:sz="4" w:space="0" w:color="auto"/>
            </w:tcBorders>
            <w:shd w:val="clear" w:color="auto" w:fill="auto"/>
            <w:noWrap/>
            <w:vAlign w:val="center"/>
          </w:tcPr>
          <w:p w14:paraId="03C5A129"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3 136</w:t>
            </w:r>
          </w:p>
        </w:tc>
        <w:tc>
          <w:tcPr>
            <w:tcW w:w="1121" w:type="dxa"/>
            <w:gridSpan w:val="2"/>
            <w:tcBorders>
              <w:top w:val="nil"/>
              <w:left w:val="nil"/>
              <w:bottom w:val="single" w:sz="4" w:space="0" w:color="auto"/>
              <w:right w:val="single" w:sz="8" w:space="0" w:color="auto"/>
            </w:tcBorders>
            <w:shd w:val="clear" w:color="auto" w:fill="auto"/>
            <w:noWrap/>
            <w:vAlign w:val="center"/>
          </w:tcPr>
          <w:p w14:paraId="4FC44E1A"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18 816</w:t>
            </w:r>
          </w:p>
        </w:tc>
      </w:tr>
      <w:tr w:rsidR="0059255D" w:rsidRPr="0059255D" w14:paraId="7A054239"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2E359812" w14:textId="77777777" w:rsidR="009A7A67" w:rsidRPr="0059255D" w:rsidRDefault="009A7A67" w:rsidP="00E51220">
            <w:pPr>
              <w:autoSpaceDE/>
              <w:autoSpaceDN/>
              <w:jc w:val="center"/>
              <w:rPr>
                <w:rFonts w:cs="Arial"/>
                <w:sz w:val="16"/>
                <w:szCs w:val="16"/>
              </w:rPr>
            </w:pPr>
            <w:r w:rsidRPr="0059255D">
              <w:rPr>
                <w:rFonts w:cs="Arial"/>
                <w:sz w:val="16"/>
                <w:szCs w:val="16"/>
              </w:rPr>
              <w:t>10</w:t>
            </w:r>
          </w:p>
        </w:tc>
        <w:tc>
          <w:tcPr>
            <w:tcW w:w="914" w:type="dxa"/>
            <w:tcBorders>
              <w:top w:val="nil"/>
              <w:left w:val="nil"/>
              <w:bottom w:val="single" w:sz="4" w:space="0" w:color="auto"/>
              <w:right w:val="single" w:sz="4" w:space="0" w:color="auto"/>
            </w:tcBorders>
            <w:shd w:val="clear" w:color="auto" w:fill="auto"/>
            <w:noWrap/>
            <w:vAlign w:val="center"/>
            <w:hideMark/>
          </w:tcPr>
          <w:p w14:paraId="5917BAC9" w14:textId="77777777" w:rsidR="009A7A67" w:rsidRPr="0059255D" w:rsidRDefault="009A7A67" w:rsidP="00E51220">
            <w:pPr>
              <w:autoSpaceDE/>
              <w:autoSpaceDN/>
              <w:jc w:val="left"/>
              <w:rPr>
                <w:rFonts w:cs="Arial"/>
                <w:sz w:val="16"/>
                <w:szCs w:val="16"/>
              </w:rPr>
            </w:pPr>
            <w:r w:rsidRPr="0059255D">
              <w:rPr>
                <w:rFonts w:cs="Arial"/>
                <w:sz w:val="16"/>
                <w:szCs w:val="16"/>
              </w:rPr>
              <w:t>716 000</w:t>
            </w:r>
          </w:p>
        </w:tc>
        <w:tc>
          <w:tcPr>
            <w:tcW w:w="941" w:type="dxa"/>
            <w:tcBorders>
              <w:top w:val="nil"/>
              <w:left w:val="nil"/>
              <w:bottom w:val="single" w:sz="4" w:space="0" w:color="auto"/>
              <w:right w:val="single" w:sz="4" w:space="0" w:color="auto"/>
            </w:tcBorders>
            <w:shd w:val="clear" w:color="auto" w:fill="auto"/>
            <w:noWrap/>
            <w:vAlign w:val="center"/>
            <w:hideMark/>
          </w:tcPr>
          <w:p w14:paraId="7E659F76"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1BA36808" w14:textId="77777777" w:rsidR="009A7A67" w:rsidRPr="0059255D" w:rsidRDefault="009A7A67" w:rsidP="00E51220">
            <w:pPr>
              <w:jc w:val="left"/>
              <w:rPr>
                <w:rFonts w:cs="Arial"/>
                <w:sz w:val="16"/>
                <w:szCs w:val="16"/>
              </w:rPr>
            </w:pPr>
            <w:r w:rsidRPr="0059255D">
              <w:rPr>
                <w:rFonts w:cs="Arial"/>
                <w:sz w:val="16"/>
                <w:szCs w:val="16"/>
              </w:rPr>
              <w:t>Náklady na znalecké posudky  pre majetkovoprávne vysporiadanie</w:t>
            </w:r>
          </w:p>
        </w:tc>
        <w:tc>
          <w:tcPr>
            <w:tcW w:w="1134" w:type="dxa"/>
            <w:tcBorders>
              <w:top w:val="nil"/>
              <w:left w:val="nil"/>
              <w:bottom w:val="single" w:sz="4" w:space="0" w:color="auto"/>
              <w:right w:val="single" w:sz="4" w:space="0" w:color="auto"/>
            </w:tcBorders>
            <w:shd w:val="clear" w:color="auto" w:fill="auto"/>
            <w:noWrap/>
            <w:vAlign w:val="center"/>
          </w:tcPr>
          <w:p w14:paraId="66DABF9D"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28 620</w:t>
            </w:r>
          </w:p>
        </w:tc>
        <w:tc>
          <w:tcPr>
            <w:tcW w:w="863" w:type="dxa"/>
            <w:tcBorders>
              <w:top w:val="nil"/>
              <w:left w:val="nil"/>
              <w:bottom w:val="single" w:sz="4" w:space="0" w:color="auto"/>
              <w:right w:val="nil"/>
            </w:tcBorders>
            <w:shd w:val="clear" w:color="auto" w:fill="auto"/>
            <w:noWrap/>
            <w:vAlign w:val="center"/>
          </w:tcPr>
          <w:p w14:paraId="70F5D987"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5 724</w:t>
            </w:r>
          </w:p>
        </w:tc>
        <w:tc>
          <w:tcPr>
            <w:tcW w:w="1121" w:type="dxa"/>
            <w:gridSpan w:val="2"/>
            <w:tcBorders>
              <w:top w:val="nil"/>
              <w:left w:val="single" w:sz="4" w:space="0" w:color="auto"/>
              <w:bottom w:val="single" w:sz="4" w:space="0" w:color="auto"/>
              <w:right w:val="single" w:sz="8" w:space="0" w:color="auto"/>
            </w:tcBorders>
            <w:shd w:val="clear" w:color="auto" w:fill="auto"/>
            <w:noWrap/>
            <w:vAlign w:val="center"/>
          </w:tcPr>
          <w:p w14:paraId="22A6F4AC"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34 344</w:t>
            </w:r>
          </w:p>
        </w:tc>
      </w:tr>
      <w:tr w:rsidR="0059255D" w:rsidRPr="0059255D" w14:paraId="36DC2298"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36CA7972"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914" w:type="dxa"/>
            <w:tcBorders>
              <w:top w:val="nil"/>
              <w:left w:val="nil"/>
              <w:bottom w:val="single" w:sz="4" w:space="0" w:color="auto"/>
              <w:right w:val="single" w:sz="4" w:space="0" w:color="auto"/>
            </w:tcBorders>
            <w:shd w:val="clear" w:color="auto" w:fill="auto"/>
            <w:noWrap/>
            <w:vAlign w:val="center"/>
            <w:hideMark/>
          </w:tcPr>
          <w:p w14:paraId="10A1E442" w14:textId="77777777" w:rsidR="009A7A67" w:rsidRPr="0059255D" w:rsidRDefault="009A7A67" w:rsidP="00E51220">
            <w:pPr>
              <w:autoSpaceDE/>
              <w:autoSpaceDN/>
              <w:jc w:val="left"/>
              <w:rPr>
                <w:rFonts w:cs="Arial"/>
                <w:b/>
                <w:bCs/>
                <w:sz w:val="16"/>
                <w:szCs w:val="16"/>
              </w:rPr>
            </w:pPr>
            <w:r w:rsidRPr="0059255D">
              <w:rPr>
                <w:rFonts w:cs="Arial"/>
                <w:b/>
                <w:bCs/>
                <w:sz w:val="16"/>
                <w:szCs w:val="16"/>
              </w:rPr>
              <w:t xml:space="preserve"> b)</w:t>
            </w:r>
          </w:p>
        </w:tc>
        <w:tc>
          <w:tcPr>
            <w:tcW w:w="941" w:type="dxa"/>
            <w:tcBorders>
              <w:top w:val="nil"/>
              <w:left w:val="nil"/>
              <w:bottom w:val="single" w:sz="4" w:space="0" w:color="auto"/>
              <w:right w:val="single" w:sz="4" w:space="0" w:color="auto"/>
            </w:tcBorders>
            <w:shd w:val="clear" w:color="auto" w:fill="auto"/>
            <w:noWrap/>
            <w:vAlign w:val="center"/>
            <w:hideMark/>
          </w:tcPr>
          <w:p w14:paraId="2DBE6349" w14:textId="77777777" w:rsidR="009A7A67" w:rsidRPr="0059255D" w:rsidRDefault="009A7A67" w:rsidP="00E51220">
            <w:pPr>
              <w:autoSpaceDE/>
              <w:autoSpaceDN/>
              <w:jc w:val="center"/>
              <w:rPr>
                <w:rFonts w:cs="Arial"/>
                <w:b/>
                <w:bCs/>
                <w:sz w:val="16"/>
                <w:szCs w:val="16"/>
              </w:rPr>
            </w:pPr>
            <w:r w:rsidRPr="0059255D">
              <w:rPr>
                <w:rFonts w:cs="Arial"/>
                <w:b/>
                <w:bCs/>
                <w:sz w:val="16"/>
                <w:szCs w:val="16"/>
              </w:rPr>
              <w:t>45.20.00</w:t>
            </w:r>
          </w:p>
        </w:tc>
        <w:tc>
          <w:tcPr>
            <w:tcW w:w="3669" w:type="dxa"/>
            <w:tcBorders>
              <w:top w:val="nil"/>
              <w:left w:val="nil"/>
              <w:bottom w:val="single" w:sz="4" w:space="0" w:color="auto"/>
              <w:right w:val="single" w:sz="4" w:space="0" w:color="auto"/>
            </w:tcBorders>
            <w:shd w:val="clear" w:color="auto" w:fill="auto"/>
            <w:noWrap/>
            <w:vAlign w:val="center"/>
            <w:hideMark/>
          </w:tcPr>
          <w:p w14:paraId="7BF3C0E8" w14:textId="77777777" w:rsidR="009A7A67" w:rsidRPr="0059255D" w:rsidRDefault="009A7A67" w:rsidP="00E51220">
            <w:pPr>
              <w:jc w:val="left"/>
              <w:rPr>
                <w:rFonts w:cs="Arial"/>
                <w:b/>
                <w:bCs/>
                <w:sz w:val="16"/>
                <w:szCs w:val="16"/>
              </w:rPr>
            </w:pPr>
            <w:r w:rsidRPr="0059255D">
              <w:rPr>
                <w:rFonts w:cs="Arial"/>
                <w:b/>
                <w:bCs/>
                <w:sz w:val="16"/>
                <w:szCs w:val="16"/>
              </w:rPr>
              <w:t>Stavebná časť  (stavebné objekty vrátane ich technického vybavenia)</w:t>
            </w:r>
          </w:p>
        </w:tc>
        <w:tc>
          <w:tcPr>
            <w:tcW w:w="1134" w:type="dxa"/>
            <w:tcBorders>
              <w:top w:val="nil"/>
              <w:left w:val="nil"/>
              <w:bottom w:val="single" w:sz="4" w:space="0" w:color="auto"/>
              <w:right w:val="single" w:sz="4" w:space="0" w:color="auto"/>
            </w:tcBorders>
            <w:shd w:val="clear" w:color="000000" w:fill="CCFFCC"/>
            <w:noWrap/>
            <w:vAlign w:val="center"/>
          </w:tcPr>
          <w:p w14:paraId="513C78DE"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 xml:space="preserve">9 </w:t>
            </w:r>
            <w:r w:rsidRPr="0059255D">
              <w:rPr>
                <w:rFonts w:ascii="Arial CE" w:hAnsi="Arial CE" w:cs="Arial CE"/>
                <w:sz w:val="16"/>
                <w:szCs w:val="16"/>
              </w:rPr>
              <w:t>081 068</w:t>
            </w:r>
          </w:p>
        </w:tc>
        <w:tc>
          <w:tcPr>
            <w:tcW w:w="863" w:type="dxa"/>
            <w:tcBorders>
              <w:top w:val="nil"/>
              <w:left w:val="nil"/>
              <w:bottom w:val="single" w:sz="4" w:space="0" w:color="auto"/>
              <w:right w:val="nil"/>
            </w:tcBorders>
            <w:shd w:val="clear" w:color="000000" w:fill="CCFFCC"/>
            <w:noWrap/>
            <w:vAlign w:val="center"/>
          </w:tcPr>
          <w:p w14:paraId="17F5CEC4" w14:textId="77777777" w:rsidR="009A7A67" w:rsidRPr="0059255D" w:rsidRDefault="009A7A67" w:rsidP="00E51220">
            <w:pPr>
              <w:ind w:right="-44"/>
              <w:jc w:val="right"/>
              <w:rPr>
                <w:rFonts w:ascii="Arial CE" w:hAnsi="Arial CE" w:cs="Arial CE"/>
                <w:b/>
                <w:sz w:val="16"/>
                <w:szCs w:val="16"/>
              </w:rPr>
            </w:pPr>
            <w:r w:rsidRPr="0059255D">
              <w:rPr>
                <w:rFonts w:ascii="Arial CE" w:hAnsi="Arial CE"/>
                <w:sz w:val="16"/>
              </w:rPr>
              <w:t xml:space="preserve">1 816 </w:t>
            </w:r>
            <w:r w:rsidRPr="0059255D">
              <w:rPr>
                <w:rFonts w:ascii="Arial CE" w:hAnsi="Arial CE" w:cs="Arial CE"/>
                <w:sz w:val="16"/>
                <w:szCs w:val="16"/>
              </w:rPr>
              <w:t>214</w:t>
            </w:r>
          </w:p>
        </w:tc>
        <w:tc>
          <w:tcPr>
            <w:tcW w:w="1121"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tcPr>
          <w:p w14:paraId="4C0A012E"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 xml:space="preserve">10 </w:t>
            </w:r>
            <w:r w:rsidRPr="0059255D">
              <w:rPr>
                <w:rFonts w:ascii="Arial CE" w:hAnsi="Arial CE" w:cs="Arial CE"/>
                <w:sz w:val="16"/>
                <w:szCs w:val="16"/>
              </w:rPr>
              <w:t>897 281</w:t>
            </w:r>
          </w:p>
        </w:tc>
      </w:tr>
      <w:tr w:rsidR="0059255D" w:rsidRPr="0059255D" w14:paraId="3ED87119" w14:textId="77777777" w:rsidTr="009A7A67">
        <w:trPr>
          <w:gridAfter w:val="1"/>
          <w:wAfter w:w="8" w:type="dxa"/>
          <w:trHeight w:val="660"/>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3627F5BD" w14:textId="77777777" w:rsidR="009A7A67" w:rsidRPr="0059255D" w:rsidRDefault="009A7A67" w:rsidP="00E51220">
            <w:pPr>
              <w:autoSpaceDE/>
              <w:autoSpaceDN/>
              <w:jc w:val="center"/>
              <w:rPr>
                <w:rFonts w:cs="Arial"/>
                <w:sz w:val="16"/>
                <w:szCs w:val="16"/>
              </w:rPr>
            </w:pPr>
            <w:r w:rsidRPr="0059255D">
              <w:rPr>
                <w:rFonts w:cs="Arial"/>
                <w:sz w:val="16"/>
                <w:szCs w:val="16"/>
              </w:rPr>
              <w:t>11</w:t>
            </w:r>
          </w:p>
        </w:tc>
        <w:tc>
          <w:tcPr>
            <w:tcW w:w="914" w:type="dxa"/>
            <w:tcBorders>
              <w:top w:val="nil"/>
              <w:left w:val="nil"/>
              <w:bottom w:val="single" w:sz="4" w:space="0" w:color="auto"/>
              <w:right w:val="single" w:sz="4" w:space="0" w:color="auto"/>
            </w:tcBorders>
            <w:shd w:val="clear" w:color="auto" w:fill="auto"/>
            <w:noWrap/>
            <w:vAlign w:val="center"/>
            <w:hideMark/>
          </w:tcPr>
          <w:p w14:paraId="360B294E" w14:textId="77777777" w:rsidR="009A7A67" w:rsidRPr="0059255D" w:rsidRDefault="009A7A67" w:rsidP="00E51220">
            <w:pPr>
              <w:autoSpaceDE/>
              <w:autoSpaceDN/>
              <w:jc w:val="left"/>
              <w:rPr>
                <w:rFonts w:cs="Arial"/>
                <w:sz w:val="16"/>
                <w:szCs w:val="16"/>
              </w:rPr>
            </w:pPr>
            <w:r w:rsidRPr="0059255D">
              <w:rPr>
                <w:rFonts w:cs="Arial"/>
                <w:sz w:val="16"/>
                <w:szCs w:val="16"/>
              </w:rPr>
              <w:t>717 001/2</w:t>
            </w:r>
          </w:p>
        </w:tc>
        <w:tc>
          <w:tcPr>
            <w:tcW w:w="941" w:type="dxa"/>
            <w:tcBorders>
              <w:top w:val="nil"/>
              <w:left w:val="nil"/>
              <w:bottom w:val="single" w:sz="4" w:space="0" w:color="auto"/>
              <w:right w:val="single" w:sz="4" w:space="0" w:color="auto"/>
            </w:tcBorders>
            <w:shd w:val="clear" w:color="auto" w:fill="auto"/>
            <w:noWrap/>
            <w:vAlign w:val="center"/>
            <w:hideMark/>
          </w:tcPr>
          <w:p w14:paraId="653C606A"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vAlign w:val="center"/>
            <w:hideMark/>
          </w:tcPr>
          <w:p w14:paraId="584B9C7F" w14:textId="77777777" w:rsidR="009A7A67" w:rsidRPr="0059255D" w:rsidRDefault="009A7A67" w:rsidP="00E51220">
            <w:pPr>
              <w:jc w:val="left"/>
              <w:rPr>
                <w:rFonts w:cs="Arial"/>
                <w:sz w:val="16"/>
                <w:szCs w:val="16"/>
              </w:rPr>
            </w:pPr>
            <w:r w:rsidRPr="0059255D">
              <w:rPr>
                <w:rFonts w:cs="Arial"/>
                <w:sz w:val="16"/>
                <w:szCs w:val="16"/>
              </w:rPr>
              <w:t>Náklady na realizáciu stavebných objektov, náklady na demolácie existujúcich stavebných objektov, technologických a iných zariadení</w:t>
            </w:r>
          </w:p>
        </w:tc>
        <w:tc>
          <w:tcPr>
            <w:tcW w:w="1134" w:type="dxa"/>
            <w:tcBorders>
              <w:top w:val="nil"/>
              <w:left w:val="nil"/>
              <w:bottom w:val="single" w:sz="4" w:space="0" w:color="auto"/>
              <w:right w:val="single" w:sz="4" w:space="0" w:color="auto"/>
            </w:tcBorders>
            <w:shd w:val="clear" w:color="auto" w:fill="auto"/>
            <w:noWrap/>
            <w:vAlign w:val="center"/>
          </w:tcPr>
          <w:p w14:paraId="67BF93BE"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8 752 424</w:t>
            </w:r>
          </w:p>
        </w:tc>
        <w:tc>
          <w:tcPr>
            <w:tcW w:w="863" w:type="dxa"/>
            <w:tcBorders>
              <w:top w:val="nil"/>
              <w:left w:val="nil"/>
              <w:bottom w:val="single" w:sz="4" w:space="0" w:color="auto"/>
              <w:right w:val="single" w:sz="4" w:space="0" w:color="auto"/>
            </w:tcBorders>
            <w:shd w:val="clear" w:color="auto" w:fill="auto"/>
            <w:noWrap/>
            <w:vAlign w:val="center"/>
          </w:tcPr>
          <w:p w14:paraId="3B93D789"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1 750 485</w:t>
            </w:r>
          </w:p>
        </w:tc>
        <w:tc>
          <w:tcPr>
            <w:tcW w:w="1121" w:type="dxa"/>
            <w:gridSpan w:val="2"/>
            <w:tcBorders>
              <w:top w:val="nil"/>
              <w:left w:val="nil"/>
              <w:bottom w:val="single" w:sz="4" w:space="0" w:color="auto"/>
              <w:right w:val="single" w:sz="8" w:space="0" w:color="auto"/>
            </w:tcBorders>
            <w:shd w:val="clear" w:color="auto" w:fill="auto"/>
            <w:noWrap/>
            <w:vAlign w:val="center"/>
          </w:tcPr>
          <w:p w14:paraId="31C071BF"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10 502 908</w:t>
            </w:r>
          </w:p>
        </w:tc>
      </w:tr>
      <w:tr w:rsidR="0059255D" w:rsidRPr="0059255D" w14:paraId="02994C1F"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10779537" w14:textId="77777777" w:rsidR="009A7A67" w:rsidRPr="0059255D" w:rsidRDefault="009A7A67" w:rsidP="00E51220">
            <w:pPr>
              <w:autoSpaceDE/>
              <w:autoSpaceDN/>
              <w:jc w:val="center"/>
              <w:rPr>
                <w:rFonts w:cs="Arial"/>
                <w:sz w:val="16"/>
                <w:szCs w:val="16"/>
              </w:rPr>
            </w:pPr>
            <w:r w:rsidRPr="0059255D">
              <w:rPr>
                <w:rFonts w:cs="Arial"/>
                <w:sz w:val="16"/>
                <w:szCs w:val="16"/>
              </w:rPr>
              <w:t>12</w:t>
            </w:r>
          </w:p>
        </w:tc>
        <w:tc>
          <w:tcPr>
            <w:tcW w:w="914" w:type="dxa"/>
            <w:tcBorders>
              <w:top w:val="nil"/>
              <w:left w:val="nil"/>
              <w:bottom w:val="single" w:sz="4" w:space="0" w:color="auto"/>
              <w:right w:val="single" w:sz="4" w:space="0" w:color="auto"/>
            </w:tcBorders>
            <w:shd w:val="clear" w:color="auto" w:fill="auto"/>
            <w:noWrap/>
            <w:vAlign w:val="center"/>
            <w:hideMark/>
          </w:tcPr>
          <w:p w14:paraId="56A41D3F" w14:textId="77777777" w:rsidR="009A7A67" w:rsidRPr="0059255D" w:rsidRDefault="009A7A67" w:rsidP="00E51220">
            <w:pPr>
              <w:autoSpaceDE/>
              <w:autoSpaceDN/>
              <w:jc w:val="left"/>
              <w:rPr>
                <w:rFonts w:cs="Arial"/>
                <w:sz w:val="16"/>
                <w:szCs w:val="16"/>
              </w:rPr>
            </w:pPr>
            <w:r w:rsidRPr="0059255D">
              <w:rPr>
                <w:rFonts w:cs="Arial"/>
                <w:sz w:val="16"/>
                <w:szCs w:val="16"/>
              </w:rPr>
              <w:t>717 001/4</w:t>
            </w:r>
          </w:p>
        </w:tc>
        <w:tc>
          <w:tcPr>
            <w:tcW w:w="941" w:type="dxa"/>
            <w:tcBorders>
              <w:top w:val="nil"/>
              <w:left w:val="nil"/>
              <w:bottom w:val="single" w:sz="4" w:space="0" w:color="auto"/>
              <w:right w:val="single" w:sz="4" w:space="0" w:color="auto"/>
            </w:tcBorders>
            <w:shd w:val="clear" w:color="auto" w:fill="auto"/>
            <w:noWrap/>
            <w:vAlign w:val="center"/>
            <w:hideMark/>
          </w:tcPr>
          <w:p w14:paraId="7102D18D"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142DFBFF" w14:textId="77777777" w:rsidR="009A7A67" w:rsidRPr="0059255D" w:rsidRDefault="009A7A67" w:rsidP="00E51220">
            <w:pPr>
              <w:jc w:val="left"/>
              <w:rPr>
                <w:rFonts w:cs="Arial"/>
                <w:sz w:val="16"/>
                <w:szCs w:val="16"/>
              </w:rPr>
            </w:pPr>
            <w:r w:rsidRPr="0059255D">
              <w:rPr>
                <w:rFonts w:cs="Arial"/>
                <w:sz w:val="16"/>
                <w:szCs w:val="16"/>
              </w:rPr>
              <w:t>Náklady na vypracovanie realizačnej dokumentácie</w:t>
            </w:r>
          </w:p>
        </w:tc>
        <w:tc>
          <w:tcPr>
            <w:tcW w:w="1134" w:type="dxa"/>
            <w:tcBorders>
              <w:top w:val="nil"/>
              <w:left w:val="nil"/>
              <w:bottom w:val="single" w:sz="4" w:space="0" w:color="auto"/>
              <w:right w:val="single" w:sz="4" w:space="0" w:color="auto"/>
            </w:tcBorders>
            <w:shd w:val="clear" w:color="auto" w:fill="auto"/>
            <w:noWrap/>
            <w:vAlign w:val="center"/>
          </w:tcPr>
          <w:p w14:paraId="43291D29"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164 888</w:t>
            </w:r>
          </w:p>
        </w:tc>
        <w:tc>
          <w:tcPr>
            <w:tcW w:w="863" w:type="dxa"/>
            <w:tcBorders>
              <w:top w:val="nil"/>
              <w:left w:val="nil"/>
              <w:bottom w:val="single" w:sz="4" w:space="0" w:color="auto"/>
              <w:right w:val="single" w:sz="4" w:space="0" w:color="auto"/>
            </w:tcBorders>
            <w:shd w:val="clear" w:color="auto" w:fill="auto"/>
            <w:noWrap/>
            <w:vAlign w:val="center"/>
          </w:tcPr>
          <w:p w14:paraId="1B50783A"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32 978</w:t>
            </w:r>
          </w:p>
        </w:tc>
        <w:tc>
          <w:tcPr>
            <w:tcW w:w="1121" w:type="dxa"/>
            <w:gridSpan w:val="2"/>
            <w:tcBorders>
              <w:top w:val="nil"/>
              <w:left w:val="nil"/>
              <w:bottom w:val="single" w:sz="4" w:space="0" w:color="auto"/>
              <w:right w:val="single" w:sz="8" w:space="0" w:color="auto"/>
            </w:tcBorders>
            <w:shd w:val="clear" w:color="auto" w:fill="auto"/>
            <w:noWrap/>
            <w:vAlign w:val="center"/>
          </w:tcPr>
          <w:p w14:paraId="792103BC"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197 866</w:t>
            </w:r>
          </w:p>
        </w:tc>
      </w:tr>
      <w:tr w:rsidR="0059255D" w:rsidRPr="0059255D" w14:paraId="335F08CD"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4E09E873" w14:textId="77777777" w:rsidR="009A7A67" w:rsidRPr="0059255D" w:rsidRDefault="009A7A67" w:rsidP="00E51220">
            <w:pPr>
              <w:autoSpaceDE/>
              <w:autoSpaceDN/>
              <w:jc w:val="center"/>
              <w:rPr>
                <w:rFonts w:cs="Arial"/>
                <w:sz w:val="16"/>
                <w:szCs w:val="16"/>
              </w:rPr>
            </w:pPr>
            <w:r w:rsidRPr="0059255D">
              <w:rPr>
                <w:rFonts w:cs="Arial"/>
                <w:sz w:val="16"/>
                <w:szCs w:val="16"/>
              </w:rPr>
              <w:t>13</w:t>
            </w:r>
          </w:p>
        </w:tc>
        <w:tc>
          <w:tcPr>
            <w:tcW w:w="914" w:type="dxa"/>
            <w:tcBorders>
              <w:top w:val="nil"/>
              <w:left w:val="nil"/>
              <w:bottom w:val="single" w:sz="4" w:space="0" w:color="auto"/>
              <w:right w:val="single" w:sz="4" w:space="0" w:color="auto"/>
            </w:tcBorders>
            <w:shd w:val="clear" w:color="auto" w:fill="auto"/>
            <w:noWrap/>
            <w:vAlign w:val="center"/>
            <w:hideMark/>
          </w:tcPr>
          <w:p w14:paraId="6D275D8B" w14:textId="77777777" w:rsidR="009A7A67" w:rsidRPr="0059255D" w:rsidRDefault="009A7A67" w:rsidP="00E51220">
            <w:pPr>
              <w:autoSpaceDE/>
              <w:autoSpaceDN/>
              <w:jc w:val="left"/>
              <w:rPr>
                <w:rFonts w:cs="Arial"/>
                <w:sz w:val="16"/>
                <w:szCs w:val="16"/>
              </w:rPr>
            </w:pPr>
            <w:r w:rsidRPr="0059255D">
              <w:rPr>
                <w:rFonts w:cs="Arial"/>
                <w:sz w:val="16"/>
                <w:szCs w:val="16"/>
              </w:rPr>
              <w:t>717 001/a</w:t>
            </w:r>
          </w:p>
        </w:tc>
        <w:tc>
          <w:tcPr>
            <w:tcW w:w="941" w:type="dxa"/>
            <w:tcBorders>
              <w:top w:val="nil"/>
              <w:left w:val="nil"/>
              <w:bottom w:val="single" w:sz="4" w:space="0" w:color="auto"/>
              <w:right w:val="single" w:sz="4" w:space="0" w:color="auto"/>
            </w:tcBorders>
            <w:shd w:val="clear" w:color="auto" w:fill="auto"/>
            <w:noWrap/>
            <w:vAlign w:val="center"/>
            <w:hideMark/>
          </w:tcPr>
          <w:p w14:paraId="1A3C7F35"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1DE8C256" w14:textId="77777777" w:rsidR="009A7A67" w:rsidRPr="0059255D" w:rsidRDefault="009A7A67" w:rsidP="00E51220">
            <w:pPr>
              <w:jc w:val="left"/>
              <w:rPr>
                <w:rFonts w:cs="Arial"/>
                <w:sz w:val="16"/>
                <w:szCs w:val="16"/>
              </w:rPr>
            </w:pPr>
            <w:r w:rsidRPr="0059255D">
              <w:rPr>
                <w:rFonts w:cs="Arial"/>
                <w:sz w:val="16"/>
                <w:szCs w:val="16"/>
              </w:rPr>
              <w:t>Náklady na dokumentáciu skutočného zhotovenia stavby</w:t>
            </w:r>
          </w:p>
        </w:tc>
        <w:tc>
          <w:tcPr>
            <w:tcW w:w="1134" w:type="dxa"/>
            <w:tcBorders>
              <w:top w:val="nil"/>
              <w:left w:val="nil"/>
              <w:bottom w:val="single" w:sz="4" w:space="0" w:color="auto"/>
              <w:right w:val="single" w:sz="4" w:space="0" w:color="auto"/>
            </w:tcBorders>
            <w:shd w:val="clear" w:color="auto" w:fill="auto"/>
            <w:noWrap/>
            <w:vAlign w:val="center"/>
          </w:tcPr>
          <w:p w14:paraId="05742BEC"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41 222</w:t>
            </w:r>
          </w:p>
        </w:tc>
        <w:tc>
          <w:tcPr>
            <w:tcW w:w="863" w:type="dxa"/>
            <w:tcBorders>
              <w:top w:val="nil"/>
              <w:left w:val="nil"/>
              <w:bottom w:val="single" w:sz="4" w:space="0" w:color="auto"/>
              <w:right w:val="single" w:sz="4" w:space="0" w:color="auto"/>
            </w:tcBorders>
            <w:shd w:val="clear" w:color="auto" w:fill="auto"/>
            <w:noWrap/>
            <w:vAlign w:val="center"/>
          </w:tcPr>
          <w:p w14:paraId="54C5A592"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8 244</w:t>
            </w:r>
          </w:p>
        </w:tc>
        <w:tc>
          <w:tcPr>
            <w:tcW w:w="1121" w:type="dxa"/>
            <w:gridSpan w:val="2"/>
            <w:tcBorders>
              <w:top w:val="nil"/>
              <w:left w:val="nil"/>
              <w:bottom w:val="single" w:sz="4" w:space="0" w:color="auto"/>
              <w:right w:val="single" w:sz="8" w:space="0" w:color="auto"/>
            </w:tcBorders>
            <w:shd w:val="clear" w:color="auto" w:fill="auto"/>
            <w:noWrap/>
            <w:vAlign w:val="center"/>
          </w:tcPr>
          <w:p w14:paraId="3D6DABA7"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49 466</w:t>
            </w:r>
          </w:p>
        </w:tc>
      </w:tr>
      <w:tr w:rsidR="0059255D" w:rsidRPr="0059255D" w14:paraId="439353FC"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5FE15FDC" w14:textId="77777777" w:rsidR="009A7A67" w:rsidRPr="0059255D" w:rsidRDefault="009A7A67" w:rsidP="00E51220">
            <w:pPr>
              <w:autoSpaceDE/>
              <w:autoSpaceDN/>
              <w:jc w:val="center"/>
              <w:rPr>
                <w:rFonts w:cs="Arial"/>
                <w:sz w:val="16"/>
                <w:szCs w:val="16"/>
              </w:rPr>
            </w:pPr>
            <w:r w:rsidRPr="0059255D">
              <w:rPr>
                <w:rFonts w:cs="Arial"/>
                <w:sz w:val="16"/>
                <w:szCs w:val="16"/>
              </w:rPr>
              <w:t>14</w:t>
            </w:r>
          </w:p>
        </w:tc>
        <w:tc>
          <w:tcPr>
            <w:tcW w:w="914" w:type="dxa"/>
            <w:tcBorders>
              <w:top w:val="nil"/>
              <w:left w:val="nil"/>
              <w:bottom w:val="single" w:sz="4" w:space="0" w:color="auto"/>
              <w:right w:val="single" w:sz="4" w:space="0" w:color="auto"/>
            </w:tcBorders>
            <w:shd w:val="clear" w:color="auto" w:fill="auto"/>
            <w:noWrap/>
            <w:vAlign w:val="center"/>
            <w:hideMark/>
          </w:tcPr>
          <w:p w14:paraId="64276E62" w14:textId="77777777" w:rsidR="009A7A67" w:rsidRPr="0059255D" w:rsidRDefault="009A7A67" w:rsidP="00E51220">
            <w:pPr>
              <w:autoSpaceDE/>
              <w:autoSpaceDN/>
              <w:jc w:val="left"/>
              <w:rPr>
                <w:rFonts w:cs="Arial"/>
                <w:sz w:val="16"/>
                <w:szCs w:val="16"/>
              </w:rPr>
            </w:pPr>
            <w:r w:rsidRPr="0059255D">
              <w:rPr>
                <w:rFonts w:cs="Arial"/>
                <w:sz w:val="16"/>
                <w:szCs w:val="16"/>
              </w:rPr>
              <w:t>717 001/b</w:t>
            </w:r>
          </w:p>
        </w:tc>
        <w:tc>
          <w:tcPr>
            <w:tcW w:w="941" w:type="dxa"/>
            <w:tcBorders>
              <w:top w:val="nil"/>
              <w:left w:val="nil"/>
              <w:bottom w:val="single" w:sz="4" w:space="0" w:color="auto"/>
              <w:right w:val="single" w:sz="4" w:space="0" w:color="auto"/>
            </w:tcBorders>
            <w:shd w:val="clear" w:color="auto" w:fill="auto"/>
            <w:noWrap/>
            <w:vAlign w:val="center"/>
            <w:hideMark/>
          </w:tcPr>
          <w:p w14:paraId="57C2A248"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60D88796" w14:textId="77777777" w:rsidR="009A7A67" w:rsidRPr="0059255D" w:rsidRDefault="009A7A67" w:rsidP="00E51220">
            <w:pPr>
              <w:jc w:val="left"/>
              <w:rPr>
                <w:rFonts w:cs="Arial"/>
                <w:sz w:val="16"/>
                <w:szCs w:val="16"/>
              </w:rPr>
            </w:pPr>
            <w:r w:rsidRPr="0059255D">
              <w:rPr>
                <w:rFonts w:cs="Arial"/>
                <w:sz w:val="16"/>
                <w:szCs w:val="16"/>
              </w:rPr>
              <w:t>Náklady na inžiniersku činnosť (stavebný dozor a pod.)</w:t>
            </w:r>
          </w:p>
        </w:tc>
        <w:tc>
          <w:tcPr>
            <w:tcW w:w="1134" w:type="dxa"/>
            <w:tcBorders>
              <w:top w:val="nil"/>
              <w:left w:val="nil"/>
              <w:bottom w:val="single" w:sz="4" w:space="0" w:color="auto"/>
              <w:right w:val="single" w:sz="4" w:space="0" w:color="auto"/>
            </w:tcBorders>
            <w:shd w:val="clear" w:color="auto" w:fill="auto"/>
            <w:noWrap/>
            <w:vAlign w:val="center"/>
          </w:tcPr>
          <w:p w14:paraId="6DD660C1"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122 534</w:t>
            </w:r>
          </w:p>
        </w:tc>
        <w:tc>
          <w:tcPr>
            <w:tcW w:w="863" w:type="dxa"/>
            <w:tcBorders>
              <w:top w:val="nil"/>
              <w:left w:val="nil"/>
              <w:bottom w:val="single" w:sz="4" w:space="0" w:color="auto"/>
              <w:right w:val="single" w:sz="4" w:space="0" w:color="auto"/>
            </w:tcBorders>
            <w:shd w:val="clear" w:color="auto" w:fill="auto"/>
            <w:noWrap/>
            <w:vAlign w:val="center"/>
          </w:tcPr>
          <w:p w14:paraId="544AAF18"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24 507</w:t>
            </w:r>
          </w:p>
        </w:tc>
        <w:tc>
          <w:tcPr>
            <w:tcW w:w="1121" w:type="dxa"/>
            <w:gridSpan w:val="2"/>
            <w:tcBorders>
              <w:top w:val="nil"/>
              <w:left w:val="nil"/>
              <w:bottom w:val="single" w:sz="4" w:space="0" w:color="auto"/>
              <w:right w:val="single" w:sz="8" w:space="0" w:color="auto"/>
            </w:tcBorders>
            <w:shd w:val="clear" w:color="auto" w:fill="auto"/>
            <w:noWrap/>
            <w:vAlign w:val="center"/>
          </w:tcPr>
          <w:p w14:paraId="502C039C"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147 041</w:t>
            </w:r>
          </w:p>
        </w:tc>
      </w:tr>
      <w:tr w:rsidR="0059255D" w:rsidRPr="0059255D" w14:paraId="11FC2F24"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0609BBFF" w14:textId="77777777" w:rsidR="009A7A67" w:rsidRPr="0059255D" w:rsidRDefault="009A7A67" w:rsidP="00E51220">
            <w:pPr>
              <w:autoSpaceDE/>
              <w:autoSpaceDN/>
              <w:jc w:val="center"/>
              <w:rPr>
                <w:rFonts w:cs="Arial"/>
                <w:sz w:val="16"/>
                <w:szCs w:val="16"/>
              </w:rPr>
            </w:pPr>
            <w:r w:rsidRPr="0059255D">
              <w:rPr>
                <w:rFonts w:cs="Arial"/>
                <w:sz w:val="16"/>
                <w:szCs w:val="16"/>
              </w:rPr>
              <w:t>15</w:t>
            </w:r>
          </w:p>
        </w:tc>
        <w:tc>
          <w:tcPr>
            <w:tcW w:w="914" w:type="dxa"/>
            <w:tcBorders>
              <w:top w:val="nil"/>
              <w:left w:val="nil"/>
              <w:bottom w:val="single" w:sz="4" w:space="0" w:color="auto"/>
              <w:right w:val="single" w:sz="4" w:space="0" w:color="auto"/>
            </w:tcBorders>
            <w:shd w:val="clear" w:color="auto" w:fill="auto"/>
            <w:noWrap/>
            <w:vAlign w:val="center"/>
            <w:hideMark/>
          </w:tcPr>
          <w:p w14:paraId="3E7DEA1F" w14:textId="77777777" w:rsidR="009A7A67" w:rsidRPr="0059255D" w:rsidRDefault="009A7A67" w:rsidP="00E51220">
            <w:pPr>
              <w:autoSpaceDE/>
              <w:autoSpaceDN/>
              <w:jc w:val="left"/>
              <w:rPr>
                <w:rFonts w:cs="Arial"/>
                <w:sz w:val="16"/>
                <w:szCs w:val="16"/>
              </w:rPr>
            </w:pPr>
            <w:r w:rsidRPr="0059255D">
              <w:rPr>
                <w:rFonts w:cs="Arial"/>
                <w:sz w:val="16"/>
                <w:szCs w:val="16"/>
              </w:rPr>
              <w:t>717 001/c</w:t>
            </w:r>
          </w:p>
        </w:tc>
        <w:tc>
          <w:tcPr>
            <w:tcW w:w="941" w:type="dxa"/>
            <w:tcBorders>
              <w:top w:val="nil"/>
              <w:left w:val="nil"/>
              <w:bottom w:val="single" w:sz="4" w:space="0" w:color="auto"/>
              <w:right w:val="single" w:sz="4" w:space="0" w:color="auto"/>
            </w:tcBorders>
            <w:shd w:val="clear" w:color="auto" w:fill="auto"/>
            <w:noWrap/>
            <w:vAlign w:val="center"/>
            <w:hideMark/>
          </w:tcPr>
          <w:p w14:paraId="7F8B81D9"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260152D3" w14:textId="77777777" w:rsidR="009A7A67" w:rsidRPr="0059255D" w:rsidRDefault="009A7A67" w:rsidP="00E51220">
            <w:pPr>
              <w:jc w:val="left"/>
              <w:rPr>
                <w:rFonts w:cs="Arial"/>
                <w:sz w:val="16"/>
                <w:szCs w:val="16"/>
              </w:rPr>
            </w:pPr>
            <w:r w:rsidRPr="0059255D">
              <w:rPr>
                <w:rFonts w:cs="Arial"/>
                <w:sz w:val="16"/>
                <w:szCs w:val="16"/>
              </w:rPr>
              <w:t>Náklady na geodetické práce zabezpečované obstarávateľom</w:t>
            </w:r>
          </w:p>
        </w:tc>
        <w:tc>
          <w:tcPr>
            <w:tcW w:w="1134" w:type="dxa"/>
            <w:tcBorders>
              <w:top w:val="nil"/>
              <w:left w:val="nil"/>
              <w:bottom w:val="single" w:sz="4" w:space="0" w:color="auto"/>
              <w:right w:val="single" w:sz="4" w:space="0" w:color="auto"/>
            </w:tcBorders>
            <w:shd w:val="clear" w:color="auto" w:fill="auto"/>
            <w:noWrap/>
            <w:vAlign w:val="center"/>
          </w:tcPr>
          <w:p w14:paraId="1BD33F32"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c>
          <w:tcPr>
            <w:tcW w:w="863" w:type="dxa"/>
            <w:tcBorders>
              <w:top w:val="nil"/>
              <w:left w:val="nil"/>
              <w:bottom w:val="single" w:sz="4" w:space="0" w:color="auto"/>
              <w:right w:val="single" w:sz="4" w:space="0" w:color="auto"/>
            </w:tcBorders>
            <w:shd w:val="clear" w:color="auto" w:fill="auto"/>
            <w:noWrap/>
            <w:vAlign w:val="center"/>
          </w:tcPr>
          <w:p w14:paraId="122C3324"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0</w:t>
            </w:r>
          </w:p>
        </w:tc>
        <w:tc>
          <w:tcPr>
            <w:tcW w:w="1121" w:type="dxa"/>
            <w:gridSpan w:val="2"/>
            <w:tcBorders>
              <w:top w:val="nil"/>
              <w:left w:val="nil"/>
              <w:bottom w:val="single" w:sz="4" w:space="0" w:color="auto"/>
              <w:right w:val="single" w:sz="8" w:space="0" w:color="auto"/>
            </w:tcBorders>
            <w:shd w:val="clear" w:color="auto" w:fill="auto"/>
            <w:noWrap/>
            <w:vAlign w:val="center"/>
          </w:tcPr>
          <w:p w14:paraId="44B2949D"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r>
      <w:tr w:rsidR="0059255D" w:rsidRPr="0059255D" w14:paraId="6CD61DD9"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12A94555"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914" w:type="dxa"/>
            <w:tcBorders>
              <w:top w:val="nil"/>
              <w:left w:val="nil"/>
              <w:bottom w:val="single" w:sz="4" w:space="0" w:color="auto"/>
              <w:right w:val="single" w:sz="4" w:space="0" w:color="auto"/>
            </w:tcBorders>
            <w:shd w:val="clear" w:color="auto" w:fill="auto"/>
            <w:noWrap/>
            <w:vAlign w:val="center"/>
            <w:hideMark/>
          </w:tcPr>
          <w:p w14:paraId="02D58BC6" w14:textId="77777777" w:rsidR="009A7A67" w:rsidRPr="0059255D" w:rsidRDefault="009A7A67" w:rsidP="00E51220">
            <w:pPr>
              <w:autoSpaceDE/>
              <w:autoSpaceDN/>
              <w:jc w:val="left"/>
              <w:rPr>
                <w:rFonts w:cs="Arial"/>
                <w:b/>
                <w:bCs/>
                <w:sz w:val="16"/>
                <w:szCs w:val="16"/>
              </w:rPr>
            </w:pPr>
            <w:r w:rsidRPr="0059255D">
              <w:rPr>
                <w:rFonts w:cs="Arial"/>
                <w:b/>
                <w:bCs/>
                <w:sz w:val="16"/>
                <w:szCs w:val="16"/>
              </w:rPr>
              <w:t>c)</w:t>
            </w:r>
          </w:p>
        </w:tc>
        <w:tc>
          <w:tcPr>
            <w:tcW w:w="941" w:type="dxa"/>
            <w:tcBorders>
              <w:top w:val="nil"/>
              <w:left w:val="nil"/>
              <w:bottom w:val="single" w:sz="4" w:space="0" w:color="auto"/>
              <w:right w:val="single" w:sz="4" w:space="0" w:color="auto"/>
            </w:tcBorders>
            <w:shd w:val="clear" w:color="auto" w:fill="auto"/>
            <w:noWrap/>
            <w:vAlign w:val="center"/>
            <w:hideMark/>
          </w:tcPr>
          <w:p w14:paraId="555FDFC1" w14:textId="77777777" w:rsidR="009A7A67" w:rsidRPr="0059255D" w:rsidRDefault="009A7A67" w:rsidP="00E51220">
            <w:pPr>
              <w:autoSpaceDE/>
              <w:autoSpaceDN/>
              <w:jc w:val="center"/>
              <w:rPr>
                <w:rFonts w:cs="Arial"/>
                <w:b/>
                <w:bCs/>
                <w:sz w:val="16"/>
                <w:szCs w:val="16"/>
              </w:rPr>
            </w:pPr>
            <w:r w:rsidRPr="0059255D">
              <w:rPr>
                <w:rFonts w:cs="Arial"/>
                <w:b/>
                <w:bCs/>
                <w:sz w:val="16"/>
                <w:szCs w:val="16"/>
              </w:rPr>
              <w:t>45.34.21</w:t>
            </w:r>
          </w:p>
        </w:tc>
        <w:tc>
          <w:tcPr>
            <w:tcW w:w="3669" w:type="dxa"/>
            <w:tcBorders>
              <w:top w:val="nil"/>
              <w:left w:val="nil"/>
              <w:bottom w:val="single" w:sz="4" w:space="0" w:color="auto"/>
              <w:right w:val="single" w:sz="4" w:space="0" w:color="auto"/>
            </w:tcBorders>
            <w:shd w:val="clear" w:color="auto" w:fill="auto"/>
            <w:noWrap/>
            <w:vAlign w:val="center"/>
            <w:hideMark/>
          </w:tcPr>
          <w:p w14:paraId="5A17CB20" w14:textId="77777777" w:rsidR="009A7A67" w:rsidRPr="0059255D" w:rsidRDefault="009A7A67" w:rsidP="00E51220">
            <w:pPr>
              <w:jc w:val="left"/>
              <w:rPr>
                <w:rFonts w:cs="Arial"/>
                <w:b/>
                <w:bCs/>
                <w:sz w:val="16"/>
                <w:szCs w:val="16"/>
              </w:rPr>
            </w:pPr>
            <w:r w:rsidRPr="0059255D">
              <w:rPr>
                <w:rFonts w:cs="Arial"/>
                <w:b/>
                <w:bCs/>
                <w:sz w:val="16"/>
                <w:szCs w:val="16"/>
              </w:rPr>
              <w:t>Technologická časť (prevádzkové súbory, stroje a zariadenia)</w:t>
            </w:r>
          </w:p>
        </w:tc>
        <w:tc>
          <w:tcPr>
            <w:tcW w:w="1134" w:type="dxa"/>
            <w:tcBorders>
              <w:top w:val="single" w:sz="4" w:space="0" w:color="auto"/>
              <w:left w:val="nil"/>
              <w:bottom w:val="single" w:sz="4" w:space="0" w:color="auto"/>
              <w:right w:val="single" w:sz="4" w:space="0" w:color="auto"/>
            </w:tcBorders>
            <w:shd w:val="clear" w:color="000000" w:fill="CCFFCC"/>
            <w:noWrap/>
            <w:vAlign w:val="center"/>
          </w:tcPr>
          <w:p w14:paraId="5DD87D90"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0</w:t>
            </w:r>
          </w:p>
        </w:tc>
        <w:tc>
          <w:tcPr>
            <w:tcW w:w="863" w:type="dxa"/>
            <w:tcBorders>
              <w:top w:val="nil"/>
              <w:left w:val="nil"/>
              <w:bottom w:val="single" w:sz="4" w:space="0" w:color="auto"/>
              <w:right w:val="nil"/>
            </w:tcBorders>
            <w:shd w:val="clear" w:color="000000" w:fill="CCFFCC"/>
            <w:noWrap/>
            <w:vAlign w:val="center"/>
          </w:tcPr>
          <w:p w14:paraId="5555EF94" w14:textId="77777777" w:rsidR="009A7A67" w:rsidRPr="0059255D" w:rsidRDefault="009A7A67" w:rsidP="00E51220">
            <w:pPr>
              <w:ind w:right="-44"/>
              <w:jc w:val="right"/>
              <w:rPr>
                <w:rFonts w:ascii="Arial CE" w:hAnsi="Arial CE" w:cs="Arial CE"/>
                <w:b/>
                <w:sz w:val="16"/>
                <w:szCs w:val="16"/>
              </w:rPr>
            </w:pPr>
            <w:r w:rsidRPr="0059255D">
              <w:rPr>
                <w:rFonts w:ascii="Arial CE" w:hAnsi="Arial CE"/>
                <w:sz w:val="16"/>
              </w:rPr>
              <w:t>0</w:t>
            </w:r>
          </w:p>
        </w:tc>
        <w:tc>
          <w:tcPr>
            <w:tcW w:w="1121"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tcPr>
          <w:p w14:paraId="5CD4DAAE"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0</w:t>
            </w:r>
          </w:p>
        </w:tc>
      </w:tr>
      <w:tr w:rsidR="0059255D" w:rsidRPr="0059255D" w14:paraId="222DAA0D"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6D440976"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914" w:type="dxa"/>
            <w:tcBorders>
              <w:top w:val="nil"/>
              <w:left w:val="nil"/>
              <w:bottom w:val="single" w:sz="4" w:space="0" w:color="auto"/>
              <w:right w:val="single" w:sz="4" w:space="0" w:color="auto"/>
            </w:tcBorders>
            <w:shd w:val="clear" w:color="auto" w:fill="auto"/>
            <w:noWrap/>
            <w:vAlign w:val="center"/>
            <w:hideMark/>
          </w:tcPr>
          <w:p w14:paraId="662BE8FA" w14:textId="77777777" w:rsidR="009A7A67" w:rsidRPr="0059255D" w:rsidRDefault="009A7A67" w:rsidP="00E51220">
            <w:pPr>
              <w:autoSpaceDE/>
              <w:autoSpaceDN/>
              <w:jc w:val="left"/>
              <w:rPr>
                <w:rFonts w:cs="Arial"/>
                <w:b/>
                <w:bCs/>
                <w:sz w:val="16"/>
                <w:szCs w:val="16"/>
              </w:rPr>
            </w:pPr>
            <w:r w:rsidRPr="0059255D">
              <w:rPr>
                <w:rFonts w:cs="Arial"/>
                <w:b/>
                <w:bCs/>
                <w:sz w:val="16"/>
                <w:szCs w:val="16"/>
              </w:rPr>
              <w:t>d)</w:t>
            </w:r>
          </w:p>
        </w:tc>
        <w:tc>
          <w:tcPr>
            <w:tcW w:w="941" w:type="dxa"/>
            <w:tcBorders>
              <w:top w:val="nil"/>
              <w:left w:val="nil"/>
              <w:bottom w:val="single" w:sz="4" w:space="0" w:color="auto"/>
              <w:right w:val="single" w:sz="4" w:space="0" w:color="auto"/>
            </w:tcBorders>
            <w:shd w:val="clear" w:color="auto" w:fill="auto"/>
            <w:noWrap/>
            <w:vAlign w:val="center"/>
            <w:hideMark/>
          </w:tcPr>
          <w:p w14:paraId="3D95BB6D" w14:textId="77777777" w:rsidR="009A7A67" w:rsidRPr="0059255D" w:rsidRDefault="009A7A67" w:rsidP="00E51220">
            <w:pPr>
              <w:autoSpaceDE/>
              <w:autoSpaceDN/>
              <w:jc w:val="center"/>
              <w:rPr>
                <w:rFonts w:cs="Arial"/>
                <w:b/>
                <w:bCs/>
                <w:sz w:val="16"/>
                <w:szCs w:val="16"/>
              </w:rPr>
            </w:pPr>
            <w:r w:rsidRPr="0059255D">
              <w:rPr>
                <w:rFonts w:cs="Arial"/>
                <w:b/>
                <w:bCs/>
                <w:sz w:val="16"/>
                <w:szCs w:val="16"/>
              </w:rPr>
              <w:t>45.20.00</w:t>
            </w:r>
          </w:p>
        </w:tc>
        <w:tc>
          <w:tcPr>
            <w:tcW w:w="3669" w:type="dxa"/>
            <w:tcBorders>
              <w:top w:val="nil"/>
              <w:left w:val="nil"/>
              <w:bottom w:val="single" w:sz="4" w:space="0" w:color="auto"/>
              <w:right w:val="single" w:sz="4" w:space="0" w:color="auto"/>
            </w:tcBorders>
            <w:shd w:val="clear" w:color="auto" w:fill="auto"/>
            <w:noWrap/>
            <w:vAlign w:val="center"/>
            <w:hideMark/>
          </w:tcPr>
          <w:p w14:paraId="3444210F" w14:textId="77777777" w:rsidR="009A7A67" w:rsidRPr="0059255D" w:rsidRDefault="009A7A67" w:rsidP="00E51220">
            <w:pPr>
              <w:autoSpaceDE/>
              <w:autoSpaceDN/>
              <w:jc w:val="left"/>
              <w:rPr>
                <w:rFonts w:cs="Arial"/>
                <w:b/>
                <w:bCs/>
                <w:sz w:val="16"/>
                <w:szCs w:val="16"/>
              </w:rPr>
            </w:pPr>
            <w:r w:rsidRPr="0059255D">
              <w:rPr>
                <w:rFonts w:cs="Arial"/>
                <w:b/>
                <w:bCs/>
                <w:sz w:val="16"/>
                <w:szCs w:val="16"/>
              </w:rPr>
              <w:t>Zariadenie staveniska</w:t>
            </w:r>
          </w:p>
        </w:tc>
        <w:tc>
          <w:tcPr>
            <w:tcW w:w="1134" w:type="dxa"/>
            <w:tcBorders>
              <w:top w:val="single" w:sz="4" w:space="0" w:color="auto"/>
              <w:left w:val="nil"/>
              <w:bottom w:val="single" w:sz="4" w:space="0" w:color="auto"/>
              <w:right w:val="nil"/>
            </w:tcBorders>
            <w:shd w:val="clear" w:color="000000" w:fill="CCFFCC"/>
            <w:noWrap/>
            <w:vAlign w:val="center"/>
          </w:tcPr>
          <w:p w14:paraId="34B51BD5" w14:textId="77777777" w:rsidR="009A7A67" w:rsidRPr="0059255D" w:rsidRDefault="009A7A67" w:rsidP="00E51220">
            <w:pPr>
              <w:jc w:val="right"/>
              <w:rPr>
                <w:rFonts w:ascii="Arial CE" w:hAnsi="Arial CE" w:cs="Arial CE"/>
                <w:b/>
                <w:sz w:val="16"/>
                <w:szCs w:val="16"/>
              </w:rPr>
            </w:pPr>
            <w:r w:rsidRPr="0059255D">
              <w:rPr>
                <w:rFonts w:ascii="Arial CE" w:hAnsi="Arial CE" w:cs="Arial CE"/>
                <w:sz w:val="16"/>
                <w:szCs w:val="16"/>
              </w:rPr>
              <w:t>354 227</w:t>
            </w:r>
          </w:p>
        </w:tc>
        <w:tc>
          <w:tcPr>
            <w:tcW w:w="863" w:type="dxa"/>
            <w:tcBorders>
              <w:top w:val="nil"/>
              <w:left w:val="single" w:sz="4" w:space="0" w:color="auto"/>
              <w:bottom w:val="single" w:sz="4" w:space="0" w:color="auto"/>
              <w:right w:val="nil"/>
            </w:tcBorders>
            <w:shd w:val="clear" w:color="000000" w:fill="CCFFCC"/>
            <w:noWrap/>
            <w:vAlign w:val="center"/>
          </w:tcPr>
          <w:p w14:paraId="22F99CFD" w14:textId="77777777" w:rsidR="009A7A67" w:rsidRPr="0059255D" w:rsidRDefault="009A7A67" w:rsidP="00E51220">
            <w:pPr>
              <w:ind w:right="-44"/>
              <w:jc w:val="right"/>
              <w:rPr>
                <w:rFonts w:ascii="Arial CE" w:hAnsi="Arial CE" w:cs="Arial CE"/>
                <w:b/>
                <w:sz w:val="16"/>
                <w:szCs w:val="16"/>
              </w:rPr>
            </w:pPr>
            <w:r w:rsidRPr="0059255D">
              <w:rPr>
                <w:rFonts w:ascii="Arial CE" w:hAnsi="Arial CE" w:cs="Arial CE"/>
                <w:sz w:val="16"/>
                <w:szCs w:val="16"/>
              </w:rPr>
              <w:t>70 845</w:t>
            </w:r>
          </w:p>
        </w:tc>
        <w:tc>
          <w:tcPr>
            <w:tcW w:w="1121"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tcPr>
          <w:p w14:paraId="5D084AE2" w14:textId="77777777" w:rsidR="009A7A67" w:rsidRPr="0059255D" w:rsidRDefault="009A7A67" w:rsidP="00E51220">
            <w:pPr>
              <w:jc w:val="right"/>
              <w:rPr>
                <w:rFonts w:ascii="Arial CE" w:hAnsi="Arial CE" w:cs="Arial CE"/>
                <w:b/>
                <w:sz w:val="16"/>
                <w:szCs w:val="16"/>
              </w:rPr>
            </w:pPr>
            <w:r w:rsidRPr="0059255D">
              <w:rPr>
                <w:rFonts w:ascii="Arial CE" w:hAnsi="Arial CE" w:cs="Arial CE"/>
                <w:sz w:val="16"/>
                <w:szCs w:val="16"/>
              </w:rPr>
              <w:t>425 073</w:t>
            </w:r>
          </w:p>
        </w:tc>
      </w:tr>
      <w:tr w:rsidR="0059255D" w:rsidRPr="0059255D" w14:paraId="04EE19ED"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4CE1886B" w14:textId="77777777" w:rsidR="009A7A67" w:rsidRPr="0059255D" w:rsidRDefault="009A7A67" w:rsidP="00E51220">
            <w:pPr>
              <w:autoSpaceDE/>
              <w:autoSpaceDN/>
              <w:jc w:val="center"/>
              <w:rPr>
                <w:rFonts w:cs="Arial"/>
                <w:sz w:val="16"/>
                <w:szCs w:val="16"/>
              </w:rPr>
            </w:pPr>
          </w:p>
        </w:tc>
        <w:tc>
          <w:tcPr>
            <w:tcW w:w="914" w:type="dxa"/>
            <w:tcBorders>
              <w:top w:val="nil"/>
              <w:left w:val="nil"/>
              <w:bottom w:val="single" w:sz="4" w:space="0" w:color="auto"/>
              <w:right w:val="single" w:sz="4" w:space="0" w:color="auto"/>
            </w:tcBorders>
            <w:shd w:val="clear" w:color="auto" w:fill="auto"/>
            <w:noWrap/>
            <w:vAlign w:val="center"/>
            <w:hideMark/>
          </w:tcPr>
          <w:p w14:paraId="033B4698" w14:textId="77777777" w:rsidR="009A7A67" w:rsidRPr="0059255D" w:rsidRDefault="009A7A67" w:rsidP="00E51220">
            <w:pPr>
              <w:autoSpaceDE/>
              <w:autoSpaceDN/>
              <w:jc w:val="left"/>
              <w:rPr>
                <w:rFonts w:cs="Arial"/>
                <w:b/>
                <w:bCs/>
                <w:sz w:val="16"/>
                <w:szCs w:val="16"/>
              </w:rPr>
            </w:pPr>
            <w:r w:rsidRPr="0059255D">
              <w:rPr>
                <w:rFonts w:cs="Arial"/>
                <w:b/>
                <w:bCs/>
                <w:sz w:val="16"/>
                <w:szCs w:val="16"/>
              </w:rPr>
              <w:t>e)</w:t>
            </w:r>
          </w:p>
        </w:tc>
        <w:tc>
          <w:tcPr>
            <w:tcW w:w="941" w:type="dxa"/>
            <w:tcBorders>
              <w:top w:val="nil"/>
              <w:left w:val="nil"/>
              <w:bottom w:val="single" w:sz="4" w:space="0" w:color="auto"/>
              <w:right w:val="single" w:sz="4" w:space="0" w:color="auto"/>
            </w:tcBorders>
            <w:shd w:val="clear" w:color="auto" w:fill="auto"/>
            <w:noWrap/>
            <w:vAlign w:val="center"/>
            <w:hideMark/>
          </w:tcPr>
          <w:p w14:paraId="140FE0E8" w14:textId="77777777" w:rsidR="009A7A67" w:rsidRPr="0059255D" w:rsidRDefault="009A7A67" w:rsidP="00E51220">
            <w:pPr>
              <w:autoSpaceDE/>
              <w:autoSpaceDN/>
              <w:jc w:val="center"/>
              <w:rPr>
                <w:rFonts w:cs="Arial"/>
                <w:b/>
                <w:bCs/>
                <w:sz w:val="16"/>
                <w:szCs w:val="16"/>
              </w:rPr>
            </w:pPr>
            <w:r w:rsidRPr="0059255D">
              <w:rPr>
                <w:rFonts w:cs="Arial"/>
                <w:b/>
                <w:bCs/>
                <w:sz w:val="16"/>
                <w:szCs w:val="16"/>
              </w:rPr>
              <w:t>45.20.00</w:t>
            </w:r>
          </w:p>
        </w:tc>
        <w:tc>
          <w:tcPr>
            <w:tcW w:w="3669" w:type="dxa"/>
            <w:tcBorders>
              <w:top w:val="nil"/>
              <w:left w:val="nil"/>
              <w:bottom w:val="single" w:sz="4" w:space="0" w:color="auto"/>
              <w:right w:val="single" w:sz="4" w:space="0" w:color="auto"/>
            </w:tcBorders>
            <w:shd w:val="clear" w:color="auto" w:fill="auto"/>
            <w:noWrap/>
            <w:vAlign w:val="center"/>
            <w:hideMark/>
          </w:tcPr>
          <w:p w14:paraId="4033D3CA" w14:textId="77777777" w:rsidR="009A7A67" w:rsidRPr="0059255D" w:rsidRDefault="009A7A67" w:rsidP="00E51220">
            <w:pPr>
              <w:autoSpaceDE/>
              <w:autoSpaceDN/>
              <w:jc w:val="left"/>
              <w:rPr>
                <w:rFonts w:cs="Arial"/>
                <w:b/>
                <w:bCs/>
                <w:sz w:val="16"/>
                <w:szCs w:val="16"/>
              </w:rPr>
            </w:pPr>
            <w:r w:rsidRPr="0059255D">
              <w:rPr>
                <w:rFonts w:cs="Arial"/>
                <w:b/>
                <w:bCs/>
                <w:sz w:val="16"/>
                <w:szCs w:val="16"/>
              </w:rPr>
              <w:t>Predpokladané  vyvolané investície</w:t>
            </w:r>
          </w:p>
        </w:tc>
        <w:tc>
          <w:tcPr>
            <w:tcW w:w="1134" w:type="dxa"/>
            <w:tcBorders>
              <w:top w:val="single" w:sz="4" w:space="0" w:color="auto"/>
              <w:left w:val="nil"/>
              <w:bottom w:val="single" w:sz="4" w:space="0" w:color="auto"/>
              <w:right w:val="nil"/>
            </w:tcBorders>
            <w:shd w:val="clear" w:color="000000" w:fill="CCFFCC"/>
            <w:noWrap/>
            <w:vAlign w:val="center"/>
          </w:tcPr>
          <w:p w14:paraId="1F50BD02" w14:textId="77777777" w:rsidR="009A7A67" w:rsidRPr="0059255D" w:rsidRDefault="009A7A67" w:rsidP="00E51220">
            <w:pPr>
              <w:jc w:val="right"/>
              <w:rPr>
                <w:rFonts w:ascii="Arial CE" w:hAnsi="Arial CE" w:cs="Arial CE"/>
                <w:b/>
                <w:sz w:val="16"/>
                <w:szCs w:val="16"/>
              </w:rPr>
            </w:pPr>
            <w:r w:rsidRPr="0059255D">
              <w:rPr>
                <w:rFonts w:ascii="Arial CE" w:hAnsi="Arial CE" w:cs="Arial CE"/>
                <w:sz w:val="16"/>
                <w:szCs w:val="16"/>
              </w:rPr>
              <w:t>1 981 735</w:t>
            </w:r>
          </w:p>
        </w:tc>
        <w:tc>
          <w:tcPr>
            <w:tcW w:w="863" w:type="dxa"/>
            <w:tcBorders>
              <w:top w:val="nil"/>
              <w:left w:val="single" w:sz="4" w:space="0" w:color="auto"/>
              <w:bottom w:val="single" w:sz="4" w:space="0" w:color="auto"/>
              <w:right w:val="nil"/>
            </w:tcBorders>
            <w:shd w:val="clear" w:color="000000" w:fill="CCFFCC"/>
            <w:noWrap/>
            <w:vAlign w:val="center"/>
          </w:tcPr>
          <w:p w14:paraId="776FBA48" w14:textId="77777777" w:rsidR="009A7A67" w:rsidRPr="0059255D" w:rsidRDefault="009A7A67" w:rsidP="00E51220">
            <w:pPr>
              <w:ind w:right="-44"/>
              <w:jc w:val="right"/>
              <w:rPr>
                <w:rFonts w:ascii="Arial CE" w:hAnsi="Arial CE" w:cs="Arial CE"/>
                <w:b/>
                <w:sz w:val="16"/>
                <w:szCs w:val="16"/>
              </w:rPr>
            </w:pPr>
            <w:r w:rsidRPr="0059255D">
              <w:rPr>
                <w:rFonts w:ascii="Arial CE" w:hAnsi="Arial CE" w:cs="Arial CE"/>
                <w:sz w:val="16"/>
                <w:szCs w:val="16"/>
              </w:rPr>
              <w:t>396 347</w:t>
            </w:r>
          </w:p>
        </w:tc>
        <w:tc>
          <w:tcPr>
            <w:tcW w:w="1121"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tcPr>
          <w:p w14:paraId="144A6414"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 xml:space="preserve">2 </w:t>
            </w:r>
            <w:r w:rsidRPr="0059255D">
              <w:rPr>
                <w:rFonts w:ascii="Arial CE" w:hAnsi="Arial CE" w:cs="Arial CE"/>
                <w:sz w:val="16"/>
                <w:szCs w:val="16"/>
              </w:rPr>
              <w:t>378 082</w:t>
            </w:r>
          </w:p>
        </w:tc>
      </w:tr>
      <w:tr w:rsidR="0059255D" w:rsidRPr="0059255D" w14:paraId="1463FE09"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3D655797"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914" w:type="dxa"/>
            <w:tcBorders>
              <w:top w:val="nil"/>
              <w:left w:val="nil"/>
              <w:bottom w:val="single" w:sz="4" w:space="0" w:color="auto"/>
              <w:right w:val="single" w:sz="4" w:space="0" w:color="auto"/>
            </w:tcBorders>
            <w:shd w:val="clear" w:color="auto" w:fill="auto"/>
            <w:noWrap/>
            <w:vAlign w:val="center"/>
            <w:hideMark/>
          </w:tcPr>
          <w:p w14:paraId="73DE020F" w14:textId="77777777" w:rsidR="009A7A67" w:rsidRPr="0059255D" w:rsidRDefault="009A7A67" w:rsidP="00E51220">
            <w:pPr>
              <w:autoSpaceDE/>
              <w:autoSpaceDN/>
              <w:jc w:val="left"/>
              <w:rPr>
                <w:rFonts w:cs="Arial"/>
                <w:b/>
                <w:bCs/>
                <w:sz w:val="16"/>
                <w:szCs w:val="16"/>
              </w:rPr>
            </w:pPr>
            <w:r w:rsidRPr="0059255D">
              <w:rPr>
                <w:rFonts w:cs="Arial"/>
                <w:b/>
                <w:bCs/>
                <w:sz w:val="16"/>
                <w:szCs w:val="16"/>
              </w:rPr>
              <w:t>f)</w:t>
            </w:r>
          </w:p>
        </w:tc>
        <w:tc>
          <w:tcPr>
            <w:tcW w:w="941" w:type="dxa"/>
            <w:tcBorders>
              <w:top w:val="nil"/>
              <w:left w:val="nil"/>
              <w:bottom w:val="single" w:sz="4" w:space="0" w:color="auto"/>
              <w:right w:val="single" w:sz="4" w:space="0" w:color="auto"/>
            </w:tcBorders>
            <w:shd w:val="clear" w:color="auto" w:fill="auto"/>
            <w:noWrap/>
            <w:vAlign w:val="center"/>
            <w:hideMark/>
          </w:tcPr>
          <w:p w14:paraId="27020139" w14:textId="77777777" w:rsidR="009A7A67" w:rsidRPr="0059255D" w:rsidRDefault="009A7A67" w:rsidP="00E51220">
            <w:pPr>
              <w:autoSpaceDE/>
              <w:autoSpaceDN/>
              <w:jc w:val="center"/>
              <w:rPr>
                <w:rFonts w:cs="Arial"/>
                <w:b/>
                <w:bCs/>
                <w:sz w:val="16"/>
                <w:szCs w:val="16"/>
              </w:rPr>
            </w:pPr>
            <w:r w:rsidRPr="0059255D">
              <w:rPr>
                <w:rFonts w:cs="Arial"/>
                <w:b/>
                <w:bCs/>
                <w:sz w:val="16"/>
                <w:szCs w:val="16"/>
              </w:rPr>
              <w:t>70.11.00</w:t>
            </w:r>
          </w:p>
        </w:tc>
        <w:tc>
          <w:tcPr>
            <w:tcW w:w="3669" w:type="dxa"/>
            <w:tcBorders>
              <w:top w:val="nil"/>
              <w:left w:val="nil"/>
              <w:bottom w:val="single" w:sz="4" w:space="0" w:color="auto"/>
              <w:right w:val="single" w:sz="4" w:space="0" w:color="auto"/>
            </w:tcBorders>
            <w:shd w:val="clear" w:color="auto" w:fill="auto"/>
            <w:noWrap/>
            <w:vAlign w:val="center"/>
            <w:hideMark/>
          </w:tcPr>
          <w:p w14:paraId="12F5A048" w14:textId="77777777" w:rsidR="009A7A67" w:rsidRPr="0059255D" w:rsidRDefault="009A7A67" w:rsidP="00E51220">
            <w:pPr>
              <w:autoSpaceDE/>
              <w:autoSpaceDN/>
              <w:jc w:val="left"/>
              <w:rPr>
                <w:rFonts w:cs="Arial"/>
                <w:b/>
                <w:bCs/>
                <w:sz w:val="16"/>
                <w:szCs w:val="16"/>
              </w:rPr>
            </w:pPr>
            <w:r w:rsidRPr="0059255D">
              <w:rPr>
                <w:rFonts w:cs="Arial"/>
                <w:b/>
                <w:bCs/>
                <w:sz w:val="16"/>
                <w:szCs w:val="16"/>
              </w:rPr>
              <w:t>Výkup pozemkov, odvody za vyňatie pôdy</w:t>
            </w:r>
          </w:p>
        </w:tc>
        <w:tc>
          <w:tcPr>
            <w:tcW w:w="1134" w:type="dxa"/>
            <w:tcBorders>
              <w:top w:val="single" w:sz="4" w:space="0" w:color="auto"/>
              <w:left w:val="nil"/>
              <w:bottom w:val="single" w:sz="4" w:space="0" w:color="auto"/>
              <w:right w:val="single" w:sz="4" w:space="0" w:color="auto"/>
            </w:tcBorders>
            <w:shd w:val="clear" w:color="000000" w:fill="CCFFCC"/>
            <w:noWrap/>
            <w:vAlign w:val="center"/>
          </w:tcPr>
          <w:p w14:paraId="7412A2F3"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1 262 626</w:t>
            </w:r>
          </w:p>
        </w:tc>
        <w:tc>
          <w:tcPr>
            <w:tcW w:w="863" w:type="dxa"/>
            <w:tcBorders>
              <w:top w:val="nil"/>
              <w:left w:val="nil"/>
              <w:bottom w:val="single" w:sz="4" w:space="0" w:color="auto"/>
              <w:right w:val="nil"/>
            </w:tcBorders>
            <w:shd w:val="clear" w:color="000000" w:fill="CCFFCC"/>
            <w:noWrap/>
            <w:vAlign w:val="center"/>
          </w:tcPr>
          <w:p w14:paraId="0A023858" w14:textId="77777777" w:rsidR="009A7A67" w:rsidRPr="0059255D" w:rsidRDefault="009A7A67" w:rsidP="00E51220">
            <w:pPr>
              <w:ind w:right="-44"/>
              <w:jc w:val="right"/>
              <w:rPr>
                <w:rFonts w:ascii="Arial CE" w:hAnsi="Arial CE" w:cs="Arial CE"/>
                <w:b/>
                <w:sz w:val="16"/>
                <w:szCs w:val="16"/>
              </w:rPr>
            </w:pPr>
            <w:r w:rsidRPr="0059255D">
              <w:rPr>
                <w:rFonts w:ascii="Arial CE" w:hAnsi="Arial CE"/>
                <w:sz w:val="16"/>
              </w:rPr>
              <w:t>0</w:t>
            </w:r>
          </w:p>
        </w:tc>
        <w:tc>
          <w:tcPr>
            <w:tcW w:w="1121"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tcPr>
          <w:p w14:paraId="12384962"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1 262 626</w:t>
            </w:r>
          </w:p>
        </w:tc>
      </w:tr>
      <w:tr w:rsidR="0059255D" w:rsidRPr="0059255D" w14:paraId="783E05A7"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5B15530B" w14:textId="77777777" w:rsidR="009A7A67" w:rsidRPr="0059255D" w:rsidRDefault="009A7A67" w:rsidP="00E51220">
            <w:pPr>
              <w:autoSpaceDE/>
              <w:autoSpaceDN/>
              <w:jc w:val="center"/>
              <w:rPr>
                <w:rFonts w:cs="Arial"/>
                <w:sz w:val="16"/>
                <w:szCs w:val="16"/>
              </w:rPr>
            </w:pPr>
            <w:r w:rsidRPr="0059255D">
              <w:rPr>
                <w:rFonts w:cs="Arial"/>
                <w:sz w:val="16"/>
                <w:szCs w:val="16"/>
              </w:rPr>
              <w:t>16</w:t>
            </w:r>
          </w:p>
        </w:tc>
        <w:tc>
          <w:tcPr>
            <w:tcW w:w="914" w:type="dxa"/>
            <w:tcBorders>
              <w:top w:val="nil"/>
              <w:left w:val="nil"/>
              <w:bottom w:val="single" w:sz="4" w:space="0" w:color="auto"/>
              <w:right w:val="single" w:sz="4" w:space="0" w:color="auto"/>
            </w:tcBorders>
            <w:shd w:val="clear" w:color="auto" w:fill="auto"/>
            <w:noWrap/>
            <w:vAlign w:val="center"/>
            <w:hideMark/>
          </w:tcPr>
          <w:p w14:paraId="5C1FBA8A" w14:textId="77777777" w:rsidR="009A7A67" w:rsidRPr="0059255D" w:rsidRDefault="009A7A67" w:rsidP="00E51220">
            <w:pPr>
              <w:autoSpaceDE/>
              <w:autoSpaceDN/>
              <w:jc w:val="left"/>
              <w:rPr>
                <w:rFonts w:cs="Arial"/>
                <w:sz w:val="16"/>
                <w:szCs w:val="16"/>
              </w:rPr>
            </w:pPr>
            <w:r w:rsidRPr="0059255D">
              <w:rPr>
                <w:rFonts w:cs="Arial"/>
                <w:sz w:val="16"/>
                <w:szCs w:val="16"/>
              </w:rPr>
              <w:t>711 001</w:t>
            </w:r>
          </w:p>
        </w:tc>
        <w:tc>
          <w:tcPr>
            <w:tcW w:w="941" w:type="dxa"/>
            <w:tcBorders>
              <w:top w:val="nil"/>
              <w:left w:val="nil"/>
              <w:bottom w:val="single" w:sz="4" w:space="0" w:color="auto"/>
              <w:right w:val="single" w:sz="4" w:space="0" w:color="auto"/>
            </w:tcBorders>
            <w:shd w:val="clear" w:color="auto" w:fill="auto"/>
            <w:noWrap/>
            <w:vAlign w:val="center"/>
            <w:hideMark/>
          </w:tcPr>
          <w:p w14:paraId="48442F67"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7ADB5223" w14:textId="77777777" w:rsidR="009A7A67" w:rsidRPr="0059255D" w:rsidRDefault="009A7A67" w:rsidP="00E51220">
            <w:pPr>
              <w:jc w:val="left"/>
              <w:rPr>
                <w:rFonts w:cs="Arial"/>
                <w:sz w:val="16"/>
                <w:szCs w:val="16"/>
              </w:rPr>
            </w:pPr>
            <w:r w:rsidRPr="0059255D">
              <w:rPr>
                <w:rFonts w:cs="Arial"/>
                <w:sz w:val="16"/>
                <w:szCs w:val="16"/>
              </w:rPr>
              <w:t>Náklady na výkup pozemkov</w:t>
            </w:r>
          </w:p>
        </w:tc>
        <w:tc>
          <w:tcPr>
            <w:tcW w:w="1134" w:type="dxa"/>
            <w:tcBorders>
              <w:top w:val="nil"/>
              <w:left w:val="nil"/>
              <w:bottom w:val="single" w:sz="4" w:space="0" w:color="auto"/>
              <w:right w:val="single" w:sz="4" w:space="0" w:color="auto"/>
            </w:tcBorders>
            <w:shd w:val="clear" w:color="000000" w:fill="FFFFFF"/>
            <w:noWrap/>
            <w:vAlign w:val="center"/>
          </w:tcPr>
          <w:p w14:paraId="4AEB131B"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c>
          <w:tcPr>
            <w:tcW w:w="863" w:type="dxa"/>
            <w:tcBorders>
              <w:top w:val="nil"/>
              <w:left w:val="nil"/>
              <w:bottom w:val="single" w:sz="4" w:space="0" w:color="auto"/>
              <w:right w:val="single" w:sz="4" w:space="0" w:color="auto"/>
            </w:tcBorders>
            <w:shd w:val="clear" w:color="auto" w:fill="auto"/>
            <w:noWrap/>
            <w:vAlign w:val="center"/>
          </w:tcPr>
          <w:p w14:paraId="3748DF88"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0</w:t>
            </w:r>
          </w:p>
        </w:tc>
        <w:tc>
          <w:tcPr>
            <w:tcW w:w="1121" w:type="dxa"/>
            <w:gridSpan w:val="2"/>
            <w:tcBorders>
              <w:top w:val="nil"/>
              <w:left w:val="nil"/>
              <w:bottom w:val="single" w:sz="4" w:space="0" w:color="auto"/>
              <w:right w:val="single" w:sz="8" w:space="0" w:color="auto"/>
            </w:tcBorders>
            <w:shd w:val="clear" w:color="auto" w:fill="auto"/>
            <w:noWrap/>
            <w:vAlign w:val="center"/>
          </w:tcPr>
          <w:p w14:paraId="01B42D64"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r>
      <w:tr w:rsidR="0059255D" w:rsidRPr="0059255D" w14:paraId="4439DCF3"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7E6BDDF0" w14:textId="77777777" w:rsidR="009A7A67" w:rsidRPr="0059255D" w:rsidRDefault="009A7A67" w:rsidP="00E51220">
            <w:pPr>
              <w:autoSpaceDE/>
              <w:autoSpaceDN/>
              <w:jc w:val="center"/>
              <w:rPr>
                <w:rFonts w:cs="Arial"/>
                <w:sz w:val="16"/>
                <w:szCs w:val="16"/>
              </w:rPr>
            </w:pPr>
            <w:r w:rsidRPr="0059255D">
              <w:rPr>
                <w:rFonts w:cs="Arial"/>
                <w:sz w:val="16"/>
                <w:szCs w:val="16"/>
              </w:rPr>
              <w:t>17</w:t>
            </w:r>
          </w:p>
        </w:tc>
        <w:tc>
          <w:tcPr>
            <w:tcW w:w="914" w:type="dxa"/>
            <w:tcBorders>
              <w:top w:val="nil"/>
              <w:left w:val="nil"/>
              <w:bottom w:val="single" w:sz="4" w:space="0" w:color="auto"/>
              <w:right w:val="single" w:sz="4" w:space="0" w:color="auto"/>
            </w:tcBorders>
            <w:shd w:val="clear" w:color="auto" w:fill="auto"/>
            <w:noWrap/>
            <w:vAlign w:val="center"/>
            <w:hideMark/>
          </w:tcPr>
          <w:p w14:paraId="0B2E444A" w14:textId="77777777" w:rsidR="009A7A67" w:rsidRPr="0059255D" w:rsidRDefault="009A7A67" w:rsidP="00E51220">
            <w:pPr>
              <w:autoSpaceDE/>
              <w:autoSpaceDN/>
              <w:jc w:val="left"/>
              <w:rPr>
                <w:rFonts w:cs="Arial"/>
                <w:sz w:val="16"/>
                <w:szCs w:val="16"/>
              </w:rPr>
            </w:pPr>
            <w:r w:rsidRPr="0059255D">
              <w:rPr>
                <w:rFonts w:cs="Arial"/>
                <w:sz w:val="16"/>
                <w:szCs w:val="16"/>
              </w:rPr>
              <w:t>711 002</w:t>
            </w:r>
          </w:p>
        </w:tc>
        <w:tc>
          <w:tcPr>
            <w:tcW w:w="941" w:type="dxa"/>
            <w:tcBorders>
              <w:top w:val="nil"/>
              <w:left w:val="nil"/>
              <w:bottom w:val="single" w:sz="4" w:space="0" w:color="auto"/>
              <w:right w:val="single" w:sz="4" w:space="0" w:color="auto"/>
            </w:tcBorders>
            <w:shd w:val="clear" w:color="auto" w:fill="auto"/>
            <w:noWrap/>
            <w:vAlign w:val="center"/>
            <w:hideMark/>
          </w:tcPr>
          <w:p w14:paraId="08FE875B"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279B5194" w14:textId="77777777" w:rsidR="009A7A67" w:rsidRPr="0059255D" w:rsidRDefault="009A7A67" w:rsidP="00E51220">
            <w:pPr>
              <w:jc w:val="left"/>
              <w:rPr>
                <w:rFonts w:cs="Arial"/>
                <w:sz w:val="16"/>
                <w:szCs w:val="16"/>
              </w:rPr>
            </w:pPr>
            <w:r w:rsidRPr="0059255D">
              <w:rPr>
                <w:rFonts w:cs="Arial"/>
                <w:sz w:val="16"/>
                <w:szCs w:val="16"/>
              </w:rPr>
              <w:t>Náklady na výkup lesov</w:t>
            </w:r>
          </w:p>
        </w:tc>
        <w:tc>
          <w:tcPr>
            <w:tcW w:w="1134" w:type="dxa"/>
            <w:tcBorders>
              <w:top w:val="nil"/>
              <w:left w:val="nil"/>
              <w:bottom w:val="single" w:sz="4" w:space="0" w:color="auto"/>
              <w:right w:val="single" w:sz="4" w:space="0" w:color="auto"/>
            </w:tcBorders>
            <w:shd w:val="clear" w:color="000000" w:fill="FFFFFF"/>
            <w:noWrap/>
            <w:vAlign w:val="center"/>
          </w:tcPr>
          <w:p w14:paraId="0C9551FE"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c>
          <w:tcPr>
            <w:tcW w:w="863" w:type="dxa"/>
            <w:tcBorders>
              <w:top w:val="nil"/>
              <w:left w:val="nil"/>
              <w:bottom w:val="single" w:sz="4" w:space="0" w:color="auto"/>
              <w:right w:val="single" w:sz="4" w:space="0" w:color="auto"/>
            </w:tcBorders>
            <w:shd w:val="clear" w:color="auto" w:fill="auto"/>
            <w:noWrap/>
            <w:vAlign w:val="center"/>
          </w:tcPr>
          <w:p w14:paraId="57772BBA"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0</w:t>
            </w:r>
          </w:p>
        </w:tc>
        <w:tc>
          <w:tcPr>
            <w:tcW w:w="1121" w:type="dxa"/>
            <w:gridSpan w:val="2"/>
            <w:tcBorders>
              <w:top w:val="nil"/>
              <w:left w:val="nil"/>
              <w:bottom w:val="single" w:sz="4" w:space="0" w:color="auto"/>
              <w:right w:val="single" w:sz="8" w:space="0" w:color="auto"/>
            </w:tcBorders>
            <w:shd w:val="clear" w:color="auto" w:fill="auto"/>
            <w:noWrap/>
            <w:vAlign w:val="center"/>
          </w:tcPr>
          <w:p w14:paraId="11D57017"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r>
      <w:tr w:rsidR="0059255D" w:rsidRPr="0059255D" w14:paraId="4F5C3E2D"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7ADE31C3" w14:textId="77777777" w:rsidR="009A7A67" w:rsidRPr="0059255D" w:rsidRDefault="009A7A67" w:rsidP="00E51220">
            <w:pPr>
              <w:autoSpaceDE/>
              <w:autoSpaceDN/>
              <w:jc w:val="center"/>
              <w:rPr>
                <w:rFonts w:cs="Arial"/>
                <w:sz w:val="16"/>
                <w:szCs w:val="16"/>
              </w:rPr>
            </w:pPr>
            <w:r w:rsidRPr="0059255D">
              <w:rPr>
                <w:rFonts w:cs="Arial"/>
                <w:sz w:val="16"/>
                <w:szCs w:val="16"/>
              </w:rPr>
              <w:t>18</w:t>
            </w:r>
          </w:p>
        </w:tc>
        <w:tc>
          <w:tcPr>
            <w:tcW w:w="914" w:type="dxa"/>
            <w:tcBorders>
              <w:top w:val="nil"/>
              <w:left w:val="nil"/>
              <w:bottom w:val="single" w:sz="4" w:space="0" w:color="auto"/>
              <w:right w:val="single" w:sz="4" w:space="0" w:color="auto"/>
            </w:tcBorders>
            <w:shd w:val="clear" w:color="auto" w:fill="auto"/>
            <w:noWrap/>
            <w:vAlign w:val="center"/>
            <w:hideMark/>
          </w:tcPr>
          <w:p w14:paraId="3927FDBA" w14:textId="77777777" w:rsidR="009A7A67" w:rsidRPr="0059255D" w:rsidRDefault="009A7A67" w:rsidP="00E51220">
            <w:pPr>
              <w:autoSpaceDE/>
              <w:autoSpaceDN/>
              <w:jc w:val="left"/>
              <w:rPr>
                <w:rFonts w:cs="Arial"/>
                <w:sz w:val="16"/>
                <w:szCs w:val="16"/>
              </w:rPr>
            </w:pPr>
            <w:r w:rsidRPr="0059255D">
              <w:rPr>
                <w:rFonts w:cs="Arial"/>
                <w:sz w:val="16"/>
                <w:szCs w:val="16"/>
              </w:rPr>
              <w:t>712 002</w:t>
            </w:r>
          </w:p>
        </w:tc>
        <w:tc>
          <w:tcPr>
            <w:tcW w:w="941" w:type="dxa"/>
            <w:tcBorders>
              <w:top w:val="nil"/>
              <w:left w:val="nil"/>
              <w:bottom w:val="single" w:sz="4" w:space="0" w:color="auto"/>
              <w:right w:val="single" w:sz="4" w:space="0" w:color="auto"/>
            </w:tcBorders>
            <w:shd w:val="clear" w:color="auto" w:fill="auto"/>
            <w:noWrap/>
            <w:vAlign w:val="center"/>
            <w:hideMark/>
          </w:tcPr>
          <w:p w14:paraId="4E3D9406"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2B6480A6" w14:textId="77777777" w:rsidR="009A7A67" w:rsidRPr="0059255D" w:rsidRDefault="009A7A67" w:rsidP="00E51220">
            <w:pPr>
              <w:jc w:val="left"/>
              <w:rPr>
                <w:rFonts w:cs="Arial"/>
                <w:sz w:val="16"/>
                <w:szCs w:val="16"/>
              </w:rPr>
            </w:pPr>
            <w:r w:rsidRPr="0059255D">
              <w:rPr>
                <w:rFonts w:cs="Arial"/>
                <w:sz w:val="16"/>
                <w:szCs w:val="16"/>
              </w:rPr>
              <w:t>Náklady na likvidáciu porastov</w:t>
            </w:r>
          </w:p>
        </w:tc>
        <w:tc>
          <w:tcPr>
            <w:tcW w:w="1134" w:type="dxa"/>
            <w:tcBorders>
              <w:top w:val="nil"/>
              <w:left w:val="nil"/>
              <w:bottom w:val="single" w:sz="4" w:space="0" w:color="auto"/>
              <w:right w:val="single" w:sz="4" w:space="0" w:color="auto"/>
            </w:tcBorders>
            <w:shd w:val="clear" w:color="000000" w:fill="FFFFFF"/>
            <w:noWrap/>
            <w:vAlign w:val="center"/>
          </w:tcPr>
          <w:p w14:paraId="49A82B4F"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20 482</w:t>
            </w:r>
          </w:p>
        </w:tc>
        <w:tc>
          <w:tcPr>
            <w:tcW w:w="863" w:type="dxa"/>
            <w:tcBorders>
              <w:top w:val="nil"/>
              <w:left w:val="nil"/>
              <w:bottom w:val="single" w:sz="4" w:space="0" w:color="auto"/>
              <w:right w:val="nil"/>
            </w:tcBorders>
            <w:shd w:val="clear" w:color="auto" w:fill="auto"/>
            <w:noWrap/>
            <w:vAlign w:val="center"/>
          </w:tcPr>
          <w:p w14:paraId="539248B8"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0</w:t>
            </w:r>
          </w:p>
        </w:tc>
        <w:tc>
          <w:tcPr>
            <w:tcW w:w="1121" w:type="dxa"/>
            <w:gridSpan w:val="2"/>
            <w:tcBorders>
              <w:top w:val="nil"/>
              <w:left w:val="single" w:sz="4" w:space="0" w:color="auto"/>
              <w:bottom w:val="single" w:sz="4" w:space="0" w:color="auto"/>
              <w:right w:val="single" w:sz="8" w:space="0" w:color="auto"/>
            </w:tcBorders>
            <w:shd w:val="clear" w:color="auto" w:fill="auto"/>
            <w:noWrap/>
            <w:vAlign w:val="center"/>
          </w:tcPr>
          <w:p w14:paraId="2DFC9E93"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20 482</w:t>
            </w:r>
          </w:p>
        </w:tc>
      </w:tr>
      <w:tr w:rsidR="0059255D" w:rsidRPr="0059255D" w14:paraId="75D544E0" w14:textId="77777777" w:rsidTr="009A7A67">
        <w:trPr>
          <w:gridAfter w:val="1"/>
          <w:wAfter w:w="8" w:type="dxa"/>
          <w:trHeight w:val="555"/>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20CA16D9" w14:textId="77777777" w:rsidR="009A7A67" w:rsidRPr="0059255D" w:rsidRDefault="009A7A67" w:rsidP="00E51220">
            <w:pPr>
              <w:autoSpaceDE/>
              <w:autoSpaceDN/>
              <w:jc w:val="center"/>
              <w:rPr>
                <w:rFonts w:cs="Arial"/>
                <w:sz w:val="16"/>
                <w:szCs w:val="16"/>
              </w:rPr>
            </w:pPr>
            <w:r w:rsidRPr="0059255D">
              <w:rPr>
                <w:rFonts w:cs="Arial"/>
                <w:sz w:val="16"/>
                <w:szCs w:val="16"/>
              </w:rPr>
              <w:t>19</w:t>
            </w:r>
          </w:p>
        </w:tc>
        <w:tc>
          <w:tcPr>
            <w:tcW w:w="914" w:type="dxa"/>
            <w:tcBorders>
              <w:top w:val="nil"/>
              <w:left w:val="nil"/>
              <w:bottom w:val="single" w:sz="4" w:space="0" w:color="auto"/>
              <w:right w:val="single" w:sz="4" w:space="0" w:color="auto"/>
            </w:tcBorders>
            <w:shd w:val="clear" w:color="auto" w:fill="auto"/>
            <w:noWrap/>
            <w:vAlign w:val="center"/>
            <w:hideMark/>
          </w:tcPr>
          <w:p w14:paraId="03DB35CA" w14:textId="77777777" w:rsidR="009A7A67" w:rsidRPr="0059255D" w:rsidRDefault="009A7A67" w:rsidP="00E51220">
            <w:pPr>
              <w:autoSpaceDE/>
              <w:autoSpaceDN/>
              <w:jc w:val="left"/>
              <w:rPr>
                <w:rFonts w:cs="Arial"/>
                <w:sz w:val="16"/>
                <w:szCs w:val="16"/>
              </w:rPr>
            </w:pPr>
            <w:r w:rsidRPr="0059255D">
              <w:rPr>
                <w:rFonts w:cs="Arial"/>
                <w:sz w:val="16"/>
                <w:szCs w:val="16"/>
              </w:rPr>
              <w:t>717 001</w:t>
            </w:r>
          </w:p>
        </w:tc>
        <w:tc>
          <w:tcPr>
            <w:tcW w:w="941" w:type="dxa"/>
            <w:tcBorders>
              <w:top w:val="nil"/>
              <w:left w:val="nil"/>
              <w:bottom w:val="single" w:sz="4" w:space="0" w:color="auto"/>
              <w:right w:val="single" w:sz="4" w:space="0" w:color="auto"/>
            </w:tcBorders>
            <w:shd w:val="clear" w:color="auto" w:fill="auto"/>
            <w:noWrap/>
            <w:vAlign w:val="center"/>
            <w:hideMark/>
          </w:tcPr>
          <w:p w14:paraId="0BAB2748"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vAlign w:val="center"/>
            <w:hideMark/>
          </w:tcPr>
          <w:p w14:paraId="400E9EAB" w14:textId="77777777" w:rsidR="009A7A67" w:rsidRPr="0059255D" w:rsidRDefault="009A7A67" w:rsidP="00E51220">
            <w:pPr>
              <w:jc w:val="left"/>
              <w:rPr>
                <w:rFonts w:cs="Arial"/>
                <w:sz w:val="16"/>
                <w:szCs w:val="16"/>
              </w:rPr>
            </w:pPr>
            <w:r w:rsidRPr="0059255D">
              <w:rPr>
                <w:rFonts w:cs="Arial"/>
                <w:sz w:val="16"/>
                <w:szCs w:val="16"/>
              </w:rPr>
              <w:t>Odvody za trvalé a dočasné odňatie pôdy z PP a  LP</w:t>
            </w:r>
          </w:p>
        </w:tc>
        <w:tc>
          <w:tcPr>
            <w:tcW w:w="1134" w:type="dxa"/>
            <w:tcBorders>
              <w:top w:val="nil"/>
              <w:left w:val="nil"/>
              <w:bottom w:val="single" w:sz="4" w:space="0" w:color="auto"/>
              <w:right w:val="single" w:sz="4" w:space="0" w:color="auto"/>
            </w:tcBorders>
            <w:shd w:val="clear" w:color="000000" w:fill="FFFFFF"/>
            <w:noWrap/>
            <w:vAlign w:val="center"/>
          </w:tcPr>
          <w:p w14:paraId="0BE9D1BA"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c>
          <w:tcPr>
            <w:tcW w:w="863" w:type="dxa"/>
            <w:tcBorders>
              <w:top w:val="nil"/>
              <w:left w:val="nil"/>
              <w:bottom w:val="single" w:sz="4" w:space="0" w:color="auto"/>
              <w:right w:val="single" w:sz="4" w:space="0" w:color="auto"/>
            </w:tcBorders>
            <w:shd w:val="clear" w:color="auto" w:fill="auto"/>
            <w:noWrap/>
            <w:vAlign w:val="center"/>
          </w:tcPr>
          <w:p w14:paraId="241F8A9D"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0</w:t>
            </w:r>
          </w:p>
        </w:tc>
        <w:tc>
          <w:tcPr>
            <w:tcW w:w="1121" w:type="dxa"/>
            <w:gridSpan w:val="2"/>
            <w:tcBorders>
              <w:top w:val="nil"/>
              <w:left w:val="nil"/>
              <w:bottom w:val="single" w:sz="4" w:space="0" w:color="auto"/>
              <w:right w:val="single" w:sz="8" w:space="0" w:color="auto"/>
            </w:tcBorders>
            <w:shd w:val="clear" w:color="auto" w:fill="auto"/>
            <w:noWrap/>
            <w:vAlign w:val="center"/>
          </w:tcPr>
          <w:p w14:paraId="69156BCB"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0</w:t>
            </w:r>
          </w:p>
        </w:tc>
      </w:tr>
      <w:tr w:rsidR="0059255D" w:rsidRPr="0059255D" w14:paraId="4196F9C7"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11C0486D" w14:textId="77777777" w:rsidR="009A7A67" w:rsidRPr="0059255D" w:rsidRDefault="009A7A67" w:rsidP="00E51220">
            <w:pPr>
              <w:autoSpaceDE/>
              <w:autoSpaceDN/>
              <w:jc w:val="center"/>
              <w:rPr>
                <w:rFonts w:cs="Arial"/>
                <w:sz w:val="16"/>
                <w:szCs w:val="16"/>
              </w:rPr>
            </w:pPr>
            <w:r w:rsidRPr="0059255D">
              <w:rPr>
                <w:rFonts w:cs="Arial"/>
                <w:sz w:val="16"/>
                <w:szCs w:val="16"/>
              </w:rPr>
              <w:t>20</w:t>
            </w:r>
          </w:p>
        </w:tc>
        <w:tc>
          <w:tcPr>
            <w:tcW w:w="914" w:type="dxa"/>
            <w:tcBorders>
              <w:top w:val="nil"/>
              <w:left w:val="nil"/>
              <w:bottom w:val="single" w:sz="4" w:space="0" w:color="auto"/>
              <w:right w:val="single" w:sz="4" w:space="0" w:color="auto"/>
            </w:tcBorders>
            <w:shd w:val="clear" w:color="auto" w:fill="auto"/>
            <w:noWrap/>
            <w:vAlign w:val="center"/>
            <w:hideMark/>
          </w:tcPr>
          <w:p w14:paraId="18A74B9A" w14:textId="77777777" w:rsidR="009A7A67" w:rsidRPr="0059255D" w:rsidRDefault="009A7A67" w:rsidP="00E51220">
            <w:pPr>
              <w:autoSpaceDE/>
              <w:autoSpaceDN/>
              <w:jc w:val="left"/>
              <w:rPr>
                <w:rFonts w:cs="Arial"/>
                <w:sz w:val="16"/>
                <w:szCs w:val="16"/>
              </w:rPr>
            </w:pPr>
            <w:r w:rsidRPr="0059255D">
              <w:rPr>
                <w:rFonts w:cs="Arial"/>
                <w:sz w:val="16"/>
                <w:szCs w:val="16"/>
              </w:rPr>
              <w:t>711 200</w:t>
            </w:r>
          </w:p>
        </w:tc>
        <w:tc>
          <w:tcPr>
            <w:tcW w:w="941" w:type="dxa"/>
            <w:tcBorders>
              <w:top w:val="nil"/>
              <w:left w:val="nil"/>
              <w:bottom w:val="single" w:sz="4" w:space="0" w:color="auto"/>
              <w:right w:val="single" w:sz="4" w:space="0" w:color="auto"/>
            </w:tcBorders>
            <w:shd w:val="clear" w:color="auto" w:fill="auto"/>
            <w:noWrap/>
            <w:vAlign w:val="center"/>
            <w:hideMark/>
          </w:tcPr>
          <w:p w14:paraId="650C09CA"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3669" w:type="dxa"/>
            <w:tcBorders>
              <w:top w:val="nil"/>
              <w:left w:val="nil"/>
              <w:bottom w:val="single" w:sz="4" w:space="0" w:color="auto"/>
              <w:right w:val="single" w:sz="4" w:space="0" w:color="auto"/>
            </w:tcBorders>
            <w:shd w:val="clear" w:color="auto" w:fill="auto"/>
            <w:noWrap/>
            <w:vAlign w:val="center"/>
            <w:hideMark/>
          </w:tcPr>
          <w:p w14:paraId="19E08917" w14:textId="77777777" w:rsidR="009A7A67" w:rsidRPr="0059255D" w:rsidRDefault="009A7A67" w:rsidP="00E51220">
            <w:pPr>
              <w:jc w:val="left"/>
              <w:rPr>
                <w:rFonts w:cs="Arial"/>
                <w:sz w:val="16"/>
                <w:szCs w:val="16"/>
              </w:rPr>
            </w:pPr>
            <w:r w:rsidRPr="0059255D">
              <w:rPr>
                <w:rFonts w:cs="Arial"/>
                <w:sz w:val="16"/>
                <w:szCs w:val="16"/>
              </w:rPr>
              <w:t>Náklady na prenájom pozemkov</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55F7F0C0"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1 242 144</w:t>
            </w:r>
          </w:p>
        </w:tc>
        <w:tc>
          <w:tcPr>
            <w:tcW w:w="863" w:type="dxa"/>
            <w:tcBorders>
              <w:top w:val="nil"/>
              <w:left w:val="nil"/>
              <w:bottom w:val="single" w:sz="4" w:space="0" w:color="auto"/>
              <w:right w:val="single" w:sz="4" w:space="0" w:color="auto"/>
            </w:tcBorders>
            <w:shd w:val="clear" w:color="auto" w:fill="auto"/>
            <w:noWrap/>
            <w:vAlign w:val="center"/>
          </w:tcPr>
          <w:p w14:paraId="23DBD4D6" w14:textId="77777777" w:rsidR="009A7A67" w:rsidRPr="0059255D" w:rsidRDefault="009A7A67" w:rsidP="00E51220">
            <w:pPr>
              <w:ind w:right="-44"/>
              <w:jc w:val="right"/>
              <w:rPr>
                <w:rFonts w:ascii="Arial CE" w:hAnsi="Arial CE" w:cs="Arial CE"/>
                <w:sz w:val="16"/>
                <w:szCs w:val="16"/>
              </w:rPr>
            </w:pPr>
            <w:r w:rsidRPr="0059255D">
              <w:rPr>
                <w:rFonts w:ascii="Arial CE" w:hAnsi="Arial CE" w:cs="Arial CE"/>
                <w:sz w:val="16"/>
                <w:szCs w:val="16"/>
              </w:rPr>
              <w:t>0</w:t>
            </w:r>
          </w:p>
        </w:tc>
        <w:tc>
          <w:tcPr>
            <w:tcW w:w="1121" w:type="dxa"/>
            <w:gridSpan w:val="2"/>
            <w:tcBorders>
              <w:top w:val="nil"/>
              <w:left w:val="nil"/>
              <w:bottom w:val="single" w:sz="4" w:space="0" w:color="auto"/>
              <w:right w:val="single" w:sz="8" w:space="0" w:color="auto"/>
            </w:tcBorders>
            <w:shd w:val="clear" w:color="auto" w:fill="auto"/>
            <w:noWrap/>
            <w:vAlign w:val="center"/>
          </w:tcPr>
          <w:p w14:paraId="4380DC79" w14:textId="77777777" w:rsidR="009A7A67" w:rsidRPr="0059255D" w:rsidRDefault="009A7A67" w:rsidP="00E51220">
            <w:pPr>
              <w:jc w:val="right"/>
              <w:rPr>
                <w:rFonts w:ascii="Arial CE" w:hAnsi="Arial CE" w:cs="Arial CE"/>
                <w:sz w:val="16"/>
                <w:szCs w:val="16"/>
              </w:rPr>
            </w:pPr>
            <w:r w:rsidRPr="0059255D">
              <w:rPr>
                <w:rFonts w:ascii="Arial CE" w:hAnsi="Arial CE" w:cs="Arial CE"/>
                <w:sz w:val="16"/>
                <w:szCs w:val="16"/>
              </w:rPr>
              <w:t>1 242 144</w:t>
            </w:r>
          </w:p>
        </w:tc>
      </w:tr>
      <w:tr w:rsidR="0059255D" w:rsidRPr="0059255D" w14:paraId="228A1B34"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57F92FBE"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914" w:type="dxa"/>
            <w:tcBorders>
              <w:top w:val="nil"/>
              <w:left w:val="nil"/>
              <w:bottom w:val="single" w:sz="4" w:space="0" w:color="auto"/>
              <w:right w:val="single" w:sz="4" w:space="0" w:color="auto"/>
            </w:tcBorders>
            <w:shd w:val="clear" w:color="auto" w:fill="auto"/>
            <w:noWrap/>
            <w:vAlign w:val="center"/>
            <w:hideMark/>
          </w:tcPr>
          <w:p w14:paraId="0DA96DCF" w14:textId="77777777" w:rsidR="009A7A67" w:rsidRPr="0059255D" w:rsidRDefault="009A7A67" w:rsidP="00E51220">
            <w:pPr>
              <w:autoSpaceDE/>
              <w:autoSpaceDN/>
              <w:jc w:val="left"/>
              <w:rPr>
                <w:rFonts w:cs="Arial"/>
                <w:b/>
                <w:bCs/>
                <w:sz w:val="16"/>
                <w:szCs w:val="16"/>
              </w:rPr>
            </w:pPr>
            <w:r w:rsidRPr="0059255D">
              <w:rPr>
                <w:rFonts w:cs="Arial"/>
                <w:b/>
                <w:bCs/>
                <w:sz w:val="16"/>
                <w:szCs w:val="16"/>
              </w:rPr>
              <w:t>g)</w:t>
            </w:r>
          </w:p>
        </w:tc>
        <w:tc>
          <w:tcPr>
            <w:tcW w:w="941" w:type="dxa"/>
            <w:tcBorders>
              <w:top w:val="nil"/>
              <w:left w:val="nil"/>
              <w:bottom w:val="single" w:sz="4" w:space="0" w:color="auto"/>
              <w:right w:val="single" w:sz="4" w:space="0" w:color="auto"/>
            </w:tcBorders>
            <w:shd w:val="clear" w:color="auto" w:fill="auto"/>
            <w:noWrap/>
            <w:vAlign w:val="center"/>
            <w:hideMark/>
          </w:tcPr>
          <w:p w14:paraId="37E65340" w14:textId="77777777" w:rsidR="009A7A67" w:rsidRPr="0059255D" w:rsidRDefault="009A7A67" w:rsidP="00E51220">
            <w:pPr>
              <w:autoSpaceDE/>
              <w:autoSpaceDN/>
              <w:jc w:val="center"/>
              <w:rPr>
                <w:rFonts w:cs="Arial"/>
                <w:b/>
                <w:bCs/>
                <w:sz w:val="16"/>
                <w:szCs w:val="16"/>
              </w:rPr>
            </w:pPr>
            <w:r w:rsidRPr="0059255D">
              <w:rPr>
                <w:rFonts w:cs="Arial"/>
                <w:b/>
                <w:bCs/>
                <w:sz w:val="16"/>
                <w:szCs w:val="16"/>
              </w:rPr>
              <w:t>45.00.00</w:t>
            </w:r>
          </w:p>
        </w:tc>
        <w:tc>
          <w:tcPr>
            <w:tcW w:w="3669" w:type="dxa"/>
            <w:tcBorders>
              <w:top w:val="nil"/>
              <w:left w:val="nil"/>
              <w:bottom w:val="single" w:sz="4" w:space="0" w:color="auto"/>
              <w:right w:val="single" w:sz="4" w:space="0" w:color="auto"/>
            </w:tcBorders>
            <w:shd w:val="clear" w:color="auto" w:fill="auto"/>
            <w:noWrap/>
            <w:vAlign w:val="center"/>
            <w:hideMark/>
          </w:tcPr>
          <w:p w14:paraId="1A1488CE" w14:textId="77777777" w:rsidR="009A7A67" w:rsidRPr="0059255D" w:rsidRDefault="009A7A67" w:rsidP="00E51220">
            <w:pPr>
              <w:autoSpaceDE/>
              <w:autoSpaceDN/>
              <w:jc w:val="left"/>
              <w:rPr>
                <w:rFonts w:cs="Arial"/>
                <w:b/>
                <w:bCs/>
                <w:sz w:val="16"/>
                <w:szCs w:val="16"/>
              </w:rPr>
            </w:pPr>
            <w:r w:rsidRPr="0059255D">
              <w:rPr>
                <w:rFonts w:cs="Arial"/>
                <w:b/>
                <w:bCs/>
                <w:sz w:val="16"/>
                <w:szCs w:val="16"/>
              </w:rPr>
              <w:t>Rozpočtová rezerva</w:t>
            </w:r>
            <w:r w:rsidRPr="0059255D">
              <w:rPr>
                <w:rFonts w:cs="Arial"/>
                <w:sz w:val="16"/>
                <w:szCs w:val="16"/>
              </w:rPr>
              <w:t xml:space="preserve"> v rozmedzí 8 až 12 %  (10%)</w:t>
            </w:r>
          </w:p>
        </w:tc>
        <w:tc>
          <w:tcPr>
            <w:tcW w:w="1134" w:type="dxa"/>
            <w:tcBorders>
              <w:top w:val="single" w:sz="4" w:space="0" w:color="auto"/>
              <w:left w:val="nil"/>
              <w:bottom w:val="single" w:sz="4" w:space="0" w:color="auto"/>
              <w:right w:val="nil"/>
            </w:tcBorders>
            <w:shd w:val="clear" w:color="000000" w:fill="CCFFCC"/>
            <w:noWrap/>
            <w:vAlign w:val="center"/>
          </w:tcPr>
          <w:p w14:paraId="20D11669" w14:textId="77777777" w:rsidR="009A7A67" w:rsidRPr="0059255D" w:rsidRDefault="009A7A67" w:rsidP="00E51220">
            <w:pPr>
              <w:jc w:val="right"/>
              <w:rPr>
                <w:rFonts w:ascii="Arial CE" w:hAnsi="Arial CE" w:cs="Arial CE"/>
                <w:b/>
                <w:sz w:val="16"/>
                <w:szCs w:val="16"/>
              </w:rPr>
            </w:pPr>
            <w:r w:rsidRPr="0059255D">
              <w:rPr>
                <w:rFonts w:ascii="Arial CE" w:hAnsi="Arial CE" w:cs="Arial CE"/>
                <w:sz w:val="16"/>
                <w:szCs w:val="16"/>
              </w:rPr>
              <w:t>887 071</w:t>
            </w:r>
          </w:p>
        </w:tc>
        <w:tc>
          <w:tcPr>
            <w:tcW w:w="863" w:type="dxa"/>
            <w:tcBorders>
              <w:top w:val="nil"/>
              <w:left w:val="single" w:sz="4" w:space="0" w:color="auto"/>
              <w:bottom w:val="single" w:sz="4" w:space="0" w:color="auto"/>
              <w:right w:val="nil"/>
            </w:tcBorders>
            <w:shd w:val="clear" w:color="000000" w:fill="CCFFCC"/>
            <w:noWrap/>
            <w:vAlign w:val="center"/>
          </w:tcPr>
          <w:p w14:paraId="1055903E" w14:textId="77777777" w:rsidR="009A7A67" w:rsidRPr="0059255D" w:rsidRDefault="009A7A67" w:rsidP="00E51220">
            <w:pPr>
              <w:ind w:right="-44"/>
              <w:jc w:val="right"/>
              <w:rPr>
                <w:rFonts w:ascii="Arial CE" w:hAnsi="Arial CE" w:cs="Arial CE"/>
                <w:b/>
                <w:sz w:val="16"/>
                <w:szCs w:val="16"/>
              </w:rPr>
            </w:pPr>
            <w:r w:rsidRPr="0059255D">
              <w:rPr>
                <w:rFonts w:ascii="Arial CE" w:hAnsi="Arial CE" w:cs="Arial CE"/>
                <w:sz w:val="16"/>
                <w:szCs w:val="16"/>
              </w:rPr>
              <w:t>177 414</w:t>
            </w:r>
          </w:p>
        </w:tc>
        <w:tc>
          <w:tcPr>
            <w:tcW w:w="1121"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tcPr>
          <w:p w14:paraId="3D8B42AF"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 xml:space="preserve">1 </w:t>
            </w:r>
            <w:r w:rsidRPr="0059255D">
              <w:rPr>
                <w:rFonts w:ascii="Arial CE" w:hAnsi="Arial CE" w:cs="Arial CE"/>
                <w:sz w:val="16"/>
                <w:szCs w:val="16"/>
              </w:rPr>
              <w:t>064 485</w:t>
            </w:r>
          </w:p>
        </w:tc>
      </w:tr>
      <w:tr w:rsidR="0059255D" w:rsidRPr="0059255D" w14:paraId="015AA2AD" w14:textId="77777777" w:rsidTr="009A7A67">
        <w:trPr>
          <w:gridAfter w:val="1"/>
          <w:wAfter w:w="8" w:type="dxa"/>
          <w:trHeight w:val="342"/>
        </w:trPr>
        <w:tc>
          <w:tcPr>
            <w:tcW w:w="440" w:type="dxa"/>
            <w:tcBorders>
              <w:top w:val="nil"/>
              <w:left w:val="single" w:sz="8" w:space="0" w:color="auto"/>
              <w:bottom w:val="single" w:sz="4" w:space="0" w:color="auto"/>
              <w:right w:val="single" w:sz="4" w:space="0" w:color="auto"/>
            </w:tcBorders>
            <w:shd w:val="clear" w:color="auto" w:fill="auto"/>
            <w:noWrap/>
            <w:vAlign w:val="center"/>
            <w:hideMark/>
          </w:tcPr>
          <w:p w14:paraId="27425563"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914" w:type="dxa"/>
            <w:tcBorders>
              <w:top w:val="nil"/>
              <w:left w:val="nil"/>
              <w:bottom w:val="single" w:sz="4" w:space="0" w:color="auto"/>
              <w:right w:val="single" w:sz="4" w:space="0" w:color="auto"/>
            </w:tcBorders>
            <w:shd w:val="clear" w:color="auto" w:fill="auto"/>
            <w:noWrap/>
            <w:vAlign w:val="center"/>
            <w:hideMark/>
          </w:tcPr>
          <w:p w14:paraId="36D272FC" w14:textId="77777777" w:rsidR="009A7A67" w:rsidRPr="0059255D" w:rsidRDefault="009A7A67" w:rsidP="00E51220">
            <w:pPr>
              <w:autoSpaceDE/>
              <w:autoSpaceDN/>
              <w:jc w:val="left"/>
              <w:rPr>
                <w:rFonts w:cs="Arial"/>
                <w:b/>
                <w:bCs/>
                <w:sz w:val="16"/>
                <w:szCs w:val="16"/>
              </w:rPr>
            </w:pPr>
            <w:r w:rsidRPr="0059255D">
              <w:rPr>
                <w:rFonts w:cs="Arial"/>
                <w:b/>
                <w:bCs/>
                <w:sz w:val="16"/>
                <w:szCs w:val="16"/>
              </w:rPr>
              <w:t>h)</w:t>
            </w:r>
          </w:p>
        </w:tc>
        <w:tc>
          <w:tcPr>
            <w:tcW w:w="941" w:type="dxa"/>
            <w:tcBorders>
              <w:top w:val="nil"/>
              <w:left w:val="nil"/>
              <w:bottom w:val="single" w:sz="4" w:space="0" w:color="auto"/>
              <w:right w:val="single" w:sz="4" w:space="0" w:color="auto"/>
            </w:tcBorders>
            <w:shd w:val="clear" w:color="auto" w:fill="auto"/>
            <w:noWrap/>
            <w:vAlign w:val="center"/>
            <w:hideMark/>
          </w:tcPr>
          <w:p w14:paraId="4291F3FB" w14:textId="77777777" w:rsidR="009A7A67" w:rsidRPr="0059255D" w:rsidRDefault="009A7A67" w:rsidP="00E51220">
            <w:pPr>
              <w:autoSpaceDE/>
              <w:autoSpaceDN/>
              <w:jc w:val="center"/>
              <w:rPr>
                <w:rFonts w:cs="Arial"/>
                <w:b/>
                <w:bCs/>
                <w:sz w:val="16"/>
                <w:szCs w:val="16"/>
              </w:rPr>
            </w:pPr>
            <w:r w:rsidRPr="0059255D">
              <w:rPr>
                <w:rFonts w:cs="Arial"/>
                <w:b/>
                <w:bCs/>
                <w:sz w:val="16"/>
                <w:szCs w:val="16"/>
              </w:rPr>
              <w:t>92.31.10</w:t>
            </w:r>
          </w:p>
        </w:tc>
        <w:tc>
          <w:tcPr>
            <w:tcW w:w="3669" w:type="dxa"/>
            <w:tcBorders>
              <w:top w:val="nil"/>
              <w:left w:val="nil"/>
              <w:bottom w:val="single" w:sz="4" w:space="0" w:color="auto"/>
              <w:right w:val="single" w:sz="4" w:space="0" w:color="auto"/>
            </w:tcBorders>
            <w:shd w:val="clear" w:color="auto" w:fill="auto"/>
            <w:noWrap/>
            <w:vAlign w:val="center"/>
            <w:hideMark/>
          </w:tcPr>
          <w:p w14:paraId="7449B421" w14:textId="77777777" w:rsidR="009A7A67" w:rsidRPr="0059255D" w:rsidRDefault="009A7A67" w:rsidP="00E51220">
            <w:pPr>
              <w:autoSpaceDE/>
              <w:autoSpaceDN/>
              <w:jc w:val="left"/>
              <w:rPr>
                <w:rFonts w:cs="Arial"/>
                <w:b/>
                <w:bCs/>
                <w:sz w:val="16"/>
                <w:szCs w:val="16"/>
              </w:rPr>
            </w:pPr>
            <w:r w:rsidRPr="0059255D">
              <w:rPr>
                <w:rFonts w:cs="Arial"/>
                <w:b/>
                <w:bCs/>
                <w:sz w:val="16"/>
                <w:szCs w:val="16"/>
              </w:rPr>
              <w:t>Iné bližšie neurčené investície</w:t>
            </w:r>
          </w:p>
        </w:tc>
        <w:tc>
          <w:tcPr>
            <w:tcW w:w="1134" w:type="dxa"/>
            <w:tcBorders>
              <w:top w:val="single" w:sz="4" w:space="0" w:color="auto"/>
              <w:left w:val="nil"/>
              <w:bottom w:val="single" w:sz="4" w:space="0" w:color="auto"/>
              <w:right w:val="single" w:sz="4" w:space="0" w:color="auto"/>
            </w:tcBorders>
            <w:shd w:val="clear" w:color="000000" w:fill="CCFFCC"/>
            <w:noWrap/>
            <w:vAlign w:val="center"/>
          </w:tcPr>
          <w:p w14:paraId="4A904EEC"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0</w:t>
            </w:r>
          </w:p>
        </w:tc>
        <w:tc>
          <w:tcPr>
            <w:tcW w:w="863" w:type="dxa"/>
            <w:tcBorders>
              <w:top w:val="nil"/>
              <w:left w:val="nil"/>
              <w:bottom w:val="single" w:sz="4" w:space="0" w:color="auto"/>
              <w:right w:val="nil"/>
            </w:tcBorders>
            <w:shd w:val="clear" w:color="000000" w:fill="CCFFCC"/>
            <w:noWrap/>
            <w:vAlign w:val="center"/>
          </w:tcPr>
          <w:p w14:paraId="1D30942B" w14:textId="77777777" w:rsidR="009A7A67" w:rsidRPr="0059255D" w:rsidRDefault="009A7A67" w:rsidP="00E51220">
            <w:pPr>
              <w:ind w:right="-44"/>
              <w:jc w:val="right"/>
              <w:rPr>
                <w:rFonts w:ascii="Arial CE" w:hAnsi="Arial CE" w:cs="Arial CE"/>
                <w:b/>
                <w:sz w:val="16"/>
                <w:szCs w:val="16"/>
              </w:rPr>
            </w:pPr>
            <w:r w:rsidRPr="0059255D">
              <w:rPr>
                <w:rFonts w:ascii="Arial CE" w:hAnsi="Arial CE"/>
                <w:sz w:val="16"/>
              </w:rPr>
              <w:t>0</w:t>
            </w:r>
          </w:p>
        </w:tc>
        <w:tc>
          <w:tcPr>
            <w:tcW w:w="1121" w:type="dxa"/>
            <w:gridSpan w:val="2"/>
            <w:tcBorders>
              <w:top w:val="single" w:sz="8" w:space="0" w:color="auto"/>
              <w:left w:val="single" w:sz="8" w:space="0" w:color="auto"/>
              <w:bottom w:val="single" w:sz="8" w:space="0" w:color="auto"/>
              <w:right w:val="single" w:sz="8" w:space="0" w:color="auto"/>
            </w:tcBorders>
            <w:shd w:val="clear" w:color="000000" w:fill="CCFFCC"/>
            <w:noWrap/>
            <w:vAlign w:val="center"/>
          </w:tcPr>
          <w:p w14:paraId="6BB106B1" w14:textId="77777777" w:rsidR="009A7A67" w:rsidRPr="0059255D" w:rsidRDefault="009A7A67" w:rsidP="00E51220">
            <w:pPr>
              <w:jc w:val="right"/>
              <w:rPr>
                <w:rFonts w:ascii="Arial CE" w:hAnsi="Arial CE" w:cs="Arial CE"/>
                <w:b/>
                <w:sz w:val="16"/>
                <w:szCs w:val="16"/>
              </w:rPr>
            </w:pPr>
            <w:r w:rsidRPr="0059255D">
              <w:rPr>
                <w:rFonts w:ascii="Arial CE" w:hAnsi="Arial CE"/>
                <w:sz w:val="16"/>
              </w:rPr>
              <w:t>0</w:t>
            </w:r>
          </w:p>
        </w:tc>
      </w:tr>
      <w:tr w:rsidR="0059255D" w:rsidRPr="0059255D" w14:paraId="28B8BE54" w14:textId="77777777" w:rsidTr="009A7A67">
        <w:trPr>
          <w:gridAfter w:val="1"/>
          <w:wAfter w:w="8" w:type="dxa"/>
          <w:trHeight w:val="390"/>
        </w:trPr>
        <w:tc>
          <w:tcPr>
            <w:tcW w:w="440" w:type="dxa"/>
            <w:tcBorders>
              <w:top w:val="nil"/>
              <w:left w:val="single" w:sz="8" w:space="0" w:color="auto"/>
              <w:bottom w:val="single" w:sz="8" w:space="0" w:color="auto"/>
              <w:right w:val="single" w:sz="4" w:space="0" w:color="auto"/>
            </w:tcBorders>
            <w:shd w:val="clear" w:color="auto" w:fill="auto"/>
            <w:noWrap/>
            <w:vAlign w:val="center"/>
            <w:hideMark/>
          </w:tcPr>
          <w:p w14:paraId="0D1F6965" w14:textId="77777777" w:rsidR="009A7A67" w:rsidRPr="0059255D" w:rsidRDefault="009A7A67" w:rsidP="00E51220">
            <w:pPr>
              <w:autoSpaceDE/>
              <w:autoSpaceDN/>
              <w:jc w:val="center"/>
              <w:rPr>
                <w:rFonts w:cs="Arial"/>
                <w:sz w:val="16"/>
                <w:szCs w:val="16"/>
              </w:rPr>
            </w:pPr>
            <w:r w:rsidRPr="0059255D">
              <w:rPr>
                <w:rFonts w:cs="Arial"/>
                <w:sz w:val="16"/>
                <w:szCs w:val="16"/>
              </w:rPr>
              <w:t> </w:t>
            </w:r>
          </w:p>
        </w:tc>
        <w:tc>
          <w:tcPr>
            <w:tcW w:w="5524" w:type="dxa"/>
            <w:gridSpan w:val="3"/>
            <w:tcBorders>
              <w:top w:val="nil"/>
              <w:left w:val="nil"/>
              <w:bottom w:val="single" w:sz="8" w:space="0" w:color="auto"/>
              <w:right w:val="nil"/>
            </w:tcBorders>
            <w:shd w:val="clear" w:color="auto" w:fill="auto"/>
            <w:noWrap/>
            <w:vAlign w:val="center"/>
            <w:hideMark/>
          </w:tcPr>
          <w:p w14:paraId="091AF10F" w14:textId="77777777" w:rsidR="009A7A67" w:rsidRPr="0059255D" w:rsidRDefault="009A7A67" w:rsidP="00E51220">
            <w:pPr>
              <w:autoSpaceDE/>
              <w:autoSpaceDN/>
              <w:jc w:val="left"/>
              <w:rPr>
                <w:rFonts w:cs="Arial"/>
                <w:sz w:val="16"/>
                <w:szCs w:val="16"/>
              </w:rPr>
            </w:pPr>
            <w:r w:rsidRPr="0059255D">
              <w:rPr>
                <w:rFonts w:cs="Arial"/>
                <w:sz w:val="16"/>
                <w:szCs w:val="16"/>
              </w:rPr>
              <w:t>KAPITÁLOVÉ VÝDAVKY SPOLU ( 700 )</w:t>
            </w:r>
          </w:p>
        </w:tc>
        <w:tc>
          <w:tcPr>
            <w:tcW w:w="1134" w:type="dxa"/>
            <w:tcBorders>
              <w:top w:val="nil"/>
              <w:left w:val="single" w:sz="4" w:space="0" w:color="auto"/>
              <w:bottom w:val="single" w:sz="8" w:space="0" w:color="auto"/>
              <w:right w:val="single" w:sz="4" w:space="0" w:color="auto"/>
            </w:tcBorders>
            <w:shd w:val="clear" w:color="000000" w:fill="CCFFCC"/>
            <w:noWrap/>
            <w:vAlign w:val="center"/>
          </w:tcPr>
          <w:p w14:paraId="699E6F40" w14:textId="77777777" w:rsidR="009A7A67" w:rsidRPr="0059255D" w:rsidRDefault="009A7A67" w:rsidP="00E51220">
            <w:pPr>
              <w:jc w:val="right"/>
              <w:rPr>
                <w:rFonts w:ascii="Arial CE" w:hAnsi="Arial CE" w:cs="Arial CE"/>
                <w:b/>
                <w:bCs/>
                <w:sz w:val="16"/>
                <w:szCs w:val="16"/>
              </w:rPr>
            </w:pPr>
            <w:r w:rsidRPr="0059255D">
              <w:rPr>
                <w:rFonts w:ascii="Arial CE" w:hAnsi="Arial CE" w:cs="Arial CE"/>
                <w:b/>
                <w:bCs/>
                <w:sz w:val="16"/>
                <w:szCs w:val="16"/>
              </w:rPr>
              <w:t>14 542 027</w:t>
            </w:r>
          </w:p>
        </w:tc>
        <w:tc>
          <w:tcPr>
            <w:tcW w:w="863" w:type="dxa"/>
            <w:tcBorders>
              <w:top w:val="nil"/>
              <w:left w:val="nil"/>
              <w:bottom w:val="single" w:sz="8" w:space="0" w:color="auto"/>
              <w:right w:val="single" w:sz="4" w:space="0" w:color="auto"/>
            </w:tcBorders>
            <w:shd w:val="clear" w:color="000000" w:fill="CCFFCC"/>
            <w:noWrap/>
            <w:vAlign w:val="center"/>
          </w:tcPr>
          <w:p w14:paraId="7E1EE58B" w14:textId="77777777" w:rsidR="009A7A67" w:rsidRPr="0059255D" w:rsidRDefault="009A7A67" w:rsidP="00E51220">
            <w:pPr>
              <w:ind w:right="-44"/>
              <w:jc w:val="right"/>
              <w:rPr>
                <w:rFonts w:ascii="Arial CE" w:hAnsi="Arial CE" w:cs="Arial CE"/>
                <w:b/>
                <w:bCs/>
                <w:sz w:val="16"/>
                <w:szCs w:val="16"/>
              </w:rPr>
            </w:pPr>
            <w:r w:rsidRPr="0059255D">
              <w:rPr>
                <w:rFonts w:ascii="Arial CE" w:hAnsi="Arial CE" w:cs="Arial CE"/>
                <w:b/>
                <w:bCs/>
                <w:sz w:val="16"/>
                <w:szCs w:val="16"/>
              </w:rPr>
              <w:t>2 655 880</w:t>
            </w:r>
          </w:p>
        </w:tc>
        <w:tc>
          <w:tcPr>
            <w:tcW w:w="1121" w:type="dxa"/>
            <w:gridSpan w:val="2"/>
            <w:tcBorders>
              <w:top w:val="single" w:sz="4" w:space="0" w:color="auto"/>
              <w:left w:val="single" w:sz="4" w:space="0" w:color="auto"/>
              <w:bottom w:val="single" w:sz="4" w:space="0" w:color="auto"/>
              <w:right w:val="single" w:sz="4" w:space="0" w:color="auto"/>
            </w:tcBorders>
            <w:shd w:val="clear" w:color="000000" w:fill="CCFFCC"/>
            <w:noWrap/>
            <w:vAlign w:val="center"/>
          </w:tcPr>
          <w:p w14:paraId="0258EE40" w14:textId="77777777" w:rsidR="009A7A67" w:rsidRPr="0059255D" w:rsidRDefault="009A7A67" w:rsidP="00E51220">
            <w:pPr>
              <w:jc w:val="right"/>
              <w:rPr>
                <w:rFonts w:ascii="Arial CE" w:hAnsi="Arial CE" w:cs="Arial CE"/>
                <w:b/>
                <w:bCs/>
                <w:sz w:val="16"/>
                <w:szCs w:val="16"/>
              </w:rPr>
            </w:pPr>
            <w:r w:rsidRPr="0059255D">
              <w:rPr>
                <w:rFonts w:ascii="Arial CE" w:hAnsi="Arial CE" w:cs="Arial CE"/>
                <w:b/>
                <w:bCs/>
                <w:sz w:val="16"/>
                <w:szCs w:val="16"/>
              </w:rPr>
              <w:t>17 197 907</w:t>
            </w:r>
          </w:p>
        </w:tc>
      </w:tr>
      <w:tr w:rsidR="0059255D" w:rsidRPr="0059255D" w14:paraId="2390C10B" w14:textId="77777777" w:rsidTr="009A7A67">
        <w:trPr>
          <w:trHeight w:val="342"/>
        </w:trPr>
        <w:tc>
          <w:tcPr>
            <w:tcW w:w="5964" w:type="dxa"/>
            <w:gridSpan w:val="4"/>
            <w:tcBorders>
              <w:top w:val="single" w:sz="8" w:space="0" w:color="auto"/>
              <w:left w:val="single" w:sz="8" w:space="0" w:color="auto"/>
              <w:bottom w:val="nil"/>
              <w:right w:val="single" w:sz="4" w:space="0" w:color="auto"/>
            </w:tcBorders>
            <w:shd w:val="clear" w:color="auto" w:fill="auto"/>
            <w:noWrap/>
            <w:vAlign w:val="center"/>
            <w:hideMark/>
          </w:tcPr>
          <w:p w14:paraId="526A7562" w14:textId="77777777" w:rsidR="009A7A67" w:rsidRPr="0059255D" w:rsidRDefault="009A7A67" w:rsidP="00E51220">
            <w:pPr>
              <w:autoSpaceDE/>
              <w:autoSpaceDN/>
              <w:jc w:val="left"/>
              <w:rPr>
                <w:rFonts w:cs="Arial"/>
                <w:b/>
                <w:bCs/>
                <w:sz w:val="16"/>
                <w:szCs w:val="16"/>
              </w:rPr>
            </w:pPr>
            <w:r w:rsidRPr="0059255D">
              <w:rPr>
                <w:rFonts w:cs="Arial"/>
                <w:b/>
                <w:bCs/>
                <w:sz w:val="16"/>
                <w:szCs w:val="16"/>
              </w:rPr>
              <w:t>Dĺžka navrhovanej trolejbusovej trate ( km )</w:t>
            </w:r>
          </w:p>
        </w:tc>
        <w:tc>
          <w:tcPr>
            <w:tcW w:w="312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60B6A" w14:textId="77777777" w:rsidR="009A7A67" w:rsidRPr="0059255D" w:rsidRDefault="009A7A67" w:rsidP="00E51220">
            <w:pPr>
              <w:autoSpaceDE/>
              <w:autoSpaceDN/>
              <w:ind w:right="-44"/>
              <w:jc w:val="right"/>
              <w:rPr>
                <w:rFonts w:cs="Arial"/>
                <w:b/>
                <w:bCs/>
                <w:sz w:val="16"/>
                <w:szCs w:val="16"/>
              </w:rPr>
            </w:pPr>
            <w:r w:rsidRPr="0059255D">
              <w:rPr>
                <w:rFonts w:cs="Arial"/>
                <w:b/>
                <w:bCs/>
                <w:sz w:val="16"/>
                <w:szCs w:val="16"/>
              </w:rPr>
              <w:t>6,38</w:t>
            </w:r>
          </w:p>
        </w:tc>
      </w:tr>
      <w:tr w:rsidR="0059255D" w:rsidRPr="0059255D" w14:paraId="4C3E1867" w14:textId="77777777" w:rsidTr="009A7A67">
        <w:trPr>
          <w:trHeight w:val="342"/>
        </w:trPr>
        <w:tc>
          <w:tcPr>
            <w:tcW w:w="5964" w:type="dxa"/>
            <w:gridSpan w:val="4"/>
            <w:tcBorders>
              <w:top w:val="single" w:sz="8" w:space="0" w:color="auto"/>
              <w:left w:val="single" w:sz="8" w:space="0" w:color="auto"/>
              <w:bottom w:val="single" w:sz="8" w:space="0" w:color="auto"/>
              <w:right w:val="nil"/>
            </w:tcBorders>
            <w:shd w:val="clear" w:color="auto" w:fill="auto"/>
            <w:noWrap/>
            <w:vAlign w:val="center"/>
            <w:hideMark/>
          </w:tcPr>
          <w:p w14:paraId="034A8D2E" w14:textId="77777777" w:rsidR="009A7A67" w:rsidRPr="0059255D" w:rsidRDefault="009A7A67" w:rsidP="00E51220">
            <w:pPr>
              <w:autoSpaceDE/>
              <w:autoSpaceDN/>
              <w:jc w:val="left"/>
              <w:rPr>
                <w:rFonts w:cs="Arial"/>
                <w:b/>
                <w:bCs/>
                <w:sz w:val="16"/>
                <w:szCs w:val="16"/>
              </w:rPr>
            </w:pPr>
            <w:r w:rsidRPr="0059255D">
              <w:rPr>
                <w:rFonts w:cs="Arial"/>
                <w:b/>
                <w:bCs/>
                <w:sz w:val="16"/>
                <w:szCs w:val="16"/>
              </w:rPr>
              <w:t>Celkové odhadované náklady na km trate</w:t>
            </w:r>
          </w:p>
        </w:tc>
        <w:tc>
          <w:tcPr>
            <w:tcW w:w="2005" w:type="dxa"/>
            <w:gridSpan w:val="3"/>
            <w:tcBorders>
              <w:top w:val="nil"/>
              <w:left w:val="nil"/>
              <w:bottom w:val="single" w:sz="8" w:space="0" w:color="auto"/>
              <w:right w:val="single" w:sz="4" w:space="0" w:color="auto"/>
            </w:tcBorders>
            <w:shd w:val="clear" w:color="auto" w:fill="auto"/>
            <w:noWrap/>
            <w:vAlign w:val="center"/>
            <w:hideMark/>
          </w:tcPr>
          <w:p w14:paraId="5E16CA71" w14:textId="77777777" w:rsidR="009A7A67" w:rsidRPr="0059255D" w:rsidRDefault="009A7A67" w:rsidP="00E51220">
            <w:pPr>
              <w:autoSpaceDE/>
              <w:autoSpaceDN/>
              <w:ind w:right="-44"/>
              <w:jc w:val="right"/>
              <w:rPr>
                <w:rFonts w:cs="Arial"/>
                <w:b/>
                <w:bCs/>
                <w:sz w:val="16"/>
                <w:szCs w:val="16"/>
              </w:rPr>
            </w:pPr>
            <w:r w:rsidRPr="0059255D">
              <w:rPr>
                <w:rFonts w:cs="Arial"/>
                <w:b/>
                <w:bCs/>
                <w:sz w:val="16"/>
                <w:szCs w:val="16"/>
              </w:rPr>
              <w:t>EUR s DPH/km</w:t>
            </w:r>
          </w:p>
        </w:tc>
        <w:tc>
          <w:tcPr>
            <w:tcW w:w="1121" w:type="dxa"/>
            <w:gridSpan w:val="2"/>
            <w:tcBorders>
              <w:top w:val="single" w:sz="4" w:space="0" w:color="auto"/>
              <w:left w:val="single" w:sz="4" w:space="0" w:color="auto"/>
              <w:bottom w:val="single" w:sz="4" w:space="0" w:color="auto"/>
              <w:right w:val="single" w:sz="4" w:space="0" w:color="auto"/>
            </w:tcBorders>
            <w:shd w:val="clear" w:color="000000" w:fill="CCFFCC"/>
            <w:noWrap/>
            <w:vAlign w:val="center"/>
            <w:hideMark/>
          </w:tcPr>
          <w:p w14:paraId="2B613BC1" w14:textId="77777777" w:rsidR="009A7A67" w:rsidRPr="0059255D" w:rsidRDefault="009A7A67" w:rsidP="00E51220">
            <w:pPr>
              <w:autoSpaceDE/>
              <w:autoSpaceDN/>
              <w:jc w:val="right"/>
              <w:rPr>
                <w:rFonts w:ascii="Arial CE" w:hAnsi="Arial CE"/>
                <w:b/>
                <w:sz w:val="16"/>
              </w:rPr>
            </w:pPr>
            <w:r w:rsidRPr="0059255D">
              <w:rPr>
                <w:rFonts w:ascii="Arial CE" w:hAnsi="Arial CE"/>
                <w:b/>
                <w:sz w:val="16"/>
              </w:rPr>
              <w:t>2</w:t>
            </w:r>
            <w:r w:rsidRPr="0059255D">
              <w:rPr>
                <w:rFonts w:ascii="Arial CE" w:hAnsi="Arial CE" w:cs="Arial CE"/>
                <w:b/>
                <w:bCs/>
                <w:sz w:val="16"/>
                <w:szCs w:val="16"/>
              </w:rPr>
              <w:t xml:space="preserve"> 695 597</w:t>
            </w:r>
          </w:p>
        </w:tc>
      </w:tr>
    </w:tbl>
    <w:p w14:paraId="053B1797" w14:textId="59A29EE5" w:rsidR="009A7A67" w:rsidRPr="0059255D" w:rsidRDefault="009A7A67" w:rsidP="009A7A67">
      <w:pPr>
        <w:rPr>
          <w:rFonts w:cs="Arial"/>
        </w:rPr>
      </w:pPr>
    </w:p>
    <w:p w14:paraId="4EB6AE1A" w14:textId="5141FF66" w:rsidR="009A7A67" w:rsidRPr="0059255D" w:rsidRDefault="009A7A67" w:rsidP="009A7A67">
      <w:pPr>
        <w:rPr>
          <w:rFonts w:cs="Arial"/>
        </w:rPr>
      </w:pPr>
    </w:p>
    <w:p w14:paraId="6BEFD1BB" w14:textId="254F811D" w:rsidR="009A7A67" w:rsidRPr="0059255D" w:rsidRDefault="009A7A67" w:rsidP="009A7A67">
      <w:pPr>
        <w:rPr>
          <w:rFonts w:cs="Arial"/>
        </w:rPr>
      </w:pPr>
    </w:p>
    <w:p w14:paraId="7618EDF4" w14:textId="25D9CE0B" w:rsidR="009A7A67" w:rsidRPr="0059255D" w:rsidRDefault="009A7A67" w:rsidP="009A7A67">
      <w:pPr>
        <w:rPr>
          <w:rFonts w:cs="Arial"/>
        </w:rPr>
      </w:pPr>
    </w:p>
    <w:p w14:paraId="2FC24581" w14:textId="106DCC94" w:rsidR="009A7A67" w:rsidRPr="0059255D" w:rsidRDefault="009A7A67" w:rsidP="009A7A67">
      <w:pPr>
        <w:rPr>
          <w:rFonts w:cs="Arial"/>
        </w:rPr>
      </w:pPr>
    </w:p>
    <w:p w14:paraId="5F4E15F7" w14:textId="030500BA" w:rsidR="009A7A67" w:rsidRPr="0059255D" w:rsidRDefault="009A7A67" w:rsidP="009A7A67">
      <w:pPr>
        <w:rPr>
          <w:rFonts w:cs="Arial"/>
        </w:rPr>
      </w:pPr>
    </w:p>
    <w:p w14:paraId="71F9A015" w14:textId="0F265649" w:rsidR="009A7A67" w:rsidRPr="0059255D" w:rsidRDefault="009A7A67" w:rsidP="009A7A67">
      <w:pPr>
        <w:rPr>
          <w:rFonts w:cs="Arial"/>
        </w:rPr>
      </w:pPr>
    </w:p>
    <w:p w14:paraId="4CC8F82C" w14:textId="50129999" w:rsidR="009A7A67" w:rsidRPr="0059255D" w:rsidRDefault="009A7A67" w:rsidP="009A7A67">
      <w:pPr>
        <w:rPr>
          <w:rFonts w:cs="Arial"/>
        </w:rPr>
      </w:pPr>
    </w:p>
    <w:p w14:paraId="749B6E1A" w14:textId="44CE194E" w:rsidR="009A7A67" w:rsidRPr="0059255D" w:rsidRDefault="009A7A67" w:rsidP="009A7A67">
      <w:pPr>
        <w:rPr>
          <w:rFonts w:cs="Arial"/>
        </w:rPr>
      </w:pPr>
    </w:p>
    <w:p w14:paraId="31AD95BC" w14:textId="21740602" w:rsidR="009A7A67" w:rsidRPr="0059255D" w:rsidRDefault="009A7A67" w:rsidP="009A7A67">
      <w:pPr>
        <w:rPr>
          <w:rFonts w:cs="Arial"/>
        </w:rPr>
      </w:pPr>
    </w:p>
    <w:p w14:paraId="7B173CCF" w14:textId="77777777" w:rsidR="009A7A67" w:rsidRPr="0059255D" w:rsidRDefault="009A7A67" w:rsidP="009A7A67">
      <w:pPr>
        <w:rPr>
          <w:rFonts w:cs="Arial"/>
        </w:rPr>
      </w:pPr>
    </w:p>
    <w:p w14:paraId="4704AC1C" w14:textId="77777777" w:rsidR="009A7A67" w:rsidRPr="0059255D" w:rsidRDefault="009A7A67" w:rsidP="009A7A67">
      <w:pPr>
        <w:pStyle w:val="Nadpis2"/>
      </w:pPr>
      <w:bookmarkStart w:id="86" w:name="_Toc112832301"/>
      <w:bookmarkStart w:id="87" w:name="_Toc169649012"/>
      <w:bookmarkStart w:id="88" w:name="_Toc171689918"/>
      <w:r w:rsidRPr="0059255D">
        <w:t>Bilancia hlavných stavebných objemov</w:t>
      </w:r>
      <w:bookmarkEnd w:id="86"/>
      <w:bookmarkEnd w:id="87"/>
      <w:bookmarkEnd w:id="88"/>
    </w:p>
    <w:p w14:paraId="194B871D" w14:textId="77777777" w:rsidR="009A7A67" w:rsidRPr="0059255D" w:rsidRDefault="009A7A67" w:rsidP="009A7A67">
      <w:pPr>
        <w:rPr>
          <w:rFonts w:cs="Arial"/>
        </w:rPr>
      </w:pPr>
      <w:r w:rsidRPr="0059255D">
        <w:rPr>
          <w:rFonts w:cs="Arial"/>
        </w:rPr>
        <w:t>V nasledujúcej tabuľke je uvedený prehľad jednotlivých stavebných objektov projektu a ich očakávaný finančný objem.</w:t>
      </w:r>
    </w:p>
    <w:p w14:paraId="018B2E51" w14:textId="77777777" w:rsidR="009A7A67" w:rsidRPr="0059255D" w:rsidRDefault="009A7A67" w:rsidP="009A7A67">
      <w:pPr>
        <w:rPr>
          <w:rFonts w:cs="Arial"/>
        </w:rPr>
      </w:pPr>
    </w:p>
    <w:p w14:paraId="537C978A" w14:textId="1C49321B" w:rsidR="009A7A67" w:rsidRPr="0059255D" w:rsidRDefault="009A7A67" w:rsidP="009A7A67">
      <w:pPr>
        <w:pStyle w:val="Popis"/>
      </w:pPr>
      <w:r w:rsidRPr="0059255D">
        <w:t xml:space="preserve">Tab. </w:t>
      </w:r>
      <w:r w:rsidRPr="0059255D">
        <w:rPr>
          <w:noProof/>
        </w:rPr>
        <w:t>2</w:t>
      </w:r>
      <w:r w:rsidRPr="0059255D">
        <w:t xml:space="preserve"> Stavebné objekty s vyjadrením ich finančných objemov [EUR] (CÚ 3Q/2022)</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846"/>
        <w:gridCol w:w="5954"/>
        <w:gridCol w:w="1842"/>
      </w:tblGrid>
      <w:tr w:rsidR="0059255D" w:rsidRPr="0059255D" w14:paraId="2C7B1699" w14:textId="77777777" w:rsidTr="009A7A67">
        <w:trPr>
          <w:trHeight w:val="613"/>
          <w:tblHeader/>
        </w:trPr>
        <w:tc>
          <w:tcPr>
            <w:tcW w:w="500" w:type="dxa"/>
            <w:shd w:val="clear" w:color="auto" w:fill="auto"/>
            <w:vAlign w:val="center"/>
            <w:hideMark/>
          </w:tcPr>
          <w:p w14:paraId="6DCE7939" w14:textId="77777777" w:rsidR="009A7A67" w:rsidRPr="0059255D" w:rsidRDefault="009A7A67" w:rsidP="00E51220">
            <w:pPr>
              <w:autoSpaceDE/>
              <w:autoSpaceDN/>
              <w:jc w:val="center"/>
              <w:rPr>
                <w:rFonts w:cs="Arial"/>
                <w:b/>
                <w:bCs/>
                <w:sz w:val="18"/>
                <w:szCs w:val="18"/>
              </w:rPr>
            </w:pPr>
            <w:proofErr w:type="spellStart"/>
            <w:r w:rsidRPr="0059255D">
              <w:rPr>
                <w:rFonts w:cs="Arial"/>
                <w:b/>
                <w:bCs/>
                <w:sz w:val="18"/>
                <w:szCs w:val="18"/>
              </w:rPr>
              <w:t>P.č</w:t>
            </w:r>
            <w:proofErr w:type="spellEnd"/>
            <w:r w:rsidRPr="0059255D">
              <w:rPr>
                <w:rFonts w:cs="Arial"/>
                <w:b/>
                <w:bCs/>
                <w:sz w:val="18"/>
                <w:szCs w:val="18"/>
              </w:rPr>
              <w:t>.</w:t>
            </w:r>
          </w:p>
        </w:tc>
        <w:tc>
          <w:tcPr>
            <w:tcW w:w="846" w:type="dxa"/>
            <w:shd w:val="clear" w:color="auto" w:fill="auto"/>
            <w:vAlign w:val="center"/>
            <w:hideMark/>
          </w:tcPr>
          <w:p w14:paraId="250D812F" w14:textId="77777777" w:rsidR="009A7A67" w:rsidRPr="0059255D" w:rsidRDefault="009A7A67" w:rsidP="00E51220">
            <w:pPr>
              <w:autoSpaceDE/>
              <w:autoSpaceDN/>
              <w:jc w:val="center"/>
              <w:rPr>
                <w:rFonts w:cs="Arial"/>
                <w:b/>
                <w:bCs/>
                <w:sz w:val="18"/>
                <w:szCs w:val="18"/>
              </w:rPr>
            </w:pPr>
            <w:r w:rsidRPr="0059255D">
              <w:rPr>
                <w:rFonts w:cs="Arial"/>
                <w:b/>
                <w:bCs/>
                <w:sz w:val="18"/>
                <w:szCs w:val="18"/>
              </w:rPr>
              <w:t>Číslo obj.</w:t>
            </w:r>
          </w:p>
        </w:tc>
        <w:tc>
          <w:tcPr>
            <w:tcW w:w="5954" w:type="dxa"/>
            <w:shd w:val="clear" w:color="auto" w:fill="auto"/>
            <w:vAlign w:val="center"/>
            <w:hideMark/>
          </w:tcPr>
          <w:p w14:paraId="1221BD1F" w14:textId="77777777" w:rsidR="009A7A67" w:rsidRPr="0059255D" w:rsidRDefault="009A7A67" w:rsidP="00E51220">
            <w:pPr>
              <w:autoSpaceDE/>
              <w:autoSpaceDN/>
              <w:jc w:val="center"/>
              <w:rPr>
                <w:rFonts w:cs="Arial"/>
                <w:b/>
                <w:bCs/>
                <w:sz w:val="18"/>
                <w:szCs w:val="18"/>
              </w:rPr>
            </w:pPr>
            <w:r w:rsidRPr="0059255D">
              <w:rPr>
                <w:rFonts w:cs="Arial"/>
                <w:b/>
                <w:bCs/>
                <w:sz w:val="18"/>
                <w:szCs w:val="18"/>
              </w:rPr>
              <w:t>Názov časti stavby</w:t>
            </w:r>
          </w:p>
        </w:tc>
        <w:tc>
          <w:tcPr>
            <w:tcW w:w="1842" w:type="dxa"/>
            <w:shd w:val="clear" w:color="auto" w:fill="auto"/>
            <w:vAlign w:val="center"/>
            <w:hideMark/>
          </w:tcPr>
          <w:p w14:paraId="336107F5" w14:textId="77777777" w:rsidR="009A7A67" w:rsidRPr="0059255D" w:rsidRDefault="009A7A67" w:rsidP="00E51220">
            <w:pPr>
              <w:autoSpaceDE/>
              <w:autoSpaceDN/>
              <w:jc w:val="center"/>
              <w:rPr>
                <w:rFonts w:cs="Arial"/>
                <w:b/>
                <w:bCs/>
                <w:sz w:val="18"/>
                <w:szCs w:val="18"/>
              </w:rPr>
            </w:pPr>
            <w:r w:rsidRPr="0059255D">
              <w:rPr>
                <w:rFonts w:cs="Arial"/>
                <w:b/>
                <w:bCs/>
                <w:sz w:val="18"/>
                <w:szCs w:val="18"/>
              </w:rPr>
              <w:t>Odhadované stavebné náklady objektu v EUR</w:t>
            </w:r>
          </w:p>
        </w:tc>
      </w:tr>
      <w:tr w:rsidR="0059255D" w:rsidRPr="0059255D" w14:paraId="6CA6D043" w14:textId="77777777" w:rsidTr="009A7A67">
        <w:trPr>
          <w:trHeight w:val="372"/>
        </w:trPr>
        <w:tc>
          <w:tcPr>
            <w:tcW w:w="500" w:type="dxa"/>
            <w:shd w:val="clear" w:color="auto" w:fill="auto"/>
            <w:vAlign w:val="center"/>
            <w:hideMark/>
          </w:tcPr>
          <w:p w14:paraId="091EC832" w14:textId="77777777" w:rsidR="009A7A67" w:rsidRPr="0059255D" w:rsidRDefault="009A7A67" w:rsidP="00E51220">
            <w:pPr>
              <w:autoSpaceDE/>
              <w:autoSpaceDN/>
              <w:jc w:val="center"/>
              <w:rPr>
                <w:rFonts w:cs="Arial"/>
                <w:b/>
                <w:bCs/>
                <w:sz w:val="18"/>
                <w:szCs w:val="18"/>
              </w:rPr>
            </w:pPr>
          </w:p>
        </w:tc>
        <w:tc>
          <w:tcPr>
            <w:tcW w:w="846" w:type="dxa"/>
            <w:shd w:val="clear" w:color="auto" w:fill="auto"/>
            <w:vAlign w:val="center"/>
            <w:hideMark/>
          </w:tcPr>
          <w:p w14:paraId="7CF2ED1E" w14:textId="77777777" w:rsidR="009A7A67" w:rsidRPr="0059255D" w:rsidRDefault="009A7A67" w:rsidP="00E51220">
            <w:pPr>
              <w:autoSpaceDE/>
              <w:autoSpaceDN/>
              <w:jc w:val="center"/>
              <w:rPr>
                <w:rFonts w:cs="Arial"/>
                <w:b/>
                <w:bCs/>
                <w:sz w:val="18"/>
                <w:szCs w:val="18"/>
              </w:rPr>
            </w:pPr>
          </w:p>
        </w:tc>
        <w:tc>
          <w:tcPr>
            <w:tcW w:w="5954" w:type="dxa"/>
            <w:shd w:val="clear" w:color="auto" w:fill="auto"/>
            <w:vAlign w:val="center"/>
            <w:hideMark/>
          </w:tcPr>
          <w:p w14:paraId="0E7F98A1" w14:textId="77777777" w:rsidR="009A7A67" w:rsidRPr="0059255D" w:rsidRDefault="009A7A67" w:rsidP="00E51220">
            <w:pPr>
              <w:autoSpaceDE/>
              <w:autoSpaceDN/>
              <w:jc w:val="center"/>
              <w:rPr>
                <w:rFonts w:cs="Arial"/>
                <w:b/>
                <w:bCs/>
                <w:sz w:val="18"/>
                <w:szCs w:val="18"/>
              </w:rPr>
            </w:pPr>
            <w:r w:rsidRPr="0059255D">
              <w:rPr>
                <w:rFonts w:cs="Arial"/>
                <w:b/>
                <w:bCs/>
                <w:sz w:val="18"/>
                <w:szCs w:val="18"/>
              </w:rPr>
              <w:t>Príprava územia, dočasné komunikácie a konštrukcie</w:t>
            </w:r>
            <w:r w:rsidRPr="0059255D">
              <w:rPr>
                <w:rFonts w:cs="Arial"/>
                <w:b/>
                <w:bCs/>
                <w:sz w:val="18"/>
                <w:szCs w:val="18"/>
              </w:rPr>
              <w:tab/>
            </w:r>
          </w:p>
        </w:tc>
        <w:tc>
          <w:tcPr>
            <w:tcW w:w="1842" w:type="dxa"/>
            <w:shd w:val="clear" w:color="auto" w:fill="auto"/>
            <w:vAlign w:val="center"/>
            <w:hideMark/>
          </w:tcPr>
          <w:p w14:paraId="500F0E5C" w14:textId="77777777" w:rsidR="009A7A67" w:rsidRPr="0059255D" w:rsidRDefault="009A7A67" w:rsidP="00E51220">
            <w:pPr>
              <w:autoSpaceDE/>
              <w:autoSpaceDN/>
              <w:jc w:val="center"/>
              <w:rPr>
                <w:rFonts w:cs="Arial"/>
                <w:b/>
                <w:bCs/>
                <w:sz w:val="18"/>
                <w:szCs w:val="18"/>
              </w:rPr>
            </w:pPr>
            <w:r w:rsidRPr="0059255D">
              <w:rPr>
                <w:rFonts w:cs="Arial"/>
                <w:b/>
                <w:bCs/>
                <w:sz w:val="18"/>
                <w:szCs w:val="18"/>
              </w:rPr>
              <w:t> </w:t>
            </w:r>
          </w:p>
        </w:tc>
      </w:tr>
      <w:tr w:rsidR="0059255D" w:rsidRPr="0059255D" w14:paraId="283B4F83" w14:textId="77777777" w:rsidTr="009A7A67">
        <w:trPr>
          <w:trHeight w:val="255"/>
        </w:trPr>
        <w:tc>
          <w:tcPr>
            <w:tcW w:w="500" w:type="dxa"/>
            <w:shd w:val="clear" w:color="auto" w:fill="auto"/>
            <w:noWrap/>
            <w:vAlign w:val="center"/>
            <w:hideMark/>
          </w:tcPr>
          <w:p w14:paraId="5690894F" w14:textId="77777777" w:rsidR="009A7A67" w:rsidRPr="0059255D" w:rsidRDefault="009A7A67" w:rsidP="00E51220">
            <w:pPr>
              <w:autoSpaceDE/>
              <w:autoSpaceDN/>
              <w:jc w:val="center"/>
              <w:rPr>
                <w:rFonts w:cs="Arial"/>
                <w:sz w:val="18"/>
                <w:szCs w:val="18"/>
              </w:rPr>
            </w:pPr>
            <w:r w:rsidRPr="0059255D">
              <w:rPr>
                <w:rFonts w:cs="Arial"/>
                <w:sz w:val="18"/>
                <w:szCs w:val="18"/>
              </w:rPr>
              <w:t>1</w:t>
            </w:r>
          </w:p>
        </w:tc>
        <w:tc>
          <w:tcPr>
            <w:tcW w:w="846" w:type="dxa"/>
            <w:shd w:val="clear" w:color="auto" w:fill="auto"/>
            <w:noWrap/>
            <w:vAlign w:val="center"/>
            <w:hideMark/>
          </w:tcPr>
          <w:p w14:paraId="01F075FE" w14:textId="77777777" w:rsidR="009A7A67" w:rsidRPr="0059255D" w:rsidRDefault="009A7A67" w:rsidP="00E51220">
            <w:pPr>
              <w:autoSpaceDE/>
              <w:autoSpaceDN/>
              <w:jc w:val="center"/>
              <w:rPr>
                <w:rFonts w:cs="Arial"/>
                <w:sz w:val="18"/>
                <w:szCs w:val="18"/>
              </w:rPr>
            </w:pPr>
            <w:r w:rsidRPr="0059255D">
              <w:rPr>
                <w:rFonts w:cs="Arial"/>
                <w:sz w:val="18"/>
                <w:szCs w:val="18"/>
              </w:rPr>
              <w:t>SO 001</w:t>
            </w:r>
          </w:p>
        </w:tc>
        <w:tc>
          <w:tcPr>
            <w:tcW w:w="5954" w:type="dxa"/>
            <w:shd w:val="clear" w:color="auto" w:fill="auto"/>
            <w:vAlign w:val="center"/>
            <w:hideMark/>
          </w:tcPr>
          <w:p w14:paraId="00EB4008" w14:textId="77777777" w:rsidR="009A7A67" w:rsidRPr="0059255D" w:rsidRDefault="009A7A67" w:rsidP="00E51220">
            <w:pPr>
              <w:jc w:val="left"/>
              <w:rPr>
                <w:rFonts w:cs="Arial"/>
                <w:sz w:val="18"/>
                <w:szCs w:val="18"/>
              </w:rPr>
            </w:pPr>
            <w:r w:rsidRPr="0059255D">
              <w:rPr>
                <w:rFonts w:cs="Arial"/>
                <w:sz w:val="18"/>
                <w:szCs w:val="18"/>
              </w:rPr>
              <w:t>Príprava územia</w:t>
            </w:r>
          </w:p>
        </w:tc>
        <w:tc>
          <w:tcPr>
            <w:tcW w:w="1842" w:type="dxa"/>
            <w:shd w:val="clear" w:color="auto" w:fill="auto"/>
            <w:noWrap/>
            <w:vAlign w:val="center"/>
          </w:tcPr>
          <w:p w14:paraId="5C043392" w14:textId="77777777" w:rsidR="009A7A67" w:rsidRPr="0059255D" w:rsidRDefault="009A7A67" w:rsidP="00E51220">
            <w:pPr>
              <w:jc w:val="right"/>
              <w:rPr>
                <w:rFonts w:cs="Arial"/>
                <w:sz w:val="18"/>
                <w:szCs w:val="18"/>
              </w:rPr>
            </w:pPr>
            <w:r w:rsidRPr="0059255D">
              <w:rPr>
                <w:rFonts w:cs="Arial"/>
                <w:sz w:val="18"/>
                <w:szCs w:val="18"/>
              </w:rPr>
              <w:t>246 633</w:t>
            </w:r>
          </w:p>
        </w:tc>
      </w:tr>
      <w:tr w:rsidR="0059255D" w:rsidRPr="0059255D" w14:paraId="25557B43" w14:textId="77777777" w:rsidTr="009A7A67">
        <w:trPr>
          <w:trHeight w:val="324"/>
        </w:trPr>
        <w:tc>
          <w:tcPr>
            <w:tcW w:w="500" w:type="dxa"/>
            <w:shd w:val="clear" w:color="auto" w:fill="auto"/>
            <w:noWrap/>
            <w:vAlign w:val="center"/>
            <w:hideMark/>
          </w:tcPr>
          <w:p w14:paraId="06661568" w14:textId="77777777" w:rsidR="009A7A67" w:rsidRPr="0059255D" w:rsidRDefault="009A7A67" w:rsidP="00E51220">
            <w:pPr>
              <w:autoSpaceDE/>
              <w:autoSpaceDN/>
              <w:jc w:val="center"/>
              <w:rPr>
                <w:rFonts w:cs="Arial"/>
                <w:sz w:val="18"/>
                <w:szCs w:val="18"/>
              </w:rPr>
            </w:pPr>
          </w:p>
        </w:tc>
        <w:tc>
          <w:tcPr>
            <w:tcW w:w="846" w:type="dxa"/>
            <w:shd w:val="clear" w:color="auto" w:fill="auto"/>
            <w:noWrap/>
            <w:vAlign w:val="center"/>
            <w:hideMark/>
          </w:tcPr>
          <w:p w14:paraId="154FEED5" w14:textId="77777777" w:rsidR="009A7A67" w:rsidRPr="0059255D" w:rsidRDefault="009A7A67" w:rsidP="00E51220">
            <w:pPr>
              <w:jc w:val="center"/>
              <w:rPr>
                <w:rFonts w:cs="Arial"/>
                <w:sz w:val="18"/>
                <w:szCs w:val="18"/>
              </w:rPr>
            </w:pPr>
          </w:p>
        </w:tc>
        <w:tc>
          <w:tcPr>
            <w:tcW w:w="5954" w:type="dxa"/>
            <w:shd w:val="clear" w:color="auto" w:fill="auto"/>
            <w:vAlign w:val="center"/>
            <w:hideMark/>
          </w:tcPr>
          <w:p w14:paraId="368A0FC3" w14:textId="77777777" w:rsidR="009A7A67" w:rsidRPr="0059255D" w:rsidRDefault="009A7A67" w:rsidP="00E51220">
            <w:pPr>
              <w:jc w:val="center"/>
              <w:rPr>
                <w:rFonts w:cs="Arial"/>
                <w:b/>
                <w:bCs/>
                <w:sz w:val="18"/>
                <w:szCs w:val="18"/>
              </w:rPr>
            </w:pPr>
            <w:r w:rsidRPr="0059255D">
              <w:rPr>
                <w:rFonts w:cs="Arial"/>
                <w:b/>
                <w:bCs/>
                <w:sz w:val="18"/>
                <w:szCs w:val="18"/>
              </w:rPr>
              <w:t>Cestné objekty</w:t>
            </w:r>
          </w:p>
        </w:tc>
        <w:tc>
          <w:tcPr>
            <w:tcW w:w="1842" w:type="dxa"/>
            <w:shd w:val="clear" w:color="auto" w:fill="auto"/>
            <w:vAlign w:val="center"/>
          </w:tcPr>
          <w:p w14:paraId="698B7006" w14:textId="77777777" w:rsidR="009A7A67" w:rsidRPr="0059255D" w:rsidRDefault="009A7A67" w:rsidP="00E51220">
            <w:pPr>
              <w:jc w:val="right"/>
              <w:rPr>
                <w:rFonts w:cs="Arial"/>
                <w:sz w:val="18"/>
                <w:szCs w:val="18"/>
              </w:rPr>
            </w:pPr>
          </w:p>
        </w:tc>
      </w:tr>
      <w:tr w:rsidR="0059255D" w:rsidRPr="0059255D" w14:paraId="0009899B" w14:textId="77777777" w:rsidTr="009A7A67">
        <w:trPr>
          <w:trHeight w:val="264"/>
        </w:trPr>
        <w:tc>
          <w:tcPr>
            <w:tcW w:w="500" w:type="dxa"/>
            <w:shd w:val="clear" w:color="auto" w:fill="auto"/>
            <w:noWrap/>
            <w:vAlign w:val="center"/>
            <w:hideMark/>
          </w:tcPr>
          <w:p w14:paraId="5B666E17" w14:textId="77777777" w:rsidR="009A7A67" w:rsidRPr="0059255D" w:rsidRDefault="009A7A67" w:rsidP="00E51220">
            <w:pPr>
              <w:autoSpaceDE/>
              <w:autoSpaceDN/>
              <w:jc w:val="center"/>
              <w:rPr>
                <w:rFonts w:cs="Arial"/>
                <w:sz w:val="18"/>
                <w:szCs w:val="18"/>
              </w:rPr>
            </w:pPr>
            <w:r w:rsidRPr="0059255D">
              <w:rPr>
                <w:rFonts w:cs="Arial"/>
                <w:sz w:val="18"/>
                <w:szCs w:val="18"/>
              </w:rPr>
              <w:t>2</w:t>
            </w:r>
          </w:p>
        </w:tc>
        <w:tc>
          <w:tcPr>
            <w:tcW w:w="846" w:type="dxa"/>
            <w:shd w:val="clear" w:color="auto" w:fill="auto"/>
            <w:noWrap/>
            <w:vAlign w:val="center"/>
            <w:hideMark/>
          </w:tcPr>
          <w:p w14:paraId="039A3D67" w14:textId="77777777" w:rsidR="009A7A67" w:rsidRPr="0059255D" w:rsidRDefault="009A7A67" w:rsidP="00E51220">
            <w:pPr>
              <w:jc w:val="center"/>
              <w:rPr>
                <w:rFonts w:cs="Arial"/>
                <w:sz w:val="18"/>
                <w:szCs w:val="18"/>
              </w:rPr>
            </w:pPr>
            <w:r w:rsidRPr="0059255D">
              <w:rPr>
                <w:rFonts w:cs="Arial"/>
                <w:sz w:val="18"/>
                <w:szCs w:val="18"/>
              </w:rPr>
              <w:t>SO 121</w:t>
            </w:r>
          </w:p>
        </w:tc>
        <w:tc>
          <w:tcPr>
            <w:tcW w:w="5954" w:type="dxa"/>
            <w:shd w:val="clear" w:color="auto" w:fill="auto"/>
            <w:vAlign w:val="center"/>
            <w:hideMark/>
          </w:tcPr>
          <w:p w14:paraId="4F32521D" w14:textId="77777777" w:rsidR="009A7A67" w:rsidRPr="0059255D" w:rsidRDefault="009A7A67" w:rsidP="00E51220">
            <w:pPr>
              <w:jc w:val="left"/>
              <w:rPr>
                <w:rFonts w:cs="Arial"/>
                <w:sz w:val="18"/>
                <w:szCs w:val="18"/>
              </w:rPr>
            </w:pPr>
            <w:r w:rsidRPr="0059255D">
              <w:rPr>
                <w:rFonts w:cs="Arial"/>
                <w:sz w:val="18"/>
                <w:szCs w:val="18"/>
              </w:rPr>
              <w:t>Úprava komunikácií a chodníkov Mlynská dolina, smer Riviéra</w:t>
            </w:r>
          </w:p>
        </w:tc>
        <w:tc>
          <w:tcPr>
            <w:tcW w:w="1842" w:type="dxa"/>
            <w:shd w:val="clear" w:color="auto" w:fill="auto"/>
            <w:noWrap/>
            <w:vAlign w:val="center"/>
          </w:tcPr>
          <w:p w14:paraId="5884F721" w14:textId="77777777" w:rsidR="009A7A67" w:rsidRPr="0059255D" w:rsidRDefault="009A7A67" w:rsidP="00E51220">
            <w:pPr>
              <w:jc w:val="right"/>
              <w:rPr>
                <w:rFonts w:cs="Arial"/>
                <w:sz w:val="18"/>
                <w:szCs w:val="18"/>
              </w:rPr>
            </w:pPr>
            <w:r w:rsidRPr="0059255D">
              <w:rPr>
                <w:rFonts w:cs="Arial"/>
                <w:sz w:val="18"/>
                <w:szCs w:val="18"/>
              </w:rPr>
              <w:t>668 654</w:t>
            </w:r>
          </w:p>
        </w:tc>
      </w:tr>
      <w:tr w:rsidR="0059255D" w:rsidRPr="0059255D" w14:paraId="55B2055D" w14:textId="77777777" w:rsidTr="009A7A67">
        <w:trPr>
          <w:trHeight w:val="264"/>
        </w:trPr>
        <w:tc>
          <w:tcPr>
            <w:tcW w:w="500" w:type="dxa"/>
            <w:shd w:val="clear" w:color="auto" w:fill="auto"/>
            <w:noWrap/>
            <w:vAlign w:val="center"/>
          </w:tcPr>
          <w:p w14:paraId="08F09FE8" w14:textId="77777777" w:rsidR="009A7A67" w:rsidRPr="0059255D" w:rsidRDefault="009A7A67" w:rsidP="00E51220">
            <w:pPr>
              <w:autoSpaceDE/>
              <w:autoSpaceDN/>
              <w:jc w:val="center"/>
              <w:rPr>
                <w:rFonts w:cs="Arial"/>
                <w:sz w:val="18"/>
                <w:szCs w:val="18"/>
              </w:rPr>
            </w:pPr>
            <w:r w:rsidRPr="0059255D">
              <w:rPr>
                <w:rFonts w:cs="Arial"/>
                <w:sz w:val="18"/>
                <w:szCs w:val="18"/>
              </w:rPr>
              <w:t>3</w:t>
            </w:r>
          </w:p>
        </w:tc>
        <w:tc>
          <w:tcPr>
            <w:tcW w:w="846" w:type="dxa"/>
            <w:shd w:val="clear" w:color="auto" w:fill="auto"/>
            <w:noWrap/>
            <w:vAlign w:val="center"/>
          </w:tcPr>
          <w:p w14:paraId="12333B49" w14:textId="77777777" w:rsidR="009A7A67" w:rsidRPr="0059255D" w:rsidRDefault="009A7A67" w:rsidP="00E51220">
            <w:pPr>
              <w:jc w:val="center"/>
              <w:rPr>
                <w:rFonts w:cs="Arial"/>
                <w:bCs/>
                <w:sz w:val="18"/>
                <w:szCs w:val="18"/>
              </w:rPr>
            </w:pPr>
            <w:r w:rsidRPr="0059255D">
              <w:rPr>
                <w:rFonts w:cs="Arial"/>
                <w:bCs/>
                <w:sz w:val="18"/>
                <w:szCs w:val="18"/>
              </w:rPr>
              <w:t>SO 122</w:t>
            </w:r>
          </w:p>
        </w:tc>
        <w:tc>
          <w:tcPr>
            <w:tcW w:w="5954" w:type="dxa"/>
            <w:shd w:val="clear" w:color="auto" w:fill="auto"/>
            <w:vAlign w:val="center"/>
          </w:tcPr>
          <w:p w14:paraId="527622E6" w14:textId="77777777" w:rsidR="009A7A67" w:rsidRPr="0059255D" w:rsidRDefault="009A7A67" w:rsidP="00E51220">
            <w:pPr>
              <w:jc w:val="left"/>
              <w:rPr>
                <w:rFonts w:cs="Arial"/>
                <w:bCs/>
                <w:sz w:val="18"/>
                <w:szCs w:val="18"/>
              </w:rPr>
            </w:pPr>
            <w:r w:rsidRPr="0059255D">
              <w:rPr>
                <w:rFonts w:cs="Arial"/>
                <w:bCs/>
                <w:sz w:val="18"/>
                <w:szCs w:val="18"/>
              </w:rPr>
              <w:t>Úprava komunikácií a chodníkov Mlynská dolina, smer Patrónka</w:t>
            </w:r>
          </w:p>
        </w:tc>
        <w:tc>
          <w:tcPr>
            <w:tcW w:w="1842" w:type="dxa"/>
            <w:shd w:val="clear" w:color="auto" w:fill="auto"/>
            <w:noWrap/>
            <w:vAlign w:val="center"/>
          </w:tcPr>
          <w:p w14:paraId="1925AEDD" w14:textId="77777777" w:rsidR="009A7A67" w:rsidRPr="0059255D" w:rsidRDefault="009A7A67" w:rsidP="00E51220">
            <w:pPr>
              <w:jc w:val="right"/>
              <w:rPr>
                <w:rFonts w:cs="Arial"/>
                <w:bCs/>
                <w:sz w:val="18"/>
                <w:szCs w:val="18"/>
              </w:rPr>
            </w:pPr>
            <w:r w:rsidRPr="0059255D">
              <w:rPr>
                <w:rFonts w:cs="Arial"/>
                <w:bCs/>
                <w:sz w:val="18"/>
                <w:szCs w:val="18"/>
              </w:rPr>
              <w:t>701 016</w:t>
            </w:r>
          </w:p>
        </w:tc>
      </w:tr>
      <w:tr w:rsidR="0059255D" w:rsidRPr="0059255D" w14:paraId="2DA1FB87" w14:textId="77777777" w:rsidTr="009A7A67">
        <w:trPr>
          <w:trHeight w:val="264"/>
        </w:trPr>
        <w:tc>
          <w:tcPr>
            <w:tcW w:w="500" w:type="dxa"/>
            <w:shd w:val="clear" w:color="auto" w:fill="auto"/>
            <w:noWrap/>
            <w:vAlign w:val="center"/>
          </w:tcPr>
          <w:p w14:paraId="298499A7" w14:textId="77777777" w:rsidR="009A7A67" w:rsidRPr="0059255D" w:rsidRDefault="009A7A67" w:rsidP="00E51220">
            <w:pPr>
              <w:autoSpaceDE/>
              <w:autoSpaceDN/>
              <w:jc w:val="center"/>
              <w:rPr>
                <w:rFonts w:cs="Arial"/>
                <w:sz w:val="18"/>
                <w:szCs w:val="18"/>
              </w:rPr>
            </w:pPr>
            <w:r w:rsidRPr="0059255D">
              <w:rPr>
                <w:rFonts w:cs="Arial"/>
                <w:sz w:val="18"/>
                <w:szCs w:val="18"/>
              </w:rPr>
              <w:t>4</w:t>
            </w:r>
          </w:p>
        </w:tc>
        <w:tc>
          <w:tcPr>
            <w:tcW w:w="846" w:type="dxa"/>
            <w:shd w:val="clear" w:color="auto" w:fill="auto"/>
            <w:noWrap/>
            <w:vAlign w:val="center"/>
          </w:tcPr>
          <w:p w14:paraId="5F075F7A" w14:textId="77777777" w:rsidR="009A7A67" w:rsidRPr="0059255D" w:rsidRDefault="009A7A67" w:rsidP="00E51220">
            <w:pPr>
              <w:jc w:val="center"/>
              <w:rPr>
                <w:rFonts w:cs="Arial"/>
                <w:bCs/>
                <w:sz w:val="18"/>
                <w:szCs w:val="18"/>
              </w:rPr>
            </w:pPr>
            <w:r w:rsidRPr="0059255D">
              <w:rPr>
                <w:rFonts w:cs="Arial"/>
                <w:bCs/>
                <w:sz w:val="18"/>
                <w:szCs w:val="18"/>
              </w:rPr>
              <w:t>SO 123</w:t>
            </w:r>
          </w:p>
        </w:tc>
        <w:tc>
          <w:tcPr>
            <w:tcW w:w="5954" w:type="dxa"/>
            <w:shd w:val="clear" w:color="auto" w:fill="auto"/>
            <w:vAlign w:val="center"/>
          </w:tcPr>
          <w:p w14:paraId="38E6B3EC" w14:textId="77777777" w:rsidR="009A7A67" w:rsidRPr="0059255D" w:rsidRDefault="009A7A67" w:rsidP="00E51220">
            <w:pPr>
              <w:jc w:val="left"/>
              <w:rPr>
                <w:rFonts w:cs="Arial"/>
                <w:bCs/>
                <w:sz w:val="18"/>
                <w:szCs w:val="18"/>
              </w:rPr>
            </w:pPr>
            <w:r w:rsidRPr="0059255D">
              <w:rPr>
                <w:rFonts w:cs="Arial"/>
                <w:bCs/>
                <w:sz w:val="18"/>
                <w:szCs w:val="18"/>
              </w:rPr>
              <w:t xml:space="preserve">Úprava križovatky Stuhová </w:t>
            </w:r>
          </w:p>
        </w:tc>
        <w:tc>
          <w:tcPr>
            <w:tcW w:w="1842" w:type="dxa"/>
            <w:shd w:val="clear" w:color="auto" w:fill="auto"/>
            <w:noWrap/>
            <w:vAlign w:val="center"/>
          </w:tcPr>
          <w:p w14:paraId="05912E18" w14:textId="77777777" w:rsidR="009A7A67" w:rsidRPr="0059255D" w:rsidRDefault="009A7A67" w:rsidP="00E51220">
            <w:pPr>
              <w:jc w:val="right"/>
              <w:rPr>
                <w:rFonts w:cs="Arial"/>
                <w:bCs/>
                <w:sz w:val="18"/>
                <w:szCs w:val="18"/>
              </w:rPr>
            </w:pPr>
            <w:r w:rsidRPr="0059255D">
              <w:rPr>
                <w:rFonts w:cs="Arial"/>
                <w:bCs/>
                <w:sz w:val="18"/>
                <w:szCs w:val="18"/>
              </w:rPr>
              <w:t>26 484</w:t>
            </w:r>
          </w:p>
        </w:tc>
      </w:tr>
      <w:tr w:rsidR="0059255D" w:rsidRPr="0059255D" w14:paraId="1A6372A0" w14:textId="77777777" w:rsidTr="009A7A67">
        <w:trPr>
          <w:trHeight w:val="264"/>
        </w:trPr>
        <w:tc>
          <w:tcPr>
            <w:tcW w:w="500" w:type="dxa"/>
            <w:shd w:val="clear" w:color="auto" w:fill="auto"/>
            <w:noWrap/>
            <w:vAlign w:val="center"/>
          </w:tcPr>
          <w:p w14:paraId="3A3B3559" w14:textId="77777777" w:rsidR="009A7A67" w:rsidRPr="0059255D" w:rsidRDefault="009A7A67" w:rsidP="00E51220">
            <w:pPr>
              <w:autoSpaceDE/>
              <w:autoSpaceDN/>
              <w:jc w:val="center"/>
              <w:rPr>
                <w:rFonts w:cs="Arial"/>
                <w:sz w:val="18"/>
                <w:szCs w:val="18"/>
              </w:rPr>
            </w:pPr>
            <w:r w:rsidRPr="0059255D">
              <w:rPr>
                <w:rFonts w:cs="Arial"/>
                <w:sz w:val="18"/>
                <w:szCs w:val="18"/>
              </w:rPr>
              <w:t>5</w:t>
            </w:r>
          </w:p>
        </w:tc>
        <w:tc>
          <w:tcPr>
            <w:tcW w:w="846" w:type="dxa"/>
            <w:shd w:val="clear" w:color="auto" w:fill="auto"/>
            <w:noWrap/>
            <w:vAlign w:val="center"/>
          </w:tcPr>
          <w:p w14:paraId="0C7A5FDE" w14:textId="77777777" w:rsidR="009A7A67" w:rsidRPr="0059255D" w:rsidRDefault="009A7A67" w:rsidP="00E51220">
            <w:pPr>
              <w:jc w:val="center"/>
              <w:rPr>
                <w:rFonts w:cs="Arial"/>
                <w:sz w:val="18"/>
                <w:szCs w:val="18"/>
              </w:rPr>
            </w:pPr>
            <w:r w:rsidRPr="0059255D">
              <w:rPr>
                <w:rFonts w:cs="Arial"/>
                <w:sz w:val="18"/>
                <w:szCs w:val="18"/>
              </w:rPr>
              <w:t>SO 124</w:t>
            </w:r>
          </w:p>
        </w:tc>
        <w:tc>
          <w:tcPr>
            <w:tcW w:w="5954" w:type="dxa"/>
            <w:shd w:val="clear" w:color="auto" w:fill="auto"/>
            <w:vAlign w:val="center"/>
          </w:tcPr>
          <w:p w14:paraId="4DBC7488" w14:textId="77777777" w:rsidR="009A7A67" w:rsidRPr="0059255D" w:rsidRDefault="009A7A67" w:rsidP="00E51220">
            <w:pPr>
              <w:jc w:val="left"/>
              <w:rPr>
                <w:rFonts w:cs="Arial"/>
                <w:sz w:val="18"/>
                <w:szCs w:val="18"/>
              </w:rPr>
            </w:pPr>
            <w:r w:rsidRPr="0059255D">
              <w:rPr>
                <w:rFonts w:cs="Arial"/>
                <w:sz w:val="18"/>
                <w:szCs w:val="18"/>
              </w:rPr>
              <w:t>Úprava komunikácií a chodníkov na Botanická ul., Karloveská ul., Nábrežie armádneho generála Ludvíka Svobodu</w:t>
            </w:r>
          </w:p>
        </w:tc>
        <w:tc>
          <w:tcPr>
            <w:tcW w:w="1842" w:type="dxa"/>
            <w:shd w:val="clear" w:color="auto" w:fill="auto"/>
            <w:noWrap/>
            <w:vAlign w:val="center"/>
          </w:tcPr>
          <w:p w14:paraId="51CF57AD" w14:textId="77777777" w:rsidR="009A7A67" w:rsidRPr="0059255D" w:rsidRDefault="009A7A67" w:rsidP="00E51220">
            <w:pPr>
              <w:jc w:val="right"/>
              <w:rPr>
                <w:rFonts w:cs="Arial"/>
                <w:sz w:val="18"/>
                <w:szCs w:val="18"/>
              </w:rPr>
            </w:pPr>
            <w:r w:rsidRPr="0059255D">
              <w:rPr>
                <w:rFonts w:cs="Arial"/>
                <w:sz w:val="18"/>
                <w:szCs w:val="18"/>
              </w:rPr>
              <w:t>348 525</w:t>
            </w:r>
          </w:p>
        </w:tc>
      </w:tr>
      <w:tr w:rsidR="0059255D" w:rsidRPr="0059255D" w14:paraId="35481FB0" w14:textId="77777777" w:rsidTr="009A7A67">
        <w:trPr>
          <w:trHeight w:val="264"/>
        </w:trPr>
        <w:tc>
          <w:tcPr>
            <w:tcW w:w="500" w:type="dxa"/>
            <w:shd w:val="clear" w:color="auto" w:fill="auto"/>
            <w:noWrap/>
            <w:vAlign w:val="center"/>
          </w:tcPr>
          <w:p w14:paraId="74311161" w14:textId="77777777" w:rsidR="009A7A67" w:rsidRPr="0059255D" w:rsidRDefault="009A7A67" w:rsidP="00E51220">
            <w:pPr>
              <w:autoSpaceDE/>
              <w:autoSpaceDN/>
              <w:jc w:val="center"/>
              <w:rPr>
                <w:rFonts w:cs="Arial"/>
                <w:sz w:val="18"/>
                <w:szCs w:val="18"/>
              </w:rPr>
            </w:pPr>
            <w:r w:rsidRPr="0059255D">
              <w:rPr>
                <w:rFonts w:cs="Arial"/>
                <w:sz w:val="18"/>
                <w:szCs w:val="18"/>
              </w:rPr>
              <w:t>6</w:t>
            </w:r>
          </w:p>
        </w:tc>
        <w:tc>
          <w:tcPr>
            <w:tcW w:w="846" w:type="dxa"/>
            <w:shd w:val="clear" w:color="auto" w:fill="auto"/>
            <w:noWrap/>
            <w:vAlign w:val="center"/>
          </w:tcPr>
          <w:p w14:paraId="1974AB5B" w14:textId="77777777" w:rsidR="009A7A67" w:rsidRPr="0059255D" w:rsidRDefault="009A7A67" w:rsidP="00E51220">
            <w:pPr>
              <w:jc w:val="center"/>
              <w:rPr>
                <w:rFonts w:cs="Arial"/>
                <w:sz w:val="18"/>
                <w:szCs w:val="18"/>
              </w:rPr>
            </w:pPr>
            <w:r w:rsidRPr="0059255D">
              <w:rPr>
                <w:rFonts w:cs="Arial"/>
                <w:sz w:val="18"/>
                <w:szCs w:val="18"/>
              </w:rPr>
              <w:t>SO 125</w:t>
            </w:r>
          </w:p>
        </w:tc>
        <w:tc>
          <w:tcPr>
            <w:tcW w:w="5954" w:type="dxa"/>
            <w:shd w:val="clear" w:color="auto" w:fill="auto"/>
            <w:vAlign w:val="center"/>
          </w:tcPr>
          <w:p w14:paraId="2BDE71F0" w14:textId="77777777" w:rsidR="009A7A67" w:rsidRPr="0059255D" w:rsidRDefault="009A7A67" w:rsidP="00E51220">
            <w:pPr>
              <w:jc w:val="left"/>
              <w:rPr>
                <w:rFonts w:cs="Arial"/>
                <w:sz w:val="18"/>
                <w:szCs w:val="18"/>
              </w:rPr>
            </w:pPr>
            <w:r w:rsidRPr="0059255D">
              <w:rPr>
                <w:rFonts w:cs="Arial"/>
                <w:sz w:val="18"/>
                <w:szCs w:val="18"/>
              </w:rPr>
              <w:t>Úprava komunikácií a chodníkov na uliciach Habánsky mlyn, Gaštanová ul., Valašská ul.</w:t>
            </w:r>
          </w:p>
        </w:tc>
        <w:tc>
          <w:tcPr>
            <w:tcW w:w="1842" w:type="dxa"/>
            <w:shd w:val="clear" w:color="auto" w:fill="auto"/>
            <w:noWrap/>
            <w:vAlign w:val="center"/>
          </w:tcPr>
          <w:p w14:paraId="0FC5E0A7" w14:textId="77777777" w:rsidR="009A7A67" w:rsidRPr="0059255D" w:rsidRDefault="009A7A67" w:rsidP="00E51220">
            <w:pPr>
              <w:jc w:val="right"/>
              <w:rPr>
                <w:rFonts w:cs="Arial"/>
                <w:sz w:val="18"/>
                <w:szCs w:val="18"/>
              </w:rPr>
            </w:pPr>
            <w:r w:rsidRPr="0059255D">
              <w:rPr>
                <w:rFonts w:cs="Arial"/>
                <w:sz w:val="18"/>
                <w:szCs w:val="18"/>
              </w:rPr>
              <w:t>378 323</w:t>
            </w:r>
          </w:p>
        </w:tc>
      </w:tr>
      <w:tr w:rsidR="0059255D" w:rsidRPr="0059255D" w14:paraId="3C04C357" w14:textId="77777777" w:rsidTr="009A7A67">
        <w:trPr>
          <w:trHeight w:val="276"/>
        </w:trPr>
        <w:tc>
          <w:tcPr>
            <w:tcW w:w="500" w:type="dxa"/>
            <w:shd w:val="clear" w:color="auto" w:fill="auto"/>
            <w:noWrap/>
            <w:vAlign w:val="center"/>
            <w:hideMark/>
          </w:tcPr>
          <w:p w14:paraId="2AF4858B" w14:textId="77777777" w:rsidR="009A7A67" w:rsidRPr="0059255D" w:rsidRDefault="009A7A67" w:rsidP="00E51220">
            <w:pPr>
              <w:autoSpaceDE/>
              <w:autoSpaceDN/>
              <w:jc w:val="center"/>
              <w:rPr>
                <w:rFonts w:cs="Arial"/>
                <w:sz w:val="18"/>
                <w:szCs w:val="18"/>
              </w:rPr>
            </w:pPr>
          </w:p>
        </w:tc>
        <w:tc>
          <w:tcPr>
            <w:tcW w:w="846" w:type="dxa"/>
            <w:shd w:val="clear" w:color="auto" w:fill="auto"/>
            <w:noWrap/>
            <w:vAlign w:val="center"/>
            <w:hideMark/>
          </w:tcPr>
          <w:p w14:paraId="01B400D6" w14:textId="77777777" w:rsidR="009A7A67" w:rsidRPr="0059255D" w:rsidRDefault="009A7A67" w:rsidP="00E51220">
            <w:pPr>
              <w:jc w:val="center"/>
              <w:rPr>
                <w:rFonts w:cs="Arial"/>
                <w:sz w:val="18"/>
                <w:szCs w:val="18"/>
              </w:rPr>
            </w:pPr>
          </w:p>
        </w:tc>
        <w:tc>
          <w:tcPr>
            <w:tcW w:w="5954" w:type="dxa"/>
            <w:shd w:val="clear" w:color="auto" w:fill="auto"/>
            <w:vAlign w:val="center"/>
            <w:hideMark/>
          </w:tcPr>
          <w:p w14:paraId="7190D553" w14:textId="77777777" w:rsidR="009A7A67" w:rsidRPr="0059255D" w:rsidRDefault="009A7A67" w:rsidP="00E51220">
            <w:pPr>
              <w:jc w:val="center"/>
              <w:rPr>
                <w:rFonts w:cs="Arial"/>
                <w:b/>
                <w:bCs/>
                <w:sz w:val="18"/>
                <w:szCs w:val="18"/>
              </w:rPr>
            </w:pPr>
            <w:r w:rsidRPr="0059255D">
              <w:rPr>
                <w:rFonts w:cs="Arial"/>
                <w:b/>
                <w:bCs/>
                <w:sz w:val="18"/>
                <w:szCs w:val="18"/>
              </w:rPr>
              <w:t>Mostné objekty</w:t>
            </w:r>
          </w:p>
        </w:tc>
        <w:tc>
          <w:tcPr>
            <w:tcW w:w="1842" w:type="dxa"/>
            <w:shd w:val="clear" w:color="auto" w:fill="auto"/>
            <w:vAlign w:val="center"/>
          </w:tcPr>
          <w:p w14:paraId="5C54CB36" w14:textId="77777777" w:rsidR="009A7A67" w:rsidRPr="0059255D" w:rsidRDefault="009A7A67" w:rsidP="00E51220">
            <w:pPr>
              <w:jc w:val="right"/>
              <w:rPr>
                <w:rFonts w:cs="Arial"/>
                <w:sz w:val="18"/>
                <w:szCs w:val="18"/>
              </w:rPr>
            </w:pPr>
          </w:p>
        </w:tc>
      </w:tr>
      <w:tr w:rsidR="0059255D" w:rsidRPr="0059255D" w14:paraId="487919BE" w14:textId="77777777" w:rsidTr="009A7A67">
        <w:trPr>
          <w:trHeight w:val="264"/>
        </w:trPr>
        <w:tc>
          <w:tcPr>
            <w:tcW w:w="500" w:type="dxa"/>
            <w:shd w:val="clear" w:color="auto" w:fill="auto"/>
            <w:noWrap/>
            <w:vAlign w:val="center"/>
          </w:tcPr>
          <w:p w14:paraId="1DC6A997" w14:textId="77777777" w:rsidR="009A7A67" w:rsidRPr="0059255D" w:rsidRDefault="009A7A67" w:rsidP="00E51220">
            <w:pPr>
              <w:autoSpaceDE/>
              <w:autoSpaceDN/>
              <w:jc w:val="center"/>
              <w:rPr>
                <w:rFonts w:cs="Arial"/>
                <w:sz w:val="18"/>
                <w:szCs w:val="18"/>
              </w:rPr>
            </w:pPr>
            <w:r w:rsidRPr="0059255D">
              <w:rPr>
                <w:rFonts w:cs="Arial"/>
                <w:sz w:val="18"/>
                <w:szCs w:val="18"/>
              </w:rPr>
              <w:t>7</w:t>
            </w:r>
          </w:p>
        </w:tc>
        <w:tc>
          <w:tcPr>
            <w:tcW w:w="846" w:type="dxa"/>
            <w:shd w:val="clear" w:color="auto" w:fill="auto"/>
            <w:noWrap/>
            <w:vAlign w:val="center"/>
          </w:tcPr>
          <w:p w14:paraId="6964B62F" w14:textId="77777777" w:rsidR="009A7A67" w:rsidRPr="0059255D" w:rsidRDefault="009A7A67" w:rsidP="00E51220">
            <w:pPr>
              <w:jc w:val="center"/>
              <w:rPr>
                <w:rFonts w:cs="Arial"/>
                <w:sz w:val="18"/>
                <w:szCs w:val="18"/>
              </w:rPr>
            </w:pPr>
            <w:r w:rsidRPr="0059255D">
              <w:rPr>
                <w:rFonts w:cs="Arial"/>
                <w:sz w:val="18"/>
                <w:szCs w:val="18"/>
              </w:rPr>
              <w:t>SO 201</w:t>
            </w:r>
          </w:p>
        </w:tc>
        <w:tc>
          <w:tcPr>
            <w:tcW w:w="5954" w:type="dxa"/>
            <w:shd w:val="clear" w:color="auto" w:fill="auto"/>
            <w:vAlign w:val="bottom"/>
          </w:tcPr>
          <w:p w14:paraId="57AE08FB" w14:textId="77777777" w:rsidR="009A7A67" w:rsidRPr="0059255D" w:rsidRDefault="009A7A67" w:rsidP="00E51220">
            <w:pPr>
              <w:jc w:val="left"/>
              <w:rPr>
                <w:rFonts w:cs="Arial"/>
                <w:sz w:val="18"/>
                <w:szCs w:val="18"/>
              </w:rPr>
            </w:pPr>
            <w:r w:rsidRPr="0059255D">
              <w:rPr>
                <w:rFonts w:cs="Arial"/>
                <w:sz w:val="18"/>
                <w:szCs w:val="18"/>
              </w:rPr>
              <w:t>Oporný múr na ulici Pri Habánskom mlyne</w:t>
            </w:r>
          </w:p>
        </w:tc>
        <w:tc>
          <w:tcPr>
            <w:tcW w:w="1842" w:type="dxa"/>
            <w:shd w:val="clear" w:color="auto" w:fill="auto"/>
            <w:noWrap/>
            <w:vAlign w:val="center"/>
          </w:tcPr>
          <w:p w14:paraId="4A9B7234" w14:textId="77777777" w:rsidR="009A7A67" w:rsidRPr="0059255D" w:rsidRDefault="009A7A67" w:rsidP="00E51220">
            <w:pPr>
              <w:jc w:val="right"/>
              <w:rPr>
                <w:rFonts w:cs="Arial"/>
                <w:sz w:val="18"/>
                <w:szCs w:val="18"/>
              </w:rPr>
            </w:pPr>
            <w:r w:rsidRPr="0059255D">
              <w:rPr>
                <w:rFonts w:cs="Arial"/>
                <w:sz w:val="18"/>
                <w:szCs w:val="18"/>
              </w:rPr>
              <w:t>1 417</w:t>
            </w:r>
          </w:p>
        </w:tc>
      </w:tr>
      <w:tr w:rsidR="0059255D" w:rsidRPr="0059255D" w14:paraId="6D12575F" w14:textId="77777777" w:rsidTr="009A7A67">
        <w:trPr>
          <w:trHeight w:val="264"/>
        </w:trPr>
        <w:tc>
          <w:tcPr>
            <w:tcW w:w="500" w:type="dxa"/>
            <w:shd w:val="clear" w:color="auto" w:fill="auto"/>
            <w:noWrap/>
            <w:vAlign w:val="center"/>
          </w:tcPr>
          <w:p w14:paraId="68DD7A98" w14:textId="77777777" w:rsidR="009A7A67" w:rsidRPr="0059255D" w:rsidRDefault="009A7A67" w:rsidP="00E51220">
            <w:pPr>
              <w:autoSpaceDE/>
              <w:autoSpaceDN/>
              <w:jc w:val="center"/>
              <w:rPr>
                <w:rFonts w:cs="Arial"/>
                <w:sz w:val="18"/>
                <w:szCs w:val="18"/>
              </w:rPr>
            </w:pPr>
            <w:r w:rsidRPr="0059255D">
              <w:rPr>
                <w:rFonts w:cs="Arial"/>
                <w:sz w:val="18"/>
                <w:szCs w:val="18"/>
              </w:rPr>
              <w:t>8</w:t>
            </w:r>
          </w:p>
        </w:tc>
        <w:tc>
          <w:tcPr>
            <w:tcW w:w="846" w:type="dxa"/>
            <w:shd w:val="clear" w:color="auto" w:fill="auto"/>
            <w:noWrap/>
            <w:vAlign w:val="center"/>
          </w:tcPr>
          <w:p w14:paraId="13B4FAA1" w14:textId="77777777" w:rsidR="009A7A67" w:rsidRPr="0059255D" w:rsidRDefault="009A7A67" w:rsidP="00E51220">
            <w:pPr>
              <w:jc w:val="center"/>
              <w:rPr>
                <w:rFonts w:cs="Arial"/>
                <w:sz w:val="18"/>
                <w:szCs w:val="18"/>
              </w:rPr>
            </w:pPr>
            <w:r w:rsidRPr="0059255D">
              <w:rPr>
                <w:rFonts w:cs="Arial"/>
                <w:sz w:val="18"/>
                <w:szCs w:val="18"/>
              </w:rPr>
              <w:t>SO 202</w:t>
            </w:r>
          </w:p>
        </w:tc>
        <w:tc>
          <w:tcPr>
            <w:tcW w:w="5954" w:type="dxa"/>
            <w:shd w:val="clear" w:color="auto" w:fill="auto"/>
            <w:vAlign w:val="bottom"/>
          </w:tcPr>
          <w:p w14:paraId="20FFAB10" w14:textId="77777777" w:rsidR="009A7A67" w:rsidRPr="0059255D" w:rsidRDefault="009A7A67" w:rsidP="00E51220">
            <w:pPr>
              <w:jc w:val="left"/>
              <w:rPr>
                <w:rFonts w:cs="Arial"/>
                <w:sz w:val="18"/>
                <w:szCs w:val="18"/>
              </w:rPr>
            </w:pPr>
            <w:r w:rsidRPr="0059255D">
              <w:rPr>
                <w:rFonts w:cs="Arial"/>
                <w:sz w:val="18"/>
                <w:szCs w:val="18"/>
              </w:rPr>
              <w:t>Zábrany na mostných konštrukciách</w:t>
            </w:r>
          </w:p>
        </w:tc>
        <w:tc>
          <w:tcPr>
            <w:tcW w:w="1842" w:type="dxa"/>
            <w:shd w:val="clear" w:color="auto" w:fill="auto"/>
            <w:noWrap/>
            <w:vAlign w:val="center"/>
          </w:tcPr>
          <w:p w14:paraId="0B523D9D" w14:textId="77777777" w:rsidR="009A7A67" w:rsidRPr="0059255D" w:rsidRDefault="009A7A67" w:rsidP="00E51220">
            <w:pPr>
              <w:jc w:val="right"/>
              <w:rPr>
                <w:rFonts w:cs="Arial"/>
                <w:sz w:val="18"/>
                <w:szCs w:val="18"/>
              </w:rPr>
            </w:pPr>
            <w:r w:rsidRPr="0059255D">
              <w:rPr>
                <w:rFonts w:cs="Arial"/>
                <w:sz w:val="18"/>
                <w:szCs w:val="18"/>
              </w:rPr>
              <w:t>40 000</w:t>
            </w:r>
          </w:p>
        </w:tc>
      </w:tr>
      <w:tr w:rsidR="0059255D" w:rsidRPr="0059255D" w14:paraId="5C105C54" w14:textId="77777777" w:rsidTr="009A7A67">
        <w:trPr>
          <w:trHeight w:val="264"/>
        </w:trPr>
        <w:tc>
          <w:tcPr>
            <w:tcW w:w="500" w:type="dxa"/>
            <w:shd w:val="clear" w:color="auto" w:fill="auto"/>
            <w:noWrap/>
            <w:vAlign w:val="center"/>
          </w:tcPr>
          <w:p w14:paraId="73AEBF36" w14:textId="77777777" w:rsidR="009A7A67" w:rsidRPr="0059255D" w:rsidRDefault="009A7A67" w:rsidP="00E51220">
            <w:pPr>
              <w:autoSpaceDE/>
              <w:autoSpaceDN/>
              <w:jc w:val="center"/>
              <w:rPr>
                <w:rFonts w:cs="Arial"/>
                <w:sz w:val="18"/>
                <w:szCs w:val="18"/>
              </w:rPr>
            </w:pPr>
          </w:p>
        </w:tc>
        <w:tc>
          <w:tcPr>
            <w:tcW w:w="846" w:type="dxa"/>
            <w:shd w:val="clear" w:color="auto" w:fill="auto"/>
            <w:noWrap/>
            <w:vAlign w:val="center"/>
          </w:tcPr>
          <w:p w14:paraId="11EA6372" w14:textId="77777777" w:rsidR="009A7A67" w:rsidRPr="0059255D" w:rsidRDefault="009A7A67" w:rsidP="00E51220">
            <w:pPr>
              <w:jc w:val="center"/>
              <w:rPr>
                <w:rFonts w:cs="Arial"/>
                <w:sz w:val="18"/>
                <w:szCs w:val="18"/>
              </w:rPr>
            </w:pPr>
          </w:p>
        </w:tc>
        <w:tc>
          <w:tcPr>
            <w:tcW w:w="5954" w:type="dxa"/>
            <w:shd w:val="clear" w:color="auto" w:fill="auto"/>
            <w:vAlign w:val="bottom"/>
          </w:tcPr>
          <w:p w14:paraId="67F5C462" w14:textId="77777777" w:rsidR="009A7A67" w:rsidRPr="0059255D" w:rsidRDefault="009A7A67" w:rsidP="00E51220">
            <w:pPr>
              <w:jc w:val="center"/>
              <w:rPr>
                <w:rFonts w:cs="Arial"/>
                <w:b/>
                <w:sz w:val="18"/>
                <w:szCs w:val="18"/>
              </w:rPr>
            </w:pPr>
            <w:r w:rsidRPr="0059255D">
              <w:rPr>
                <w:rFonts w:cs="Arial"/>
                <w:b/>
                <w:sz w:val="18"/>
                <w:szCs w:val="18"/>
              </w:rPr>
              <w:t>Pozemné objekty, zariadenia</w:t>
            </w:r>
          </w:p>
        </w:tc>
        <w:tc>
          <w:tcPr>
            <w:tcW w:w="1842" w:type="dxa"/>
            <w:shd w:val="clear" w:color="auto" w:fill="auto"/>
            <w:noWrap/>
            <w:vAlign w:val="center"/>
          </w:tcPr>
          <w:p w14:paraId="5A7BD7BD" w14:textId="77777777" w:rsidR="009A7A67" w:rsidRPr="0059255D" w:rsidRDefault="009A7A67" w:rsidP="00E51220">
            <w:pPr>
              <w:jc w:val="right"/>
              <w:rPr>
                <w:rFonts w:cs="Arial"/>
                <w:sz w:val="18"/>
                <w:szCs w:val="18"/>
              </w:rPr>
            </w:pPr>
          </w:p>
        </w:tc>
      </w:tr>
      <w:tr w:rsidR="0059255D" w:rsidRPr="0059255D" w14:paraId="33433863" w14:textId="77777777" w:rsidTr="009A7A67">
        <w:trPr>
          <w:trHeight w:val="264"/>
        </w:trPr>
        <w:tc>
          <w:tcPr>
            <w:tcW w:w="500" w:type="dxa"/>
            <w:shd w:val="clear" w:color="auto" w:fill="auto"/>
            <w:noWrap/>
            <w:vAlign w:val="center"/>
          </w:tcPr>
          <w:p w14:paraId="7AB2E737" w14:textId="77777777" w:rsidR="009A7A67" w:rsidRPr="0059255D" w:rsidRDefault="009A7A67" w:rsidP="00E51220">
            <w:pPr>
              <w:autoSpaceDE/>
              <w:autoSpaceDN/>
              <w:jc w:val="center"/>
              <w:rPr>
                <w:rFonts w:cs="Arial"/>
                <w:sz w:val="18"/>
                <w:szCs w:val="18"/>
              </w:rPr>
            </w:pPr>
            <w:r w:rsidRPr="0059255D">
              <w:rPr>
                <w:rFonts w:cs="Arial"/>
                <w:sz w:val="18"/>
                <w:szCs w:val="18"/>
              </w:rPr>
              <w:t>9</w:t>
            </w:r>
          </w:p>
        </w:tc>
        <w:tc>
          <w:tcPr>
            <w:tcW w:w="846" w:type="dxa"/>
            <w:shd w:val="clear" w:color="auto" w:fill="auto"/>
            <w:noWrap/>
            <w:vAlign w:val="center"/>
          </w:tcPr>
          <w:p w14:paraId="3C5D2DFB" w14:textId="77777777" w:rsidR="009A7A67" w:rsidRPr="0059255D" w:rsidRDefault="009A7A67" w:rsidP="00E51220">
            <w:pPr>
              <w:jc w:val="center"/>
              <w:rPr>
                <w:rFonts w:cs="Arial"/>
                <w:sz w:val="18"/>
                <w:szCs w:val="18"/>
              </w:rPr>
            </w:pPr>
            <w:r w:rsidRPr="0059255D">
              <w:rPr>
                <w:rFonts w:cs="Arial"/>
                <w:sz w:val="18"/>
                <w:szCs w:val="18"/>
              </w:rPr>
              <w:t>SO 301</w:t>
            </w:r>
          </w:p>
        </w:tc>
        <w:tc>
          <w:tcPr>
            <w:tcW w:w="5954" w:type="dxa"/>
            <w:shd w:val="clear" w:color="auto" w:fill="auto"/>
            <w:vAlign w:val="center"/>
          </w:tcPr>
          <w:p w14:paraId="5DB9B98B" w14:textId="77777777" w:rsidR="009A7A67" w:rsidRPr="0059255D" w:rsidRDefault="009A7A67" w:rsidP="00E51220">
            <w:pPr>
              <w:rPr>
                <w:rFonts w:cs="Arial"/>
                <w:bCs/>
                <w:sz w:val="18"/>
                <w:szCs w:val="18"/>
              </w:rPr>
            </w:pPr>
            <w:r w:rsidRPr="0059255D">
              <w:rPr>
                <w:rFonts w:cs="Arial"/>
                <w:bCs/>
                <w:sz w:val="18"/>
                <w:szCs w:val="18"/>
              </w:rPr>
              <w:t>Meniareň Karlova Ves</w:t>
            </w:r>
          </w:p>
        </w:tc>
        <w:tc>
          <w:tcPr>
            <w:tcW w:w="1842" w:type="dxa"/>
            <w:shd w:val="clear" w:color="auto" w:fill="auto"/>
            <w:noWrap/>
            <w:vAlign w:val="center"/>
          </w:tcPr>
          <w:p w14:paraId="390FEEA6" w14:textId="77777777" w:rsidR="009A7A67" w:rsidRPr="0059255D" w:rsidRDefault="009A7A67" w:rsidP="00E51220">
            <w:pPr>
              <w:jc w:val="right"/>
              <w:rPr>
                <w:rFonts w:cs="Arial"/>
                <w:bCs/>
                <w:sz w:val="18"/>
                <w:szCs w:val="18"/>
              </w:rPr>
            </w:pPr>
            <w:r w:rsidRPr="0059255D">
              <w:rPr>
                <w:rFonts w:cs="Arial"/>
                <w:bCs/>
                <w:sz w:val="18"/>
                <w:szCs w:val="18"/>
              </w:rPr>
              <w:t>1 466 000</w:t>
            </w:r>
          </w:p>
        </w:tc>
      </w:tr>
      <w:tr w:rsidR="0059255D" w:rsidRPr="0059255D" w14:paraId="640172F7" w14:textId="77777777" w:rsidTr="009A7A67">
        <w:trPr>
          <w:trHeight w:val="264"/>
        </w:trPr>
        <w:tc>
          <w:tcPr>
            <w:tcW w:w="500" w:type="dxa"/>
            <w:shd w:val="clear" w:color="auto" w:fill="auto"/>
            <w:noWrap/>
            <w:vAlign w:val="center"/>
          </w:tcPr>
          <w:p w14:paraId="34D6FEE3" w14:textId="77777777" w:rsidR="009A7A67" w:rsidRPr="0059255D" w:rsidRDefault="009A7A67" w:rsidP="00E51220">
            <w:pPr>
              <w:autoSpaceDE/>
              <w:autoSpaceDN/>
              <w:jc w:val="center"/>
              <w:rPr>
                <w:rFonts w:cs="Arial"/>
                <w:sz w:val="18"/>
                <w:szCs w:val="18"/>
              </w:rPr>
            </w:pPr>
            <w:r w:rsidRPr="0059255D">
              <w:rPr>
                <w:rFonts w:cs="Arial"/>
                <w:sz w:val="18"/>
                <w:szCs w:val="18"/>
              </w:rPr>
              <w:t>10</w:t>
            </w:r>
          </w:p>
        </w:tc>
        <w:tc>
          <w:tcPr>
            <w:tcW w:w="846" w:type="dxa"/>
            <w:shd w:val="clear" w:color="auto" w:fill="auto"/>
            <w:noWrap/>
            <w:vAlign w:val="center"/>
          </w:tcPr>
          <w:p w14:paraId="36FD2AE6" w14:textId="77777777" w:rsidR="009A7A67" w:rsidRPr="0059255D" w:rsidRDefault="009A7A67" w:rsidP="00E51220">
            <w:pPr>
              <w:jc w:val="center"/>
              <w:rPr>
                <w:rFonts w:cs="Arial"/>
                <w:sz w:val="18"/>
                <w:szCs w:val="18"/>
              </w:rPr>
            </w:pPr>
            <w:r w:rsidRPr="0059255D">
              <w:rPr>
                <w:rFonts w:cs="Arial"/>
                <w:sz w:val="18"/>
                <w:szCs w:val="18"/>
              </w:rPr>
              <w:t>SO 302</w:t>
            </w:r>
          </w:p>
        </w:tc>
        <w:tc>
          <w:tcPr>
            <w:tcW w:w="5954" w:type="dxa"/>
            <w:shd w:val="clear" w:color="auto" w:fill="auto"/>
            <w:vAlign w:val="center"/>
          </w:tcPr>
          <w:p w14:paraId="29638AA1" w14:textId="77777777" w:rsidR="009A7A67" w:rsidRPr="0059255D" w:rsidRDefault="009A7A67" w:rsidP="00E51220">
            <w:pPr>
              <w:rPr>
                <w:rFonts w:cs="Arial"/>
                <w:bCs/>
                <w:sz w:val="18"/>
                <w:szCs w:val="18"/>
              </w:rPr>
            </w:pPr>
            <w:r w:rsidRPr="0059255D">
              <w:rPr>
                <w:rFonts w:cs="Arial"/>
                <w:bCs/>
                <w:sz w:val="18"/>
                <w:szCs w:val="18"/>
              </w:rPr>
              <w:t>Zariadenia zastávok, Informačné tabule , stavebná časť</w:t>
            </w:r>
          </w:p>
        </w:tc>
        <w:tc>
          <w:tcPr>
            <w:tcW w:w="1842" w:type="dxa"/>
            <w:shd w:val="clear" w:color="auto" w:fill="auto"/>
            <w:noWrap/>
            <w:vAlign w:val="center"/>
          </w:tcPr>
          <w:p w14:paraId="6ACA0A7E" w14:textId="77777777" w:rsidR="009A7A67" w:rsidRPr="0059255D" w:rsidRDefault="009A7A67" w:rsidP="00E51220">
            <w:pPr>
              <w:jc w:val="right"/>
              <w:rPr>
                <w:rFonts w:cs="Arial"/>
                <w:bCs/>
                <w:sz w:val="18"/>
                <w:szCs w:val="18"/>
              </w:rPr>
            </w:pPr>
            <w:r w:rsidRPr="0059255D">
              <w:rPr>
                <w:rFonts w:cs="Arial"/>
                <w:bCs/>
                <w:sz w:val="18"/>
                <w:szCs w:val="18"/>
              </w:rPr>
              <w:t>88 698</w:t>
            </w:r>
          </w:p>
        </w:tc>
      </w:tr>
      <w:tr w:rsidR="0059255D" w:rsidRPr="0059255D" w14:paraId="0AED67B1" w14:textId="77777777" w:rsidTr="009A7A67">
        <w:trPr>
          <w:trHeight w:val="264"/>
        </w:trPr>
        <w:tc>
          <w:tcPr>
            <w:tcW w:w="500" w:type="dxa"/>
            <w:shd w:val="clear" w:color="auto" w:fill="auto"/>
            <w:noWrap/>
            <w:vAlign w:val="center"/>
          </w:tcPr>
          <w:p w14:paraId="26A45CDA" w14:textId="77777777" w:rsidR="009A7A67" w:rsidRPr="0059255D" w:rsidRDefault="009A7A67" w:rsidP="00E51220">
            <w:pPr>
              <w:autoSpaceDE/>
              <w:autoSpaceDN/>
              <w:jc w:val="center"/>
              <w:rPr>
                <w:rFonts w:cs="Arial"/>
                <w:sz w:val="18"/>
                <w:szCs w:val="18"/>
              </w:rPr>
            </w:pPr>
            <w:r w:rsidRPr="0059255D">
              <w:rPr>
                <w:rFonts w:cs="Arial"/>
                <w:sz w:val="18"/>
                <w:szCs w:val="18"/>
              </w:rPr>
              <w:t>11</w:t>
            </w:r>
          </w:p>
        </w:tc>
        <w:tc>
          <w:tcPr>
            <w:tcW w:w="846" w:type="dxa"/>
            <w:shd w:val="clear" w:color="auto" w:fill="auto"/>
            <w:noWrap/>
            <w:vAlign w:val="center"/>
          </w:tcPr>
          <w:p w14:paraId="0A8AD8FC" w14:textId="77777777" w:rsidR="009A7A67" w:rsidRPr="0059255D" w:rsidRDefault="009A7A67" w:rsidP="00E51220">
            <w:pPr>
              <w:jc w:val="center"/>
              <w:rPr>
                <w:rFonts w:cs="Arial"/>
                <w:sz w:val="18"/>
                <w:szCs w:val="18"/>
              </w:rPr>
            </w:pPr>
            <w:r w:rsidRPr="0059255D">
              <w:rPr>
                <w:rFonts w:cs="Arial"/>
                <w:sz w:val="18"/>
                <w:szCs w:val="18"/>
              </w:rPr>
              <w:t>SO 303</w:t>
            </w:r>
          </w:p>
        </w:tc>
        <w:tc>
          <w:tcPr>
            <w:tcW w:w="5954" w:type="dxa"/>
            <w:shd w:val="clear" w:color="auto" w:fill="auto"/>
            <w:vAlign w:val="bottom"/>
          </w:tcPr>
          <w:p w14:paraId="0BB30175" w14:textId="77777777" w:rsidR="009A7A67" w:rsidRPr="0059255D" w:rsidRDefault="009A7A67" w:rsidP="00E51220">
            <w:pPr>
              <w:jc w:val="left"/>
              <w:rPr>
                <w:rFonts w:cs="Arial"/>
                <w:sz w:val="18"/>
                <w:szCs w:val="18"/>
              </w:rPr>
            </w:pPr>
            <w:r w:rsidRPr="0059255D">
              <w:rPr>
                <w:rFonts w:cs="Arial"/>
                <w:sz w:val="18"/>
                <w:szCs w:val="18"/>
              </w:rPr>
              <w:t>Úprava oplotenia na ulici Pri Habánskom Mlyne</w:t>
            </w:r>
          </w:p>
        </w:tc>
        <w:tc>
          <w:tcPr>
            <w:tcW w:w="1842" w:type="dxa"/>
            <w:shd w:val="clear" w:color="auto" w:fill="auto"/>
            <w:noWrap/>
            <w:vAlign w:val="center"/>
          </w:tcPr>
          <w:p w14:paraId="6D4BAB09" w14:textId="77777777" w:rsidR="009A7A67" w:rsidRPr="0059255D" w:rsidRDefault="009A7A67" w:rsidP="00E51220">
            <w:pPr>
              <w:jc w:val="right"/>
              <w:rPr>
                <w:rFonts w:cs="Arial"/>
                <w:sz w:val="18"/>
                <w:szCs w:val="18"/>
              </w:rPr>
            </w:pPr>
            <w:r w:rsidRPr="0059255D">
              <w:rPr>
                <w:rFonts w:cs="Arial"/>
                <w:sz w:val="18"/>
                <w:szCs w:val="18"/>
              </w:rPr>
              <w:t>9 574</w:t>
            </w:r>
          </w:p>
        </w:tc>
      </w:tr>
      <w:tr w:rsidR="0059255D" w:rsidRPr="0059255D" w14:paraId="28148539" w14:textId="77777777" w:rsidTr="009A7A67">
        <w:trPr>
          <w:trHeight w:val="264"/>
        </w:trPr>
        <w:tc>
          <w:tcPr>
            <w:tcW w:w="500" w:type="dxa"/>
            <w:shd w:val="clear" w:color="auto" w:fill="auto"/>
            <w:noWrap/>
            <w:vAlign w:val="center"/>
          </w:tcPr>
          <w:p w14:paraId="50AFA8AC" w14:textId="77777777" w:rsidR="009A7A67" w:rsidRPr="0059255D" w:rsidRDefault="009A7A67" w:rsidP="00E51220">
            <w:pPr>
              <w:autoSpaceDE/>
              <w:autoSpaceDN/>
              <w:jc w:val="center"/>
              <w:rPr>
                <w:rFonts w:cs="Arial"/>
                <w:sz w:val="18"/>
                <w:szCs w:val="18"/>
              </w:rPr>
            </w:pPr>
            <w:r w:rsidRPr="0059255D">
              <w:rPr>
                <w:rFonts w:cs="Arial"/>
                <w:sz w:val="18"/>
                <w:szCs w:val="18"/>
              </w:rPr>
              <w:t>12</w:t>
            </w:r>
          </w:p>
        </w:tc>
        <w:tc>
          <w:tcPr>
            <w:tcW w:w="846" w:type="dxa"/>
            <w:shd w:val="clear" w:color="auto" w:fill="auto"/>
            <w:noWrap/>
            <w:vAlign w:val="center"/>
          </w:tcPr>
          <w:p w14:paraId="7DE6B13D" w14:textId="77777777" w:rsidR="009A7A67" w:rsidRPr="0059255D" w:rsidRDefault="009A7A67" w:rsidP="00E51220">
            <w:pPr>
              <w:jc w:val="center"/>
              <w:rPr>
                <w:rFonts w:cs="Arial"/>
                <w:sz w:val="18"/>
                <w:szCs w:val="18"/>
              </w:rPr>
            </w:pPr>
            <w:r w:rsidRPr="0059255D">
              <w:rPr>
                <w:rFonts w:cs="Arial"/>
                <w:sz w:val="18"/>
                <w:szCs w:val="18"/>
              </w:rPr>
              <w:t>SO 304</w:t>
            </w:r>
          </w:p>
        </w:tc>
        <w:tc>
          <w:tcPr>
            <w:tcW w:w="5954" w:type="dxa"/>
            <w:shd w:val="clear" w:color="auto" w:fill="auto"/>
            <w:vAlign w:val="bottom"/>
          </w:tcPr>
          <w:p w14:paraId="162A5A70" w14:textId="77777777" w:rsidR="009A7A67" w:rsidRPr="0059255D" w:rsidRDefault="009A7A67" w:rsidP="00E51220">
            <w:pPr>
              <w:jc w:val="left"/>
              <w:rPr>
                <w:rFonts w:cs="Arial"/>
                <w:sz w:val="18"/>
                <w:szCs w:val="18"/>
              </w:rPr>
            </w:pPr>
            <w:r w:rsidRPr="0059255D">
              <w:rPr>
                <w:rFonts w:cs="Arial"/>
                <w:sz w:val="18"/>
                <w:szCs w:val="18"/>
              </w:rPr>
              <w:t>Úprava oplotenie Základná škola, Dubová 1</w:t>
            </w:r>
          </w:p>
        </w:tc>
        <w:tc>
          <w:tcPr>
            <w:tcW w:w="1842" w:type="dxa"/>
            <w:shd w:val="clear" w:color="auto" w:fill="auto"/>
            <w:noWrap/>
            <w:vAlign w:val="center"/>
          </w:tcPr>
          <w:p w14:paraId="71DC361A" w14:textId="77777777" w:rsidR="009A7A67" w:rsidRPr="0059255D" w:rsidRDefault="009A7A67" w:rsidP="00E51220">
            <w:pPr>
              <w:jc w:val="right"/>
              <w:rPr>
                <w:rFonts w:cs="Arial"/>
                <w:sz w:val="18"/>
                <w:szCs w:val="18"/>
              </w:rPr>
            </w:pPr>
            <w:r w:rsidRPr="0059255D">
              <w:rPr>
                <w:rFonts w:cs="Arial"/>
                <w:sz w:val="18"/>
                <w:szCs w:val="18"/>
              </w:rPr>
              <w:t>1 172</w:t>
            </w:r>
          </w:p>
        </w:tc>
      </w:tr>
      <w:tr w:rsidR="0059255D" w:rsidRPr="0059255D" w14:paraId="1A421A98" w14:textId="77777777" w:rsidTr="009A7A67">
        <w:trPr>
          <w:trHeight w:val="264"/>
        </w:trPr>
        <w:tc>
          <w:tcPr>
            <w:tcW w:w="500" w:type="dxa"/>
            <w:shd w:val="clear" w:color="auto" w:fill="auto"/>
            <w:noWrap/>
            <w:vAlign w:val="center"/>
          </w:tcPr>
          <w:p w14:paraId="3647A643" w14:textId="77777777" w:rsidR="009A7A67" w:rsidRPr="0059255D" w:rsidRDefault="009A7A67" w:rsidP="00E51220">
            <w:pPr>
              <w:autoSpaceDE/>
              <w:autoSpaceDN/>
              <w:jc w:val="center"/>
              <w:rPr>
                <w:rFonts w:cs="Arial"/>
                <w:sz w:val="18"/>
                <w:szCs w:val="18"/>
              </w:rPr>
            </w:pPr>
            <w:r w:rsidRPr="0059255D">
              <w:rPr>
                <w:rFonts w:cs="Arial"/>
                <w:sz w:val="18"/>
                <w:szCs w:val="18"/>
              </w:rPr>
              <w:t>13</w:t>
            </w:r>
          </w:p>
        </w:tc>
        <w:tc>
          <w:tcPr>
            <w:tcW w:w="846" w:type="dxa"/>
            <w:shd w:val="clear" w:color="auto" w:fill="auto"/>
            <w:noWrap/>
            <w:vAlign w:val="center"/>
          </w:tcPr>
          <w:p w14:paraId="75C227E9" w14:textId="77777777" w:rsidR="009A7A67" w:rsidRPr="0059255D" w:rsidRDefault="009A7A67" w:rsidP="00E51220">
            <w:pPr>
              <w:jc w:val="center"/>
              <w:rPr>
                <w:rFonts w:cs="Arial"/>
                <w:sz w:val="18"/>
                <w:szCs w:val="18"/>
              </w:rPr>
            </w:pPr>
            <w:r w:rsidRPr="0059255D">
              <w:rPr>
                <w:rFonts w:cs="Arial"/>
                <w:sz w:val="18"/>
                <w:szCs w:val="18"/>
              </w:rPr>
              <w:t>SO 305</w:t>
            </w:r>
          </w:p>
        </w:tc>
        <w:tc>
          <w:tcPr>
            <w:tcW w:w="5954" w:type="dxa"/>
            <w:shd w:val="clear" w:color="auto" w:fill="auto"/>
            <w:vAlign w:val="bottom"/>
          </w:tcPr>
          <w:p w14:paraId="3482121A" w14:textId="77777777" w:rsidR="009A7A67" w:rsidRPr="0059255D" w:rsidRDefault="009A7A67" w:rsidP="00E51220">
            <w:pPr>
              <w:jc w:val="left"/>
              <w:rPr>
                <w:rFonts w:cs="Arial"/>
                <w:sz w:val="18"/>
                <w:szCs w:val="18"/>
              </w:rPr>
            </w:pPr>
            <w:r w:rsidRPr="0059255D">
              <w:rPr>
                <w:rFonts w:cs="Arial"/>
                <w:sz w:val="18"/>
                <w:szCs w:val="18"/>
              </w:rPr>
              <w:t>Multikanál pre zabezpečenie rozvodov optiky</w:t>
            </w:r>
          </w:p>
        </w:tc>
        <w:tc>
          <w:tcPr>
            <w:tcW w:w="1842" w:type="dxa"/>
            <w:shd w:val="clear" w:color="auto" w:fill="auto"/>
            <w:noWrap/>
            <w:vAlign w:val="center"/>
          </w:tcPr>
          <w:p w14:paraId="7CFD3E0B" w14:textId="77777777" w:rsidR="009A7A67" w:rsidRPr="0059255D" w:rsidRDefault="009A7A67" w:rsidP="00E51220">
            <w:pPr>
              <w:jc w:val="right"/>
              <w:rPr>
                <w:rFonts w:cs="Arial"/>
                <w:sz w:val="18"/>
                <w:szCs w:val="18"/>
              </w:rPr>
            </w:pPr>
            <w:r w:rsidRPr="0059255D">
              <w:rPr>
                <w:rFonts w:cs="Arial"/>
                <w:sz w:val="18"/>
                <w:szCs w:val="18"/>
              </w:rPr>
              <w:t>516 392</w:t>
            </w:r>
          </w:p>
        </w:tc>
      </w:tr>
      <w:tr w:rsidR="0059255D" w:rsidRPr="0059255D" w14:paraId="296BBCFD" w14:textId="77777777" w:rsidTr="009A7A67">
        <w:trPr>
          <w:trHeight w:val="276"/>
        </w:trPr>
        <w:tc>
          <w:tcPr>
            <w:tcW w:w="500" w:type="dxa"/>
            <w:shd w:val="clear" w:color="auto" w:fill="auto"/>
            <w:noWrap/>
            <w:vAlign w:val="center"/>
          </w:tcPr>
          <w:p w14:paraId="7502F096" w14:textId="77777777" w:rsidR="009A7A67" w:rsidRPr="0059255D" w:rsidRDefault="009A7A67" w:rsidP="00E51220">
            <w:pPr>
              <w:autoSpaceDE/>
              <w:autoSpaceDN/>
              <w:jc w:val="center"/>
              <w:rPr>
                <w:rFonts w:cs="Arial"/>
                <w:sz w:val="18"/>
                <w:szCs w:val="18"/>
              </w:rPr>
            </w:pPr>
            <w:r w:rsidRPr="0059255D">
              <w:rPr>
                <w:rFonts w:cs="Arial"/>
                <w:sz w:val="18"/>
                <w:szCs w:val="18"/>
              </w:rPr>
              <w:t>14</w:t>
            </w:r>
          </w:p>
        </w:tc>
        <w:tc>
          <w:tcPr>
            <w:tcW w:w="846" w:type="dxa"/>
            <w:shd w:val="clear" w:color="auto" w:fill="auto"/>
            <w:noWrap/>
            <w:vAlign w:val="center"/>
          </w:tcPr>
          <w:p w14:paraId="0CD4B39D" w14:textId="77777777" w:rsidR="009A7A67" w:rsidRPr="0059255D" w:rsidRDefault="009A7A67" w:rsidP="00E51220">
            <w:pPr>
              <w:jc w:val="center"/>
              <w:rPr>
                <w:rFonts w:cs="Arial"/>
                <w:sz w:val="18"/>
                <w:szCs w:val="18"/>
              </w:rPr>
            </w:pPr>
            <w:r w:rsidRPr="0059255D">
              <w:rPr>
                <w:rFonts w:cs="Arial"/>
                <w:sz w:val="18"/>
                <w:szCs w:val="18"/>
              </w:rPr>
              <w:t>SO 306</w:t>
            </w:r>
          </w:p>
        </w:tc>
        <w:tc>
          <w:tcPr>
            <w:tcW w:w="5954" w:type="dxa"/>
            <w:shd w:val="clear" w:color="auto" w:fill="auto"/>
            <w:vAlign w:val="center"/>
          </w:tcPr>
          <w:p w14:paraId="56FB5118" w14:textId="77777777" w:rsidR="009A7A67" w:rsidRPr="0059255D" w:rsidRDefault="009A7A67" w:rsidP="00E51220">
            <w:pPr>
              <w:jc w:val="left"/>
              <w:rPr>
                <w:rFonts w:cs="Arial"/>
                <w:bCs/>
                <w:sz w:val="18"/>
                <w:szCs w:val="18"/>
              </w:rPr>
            </w:pPr>
            <w:r w:rsidRPr="0059255D">
              <w:rPr>
                <w:rFonts w:cs="Arial"/>
                <w:bCs/>
                <w:sz w:val="18"/>
                <w:szCs w:val="18"/>
              </w:rPr>
              <w:t>Úprava oplotenia súkromných vlastníkov Valašská ulica</w:t>
            </w:r>
          </w:p>
        </w:tc>
        <w:tc>
          <w:tcPr>
            <w:tcW w:w="1842" w:type="dxa"/>
            <w:shd w:val="clear" w:color="auto" w:fill="auto"/>
            <w:vAlign w:val="center"/>
          </w:tcPr>
          <w:p w14:paraId="0262F55E" w14:textId="77777777" w:rsidR="009A7A67" w:rsidRPr="0059255D" w:rsidRDefault="009A7A67" w:rsidP="00E51220">
            <w:pPr>
              <w:jc w:val="right"/>
              <w:rPr>
                <w:rFonts w:cs="Arial"/>
                <w:sz w:val="18"/>
                <w:szCs w:val="18"/>
              </w:rPr>
            </w:pPr>
            <w:r w:rsidRPr="0059255D">
              <w:rPr>
                <w:rFonts w:cs="Arial"/>
                <w:sz w:val="18"/>
                <w:szCs w:val="18"/>
              </w:rPr>
              <w:t>4 997</w:t>
            </w:r>
          </w:p>
        </w:tc>
      </w:tr>
      <w:tr w:rsidR="0059255D" w:rsidRPr="0059255D" w14:paraId="3384A868" w14:textId="77777777" w:rsidTr="009A7A67">
        <w:trPr>
          <w:trHeight w:val="276"/>
        </w:trPr>
        <w:tc>
          <w:tcPr>
            <w:tcW w:w="500" w:type="dxa"/>
            <w:shd w:val="clear" w:color="auto" w:fill="auto"/>
            <w:noWrap/>
            <w:vAlign w:val="center"/>
          </w:tcPr>
          <w:p w14:paraId="253E0557" w14:textId="77777777" w:rsidR="009A7A67" w:rsidRPr="0059255D" w:rsidRDefault="009A7A67" w:rsidP="00E51220">
            <w:pPr>
              <w:autoSpaceDE/>
              <w:autoSpaceDN/>
              <w:jc w:val="center"/>
              <w:rPr>
                <w:rFonts w:cs="Arial"/>
                <w:sz w:val="18"/>
                <w:szCs w:val="18"/>
              </w:rPr>
            </w:pPr>
          </w:p>
        </w:tc>
        <w:tc>
          <w:tcPr>
            <w:tcW w:w="846" w:type="dxa"/>
            <w:shd w:val="clear" w:color="auto" w:fill="auto"/>
            <w:noWrap/>
            <w:vAlign w:val="center"/>
            <w:hideMark/>
          </w:tcPr>
          <w:p w14:paraId="575F9366" w14:textId="77777777" w:rsidR="009A7A67" w:rsidRPr="0059255D" w:rsidRDefault="009A7A67" w:rsidP="00E51220">
            <w:pPr>
              <w:jc w:val="center"/>
              <w:rPr>
                <w:rFonts w:cs="Arial"/>
                <w:sz w:val="18"/>
                <w:szCs w:val="18"/>
              </w:rPr>
            </w:pPr>
          </w:p>
        </w:tc>
        <w:tc>
          <w:tcPr>
            <w:tcW w:w="5954" w:type="dxa"/>
            <w:shd w:val="clear" w:color="auto" w:fill="auto"/>
            <w:vAlign w:val="center"/>
            <w:hideMark/>
          </w:tcPr>
          <w:p w14:paraId="08A6A41F" w14:textId="77777777" w:rsidR="009A7A67" w:rsidRPr="0059255D" w:rsidRDefault="009A7A67" w:rsidP="00E51220">
            <w:pPr>
              <w:jc w:val="center"/>
              <w:rPr>
                <w:rFonts w:cs="Arial"/>
                <w:b/>
                <w:bCs/>
                <w:sz w:val="18"/>
                <w:szCs w:val="18"/>
              </w:rPr>
            </w:pPr>
            <w:r w:rsidRPr="0059255D">
              <w:rPr>
                <w:rFonts w:cs="Arial"/>
                <w:b/>
                <w:bCs/>
                <w:sz w:val="18"/>
                <w:szCs w:val="18"/>
              </w:rPr>
              <w:t>Kanalizácie a vodovody</w:t>
            </w:r>
          </w:p>
        </w:tc>
        <w:tc>
          <w:tcPr>
            <w:tcW w:w="1842" w:type="dxa"/>
            <w:shd w:val="clear" w:color="auto" w:fill="auto"/>
            <w:vAlign w:val="center"/>
          </w:tcPr>
          <w:p w14:paraId="7BF2FA99" w14:textId="77777777" w:rsidR="009A7A67" w:rsidRPr="0059255D" w:rsidRDefault="009A7A67" w:rsidP="00E51220">
            <w:pPr>
              <w:jc w:val="right"/>
              <w:rPr>
                <w:rFonts w:cs="Arial"/>
                <w:sz w:val="18"/>
                <w:szCs w:val="18"/>
              </w:rPr>
            </w:pPr>
          </w:p>
        </w:tc>
      </w:tr>
      <w:tr w:rsidR="0059255D" w:rsidRPr="0059255D" w14:paraId="3D28E305" w14:textId="77777777" w:rsidTr="009A7A67">
        <w:trPr>
          <w:trHeight w:val="264"/>
        </w:trPr>
        <w:tc>
          <w:tcPr>
            <w:tcW w:w="500" w:type="dxa"/>
            <w:shd w:val="clear" w:color="auto" w:fill="auto"/>
            <w:noWrap/>
            <w:vAlign w:val="center"/>
          </w:tcPr>
          <w:p w14:paraId="033D7C1F" w14:textId="77777777" w:rsidR="009A7A67" w:rsidRPr="0059255D" w:rsidRDefault="009A7A67" w:rsidP="00E51220">
            <w:pPr>
              <w:autoSpaceDE/>
              <w:autoSpaceDN/>
              <w:jc w:val="center"/>
              <w:rPr>
                <w:rFonts w:cs="Arial"/>
                <w:sz w:val="18"/>
                <w:szCs w:val="18"/>
              </w:rPr>
            </w:pPr>
            <w:r w:rsidRPr="0059255D">
              <w:rPr>
                <w:rFonts w:cs="Arial"/>
                <w:sz w:val="18"/>
                <w:szCs w:val="18"/>
              </w:rPr>
              <w:t>15</w:t>
            </w:r>
          </w:p>
        </w:tc>
        <w:tc>
          <w:tcPr>
            <w:tcW w:w="846" w:type="dxa"/>
            <w:shd w:val="clear" w:color="auto" w:fill="auto"/>
            <w:noWrap/>
            <w:vAlign w:val="center"/>
            <w:hideMark/>
          </w:tcPr>
          <w:p w14:paraId="68CF58AC" w14:textId="77777777" w:rsidR="009A7A67" w:rsidRPr="0059255D" w:rsidRDefault="009A7A67" w:rsidP="00E51220">
            <w:pPr>
              <w:jc w:val="center"/>
              <w:rPr>
                <w:rFonts w:cs="Arial"/>
                <w:sz w:val="18"/>
                <w:szCs w:val="18"/>
              </w:rPr>
            </w:pPr>
            <w:r w:rsidRPr="0059255D">
              <w:rPr>
                <w:rFonts w:cs="Arial"/>
                <w:sz w:val="18"/>
                <w:szCs w:val="18"/>
              </w:rPr>
              <w:t>SO 501</w:t>
            </w:r>
          </w:p>
        </w:tc>
        <w:tc>
          <w:tcPr>
            <w:tcW w:w="5954" w:type="dxa"/>
            <w:shd w:val="clear" w:color="auto" w:fill="auto"/>
            <w:vAlign w:val="center"/>
            <w:hideMark/>
          </w:tcPr>
          <w:p w14:paraId="7589AD27" w14:textId="77777777" w:rsidR="009A7A67" w:rsidRPr="0059255D" w:rsidRDefault="009A7A67" w:rsidP="00E51220">
            <w:pPr>
              <w:jc w:val="left"/>
              <w:rPr>
                <w:rFonts w:cs="Arial"/>
                <w:sz w:val="18"/>
                <w:szCs w:val="18"/>
              </w:rPr>
            </w:pPr>
            <w:r w:rsidRPr="0059255D">
              <w:rPr>
                <w:rFonts w:cs="Arial"/>
                <w:sz w:val="18"/>
                <w:szCs w:val="18"/>
              </w:rPr>
              <w:t>Dažďová kanalizácia, odvodnenie zastávky ZOO, smer Habánsky Mlyn</w:t>
            </w:r>
          </w:p>
        </w:tc>
        <w:tc>
          <w:tcPr>
            <w:tcW w:w="1842" w:type="dxa"/>
            <w:shd w:val="clear" w:color="auto" w:fill="auto"/>
            <w:noWrap/>
            <w:vAlign w:val="center"/>
          </w:tcPr>
          <w:p w14:paraId="3DC4ACE0" w14:textId="77777777" w:rsidR="009A7A67" w:rsidRPr="0059255D" w:rsidRDefault="009A7A67" w:rsidP="00E51220">
            <w:pPr>
              <w:jc w:val="right"/>
              <w:rPr>
                <w:rFonts w:cs="Arial"/>
                <w:sz w:val="18"/>
                <w:szCs w:val="18"/>
              </w:rPr>
            </w:pPr>
            <w:r w:rsidRPr="0059255D">
              <w:rPr>
                <w:rFonts w:cs="Arial"/>
                <w:sz w:val="18"/>
                <w:szCs w:val="18"/>
              </w:rPr>
              <w:t>2 965</w:t>
            </w:r>
          </w:p>
        </w:tc>
      </w:tr>
      <w:tr w:rsidR="0059255D" w:rsidRPr="0059255D" w14:paraId="4E09DB2A" w14:textId="77777777" w:rsidTr="009A7A67">
        <w:trPr>
          <w:trHeight w:val="276"/>
        </w:trPr>
        <w:tc>
          <w:tcPr>
            <w:tcW w:w="500" w:type="dxa"/>
            <w:shd w:val="clear" w:color="auto" w:fill="auto"/>
            <w:noWrap/>
            <w:vAlign w:val="center"/>
          </w:tcPr>
          <w:p w14:paraId="649A01E5" w14:textId="77777777" w:rsidR="009A7A67" w:rsidRPr="0059255D" w:rsidRDefault="009A7A67" w:rsidP="00E51220">
            <w:pPr>
              <w:autoSpaceDE/>
              <w:autoSpaceDN/>
              <w:jc w:val="center"/>
              <w:rPr>
                <w:rFonts w:cs="Arial"/>
                <w:sz w:val="18"/>
                <w:szCs w:val="18"/>
              </w:rPr>
            </w:pPr>
            <w:r w:rsidRPr="0059255D">
              <w:rPr>
                <w:rFonts w:cs="Arial"/>
                <w:sz w:val="18"/>
                <w:szCs w:val="18"/>
              </w:rPr>
              <w:t>16</w:t>
            </w:r>
          </w:p>
        </w:tc>
        <w:tc>
          <w:tcPr>
            <w:tcW w:w="846" w:type="dxa"/>
            <w:shd w:val="clear" w:color="auto" w:fill="auto"/>
            <w:noWrap/>
            <w:vAlign w:val="center"/>
          </w:tcPr>
          <w:p w14:paraId="0347882F" w14:textId="77777777" w:rsidR="009A7A67" w:rsidRPr="0059255D" w:rsidRDefault="009A7A67" w:rsidP="00E51220">
            <w:pPr>
              <w:jc w:val="center"/>
              <w:rPr>
                <w:rFonts w:cs="Arial"/>
                <w:sz w:val="18"/>
                <w:szCs w:val="18"/>
              </w:rPr>
            </w:pPr>
            <w:r w:rsidRPr="0059255D">
              <w:rPr>
                <w:rFonts w:cs="Arial"/>
                <w:sz w:val="18"/>
                <w:szCs w:val="18"/>
              </w:rPr>
              <w:t>SO 502</w:t>
            </w:r>
          </w:p>
        </w:tc>
        <w:tc>
          <w:tcPr>
            <w:tcW w:w="5954" w:type="dxa"/>
            <w:shd w:val="clear" w:color="auto" w:fill="auto"/>
            <w:vAlign w:val="center"/>
          </w:tcPr>
          <w:p w14:paraId="6A402C51" w14:textId="77777777" w:rsidR="009A7A67" w:rsidRPr="0059255D" w:rsidRDefault="009A7A67" w:rsidP="00E51220">
            <w:pPr>
              <w:jc w:val="left"/>
              <w:rPr>
                <w:rFonts w:cs="Arial"/>
                <w:bCs/>
                <w:sz w:val="18"/>
                <w:szCs w:val="18"/>
              </w:rPr>
            </w:pPr>
            <w:r w:rsidRPr="0059255D">
              <w:rPr>
                <w:rFonts w:cs="Arial"/>
                <w:bCs/>
                <w:sz w:val="18"/>
                <w:szCs w:val="18"/>
              </w:rPr>
              <w:t>Odvodnenie ulíc Pri Habánskom Mlyne, Lovinského, Gaštanová</w:t>
            </w:r>
          </w:p>
        </w:tc>
        <w:tc>
          <w:tcPr>
            <w:tcW w:w="1842" w:type="dxa"/>
            <w:shd w:val="clear" w:color="auto" w:fill="auto"/>
            <w:vAlign w:val="center"/>
          </w:tcPr>
          <w:p w14:paraId="3AF116F0" w14:textId="77777777" w:rsidR="009A7A67" w:rsidRPr="0059255D" w:rsidRDefault="009A7A67" w:rsidP="00E51220">
            <w:pPr>
              <w:jc w:val="right"/>
              <w:rPr>
                <w:rFonts w:cs="Arial"/>
                <w:sz w:val="18"/>
                <w:szCs w:val="18"/>
              </w:rPr>
            </w:pPr>
            <w:r w:rsidRPr="0059255D">
              <w:rPr>
                <w:rFonts w:cs="Arial"/>
                <w:sz w:val="18"/>
                <w:szCs w:val="18"/>
              </w:rPr>
              <w:t>45 621</w:t>
            </w:r>
          </w:p>
        </w:tc>
      </w:tr>
      <w:tr w:rsidR="0059255D" w:rsidRPr="0059255D" w14:paraId="0D388339" w14:textId="77777777" w:rsidTr="009A7A67">
        <w:trPr>
          <w:trHeight w:val="276"/>
        </w:trPr>
        <w:tc>
          <w:tcPr>
            <w:tcW w:w="500" w:type="dxa"/>
            <w:shd w:val="clear" w:color="auto" w:fill="auto"/>
            <w:noWrap/>
            <w:vAlign w:val="center"/>
          </w:tcPr>
          <w:p w14:paraId="6B29BC43" w14:textId="77777777" w:rsidR="009A7A67" w:rsidRPr="0059255D" w:rsidRDefault="009A7A67" w:rsidP="00E51220">
            <w:pPr>
              <w:autoSpaceDE/>
              <w:autoSpaceDN/>
              <w:jc w:val="center"/>
              <w:rPr>
                <w:rFonts w:cs="Arial"/>
                <w:sz w:val="18"/>
                <w:szCs w:val="18"/>
              </w:rPr>
            </w:pPr>
            <w:r w:rsidRPr="0059255D">
              <w:rPr>
                <w:rFonts w:cs="Arial"/>
                <w:sz w:val="18"/>
                <w:szCs w:val="18"/>
              </w:rPr>
              <w:t>17</w:t>
            </w:r>
          </w:p>
        </w:tc>
        <w:tc>
          <w:tcPr>
            <w:tcW w:w="846" w:type="dxa"/>
            <w:shd w:val="clear" w:color="auto" w:fill="auto"/>
            <w:noWrap/>
            <w:vAlign w:val="center"/>
          </w:tcPr>
          <w:p w14:paraId="3B2846A8" w14:textId="77777777" w:rsidR="009A7A67" w:rsidRPr="0059255D" w:rsidRDefault="009A7A67" w:rsidP="00E51220">
            <w:pPr>
              <w:jc w:val="center"/>
              <w:rPr>
                <w:rFonts w:cs="Arial"/>
                <w:sz w:val="18"/>
                <w:szCs w:val="18"/>
              </w:rPr>
            </w:pPr>
            <w:r w:rsidRPr="0059255D">
              <w:rPr>
                <w:rFonts w:cs="Arial"/>
                <w:sz w:val="18"/>
                <w:szCs w:val="18"/>
              </w:rPr>
              <w:t>SO 510</w:t>
            </w:r>
          </w:p>
        </w:tc>
        <w:tc>
          <w:tcPr>
            <w:tcW w:w="5954" w:type="dxa"/>
            <w:shd w:val="clear" w:color="auto" w:fill="auto"/>
            <w:vAlign w:val="center"/>
          </w:tcPr>
          <w:p w14:paraId="132B7FAA" w14:textId="77777777" w:rsidR="009A7A67" w:rsidRPr="0059255D" w:rsidRDefault="009A7A67" w:rsidP="00E51220">
            <w:pPr>
              <w:jc w:val="left"/>
              <w:rPr>
                <w:rFonts w:cs="Arial"/>
                <w:bCs/>
                <w:sz w:val="18"/>
                <w:szCs w:val="18"/>
              </w:rPr>
            </w:pPr>
            <w:r w:rsidRPr="0059255D">
              <w:rPr>
                <w:rFonts w:cs="Arial"/>
                <w:bCs/>
                <w:sz w:val="18"/>
                <w:szCs w:val="18"/>
              </w:rPr>
              <w:t>Ochrana vodovodu DN150 v ul. Mlynská dolina pri ZOO</w:t>
            </w:r>
          </w:p>
        </w:tc>
        <w:tc>
          <w:tcPr>
            <w:tcW w:w="1842" w:type="dxa"/>
            <w:shd w:val="clear" w:color="auto" w:fill="auto"/>
            <w:vAlign w:val="center"/>
          </w:tcPr>
          <w:p w14:paraId="06CD4E10" w14:textId="77777777" w:rsidR="009A7A67" w:rsidRPr="0059255D" w:rsidRDefault="009A7A67" w:rsidP="00E51220">
            <w:pPr>
              <w:jc w:val="right"/>
              <w:rPr>
                <w:rFonts w:cs="Arial"/>
                <w:sz w:val="18"/>
                <w:szCs w:val="18"/>
              </w:rPr>
            </w:pPr>
            <w:r w:rsidRPr="0059255D">
              <w:rPr>
                <w:rFonts w:cs="Arial"/>
                <w:sz w:val="18"/>
                <w:szCs w:val="18"/>
              </w:rPr>
              <w:t>22 948</w:t>
            </w:r>
          </w:p>
        </w:tc>
      </w:tr>
      <w:tr w:rsidR="0059255D" w:rsidRPr="0059255D" w14:paraId="34E8995E" w14:textId="77777777" w:rsidTr="009A7A67">
        <w:trPr>
          <w:trHeight w:val="276"/>
        </w:trPr>
        <w:tc>
          <w:tcPr>
            <w:tcW w:w="500" w:type="dxa"/>
            <w:shd w:val="clear" w:color="auto" w:fill="auto"/>
            <w:noWrap/>
            <w:vAlign w:val="center"/>
          </w:tcPr>
          <w:p w14:paraId="4C0ED927" w14:textId="77777777" w:rsidR="009A7A67" w:rsidRPr="0059255D" w:rsidRDefault="009A7A67" w:rsidP="00E51220">
            <w:pPr>
              <w:autoSpaceDE/>
              <w:autoSpaceDN/>
              <w:jc w:val="center"/>
              <w:rPr>
                <w:rFonts w:cs="Arial"/>
                <w:sz w:val="18"/>
                <w:szCs w:val="18"/>
              </w:rPr>
            </w:pPr>
          </w:p>
        </w:tc>
        <w:tc>
          <w:tcPr>
            <w:tcW w:w="846" w:type="dxa"/>
            <w:shd w:val="clear" w:color="auto" w:fill="auto"/>
            <w:noWrap/>
            <w:vAlign w:val="center"/>
            <w:hideMark/>
          </w:tcPr>
          <w:p w14:paraId="70AD96E4" w14:textId="77777777" w:rsidR="009A7A67" w:rsidRPr="0059255D" w:rsidRDefault="009A7A67" w:rsidP="00E51220">
            <w:pPr>
              <w:jc w:val="center"/>
              <w:rPr>
                <w:rFonts w:cs="Arial"/>
                <w:sz w:val="18"/>
                <w:szCs w:val="18"/>
              </w:rPr>
            </w:pPr>
          </w:p>
        </w:tc>
        <w:tc>
          <w:tcPr>
            <w:tcW w:w="5954" w:type="dxa"/>
            <w:shd w:val="clear" w:color="auto" w:fill="auto"/>
            <w:vAlign w:val="center"/>
            <w:hideMark/>
          </w:tcPr>
          <w:p w14:paraId="4E828DFB" w14:textId="77777777" w:rsidR="009A7A67" w:rsidRPr="0059255D" w:rsidRDefault="009A7A67" w:rsidP="00E51220">
            <w:pPr>
              <w:jc w:val="center"/>
              <w:rPr>
                <w:rFonts w:cs="Arial"/>
                <w:b/>
                <w:bCs/>
                <w:sz w:val="18"/>
                <w:szCs w:val="18"/>
              </w:rPr>
            </w:pPr>
            <w:r w:rsidRPr="0059255D">
              <w:rPr>
                <w:rFonts w:cs="Arial"/>
                <w:b/>
                <w:bCs/>
                <w:sz w:val="18"/>
                <w:szCs w:val="18"/>
              </w:rPr>
              <w:t>Objekty trolejbusových elektrických vedení VN, NN,VO</w:t>
            </w:r>
          </w:p>
        </w:tc>
        <w:tc>
          <w:tcPr>
            <w:tcW w:w="1842" w:type="dxa"/>
            <w:shd w:val="clear" w:color="auto" w:fill="auto"/>
            <w:vAlign w:val="center"/>
          </w:tcPr>
          <w:p w14:paraId="018DB86B" w14:textId="77777777" w:rsidR="009A7A67" w:rsidRPr="0059255D" w:rsidRDefault="009A7A67" w:rsidP="00E51220">
            <w:pPr>
              <w:jc w:val="right"/>
              <w:rPr>
                <w:rFonts w:cs="Arial"/>
                <w:sz w:val="18"/>
                <w:szCs w:val="18"/>
              </w:rPr>
            </w:pPr>
          </w:p>
        </w:tc>
      </w:tr>
      <w:tr w:rsidR="0059255D" w:rsidRPr="0059255D" w14:paraId="08FF0C50" w14:textId="77777777" w:rsidTr="009A7A67">
        <w:trPr>
          <w:trHeight w:val="264"/>
        </w:trPr>
        <w:tc>
          <w:tcPr>
            <w:tcW w:w="500" w:type="dxa"/>
            <w:shd w:val="clear" w:color="auto" w:fill="auto"/>
            <w:noWrap/>
            <w:vAlign w:val="center"/>
          </w:tcPr>
          <w:p w14:paraId="5A508357" w14:textId="77777777" w:rsidR="009A7A67" w:rsidRPr="0059255D" w:rsidRDefault="009A7A67" w:rsidP="00E51220">
            <w:pPr>
              <w:autoSpaceDE/>
              <w:autoSpaceDN/>
              <w:jc w:val="center"/>
              <w:rPr>
                <w:rFonts w:cs="Arial"/>
                <w:sz w:val="18"/>
                <w:szCs w:val="18"/>
              </w:rPr>
            </w:pPr>
            <w:r w:rsidRPr="0059255D">
              <w:rPr>
                <w:rFonts w:cs="Arial"/>
                <w:sz w:val="18"/>
                <w:szCs w:val="18"/>
              </w:rPr>
              <w:t>18</w:t>
            </w:r>
          </w:p>
        </w:tc>
        <w:tc>
          <w:tcPr>
            <w:tcW w:w="846" w:type="dxa"/>
            <w:shd w:val="clear" w:color="auto" w:fill="auto"/>
            <w:noWrap/>
            <w:vAlign w:val="center"/>
          </w:tcPr>
          <w:p w14:paraId="5DCB7DED" w14:textId="77777777" w:rsidR="009A7A67" w:rsidRPr="0059255D" w:rsidRDefault="009A7A67" w:rsidP="00E51220">
            <w:pPr>
              <w:jc w:val="center"/>
              <w:rPr>
                <w:rFonts w:cs="Arial"/>
                <w:bCs/>
                <w:sz w:val="18"/>
                <w:szCs w:val="18"/>
              </w:rPr>
            </w:pPr>
            <w:r w:rsidRPr="0059255D">
              <w:rPr>
                <w:rFonts w:cs="Arial"/>
                <w:bCs/>
                <w:sz w:val="18"/>
                <w:szCs w:val="18"/>
              </w:rPr>
              <w:t>SO 601</w:t>
            </w:r>
          </w:p>
        </w:tc>
        <w:tc>
          <w:tcPr>
            <w:tcW w:w="5954" w:type="dxa"/>
            <w:shd w:val="clear" w:color="auto" w:fill="auto"/>
            <w:vAlign w:val="center"/>
          </w:tcPr>
          <w:p w14:paraId="62AAE308" w14:textId="77777777" w:rsidR="009A7A67" w:rsidRPr="0059255D" w:rsidRDefault="009A7A67" w:rsidP="00E51220">
            <w:pPr>
              <w:rPr>
                <w:rFonts w:cs="Arial"/>
                <w:bCs/>
                <w:sz w:val="18"/>
                <w:szCs w:val="18"/>
              </w:rPr>
            </w:pPr>
            <w:r w:rsidRPr="0059255D">
              <w:rPr>
                <w:rFonts w:cs="Arial"/>
                <w:bCs/>
                <w:sz w:val="18"/>
                <w:szCs w:val="18"/>
              </w:rPr>
              <w:t>Trolejbusové vedenie</w:t>
            </w:r>
          </w:p>
        </w:tc>
        <w:tc>
          <w:tcPr>
            <w:tcW w:w="1842" w:type="dxa"/>
            <w:shd w:val="clear" w:color="auto" w:fill="auto"/>
            <w:noWrap/>
            <w:vAlign w:val="center"/>
          </w:tcPr>
          <w:p w14:paraId="50D4A65D" w14:textId="77777777" w:rsidR="009A7A67" w:rsidRPr="0059255D" w:rsidRDefault="009A7A67" w:rsidP="00E51220">
            <w:pPr>
              <w:jc w:val="right"/>
              <w:rPr>
                <w:rFonts w:cs="Arial"/>
                <w:bCs/>
                <w:sz w:val="18"/>
                <w:szCs w:val="18"/>
              </w:rPr>
            </w:pPr>
            <w:r w:rsidRPr="0059255D">
              <w:rPr>
                <w:rFonts w:cs="Arial"/>
                <w:bCs/>
                <w:sz w:val="18"/>
                <w:szCs w:val="18"/>
              </w:rPr>
              <w:t>2 863 400</w:t>
            </w:r>
          </w:p>
        </w:tc>
      </w:tr>
      <w:tr w:rsidR="0059255D" w:rsidRPr="0059255D" w14:paraId="014FBD22" w14:textId="77777777" w:rsidTr="009A7A67">
        <w:trPr>
          <w:trHeight w:val="264"/>
        </w:trPr>
        <w:tc>
          <w:tcPr>
            <w:tcW w:w="500" w:type="dxa"/>
            <w:shd w:val="clear" w:color="auto" w:fill="auto"/>
            <w:noWrap/>
            <w:vAlign w:val="center"/>
          </w:tcPr>
          <w:p w14:paraId="3B881A53" w14:textId="77777777" w:rsidR="009A7A67" w:rsidRPr="0059255D" w:rsidRDefault="009A7A67" w:rsidP="00E51220">
            <w:pPr>
              <w:autoSpaceDE/>
              <w:autoSpaceDN/>
              <w:jc w:val="center"/>
              <w:rPr>
                <w:rFonts w:cs="Arial"/>
                <w:sz w:val="18"/>
                <w:szCs w:val="18"/>
              </w:rPr>
            </w:pPr>
            <w:r w:rsidRPr="0059255D">
              <w:rPr>
                <w:rFonts w:cs="Arial"/>
                <w:sz w:val="18"/>
                <w:szCs w:val="18"/>
              </w:rPr>
              <w:t>19</w:t>
            </w:r>
          </w:p>
        </w:tc>
        <w:tc>
          <w:tcPr>
            <w:tcW w:w="846" w:type="dxa"/>
            <w:shd w:val="clear" w:color="auto" w:fill="auto"/>
            <w:noWrap/>
            <w:vAlign w:val="center"/>
          </w:tcPr>
          <w:p w14:paraId="6F66C402" w14:textId="77777777" w:rsidR="009A7A67" w:rsidRPr="0059255D" w:rsidRDefault="009A7A67" w:rsidP="00E51220">
            <w:pPr>
              <w:jc w:val="center"/>
              <w:rPr>
                <w:rFonts w:cs="Arial"/>
                <w:bCs/>
                <w:sz w:val="18"/>
                <w:szCs w:val="18"/>
              </w:rPr>
            </w:pPr>
            <w:r w:rsidRPr="0059255D">
              <w:rPr>
                <w:rFonts w:cs="Arial"/>
                <w:bCs/>
                <w:sz w:val="18"/>
                <w:szCs w:val="18"/>
              </w:rPr>
              <w:t>SO 602</w:t>
            </w:r>
          </w:p>
        </w:tc>
        <w:tc>
          <w:tcPr>
            <w:tcW w:w="5954" w:type="dxa"/>
            <w:shd w:val="clear" w:color="auto" w:fill="auto"/>
            <w:vAlign w:val="center"/>
          </w:tcPr>
          <w:p w14:paraId="547A631B" w14:textId="77777777" w:rsidR="009A7A67" w:rsidRPr="0059255D" w:rsidRDefault="009A7A67" w:rsidP="00E51220">
            <w:pPr>
              <w:rPr>
                <w:rFonts w:cs="Arial"/>
                <w:bCs/>
                <w:sz w:val="18"/>
                <w:szCs w:val="18"/>
              </w:rPr>
            </w:pPr>
            <w:r w:rsidRPr="0059255D">
              <w:rPr>
                <w:rFonts w:cs="Arial"/>
                <w:bCs/>
                <w:sz w:val="18"/>
                <w:szCs w:val="18"/>
              </w:rPr>
              <w:t>Napájacie vedenie (z meniarne Karlova Ves)</w:t>
            </w:r>
          </w:p>
        </w:tc>
        <w:tc>
          <w:tcPr>
            <w:tcW w:w="1842" w:type="dxa"/>
            <w:shd w:val="clear" w:color="auto" w:fill="auto"/>
            <w:noWrap/>
            <w:vAlign w:val="center"/>
          </w:tcPr>
          <w:p w14:paraId="7638EFAD" w14:textId="77777777" w:rsidR="009A7A67" w:rsidRPr="0059255D" w:rsidRDefault="009A7A67" w:rsidP="00E51220">
            <w:pPr>
              <w:jc w:val="right"/>
              <w:rPr>
                <w:rFonts w:cs="Arial"/>
                <w:bCs/>
                <w:sz w:val="18"/>
                <w:szCs w:val="18"/>
              </w:rPr>
            </w:pPr>
            <w:r w:rsidRPr="0059255D">
              <w:rPr>
                <w:rFonts w:cs="Arial"/>
                <w:bCs/>
                <w:sz w:val="18"/>
                <w:szCs w:val="18"/>
              </w:rPr>
              <w:t>1 083 080</w:t>
            </w:r>
          </w:p>
        </w:tc>
      </w:tr>
      <w:tr w:rsidR="0059255D" w:rsidRPr="0059255D" w14:paraId="49DAAEB9" w14:textId="77777777" w:rsidTr="009A7A67">
        <w:trPr>
          <w:trHeight w:val="264"/>
        </w:trPr>
        <w:tc>
          <w:tcPr>
            <w:tcW w:w="500" w:type="dxa"/>
            <w:shd w:val="clear" w:color="auto" w:fill="auto"/>
            <w:noWrap/>
            <w:vAlign w:val="center"/>
          </w:tcPr>
          <w:p w14:paraId="6B176970" w14:textId="77777777" w:rsidR="009A7A67" w:rsidRPr="0059255D" w:rsidRDefault="009A7A67" w:rsidP="00E51220">
            <w:pPr>
              <w:autoSpaceDE/>
              <w:autoSpaceDN/>
              <w:jc w:val="center"/>
              <w:rPr>
                <w:rFonts w:cs="Arial"/>
                <w:sz w:val="18"/>
                <w:szCs w:val="18"/>
              </w:rPr>
            </w:pPr>
            <w:r w:rsidRPr="0059255D">
              <w:rPr>
                <w:rFonts w:cs="Arial"/>
                <w:sz w:val="18"/>
                <w:szCs w:val="18"/>
              </w:rPr>
              <w:t>20</w:t>
            </w:r>
          </w:p>
        </w:tc>
        <w:tc>
          <w:tcPr>
            <w:tcW w:w="846" w:type="dxa"/>
            <w:shd w:val="clear" w:color="auto" w:fill="auto"/>
            <w:noWrap/>
            <w:vAlign w:val="center"/>
          </w:tcPr>
          <w:p w14:paraId="7C34CE58" w14:textId="77777777" w:rsidR="009A7A67" w:rsidRPr="0059255D" w:rsidRDefault="009A7A67" w:rsidP="00E51220">
            <w:pPr>
              <w:jc w:val="center"/>
              <w:rPr>
                <w:rFonts w:cs="Arial"/>
                <w:bCs/>
                <w:sz w:val="18"/>
                <w:szCs w:val="18"/>
              </w:rPr>
            </w:pPr>
            <w:r w:rsidRPr="0059255D">
              <w:rPr>
                <w:rFonts w:cs="Arial"/>
                <w:bCs/>
                <w:sz w:val="18"/>
                <w:szCs w:val="18"/>
              </w:rPr>
              <w:t>SO 603</w:t>
            </w:r>
          </w:p>
        </w:tc>
        <w:tc>
          <w:tcPr>
            <w:tcW w:w="5954" w:type="dxa"/>
            <w:shd w:val="clear" w:color="auto" w:fill="auto"/>
            <w:vAlign w:val="center"/>
          </w:tcPr>
          <w:p w14:paraId="10DCF77D" w14:textId="77777777" w:rsidR="009A7A67" w:rsidRPr="0059255D" w:rsidRDefault="009A7A67" w:rsidP="00E51220">
            <w:pPr>
              <w:rPr>
                <w:rFonts w:cs="Arial"/>
                <w:bCs/>
                <w:sz w:val="18"/>
                <w:szCs w:val="18"/>
              </w:rPr>
            </w:pPr>
            <w:r w:rsidRPr="0059255D">
              <w:rPr>
                <w:rFonts w:cs="Arial"/>
                <w:bCs/>
                <w:sz w:val="18"/>
                <w:szCs w:val="18"/>
              </w:rPr>
              <w:t>Ovládanie výhybiek trate Patrónka - Riviéra</w:t>
            </w:r>
          </w:p>
        </w:tc>
        <w:tc>
          <w:tcPr>
            <w:tcW w:w="1842" w:type="dxa"/>
            <w:shd w:val="clear" w:color="auto" w:fill="auto"/>
            <w:noWrap/>
            <w:vAlign w:val="center"/>
          </w:tcPr>
          <w:p w14:paraId="080F3115" w14:textId="77777777" w:rsidR="009A7A67" w:rsidRPr="0059255D" w:rsidRDefault="009A7A67" w:rsidP="00E51220">
            <w:pPr>
              <w:jc w:val="right"/>
              <w:rPr>
                <w:rFonts w:cs="Arial"/>
                <w:bCs/>
                <w:sz w:val="18"/>
                <w:szCs w:val="18"/>
              </w:rPr>
            </w:pPr>
            <w:r w:rsidRPr="0059255D">
              <w:rPr>
                <w:rFonts w:cs="Arial"/>
                <w:bCs/>
                <w:sz w:val="18"/>
                <w:szCs w:val="18"/>
              </w:rPr>
              <w:t>20 000</w:t>
            </w:r>
          </w:p>
        </w:tc>
      </w:tr>
      <w:tr w:rsidR="0059255D" w:rsidRPr="0059255D" w14:paraId="160D9E3F" w14:textId="77777777" w:rsidTr="009A7A67">
        <w:trPr>
          <w:trHeight w:val="264"/>
        </w:trPr>
        <w:tc>
          <w:tcPr>
            <w:tcW w:w="500" w:type="dxa"/>
            <w:shd w:val="clear" w:color="auto" w:fill="auto"/>
            <w:noWrap/>
            <w:vAlign w:val="center"/>
          </w:tcPr>
          <w:p w14:paraId="656DBC9B" w14:textId="77777777" w:rsidR="009A7A67" w:rsidRPr="0059255D" w:rsidRDefault="009A7A67" w:rsidP="00E51220">
            <w:pPr>
              <w:autoSpaceDE/>
              <w:autoSpaceDN/>
              <w:jc w:val="center"/>
              <w:rPr>
                <w:rFonts w:cs="Arial"/>
                <w:sz w:val="18"/>
                <w:szCs w:val="18"/>
              </w:rPr>
            </w:pPr>
            <w:r w:rsidRPr="0059255D">
              <w:rPr>
                <w:rFonts w:cs="Arial"/>
                <w:sz w:val="18"/>
                <w:szCs w:val="18"/>
              </w:rPr>
              <w:t>21</w:t>
            </w:r>
          </w:p>
        </w:tc>
        <w:tc>
          <w:tcPr>
            <w:tcW w:w="846" w:type="dxa"/>
            <w:shd w:val="clear" w:color="auto" w:fill="auto"/>
            <w:noWrap/>
            <w:vAlign w:val="center"/>
          </w:tcPr>
          <w:p w14:paraId="3DE97880" w14:textId="77777777" w:rsidR="009A7A67" w:rsidRPr="0059255D" w:rsidRDefault="009A7A67" w:rsidP="00E51220">
            <w:pPr>
              <w:jc w:val="center"/>
              <w:rPr>
                <w:rFonts w:cs="Arial"/>
                <w:bCs/>
                <w:sz w:val="18"/>
                <w:szCs w:val="18"/>
              </w:rPr>
            </w:pPr>
            <w:r w:rsidRPr="0059255D">
              <w:rPr>
                <w:rFonts w:cs="Arial"/>
                <w:bCs/>
                <w:sz w:val="18"/>
                <w:szCs w:val="18"/>
              </w:rPr>
              <w:t>SO 604</w:t>
            </w:r>
          </w:p>
        </w:tc>
        <w:tc>
          <w:tcPr>
            <w:tcW w:w="5954" w:type="dxa"/>
            <w:shd w:val="clear" w:color="auto" w:fill="auto"/>
            <w:vAlign w:val="center"/>
          </w:tcPr>
          <w:p w14:paraId="40C09972" w14:textId="77777777" w:rsidR="009A7A67" w:rsidRPr="0059255D" w:rsidRDefault="009A7A67" w:rsidP="00E51220">
            <w:pPr>
              <w:rPr>
                <w:rFonts w:cs="Arial"/>
                <w:bCs/>
                <w:sz w:val="18"/>
                <w:szCs w:val="18"/>
              </w:rPr>
            </w:pPr>
            <w:r w:rsidRPr="0059255D">
              <w:rPr>
                <w:rFonts w:cs="Arial"/>
                <w:bCs/>
                <w:sz w:val="18"/>
                <w:szCs w:val="18"/>
              </w:rPr>
              <w:t>Ochranné opatrenia zariadení nachádzajúcich sa v zóne TV</w:t>
            </w:r>
          </w:p>
        </w:tc>
        <w:tc>
          <w:tcPr>
            <w:tcW w:w="1842" w:type="dxa"/>
            <w:shd w:val="clear" w:color="auto" w:fill="auto"/>
            <w:noWrap/>
            <w:vAlign w:val="center"/>
          </w:tcPr>
          <w:p w14:paraId="37CB872D" w14:textId="77777777" w:rsidR="009A7A67" w:rsidRPr="0059255D" w:rsidRDefault="009A7A67" w:rsidP="00E51220">
            <w:pPr>
              <w:jc w:val="right"/>
              <w:rPr>
                <w:rFonts w:cs="Arial"/>
                <w:bCs/>
                <w:sz w:val="18"/>
                <w:szCs w:val="18"/>
              </w:rPr>
            </w:pPr>
            <w:r w:rsidRPr="0059255D">
              <w:rPr>
                <w:rFonts w:cs="Arial"/>
                <w:bCs/>
                <w:sz w:val="18"/>
                <w:szCs w:val="18"/>
              </w:rPr>
              <w:t>50 960</w:t>
            </w:r>
          </w:p>
        </w:tc>
      </w:tr>
      <w:tr w:rsidR="0059255D" w:rsidRPr="0059255D" w14:paraId="3C1BC85C" w14:textId="77777777" w:rsidTr="009A7A67">
        <w:trPr>
          <w:trHeight w:val="264"/>
        </w:trPr>
        <w:tc>
          <w:tcPr>
            <w:tcW w:w="500" w:type="dxa"/>
            <w:shd w:val="clear" w:color="auto" w:fill="auto"/>
            <w:noWrap/>
            <w:vAlign w:val="center"/>
          </w:tcPr>
          <w:p w14:paraId="237C82A6" w14:textId="77777777" w:rsidR="009A7A67" w:rsidRPr="0059255D" w:rsidRDefault="009A7A67" w:rsidP="00E51220">
            <w:pPr>
              <w:autoSpaceDE/>
              <w:autoSpaceDN/>
              <w:jc w:val="center"/>
              <w:rPr>
                <w:rFonts w:cs="Arial"/>
                <w:sz w:val="18"/>
                <w:szCs w:val="18"/>
              </w:rPr>
            </w:pPr>
            <w:r w:rsidRPr="0059255D">
              <w:rPr>
                <w:rFonts w:cs="Arial"/>
                <w:sz w:val="18"/>
                <w:szCs w:val="18"/>
              </w:rPr>
              <w:t>22</w:t>
            </w:r>
          </w:p>
        </w:tc>
        <w:tc>
          <w:tcPr>
            <w:tcW w:w="846" w:type="dxa"/>
            <w:shd w:val="clear" w:color="auto" w:fill="auto"/>
            <w:noWrap/>
            <w:vAlign w:val="center"/>
          </w:tcPr>
          <w:p w14:paraId="7AACD0C6" w14:textId="77777777" w:rsidR="009A7A67" w:rsidRPr="0059255D" w:rsidRDefault="009A7A67" w:rsidP="00E51220">
            <w:pPr>
              <w:jc w:val="center"/>
              <w:rPr>
                <w:rFonts w:cs="Arial"/>
                <w:bCs/>
                <w:sz w:val="18"/>
                <w:szCs w:val="18"/>
              </w:rPr>
            </w:pPr>
            <w:r w:rsidRPr="0059255D">
              <w:rPr>
                <w:rFonts w:cs="Arial"/>
                <w:bCs/>
                <w:sz w:val="18"/>
                <w:szCs w:val="18"/>
              </w:rPr>
              <w:t>SO 611</w:t>
            </w:r>
          </w:p>
        </w:tc>
        <w:tc>
          <w:tcPr>
            <w:tcW w:w="5954" w:type="dxa"/>
            <w:shd w:val="clear" w:color="auto" w:fill="auto"/>
            <w:vAlign w:val="center"/>
          </w:tcPr>
          <w:p w14:paraId="52D23E27" w14:textId="77777777" w:rsidR="009A7A67" w:rsidRPr="0059255D" w:rsidRDefault="009A7A67" w:rsidP="00E51220">
            <w:pPr>
              <w:rPr>
                <w:rFonts w:cs="Arial"/>
                <w:bCs/>
                <w:sz w:val="18"/>
                <w:szCs w:val="18"/>
              </w:rPr>
            </w:pPr>
            <w:r w:rsidRPr="0059255D">
              <w:rPr>
                <w:rFonts w:cs="Arial"/>
                <w:bCs/>
                <w:sz w:val="18"/>
                <w:szCs w:val="18"/>
              </w:rPr>
              <w:t>Prípojka NN pre zastávku ZOO smer Botanická záhrada</w:t>
            </w:r>
          </w:p>
        </w:tc>
        <w:tc>
          <w:tcPr>
            <w:tcW w:w="1842" w:type="dxa"/>
            <w:shd w:val="clear" w:color="auto" w:fill="auto"/>
            <w:noWrap/>
            <w:vAlign w:val="center"/>
          </w:tcPr>
          <w:p w14:paraId="66A752AE" w14:textId="77777777" w:rsidR="009A7A67" w:rsidRPr="0059255D" w:rsidRDefault="009A7A67" w:rsidP="00E51220">
            <w:pPr>
              <w:jc w:val="right"/>
              <w:rPr>
                <w:rFonts w:cs="Arial"/>
                <w:bCs/>
                <w:sz w:val="18"/>
                <w:szCs w:val="18"/>
              </w:rPr>
            </w:pPr>
            <w:r w:rsidRPr="0059255D">
              <w:rPr>
                <w:rFonts w:cs="Arial"/>
                <w:bCs/>
                <w:sz w:val="18"/>
                <w:szCs w:val="18"/>
              </w:rPr>
              <w:t>5 800</w:t>
            </w:r>
          </w:p>
        </w:tc>
      </w:tr>
      <w:tr w:rsidR="0059255D" w:rsidRPr="0059255D" w14:paraId="698E576D" w14:textId="77777777" w:rsidTr="009A7A67">
        <w:trPr>
          <w:trHeight w:val="264"/>
        </w:trPr>
        <w:tc>
          <w:tcPr>
            <w:tcW w:w="500" w:type="dxa"/>
            <w:shd w:val="clear" w:color="auto" w:fill="auto"/>
            <w:noWrap/>
            <w:vAlign w:val="center"/>
          </w:tcPr>
          <w:p w14:paraId="10E24186" w14:textId="77777777" w:rsidR="009A7A67" w:rsidRPr="0059255D" w:rsidRDefault="009A7A67" w:rsidP="00E51220">
            <w:pPr>
              <w:autoSpaceDE/>
              <w:autoSpaceDN/>
              <w:jc w:val="center"/>
              <w:rPr>
                <w:rFonts w:cs="Arial"/>
                <w:sz w:val="18"/>
                <w:szCs w:val="18"/>
              </w:rPr>
            </w:pPr>
            <w:r w:rsidRPr="0059255D">
              <w:rPr>
                <w:rFonts w:cs="Arial"/>
                <w:sz w:val="18"/>
                <w:szCs w:val="18"/>
              </w:rPr>
              <w:t>23</w:t>
            </w:r>
          </w:p>
        </w:tc>
        <w:tc>
          <w:tcPr>
            <w:tcW w:w="846" w:type="dxa"/>
            <w:shd w:val="clear" w:color="auto" w:fill="auto"/>
            <w:noWrap/>
            <w:vAlign w:val="center"/>
          </w:tcPr>
          <w:p w14:paraId="52F86BD3" w14:textId="77777777" w:rsidR="009A7A67" w:rsidRPr="0059255D" w:rsidRDefault="009A7A67" w:rsidP="00E51220">
            <w:pPr>
              <w:jc w:val="center"/>
              <w:rPr>
                <w:rFonts w:cs="Arial"/>
                <w:bCs/>
                <w:sz w:val="18"/>
                <w:szCs w:val="18"/>
              </w:rPr>
            </w:pPr>
            <w:r w:rsidRPr="0059255D">
              <w:rPr>
                <w:rFonts w:cs="Arial"/>
                <w:bCs/>
                <w:sz w:val="18"/>
                <w:szCs w:val="18"/>
              </w:rPr>
              <w:t>SO 612</w:t>
            </w:r>
          </w:p>
        </w:tc>
        <w:tc>
          <w:tcPr>
            <w:tcW w:w="5954" w:type="dxa"/>
            <w:shd w:val="clear" w:color="auto" w:fill="auto"/>
            <w:vAlign w:val="center"/>
          </w:tcPr>
          <w:p w14:paraId="1F4D55B2" w14:textId="77777777" w:rsidR="009A7A67" w:rsidRPr="0059255D" w:rsidRDefault="009A7A67" w:rsidP="00E51220">
            <w:pPr>
              <w:rPr>
                <w:rFonts w:cs="Arial"/>
                <w:bCs/>
                <w:sz w:val="18"/>
                <w:szCs w:val="18"/>
              </w:rPr>
            </w:pPr>
            <w:r w:rsidRPr="0059255D">
              <w:rPr>
                <w:rFonts w:cs="Arial"/>
                <w:bCs/>
                <w:sz w:val="18"/>
                <w:szCs w:val="18"/>
              </w:rPr>
              <w:t>Prípojka NN pre zastávku ZOO smer Habánsky mlyn</w:t>
            </w:r>
          </w:p>
        </w:tc>
        <w:tc>
          <w:tcPr>
            <w:tcW w:w="1842" w:type="dxa"/>
            <w:shd w:val="clear" w:color="auto" w:fill="auto"/>
            <w:noWrap/>
            <w:vAlign w:val="center"/>
          </w:tcPr>
          <w:p w14:paraId="74DD518C" w14:textId="77777777" w:rsidR="009A7A67" w:rsidRPr="0059255D" w:rsidRDefault="009A7A67" w:rsidP="00E51220">
            <w:pPr>
              <w:jc w:val="right"/>
              <w:rPr>
                <w:rFonts w:cs="Arial"/>
                <w:bCs/>
                <w:sz w:val="18"/>
                <w:szCs w:val="18"/>
              </w:rPr>
            </w:pPr>
            <w:r w:rsidRPr="0059255D">
              <w:rPr>
                <w:rFonts w:cs="Arial"/>
                <w:bCs/>
                <w:sz w:val="18"/>
                <w:szCs w:val="18"/>
              </w:rPr>
              <w:t>5 450</w:t>
            </w:r>
          </w:p>
        </w:tc>
      </w:tr>
      <w:tr w:rsidR="0059255D" w:rsidRPr="0059255D" w14:paraId="3370DDF5" w14:textId="77777777" w:rsidTr="009A7A67">
        <w:trPr>
          <w:trHeight w:val="264"/>
        </w:trPr>
        <w:tc>
          <w:tcPr>
            <w:tcW w:w="500" w:type="dxa"/>
            <w:shd w:val="clear" w:color="auto" w:fill="auto"/>
            <w:noWrap/>
            <w:vAlign w:val="center"/>
          </w:tcPr>
          <w:p w14:paraId="14BCDC46" w14:textId="77777777" w:rsidR="009A7A67" w:rsidRPr="0059255D" w:rsidRDefault="009A7A67" w:rsidP="00E51220">
            <w:pPr>
              <w:autoSpaceDE/>
              <w:autoSpaceDN/>
              <w:jc w:val="center"/>
              <w:rPr>
                <w:rFonts w:cs="Arial"/>
                <w:sz w:val="18"/>
                <w:szCs w:val="18"/>
              </w:rPr>
            </w:pPr>
            <w:r w:rsidRPr="0059255D">
              <w:rPr>
                <w:rFonts w:cs="Arial"/>
                <w:sz w:val="18"/>
                <w:szCs w:val="18"/>
              </w:rPr>
              <w:t>24</w:t>
            </w:r>
          </w:p>
        </w:tc>
        <w:tc>
          <w:tcPr>
            <w:tcW w:w="846" w:type="dxa"/>
            <w:shd w:val="clear" w:color="auto" w:fill="auto"/>
            <w:noWrap/>
            <w:vAlign w:val="center"/>
          </w:tcPr>
          <w:p w14:paraId="2C5B1D95" w14:textId="77777777" w:rsidR="009A7A67" w:rsidRPr="0059255D" w:rsidRDefault="009A7A67" w:rsidP="00E51220">
            <w:pPr>
              <w:jc w:val="center"/>
              <w:rPr>
                <w:rFonts w:cs="Arial"/>
                <w:bCs/>
                <w:sz w:val="18"/>
                <w:szCs w:val="18"/>
              </w:rPr>
            </w:pPr>
            <w:r w:rsidRPr="0059255D">
              <w:rPr>
                <w:rFonts w:cs="Arial"/>
                <w:bCs/>
                <w:sz w:val="18"/>
                <w:szCs w:val="18"/>
              </w:rPr>
              <w:t>SO 613</w:t>
            </w:r>
          </w:p>
        </w:tc>
        <w:tc>
          <w:tcPr>
            <w:tcW w:w="5954" w:type="dxa"/>
            <w:shd w:val="clear" w:color="auto" w:fill="auto"/>
            <w:vAlign w:val="center"/>
          </w:tcPr>
          <w:p w14:paraId="3E8AA0CA" w14:textId="77777777" w:rsidR="009A7A67" w:rsidRPr="0059255D" w:rsidRDefault="009A7A67" w:rsidP="00E51220">
            <w:pPr>
              <w:rPr>
                <w:rFonts w:cs="Arial"/>
                <w:bCs/>
                <w:sz w:val="18"/>
                <w:szCs w:val="18"/>
              </w:rPr>
            </w:pPr>
            <w:r w:rsidRPr="0059255D">
              <w:rPr>
                <w:rFonts w:cs="Arial"/>
                <w:bCs/>
                <w:sz w:val="18"/>
                <w:szCs w:val="18"/>
              </w:rPr>
              <w:t>Prípojka NN pre zastávku Habánsky mlyn smer ZOO</w:t>
            </w:r>
          </w:p>
        </w:tc>
        <w:tc>
          <w:tcPr>
            <w:tcW w:w="1842" w:type="dxa"/>
            <w:shd w:val="clear" w:color="auto" w:fill="auto"/>
            <w:noWrap/>
            <w:vAlign w:val="center"/>
          </w:tcPr>
          <w:p w14:paraId="6747400B" w14:textId="77777777" w:rsidR="009A7A67" w:rsidRPr="0059255D" w:rsidRDefault="009A7A67" w:rsidP="00E51220">
            <w:pPr>
              <w:jc w:val="right"/>
              <w:rPr>
                <w:rFonts w:cs="Arial"/>
                <w:bCs/>
                <w:sz w:val="18"/>
                <w:szCs w:val="18"/>
              </w:rPr>
            </w:pPr>
            <w:r w:rsidRPr="0059255D">
              <w:rPr>
                <w:rFonts w:cs="Arial"/>
                <w:bCs/>
                <w:sz w:val="18"/>
                <w:szCs w:val="18"/>
              </w:rPr>
              <w:t>6 760</w:t>
            </w:r>
          </w:p>
        </w:tc>
      </w:tr>
      <w:tr w:rsidR="0059255D" w:rsidRPr="0059255D" w14:paraId="33AD8641" w14:textId="77777777" w:rsidTr="009A7A67">
        <w:trPr>
          <w:trHeight w:val="264"/>
        </w:trPr>
        <w:tc>
          <w:tcPr>
            <w:tcW w:w="500" w:type="dxa"/>
            <w:shd w:val="clear" w:color="auto" w:fill="auto"/>
            <w:noWrap/>
            <w:vAlign w:val="center"/>
          </w:tcPr>
          <w:p w14:paraId="0BFFD26E" w14:textId="77777777" w:rsidR="009A7A67" w:rsidRPr="0059255D" w:rsidRDefault="009A7A67" w:rsidP="00E51220">
            <w:pPr>
              <w:autoSpaceDE/>
              <w:autoSpaceDN/>
              <w:jc w:val="center"/>
              <w:rPr>
                <w:rFonts w:cs="Arial"/>
                <w:sz w:val="18"/>
                <w:szCs w:val="18"/>
              </w:rPr>
            </w:pPr>
            <w:r w:rsidRPr="0059255D">
              <w:rPr>
                <w:rFonts w:cs="Arial"/>
                <w:sz w:val="18"/>
                <w:szCs w:val="18"/>
              </w:rPr>
              <w:t>25</w:t>
            </w:r>
          </w:p>
        </w:tc>
        <w:tc>
          <w:tcPr>
            <w:tcW w:w="846" w:type="dxa"/>
            <w:shd w:val="clear" w:color="auto" w:fill="auto"/>
            <w:noWrap/>
            <w:vAlign w:val="center"/>
          </w:tcPr>
          <w:p w14:paraId="703871F1" w14:textId="77777777" w:rsidR="009A7A67" w:rsidRPr="0059255D" w:rsidRDefault="009A7A67" w:rsidP="00E51220">
            <w:pPr>
              <w:jc w:val="center"/>
              <w:rPr>
                <w:rFonts w:cs="Arial"/>
                <w:bCs/>
                <w:sz w:val="18"/>
                <w:szCs w:val="18"/>
              </w:rPr>
            </w:pPr>
            <w:r w:rsidRPr="0059255D">
              <w:rPr>
                <w:rFonts w:cs="Arial"/>
                <w:bCs/>
                <w:sz w:val="18"/>
                <w:szCs w:val="18"/>
              </w:rPr>
              <w:t>SO 614</w:t>
            </w:r>
          </w:p>
        </w:tc>
        <w:tc>
          <w:tcPr>
            <w:tcW w:w="5954" w:type="dxa"/>
            <w:shd w:val="clear" w:color="auto" w:fill="auto"/>
            <w:vAlign w:val="center"/>
          </w:tcPr>
          <w:p w14:paraId="40781C4B" w14:textId="77777777" w:rsidR="009A7A67" w:rsidRPr="0059255D" w:rsidRDefault="009A7A67" w:rsidP="00E51220">
            <w:pPr>
              <w:rPr>
                <w:rFonts w:cs="Arial"/>
                <w:bCs/>
                <w:sz w:val="18"/>
                <w:szCs w:val="18"/>
              </w:rPr>
            </w:pPr>
            <w:r w:rsidRPr="0059255D">
              <w:rPr>
                <w:rFonts w:cs="Arial"/>
                <w:bCs/>
                <w:sz w:val="18"/>
                <w:szCs w:val="18"/>
              </w:rPr>
              <w:t>Prípojka NN pre zastávku Habánsky mlyn smer Suchý mlyn</w:t>
            </w:r>
          </w:p>
        </w:tc>
        <w:tc>
          <w:tcPr>
            <w:tcW w:w="1842" w:type="dxa"/>
            <w:shd w:val="clear" w:color="auto" w:fill="auto"/>
            <w:noWrap/>
            <w:vAlign w:val="center"/>
          </w:tcPr>
          <w:p w14:paraId="5AE238E5" w14:textId="77777777" w:rsidR="009A7A67" w:rsidRPr="0059255D" w:rsidRDefault="009A7A67" w:rsidP="00E51220">
            <w:pPr>
              <w:jc w:val="right"/>
              <w:rPr>
                <w:rFonts w:cs="Arial"/>
                <w:bCs/>
                <w:sz w:val="18"/>
                <w:szCs w:val="18"/>
              </w:rPr>
            </w:pPr>
            <w:r w:rsidRPr="0059255D">
              <w:rPr>
                <w:rFonts w:cs="Arial"/>
                <w:bCs/>
                <w:sz w:val="18"/>
                <w:szCs w:val="18"/>
              </w:rPr>
              <w:t>5 425</w:t>
            </w:r>
          </w:p>
        </w:tc>
      </w:tr>
      <w:tr w:rsidR="0059255D" w:rsidRPr="0059255D" w14:paraId="61D84042" w14:textId="77777777" w:rsidTr="009A7A67">
        <w:trPr>
          <w:trHeight w:val="264"/>
        </w:trPr>
        <w:tc>
          <w:tcPr>
            <w:tcW w:w="500" w:type="dxa"/>
            <w:shd w:val="clear" w:color="auto" w:fill="auto"/>
            <w:noWrap/>
            <w:vAlign w:val="center"/>
          </w:tcPr>
          <w:p w14:paraId="23043605" w14:textId="77777777" w:rsidR="009A7A67" w:rsidRPr="0059255D" w:rsidRDefault="009A7A67" w:rsidP="00E51220">
            <w:pPr>
              <w:autoSpaceDE/>
              <w:autoSpaceDN/>
              <w:jc w:val="center"/>
              <w:rPr>
                <w:rFonts w:cs="Arial"/>
                <w:sz w:val="18"/>
                <w:szCs w:val="18"/>
              </w:rPr>
            </w:pPr>
            <w:r w:rsidRPr="0059255D">
              <w:rPr>
                <w:rFonts w:cs="Arial"/>
                <w:sz w:val="18"/>
                <w:szCs w:val="18"/>
              </w:rPr>
              <w:t>26</w:t>
            </w:r>
          </w:p>
        </w:tc>
        <w:tc>
          <w:tcPr>
            <w:tcW w:w="846" w:type="dxa"/>
            <w:shd w:val="clear" w:color="auto" w:fill="auto"/>
            <w:noWrap/>
            <w:vAlign w:val="center"/>
          </w:tcPr>
          <w:p w14:paraId="73991F73" w14:textId="77777777" w:rsidR="009A7A67" w:rsidRPr="0059255D" w:rsidRDefault="009A7A67" w:rsidP="00E51220">
            <w:pPr>
              <w:jc w:val="center"/>
              <w:rPr>
                <w:rFonts w:cs="Arial"/>
                <w:bCs/>
                <w:sz w:val="18"/>
                <w:szCs w:val="18"/>
              </w:rPr>
            </w:pPr>
            <w:r w:rsidRPr="0059255D">
              <w:rPr>
                <w:rFonts w:cs="Arial"/>
                <w:bCs/>
                <w:sz w:val="18"/>
                <w:szCs w:val="18"/>
              </w:rPr>
              <w:t>SO 615</w:t>
            </w:r>
          </w:p>
        </w:tc>
        <w:tc>
          <w:tcPr>
            <w:tcW w:w="5954" w:type="dxa"/>
            <w:shd w:val="clear" w:color="auto" w:fill="auto"/>
            <w:vAlign w:val="center"/>
          </w:tcPr>
          <w:p w14:paraId="54588379" w14:textId="77777777" w:rsidR="009A7A67" w:rsidRPr="0059255D" w:rsidRDefault="009A7A67" w:rsidP="00E51220">
            <w:pPr>
              <w:rPr>
                <w:rFonts w:cs="Arial"/>
                <w:bCs/>
                <w:sz w:val="18"/>
                <w:szCs w:val="18"/>
              </w:rPr>
            </w:pPr>
            <w:r w:rsidRPr="0059255D">
              <w:rPr>
                <w:rFonts w:cs="Arial"/>
                <w:bCs/>
                <w:sz w:val="18"/>
                <w:szCs w:val="18"/>
              </w:rPr>
              <w:t>Prípojka NN pre CDS Mlynská dolina - Slávičie údolie</w:t>
            </w:r>
          </w:p>
        </w:tc>
        <w:tc>
          <w:tcPr>
            <w:tcW w:w="1842" w:type="dxa"/>
            <w:shd w:val="clear" w:color="auto" w:fill="auto"/>
            <w:noWrap/>
            <w:vAlign w:val="center"/>
          </w:tcPr>
          <w:p w14:paraId="62B8AD2B" w14:textId="77777777" w:rsidR="009A7A67" w:rsidRPr="0059255D" w:rsidRDefault="009A7A67" w:rsidP="00E51220">
            <w:pPr>
              <w:jc w:val="right"/>
              <w:rPr>
                <w:rFonts w:cs="Arial"/>
                <w:bCs/>
                <w:sz w:val="18"/>
                <w:szCs w:val="18"/>
              </w:rPr>
            </w:pPr>
            <w:r w:rsidRPr="0059255D">
              <w:rPr>
                <w:rFonts w:cs="Arial"/>
                <w:bCs/>
                <w:sz w:val="18"/>
                <w:szCs w:val="18"/>
              </w:rPr>
              <w:t>6 250</w:t>
            </w:r>
          </w:p>
        </w:tc>
      </w:tr>
      <w:tr w:rsidR="0059255D" w:rsidRPr="0059255D" w14:paraId="57A354AF" w14:textId="77777777" w:rsidTr="009A7A67">
        <w:trPr>
          <w:trHeight w:val="264"/>
        </w:trPr>
        <w:tc>
          <w:tcPr>
            <w:tcW w:w="500" w:type="dxa"/>
            <w:shd w:val="clear" w:color="auto" w:fill="auto"/>
            <w:noWrap/>
            <w:vAlign w:val="center"/>
          </w:tcPr>
          <w:p w14:paraId="4026048F" w14:textId="77777777" w:rsidR="009A7A67" w:rsidRPr="0059255D" w:rsidRDefault="009A7A67" w:rsidP="00E51220">
            <w:pPr>
              <w:autoSpaceDE/>
              <w:autoSpaceDN/>
              <w:jc w:val="center"/>
              <w:rPr>
                <w:rFonts w:cs="Arial"/>
                <w:sz w:val="18"/>
                <w:szCs w:val="18"/>
              </w:rPr>
            </w:pPr>
            <w:r w:rsidRPr="0059255D">
              <w:rPr>
                <w:rFonts w:cs="Arial"/>
                <w:sz w:val="18"/>
                <w:szCs w:val="18"/>
              </w:rPr>
              <w:t>27</w:t>
            </w:r>
          </w:p>
        </w:tc>
        <w:tc>
          <w:tcPr>
            <w:tcW w:w="846" w:type="dxa"/>
            <w:shd w:val="clear" w:color="auto" w:fill="auto"/>
            <w:noWrap/>
            <w:vAlign w:val="center"/>
          </w:tcPr>
          <w:p w14:paraId="0D89C0F6" w14:textId="77777777" w:rsidR="009A7A67" w:rsidRPr="0059255D" w:rsidRDefault="009A7A67" w:rsidP="00E51220">
            <w:pPr>
              <w:jc w:val="center"/>
              <w:rPr>
                <w:rFonts w:cs="Arial"/>
                <w:bCs/>
                <w:sz w:val="18"/>
                <w:szCs w:val="18"/>
              </w:rPr>
            </w:pPr>
            <w:r w:rsidRPr="0059255D">
              <w:rPr>
                <w:rFonts w:cs="Arial"/>
                <w:bCs/>
                <w:sz w:val="18"/>
                <w:szCs w:val="18"/>
              </w:rPr>
              <w:t>SO 617</w:t>
            </w:r>
          </w:p>
        </w:tc>
        <w:tc>
          <w:tcPr>
            <w:tcW w:w="5954" w:type="dxa"/>
            <w:shd w:val="clear" w:color="auto" w:fill="auto"/>
            <w:vAlign w:val="center"/>
          </w:tcPr>
          <w:p w14:paraId="78BC5D21" w14:textId="77777777" w:rsidR="009A7A67" w:rsidRPr="0059255D" w:rsidRDefault="009A7A67" w:rsidP="00E51220">
            <w:pPr>
              <w:rPr>
                <w:rFonts w:cs="Arial"/>
                <w:bCs/>
                <w:sz w:val="18"/>
                <w:szCs w:val="18"/>
              </w:rPr>
            </w:pPr>
            <w:r w:rsidRPr="0059255D">
              <w:rPr>
                <w:rFonts w:cs="Arial"/>
                <w:bCs/>
                <w:sz w:val="18"/>
                <w:szCs w:val="18"/>
              </w:rPr>
              <w:t>Elektrické rozvody NN na zastávkach</w:t>
            </w:r>
          </w:p>
        </w:tc>
        <w:tc>
          <w:tcPr>
            <w:tcW w:w="1842" w:type="dxa"/>
            <w:shd w:val="clear" w:color="auto" w:fill="auto"/>
            <w:noWrap/>
            <w:vAlign w:val="center"/>
          </w:tcPr>
          <w:p w14:paraId="6D4DAAEE" w14:textId="77777777" w:rsidR="009A7A67" w:rsidRPr="0059255D" w:rsidRDefault="009A7A67" w:rsidP="00E51220">
            <w:pPr>
              <w:jc w:val="right"/>
              <w:rPr>
                <w:rFonts w:cs="Arial"/>
                <w:bCs/>
                <w:sz w:val="18"/>
                <w:szCs w:val="18"/>
              </w:rPr>
            </w:pPr>
            <w:r w:rsidRPr="0059255D">
              <w:rPr>
                <w:rFonts w:cs="Arial"/>
                <w:bCs/>
                <w:sz w:val="18"/>
                <w:szCs w:val="18"/>
              </w:rPr>
              <w:t>40 000</w:t>
            </w:r>
          </w:p>
        </w:tc>
      </w:tr>
      <w:tr w:rsidR="0059255D" w:rsidRPr="0059255D" w14:paraId="0FCD9BB3" w14:textId="77777777" w:rsidTr="009A7A67">
        <w:trPr>
          <w:trHeight w:val="264"/>
        </w:trPr>
        <w:tc>
          <w:tcPr>
            <w:tcW w:w="500" w:type="dxa"/>
            <w:shd w:val="clear" w:color="auto" w:fill="auto"/>
            <w:noWrap/>
            <w:vAlign w:val="center"/>
          </w:tcPr>
          <w:p w14:paraId="2FF4B0E4" w14:textId="77777777" w:rsidR="009A7A67" w:rsidRPr="0059255D" w:rsidRDefault="009A7A67" w:rsidP="00E51220">
            <w:pPr>
              <w:autoSpaceDE/>
              <w:autoSpaceDN/>
              <w:jc w:val="center"/>
              <w:rPr>
                <w:rFonts w:cs="Arial"/>
                <w:sz w:val="18"/>
                <w:szCs w:val="18"/>
              </w:rPr>
            </w:pPr>
            <w:r w:rsidRPr="0059255D">
              <w:rPr>
                <w:rFonts w:cs="Arial"/>
                <w:sz w:val="18"/>
                <w:szCs w:val="18"/>
              </w:rPr>
              <w:lastRenderedPageBreak/>
              <w:t>28</w:t>
            </w:r>
          </w:p>
        </w:tc>
        <w:tc>
          <w:tcPr>
            <w:tcW w:w="846" w:type="dxa"/>
            <w:shd w:val="clear" w:color="auto" w:fill="auto"/>
            <w:noWrap/>
            <w:vAlign w:val="center"/>
          </w:tcPr>
          <w:p w14:paraId="5932E335" w14:textId="77777777" w:rsidR="009A7A67" w:rsidRPr="0059255D" w:rsidRDefault="009A7A67" w:rsidP="00E51220">
            <w:pPr>
              <w:jc w:val="center"/>
              <w:rPr>
                <w:rFonts w:cs="Arial"/>
                <w:bCs/>
                <w:sz w:val="18"/>
                <w:szCs w:val="18"/>
              </w:rPr>
            </w:pPr>
            <w:r w:rsidRPr="0059255D">
              <w:rPr>
                <w:rFonts w:cs="Arial"/>
                <w:bCs/>
                <w:sz w:val="18"/>
                <w:szCs w:val="18"/>
              </w:rPr>
              <w:t>SO 618</w:t>
            </w:r>
          </w:p>
        </w:tc>
        <w:tc>
          <w:tcPr>
            <w:tcW w:w="5954" w:type="dxa"/>
            <w:shd w:val="clear" w:color="auto" w:fill="auto"/>
            <w:vAlign w:val="center"/>
          </w:tcPr>
          <w:p w14:paraId="104353EE" w14:textId="77777777" w:rsidR="009A7A67" w:rsidRPr="0059255D" w:rsidRDefault="009A7A67" w:rsidP="00E51220">
            <w:pPr>
              <w:rPr>
                <w:rFonts w:cs="Arial"/>
                <w:bCs/>
                <w:sz w:val="18"/>
                <w:szCs w:val="18"/>
              </w:rPr>
            </w:pPr>
            <w:r w:rsidRPr="0059255D">
              <w:rPr>
                <w:rFonts w:cs="Arial"/>
                <w:bCs/>
                <w:sz w:val="18"/>
                <w:szCs w:val="18"/>
              </w:rPr>
              <w:t>Informačný systém na zastávkach - Informačné tabule</w:t>
            </w:r>
          </w:p>
        </w:tc>
        <w:tc>
          <w:tcPr>
            <w:tcW w:w="1842" w:type="dxa"/>
            <w:shd w:val="clear" w:color="auto" w:fill="auto"/>
            <w:noWrap/>
            <w:vAlign w:val="center"/>
          </w:tcPr>
          <w:p w14:paraId="01F7859D" w14:textId="77777777" w:rsidR="009A7A67" w:rsidRPr="0059255D" w:rsidRDefault="009A7A67" w:rsidP="00E51220">
            <w:pPr>
              <w:jc w:val="right"/>
              <w:rPr>
                <w:rFonts w:cs="Arial"/>
                <w:bCs/>
                <w:sz w:val="18"/>
                <w:szCs w:val="18"/>
              </w:rPr>
            </w:pPr>
            <w:r w:rsidRPr="0059255D">
              <w:rPr>
                <w:rFonts w:cs="Arial"/>
                <w:bCs/>
                <w:sz w:val="18"/>
                <w:szCs w:val="18"/>
              </w:rPr>
              <w:t>28 000</w:t>
            </w:r>
          </w:p>
        </w:tc>
      </w:tr>
      <w:tr w:rsidR="0059255D" w:rsidRPr="0059255D" w14:paraId="11F0F353" w14:textId="77777777" w:rsidTr="009A7A67">
        <w:trPr>
          <w:trHeight w:val="264"/>
        </w:trPr>
        <w:tc>
          <w:tcPr>
            <w:tcW w:w="500" w:type="dxa"/>
            <w:shd w:val="clear" w:color="auto" w:fill="auto"/>
            <w:noWrap/>
            <w:vAlign w:val="center"/>
          </w:tcPr>
          <w:p w14:paraId="5DDAD654" w14:textId="77777777" w:rsidR="009A7A67" w:rsidRPr="0059255D" w:rsidRDefault="009A7A67" w:rsidP="00E51220">
            <w:pPr>
              <w:autoSpaceDE/>
              <w:autoSpaceDN/>
              <w:jc w:val="center"/>
              <w:rPr>
                <w:rFonts w:cs="Arial"/>
                <w:sz w:val="18"/>
                <w:szCs w:val="18"/>
              </w:rPr>
            </w:pPr>
            <w:r w:rsidRPr="0059255D">
              <w:rPr>
                <w:rFonts w:cs="Arial"/>
                <w:sz w:val="18"/>
                <w:szCs w:val="18"/>
              </w:rPr>
              <w:t>29</w:t>
            </w:r>
          </w:p>
        </w:tc>
        <w:tc>
          <w:tcPr>
            <w:tcW w:w="846" w:type="dxa"/>
            <w:shd w:val="clear" w:color="auto" w:fill="auto"/>
            <w:noWrap/>
            <w:vAlign w:val="center"/>
          </w:tcPr>
          <w:p w14:paraId="2F5D3D1E" w14:textId="77777777" w:rsidR="009A7A67" w:rsidRPr="0059255D" w:rsidRDefault="009A7A67" w:rsidP="00E51220">
            <w:pPr>
              <w:jc w:val="center"/>
              <w:rPr>
                <w:rFonts w:cs="Arial"/>
                <w:bCs/>
                <w:sz w:val="18"/>
                <w:szCs w:val="18"/>
              </w:rPr>
            </w:pPr>
            <w:r w:rsidRPr="0059255D">
              <w:rPr>
                <w:rFonts w:cs="Arial"/>
                <w:bCs/>
                <w:sz w:val="18"/>
                <w:szCs w:val="18"/>
              </w:rPr>
              <w:t>SO 619</w:t>
            </w:r>
          </w:p>
        </w:tc>
        <w:tc>
          <w:tcPr>
            <w:tcW w:w="5954" w:type="dxa"/>
            <w:shd w:val="clear" w:color="auto" w:fill="auto"/>
            <w:vAlign w:val="center"/>
          </w:tcPr>
          <w:p w14:paraId="26FE7141" w14:textId="77777777" w:rsidR="009A7A67" w:rsidRPr="0059255D" w:rsidRDefault="009A7A67" w:rsidP="00E51220">
            <w:pPr>
              <w:jc w:val="left"/>
              <w:rPr>
                <w:rFonts w:cs="Arial"/>
                <w:sz w:val="18"/>
                <w:szCs w:val="18"/>
              </w:rPr>
            </w:pPr>
            <w:r w:rsidRPr="0059255D">
              <w:rPr>
                <w:rFonts w:cs="Arial"/>
                <w:sz w:val="18"/>
                <w:szCs w:val="18"/>
              </w:rPr>
              <w:t>Preložka káblového vedenia VN 22 kV</w:t>
            </w:r>
          </w:p>
        </w:tc>
        <w:tc>
          <w:tcPr>
            <w:tcW w:w="1842" w:type="dxa"/>
            <w:shd w:val="clear" w:color="auto" w:fill="auto"/>
            <w:noWrap/>
            <w:vAlign w:val="center"/>
          </w:tcPr>
          <w:p w14:paraId="0A4B9DCA" w14:textId="77777777" w:rsidR="009A7A67" w:rsidRPr="0059255D" w:rsidRDefault="009A7A67" w:rsidP="00E51220">
            <w:pPr>
              <w:jc w:val="right"/>
              <w:rPr>
                <w:rFonts w:cs="Arial"/>
                <w:sz w:val="18"/>
                <w:szCs w:val="18"/>
              </w:rPr>
            </w:pPr>
            <w:r w:rsidRPr="0059255D">
              <w:rPr>
                <w:rFonts w:cs="Arial"/>
                <w:sz w:val="18"/>
                <w:szCs w:val="18"/>
              </w:rPr>
              <w:t>47 867</w:t>
            </w:r>
          </w:p>
        </w:tc>
      </w:tr>
      <w:tr w:rsidR="0059255D" w:rsidRPr="0059255D" w14:paraId="38E74992" w14:textId="77777777" w:rsidTr="009A7A67">
        <w:trPr>
          <w:trHeight w:val="264"/>
        </w:trPr>
        <w:tc>
          <w:tcPr>
            <w:tcW w:w="500" w:type="dxa"/>
            <w:shd w:val="clear" w:color="auto" w:fill="auto"/>
            <w:noWrap/>
            <w:vAlign w:val="center"/>
          </w:tcPr>
          <w:p w14:paraId="63B37FAE" w14:textId="77777777" w:rsidR="009A7A67" w:rsidRPr="0059255D" w:rsidRDefault="009A7A67" w:rsidP="00E51220">
            <w:pPr>
              <w:autoSpaceDE/>
              <w:autoSpaceDN/>
              <w:jc w:val="center"/>
              <w:rPr>
                <w:rFonts w:cs="Arial"/>
                <w:sz w:val="18"/>
                <w:szCs w:val="18"/>
              </w:rPr>
            </w:pPr>
            <w:r w:rsidRPr="0059255D">
              <w:rPr>
                <w:rFonts w:cs="Arial"/>
                <w:sz w:val="18"/>
                <w:szCs w:val="18"/>
              </w:rPr>
              <w:t>30</w:t>
            </w:r>
          </w:p>
        </w:tc>
        <w:tc>
          <w:tcPr>
            <w:tcW w:w="846" w:type="dxa"/>
            <w:shd w:val="clear" w:color="auto" w:fill="auto"/>
            <w:noWrap/>
            <w:vAlign w:val="center"/>
          </w:tcPr>
          <w:p w14:paraId="78362FD1" w14:textId="77777777" w:rsidR="009A7A67" w:rsidRPr="0059255D" w:rsidRDefault="009A7A67" w:rsidP="00E51220">
            <w:pPr>
              <w:jc w:val="center"/>
              <w:rPr>
                <w:rFonts w:cs="Arial"/>
                <w:bCs/>
                <w:sz w:val="18"/>
                <w:szCs w:val="18"/>
              </w:rPr>
            </w:pPr>
            <w:r w:rsidRPr="0059255D">
              <w:rPr>
                <w:rFonts w:cs="Arial"/>
                <w:bCs/>
                <w:sz w:val="18"/>
                <w:szCs w:val="18"/>
              </w:rPr>
              <w:t>SO 620</w:t>
            </w:r>
          </w:p>
        </w:tc>
        <w:tc>
          <w:tcPr>
            <w:tcW w:w="5954" w:type="dxa"/>
            <w:shd w:val="clear" w:color="auto" w:fill="auto"/>
            <w:vAlign w:val="center"/>
          </w:tcPr>
          <w:p w14:paraId="51D55D8F" w14:textId="77777777" w:rsidR="009A7A67" w:rsidRPr="0059255D" w:rsidRDefault="009A7A67" w:rsidP="00E51220">
            <w:pPr>
              <w:jc w:val="left"/>
              <w:rPr>
                <w:rFonts w:cs="Arial"/>
                <w:sz w:val="18"/>
                <w:szCs w:val="18"/>
              </w:rPr>
            </w:pPr>
            <w:r w:rsidRPr="0059255D">
              <w:rPr>
                <w:rFonts w:cs="Arial"/>
                <w:sz w:val="18"/>
                <w:szCs w:val="18"/>
              </w:rPr>
              <w:t>Preložka a ochrana NN vedení</w:t>
            </w:r>
          </w:p>
        </w:tc>
        <w:tc>
          <w:tcPr>
            <w:tcW w:w="1842" w:type="dxa"/>
            <w:shd w:val="clear" w:color="auto" w:fill="auto"/>
            <w:noWrap/>
            <w:vAlign w:val="center"/>
          </w:tcPr>
          <w:p w14:paraId="017321E0" w14:textId="77777777" w:rsidR="009A7A67" w:rsidRPr="0059255D" w:rsidRDefault="009A7A67" w:rsidP="00E51220">
            <w:pPr>
              <w:jc w:val="right"/>
              <w:rPr>
                <w:rFonts w:cs="Arial"/>
                <w:sz w:val="18"/>
                <w:szCs w:val="18"/>
              </w:rPr>
            </w:pPr>
            <w:r w:rsidRPr="0059255D">
              <w:rPr>
                <w:rFonts w:cs="Arial"/>
                <w:sz w:val="18"/>
                <w:szCs w:val="18"/>
              </w:rPr>
              <w:t>71 290</w:t>
            </w:r>
          </w:p>
        </w:tc>
      </w:tr>
      <w:tr w:rsidR="0059255D" w:rsidRPr="0059255D" w14:paraId="15BCE9D4" w14:textId="77777777" w:rsidTr="009A7A67">
        <w:trPr>
          <w:trHeight w:val="264"/>
        </w:trPr>
        <w:tc>
          <w:tcPr>
            <w:tcW w:w="500" w:type="dxa"/>
            <w:shd w:val="clear" w:color="auto" w:fill="auto"/>
            <w:noWrap/>
            <w:vAlign w:val="center"/>
          </w:tcPr>
          <w:p w14:paraId="1BFE2C8D" w14:textId="77777777" w:rsidR="009A7A67" w:rsidRPr="0059255D" w:rsidRDefault="009A7A67" w:rsidP="00E51220">
            <w:pPr>
              <w:autoSpaceDE/>
              <w:autoSpaceDN/>
              <w:jc w:val="center"/>
              <w:rPr>
                <w:rFonts w:cs="Arial"/>
                <w:sz w:val="18"/>
                <w:szCs w:val="18"/>
              </w:rPr>
            </w:pPr>
            <w:r w:rsidRPr="0059255D">
              <w:rPr>
                <w:rFonts w:cs="Arial"/>
                <w:sz w:val="18"/>
                <w:szCs w:val="18"/>
              </w:rPr>
              <w:t>31</w:t>
            </w:r>
          </w:p>
        </w:tc>
        <w:tc>
          <w:tcPr>
            <w:tcW w:w="846" w:type="dxa"/>
            <w:shd w:val="clear" w:color="auto" w:fill="auto"/>
            <w:noWrap/>
            <w:vAlign w:val="center"/>
          </w:tcPr>
          <w:p w14:paraId="00FFD93F" w14:textId="77777777" w:rsidR="009A7A67" w:rsidRPr="0059255D" w:rsidRDefault="009A7A67" w:rsidP="00E51220">
            <w:pPr>
              <w:jc w:val="center"/>
              <w:rPr>
                <w:rFonts w:cs="Arial"/>
                <w:bCs/>
                <w:sz w:val="18"/>
                <w:szCs w:val="18"/>
              </w:rPr>
            </w:pPr>
            <w:r w:rsidRPr="0059255D">
              <w:rPr>
                <w:rFonts w:cs="Arial"/>
                <w:bCs/>
                <w:sz w:val="18"/>
                <w:szCs w:val="18"/>
              </w:rPr>
              <w:t>SO 621</w:t>
            </w:r>
          </w:p>
        </w:tc>
        <w:tc>
          <w:tcPr>
            <w:tcW w:w="5954" w:type="dxa"/>
            <w:shd w:val="clear" w:color="auto" w:fill="auto"/>
            <w:vAlign w:val="center"/>
          </w:tcPr>
          <w:p w14:paraId="723DE5F4" w14:textId="77777777" w:rsidR="009A7A67" w:rsidRPr="0059255D" w:rsidRDefault="009A7A67" w:rsidP="00E51220">
            <w:pPr>
              <w:jc w:val="left"/>
              <w:rPr>
                <w:rFonts w:cs="Arial"/>
                <w:sz w:val="18"/>
                <w:szCs w:val="18"/>
              </w:rPr>
            </w:pPr>
            <w:r w:rsidRPr="0059255D">
              <w:rPr>
                <w:rFonts w:cs="Arial"/>
                <w:sz w:val="18"/>
                <w:szCs w:val="18"/>
              </w:rPr>
              <w:t>Preložka vzdušného vedenia NN km 0,350 - OS 1</w:t>
            </w:r>
          </w:p>
        </w:tc>
        <w:tc>
          <w:tcPr>
            <w:tcW w:w="1842" w:type="dxa"/>
            <w:shd w:val="clear" w:color="auto" w:fill="auto"/>
            <w:noWrap/>
            <w:vAlign w:val="center"/>
          </w:tcPr>
          <w:p w14:paraId="4BABB7F4" w14:textId="77777777" w:rsidR="009A7A67" w:rsidRPr="0059255D" w:rsidRDefault="009A7A67" w:rsidP="00E51220">
            <w:pPr>
              <w:jc w:val="right"/>
              <w:rPr>
                <w:rFonts w:cs="Arial"/>
                <w:sz w:val="18"/>
                <w:szCs w:val="18"/>
              </w:rPr>
            </w:pPr>
            <w:r w:rsidRPr="0059255D">
              <w:rPr>
                <w:rFonts w:cs="Arial"/>
                <w:sz w:val="18"/>
                <w:szCs w:val="18"/>
              </w:rPr>
              <w:t>10 680</w:t>
            </w:r>
          </w:p>
        </w:tc>
      </w:tr>
      <w:tr w:rsidR="0059255D" w:rsidRPr="0059255D" w14:paraId="518DA444" w14:textId="77777777" w:rsidTr="009A7A67">
        <w:trPr>
          <w:trHeight w:val="264"/>
        </w:trPr>
        <w:tc>
          <w:tcPr>
            <w:tcW w:w="500" w:type="dxa"/>
            <w:shd w:val="clear" w:color="auto" w:fill="auto"/>
            <w:noWrap/>
            <w:vAlign w:val="center"/>
          </w:tcPr>
          <w:p w14:paraId="0B6329DC" w14:textId="77777777" w:rsidR="009A7A67" w:rsidRPr="0059255D" w:rsidRDefault="009A7A67" w:rsidP="00E51220">
            <w:pPr>
              <w:autoSpaceDE/>
              <w:autoSpaceDN/>
              <w:jc w:val="center"/>
              <w:rPr>
                <w:rFonts w:cs="Arial"/>
                <w:sz w:val="18"/>
                <w:szCs w:val="18"/>
              </w:rPr>
            </w:pPr>
            <w:r w:rsidRPr="0059255D">
              <w:rPr>
                <w:rFonts w:cs="Arial"/>
                <w:sz w:val="18"/>
                <w:szCs w:val="18"/>
              </w:rPr>
              <w:t>32</w:t>
            </w:r>
          </w:p>
        </w:tc>
        <w:tc>
          <w:tcPr>
            <w:tcW w:w="846" w:type="dxa"/>
            <w:shd w:val="clear" w:color="auto" w:fill="auto"/>
            <w:noWrap/>
            <w:vAlign w:val="center"/>
          </w:tcPr>
          <w:p w14:paraId="7649871B" w14:textId="77777777" w:rsidR="009A7A67" w:rsidRPr="0059255D" w:rsidRDefault="009A7A67" w:rsidP="00E51220">
            <w:pPr>
              <w:jc w:val="center"/>
              <w:rPr>
                <w:rFonts w:cs="Arial"/>
                <w:bCs/>
                <w:sz w:val="18"/>
                <w:szCs w:val="18"/>
              </w:rPr>
            </w:pPr>
            <w:r w:rsidRPr="0059255D">
              <w:rPr>
                <w:rFonts w:cs="Arial"/>
                <w:bCs/>
                <w:sz w:val="18"/>
                <w:szCs w:val="18"/>
              </w:rPr>
              <w:t>SO 622</w:t>
            </w:r>
          </w:p>
        </w:tc>
        <w:tc>
          <w:tcPr>
            <w:tcW w:w="5954" w:type="dxa"/>
            <w:shd w:val="clear" w:color="auto" w:fill="auto"/>
            <w:vAlign w:val="center"/>
          </w:tcPr>
          <w:p w14:paraId="7DD0FAC2" w14:textId="77777777" w:rsidR="009A7A67" w:rsidRPr="0059255D" w:rsidRDefault="009A7A67" w:rsidP="00E51220">
            <w:pPr>
              <w:jc w:val="left"/>
              <w:rPr>
                <w:rFonts w:cs="Arial"/>
                <w:sz w:val="18"/>
                <w:szCs w:val="18"/>
              </w:rPr>
            </w:pPr>
            <w:r w:rsidRPr="0059255D">
              <w:rPr>
                <w:rFonts w:cs="Arial"/>
                <w:sz w:val="18"/>
                <w:szCs w:val="18"/>
              </w:rPr>
              <w:t>Preložka a ochrana NN káblového vedenia pre nájomnú prevádzku</w:t>
            </w:r>
          </w:p>
        </w:tc>
        <w:tc>
          <w:tcPr>
            <w:tcW w:w="1842" w:type="dxa"/>
            <w:shd w:val="clear" w:color="auto" w:fill="auto"/>
            <w:noWrap/>
            <w:vAlign w:val="center"/>
          </w:tcPr>
          <w:p w14:paraId="5530F0AB" w14:textId="77777777" w:rsidR="009A7A67" w:rsidRPr="0059255D" w:rsidRDefault="009A7A67" w:rsidP="00E51220">
            <w:pPr>
              <w:jc w:val="right"/>
              <w:rPr>
                <w:rFonts w:cs="Arial"/>
                <w:sz w:val="18"/>
                <w:szCs w:val="18"/>
              </w:rPr>
            </w:pPr>
            <w:r w:rsidRPr="0059255D">
              <w:rPr>
                <w:rFonts w:cs="Arial"/>
                <w:sz w:val="18"/>
                <w:szCs w:val="18"/>
              </w:rPr>
              <w:t>3 580</w:t>
            </w:r>
          </w:p>
        </w:tc>
      </w:tr>
      <w:tr w:rsidR="0059255D" w:rsidRPr="0059255D" w14:paraId="632B18DB" w14:textId="77777777" w:rsidTr="009A7A67">
        <w:trPr>
          <w:trHeight w:val="264"/>
        </w:trPr>
        <w:tc>
          <w:tcPr>
            <w:tcW w:w="500" w:type="dxa"/>
            <w:shd w:val="clear" w:color="auto" w:fill="auto"/>
            <w:noWrap/>
            <w:vAlign w:val="center"/>
          </w:tcPr>
          <w:p w14:paraId="41E39DDE" w14:textId="77777777" w:rsidR="009A7A67" w:rsidRPr="0059255D" w:rsidRDefault="009A7A67" w:rsidP="00E51220">
            <w:pPr>
              <w:autoSpaceDE/>
              <w:autoSpaceDN/>
              <w:jc w:val="center"/>
              <w:rPr>
                <w:rFonts w:cs="Arial"/>
                <w:sz w:val="18"/>
                <w:szCs w:val="18"/>
              </w:rPr>
            </w:pPr>
            <w:r w:rsidRPr="0059255D">
              <w:rPr>
                <w:rFonts w:cs="Arial"/>
                <w:sz w:val="18"/>
                <w:szCs w:val="18"/>
              </w:rPr>
              <w:t>33</w:t>
            </w:r>
          </w:p>
        </w:tc>
        <w:tc>
          <w:tcPr>
            <w:tcW w:w="846" w:type="dxa"/>
            <w:shd w:val="clear" w:color="auto" w:fill="auto"/>
            <w:noWrap/>
            <w:vAlign w:val="center"/>
          </w:tcPr>
          <w:p w14:paraId="542C2D55" w14:textId="77777777" w:rsidR="009A7A67" w:rsidRPr="0059255D" w:rsidRDefault="009A7A67" w:rsidP="00E51220">
            <w:pPr>
              <w:jc w:val="center"/>
              <w:rPr>
                <w:rFonts w:cs="Arial"/>
                <w:bCs/>
                <w:sz w:val="18"/>
                <w:szCs w:val="18"/>
              </w:rPr>
            </w:pPr>
            <w:r w:rsidRPr="0059255D">
              <w:rPr>
                <w:rFonts w:cs="Arial"/>
                <w:bCs/>
                <w:sz w:val="18"/>
                <w:szCs w:val="18"/>
              </w:rPr>
              <w:t>SO 631</w:t>
            </w:r>
          </w:p>
        </w:tc>
        <w:tc>
          <w:tcPr>
            <w:tcW w:w="5954" w:type="dxa"/>
            <w:shd w:val="clear" w:color="auto" w:fill="auto"/>
            <w:vAlign w:val="bottom"/>
          </w:tcPr>
          <w:p w14:paraId="3DD3EDFF" w14:textId="77777777" w:rsidR="009A7A67" w:rsidRPr="0059255D" w:rsidRDefault="009A7A67" w:rsidP="00E51220">
            <w:pPr>
              <w:jc w:val="left"/>
              <w:rPr>
                <w:rFonts w:cs="Arial"/>
                <w:sz w:val="18"/>
                <w:szCs w:val="18"/>
              </w:rPr>
            </w:pPr>
            <w:r w:rsidRPr="0059255D">
              <w:rPr>
                <w:rFonts w:cs="Arial"/>
                <w:sz w:val="18"/>
                <w:szCs w:val="18"/>
              </w:rPr>
              <w:t>Prekládka verejného osvetlenia</w:t>
            </w:r>
          </w:p>
        </w:tc>
        <w:tc>
          <w:tcPr>
            <w:tcW w:w="1842" w:type="dxa"/>
            <w:shd w:val="clear" w:color="auto" w:fill="auto"/>
            <w:noWrap/>
            <w:vAlign w:val="center"/>
          </w:tcPr>
          <w:p w14:paraId="065E1A7E" w14:textId="77777777" w:rsidR="009A7A67" w:rsidRPr="0059255D" w:rsidRDefault="009A7A67" w:rsidP="00E51220">
            <w:pPr>
              <w:jc w:val="right"/>
              <w:rPr>
                <w:rFonts w:cs="Arial"/>
                <w:sz w:val="18"/>
                <w:szCs w:val="18"/>
              </w:rPr>
            </w:pPr>
            <w:r w:rsidRPr="0059255D">
              <w:rPr>
                <w:rFonts w:cs="Arial"/>
                <w:sz w:val="18"/>
                <w:szCs w:val="18"/>
              </w:rPr>
              <w:t>741 962</w:t>
            </w:r>
          </w:p>
        </w:tc>
      </w:tr>
      <w:tr w:rsidR="0059255D" w:rsidRPr="0059255D" w14:paraId="68E41644" w14:textId="77777777" w:rsidTr="009A7A67">
        <w:trPr>
          <w:trHeight w:val="264"/>
        </w:trPr>
        <w:tc>
          <w:tcPr>
            <w:tcW w:w="500" w:type="dxa"/>
            <w:shd w:val="clear" w:color="auto" w:fill="auto"/>
            <w:noWrap/>
            <w:vAlign w:val="center"/>
          </w:tcPr>
          <w:p w14:paraId="07657589" w14:textId="77777777" w:rsidR="009A7A67" w:rsidRPr="0059255D" w:rsidRDefault="009A7A67" w:rsidP="00E51220">
            <w:pPr>
              <w:autoSpaceDE/>
              <w:autoSpaceDN/>
              <w:jc w:val="center"/>
              <w:rPr>
                <w:rFonts w:cs="Arial"/>
                <w:sz w:val="18"/>
                <w:szCs w:val="18"/>
              </w:rPr>
            </w:pPr>
          </w:p>
        </w:tc>
        <w:tc>
          <w:tcPr>
            <w:tcW w:w="846" w:type="dxa"/>
            <w:shd w:val="clear" w:color="auto" w:fill="auto"/>
            <w:noWrap/>
            <w:vAlign w:val="center"/>
          </w:tcPr>
          <w:p w14:paraId="5A5AB26E" w14:textId="77777777" w:rsidR="009A7A67" w:rsidRPr="0059255D" w:rsidRDefault="009A7A67" w:rsidP="00E51220">
            <w:pPr>
              <w:jc w:val="center"/>
              <w:rPr>
                <w:rFonts w:cs="Arial"/>
                <w:sz w:val="18"/>
                <w:szCs w:val="18"/>
              </w:rPr>
            </w:pPr>
          </w:p>
        </w:tc>
        <w:tc>
          <w:tcPr>
            <w:tcW w:w="5954" w:type="dxa"/>
            <w:shd w:val="clear" w:color="auto" w:fill="auto"/>
            <w:vAlign w:val="bottom"/>
          </w:tcPr>
          <w:p w14:paraId="647BFF80" w14:textId="77777777" w:rsidR="009A7A67" w:rsidRPr="0059255D" w:rsidRDefault="009A7A67" w:rsidP="00E51220">
            <w:pPr>
              <w:jc w:val="center"/>
              <w:rPr>
                <w:rFonts w:cs="Arial"/>
                <w:b/>
                <w:sz w:val="18"/>
                <w:szCs w:val="18"/>
              </w:rPr>
            </w:pPr>
            <w:r w:rsidRPr="0059255D">
              <w:rPr>
                <w:rFonts w:cs="Arial"/>
                <w:b/>
                <w:sz w:val="18"/>
                <w:szCs w:val="18"/>
              </w:rPr>
              <w:t>Oznamovacie vedenia</w:t>
            </w:r>
          </w:p>
        </w:tc>
        <w:tc>
          <w:tcPr>
            <w:tcW w:w="1842" w:type="dxa"/>
            <w:shd w:val="clear" w:color="auto" w:fill="auto"/>
            <w:noWrap/>
            <w:vAlign w:val="center"/>
          </w:tcPr>
          <w:p w14:paraId="0405ADAA" w14:textId="77777777" w:rsidR="009A7A67" w:rsidRPr="0059255D" w:rsidRDefault="009A7A67" w:rsidP="00E51220">
            <w:pPr>
              <w:jc w:val="right"/>
              <w:rPr>
                <w:rFonts w:cs="Arial"/>
                <w:sz w:val="18"/>
                <w:szCs w:val="18"/>
              </w:rPr>
            </w:pPr>
          </w:p>
        </w:tc>
      </w:tr>
      <w:tr w:rsidR="0059255D" w:rsidRPr="0059255D" w14:paraId="6B4DB887" w14:textId="77777777" w:rsidTr="009A7A67">
        <w:trPr>
          <w:trHeight w:val="249"/>
        </w:trPr>
        <w:tc>
          <w:tcPr>
            <w:tcW w:w="500" w:type="dxa"/>
            <w:shd w:val="clear" w:color="auto" w:fill="auto"/>
            <w:noWrap/>
            <w:vAlign w:val="center"/>
          </w:tcPr>
          <w:p w14:paraId="113721CC" w14:textId="77777777" w:rsidR="009A7A67" w:rsidRPr="0059255D" w:rsidRDefault="009A7A67" w:rsidP="00E51220">
            <w:pPr>
              <w:autoSpaceDE/>
              <w:autoSpaceDN/>
              <w:jc w:val="center"/>
              <w:rPr>
                <w:rFonts w:cs="Arial"/>
                <w:sz w:val="18"/>
                <w:szCs w:val="18"/>
              </w:rPr>
            </w:pPr>
            <w:r w:rsidRPr="0059255D">
              <w:rPr>
                <w:rFonts w:cs="Arial"/>
                <w:sz w:val="18"/>
                <w:szCs w:val="18"/>
              </w:rPr>
              <w:t>34</w:t>
            </w:r>
          </w:p>
        </w:tc>
        <w:tc>
          <w:tcPr>
            <w:tcW w:w="846" w:type="dxa"/>
            <w:shd w:val="clear" w:color="auto" w:fill="auto"/>
            <w:noWrap/>
            <w:vAlign w:val="center"/>
          </w:tcPr>
          <w:p w14:paraId="0B184297" w14:textId="77777777" w:rsidR="009A7A67" w:rsidRPr="0059255D" w:rsidRDefault="009A7A67" w:rsidP="00E51220">
            <w:pPr>
              <w:jc w:val="center"/>
              <w:rPr>
                <w:rFonts w:cs="Arial"/>
                <w:bCs/>
                <w:sz w:val="18"/>
                <w:szCs w:val="18"/>
              </w:rPr>
            </w:pPr>
            <w:r w:rsidRPr="0059255D">
              <w:rPr>
                <w:rFonts w:cs="Arial"/>
                <w:bCs/>
                <w:sz w:val="18"/>
                <w:szCs w:val="18"/>
              </w:rPr>
              <w:t>SO 651</w:t>
            </w:r>
          </w:p>
        </w:tc>
        <w:tc>
          <w:tcPr>
            <w:tcW w:w="5954" w:type="dxa"/>
            <w:shd w:val="clear" w:color="auto" w:fill="auto"/>
            <w:vAlign w:val="center"/>
          </w:tcPr>
          <w:p w14:paraId="3CBF462A" w14:textId="77777777" w:rsidR="009A7A67" w:rsidRPr="0059255D" w:rsidRDefault="009A7A67" w:rsidP="00E51220">
            <w:pPr>
              <w:rPr>
                <w:rFonts w:cs="Arial"/>
                <w:bCs/>
                <w:sz w:val="18"/>
                <w:szCs w:val="18"/>
              </w:rPr>
            </w:pPr>
            <w:r w:rsidRPr="0059255D">
              <w:rPr>
                <w:rFonts w:cs="Arial"/>
                <w:bCs/>
                <w:sz w:val="18"/>
                <w:szCs w:val="18"/>
              </w:rPr>
              <w:t xml:space="preserve">Optický kábel pre ovládanie meniarne a diaľkový dohľad nad výhybkami </w:t>
            </w:r>
          </w:p>
        </w:tc>
        <w:tc>
          <w:tcPr>
            <w:tcW w:w="1842" w:type="dxa"/>
            <w:shd w:val="clear" w:color="auto" w:fill="auto"/>
            <w:noWrap/>
            <w:vAlign w:val="center"/>
          </w:tcPr>
          <w:p w14:paraId="10F392A7" w14:textId="77777777" w:rsidR="009A7A67" w:rsidRPr="0059255D" w:rsidRDefault="009A7A67" w:rsidP="00E51220">
            <w:pPr>
              <w:jc w:val="right"/>
              <w:rPr>
                <w:rFonts w:cs="Arial"/>
                <w:bCs/>
                <w:sz w:val="18"/>
                <w:szCs w:val="18"/>
              </w:rPr>
            </w:pPr>
            <w:r w:rsidRPr="0059255D">
              <w:rPr>
                <w:rFonts w:cs="Arial"/>
                <w:bCs/>
                <w:sz w:val="18"/>
                <w:szCs w:val="18"/>
              </w:rPr>
              <w:t>25 339</w:t>
            </w:r>
          </w:p>
        </w:tc>
      </w:tr>
      <w:tr w:rsidR="0059255D" w:rsidRPr="0059255D" w14:paraId="33ED84F7" w14:textId="77777777" w:rsidTr="009A7A67">
        <w:trPr>
          <w:trHeight w:val="264"/>
        </w:trPr>
        <w:tc>
          <w:tcPr>
            <w:tcW w:w="500" w:type="dxa"/>
            <w:shd w:val="clear" w:color="auto" w:fill="auto"/>
            <w:noWrap/>
            <w:vAlign w:val="center"/>
          </w:tcPr>
          <w:p w14:paraId="1FAD0529" w14:textId="77777777" w:rsidR="009A7A67" w:rsidRPr="0059255D" w:rsidRDefault="009A7A67" w:rsidP="00E51220">
            <w:pPr>
              <w:autoSpaceDE/>
              <w:autoSpaceDN/>
              <w:jc w:val="center"/>
              <w:rPr>
                <w:rFonts w:cs="Arial"/>
                <w:sz w:val="18"/>
                <w:szCs w:val="18"/>
              </w:rPr>
            </w:pPr>
            <w:r w:rsidRPr="0059255D">
              <w:rPr>
                <w:rFonts w:cs="Arial"/>
                <w:sz w:val="18"/>
                <w:szCs w:val="18"/>
              </w:rPr>
              <w:t>35</w:t>
            </w:r>
          </w:p>
        </w:tc>
        <w:tc>
          <w:tcPr>
            <w:tcW w:w="846" w:type="dxa"/>
            <w:shd w:val="clear" w:color="auto" w:fill="auto"/>
            <w:noWrap/>
            <w:vAlign w:val="center"/>
          </w:tcPr>
          <w:p w14:paraId="4BABC1F2" w14:textId="77777777" w:rsidR="009A7A67" w:rsidRPr="0059255D" w:rsidRDefault="009A7A67" w:rsidP="00E51220">
            <w:pPr>
              <w:jc w:val="center"/>
              <w:rPr>
                <w:rFonts w:cs="Arial"/>
                <w:bCs/>
                <w:sz w:val="18"/>
                <w:szCs w:val="18"/>
              </w:rPr>
            </w:pPr>
            <w:r w:rsidRPr="0059255D">
              <w:rPr>
                <w:rFonts w:cs="Arial"/>
                <w:bCs/>
                <w:sz w:val="18"/>
                <w:szCs w:val="18"/>
              </w:rPr>
              <w:t>SO 652</w:t>
            </w:r>
          </w:p>
        </w:tc>
        <w:tc>
          <w:tcPr>
            <w:tcW w:w="5954" w:type="dxa"/>
            <w:shd w:val="clear" w:color="auto" w:fill="auto"/>
            <w:vAlign w:val="center"/>
          </w:tcPr>
          <w:p w14:paraId="173C48C4" w14:textId="77777777" w:rsidR="009A7A67" w:rsidRPr="0059255D" w:rsidRDefault="009A7A67" w:rsidP="00E51220">
            <w:pPr>
              <w:rPr>
                <w:rFonts w:cs="Arial"/>
                <w:bCs/>
                <w:sz w:val="18"/>
                <w:szCs w:val="18"/>
              </w:rPr>
            </w:pPr>
            <w:r w:rsidRPr="0059255D">
              <w:rPr>
                <w:rFonts w:cs="Arial"/>
                <w:bCs/>
                <w:sz w:val="18"/>
                <w:szCs w:val="18"/>
              </w:rPr>
              <w:t>Optický kábel pre informačný systém na zastávkach</w:t>
            </w:r>
          </w:p>
        </w:tc>
        <w:tc>
          <w:tcPr>
            <w:tcW w:w="1842" w:type="dxa"/>
            <w:shd w:val="clear" w:color="auto" w:fill="auto"/>
            <w:noWrap/>
            <w:vAlign w:val="center"/>
          </w:tcPr>
          <w:p w14:paraId="7EC05799" w14:textId="77777777" w:rsidR="009A7A67" w:rsidRPr="0059255D" w:rsidRDefault="009A7A67" w:rsidP="00E51220">
            <w:pPr>
              <w:jc w:val="right"/>
              <w:rPr>
                <w:rFonts w:cs="Arial"/>
                <w:bCs/>
                <w:sz w:val="18"/>
                <w:szCs w:val="18"/>
              </w:rPr>
            </w:pPr>
            <w:r w:rsidRPr="0059255D">
              <w:rPr>
                <w:rFonts w:cs="Arial"/>
                <w:bCs/>
                <w:sz w:val="18"/>
                <w:szCs w:val="18"/>
              </w:rPr>
              <w:t>18 094</w:t>
            </w:r>
          </w:p>
        </w:tc>
      </w:tr>
      <w:tr w:rsidR="0059255D" w:rsidRPr="0059255D" w14:paraId="75F8BECD" w14:textId="77777777" w:rsidTr="009A7A67">
        <w:trPr>
          <w:trHeight w:val="264"/>
        </w:trPr>
        <w:tc>
          <w:tcPr>
            <w:tcW w:w="500" w:type="dxa"/>
            <w:shd w:val="clear" w:color="auto" w:fill="auto"/>
            <w:noWrap/>
            <w:vAlign w:val="center"/>
          </w:tcPr>
          <w:p w14:paraId="3A12BF4A" w14:textId="77777777" w:rsidR="009A7A67" w:rsidRPr="0059255D" w:rsidRDefault="009A7A67" w:rsidP="00E51220">
            <w:pPr>
              <w:autoSpaceDE/>
              <w:autoSpaceDN/>
              <w:jc w:val="center"/>
              <w:rPr>
                <w:rFonts w:cs="Arial"/>
                <w:sz w:val="18"/>
                <w:szCs w:val="18"/>
              </w:rPr>
            </w:pPr>
            <w:r w:rsidRPr="0059255D">
              <w:rPr>
                <w:rFonts w:cs="Arial"/>
                <w:sz w:val="18"/>
                <w:szCs w:val="18"/>
              </w:rPr>
              <w:t>36</w:t>
            </w:r>
          </w:p>
        </w:tc>
        <w:tc>
          <w:tcPr>
            <w:tcW w:w="846" w:type="dxa"/>
            <w:shd w:val="clear" w:color="auto" w:fill="auto"/>
            <w:noWrap/>
            <w:vAlign w:val="center"/>
          </w:tcPr>
          <w:p w14:paraId="7C413F43" w14:textId="77777777" w:rsidR="009A7A67" w:rsidRPr="0059255D" w:rsidRDefault="009A7A67" w:rsidP="00E51220">
            <w:pPr>
              <w:jc w:val="center"/>
              <w:rPr>
                <w:rFonts w:cs="Arial"/>
                <w:bCs/>
                <w:sz w:val="18"/>
                <w:szCs w:val="18"/>
              </w:rPr>
            </w:pPr>
            <w:r w:rsidRPr="0059255D">
              <w:rPr>
                <w:rFonts w:cs="Arial"/>
                <w:bCs/>
                <w:sz w:val="18"/>
                <w:szCs w:val="18"/>
              </w:rPr>
              <w:t>SO 653</w:t>
            </w:r>
          </w:p>
        </w:tc>
        <w:tc>
          <w:tcPr>
            <w:tcW w:w="5954" w:type="dxa"/>
            <w:shd w:val="clear" w:color="auto" w:fill="auto"/>
            <w:vAlign w:val="center"/>
          </w:tcPr>
          <w:p w14:paraId="6E24F52F" w14:textId="77777777" w:rsidR="009A7A67" w:rsidRPr="0059255D" w:rsidRDefault="009A7A67" w:rsidP="00E51220">
            <w:pPr>
              <w:rPr>
                <w:rFonts w:cs="Arial"/>
                <w:bCs/>
                <w:sz w:val="18"/>
                <w:szCs w:val="18"/>
              </w:rPr>
            </w:pPr>
            <w:r w:rsidRPr="0059255D">
              <w:rPr>
                <w:rFonts w:cs="Arial"/>
                <w:bCs/>
                <w:sz w:val="18"/>
                <w:szCs w:val="18"/>
              </w:rPr>
              <w:t xml:space="preserve">Optické káble CDS úsek Valašská - </w:t>
            </w:r>
            <w:proofErr w:type="spellStart"/>
            <w:r w:rsidRPr="0059255D">
              <w:rPr>
                <w:rFonts w:cs="Arial"/>
                <w:bCs/>
                <w:sz w:val="18"/>
                <w:szCs w:val="18"/>
              </w:rPr>
              <w:t>Nábr</w:t>
            </w:r>
            <w:proofErr w:type="spellEnd"/>
            <w:r w:rsidRPr="0059255D">
              <w:rPr>
                <w:rFonts w:cs="Arial"/>
                <w:bCs/>
                <w:sz w:val="18"/>
                <w:szCs w:val="18"/>
              </w:rPr>
              <w:t xml:space="preserve">. </w:t>
            </w:r>
            <w:proofErr w:type="spellStart"/>
            <w:r w:rsidRPr="0059255D">
              <w:rPr>
                <w:rFonts w:cs="Arial"/>
                <w:bCs/>
                <w:sz w:val="18"/>
                <w:szCs w:val="18"/>
              </w:rPr>
              <w:t>arm</w:t>
            </w:r>
            <w:proofErr w:type="spellEnd"/>
            <w:r w:rsidRPr="0059255D">
              <w:rPr>
                <w:rFonts w:cs="Arial"/>
                <w:bCs/>
                <w:sz w:val="18"/>
                <w:szCs w:val="18"/>
              </w:rPr>
              <w:t>. gen. L. Svobodu / Botanická</w:t>
            </w:r>
          </w:p>
        </w:tc>
        <w:tc>
          <w:tcPr>
            <w:tcW w:w="1842" w:type="dxa"/>
            <w:shd w:val="clear" w:color="auto" w:fill="auto"/>
            <w:noWrap/>
            <w:vAlign w:val="center"/>
          </w:tcPr>
          <w:p w14:paraId="1ADEF20E" w14:textId="77777777" w:rsidR="009A7A67" w:rsidRPr="0059255D" w:rsidRDefault="009A7A67" w:rsidP="00E51220">
            <w:pPr>
              <w:jc w:val="right"/>
              <w:rPr>
                <w:rFonts w:cs="Arial"/>
                <w:bCs/>
                <w:sz w:val="18"/>
                <w:szCs w:val="18"/>
              </w:rPr>
            </w:pPr>
            <w:r w:rsidRPr="0059255D">
              <w:rPr>
                <w:rFonts w:cs="Arial"/>
                <w:bCs/>
                <w:sz w:val="18"/>
                <w:szCs w:val="18"/>
              </w:rPr>
              <w:t>132 650</w:t>
            </w:r>
          </w:p>
        </w:tc>
      </w:tr>
      <w:tr w:rsidR="0059255D" w:rsidRPr="0059255D" w14:paraId="7C8537C3" w14:textId="77777777" w:rsidTr="009A7A67">
        <w:trPr>
          <w:trHeight w:val="276"/>
        </w:trPr>
        <w:tc>
          <w:tcPr>
            <w:tcW w:w="500" w:type="dxa"/>
            <w:shd w:val="clear" w:color="auto" w:fill="auto"/>
            <w:noWrap/>
            <w:vAlign w:val="center"/>
          </w:tcPr>
          <w:p w14:paraId="62BCB5C2" w14:textId="77777777" w:rsidR="009A7A67" w:rsidRPr="0059255D" w:rsidRDefault="009A7A67" w:rsidP="00E51220">
            <w:pPr>
              <w:autoSpaceDE/>
              <w:autoSpaceDN/>
              <w:jc w:val="center"/>
              <w:rPr>
                <w:rFonts w:cs="Arial"/>
                <w:sz w:val="18"/>
                <w:szCs w:val="18"/>
              </w:rPr>
            </w:pPr>
            <w:r w:rsidRPr="0059255D">
              <w:rPr>
                <w:rFonts w:cs="Arial"/>
                <w:sz w:val="18"/>
                <w:szCs w:val="18"/>
              </w:rPr>
              <w:t>37</w:t>
            </w:r>
          </w:p>
        </w:tc>
        <w:tc>
          <w:tcPr>
            <w:tcW w:w="846" w:type="dxa"/>
            <w:shd w:val="clear" w:color="auto" w:fill="auto"/>
            <w:noWrap/>
            <w:vAlign w:val="center"/>
          </w:tcPr>
          <w:p w14:paraId="7C95B3E8" w14:textId="77777777" w:rsidR="009A7A67" w:rsidRPr="0059255D" w:rsidRDefault="009A7A67" w:rsidP="00E51220">
            <w:pPr>
              <w:jc w:val="center"/>
              <w:rPr>
                <w:rFonts w:cs="Arial"/>
                <w:bCs/>
                <w:sz w:val="18"/>
                <w:szCs w:val="18"/>
              </w:rPr>
            </w:pPr>
            <w:r w:rsidRPr="0059255D">
              <w:rPr>
                <w:rFonts w:cs="Arial"/>
                <w:bCs/>
                <w:sz w:val="18"/>
                <w:szCs w:val="18"/>
              </w:rPr>
              <w:t>SO 654</w:t>
            </w:r>
          </w:p>
        </w:tc>
        <w:tc>
          <w:tcPr>
            <w:tcW w:w="5954" w:type="dxa"/>
            <w:shd w:val="clear" w:color="auto" w:fill="auto"/>
            <w:vAlign w:val="center"/>
          </w:tcPr>
          <w:p w14:paraId="1623C2B8" w14:textId="77777777" w:rsidR="009A7A67" w:rsidRPr="0059255D" w:rsidRDefault="009A7A67" w:rsidP="00E51220">
            <w:pPr>
              <w:rPr>
                <w:rFonts w:cs="Arial"/>
                <w:bCs/>
                <w:sz w:val="18"/>
                <w:szCs w:val="18"/>
              </w:rPr>
            </w:pPr>
            <w:r w:rsidRPr="0059255D">
              <w:rPr>
                <w:rFonts w:cs="Arial"/>
                <w:bCs/>
                <w:sz w:val="18"/>
                <w:szCs w:val="18"/>
              </w:rPr>
              <w:t>Preložka vzdušného vedenia Telekom</w:t>
            </w:r>
          </w:p>
        </w:tc>
        <w:tc>
          <w:tcPr>
            <w:tcW w:w="1842" w:type="dxa"/>
            <w:shd w:val="clear" w:color="auto" w:fill="auto"/>
            <w:noWrap/>
            <w:vAlign w:val="center"/>
          </w:tcPr>
          <w:p w14:paraId="74F1D4FF" w14:textId="77777777" w:rsidR="009A7A67" w:rsidRPr="0059255D" w:rsidRDefault="009A7A67" w:rsidP="00E51220">
            <w:pPr>
              <w:jc w:val="right"/>
              <w:rPr>
                <w:rFonts w:cs="Arial"/>
                <w:bCs/>
                <w:sz w:val="18"/>
                <w:szCs w:val="18"/>
              </w:rPr>
            </w:pPr>
            <w:r w:rsidRPr="0059255D">
              <w:rPr>
                <w:rFonts w:cs="Arial"/>
                <w:bCs/>
                <w:sz w:val="18"/>
                <w:szCs w:val="18"/>
              </w:rPr>
              <w:t>6 833</w:t>
            </w:r>
          </w:p>
        </w:tc>
      </w:tr>
      <w:tr w:rsidR="0059255D" w:rsidRPr="0059255D" w14:paraId="093899D4" w14:textId="77777777" w:rsidTr="009A7A67">
        <w:trPr>
          <w:trHeight w:val="276"/>
        </w:trPr>
        <w:tc>
          <w:tcPr>
            <w:tcW w:w="500" w:type="dxa"/>
            <w:shd w:val="clear" w:color="auto" w:fill="auto"/>
            <w:noWrap/>
            <w:vAlign w:val="center"/>
          </w:tcPr>
          <w:p w14:paraId="1DB9413B" w14:textId="77777777" w:rsidR="009A7A67" w:rsidRPr="0059255D" w:rsidRDefault="009A7A67" w:rsidP="00E51220">
            <w:pPr>
              <w:autoSpaceDE/>
              <w:autoSpaceDN/>
              <w:jc w:val="center"/>
              <w:rPr>
                <w:rFonts w:cs="Arial"/>
                <w:sz w:val="18"/>
                <w:szCs w:val="18"/>
              </w:rPr>
            </w:pPr>
            <w:r w:rsidRPr="0059255D">
              <w:rPr>
                <w:rFonts w:cs="Arial"/>
                <w:sz w:val="18"/>
                <w:szCs w:val="18"/>
              </w:rPr>
              <w:t>38</w:t>
            </w:r>
          </w:p>
        </w:tc>
        <w:tc>
          <w:tcPr>
            <w:tcW w:w="846" w:type="dxa"/>
            <w:shd w:val="clear" w:color="auto" w:fill="auto"/>
            <w:noWrap/>
            <w:vAlign w:val="center"/>
          </w:tcPr>
          <w:p w14:paraId="670844FB" w14:textId="77777777" w:rsidR="009A7A67" w:rsidRPr="0059255D" w:rsidRDefault="009A7A67" w:rsidP="00E51220">
            <w:pPr>
              <w:jc w:val="center"/>
              <w:rPr>
                <w:rFonts w:cs="Arial"/>
                <w:bCs/>
                <w:sz w:val="18"/>
                <w:szCs w:val="18"/>
              </w:rPr>
            </w:pPr>
            <w:r w:rsidRPr="0059255D">
              <w:rPr>
                <w:rFonts w:cs="Arial"/>
                <w:bCs/>
                <w:sz w:val="18"/>
                <w:szCs w:val="18"/>
              </w:rPr>
              <w:t>SO 655</w:t>
            </w:r>
          </w:p>
        </w:tc>
        <w:tc>
          <w:tcPr>
            <w:tcW w:w="5954" w:type="dxa"/>
            <w:shd w:val="clear" w:color="auto" w:fill="auto"/>
            <w:vAlign w:val="center"/>
          </w:tcPr>
          <w:p w14:paraId="434B3523" w14:textId="77777777" w:rsidR="009A7A67" w:rsidRPr="0059255D" w:rsidRDefault="009A7A67" w:rsidP="00E51220">
            <w:pPr>
              <w:rPr>
                <w:rFonts w:cs="Arial"/>
                <w:bCs/>
                <w:sz w:val="18"/>
                <w:szCs w:val="18"/>
              </w:rPr>
            </w:pPr>
            <w:r w:rsidRPr="0059255D">
              <w:rPr>
                <w:rFonts w:cs="Arial"/>
                <w:bCs/>
                <w:sz w:val="18"/>
                <w:szCs w:val="18"/>
              </w:rPr>
              <w:t>Ochrana a preložky vedení SWAN</w:t>
            </w:r>
          </w:p>
        </w:tc>
        <w:tc>
          <w:tcPr>
            <w:tcW w:w="1842" w:type="dxa"/>
            <w:shd w:val="clear" w:color="auto" w:fill="auto"/>
            <w:noWrap/>
            <w:vAlign w:val="center"/>
          </w:tcPr>
          <w:p w14:paraId="37426565" w14:textId="77777777" w:rsidR="009A7A67" w:rsidRPr="0059255D" w:rsidRDefault="009A7A67" w:rsidP="00E51220">
            <w:pPr>
              <w:jc w:val="right"/>
              <w:rPr>
                <w:rFonts w:cs="Arial"/>
                <w:bCs/>
                <w:sz w:val="18"/>
                <w:szCs w:val="18"/>
              </w:rPr>
            </w:pPr>
            <w:r w:rsidRPr="0059255D">
              <w:rPr>
                <w:rFonts w:cs="Arial"/>
                <w:bCs/>
                <w:sz w:val="18"/>
                <w:szCs w:val="18"/>
              </w:rPr>
              <w:t>2 695</w:t>
            </w:r>
          </w:p>
        </w:tc>
      </w:tr>
      <w:tr w:rsidR="0059255D" w:rsidRPr="0059255D" w14:paraId="1FA5BF85" w14:textId="77777777" w:rsidTr="009A7A67">
        <w:trPr>
          <w:trHeight w:val="276"/>
        </w:trPr>
        <w:tc>
          <w:tcPr>
            <w:tcW w:w="500" w:type="dxa"/>
            <w:shd w:val="clear" w:color="auto" w:fill="auto"/>
            <w:noWrap/>
            <w:vAlign w:val="center"/>
          </w:tcPr>
          <w:p w14:paraId="5B720E17" w14:textId="77777777" w:rsidR="009A7A67" w:rsidRPr="0059255D" w:rsidRDefault="009A7A67" w:rsidP="00E51220">
            <w:pPr>
              <w:autoSpaceDE/>
              <w:autoSpaceDN/>
              <w:jc w:val="center"/>
              <w:rPr>
                <w:rFonts w:cs="Arial"/>
                <w:sz w:val="18"/>
                <w:szCs w:val="18"/>
              </w:rPr>
            </w:pPr>
            <w:r w:rsidRPr="0059255D">
              <w:rPr>
                <w:rFonts w:cs="Arial"/>
                <w:sz w:val="18"/>
                <w:szCs w:val="18"/>
              </w:rPr>
              <w:t>39</w:t>
            </w:r>
          </w:p>
        </w:tc>
        <w:tc>
          <w:tcPr>
            <w:tcW w:w="846" w:type="dxa"/>
            <w:shd w:val="clear" w:color="auto" w:fill="auto"/>
            <w:noWrap/>
            <w:vAlign w:val="center"/>
          </w:tcPr>
          <w:p w14:paraId="41936B69" w14:textId="77777777" w:rsidR="009A7A67" w:rsidRPr="0059255D" w:rsidRDefault="009A7A67" w:rsidP="00E51220">
            <w:pPr>
              <w:jc w:val="center"/>
              <w:rPr>
                <w:rFonts w:cs="Arial"/>
                <w:bCs/>
                <w:sz w:val="18"/>
                <w:szCs w:val="18"/>
              </w:rPr>
            </w:pPr>
            <w:r w:rsidRPr="0059255D">
              <w:rPr>
                <w:rFonts w:cs="Arial"/>
                <w:bCs/>
                <w:sz w:val="18"/>
                <w:szCs w:val="18"/>
              </w:rPr>
              <w:t>SO 656</w:t>
            </w:r>
          </w:p>
        </w:tc>
        <w:tc>
          <w:tcPr>
            <w:tcW w:w="5954" w:type="dxa"/>
            <w:shd w:val="clear" w:color="auto" w:fill="auto"/>
            <w:vAlign w:val="center"/>
          </w:tcPr>
          <w:p w14:paraId="4F8C79EE" w14:textId="77777777" w:rsidR="009A7A67" w:rsidRPr="0059255D" w:rsidRDefault="009A7A67" w:rsidP="00E51220">
            <w:pPr>
              <w:rPr>
                <w:rFonts w:cs="Arial"/>
                <w:bCs/>
                <w:sz w:val="18"/>
                <w:szCs w:val="18"/>
              </w:rPr>
            </w:pPr>
            <w:r w:rsidRPr="0059255D">
              <w:rPr>
                <w:rFonts w:cs="Arial"/>
                <w:bCs/>
                <w:sz w:val="18"/>
                <w:szCs w:val="18"/>
              </w:rPr>
              <w:t>Ochrana a preložky vedení UPC</w:t>
            </w:r>
          </w:p>
        </w:tc>
        <w:tc>
          <w:tcPr>
            <w:tcW w:w="1842" w:type="dxa"/>
            <w:shd w:val="clear" w:color="auto" w:fill="auto"/>
            <w:noWrap/>
            <w:vAlign w:val="center"/>
          </w:tcPr>
          <w:p w14:paraId="5B2E70AF" w14:textId="77777777" w:rsidR="009A7A67" w:rsidRPr="0059255D" w:rsidRDefault="009A7A67" w:rsidP="00E51220">
            <w:pPr>
              <w:jc w:val="right"/>
              <w:rPr>
                <w:rFonts w:cs="Arial"/>
                <w:bCs/>
                <w:sz w:val="18"/>
                <w:szCs w:val="18"/>
              </w:rPr>
            </w:pPr>
            <w:r w:rsidRPr="0059255D">
              <w:rPr>
                <w:rFonts w:cs="Arial"/>
                <w:bCs/>
                <w:sz w:val="18"/>
                <w:szCs w:val="18"/>
              </w:rPr>
              <w:t>3 140</w:t>
            </w:r>
          </w:p>
        </w:tc>
      </w:tr>
      <w:tr w:rsidR="0059255D" w:rsidRPr="0059255D" w14:paraId="6C9A1F00" w14:textId="77777777" w:rsidTr="009A7A67">
        <w:trPr>
          <w:trHeight w:val="276"/>
        </w:trPr>
        <w:tc>
          <w:tcPr>
            <w:tcW w:w="500" w:type="dxa"/>
            <w:shd w:val="clear" w:color="auto" w:fill="auto"/>
            <w:noWrap/>
            <w:vAlign w:val="center"/>
          </w:tcPr>
          <w:p w14:paraId="34B111E8" w14:textId="77777777" w:rsidR="009A7A67" w:rsidRPr="0059255D" w:rsidRDefault="009A7A67" w:rsidP="00E51220">
            <w:pPr>
              <w:autoSpaceDE/>
              <w:autoSpaceDN/>
              <w:jc w:val="center"/>
              <w:rPr>
                <w:rFonts w:cs="Arial"/>
                <w:sz w:val="18"/>
                <w:szCs w:val="18"/>
              </w:rPr>
            </w:pPr>
            <w:r w:rsidRPr="0059255D">
              <w:rPr>
                <w:rFonts w:cs="Arial"/>
                <w:sz w:val="18"/>
                <w:szCs w:val="18"/>
              </w:rPr>
              <w:t>40</w:t>
            </w:r>
          </w:p>
        </w:tc>
        <w:tc>
          <w:tcPr>
            <w:tcW w:w="846" w:type="dxa"/>
            <w:shd w:val="clear" w:color="auto" w:fill="auto"/>
            <w:noWrap/>
            <w:vAlign w:val="center"/>
            <w:hideMark/>
          </w:tcPr>
          <w:p w14:paraId="0808BACA" w14:textId="77777777" w:rsidR="009A7A67" w:rsidRPr="0059255D" w:rsidRDefault="009A7A67" w:rsidP="00E51220">
            <w:pPr>
              <w:jc w:val="center"/>
              <w:rPr>
                <w:rFonts w:cs="Arial"/>
                <w:bCs/>
                <w:sz w:val="18"/>
                <w:szCs w:val="18"/>
              </w:rPr>
            </w:pPr>
            <w:r w:rsidRPr="0059255D">
              <w:rPr>
                <w:rFonts w:cs="Arial"/>
                <w:bCs/>
                <w:sz w:val="18"/>
                <w:szCs w:val="18"/>
              </w:rPr>
              <w:t>SO 662</w:t>
            </w:r>
          </w:p>
        </w:tc>
        <w:tc>
          <w:tcPr>
            <w:tcW w:w="5954" w:type="dxa"/>
            <w:shd w:val="clear" w:color="auto" w:fill="auto"/>
            <w:vAlign w:val="center"/>
          </w:tcPr>
          <w:p w14:paraId="51F29220" w14:textId="77777777" w:rsidR="009A7A67" w:rsidRPr="0059255D" w:rsidRDefault="009A7A67" w:rsidP="00E51220">
            <w:pPr>
              <w:rPr>
                <w:rFonts w:cs="Arial"/>
                <w:bCs/>
                <w:sz w:val="18"/>
                <w:szCs w:val="18"/>
              </w:rPr>
            </w:pPr>
            <w:r w:rsidRPr="0059255D">
              <w:rPr>
                <w:rFonts w:cs="Arial"/>
                <w:bCs/>
                <w:sz w:val="18"/>
                <w:szCs w:val="18"/>
              </w:rPr>
              <w:t>Kamerový dohľad križovatky K417</w:t>
            </w:r>
          </w:p>
        </w:tc>
        <w:tc>
          <w:tcPr>
            <w:tcW w:w="1842" w:type="dxa"/>
            <w:shd w:val="clear" w:color="auto" w:fill="auto"/>
            <w:noWrap/>
            <w:vAlign w:val="center"/>
          </w:tcPr>
          <w:p w14:paraId="61DCBF0C" w14:textId="77777777" w:rsidR="009A7A67" w:rsidRPr="0059255D" w:rsidRDefault="009A7A67" w:rsidP="00E51220">
            <w:pPr>
              <w:jc w:val="right"/>
              <w:rPr>
                <w:rFonts w:cs="Arial"/>
                <w:bCs/>
                <w:sz w:val="18"/>
                <w:szCs w:val="18"/>
              </w:rPr>
            </w:pPr>
            <w:r w:rsidRPr="0059255D">
              <w:rPr>
                <w:rFonts w:cs="Arial"/>
                <w:bCs/>
                <w:sz w:val="18"/>
                <w:szCs w:val="18"/>
              </w:rPr>
              <w:t>25 863</w:t>
            </w:r>
          </w:p>
        </w:tc>
      </w:tr>
      <w:tr w:rsidR="0059255D" w:rsidRPr="0059255D" w14:paraId="7832B516" w14:textId="77777777" w:rsidTr="009A7A67">
        <w:trPr>
          <w:trHeight w:val="264"/>
        </w:trPr>
        <w:tc>
          <w:tcPr>
            <w:tcW w:w="500" w:type="dxa"/>
            <w:shd w:val="clear" w:color="auto" w:fill="auto"/>
            <w:noWrap/>
            <w:vAlign w:val="center"/>
          </w:tcPr>
          <w:p w14:paraId="6FA43590" w14:textId="77777777" w:rsidR="009A7A67" w:rsidRPr="0059255D" w:rsidRDefault="009A7A67" w:rsidP="00E51220">
            <w:pPr>
              <w:autoSpaceDE/>
              <w:autoSpaceDN/>
              <w:jc w:val="center"/>
              <w:rPr>
                <w:rFonts w:cs="Arial"/>
                <w:sz w:val="18"/>
                <w:szCs w:val="18"/>
              </w:rPr>
            </w:pPr>
            <w:r w:rsidRPr="0059255D">
              <w:rPr>
                <w:rFonts w:cs="Arial"/>
                <w:sz w:val="18"/>
                <w:szCs w:val="18"/>
              </w:rPr>
              <w:t>41</w:t>
            </w:r>
          </w:p>
        </w:tc>
        <w:tc>
          <w:tcPr>
            <w:tcW w:w="846" w:type="dxa"/>
            <w:shd w:val="clear" w:color="auto" w:fill="auto"/>
            <w:noWrap/>
            <w:vAlign w:val="center"/>
            <w:hideMark/>
          </w:tcPr>
          <w:p w14:paraId="09A7CB2E" w14:textId="77777777" w:rsidR="009A7A67" w:rsidRPr="0059255D" w:rsidRDefault="009A7A67" w:rsidP="00E51220">
            <w:pPr>
              <w:jc w:val="center"/>
              <w:rPr>
                <w:rFonts w:cs="Arial"/>
                <w:bCs/>
                <w:sz w:val="18"/>
                <w:szCs w:val="18"/>
              </w:rPr>
            </w:pPr>
            <w:r w:rsidRPr="0059255D">
              <w:rPr>
                <w:rFonts w:cs="Arial"/>
                <w:bCs/>
                <w:sz w:val="18"/>
                <w:szCs w:val="18"/>
              </w:rPr>
              <w:t>SO 663</w:t>
            </w:r>
          </w:p>
        </w:tc>
        <w:tc>
          <w:tcPr>
            <w:tcW w:w="5954" w:type="dxa"/>
            <w:shd w:val="clear" w:color="auto" w:fill="auto"/>
            <w:vAlign w:val="center"/>
          </w:tcPr>
          <w:p w14:paraId="052A4C8D" w14:textId="77777777" w:rsidR="009A7A67" w:rsidRPr="0059255D" w:rsidRDefault="009A7A67" w:rsidP="00E51220">
            <w:pPr>
              <w:rPr>
                <w:rFonts w:cs="Arial"/>
                <w:bCs/>
                <w:sz w:val="18"/>
                <w:szCs w:val="18"/>
              </w:rPr>
            </w:pPr>
            <w:r w:rsidRPr="0059255D">
              <w:rPr>
                <w:rFonts w:cs="Arial"/>
                <w:bCs/>
                <w:sz w:val="18"/>
                <w:szCs w:val="18"/>
              </w:rPr>
              <w:t>Kamerový dohľad križovatky K4121</w:t>
            </w:r>
          </w:p>
        </w:tc>
        <w:tc>
          <w:tcPr>
            <w:tcW w:w="1842" w:type="dxa"/>
            <w:shd w:val="clear" w:color="auto" w:fill="auto"/>
            <w:noWrap/>
            <w:vAlign w:val="center"/>
          </w:tcPr>
          <w:p w14:paraId="42C77079" w14:textId="77777777" w:rsidR="009A7A67" w:rsidRPr="0059255D" w:rsidRDefault="009A7A67" w:rsidP="00E51220">
            <w:pPr>
              <w:jc w:val="right"/>
              <w:rPr>
                <w:rFonts w:cs="Arial"/>
                <w:bCs/>
                <w:sz w:val="18"/>
                <w:szCs w:val="18"/>
              </w:rPr>
            </w:pPr>
            <w:r w:rsidRPr="0059255D">
              <w:rPr>
                <w:rFonts w:cs="Arial"/>
                <w:bCs/>
                <w:sz w:val="18"/>
                <w:szCs w:val="18"/>
              </w:rPr>
              <w:t>25 863</w:t>
            </w:r>
          </w:p>
        </w:tc>
      </w:tr>
      <w:tr w:rsidR="0059255D" w:rsidRPr="0059255D" w14:paraId="0337D9AC" w14:textId="77777777" w:rsidTr="009A7A67">
        <w:trPr>
          <w:trHeight w:val="264"/>
        </w:trPr>
        <w:tc>
          <w:tcPr>
            <w:tcW w:w="500" w:type="dxa"/>
            <w:shd w:val="clear" w:color="auto" w:fill="auto"/>
            <w:noWrap/>
            <w:vAlign w:val="center"/>
          </w:tcPr>
          <w:p w14:paraId="4C59F2BF" w14:textId="77777777" w:rsidR="009A7A67" w:rsidRPr="0059255D" w:rsidRDefault="009A7A67" w:rsidP="00E51220">
            <w:pPr>
              <w:autoSpaceDE/>
              <w:autoSpaceDN/>
              <w:jc w:val="center"/>
              <w:rPr>
                <w:rFonts w:cs="Arial"/>
                <w:sz w:val="18"/>
                <w:szCs w:val="18"/>
              </w:rPr>
            </w:pPr>
            <w:r w:rsidRPr="0059255D">
              <w:rPr>
                <w:rFonts w:cs="Arial"/>
                <w:sz w:val="18"/>
                <w:szCs w:val="18"/>
              </w:rPr>
              <w:t>42</w:t>
            </w:r>
          </w:p>
        </w:tc>
        <w:tc>
          <w:tcPr>
            <w:tcW w:w="846" w:type="dxa"/>
            <w:shd w:val="clear" w:color="auto" w:fill="auto"/>
            <w:noWrap/>
            <w:vAlign w:val="center"/>
            <w:hideMark/>
          </w:tcPr>
          <w:p w14:paraId="31C256A4" w14:textId="77777777" w:rsidR="009A7A67" w:rsidRPr="0059255D" w:rsidRDefault="009A7A67" w:rsidP="00E51220">
            <w:pPr>
              <w:jc w:val="center"/>
              <w:rPr>
                <w:rFonts w:cs="Arial"/>
                <w:bCs/>
                <w:sz w:val="18"/>
                <w:szCs w:val="18"/>
              </w:rPr>
            </w:pPr>
            <w:r w:rsidRPr="0059255D">
              <w:rPr>
                <w:rFonts w:cs="Arial"/>
                <w:bCs/>
                <w:sz w:val="18"/>
                <w:szCs w:val="18"/>
              </w:rPr>
              <w:t>SO 664</w:t>
            </w:r>
          </w:p>
        </w:tc>
        <w:tc>
          <w:tcPr>
            <w:tcW w:w="5954" w:type="dxa"/>
            <w:shd w:val="clear" w:color="auto" w:fill="auto"/>
            <w:vAlign w:val="center"/>
          </w:tcPr>
          <w:p w14:paraId="07828F79" w14:textId="77777777" w:rsidR="009A7A67" w:rsidRPr="0059255D" w:rsidRDefault="009A7A67" w:rsidP="00E51220">
            <w:pPr>
              <w:rPr>
                <w:rFonts w:cs="Arial"/>
                <w:bCs/>
                <w:sz w:val="18"/>
                <w:szCs w:val="18"/>
              </w:rPr>
            </w:pPr>
            <w:r w:rsidRPr="0059255D">
              <w:rPr>
                <w:rFonts w:cs="Arial"/>
                <w:bCs/>
                <w:sz w:val="18"/>
                <w:szCs w:val="18"/>
              </w:rPr>
              <w:t>Kamerový dohľad križovatky K4122</w:t>
            </w:r>
          </w:p>
        </w:tc>
        <w:tc>
          <w:tcPr>
            <w:tcW w:w="1842" w:type="dxa"/>
            <w:shd w:val="clear" w:color="auto" w:fill="auto"/>
            <w:noWrap/>
            <w:vAlign w:val="center"/>
          </w:tcPr>
          <w:p w14:paraId="36C6C9C8" w14:textId="77777777" w:rsidR="009A7A67" w:rsidRPr="0059255D" w:rsidRDefault="009A7A67" w:rsidP="00E51220">
            <w:pPr>
              <w:jc w:val="right"/>
              <w:rPr>
                <w:rFonts w:cs="Arial"/>
                <w:bCs/>
                <w:sz w:val="18"/>
                <w:szCs w:val="18"/>
              </w:rPr>
            </w:pPr>
            <w:r w:rsidRPr="0059255D">
              <w:rPr>
                <w:rFonts w:cs="Arial"/>
                <w:bCs/>
                <w:sz w:val="18"/>
                <w:szCs w:val="18"/>
              </w:rPr>
              <w:t>25 863</w:t>
            </w:r>
          </w:p>
        </w:tc>
      </w:tr>
      <w:tr w:rsidR="0059255D" w:rsidRPr="0059255D" w14:paraId="03A84A61" w14:textId="77777777" w:rsidTr="009A7A67">
        <w:trPr>
          <w:trHeight w:val="276"/>
        </w:trPr>
        <w:tc>
          <w:tcPr>
            <w:tcW w:w="500" w:type="dxa"/>
            <w:shd w:val="clear" w:color="auto" w:fill="auto"/>
            <w:noWrap/>
            <w:vAlign w:val="center"/>
          </w:tcPr>
          <w:p w14:paraId="10A65110" w14:textId="77777777" w:rsidR="009A7A67" w:rsidRPr="0059255D" w:rsidRDefault="009A7A67" w:rsidP="00E51220">
            <w:pPr>
              <w:autoSpaceDE/>
              <w:autoSpaceDN/>
              <w:jc w:val="center"/>
              <w:rPr>
                <w:rFonts w:cs="Arial"/>
                <w:sz w:val="18"/>
                <w:szCs w:val="18"/>
              </w:rPr>
            </w:pPr>
            <w:r w:rsidRPr="0059255D">
              <w:rPr>
                <w:rFonts w:cs="Arial"/>
                <w:sz w:val="18"/>
                <w:szCs w:val="18"/>
              </w:rPr>
              <w:t>43</w:t>
            </w:r>
          </w:p>
        </w:tc>
        <w:tc>
          <w:tcPr>
            <w:tcW w:w="846" w:type="dxa"/>
            <w:shd w:val="clear" w:color="auto" w:fill="auto"/>
            <w:noWrap/>
            <w:vAlign w:val="center"/>
            <w:hideMark/>
          </w:tcPr>
          <w:p w14:paraId="5780816B" w14:textId="77777777" w:rsidR="009A7A67" w:rsidRPr="0059255D" w:rsidRDefault="009A7A67" w:rsidP="00E51220">
            <w:pPr>
              <w:jc w:val="center"/>
              <w:rPr>
                <w:rFonts w:cs="Arial"/>
                <w:bCs/>
                <w:sz w:val="18"/>
                <w:szCs w:val="18"/>
              </w:rPr>
            </w:pPr>
            <w:r w:rsidRPr="0059255D">
              <w:rPr>
                <w:rFonts w:cs="Arial"/>
                <w:bCs/>
                <w:sz w:val="18"/>
                <w:szCs w:val="18"/>
              </w:rPr>
              <w:t>SO 671</w:t>
            </w:r>
          </w:p>
        </w:tc>
        <w:tc>
          <w:tcPr>
            <w:tcW w:w="5954" w:type="dxa"/>
            <w:shd w:val="clear" w:color="auto" w:fill="auto"/>
            <w:vAlign w:val="center"/>
          </w:tcPr>
          <w:p w14:paraId="77F1D5F6" w14:textId="77777777" w:rsidR="009A7A67" w:rsidRPr="0059255D" w:rsidRDefault="009A7A67" w:rsidP="00E51220">
            <w:pPr>
              <w:rPr>
                <w:rFonts w:cs="Arial"/>
                <w:bCs/>
                <w:sz w:val="18"/>
                <w:szCs w:val="18"/>
              </w:rPr>
            </w:pPr>
            <w:r w:rsidRPr="0059255D">
              <w:rPr>
                <w:rFonts w:cs="Arial"/>
                <w:bCs/>
                <w:sz w:val="18"/>
                <w:szCs w:val="18"/>
              </w:rPr>
              <w:t>Križovatka č. 490 Úprava CDS Mlynská dolina - Valašská</w:t>
            </w:r>
          </w:p>
        </w:tc>
        <w:tc>
          <w:tcPr>
            <w:tcW w:w="1842" w:type="dxa"/>
            <w:shd w:val="clear" w:color="auto" w:fill="auto"/>
            <w:vAlign w:val="center"/>
          </w:tcPr>
          <w:p w14:paraId="13AA3462" w14:textId="77777777" w:rsidR="009A7A67" w:rsidRPr="0059255D" w:rsidRDefault="009A7A67" w:rsidP="00E51220">
            <w:pPr>
              <w:jc w:val="right"/>
              <w:rPr>
                <w:rFonts w:cs="Arial"/>
                <w:bCs/>
                <w:sz w:val="18"/>
                <w:szCs w:val="18"/>
              </w:rPr>
            </w:pPr>
            <w:r w:rsidRPr="0059255D">
              <w:rPr>
                <w:rFonts w:cs="Arial"/>
                <w:bCs/>
                <w:sz w:val="18"/>
                <w:szCs w:val="18"/>
              </w:rPr>
              <w:t>31 315</w:t>
            </w:r>
          </w:p>
        </w:tc>
      </w:tr>
      <w:tr w:rsidR="0059255D" w:rsidRPr="0059255D" w14:paraId="2983F27B" w14:textId="77777777" w:rsidTr="009A7A67">
        <w:trPr>
          <w:trHeight w:val="264"/>
        </w:trPr>
        <w:tc>
          <w:tcPr>
            <w:tcW w:w="500" w:type="dxa"/>
            <w:shd w:val="clear" w:color="auto" w:fill="auto"/>
            <w:noWrap/>
            <w:vAlign w:val="center"/>
          </w:tcPr>
          <w:p w14:paraId="6A3A163F" w14:textId="77777777" w:rsidR="009A7A67" w:rsidRPr="0059255D" w:rsidRDefault="009A7A67" w:rsidP="00E51220">
            <w:pPr>
              <w:autoSpaceDE/>
              <w:autoSpaceDN/>
              <w:jc w:val="center"/>
              <w:rPr>
                <w:rFonts w:cs="Arial"/>
                <w:sz w:val="18"/>
                <w:szCs w:val="18"/>
              </w:rPr>
            </w:pPr>
            <w:r w:rsidRPr="0059255D">
              <w:rPr>
                <w:rFonts w:cs="Arial"/>
                <w:sz w:val="18"/>
                <w:szCs w:val="18"/>
              </w:rPr>
              <w:t>44</w:t>
            </w:r>
          </w:p>
        </w:tc>
        <w:tc>
          <w:tcPr>
            <w:tcW w:w="846" w:type="dxa"/>
            <w:shd w:val="clear" w:color="auto" w:fill="auto"/>
            <w:noWrap/>
            <w:vAlign w:val="center"/>
            <w:hideMark/>
          </w:tcPr>
          <w:p w14:paraId="517452C4" w14:textId="77777777" w:rsidR="009A7A67" w:rsidRPr="0059255D" w:rsidRDefault="009A7A67" w:rsidP="00E51220">
            <w:pPr>
              <w:jc w:val="center"/>
              <w:rPr>
                <w:rFonts w:cs="Arial"/>
                <w:bCs/>
                <w:sz w:val="18"/>
                <w:szCs w:val="18"/>
              </w:rPr>
            </w:pPr>
            <w:r w:rsidRPr="0059255D">
              <w:rPr>
                <w:rFonts w:cs="Arial"/>
                <w:bCs/>
                <w:sz w:val="18"/>
                <w:szCs w:val="18"/>
              </w:rPr>
              <w:t>SO 672</w:t>
            </w:r>
          </w:p>
        </w:tc>
        <w:tc>
          <w:tcPr>
            <w:tcW w:w="5954" w:type="dxa"/>
            <w:shd w:val="clear" w:color="auto" w:fill="auto"/>
            <w:vAlign w:val="center"/>
          </w:tcPr>
          <w:p w14:paraId="769807E9" w14:textId="77777777" w:rsidR="009A7A67" w:rsidRPr="0059255D" w:rsidRDefault="009A7A67" w:rsidP="00E51220">
            <w:pPr>
              <w:rPr>
                <w:rFonts w:cs="Arial"/>
                <w:bCs/>
                <w:sz w:val="18"/>
                <w:szCs w:val="18"/>
              </w:rPr>
            </w:pPr>
            <w:r w:rsidRPr="0059255D">
              <w:rPr>
                <w:rFonts w:cs="Arial"/>
                <w:bCs/>
                <w:sz w:val="18"/>
                <w:szCs w:val="18"/>
              </w:rPr>
              <w:t>Križovatka č. 417 Modernizácia CDS Mlynská dolina - Pri Habánskom mlyne</w:t>
            </w:r>
          </w:p>
        </w:tc>
        <w:tc>
          <w:tcPr>
            <w:tcW w:w="1842" w:type="dxa"/>
            <w:shd w:val="clear" w:color="auto" w:fill="auto"/>
            <w:noWrap/>
            <w:vAlign w:val="center"/>
          </w:tcPr>
          <w:p w14:paraId="41746643" w14:textId="77777777" w:rsidR="009A7A67" w:rsidRPr="0059255D" w:rsidRDefault="009A7A67" w:rsidP="00E51220">
            <w:pPr>
              <w:jc w:val="right"/>
              <w:rPr>
                <w:rFonts w:cs="Arial"/>
                <w:bCs/>
                <w:sz w:val="18"/>
                <w:szCs w:val="18"/>
              </w:rPr>
            </w:pPr>
            <w:r w:rsidRPr="0059255D">
              <w:rPr>
                <w:rFonts w:cs="Arial"/>
                <w:bCs/>
                <w:sz w:val="18"/>
                <w:szCs w:val="18"/>
              </w:rPr>
              <w:t>204 175</w:t>
            </w:r>
          </w:p>
        </w:tc>
      </w:tr>
      <w:tr w:rsidR="0059255D" w:rsidRPr="0059255D" w14:paraId="1D39FD38" w14:textId="77777777" w:rsidTr="009A7A67">
        <w:trPr>
          <w:trHeight w:val="264"/>
        </w:trPr>
        <w:tc>
          <w:tcPr>
            <w:tcW w:w="500" w:type="dxa"/>
            <w:shd w:val="clear" w:color="auto" w:fill="auto"/>
            <w:noWrap/>
            <w:vAlign w:val="center"/>
          </w:tcPr>
          <w:p w14:paraId="45FA1FDE" w14:textId="77777777" w:rsidR="009A7A67" w:rsidRPr="0059255D" w:rsidRDefault="009A7A67" w:rsidP="00E51220">
            <w:pPr>
              <w:autoSpaceDE/>
              <w:autoSpaceDN/>
              <w:jc w:val="center"/>
              <w:rPr>
                <w:rFonts w:cs="Arial"/>
                <w:sz w:val="18"/>
                <w:szCs w:val="18"/>
              </w:rPr>
            </w:pPr>
            <w:r w:rsidRPr="0059255D">
              <w:rPr>
                <w:rFonts w:cs="Arial"/>
                <w:sz w:val="18"/>
                <w:szCs w:val="18"/>
              </w:rPr>
              <w:t>45</w:t>
            </w:r>
          </w:p>
        </w:tc>
        <w:tc>
          <w:tcPr>
            <w:tcW w:w="846" w:type="dxa"/>
            <w:shd w:val="clear" w:color="auto" w:fill="auto"/>
            <w:noWrap/>
            <w:vAlign w:val="center"/>
            <w:hideMark/>
          </w:tcPr>
          <w:p w14:paraId="27A5508E" w14:textId="77777777" w:rsidR="009A7A67" w:rsidRPr="0059255D" w:rsidRDefault="009A7A67" w:rsidP="00E51220">
            <w:pPr>
              <w:jc w:val="center"/>
              <w:rPr>
                <w:rFonts w:cs="Arial"/>
                <w:bCs/>
                <w:sz w:val="18"/>
                <w:szCs w:val="18"/>
              </w:rPr>
            </w:pPr>
            <w:r w:rsidRPr="0059255D">
              <w:rPr>
                <w:rFonts w:cs="Arial"/>
                <w:bCs/>
                <w:sz w:val="18"/>
                <w:szCs w:val="18"/>
              </w:rPr>
              <w:t>SO 673</w:t>
            </w:r>
          </w:p>
        </w:tc>
        <w:tc>
          <w:tcPr>
            <w:tcW w:w="5954" w:type="dxa"/>
            <w:shd w:val="clear" w:color="auto" w:fill="auto"/>
            <w:vAlign w:val="center"/>
          </w:tcPr>
          <w:p w14:paraId="0C102750" w14:textId="77777777" w:rsidR="009A7A67" w:rsidRPr="0059255D" w:rsidRDefault="009A7A67" w:rsidP="00E51220">
            <w:pPr>
              <w:rPr>
                <w:rFonts w:cs="Arial"/>
                <w:bCs/>
                <w:sz w:val="18"/>
                <w:szCs w:val="18"/>
              </w:rPr>
            </w:pPr>
            <w:r w:rsidRPr="0059255D">
              <w:rPr>
                <w:rFonts w:cs="Arial"/>
                <w:bCs/>
                <w:sz w:val="18"/>
                <w:szCs w:val="18"/>
              </w:rPr>
              <w:t>Križovatka č. 4121 Modernizácia CDS Mlynská dolina - Staré grunty</w:t>
            </w:r>
          </w:p>
        </w:tc>
        <w:tc>
          <w:tcPr>
            <w:tcW w:w="1842" w:type="dxa"/>
            <w:shd w:val="clear" w:color="auto" w:fill="auto"/>
            <w:noWrap/>
            <w:vAlign w:val="center"/>
          </w:tcPr>
          <w:p w14:paraId="62C0E5BA" w14:textId="77777777" w:rsidR="009A7A67" w:rsidRPr="0059255D" w:rsidRDefault="009A7A67" w:rsidP="00E51220">
            <w:pPr>
              <w:jc w:val="right"/>
              <w:rPr>
                <w:rFonts w:cs="Arial"/>
                <w:bCs/>
                <w:sz w:val="18"/>
                <w:szCs w:val="18"/>
              </w:rPr>
            </w:pPr>
            <w:r w:rsidRPr="0059255D">
              <w:rPr>
                <w:rFonts w:cs="Arial"/>
                <w:bCs/>
                <w:sz w:val="18"/>
                <w:szCs w:val="18"/>
              </w:rPr>
              <w:t>233 025</w:t>
            </w:r>
          </w:p>
        </w:tc>
      </w:tr>
      <w:tr w:rsidR="0059255D" w:rsidRPr="0059255D" w14:paraId="6CC0ADBA" w14:textId="77777777" w:rsidTr="009A7A67">
        <w:trPr>
          <w:trHeight w:val="264"/>
        </w:trPr>
        <w:tc>
          <w:tcPr>
            <w:tcW w:w="500" w:type="dxa"/>
            <w:shd w:val="clear" w:color="auto" w:fill="auto"/>
            <w:noWrap/>
            <w:vAlign w:val="center"/>
          </w:tcPr>
          <w:p w14:paraId="54B40F5B" w14:textId="77777777" w:rsidR="009A7A67" w:rsidRPr="0059255D" w:rsidRDefault="009A7A67" w:rsidP="00E51220">
            <w:pPr>
              <w:autoSpaceDE/>
              <w:autoSpaceDN/>
              <w:jc w:val="center"/>
              <w:rPr>
                <w:rFonts w:cs="Arial"/>
                <w:sz w:val="18"/>
                <w:szCs w:val="18"/>
              </w:rPr>
            </w:pPr>
            <w:r w:rsidRPr="0059255D">
              <w:rPr>
                <w:rFonts w:cs="Arial"/>
                <w:sz w:val="18"/>
                <w:szCs w:val="18"/>
              </w:rPr>
              <w:t>46</w:t>
            </w:r>
          </w:p>
        </w:tc>
        <w:tc>
          <w:tcPr>
            <w:tcW w:w="846" w:type="dxa"/>
            <w:shd w:val="clear" w:color="auto" w:fill="auto"/>
            <w:noWrap/>
            <w:vAlign w:val="center"/>
            <w:hideMark/>
          </w:tcPr>
          <w:p w14:paraId="1ABDF0E0" w14:textId="77777777" w:rsidR="009A7A67" w:rsidRPr="0059255D" w:rsidRDefault="009A7A67" w:rsidP="00E51220">
            <w:pPr>
              <w:jc w:val="center"/>
              <w:rPr>
                <w:rFonts w:cs="Arial"/>
                <w:bCs/>
                <w:sz w:val="18"/>
                <w:szCs w:val="18"/>
              </w:rPr>
            </w:pPr>
            <w:r w:rsidRPr="0059255D">
              <w:rPr>
                <w:rFonts w:cs="Arial"/>
                <w:bCs/>
                <w:sz w:val="18"/>
                <w:szCs w:val="18"/>
              </w:rPr>
              <w:t>SO 674</w:t>
            </w:r>
          </w:p>
        </w:tc>
        <w:tc>
          <w:tcPr>
            <w:tcW w:w="5954" w:type="dxa"/>
            <w:shd w:val="clear" w:color="auto" w:fill="auto"/>
            <w:vAlign w:val="center"/>
          </w:tcPr>
          <w:p w14:paraId="03CE7A8D" w14:textId="77777777" w:rsidR="009A7A67" w:rsidRPr="0059255D" w:rsidRDefault="009A7A67" w:rsidP="00E51220">
            <w:pPr>
              <w:rPr>
                <w:rFonts w:cs="Arial"/>
                <w:bCs/>
                <w:sz w:val="18"/>
                <w:szCs w:val="18"/>
              </w:rPr>
            </w:pPr>
            <w:r w:rsidRPr="0059255D">
              <w:rPr>
                <w:rFonts w:cs="Arial"/>
                <w:bCs/>
                <w:sz w:val="18"/>
                <w:szCs w:val="18"/>
              </w:rPr>
              <w:t>Križovatka č. 4122 Modernizácia CDS Mlynská dolina - Slávičie údolie</w:t>
            </w:r>
          </w:p>
        </w:tc>
        <w:tc>
          <w:tcPr>
            <w:tcW w:w="1842" w:type="dxa"/>
            <w:shd w:val="clear" w:color="auto" w:fill="auto"/>
            <w:noWrap/>
            <w:vAlign w:val="center"/>
          </w:tcPr>
          <w:p w14:paraId="2340170A" w14:textId="77777777" w:rsidR="009A7A67" w:rsidRPr="0059255D" w:rsidRDefault="009A7A67" w:rsidP="00E51220">
            <w:pPr>
              <w:jc w:val="right"/>
              <w:rPr>
                <w:rFonts w:cs="Arial"/>
                <w:bCs/>
                <w:sz w:val="18"/>
                <w:szCs w:val="18"/>
              </w:rPr>
            </w:pPr>
            <w:r w:rsidRPr="0059255D">
              <w:rPr>
                <w:rFonts w:cs="Arial"/>
                <w:bCs/>
                <w:sz w:val="18"/>
                <w:szCs w:val="18"/>
              </w:rPr>
              <w:t>233 025</w:t>
            </w:r>
          </w:p>
        </w:tc>
      </w:tr>
      <w:tr w:rsidR="0059255D" w:rsidRPr="0059255D" w14:paraId="7F965F71" w14:textId="77777777" w:rsidTr="009A7A67">
        <w:trPr>
          <w:trHeight w:val="264"/>
        </w:trPr>
        <w:tc>
          <w:tcPr>
            <w:tcW w:w="500" w:type="dxa"/>
            <w:shd w:val="clear" w:color="auto" w:fill="auto"/>
            <w:noWrap/>
            <w:vAlign w:val="center"/>
          </w:tcPr>
          <w:p w14:paraId="36D5A345" w14:textId="77777777" w:rsidR="009A7A67" w:rsidRPr="0059255D" w:rsidRDefault="009A7A67" w:rsidP="00E51220">
            <w:pPr>
              <w:autoSpaceDE/>
              <w:autoSpaceDN/>
              <w:jc w:val="center"/>
              <w:rPr>
                <w:rFonts w:cs="Arial"/>
                <w:sz w:val="18"/>
                <w:szCs w:val="18"/>
              </w:rPr>
            </w:pPr>
            <w:r w:rsidRPr="0059255D">
              <w:rPr>
                <w:rFonts w:cs="Arial"/>
                <w:sz w:val="18"/>
                <w:szCs w:val="18"/>
              </w:rPr>
              <w:t>47</w:t>
            </w:r>
          </w:p>
        </w:tc>
        <w:tc>
          <w:tcPr>
            <w:tcW w:w="846" w:type="dxa"/>
            <w:shd w:val="clear" w:color="auto" w:fill="auto"/>
            <w:noWrap/>
            <w:vAlign w:val="center"/>
            <w:hideMark/>
          </w:tcPr>
          <w:p w14:paraId="3CE55AB8" w14:textId="77777777" w:rsidR="009A7A67" w:rsidRPr="0059255D" w:rsidRDefault="009A7A67" w:rsidP="00E51220">
            <w:pPr>
              <w:jc w:val="center"/>
              <w:rPr>
                <w:rFonts w:cs="Arial"/>
                <w:bCs/>
                <w:sz w:val="18"/>
                <w:szCs w:val="18"/>
              </w:rPr>
            </w:pPr>
            <w:r w:rsidRPr="0059255D">
              <w:rPr>
                <w:rFonts w:cs="Arial"/>
                <w:bCs/>
                <w:sz w:val="18"/>
                <w:szCs w:val="18"/>
              </w:rPr>
              <w:t>SO 675</w:t>
            </w:r>
          </w:p>
        </w:tc>
        <w:tc>
          <w:tcPr>
            <w:tcW w:w="5954" w:type="dxa"/>
            <w:shd w:val="clear" w:color="auto" w:fill="auto"/>
            <w:vAlign w:val="center"/>
          </w:tcPr>
          <w:p w14:paraId="45D617B7" w14:textId="77777777" w:rsidR="009A7A67" w:rsidRPr="0059255D" w:rsidRDefault="009A7A67" w:rsidP="00E51220">
            <w:pPr>
              <w:rPr>
                <w:rFonts w:cs="Arial"/>
                <w:bCs/>
                <w:sz w:val="18"/>
                <w:szCs w:val="18"/>
              </w:rPr>
            </w:pPr>
            <w:r w:rsidRPr="0059255D">
              <w:rPr>
                <w:rFonts w:cs="Arial"/>
                <w:bCs/>
                <w:sz w:val="18"/>
                <w:szCs w:val="18"/>
              </w:rPr>
              <w:t>Križovatka č. 622 Úprava CDS NAGL. Svobodu - Mlynská dolina - Most Lanfranconi</w:t>
            </w:r>
          </w:p>
        </w:tc>
        <w:tc>
          <w:tcPr>
            <w:tcW w:w="1842" w:type="dxa"/>
            <w:shd w:val="clear" w:color="auto" w:fill="auto"/>
            <w:noWrap/>
            <w:vAlign w:val="center"/>
          </w:tcPr>
          <w:p w14:paraId="41589D46" w14:textId="77777777" w:rsidR="009A7A67" w:rsidRPr="0059255D" w:rsidRDefault="009A7A67" w:rsidP="00E51220">
            <w:pPr>
              <w:jc w:val="right"/>
              <w:rPr>
                <w:rFonts w:cs="Arial"/>
                <w:bCs/>
                <w:sz w:val="18"/>
                <w:szCs w:val="18"/>
              </w:rPr>
            </w:pPr>
            <w:r w:rsidRPr="0059255D">
              <w:rPr>
                <w:rFonts w:cs="Arial"/>
                <w:bCs/>
                <w:sz w:val="18"/>
                <w:szCs w:val="18"/>
              </w:rPr>
              <w:t>31 315</w:t>
            </w:r>
          </w:p>
        </w:tc>
      </w:tr>
      <w:tr w:rsidR="0059255D" w:rsidRPr="0059255D" w14:paraId="4518F0DB" w14:textId="77777777" w:rsidTr="009A7A67">
        <w:trPr>
          <w:trHeight w:val="276"/>
        </w:trPr>
        <w:tc>
          <w:tcPr>
            <w:tcW w:w="500" w:type="dxa"/>
            <w:shd w:val="clear" w:color="auto" w:fill="auto"/>
            <w:noWrap/>
            <w:vAlign w:val="center"/>
          </w:tcPr>
          <w:p w14:paraId="46D86A29" w14:textId="77777777" w:rsidR="009A7A67" w:rsidRPr="0059255D" w:rsidRDefault="009A7A67" w:rsidP="00E51220">
            <w:pPr>
              <w:autoSpaceDE/>
              <w:autoSpaceDN/>
              <w:jc w:val="center"/>
              <w:rPr>
                <w:rFonts w:cs="Arial"/>
                <w:sz w:val="18"/>
                <w:szCs w:val="18"/>
              </w:rPr>
            </w:pPr>
            <w:r w:rsidRPr="0059255D">
              <w:rPr>
                <w:rFonts w:cs="Arial"/>
                <w:sz w:val="18"/>
                <w:szCs w:val="18"/>
              </w:rPr>
              <w:t>48</w:t>
            </w:r>
          </w:p>
        </w:tc>
        <w:tc>
          <w:tcPr>
            <w:tcW w:w="846" w:type="dxa"/>
            <w:shd w:val="clear" w:color="auto" w:fill="auto"/>
            <w:noWrap/>
            <w:vAlign w:val="center"/>
            <w:hideMark/>
          </w:tcPr>
          <w:p w14:paraId="776D8753" w14:textId="77777777" w:rsidR="009A7A67" w:rsidRPr="0059255D" w:rsidRDefault="009A7A67" w:rsidP="00E51220">
            <w:pPr>
              <w:jc w:val="center"/>
              <w:rPr>
                <w:rFonts w:cs="Arial"/>
                <w:bCs/>
                <w:sz w:val="18"/>
                <w:szCs w:val="18"/>
              </w:rPr>
            </w:pPr>
            <w:r w:rsidRPr="0059255D">
              <w:rPr>
                <w:rFonts w:cs="Arial"/>
                <w:bCs/>
                <w:sz w:val="18"/>
                <w:szCs w:val="18"/>
              </w:rPr>
              <w:t>SO 676</w:t>
            </w:r>
          </w:p>
        </w:tc>
        <w:tc>
          <w:tcPr>
            <w:tcW w:w="5954" w:type="dxa"/>
            <w:shd w:val="clear" w:color="auto" w:fill="auto"/>
            <w:vAlign w:val="center"/>
          </w:tcPr>
          <w:p w14:paraId="3FED7297" w14:textId="77777777" w:rsidR="009A7A67" w:rsidRPr="0059255D" w:rsidRDefault="009A7A67" w:rsidP="00E51220">
            <w:pPr>
              <w:rPr>
                <w:rFonts w:cs="Arial"/>
                <w:bCs/>
                <w:sz w:val="18"/>
                <w:szCs w:val="18"/>
              </w:rPr>
            </w:pPr>
            <w:r w:rsidRPr="0059255D">
              <w:rPr>
                <w:rFonts w:cs="Arial"/>
                <w:bCs/>
                <w:sz w:val="18"/>
                <w:szCs w:val="18"/>
              </w:rPr>
              <w:t>Križovatka č. 411 Úprava CDS Mlynská dolina - Most Lanfranconi</w:t>
            </w:r>
          </w:p>
        </w:tc>
        <w:tc>
          <w:tcPr>
            <w:tcW w:w="1842" w:type="dxa"/>
            <w:shd w:val="clear" w:color="auto" w:fill="auto"/>
            <w:vAlign w:val="center"/>
          </w:tcPr>
          <w:p w14:paraId="1351D304" w14:textId="77777777" w:rsidR="009A7A67" w:rsidRPr="0059255D" w:rsidRDefault="009A7A67" w:rsidP="00E51220">
            <w:pPr>
              <w:jc w:val="right"/>
              <w:rPr>
                <w:rFonts w:cs="Arial"/>
                <w:bCs/>
                <w:sz w:val="18"/>
                <w:szCs w:val="18"/>
              </w:rPr>
            </w:pPr>
            <w:r w:rsidRPr="0059255D">
              <w:rPr>
                <w:rFonts w:cs="Arial"/>
                <w:bCs/>
                <w:sz w:val="18"/>
                <w:szCs w:val="18"/>
              </w:rPr>
              <w:t>31 315</w:t>
            </w:r>
          </w:p>
        </w:tc>
      </w:tr>
      <w:tr w:rsidR="0059255D" w:rsidRPr="0059255D" w14:paraId="49FEB90C" w14:textId="77777777" w:rsidTr="009A7A67">
        <w:trPr>
          <w:trHeight w:val="264"/>
        </w:trPr>
        <w:tc>
          <w:tcPr>
            <w:tcW w:w="500" w:type="dxa"/>
            <w:shd w:val="clear" w:color="auto" w:fill="auto"/>
            <w:noWrap/>
            <w:vAlign w:val="center"/>
          </w:tcPr>
          <w:p w14:paraId="68DCE86F" w14:textId="77777777" w:rsidR="009A7A67" w:rsidRPr="0059255D" w:rsidRDefault="009A7A67" w:rsidP="00E51220">
            <w:pPr>
              <w:autoSpaceDE/>
              <w:autoSpaceDN/>
              <w:jc w:val="center"/>
              <w:rPr>
                <w:rFonts w:cs="Arial"/>
                <w:sz w:val="18"/>
                <w:szCs w:val="18"/>
              </w:rPr>
            </w:pPr>
            <w:r w:rsidRPr="0059255D">
              <w:rPr>
                <w:rFonts w:cs="Arial"/>
                <w:sz w:val="18"/>
                <w:szCs w:val="18"/>
              </w:rPr>
              <w:t>49</w:t>
            </w:r>
          </w:p>
        </w:tc>
        <w:tc>
          <w:tcPr>
            <w:tcW w:w="846" w:type="dxa"/>
            <w:shd w:val="clear" w:color="auto" w:fill="auto"/>
            <w:noWrap/>
            <w:vAlign w:val="center"/>
            <w:hideMark/>
          </w:tcPr>
          <w:p w14:paraId="7DCDD338" w14:textId="77777777" w:rsidR="009A7A67" w:rsidRPr="0059255D" w:rsidRDefault="009A7A67" w:rsidP="00E51220">
            <w:pPr>
              <w:jc w:val="center"/>
              <w:rPr>
                <w:rFonts w:cs="Arial"/>
                <w:bCs/>
                <w:sz w:val="18"/>
                <w:szCs w:val="18"/>
              </w:rPr>
            </w:pPr>
            <w:r w:rsidRPr="0059255D">
              <w:rPr>
                <w:rFonts w:cs="Arial"/>
                <w:bCs/>
                <w:sz w:val="18"/>
                <w:szCs w:val="18"/>
              </w:rPr>
              <w:t>SO 677</w:t>
            </w:r>
          </w:p>
        </w:tc>
        <w:tc>
          <w:tcPr>
            <w:tcW w:w="5954" w:type="dxa"/>
            <w:shd w:val="clear" w:color="auto" w:fill="auto"/>
            <w:vAlign w:val="center"/>
          </w:tcPr>
          <w:p w14:paraId="5C2D16EF" w14:textId="77777777" w:rsidR="009A7A67" w:rsidRPr="0059255D" w:rsidRDefault="009A7A67" w:rsidP="00E51220">
            <w:pPr>
              <w:rPr>
                <w:rFonts w:cs="Arial"/>
                <w:bCs/>
                <w:sz w:val="18"/>
                <w:szCs w:val="18"/>
              </w:rPr>
            </w:pPr>
            <w:r w:rsidRPr="0059255D">
              <w:rPr>
                <w:rFonts w:cs="Arial"/>
                <w:bCs/>
                <w:sz w:val="18"/>
                <w:szCs w:val="18"/>
              </w:rPr>
              <w:t>Križovatka č. 422 Úprava CDS Botanická - internát Družba</w:t>
            </w:r>
          </w:p>
        </w:tc>
        <w:tc>
          <w:tcPr>
            <w:tcW w:w="1842" w:type="dxa"/>
            <w:shd w:val="clear" w:color="auto" w:fill="auto"/>
            <w:noWrap/>
            <w:vAlign w:val="center"/>
          </w:tcPr>
          <w:p w14:paraId="48D5B7F3" w14:textId="77777777" w:rsidR="009A7A67" w:rsidRPr="0059255D" w:rsidRDefault="009A7A67" w:rsidP="00E51220">
            <w:pPr>
              <w:jc w:val="right"/>
              <w:rPr>
                <w:rFonts w:cs="Arial"/>
                <w:bCs/>
                <w:sz w:val="18"/>
                <w:szCs w:val="18"/>
              </w:rPr>
            </w:pPr>
            <w:r w:rsidRPr="0059255D">
              <w:rPr>
                <w:rFonts w:cs="Arial"/>
                <w:bCs/>
                <w:sz w:val="18"/>
                <w:szCs w:val="18"/>
              </w:rPr>
              <w:t>27 815</w:t>
            </w:r>
          </w:p>
        </w:tc>
      </w:tr>
      <w:tr w:rsidR="0059255D" w:rsidRPr="0059255D" w14:paraId="0E95C05C" w14:textId="77777777" w:rsidTr="009A7A67">
        <w:trPr>
          <w:trHeight w:val="264"/>
        </w:trPr>
        <w:tc>
          <w:tcPr>
            <w:tcW w:w="500" w:type="dxa"/>
            <w:shd w:val="clear" w:color="auto" w:fill="auto"/>
            <w:noWrap/>
            <w:vAlign w:val="center"/>
          </w:tcPr>
          <w:p w14:paraId="4C0DDE0C" w14:textId="77777777" w:rsidR="009A7A67" w:rsidRPr="0059255D" w:rsidRDefault="009A7A67" w:rsidP="00E51220">
            <w:pPr>
              <w:autoSpaceDE/>
              <w:autoSpaceDN/>
              <w:jc w:val="center"/>
              <w:rPr>
                <w:rFonts w:cs="Arial"/>
                <w:sz w:val="18"/>
                <w:szCs w:val="18"/>
              </w:rPr>
            </w:pPr>
            <w:r w:rsidRPr="0059255D">
              <w:rPr>
                <w:rFonts w:cs="Arial"/>
                <w:sz w:val="18"/>
                <w:szCs w:val="18"/>
              </w:rPr>
              <w:t>50</w:t>
            </w:r>
          </w:p>
        </w:tc>
        <w:tc>
          <w:tcPr>
            <w:tcW w:w="846" w:type="dxa"/>
            <w:shd w:val="clear" w:color="auto" w:fill="auto"/>
            <w:noWrap/>
            <w:vAlign w:val="center"/>
            <w:hideMark/>
          </w:tcPr>
          <w:p w14:paraId="4B0C4049" w14:textId="77777777" w:rsidR="009A7A67" w:rsidRPr="0059255D" w:rsidRDefault="009A7A67" w:rsidP="00E51220">
            <w:pPr>
              <w:jc w:val="center"/>
              <w:rPr>
                <w:rFonts w:cs="Arial"/>
                <w:bCs/>
                <w:sz w:val="18"/>
                <w:szCs w:val="18"/>
              </w:rPr>
            </w:pPr>
            <w:r w:rsidRPr="0059255D">
              <w:rPr>
                <w:rFonts w:cs="Arial"/>
                <w:bCs/>
                <w:sz w:val="18"/>
                <w:szCs w:val="18"/>
              </w:rPr>
              <w:t>SO 678</w:t>
            </w:r>
          </w:p>
        </w:tc>
        <w:tc>
          <w:tcPr>
            <w:tcW w:w="5954" w:type="dxa"/>
            <w:shd w:val="clear" w:color="auto" w:fill="auto"/>
            <w:vAlign w:val="center"/>
          </w:tcPr>
          <w:p w14:paraId="300B06C3" w14:textId="77777777" w:rsidR="009A7A67" w:rsidRPr="0059255D" w:rsidRDefault="009A7A67" w:rsidP="00E51220">
            <w:pPr>
              <w:rPr>
                <w:rFonts w:cs="Arial"/>
                <w:bCs/>
                <w:sz w:val="18"/>
                <w:szCs w:val="18"/>
              </w:rPr>
            </w:pPr>
            <w:r w:rsidRPr="0059255D">
              <w:rPr>
                <w:rFonts w:cs="Arial"/>
                <w:bCs/>
                <w:sz w:val="18"/>
                <w:szCs w:val="18"/>
              </w:rPr>
              <w:t>Križovatka č. 443 Úprava CDS Karloveská - Riviéra</w:t>
            </w:r>
          </w:p>
        </w:tc>
        <w:tc>
          <w:tcPr>
            <w:tcW w:w="1842" w:type="dxa"/>
            <w:shd w:val="clear" w:color="auto" w:fill="auto"/>
            <w:noWrap/>
            <w:vAlign w:val="center"/>
          </w:tcPr>
          <w:p w14:paraId="320F434D" w14:textId="77777777" w:rsidR="009A7A67" w:rsidRPr="0059255D" w:rsidRDefault="009A7A67" w:rsidP="00E51220">
            <w:pPr>
              <w:jc w:val="right"/>
              <w:rPr>
                <w:rFonts w:cs="Arial"/>
                <w:bCs/>
                <w:sz w:val="18"/>
                <w:szCs w:val="18"/>
              </w:rPr>
            </w:pPr>
            <w:r w:rsidRPr="0059255D">
              <w:rPr>
                <w:rFonts w:cs="Arial"/>
                <w:bCs/>
                <w:sz w:val="18"/>
                <w:szCs w:val="18"/>
              </w:rPr>
              <w:t>27 815</w:t>
            </w:r>
          </w:p>
        </w:tc>
      </w:tr>
      <w:tr w:rsidR="0059255D" w:rsidRPr="0059255D" w14:paraId="0A19FEA6" w14:textId="77777777" w:rsidTr="009A7A67">
        <w:trPr>
          <w:trHeight w:val="253"/>
        </w:trPr>
        <w:tc>
          <w:tcPr>
            <w:tcW w:w="500" w:type="dxa"/>
            <w:shd w:val="clear" w:color="auto" w:fill="auto"/>
            <w:noWrap/>
            <w:vAlign w:val="center"/>
          </w:tcPr>
          <w:p w14:paraId="220145AB" w14:textId="77777777" w:rsidR="009A7A67" w:rsidRPr="0059255D" w:rsidRDefault="009A7A67" w:rsidP="00E51220">
            <w:pPr>
              <w:autoSpaceDE/>
              <w:autoSpaceDN/>
              <w:jc w:val="center"/>
              <w:rPr>
                <w:rFonts w:cs="Arial"/>
                <w:sz w:val="18"/>
                <w:szCs w:val="18"/>
              </w:rPr>
            </w:pPr>
            <w:r w:rsidRPr="0059255D">
              <w:rPr>
                <w:rFonts w:cs="Arial"/>
                <w:sz w:val="18"/>
                <w:szCs w:val="18"/>
              </w:rPr>
              <w:t>51</w:t>
            </w:r>
          </w:p>
        </w:tc>
        <w:tc>
          <w:tcPr>
            <w:tcW w:w="846" w:type="dxa"/>
            <w:shd w:val="clear" w:color="auto" w:fill="auto"/>
            <w:noWrap/>
            <w:vAlign w:val="center"/>
            <w:hideMark/>
          </w:tcPr>
          <w:p w14:paraId="25DA6619" w14:textId="77777777" w:rsidR="009A7A67" w:rsidRPr="0059255D" w:rsidRDefault="009A7A67" w:rsidP="00E51220">
            <w:pPr>
              <w:jc w:val="center"/>
              <w:rPr>
                <w:rFonts w:cs="Arial"/>
                <w:bCs/>
                <w:sz w:val="18"/>
                <w:szCs w:val="18"/>
              </w:rPr>
            </w:pPr>
            <w:r w:rsidRPr="0059255D">
              <w:rPr>
                <w:rFonts w:cs="Arial"/>
                <w:bCs/>
                <w:sz w:val="18"/>
                <w:szCs w:val="18"/>
              </w:rPr>
              <w:t>SO 681</w:t>
            </w:r>
          </w:p>
        </w:tc>
        <w:tc>
          <w:tcPr>
            <w:tcW w:w="5954" w:type="dxa"/>
            <w:shd w:val="clear" w:color="auto" w:fill="auto"/>
            <w:vAlign w:val="center"/>
          </w:tcPr>
          <w:p w14:paraId="468B90AB" w14:textId="77777777" w:rsidR="009A7A67" w:rsidRPr="0059255D" w:rsidRDefault="009A7A67" w:rsidP="00E51220">
            <w:pPr>
              <w:rPr>
                <w:rFonts w:cs="Arial"/>
                <w:bCs/>
                <w:sz w:val="18"/>
                <w:szCs w:val="18"/>
              </w:rPr>
            </w:pPr>
            <w:r w:rsidRPr="0059255D">
              <w:rPr>
                <w:rFonts w:cs="Arial"/>
                <w:bCs/>
                <w:sz w:val="18"/>
                <w:szCs w:val="18"/>
              </w:rPr>
              <w:t>Úprava ochranných opatrení prvkov CDS v zóne TV a ZP v K490</w:t>
            </w:r>
          </w:p>
        </w:tc>
        <w:tc>
          <w:tcPr>
            <w:tcW w:w="1842" w:type="dxa"/>
            <w:shd w:val="clear" w:color="auto" w:fill="auto"/>
            <w:vAlign w:val="center"/>
          </w:tcPr>
          <w:p w14:paraId="7339C3D0" w14:textId="77777777" w:rsidR="009A7A67" w:rsidRPr="0059255D" w:rsidRDefault="009A7A67" w:rsidP="00E51220">
            <w:pPr>
              <w:jc w:val="right"/>
              <w:rPr>
                <w:rFonts w:cs="Arial"/>
                <w:bCs/>
                <w:sz w:val="18"/>
                <w:szCs w:val="18"/>
              </w:rPr>
            </w:pPr>
            <w:r w:rsidRPr="0059255D">
              <w:rPr>
                <w:rFonts w:cs="Arial"/>
                <w:bCs/>
                <w:sz w:val="18"/>
                <w:szCs w:val="18"/>
              </w:rPr>
              <w:t>7 850</w:t>
            </w:r>
          </w:p>
        </w:tc>
      </w:tr>
      <w:tr w:rsidR="0059255D" w:rsidRPr="0059255D" w14:paraId="68B8149A" w14:textId="77777777" w:rsidTr="009A7A67">
        <w:trPr>
          <w:trHeight w:val="264"/>
        </w:trPr>
        <w:tc>
          <w:tcPr>
            <w:tcW w:w="500" w:type="dxa"/>
            <w:shd w:val="clear" w:color="auto" w:fill="auto"/>
            <w:noWrap/>
            <w:vAlign w:val="center"/>
          </w:tcPr>
          <w:p w14:paraId="224AD1FD" w14:textId="77777777" w:rsidR="009A7A67" w:rsidRPr="0059255D" w:rsidRDefault="009A7A67" w:rsidP="00E51220">
            <w:pPr>
              <w:autoSpaceDE/>
              <w:autoSpaceDN/>
              <w:jc w:val="center"/>
              <w:rPr>
                <w:rFonts w:cs="Arial"/>
                <w:sz w:val="18"/>
                <w:szCs w:val="18"/>
              </w:rPr>
            </w:pPr>
            <w:r w:rsidRPr="0059255D">
              <w:rPr>
                <w:rFonts w:cs="Arial"/>
                <w:sz w:val="18"/>
                <w:szCs w:val="18"/>
              </w:rPr>
              <w:t>52</w:t>
            </w:r>
          </w:p>
        </w:tc>
        <w:tc>
          <w:tcPr>
            <w:tcW w:w="846" w:type="dxa"/>
            <w:shd w:val="clear" w:color="auto" w:fill="auto"/>
            <w:noWrap/>
            <w:vAlign w:val="center"/>
            <w:hideMark/>
          </w:tcPr>
          <w:p w14:paraId="2B66ACC8" w14:textId="77777777" w:rsidR="009A7A67" w:rsidRPr="0059255D" w:rsidRDefault="009A7A67" w:rsidP="00E51220">
            <w:pPr>
              <w:jc w:val="center"/>
              <w:rPr>
                <w:rFonts w:cs="Arial"/>
                <w:bCs/>
                <w:sz w:val="18"/>
                <w:szCs w:val="18"/>
              </w:rPr>
            </w:pPr>
            <w:r w:rsidRPr="0059255D">
              <w:rPr>
                <w:rFonts w:cs="Arial"/>
                <w:bCs/>
                <w:sz w:val="18"/>
                <w:szCs w:val="18"/>
              </w:rPr>
              <w:t>SO 682</w:t>
            </w:r>
          </w:p>
        </w:tc>
        <w:tc>
          <w:tcPr>
            <w:tcW w:w="5954" w:type="dxa"/>
            <w:shd w:val="clear" w:color="auto" w:fill="auto"/>
            <w:vAlign w:val="center"/>
          </w:tcPr>
          <w:p w14:paraId="1CFF2E47" w14:textId="77777777" w:rsidR="009A7A67" w:rsidRPr="0059255D" w:rsidRDefault="009A7A67" w:rsidP="00E51220">
            <w:pPr>
              <w:rPr>
                <w:rFonts w:cs="Arial"/>
                <w:bCs/>
                <w:sz w:val="18"/>
                <w:szCs w:val="18"/>
              </w:rPr>
            </w:pPr>
            <w:r w:rsidRPr="0059255D">
              <w:rPr>
                <w:rFonts w:cs="Arial"/>
                <w:bCs/>
                <w:sz w:val="18"/>
                <w:szCs w:val="18"/>
              </w:rPr>
              <w:t>Ochranné opatrenia prvkov CDS v zóne TV a ZP v K417</w:t>
            </w:r>
          </w:p>
        </w:tc>
        <w:tc>
          <w:tcPr>
            <w:tcW w:w="1842" w:type="dxa"/>
            <w:shd w:val="clear" w:color="auto" w:fill="auto"/>
            <w:noWrap/>
            <w:vAlign w:val="center"/>
          </w:tcPr>
          <w:p w14:paraId="049F276C" w14:textId="77777777" w:rsidR="009A7A67" w:rsidRPr="0059255D" w:rsidRDefault="009A7A67" w:rsidP="00E51220">
            <w:pPr>
              <w:jc w:val="right"/>
              <w:rPr>
                <w:rFonts w:cs="Arial"/>
                <w:bCs/>
                <w:sz w:val="18"/>
                <w:szCs w:val="18"/>
              </w:rPr>
            </w:pPr>
            <w:r w:rsidRPr="0059255D">
              <w:rPr>
                <w:rFonts w:cs="Arial"/>
                <w:bCs/>
                <w:sz w:val="18"/>
                <w:szCs w:val="18"/>
              </w:rPr>
              <w:t>12 300</w:t>
            </w:r>
          </w:p>
        </w:tc>
      </w:tr>
      <w:tr w:rsidR="0059255D" w:rsidRPr="0059255D" w14:paraId="748CC3C7" w14:textId="77777777" w:rsidTr="009A7A67">
        <w:trPr>
          <w:trHeight w:val="264"/>
        </w:trPr>
        <w:tc>
          <w:tcPr>
            <w:tcW w:w="500" w:type="dxa"/>
            <w:shd w:val="clear" w:color="auto" w:fill="auto"/>
            <w:noWrap/>
            <w:vAlign w:val="center"/>
          </w:tcPr>
          <w:p w14:paraId="78FB44E3" w14:textId="77777777" w:rsidR="009A7A67" w:rsidRPr="0059255D" w:rsidRDefault="009A7A67" w:rsidP="00E51220">
            <w:pPr>
              <w:autoSpaceDE/>
              <w:autoSpaceDN/>
              <w:jc w:val="center"/>
              <w:rPr>
                <w:rFonts w:cs="Arial"/>
                <w:sz w:val="18"/>
                <w:szCs w:val="18"/>
              </w:rPr>
            </w:pPr>
            <w:r w:rsidRPr="0059255D">
              <w:rPr>
                <w:rFonts w:cs="Arial"/>
                <w:sz w:val="18"/>
                <w:szCs w:val="18"/>
              </w:rPr>
              <w:t>53</w:t>
            </w:r>
          </w:p>
        </w:tc>
        <w:tc>
          <w:tcPr>
            <w:tcW w:w="846" w:type="dxa"/>
            <w:shd w:val="clear" w:color="auto" w:fill="auto"/>
            <w:noWrap/>
            <w:vAlign w:val="center"/>
            <w:hideMark/>
          </w:tcPr>
          <w:p w14:paraId="5A8EBCB6" w14:textId="77777777" w:rsidR="009A7A67" w:rsidRPr="0059255D" w:rsidRDefault="009A7A67" w:rsidP="00E51220">
            <w:pPr>
              <w:jc w:val="center"/>
              <w:rPr>
                <w:rFonts w:cs="Arial"/>
                <w:bCs/>
                <w:sz w:val="18"/>
                <w:szCs w:val="18"/>
              </w:rPr>
            </w:pPr>
            <w:r w:rsidRPr="0059255D">
              <w:rPr>
                <w:rFonts w:cs="Arial"/>
                <w:bCs/>
                <w:sz w:val="18"/>
                <w:szCs w:val="18"/>
              </w:rPr>
              <w:t>SO 683</w:t>
            </w:r>
          </w:p>
        </w:tc>
        <w:tc>
          <w:tcPr>
            <w:tcW w:w="5954" w:type="dxa"/>
            <w:shd w:val="clear" w:color="auto" w:fill="auto"/>
            <w:vAlign w:val="center"/>
          </w:tcPr>
          <w:p w14:paraId="30EA82E3" w14:textId="77777777" w:rsidR="009A7A67" w:rsidRPr="0059255D" w:rsidRDefault="009A7A67" w:rsidP="00E51220">
            <w:pPr>
              <w:rPr>
                <w:rFonts w:cs="Arial"/>
                <w:bCs/>
                <w:sz w:val="18"/>
                <w:szCs w:val="18"/>
              </w:rPr>
            </w:pPr>
            <w:r w:rsidRPr="0059255D">
              <w:rPr>
                <w:rFonts w:cs="Arial"/>
                <w:bCs/>
                <w:sz w:val="18"/>
                <w:szCs w:val="18"/>
              </w:rPr>
              <w:t>Ochranné opatrenia prvkov CDS v zóne TV a ZP v K4121</w:t>
            </w:r>
          </w:p>
        </w:tc>
        <w:tc>
          <w:tcPr>
            <w:tcW w:w="1842" w:type="dxa"/>
            <w:shd w:val="clear" w:color="auto" w:fill="auto"/>
            <w:noWrap/>
            <w:vAlign w:val="center"/>
          </w:tcPr>
          <w:p w14:paraId="2FAC001A" w14:textId="77777777" w:rsidR="009A7A67" w:rsidRPr="0059255D" w:rsidRDefault="009A7A67" w:rsidP="00E51220">
            <w:pPr>
              <w:jc w:val="right"/>
              <w:rPr>
                <w:rFonts w:cs="Arial"/>
                <w:bCs/>
                <w:sz w:val="18"/>
                <w:szCs w:val="18"/>
              </w:rPr>
            </w:pPr>
            <w:r w:rsidRPr="0059255D">
              <w:rPr>
                <w:rFonts w:cs="Arial"/>
                <w:bCs/>
                <w:sz w:val="18"/>
                <w:szCs w:val="18"/>
              </w:rPr>
              <w:t>12 300</w:t>
            </w:r>
          </w:p>
        </w:tc>
      </w:tr>
      <w:tr w:rsidR="0059255D" w:rsidRPr="0059255D" w14:paraId="2B50F675" w14:textId="77777777" w:rsidTr="009A7A67">
        <w:trPr>
          <w:trHeight w:val="276"/>
        </w:trPr>
        <w:tc>
          <w:tcPr>
            <w:tcW w:w="500" w:type="dxa"/>
            <w:shd w:val="clear" w:color="auto" w:fill="auto"/>
            <w:noWrap/>
            <w:vAlign w:val="center"/>
          </w:tcPr>
          <w:p w14:paraId="573F9D6E" w14:textId="77777777" w:rsidR="009A7A67" w:rsidRPr="0059255D" w:rsidRDefault="009A7A67" w:rsidP="00E51220">
            <w:pPr>
              <w:autoSpaceDE/>
              <w:autoSpaceDN/>
              <w:jc w:val="center"/>
              <w:rPr>
                <w:rFonts w:cs="Arial"/>
                <w:sz w:val="18"/>
                <w:szCs w:val="18"/>
              </w:rPr>
            </w:pPr>
            <w:r w:rsidRPr="0059255D">
              <w:rPr>
                <w:rFonts w:cs="Arial"/>
                <w:sz w:val="18"/>
                <w:szCs w:val="18"/>
              </w:rPr>
              <w:t>54</w:t>
            </w:r>
          </w:p>
        </w:tc>
        <w:tc>
          <w:tcPr>
            <w:tcW w:w="846" w:type="dxa"/>
            <w:shd w:val="clear" w:color="auto" w:fill="auto"/>
            <w:noWrap/>
            <w:vAlign w:val="center"/>
          </w:tcPr>
          <w:p w14:paraId="3E8773C8" w14:textId="77777777" w:rsidR="009A7A67" w:rsidRPr="0059255D" w:rsidRDefault="009A7A67" w:rsidP="00E51220">
            <w:pPr>
              <w:jc w:val="center"/>
              <w:rPr>
                <w:rFonts w:cs="Arial"/>
                <w:bCs/>
                <w:sz w:val="18"/>
                <w:szCs w:val="18"/>
              </w:rPr>
            </w:pPr>
            <w:r w:rsidRPr="0059255D">
              <w:rPr>
                <w:rFonts w:cs="Arial"/>
                <w:bCs/>
                <w:sz w:val="18"/>
                <w:szCs w:val="18"/>
              </w:rPr>
              <w:t>SO 684</w:t>
            </w:r>
          </w:p>
        </w:tc>
        <w:tc>
          <w:tcPr>
            <w:tcW w:w="5954" w:type="dxa"/>
            <w:shd w:val="clear" w:color="auto" w:fill="auto"/>
            <w:vAlign w:val="center"/>
          </w:tcPr>
          <w:p w14:paraId="6D718BEE" w14:textId="77777777" w:rsidR="009A7A67" w:rsidRPr="0059255D" w:rsidRDefault="009A7A67" w:rsidP="00E51220">
            <w:pPr>
              <w:rPr>
                <w:rFonts w:cs="Arial"/>
                <w:bCs/>
                <w:sz w:val="18"/>
                <w:szCs w:val="18"/>
              </w:rPr>
            </w:pPr>
            <w:r w:rsidRPr="0059255D">
              <w:rPr>
                <w:rFonts w:cs="Arial"/>
                <w:bCs/>
                <w:sz w:val="18"/>
                <w:szCs w:val="18"/>
              </w:rPr>
              <w:t>Ochranné opatrenia prvkov CDS v zóne TV a ZP v K4122</w:t>
            </w:r>
          </w:p>
        </w:tc>
        <w:tc>
          <w:tcPr>
            <w:tcW w:w="1842" w:type="dxa"/>
            <w:shd w:val="clear" w:color="auto" w:fill="auto"/>
            <w:noWrap/>
            <w:vAlign w:val="center"/>
          </w:tcPr>
          <w:p w14:paraId="38122638" w14:textId="77777777" w:rsidR="009A7A67" w:rsidRPr="0059255D" w:rsidRDefault="009A7A67" w:rsidP="00E51220">
            <w:pPr>
              <w:jc w:val="right"/>
              <w:rPr>
                <w:rFonts w:cs="Arial"/>
                <w:bCs/>
                <w:sz w:val="18"/>
                <w:szCs w:val="18"/>
              </w:rPr>
            </w:pPr>
            <w:r w:rsidRPr="0059255D">
              <w:rPr>
                <w:rFonts w:cs="Arial"/>
                <w:bCs/>
                <w:sz w:val="18"/>
                <w:szCs w:val="18"/>
              </w:rPr>
              <w:t>12 300</w:t>
            </w:r>
          </w:p>
        </w:tc>
      </w:tr>
      <w:tr w:rsidR="0059255D" w:rsidRPr="0059255D" w14:paraId="2F70F5A7" w14:textId="77777777" w:rsidTr="009A7A67">
        <w:trPr>
          <w:trHeight w:val="276"/>
        </w:trPr>
        <w:tc>
          <w:tcPr>
            <w:tcW w:w="500" w:type="dxa"/>
            <w:shd w:val="clear" w:color="auto" w:fill="auto"/>
            <w:noWrap/>
            <w:vAlign w:val="center"/>
          </w:tcPr>
          <w:p w14:paraId="5C0B9E40" w14:textId="77777777" w:rsidR="009A7A67" w:rsidRPr="0059255D" w:rsidRDefault="009A7A67" w:rsidP="00E51220">
            <w:pPr>
              <w:autoSpaceDE/>
              <w:autoSpaceDN/>
              <w:jc w:val="center"/>
              <w:rPr>
                <w:rFonts w:cs="Arial"/>
                <w:sz w:val="18"/>
                <w:szCs w:val="18"/>
              </w:rPr>
            </w:pPr>
            <w:r w:rsidRPr="0059255D">
              <w:rPr>
                <w:rFonts w:cs="Arial"/>
                <w:sz w:val="18"/>
                <w:szCs w:val="18"/>
              </w:rPr>
              <w:t>55</w:t>
            </w:r>
          </w:p>
        </w:tc>
        <w:tc>
          <w:tcPr>
            <w:tcW w:w="846" w:type="dxa"/>
            <w:shd w:val="clear" w:color="auto" w:fill="auto"/>
            <w:noWrap/>
            <w:vAlign w:val="center"/>
          </w:tcPr>
          <w:p w14:paraId="44C2DC7C" w14:textId="77777777" w:rsidR="009A7A67" w:rsidRPr="0059255D" w:rsidRDefault="009A7A67" w:rsidP="00E51220">
            <w:pPr>
              <w:jc w:val="center"/>
              <w:rPr>
                <w:rFonts w:cs="Arial"/>
                <w:bCs/>
                <w:sz w:val="18"/>
                <w:szCs w:val="18"/>
              </w:rPr>
            </w:pPr>
            <w:r w:rsidRPr="0059255D">
              <w:rPr>
                <w:rFonts w:cs="Arial"/>
                <w:bCs/>
                <w:sz w:val="18"/>
                <w:szCs w:val="18"/>
              </w:rPr>
              <w:t>SO 685</w:t>
            </w:r>
          </w:p>
        </w:tc>
        <w:tc>
          <w:tcPr>
            <w:tcW w:w="5954" w:type="dxa"/>
            <w:shd w:val="clear" w:color="auto" w:fill="auto"/>
            <w:vAlign w:val="center"/>
          </w:tcPr>
          <w:p w14:paraId="029155B8" w14:textId="77777777" w:rsidR="009A7A67" w:rsidRPr="0059255D" w:rsidRDefault="009A7A67" w:rsidP="00E51220">
            <w:pPr>
              <w:rPr>
                <w:rFonts w:cs="Arial"/>
                <w:bCs/>
                <w:sz w:val="18"/>
                <w:szCs w:val="18"/>
              </w:rPr>
            </w:pPr>
            <w:r w:rsidRPr="0059255D">
              <w:rPr>
                <w:rFonts w:cs="Arial"/>
                <w:bCs/>
                <w:sz w:val="18"/>
                <w:szCs w:val="18"/>
              </w:rPr>
              <w:t>Úprava ochranných opatrení prvkov CDS v zóne TV a ZP v K662</w:t>
            </w:r>
          </w:p>
        </w:tc>
        <w:tc>
          <w:tcPr>
            <w:tcW w:w="1842" w:type="dxa"/>
            <w:shd w:val="clear" w:color="auto" w:fill="auto"/>
            <w:noWrap/>
            <w:vAlign w:val="center"/>
          </w:tcPr>
          <w:p w14:paraId="1C923110" w14:textId="77777777" w:rsidR="009A7A67" w:rsidRPr="0059255D" w:rsidRDefault="009A7A67" w:rsidP="00E51220">
            <w:pPr>
              <w:jc w:val="right"/>
              <w:rPr>
                <w:rFonts w:cs="Arial"/>
                <w:bCs/>
                <w:sz w:val="18"/>
                <w:szCs w:val="18"/>
              </w:rPr>
            </w:pPr>
            <w:r w:rsidRPr="0059255D">
              <w:rPr>
                <w:rFonts w:cs="Arial"/>
                <w:bCs/>
                <w:sz w:val="18"/>
                <w:szCs w:val="18"/>
              </w:rPr>
              <w:t>7 850</w:t>
            </w:r>
          </w:p>
        </w:tc>
      </w:tr>
      <w:tr w:rsidR="0059255D" w:rsidRPr="0059255D" w14:paraId="6F11599D" w14:textId="77777777" w:rsidTr="009A7A67">
        <w:trPr>
          <w:trHeight w:val="276"/>
        </w:trPr>
        <w:tc>
          <w:tcPr>
            <w:tcW w:w="500" w:type="dxa"/>
            <w:shd w:val="clear" w:color="auto" w:fill="auto"/>
            <w:noWrap/>
            <w:vAlign w:val="center"/>
          </w:tcPr>
          <w:p w14:paraId="1B8CD30C" w14:textId="77777777" w:rsidR="009A7A67" w:rsidRPr="0059255D" w:rsidRDefault="009A7A67" w:rsidP="00E51220">
            <w:pPr>
              <w:autoSpaceDE/>
              <w:autoSpaceDN/>
              <w:jc w:val="center"/>
              <w:rPr>
                <w:rFonts w:cs="Arial"/>
                <w:sz w:val="18"/>
                <w:szCs w:val="18"/>
              </w:rPr>
            </w:pPr>
            <w:r w:rsidRPr="0059255D">
              <w:rPr>
                <w:rFonts w:cs="Arial"/>
                <w:sz w:val="18"/>
                <w:szCs w:val="18"/>
              </w:rPr>
              <w:t>56</w:t>
            </w:r>
          </w:p>
        </w:tc>
        <w:tc>
          <w:tcPr>
            <w:tcW w:w="846" w:type="dxa"/>
            <w:shd w:val="clear" w:color="auto" w:fill="auto"/>
            <w:noWrap/>
            <w:vAlign w:val="center"/>
          </w:tcPr>
          <w:p w14:paraId="048942DD" w14:textId="77777777" w:rsidR="009A7A67" w:rsidRPr="0059255D" w:rsidRDefault="009A7A67" w:rsidP="00E51220">
            <w:pPr>
              <w:jc w:val="center"/>
              <w:rPr>
                <w:rFonts w:cs="Arial"/>
                <w:bCs/>
                <w:sz w:val="18"/>
                <w:szCs w:val="18"/>
              </w:rPr>
            </w:pPr>
            <w:r w:rsidRPr="0059255D">
              <w:rPr>
                <w:rFonts w:cs="Arial"/>
                <w:bCs/>
                <w:sz w:val="18"/>
                <w:szCs w:val="18"/>
              </w:rPr>
              <w:t>SO 686</w:t>
            </w:r>
          </w:p>
        </w:tc>
        <w:tc>
          <w:tcPr>
            <w:tcW w:w="5954" w:type="dxa"/>
            <w:shd w:val="clear" w:color="auto" w:fill="auto"/>
            <w:vAlign w:val="center"/>
          </w:tcPr>
          <w:p w14:paraId="20D6C10C" w14:textId="77777777" w:rsidR="009A7A67" w:rsidRPr="0059255D" w:rsidRDefault="009A7A67" w:rsidP="00E51220">
            <w:pPr>
              <w:rPr>
                <w:rFonts w:cs="Arial"/>
                <w:bCs/>
                <w:sz w:val="18"/>
                <w:szCs w:val="18"/>
              </w:rPr>
            </w:pPr>
            <w:r w:rsidRPr="0059255D">
              <w:rPr>
                <w:rFonts w:cs="Arial"/>
                <w:bCs/>
                <w:sz w:val="18"/>
                <w:szCs w:val="18"/>
              </w:rPr>
              <w:t>Úprava ochranných opatrení prvkov CDS v zóne TV a ZP v K441</w:t>
            </w:r>
          </w:p>
        </w:tc>
        <w:tc>
          <w:tcPr>
            <w:tcW w:w="1842" w:type="dxa"/>
            <w:shd w:val="clear" w:color="auto" w:fill="auto"/>
            <w:noWrap/>
            <w:vAlign w:val="center"/>
          </w:tcPr>
          <w:p w14:paraId="69B8BC01" w14:textId="77777777" w:rsidR="009A7A67" w:rsidRPr="0059255D" w:rsidRDefault="009A7A67" w:rsidP="00E51220">
            <w:pPr>
              <w:jc w:val="right"/>
              <w:rPr>
                <w:rFonts w:cs="Arial"/>
                <w:bCs/>
                <w:sz w:val="18"/>
                <w:szCs w:val="18"/>
              </w:rPr>
            </w:pPr>
            <w:r w:rsidRPr="0059255D">
              <w:rPr>
                <w:rFonts w:cs="Arial"/>
                <w:bCs/>
                <w:sz w:val="18"/>
                <w:szCs w:val="18"/>
              </w:rPr>
              <w:t>7 850</w:t>
            </w:r>
          </w:p>
        </w:tc>
      </w:tr>
      <w:tr w:rsidR="0059255D" w:rsidRPr="0059255D" w14:paraId="067AC99B" w14:textId="77777777" w:rsidTr="009A7A67">
        <w:trPr>
          <w:trHeight w:val="276"/>
        </w:trPr>
        <w:tc>
          <w:tcPr>
            <w:tcW w:w="500" w:type="dxa"/>
            <w:shd w:val="clear" w:color="auto" w:fill="auto"/>
            <w:noWrap/>
            <w:vAlign w:val="center"/>
          </w:tcPr>
          <w:p w14:paraId="07A7C16B" w14:textId="77777777" w:rsidR="009A7A67" w:rsidRPr="0059255D" w:rsidRDefault="009A7A67" w:rsidP="00E51220">
            <w:pPr>
              <w:autoSpaceDE/>
              <w:autoSpaceDN/>
              <w:jc w:val="center"/>
              <w:rPr>
                <w:rFonts w:cs="Arial"/>
                <w:sz w:val="18"/>
                <w:szCs w:val="18"/>
              </w:rPr>
            </w:pPr>
            <w:r w:rsidRPr="0059255D">
              <w:rPr>
                <w:rFonts w:cs="Arial"/>
                <w:sz w:val="18"/>
                <w:szCs w:val="18"/>
              </w:rPr>
              <w:t>57</w:t>
            </w:r>
          </w:p>
        </w:tc>
        <w:tc>
          <w:tcPr>
            <w:tcW w:w="846" w:type="dxa"/>
            <w:shd w:val="clear" w:color="auto" w:fill="auto"/>
            <w:noWrap/>
            <w:vAlign w:val="center"/>
          </w:tcPr>
          <w:p w14:paraId="49B3D035" w14:textId="77777777" w:rsidR="009A7A67" w:rsidRPr="0059255D" w:rsidRDefault="009A7A67" w:rsidP="00E51220">
            <w:pPr>
              <w:jc w:val="center"/>
              <w:rPr>
                <w:rFonts w:cs="Arial"/>
                <w:bCs/>
                <w:sz w:val="18"/>
                <w:szCs w:val="18"/>
              </w:rPr>
            </w:pPr>
            <w:r w:rsidRPr="0059255D">
              <w:rPr>
                <w:rFonts w:cs="Arial"/>
                <w:bCs/>
                <w:sz w:val="18"/>
                <w:szCs w:val="18"/>
              </w:rPr>
              <w:t>SO 687</w:t>
            </w:r>
          </w:p>
        </w:tc>
        <w:tc>
          <w:tcPr>
            <w:tcW w:w="5954" w:type="dxa"/>
            <w:shd w:val="clear" w:color="auto" w:fill="auto"/>
            <w:vAlign w:val="center"/>
          </w:tcPr>
          <w:p w14:paraId="12474CC9" w14:textId="77777777" w:rsidR="009A7A67" w:rsidRPr="0059255D" w:rsidRDefault="009A7A67" w:rsidP="00E51220">
            <w:pPr>
              <w:rPr>
                <w:rFonts w:cs="Arial"/>
                <w:bCs/>
                <w:sz w:val="18"/>
                <w:szCs w:val="18"/>
              </w:rPr>
            </w:pPr>
            <w:r w:rsidRPr="0059255D">
              <w:rPr>
                <w:rFonts w:cs="Arial"/>
                <w:bCs/>
                <w:sz w:val="18"/>
                <w:szCs w:val="18"/>
              </w:rPr>
              <w:t>Úprava ochranných opatrení prvkov CDS v zóne TV a ZP v K442</w:t>
            </w:r>
          </w:p>
        </w:tc>
        <w:tc>
          <w:tcPr>
            <w:tcW w:w="1842" w:type="dxa"/>
            <w:shd w:val="clear" w:color="auto" w:fill="auto"/>
            <w:noWrap/>
            <w:vAlign w:val="center"/>
          </w:tcPr>
          <w:p w14:paraId="54597217" w14:textId="77777777" w:rsidR="009A7A67" w:rsidRPr="0059255D" w:rsidRDefault="009A7A67" w:rsidP="00E51220">
            <w:pPr>
              <w:jc w:val="right"/>
              <w:rPr>
                <w:rFonts w:cs="Arial"/>
                <w:bCs/>
                <w:sz w:val="18"/>
                <w:szCs w:val="18"/>
              </w:rPr>
            </w:pPr>
            <w:r w:rsidRPr="0059255D">
              <w:rPr>
                <w:rFonts w:cs="Arial"/>
                <w:bCs/>
                <w:sz w:val="18"/>
                <w:szCs w:val="18"/>
              </w:rPr>
              <w:t>7 850</w:t>
            </w:r>
          </w:p>
        </w:tc>
      </w:tr>
      <w:tr w:rsidR="0059255D" w:rsidRPr="0059255D" w14:paraId="4237E9EF" w14:textId="77777777" w:rsidTr="009A7A67">
        <w:trPr>
          <w:trHeight w:val="276"/>
        </w:trPr>
        <w:tc>
          <w:tcPr>
            <w:tcW w:w="500" w:type="dxa"/>
            <w:shd w:val="clear" w:color="auto" w:fill="auto"/>
            <w:noWrap/>
            <w:vAlign w:val="center"/>
          </w:tcPr>
          <w:p w14:paraId="2F94EC58" w14:textId="77777777" w:rsidR="009A7A67" w:rsidRPr="0059255D" w:rsidRDefault="009A7A67" w:rsidP="00E51220">
            <w:pPr>
              <w:autoSpaceDE/>
              <w:autoSpaceDN/>
              <w:jc w:val="center"/>
              <w:rPr>
                <w:rFonts w:cs="Arial"/>
                <w:sz w:val="18"/>
                <w:szCs w:val="18"/>
              </w:rPr>
            </w:pPr>
            <w:r w:rsidRPr="0059255D">
              <w:rPr>
                <w:rFonts w:cs="Arial"/>
                <w:sz w:val="18"/>
                <w:szCs w:val="18"/>
              </w:rPr>
              <w:t>58</w:t>
            </w:r>
          </w:p>
        </w:tc>
        <w:tc>
          <w:tcPr>
            <w:tcW w:w="846" w:type="dxa"/>
            <w:shd w:val="clear" w:color="auto" w:fill="auto"/>
            <w:noWrap/>
            <w:vAlign w:val="center"/>
          </w:tcPr>
          <w:p w14:paraId="7F3BA5CF" w14:textId="77777777" w:rsidR="009A7A67" w:rsidRPr="0059255D" w:rsidRDefault="009A7A67" w:rsidP="00E51220">
            <w:pPr>
              <w:jc w:val="center"/>
              <w:rPr>
                <w:rFonts w:cs="Arial"/>
                <w:bCs/>
                <w:sz w:val="18"/>
                <w:szCs w:val="18"/>
              </w:rPr>
            </w:pPr>
            <w:r w:rsidRPr="0059255D">
              <w:rPr>
                <w:rFonts w:cs="Arial"/>
                <w:bCs/>
                <w:sz w:val="18"/>
                <w:szCs w:val="18"/>
              </w:rPr>
              <w:t>SO 688</w:t>
            </w:r>
          </w:p>
        </w:tc>
        <w:tc>
          <w:tcPr>
            <w:tcW w:w="5954" w:type="dxa"/>
            <w:shd w:val="clear" w:color="auto" w:fill="auto"/>
            <w:vAlign w:val="center"/>
          </w:tcPr>
          <w:p w14:paraId="2E54FF18" w14:textId="77777777" w:rsidR="009A7A67" w:rsidRPr="0059255D" w:rsidRDefault="009A7A67" w:rsidP="00E51220">
            <w:pPr>
              <w:rPr>
                <w:rFonts w:cs="Arial"/>
                <w:bCs/>
                <w:sz w:val="18"/>
                <w:szCs w:val="18"/>
              </w:rPr>
            </w:pPr>
            <w:r w:rsidRPr="0059255D">
              <w:rPr>
                <w:rFonts w:cs="Arial"/>
                <w:bCs/>
                <w:sz w:val="18"/>
                <w:szCs w:val="18"/>
              </w:rPr>
              <w:t>Úprava ochranných opatrení prvkov CDS v zóne TV a ZP v K443</w:t>
            </w:r>
          </w:p>
        </w:tc>
        <w:tc>
          <w:tcPr>
            <w:tcW w:w="1842" w:type="dxa"/>
            <w:shd w:val="clear" w:color="auto" w:fill="auto"/>
            <w:noWrap/>
            <w:vAlign w:val="center"/>
          </w:tcPr>
          <w:p w14:paraId="0DCB102B" w14:textId="77777777" w:rsidR="009A7A67" w:rsidRPr="0059255D" w:rsidRDefault="009A7A67" w:rsidP="00E51220">
            <w:pPr>
              <w:jc w:val="right"/>
              <w:rPr>
                <w:rFonts w:cs="Arial"/>
                <w:bCs/>
                <w:sz w:val="18"/>
                <w:szCs w:val="18"/>
              </w:rPr>
            </w:pPr>
            <w:r w:rsidRPr="0059255D">
              <w:rPr>
                <w:rFonts w:cs="Arial"/>
                <w:bCs/>
                <w:sz w:val="18"/>
                <w:szCs w:val="18"/>
              </w:rPr>
              <w:t>7 850</w:t>
            </w:r>
          </w:p>
        </w:tc>
      </w:tr>
      <w:tr w:rsidR="0059255D" w:rsidRPr="0059255D" w14:paraId="0FA14818" w14:textId="77777777" w:rsidTr="009A7A67">
        <w:trPr>
          <w:trHeight w:val="276"/>
        </w:trPr>
        <w:tc>
          <w:tcPr>
            <w:tcW w:w="500" w:type="dxa"/>
            <w:shd w:val="clear" w:color="auto" w:fill="auto"/>
            <w:noWrap/>
            <w:vAlign w:val="center"/>
          </w:tcPr>
          <w:p w14:paraId="76164505" w14:textId="77777777" w:rsidR="009A7A67" w:rsidRPr="0059255D" w:rsidRDefault="009A7A67" w:rsidP="00E51220">
            <w:pPr>
              <w:autoSpaceDE/>
              <w:autoSpaceDN/>
              <w:jc w:val="center"/>
              <w:rPr>
                <w:rFonts w:cs="Arial"/>
                <w:sz w:val="18"/>
                <w:szCs w:val="18"/>
              </w:rPr>
            </w:pPr>
          </w:p>
        </w:tc>
        <w:tc>
          <w:tcPr>
            <w:tcW w:w="846" w:type="dxa"/>
            <w:shd w:val="clear" w:color="auto" w:fill="auto"/>
            <w:noWrap/>
            <w:vAlign w:val="center"/>
          </w:tcPr>
          <w:p w14:paraId="4F62D0CB" w14:textId="77777777" w:rsidR="009A7A67" w:rsidRPr="0059255D" w:rsidRDefault="009A7A67" w:rsidP="00E51220">
            <w:pPr>
              <w:jc w:val="center"/>
              <w:rPr>
                <w:rFonts w:cs="Arial"/>
                <w:bCs/>
                <w:sz w:val="18"/>
                <w:szCs w:val="18"/>
              </w:rPr>
            </w:pPr>
          </w:p>
        </w:tc>
        <w:tc>
          <w:tcPr>
            <w:tcW w:w="5954" w:type="dxa"/>
            <w:shd w:val="clear" w:color="auto" w:fill="auto"/>
            <w:vAlign w:val="center"/>
          </w:tcPr>
          <w:p w14:paraId="1CF0DEE1" w14:textId="77777777" w:rsidR="009A7A67" w:rsidRPr="0059255D" w:rsidRDefault="009A7A67" w:rsidP="00E51220">
            <w:pPr>
              <w:jc w:val="center"/>
              <w:rPr>
                <w:rFonts w:cs="Arial"/>
                <w:b/>
                <w:bCs/>
                <w:sz w:val="18"/>
                <w:szCs w:val="18"/>
              </w:rPr>
            </w:pPr>
            <w:r w:rsidRPr="0059255D">
              <w:rPr>
                <w:rFonts w:cs="Arial"/>
                <w:b/>
                <w:bCs/>
                <w:sz w:val="18"/>
                <w:szCs w:val="18"/>
              </w:rPr>
              <w:t>Rekultivácie a vegetačné úpravy</w:t>
            </w:r>
          </w:p>
        </w:tc>
        <w:tc>
          <w:tcPr>
            <w:tcW w:w="1842" w:type="dxa"/>
            <w:shd w:val="clear" w:color="auto" w:fill="auto"/>
            <w:noWrap/>
            <w:vAlign w:val="center"/>
          </w:tcPr>
          <w:p w14:paraId="5FA31D20" w14:textId="77777777" w:rsidR="009A7A67" w:rsidRPr="0059255D" w:rsidRDefault="009A7A67" w:rsidP="00E51220">
            <w:pPr>
              <w:jc w:val="right"/>
              <w:rPr>
                <w:rFonts w:cs="Arial"/>
                <w:b/>
                <w:bCs/>
                <w:sz w:val="18"/>
                <w:szCs w:val="18"/>
              </w:rPr>
            </w:pPr>
          </w:p>
        </w:tc>
      </w:tr>
      <w:tr w:rsidR="0059255D" w:rsidRPr="0059255D" w14:paraId="3832BF2D" w14:textId="77777777" w:rsidTr="009A7A67">
        <w:trPr>
          <w:trHeight w:val="276"/>
        </w:trPr>
        <w:tc>
          <w:tcPr>
            <w:tcW w:w="500" w:type="dxa"/>
            <w:shd w:val="clear" w:color="auto" w:fill="auto"/>
            <w:noWrap/>
            <w:vAlign w:val="center"/>
          </w:tcPr>
          <w:p w14:paraId="395770AC" w14:textId="77777777" w:rsidR="009A7A67" w:rsidRPr="0059255D" w:rsidRDefault="009A7A67" w:rsidP="00E51220">
            <w:pPr>
              <w:autoSpaceDE/>
              <w:autoSpaceDN/>
              <w:jc w:val="center"/>
              <w:rPr>
                <w:rFonts w:cs="Arial"/>
                <w:sz w:val="18"/>
                <w:szCs w:val="18"/>
              </w:rPr>
            </w:pPr>
            <w:r w:rsidRPr="0059255D">
              <w:rPr>
                <w:rFonts w:cs="Arial"/>
                <w:sz w:val="18"/>
                <w:szCs w:val="18"/>
              </w:rPr>
              <w:t>59</w:t>
            </w:r>
          </w:p>
        </w:tc>
        <w:tc>
          <w:tcPr>
            <w:tcW w:w="846" w:type="dxa"/>
            <w:shd w:val="clear" w:color="auto" w:fill="auto"/>
            <w:noWrap/>
            <w:vAlign w:val="center"/>
          </w:tcPr>
          <w:p w14:paraId="6A8A59E9" w14:textId="77777777" w:rsidR="009A7A67" w:rsidRPr="0059255D" w:rsidRDefault="009A7A67" w:rsidP="00E51220">
            <w:pPr>
              <w:jc w:val="center"/>
              <w:rPr>
                <w:rFonts w:cs="Arial"/>
                <w:bCs/>
                <w:sz w:val="18"/>
                <w:szCs w:val="18"/>
              </w:rPr>
            </w:pPr>
            <w:r w:rsidRPr="0059255D">
              <w:rPr>
                <w:rFonts w:cs="Arial"/>
                <w:bCs/>
                <w:sz w:val="18"/>
                <w:szCs w:val="18"/>
              </w:rPr>
              <w:t>SO 801</w:t>
            </w:r>
          </w:p>
        </w:tc>
        <w:tc>
          <w:tcPr>
            <w:tcW w:w="5954" w:type="dxa"/>
            <w:shd w:val="clear" w:color="auto" w:fill="auto"/>
            <w:vAlign w:val="center"/>
          </w:tcPr>
          <w:p w14:paraId="58A84145" w14:textId="77777777" w:rsidR="009A7A67" w:rsidRPr="0059255D" w:rsidRDefault="009A7A67" w:rsidP="00E51220">
            <w:pPr>
              <w:rPr>
                <w:rFonts w:cs="Arial"/>
                <w:bCs/>
                <w:sz w:val="18"/>
                <w:szCs w:val="18"/>
              </w:rPr>
            </w:pPr>
            <w:r w:rsidRPr="0059255D">
              <w:rPr>
                <w:rFonts w:cs="Arial"/>
                <w:bCs/>
                <w:sz w:val="18"/>
                <w:szCs w:val="18"/>
              </w:rPr>
              <w:t>Náhradná výsadba v k.ú. Staré mesto</w:t>
            </w:r>
          </w:p>
        </w:tc>
        <w:tc>
          <w:tcPr>
            <w:tcW w:w="1842" w:type="dxa"/>
            <w:shd w:val="clear" w:color="auto" w:fill="auto"/>
            <w:noWrap/>
            <w:vAlign w:val="center"/>
          </w:tcPr>
          <w:p w14:paraId="49DCD70C" w14:textId="77777777" w:rsidR="009A7A67" w:rsidRPr="0059255D" w:rsidRDefault="009A7A67" w:rsidP="00E51220">
            <w:pPr>
              <w:jc w:val="right"/>
              <w:rPr>
                <w:rFonts w:cs="Arial"/>
                <w:bCs/>
                <w:sz w:val="18"/>
                <w:szCs w:val="18"/>
              </w:rPr>
            </w:pPr>
            <w:r w:rsidRPr="0059255D">
              <w:rPr>
                <w:rFonts w:cs="Arial"/>
                <w:bCs/>
                <w:sz w:val="18"/>
                <w:szCs w:val="18"/>
              </w:rPr>
              <w:t>7 731</w:t>
            </w:r>
          </w:p>
        </w:tc>
      </w:tr>
      <w:tr w:rsidR="0059255D" w:rsidRPr="0059255D" w14:paraId="4B1E169E" w14:textId="77777777" w:rsidTr="009A7A67">
        <w:trPr>
          <w:trHeight w:val="276"/>
        </w:trPr>
        <w:tc>
          <w:tcPr>
            <w:tcW w:w="500" w:type="dxa"/>
            <w:shd w:val="clear" w:color="auto" w:fill="auto"/>
            <w:noWrap/>
            <w:vAlign w:val="center"/>
          </w:tcPr>
          <w:p w14:paraId="0DDCF6B2" w14:textId="77777777" w:rsidR="009A7A67" w:rsidRPr="0059255D" w:rsidRDefault="009A7A67" w:rsidP="00E51220">
            <w:pPr>
              <w:autoSpaceDE/>
              <w:autoSpaceDN/>
              <w:jc w:val="center"/>
              <w:rPr>
                <w:rFonts w:cs="Arial"/>
                <w:sz w:val="18"/>
                <w:szCs w:val="18"/>
              </w:rPr>
            </w:pPr>
            <w:r w:rsidRPr="0059255D">
              <w:rPr>
                <w:rFonts w:cs="Arial"/>
                <w:sz w:val="18"/>
                <w:szCs w:val="18"/>
              </w:rPr>
              <w:t>60</w:t>
            </w:r>
          </w:p>
        </w:tc>
        <w:tc>
          <w:tcPr>
            <w:tcW w:w="846" w:type="dxa"/>
            <w:shd w:val="clear" w:color="auto" w:fill="auto"/>
            <w:noWrap/>
            <w:vAlign w:val="center"/>
          </w:tcPr>
          <w:p w14:paraId="70F0B9DE" w14:textId="77777777" w:rsidR="009A7A67" w:rsidRPr="0059255D" w:rsidRDefault="009A7A67" w:rsidP="00E51220">
            <w:pPr>
              <w:jc w:val="center"/>
              <w:rPr>
                <w:rFonts w:cs="Arial"/>
                <w:bCs/>
                <w:sz w:val="18"/>
                <w:szCs w:val="18"/>
              </w:rPr>
            </w:pPr>
            <w:r w:rsidRPr="0059255D">
              <w:rPr>
                <w:rFonts w:cs="Arial"/>
                <w:bCs/>
                <w:sz w:val="18"/>
                <w:szCs w:val="18"/>
              </w:rPr>
              <w:t>SO 802</w:t>
            </w:r>
          </w:p>
        </w:tc>
        <w:tc>
          <w:tcPr>
            <w:tcW w:w="5954" w:type="dxa"/>
            <w:shd w:val="clear" w:color="auto" w:fill="auto"/>
            <w:vAlign w:val="center"/>
          </w:tcPr>
          <w:p w14:paraId="5E17641F" w14:textId="77777777" w:rsidR="009A7A67" w:rsidRPr="0059255D" w:rsidRDefault="009A7A67" w:rsidP="00E51220">
            <w:pPr>
              <w:rPr>
                <w:rFonts w:cs="Arial"/>
                <w:bCs/>
                <w:sz w:val="18"/>
                <w:szCs w:val="18"/>
              </w:rPr>
            </w:pPr>
            <w:r w:rsidRPr="0059255D">
              <w:rPr>
                <w:rFonts w:cs="Arial"/>
                <w:bCs/>
                <w:sz w:val="18"/>
                <w:szCs w:val="18"/>
              </w:rPr>
              <w:t>Náhradná výsadba v k.ú. Karlova Ves</w:t>
            </w:r>
          </w:p>
        </w:tc>
        <w:tc>
          <w:tcPr>
            <w:tcW w:w="1842" w:type="dxa"/>
            <w:shd w:val="clear" w:color="auto" w:fill="auto"/>
            <w:noWrap/>
            <w:vAlign w:val="center"/>
          </w:tcPr>
          <w:p w14:paraId="4268D772" w14:textId="77777777" w:rsidR="009A7A67" w:rsidRPr="0059255D" w:rsidRDefault="009A7A67" w:rsidP="00E51220">
            <w:pPr>
              <w:jc w:val="right"/>
              <w:rPr>
                <w:rFonts w:cs="Arial"/>
                <w:bCs/>
                <w:sz w:val="18"/>
                <w:szCs w:val="18"/>
              </w:rPr>
            </w:pPr>
            <w:r w:rsidRPr="0059255D">
              <w:rPr>
                <w:rFonts w:cs="Arial"/>
                <w:bCs/>
                <w:sz w:val="18"/>
                <w:szCs w:val="18"/>
              </w:rPr>
              <w:t>4 216</w:t>
            </w:r>
          </w:p>
        </w:tc>
      </w:tr>
      <w:tr w:rsidR="0059255D" w:rsidRPr="0059255D" w14:paraId="6588E853" w14:textId="77777777" w:rsidTr="009A7A67">
        <w:trPr>
          <w:trHeight w:val="336"/>
        </w:trPr>
        <w:tc>
          <w:tcPr>
            <w:tcW w:w="7300" w:type="dxa"/>
            <w:gridSpan w:val="3"/>
            <w:shd w:val="clear" w:color="auto" w:fill="auto"/>
            <w:vAlign w:val="center"/>
            <w:hideMark/>
          </w:tcPr>
          <w:p w14:paraId="5C567BF2" w14:textId="77777777" w:rsidR="009A7A67" w:rsidRPr="0059255D" w:rsidRDefault="009A7A67" w:rsidP="00E51220">
            <w:pPr>
              <w:autoSpaceDE/>
              <w:autoSpaceDN/>
              <w:jc w:val="center"/>
              <w:rPr>
                <w:rFonts w:cs="Arial"/>
                <w:b/>
                <w:bCs/>
                <w:sz w:val="18"/>
                <w:szCs w:val="18"/>
              </w:rPr>
            </w:pPr>
            <w:r w:rsidRPr="0059255D">
              <w:rPr>
                <w:rFonts w:cs="Arial"/>
                <w:b/>
                <w:bCs/>
                <w:sz w:val="18"/>
                <w:szCs w:val="18"/>
              </w:rPr>
              <w:t>Celkové odhadované stavebné náklady:</w:t>
            </w:r>
          </w:p>
        </w:tc>
        <w:tc>
          <w:tcPr>
            <w:tcW w:w="1842" w:type="dxa"/>
            <w:shd w:val="clear" w:color="auto" w:fill="auto"/>
            <w:noWrap/>
            <w:vAlign w:val="center"/>
          </w:tcPr>
          <w:p w14:paraId="7CDDD6DD" w14:textId="77777777" w:rsidR="009A7A67" w:rsidRPr="0059255D" w:rsidRDefault="009A7A67" w:rsidP="00E51220">
            <w:pPr>
              <w:autoSpaceDE/>
              <w:autoSpaceDN/>
              <w:jc w:val="right"/>
              <w:rPr>
                <w:rFonts w:cs="Arial"/>
                <w:b/>
                <w:bCs/>
                <w:sz w:val="18"/>
                <w:szCs w:val="18"/>
              </w:rPr>
            </w:pPr>
            <w:r w:rsidRPr="0059255D">
              <w:rPr>
                <w:rFonts w:cs="Arial"/>
                <w:b/>
                <w:bCs/>
                <w:sz w:val="18"/>
                <w:szCs w:val="18"/>
              </w:rPr>
              <w:t>10 734 159</w:t>
            </w:r>
          </w:p>
        </w:tc>
      </w:tr>
    </w:tbl>
    <w:p w14:paraId="5045A4B9" w14:textId="77777777" w:rsidR="009A7A67" w:rsidRPr="0059255D" w:rsidRDefault="009A7A67" w:rsidP="009A7A67">
      <w:pPr>
        <w:rPr>
          <w:rFonts w:cs="Arial"/>
        </w:rPr>
      </w:pPr>
    </w:p>
    <w:p w14:paraId="285FCE85" w14:textId="3EE0C956" w:rsidR="00B40BB1" w:rsidRPr="0059255D" w:rsidRDefault="00B40BB1" w:rsidP="00E20DD8">
      <w:pPr>
        <w:spacing w:line="276" w:lineRule="auto"/>
      </w:pPr>
    </w:p>
    <w:p w14:paraId="5098AD40" w14:textId="46812DF0" w:rsidR="00FA75F4" w:rsidRPr="0059255D" w:rsidRDefault="00FA75F4" w:rsidP="00E20DD8">
      <w:pPr>
        <w:spacing w:line="276" w:lineRule="auto"/>
      </w:pPr>
    </w:p>
    <w:p w14:paraId="64CC1857" w14:textId="04CEBEBD" w:rsidR="003F1D60" w:rsidRPr="0059255D" w:rsidRDefault="003F1D60" w:rsidP="00E20DD8">
      <w:pPr>
        <w:spacing w:line="276" w:lineRule="auto"/>
      </w:pPr>
    </w:p>
    <w:p w14:paraId="0A78192D" w14:textId="6E42FDC7" w:rsidR="003F1D60" w:rsidRPr="0059255D" w:rsidRDefault="003F1D60" w:rsidP="00E20DD8">
      <w:pPr>
        <w:spacing w:line="276" w:lineRule="auto"/>
      </w:pPr>
    </w:p>
    <w:p w14:paraId="1B0EAD1D" w14:textId="77777777" w:rsidR="00A675CC" w:rsidRPr="0059255D" w:rsidRDefault="00A675CC" w:rsidP="00E20DD8">
      <w:pPr>
        <w:spacing w:line="276" w:lineRule="auto"/>
      </w:pPr>
    </w:p>
    <w:p w14:paraId="5B4272C2" w14:textId="77777777" w:rsidR="00FA75F4" w:rsidRPr="0059255D" w:rsidRDefault="00FA75F4" w:rsidP="00E20DD8">
      <w:pPr>
        <w:spacing w:line="276" w:lineRule="auto"/>
      </w:pPr>
    </w:p>
    <w:p w14:paraId="7E829DED" w14:textId="26DAEC76" w:rsidR="00B40BB1" w:rsidRPr="0059255D" w:rsidRDefault="00B40BB1" w:rsidP="00E20DD8">
      <w:pPr>
        <w:spacing w:line="276" w:lineRule="auto"/>
        <w:rPr>
          <w:rFonts w:cs="Arial"/>
        </w:rPr>
      </w:pPr>
      <w:r w:rsidRPr="0059255D">
        <w:t xml:space="preserve">V Bratislave, </w:t>
      </w:r>
      <w:r w:rsidR="00760525" w:rsidRPr="0059255D">
        <w:t>júl 2024 o</w:t>
      </w:r>
      <w:r w:rsidRPr="0059255D">
        <w:t xml:space="preserve"> </w:t>
      </w:r>
      <w:r w:rsidRPr="0059255D">
        <w:tab/>
      </w:r>
      <w:r w:rsidRPr="0059255D">
        <w:tab/>
      </w:r>
      <w:r w:rsidRPr="0059255D">
        <w:tab/>
      </w:r>
      <w:r w:rsidRPr="0059255D">
        <w:tab/>
      </w:r>
      <w:r w:rsidR="009A7A67" w:rsidRPr="0059255D">
        <w:t xml:space="preserve">               </w:t>
      </w:r>
      <w:r w:rsidRPr="0059255D">
        <w:t>Vypracoval: Ing. Kodajová Marta a kolektív</w:t>
      </w:r>
    </w:p>
    <w:p w14:paraId="3C4613BC" w14:textId="676FEA70" w:rsidR="00306A32" w:rsidRPr="0059255D" w:rsidRDefault="00306A32" w:rsidP="00E20DD8">
      <w:pPr>
        <w:spacing w:line="276" w:lineRule="auto"/>
      </w:pPr>
    </w:p>
    <w:sectPr w:rsidR="00306A32" w:rsidRPr="0059255D" w:rsidSect="000749A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9"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6D77B" w14:textId="77777777" w:rsidR="00910E69" w:rsidRDefault="00910E69" w:rsidP="00F9693C">
      <w:r>
        <w:separator/>
      </w:r>
    </w:p>
  </w:endnote>
  <w:endnote w:type="continuationSeparator" w:id="0">
    <w:p w14:paraId="4E6A78A8" w14:textId="77777777" w:rsidR="00910E69" w:rsidRDefault="00910E69" w:rsidP="00F9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RomanS">
    <w:panose1 w:val="02000400000000000000"/>
    <w:charset w:val="EE"/>
    <w:family w:val="auto"/>
    <w:pitch w:val="variable"/>
    <w:sig w:usb0="20002A87" w:usb1="00000000" w:usb2="00000000" w:usb3="00000000" w:csb0="000001FF" w:csb1="00000000"/>
  </w:font>
  <w:font w:name="Arial-BoldItalicMT">
    <w:altName w:val="Arial"/>
    <w:panose1 w:val="00000000000000000000"/>
    <w:charset w:val="EE"/>
    <w:family w:val="auto"/>
    <w:notTrueType/>
    <w:pitch w:val="default"/>
    <w:sig w:usb0="00000005" w:usb1="00000000" w:usb2="00000000" w:usb3="00000000" w:csb0="00000002"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FB126" w14:textId="77777777" w:rsidR="00821261" w:rsidRDefault="0082126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34DD" w14:textId="534AFE5B" w:rsidR="00EF245E" w:rsidRPr="002D1006" w:rsidRDefault="000F5F22" w:rsidP="000749A4">
    <w:pPr>
      <w:pStyle w:val="Odsekzoznamu"/>
      <w:pBdr>
        <w:top w:val="single" w:sz="4" w:space="1" w:color="auto"/>
      </w:pBdr>
      <w:spacing w:line="276" w:lineRule="auto"/>
      <w:rPr>
        <w:rFonts w:cs="Arial"/>
        <w:sz w:val="18"/>
        <w:szCs w:val="18"/>
      </w:rPr>
    </w:pPr>
    <w:r w:rsidRPr="00A675CC">
      <w:rPr>
        <w:rFonts w:cs="Arial"/>
        <w:i/>
        <w:iCs/>
        <w:sz w:val="18"/>
        <w:szCs w:val="18"/>
      </w:rPr>
      <w:t xml:space="preserve">A. </w:t>
    </w:r>
    <w:r w:rsidR="00EF245E" w:rsidRPr="00A675CC">
      <w:rPr>
        <w:rFonts w:cs="Arial"/>
        <w:i/>
        <w:iCs/>
        <w:sz w:val="18"/>
        <w:szCs w:val="18"/>
      </w:rPr>
      <w:t>Sprievodná správa</w:t>
    </w:r>
    <w:r w:rsidR="005723A9" w:rsidRPr="00A675CC">
      <w:rPr>
        <w:rFonts w:cs="Arial"/>
        <w:i/>
        <w:iCs/>
        <w:sz w:val="18"/>
        <w:szCs w:val="18"/>
      </w:rPr>
      <w:t xml:space="preserve"> </w:t>
    </w:r>
    <w:r w:rsidR="00B94D6B">
      <w:rPr>
        <w:rFonts w:cs="Arial"/>
        <w:i/>
        <w:iCs/>
        <w:sz w:val="18"/>
        <w:szCs w:val="18"/>
      </w:rPr>
      <w:t>(DSP</w:t>
    </w:r>
    <w:r w:rsidR="005723A9" w:rsidRPr="00A675CC">
      <w:rPr>
        <w:rFonts w:cs="Arial"/>
        <w:i/>
        <w:iCs/>
        <w:sz w:val="18"/>
        <w:szCs w:val="18"/>
      </w:rPr>
      <w:t>)</w:t>
    </w:r>
    <w:r w:rsidR="00EF245E" w:rsidRPr="00A675CC">
      <w:rPr>
        <w:rFonts w:cs="Arial"/>
        <w:i/>
        <w:iCs/>
        <w:sz w:val="18"/>
        <w:szCs w:val="18"/>
      </w:rPr>
      <w:tab/>
    </w:r>
    <w:r w:rsidR="00EF245E" w:rsidRPr="00A675CC">
      <w:rPr>
        <w:rFonts w:cs="Arial"/>
        <w:i/>
        <w:iCs/>
        <w:sz w:val="18"/>
        <w:szCs w:val="18"/>
      </w:rPr>
      <w:tab/>
    </w:r>
    <w:r w:rsidR="00EF245E" w:rsidRPr="00A675CC">
      <w:rPr>
        <w:rFonts w:cs="Arial"/>
        <w:i/>
        <w:iCs/>
        <w:sz w:val="18"/>
        <w:szCs w:val="18"/>
      </w:rPr>
      <w:tab/>
    </w:r>
    <w:r w:rsidR="00EF245E" w:rsidRPr="00A675CC">
      <w:rPr>
        <w:rFonts w:cs="Arial"/>
        <w:i/>
        <w:iCs/>
        <w:sz w:val="18"/>
        <w:szCs w:val="18"/>
      </w:rPr>
      <w:tab/>
    </w:r>
    <w:r w:rsidR="00EF245E" w:rsidRPr="00A675CC">
      <w:rPr>
        <w:rFonts w:cs="Arial"/>
        <w:i/>
        <w:iCs/>
        <w:sz w:val="18"/>
        <w:szCs w:val="18"/>
      </w:rPr>
      <w:tab/>
    </w:r>
    <w:r w:rsidR="00EF245E" w:rsidRPr="00A675CC">
      <w:rPr>
        <w:rFonts w:cs="Arial"/>
        <w:i/>
        <w:iCs/>
        <w:sz w:val="18"/>
        <w:szCs w:val="18"/>
      </w:rPr>
      <w:tab/>
    </w:r>
    <w:r w:rsidR="00EF245E" w:rsidRPr="00A675CC">
      <w:rPr>
        <w:rFonts w:cs="Arial"/>
        <w:i/>
        <w:iCs/>
        <w:sz w:val="18"/>
        <w:szCs w:val="18"/>
      </w:rPr>
      <w:tab/>
    </w:r>
    <w:r w:rsidR="00EF245E" w:rsidRPr="00A675CC">
      <w:rPr>
        <w:rFonts w:cs="Arial"/>
        <w:i/>
        <w:iCs/>
        <w:sz w:val="18"/>
        <w:szCs w:val="18"/>
      </w:rPr>
      <w:tab/>
    </w:r>
    <w:r w:rsidR="00EF245E">
      <w:rPr>
        <w:rFonts w:cs="Arial"/>
        <w:sz w:val="18"/>
        <w:szCs w:val="18"/>
      </w:rPr>
      <w:tab/>
    </w:r>
    <w:r w:rsidR="000749A4">
      <w:rPr>
        <w:rFonts w:cs="Arial"/>
        <w:sz w:val="18"/>
        <w:szCs w:val="18"/>
      </w:rPr>
      <w:tab/>
    </w:r>
    <w:r w:rsidR="000749A4">
      <w:rPr>
        <w:rFonts w:cs="Arial"/>
        <w:sz w:val="18"/>
        <w:szCs w:val="18"/>
      </w:rPr>
      <w:tab/>
    </w:r>
    <w:r w:rsidR="000749A4">
      <w:rPr>
        <w:rFonts w:cs="Arial"/>
        <w:sz w:val="18"/>
        <w:szCs w:val="18"/>
      </w:rPr>
      <w:tab/>
    </w:r>
    <w:r w:rsidR="000749A4">
      <w:rPr>
        <w:rFonts w:cs="Arial"/>
        <w:sz w:val="18"/>
        <w:szCs w:val="18"/>
      </w:rPr>
      <w:tab/>
    </w:r>
    <w:r w:rsidR="000749A4">
      <w:rPr>
        <w:rFonts w:cs="Arial"/>
        <w:sz w:val="18"/>
        <w:szCs w:val="18"/>
      </w:rPr>
      <w:tab/>
    </w:r>
    <w:r w:rsidR="000749A4">
      <w:rPr>
        <w:rFonts w:cs="Arial"/>
        <w:sz w:val="18"/>
        <w:szCs w:val="18"/>
      </w:rPr>
      <w:tab/>
    </w:r>
    <w:r w:rsidR="000749A4">
      <w:rPr>
        <w:rFonts w:cs="Arial"/>
        <w:sz w:val="18"/>
        <w:szCs w:val="18"/>
      </w:rPr>
      <w:tab/>
    </w:r>
    <w:r w:rsidR="000749A4">
      <w:rPr>
        <w:rFonts w:cs="Arial"/>
        <w:sz w:val="18"/>
        <w:szCs w:val="18"/>
      </w:rPr>
      <w:tab/>
    </w:r>
    <w:r w:rsidR="000749A4">
      <w:rPr>
        <w:rFonts w:cs="Arial"/>
        <w:sz w:val="18"/>
        <w:szCs w:val="18"/>
      </w:rPr>
      <w:tab/>
    </w:r>
    <w:r w:rsidR="000749A4">
      <w:rPr>
        <w:rFonts w:cs="Arial"/>
        <w:sz w:val="18"/>
        <w:szCs w:val="18"/>
      </w:rPr>
      <w:tab/>
    </w:r>
    <w:r w:rsidR="00EF245E" w:rsidRPr="002D1006">
      <w:rPr>
        <w:rFonts w:cs="Arial"/>
        <w:sz w:val="18"/>
        <w:szCs w:val="18"/>
      </w:rPr>
      <w:fldChar w:fldCharType="begin"/>
    </w:r>
    <w:r w:rsidR="00EF245E" w:rsidRPr="002D1006">
      <w:rPr>
        <w:rFonts w:cs="Arial"/>
        <w:sz w:val="18"/>
        <w:szCs w:val="18"/>
      </w:rPr>
      <w:instrText>PAGE   \* MERGEFORMAT</w:instrText>
    </w:r>
    <w:r w:rsidR="00EF245E" w:rsidRPr="002D1006">
      <w:rPr>
        <w:rFonts w:cs="Arial"/>
        <w:sz w:val="18"/>
        <w:szCs w:val="18"/>
      </w:rPr>
      <w:fldChar w:fldCharType="separate"/>
    </w:r>
    <w:r w:rsidR="00FE7CF2">
      <w:rPr>
        <w:rFonts w:cs="Arial"/>
        <w:noProof/>
        <w:sz w:val="18"/>
        <w:szCs w:val="18"/>
      </w:rPr>
      <w:t>7</w:t>
    </w:r>
    <w:r w:rsidR="00EF245E" w:rsidRPr="002D1006">
      <w:rPr>
        <w:rFonts w:cs="Arial"/>
        <w:sz w:val="18"/>
        <w:szCs w:val="18"/>
      </w:rPr>
      <w:fldChar w:fldCharType="end"/>
    </w:r>
    <w:r w:rsidR="00EF245E" w:rsidRPr="002D1006">
      <w:rPr>
        <w:rFonts w:cs="Arial"/>
        <w:sz w:val="18"/>
        <w:szCs w:val="18"/>
      </w:rPr>
      <w:tab/>
    </w:r>
    <w:r w:rsidR="00EF245E" w:rsidRPr="002D1006">
      <w:rPr>
        <w:rFonts w:cs="Arial"/>
        <w:sz w:val="18"/>
        <w:szCs w:val="18"/>
      </w:rPr>
      <w:tab/>
    </w:r>
  </w:p>
  <w:p w14:paraId="673DF6DF" w14:textId="77777777" w:rsidR="00EF245E" w:rsidRDefault="00EF245E" w:rsidP="005A4DB5">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C8A25" w14:textId="77777777" w:rsidR="00821261" w:rsidRDefault="0082126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3962A" w14:textId="77777777" w:rsidR="00910E69" w:rsidRDefault="00910E69" w:rsidP="00F9693C">
      <w:r>
        <w:separator/>
      </w:r>
    </w:p>
  </w:footnote>
  <w:footnote w:type="continuationSeparator" w:id="0">
    <w:p w14:paraId="6514ADC6" w14:textId="77777777" w:rsidR="00910E69" w:rsidRDefault="00910E69" w:rsidP="00F9693C">
      <w:r>
        <w:continuationSeparator/>
      </w:r>
    </w:p>
  </w:footnote>
  <w:footnote w:id="1">
    <w:p w14:paraId="292F6AA5" w14:textId="491A3828" w:rsidR="00405A08" w:rsidRPr="003F45DA" w:rsidRDefault="00405A08" w:rsidP="006F34D4">
      <w:pPr>
        <w:pStyle w:val="Textpoznmkypodiarou"/>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F9A09" w14:textId="77777777" w:rsidR="00821261" w:rsidRDefault="0082126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99A79" w14:textId="77777777" w:rsidR="00EF245E" w:rsidRDefault="00EF245E" w:rsidP="00430E0C">
    <w:pPr>
      <w:pStyle w:val="Hlavika"/>
      <w:rPr>
        <w:i/>
        <w:sz w:val="18"/>
        <w:szCs w:val="18"/>
      </w:rPr>
    </w:pPr>
  </w:p>
  <w:p w14:paraId="7FF7EF79" w14:textId="7EB4ADB1" w:rsidR="00071D42" w:rsidRDefault="00EF245E" w:rsidP="00430E0C">
    <w:pPr>
      <w:pStyle w:val="Hlavika"/>
      <w:rPr>
        <w:rStyle w:val="slostrany"/>
        <w:rFonts w:cs="Arial"/>
        <w:i/>
        <w:iCs/>
        <w:sz w:val="18"/>
        <w:szCs w:val="18"/>
      </w:rPr>
    </w:pPr>
    <w:bookmarkStart w:id="89" w:name="_Hlk21507040"/>
    <w:r w:rsidRPr="0084104A">
      <w:rPr>
        <w:rStyle w:val="slostrany"/>
        <w:noProof/>
      </w:rPr>
      <w:drawing>
        <wp:anchor distT="0" distB="0" distL="114300" distR="114300" simplePos="0" relativeHeight="251737088" behindDoc="0" locked="0" layoutInCell="1" allowOverlap="1" wp14:anchorId="3627609D" wp14:editId="1FB23B8E">
          <wp:simplePos x="0" y="0"/>
          <wp:positionH relativeFrom="column">
            <wp:posOffset>4926330</wp:posOffset>
          </wp:positionH>
          <wp:positionV relativeFrom="paragraph">
            <wp:posOffset>5715</wp:posOffset>
          </wp:positionV>
          <wp:extent cx="759460" cy="208915"/>
          <wp:effectExtent l="0" t="0" r="2540" b="635"/>
          <wp:wrapTopAndBottom/>
          <wp:docPr id="6" name="Obrázok 1" descr="LOGO-D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DPP"/>
                  <pic:cNvPicPr>
                    <a:picLocks noChangeAspect="1" noChangeArrowheads="1"/>
                  </pic:cNvPicPr>
                </pic:nvPicPr>
                <pic:blipFill>
                  <a:blip r:embed="rId1">
                    <a:lum bright="26000" contrast="100000"/>
                    <a:grayscl/>
                    <a:biLevel thresh="50000"/>
                    <a:extLst>
                      <a:ext uri="{28A0092B-C50C-407E-A947-70E740481C1C}">
                        <a14:useLocalDpi xmlns:a14="http://schemas.microsoft.com/office/drawing/2010/main" val="0"/>
                      </a:ext>
                    </a:extLst>
                  </a:blip>
                  <a:srcRect/>
                  <a:stretch>
                    <a:fillRect/>
                  </a:stretch>
                </pic:blipFill>
                <pic:spPr bwMode="auto">
                  <a:xfrm>
                    <a:off x="0" y="0"/>
                    <a:ext cx="759460" cy="208915"/>
                  </a:xfrm>
                  <a:prstGeom prst="rect">
                    <a:avLst/>
                  </a:prstGeom>
                  <a:noFill/>
                  <a:ln>
                    <a:noFill/>
                  </a:ln>
                </pic:spPr>
              </pic:pic>
            </a:graphicData>
          </a:graphic>
          <wp14:sizeRelH relativeFrom="page">
            <wp14:pctWidth>0</wp14:pctWidth>
          </wp14:sizeRelH>
          <wp14:sizeRelV relativeFrom="page">
            <wp14:pctHeight>0</wp14:pctHeight>
          </wp14:sizeRelV>
        </wp:anchor>
      </w:drawing>
    </w:r>
    <w:r w:rsidR="00071D42">
      <w:rPr>
        <w:rStyle w:val="slostrany"/>
        <w:rFonts w:cs="Arial"/>
        <w:i/>
        <w:iCs/>
        <w:sz w:val="18"/>
        <w:szCs w:val="18"/>
      </w:rPr>
      <w:t>Trolejbusové trate v</w:t>
    </w:r>
    <w:r w:rsidR="009A7094">
      <w:rPr>
        <w:rStyle w:val="slostrany"/>
        <w:rFonts w:cs="Arial"/>
        <w:i/>
        <w:iCs/>
        <w:sz w:val="18"/>
        <w:szCs w:val="18"/>
      </w:rPr>
      <w:t> </w:t>
    </w:r>
    <w:r w:rsidR="00071D42">
      <w:rPr>
        <w:rStyle w:val="slostrany"/>
        <w:rFonts w:cs="Arial"/>
        <w:i/>
        <w:iCs/>
        <w:sz w:val="18"/>
        <w:szCs w:val="18"/>
      </w:rPr>
      <w:t>Bratislave</w:t>
    </w:r>
    <w:r w:rsidR="009A7094">
      <w:rPr>
        <w:rStyle w:val="slostrany"/>
        <w:rFonts w:cs="Arial"/>
        <w:i/>
        <w:iCs/>
        <w:sz w:val="18"/>
        <w:szCs w:val="18"/>
      </w:rPr>
      <w:t>,</w:t>
    </w:r>
  </w:p>
  <w:p w14:paraId="5A03DAFC" w14:textId="089151A3" w:rsidR="00EF245E" w:rsidRPr="002A27D5" w:rsidRDefault="0084104A" w:rsidP="00430E0C">
    <w:pPr>
      <w:pStyle w:val="Hlavika"/>
      <w:rPr>
        <w:rStyle w:val="slostrany"/>
        <w:rFonts w:cs="Arial"/>
        <w:i/>
        <w:iCs/>
        <w:sz w:val="18"/>
        <w:szCs w:val="18"/>
      </w:rPr>
    </w:pPr>
    <w:r w:rsidRPr="0084104A">
      <w:rPr>
        <w:rStyle w:val="slostrany"/>
        <w:rFonts w:cs="Arial"/>
        <w:i/>
        <w:iCs/>
        <w:sz w:val="18"/>
        <w:szCs w:val="18"/>
      </w:rPr>
      <w:t xml:space="preserve">Nová trolejbusová trať Patrónka–Riviéra </w:t>
    </w:r>
    <w:bookmarkEnd w:id="89"/>
    <w:r w:rsidR="00ED6EFF">
      <w:rPr>
        <w:rStyle w:val="slostrany"/>
        <w:rFonts w:cs="Arial"/>
        <w:i/>
        <w:iCs/>
        <w:sz w:val="18"/>
        <w:szCs w:val="18"/>
      </w:rPr>
      <w:tab/>
    </w:r>
    <w:r w:rsidR="00B94D6B">
      <w:rPr>
        <w:rStyle w:val="slostrany"/>
        <w:rFonts w:cs="Arial"/>
        <w:i/>
        <w:iCs/>
        <w:sz w:val="18"/>
        <w:szCs w:val="18"/>
      </w:rPr>
      <w:t xml:space="preserve">                                                                           </w:t>
    </w:r>
    <w:r w:rsidR="00EF245E" w:rsidRPr="005E5C5C">
      <w:rPr>
        <w:rStyle w:val="slostrany"/>
        <w:rFonts w:cs="Arial"/>
        <w:i/>
        <w:iCs/>
        <w:sz w:val="18"/>
        <w:szCs w:val="18"/>
      </w:rPr>
      <w:t>(</w:t>
    </w:r>
    <w:r w:rsidR="00661B51">
      <w:rPr>
        <w:rStyle w:val="slostrany"/>
        <w:rFonts w:cs="Arial"/>
        <w:i/>
        <w:iCs/>
        <w:sz w:val="18"/>
        <w:szCs w:val="18"/>
      </w:rPr>
      <w:t>DSP</w:t>
    </w:r>
    <w:r w:rsidR="00EF245E" w:rsidRPr="005E5C5C">
      <w:rPr>
        <w:rStyle w:val="slostrany"/>
        <w:rFonts w:cs="Arial"/>
        <w:i/>
        <w:iCs/>
        <w:sz w:val="18"/>
        <w:szCs w:val="18"/>
      </w:rPr>
      <w:t>)</w:t>
    </w:r>
  </w:p>
  <w:p w14:paraId="60F4E8A3" w14:textId="77777777" w:rsidR="00EF245E" w:rsidRPr="002A27D5" w:rsidRDefault="00EF245E" w:rsidP="00F9693C">
    <w:pPr>
      <w:pStyle w:val="Hlavika"/>
      <w:rPr>
        <w:rFonts w:cs="Arial"/>
        <w:i/>
        <w:iCs/>
        <w:sz w:val="18"/>
        <w:szCs w:val="18"/>
        <w:u w:val="single"/>
      </w:rPr>
    </w:pPr>
    <w:r>
      <w:rPr>
        <w:i/>
        <w:noProof/>
        <w:sz w:val="18"/>
        <w:szCs w:val="18"/>
        <w:u w:val="single"/>
      </w:rPr>
      <mc:AlternateContent>
        <mc:Choice Requires="wps">
          <w:drawing>
            <wp:anchor distT="0" distB="0" distL="114300" distR="114300" simplePos="0" relativeHeight="251657216" behindDoc="0" locked="0" layoutInCell="0" allowOverlap="1" wp14:anchorId="13A38C3B" wp14:editId="04477E84">
              <wp:simplePos x="0" y="0"/>
              <wp:positionH relativeFrom="column">
                <wp:posOffset>-22860</wp:posOffset>
              </wp:positionH>
              <wp:positionV relativeFrom="paragraph">
                <wp:posOffset>30480</wp:posOffset>
              </wp:positionV>
              <wp:extent cx="5798820" cy="0"/>
              <wp:effectExtent l="5715" t="11430" r="5715" b="7620"/>
              <wp:wrapNone/>
              <wp:docPr id="1"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EA5C7" id="Rovná spojnica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4pt" to="454.8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" o:allowincell="f">
              <v:stroke startarrowwidth="narrow" startarrowlength="short" endarrowwidth="narrow" endarrowlength="short"/>
            </v:line>
          </w:pict>
        </mc:Fallback>
      </mc:AlternateContent>
    </w:r>
  </w:p>
  <w:p w14:paraId="2E8D8F0E" w14:textId="77777777" w:rsidR="00EF245E" w:rsidRDefault="00EF245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4B" w14:textId="77777777" w:rsidR="00821261" w:rsidRDefault="0082126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89024AA"/>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2AD6666"/>
    <w:multiLevelType w:val="hybridMultilevel"/>
    <w:tmpl w:val="219251F2"/>
    <w:lvl w:ilvl="0" w:tplc="CDF4C390">
      <w:start w:val="1"/>
      <w:numFmt w:val="bullet"/>
      <w:pStyle w:val="Stylslovn"/>
      <w:lvlText w:val="—"/>
      <w:lvlJc w:val="left"/>
      <w:pPr>
        <w:tabs>
          <w:tab w:val="num" w:pos="340"/>
        </w:tabs>
        <w:ind w:left="340" w:hanging="340"/>
      </w:pPr>
      <w:rPr>
        <w:rFonts w:ascii="Arial" w:hAnsi="Arial" w:hint="default"/>
        <w:color w:val="auto"/>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12081E"/>
    <w:multiLevelType w:val="hybridMultilevel"/>
    <w:tmpl w:val="E92E4704"/>
    <w:lvl w:ilvl="0" w:tplc="5BC887B6">
      <w:numFmt w:val="bullet"/>
      <w:lvlText w:val="-"/>
      <w:lvlJc w:val="left"/>
      <w:pPr>
        <w:ind w:left="720" w:hanging="360"/>
      </w:pPr>
      <w:rPr>
        <w:rFonts w:ascii="Arial" w:eastAsia="Times New Roman" w:hAnsi="Arial"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E240BA0"/>
    <w:multiLevelType w:val="hybridMultilevel"/>
    <w:tmpl w:val="729C396A"/>
    <w:lvl w:ilvl="0" w:tplc="5A409C3C">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41D1E0C"/>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FB97A14"/>
    <w:multiLevelType w:val="multilevel"/>
    <w:tmpl w:val="4364CBD8"/>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024140A"/>
    <w:multiLevelType w:val="multilevel"/>
    <w:tmpl w:val="E102C5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C471EF"/>
    <w:multiLevelType w:val="multilevel"/>
    <w:tmpl w:val="71EA7A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CA27B3"/>
    <w:multiLevelType w:val="hybridMultilevel"/>
    <w:tmpl w:val="9378D49E"/>
    <w:lvl w:ilvl="0" w:tplc="F146AEE2">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7590764"/>
    <w:multiLevelType w:val="multilevel"/>
    <w:tmpl w:val="5AD651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7B14008"/>
    <w:multiLevelType w:val="hybridMultilevel"/>
    <w:tmpl w:val="4C664A72"/>
    <w:lvl w:ilvl="0" w:tplc="5A409C3C">
      <w:numFmt w:val="bullet"/>
      <w:lvlText w:val="-"/>
      <w:lvlJc w:val="left"/>
      <w:pPr>
        <w:tabs>
          <w:tab w:val="num" w:pos="360"/>
        </w:tabs>
        <w:ind w:left="360" w:hanging="360"/>
      </w:pPr>
      <w:rPr>
        <w:rFonts w:ascii="Arial" w:eastAsia="Times New Roman" w:hAnsi="Arial" w:cs="Aria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37E34F58"/>
    <w:multiLevelType w:val="hybridMultilevel"/>
    <w:tmpl w:val="3DA43E9E"/>
    <w:lvl w:ilvl="0" w:tplc="728A87E0">
      <w:start w:val="1"/>
      <w:numFmt w:val="upperLetter"/>
      <w:lvlText w:val="%1."/>
      <w:lvlJc w:val="left"/>
      <w:pPr>
        <w:ind w:left="3192" w:hanging="360"/>
      </w:pPr>
      <w:rPr>
        <w:rFonts w:hint="default"/>
      </w:rPr>
    </w:lvl>
    <w:lvl w:ilvl="1" w:tplc="041B0019" w:tentative="1">
      <w:start w:val="1"/>
      <w:numFmt w:val="lowerLetter"/>
      <w:lvlText w:val="%2."/>
      <w:lvlJc w:val="left"/>
      <w:pPr>
        <w:ind w:left="3912" w:hanging="360"/>
      </w:pPr>
    </w:lvl>
    <w:lvl w:ilvl="2" w:tplc="041B001B" w:tentative="1">
      <w:start w:val="1"/>
      <w:numFmt w:val="lowerRoman"/>
      <w:lvlText w:val="%3."/>
      <w:lvlJc w:val="right"/>
      <w:pPr>
        <w:ind w:left="4632" w:hanging="180"/>
      </w:pPr>
    </w:lvl>
    <w:lvl w:ilvl="3" w:tplc="041B000F" w:tentative="1">
      <w:start w:val="1"/>
      <w:numFmt w:val="decimal"/>
      <w:lvlText w:val="%4."/>
      <w:lvlJc w:val="left"/>
      <w:pPr>
        <w:ind w:left="5352" w:hanging="360"/>
      </w:pPr>
    </w:lvl>
    <w:lvl w:ilvl="4" w:tplc="041B0019" w:tentative="1">
      <w:start w:val="1"/>
      <w:numFmt w:val="lowerLetter"/>
      <w:lvlText w:val="%5."/>
      <w:lvlJc w:val="left"/>
      <w:pPr>
        <w:ind w:left="6072" w:hanging="360"/>
      </w:pPr>
    </w:lvl>
    <w:lvl w:ilvl="5" w:tplc="041B001B" w:tentative="1">
      <w:start w:val="1"/>
      <w:numFmt w:val="lowerRoman"/>
      <w:lvlText w:val="%6."/>
      <w:lvlJc w:val="right"/>
      <w:pPr>
        <w:ind w:left="6792" w:hanging="180"/>
      </w:pPr>
    </w:lvl>
    <w:lvl w:ilvl="6" w:tplc="041B000F" w:tentative="1">
      <w:start w:val="1"/>
      <w:numFmt w:val="decimal"/>
      <w:lvlText w:val="%7."/>
      <w:lvlJc w:val="left"/>
      <w:pPr>
        <w:ind w:left="7512" w:hanging="360"/>
      </w:pPr>
    </w:lvl>
    <w:lvl w:ilvl="7" w:tplc="041B0019" w:tentative="1">
      <w:start w:val="1"/>
      <w:numFmt w:val="lowerLetter"/>
      <w:lvlText w:val="%8."/>
      <w:lvlJc w:val="left"/>
      <w:pPr>
        <w:ind w:left="8232" w:hanging="360"/>
      </w:pPr>
    </w:lvl>
    <w:lvl w:ilvl="8" w:tplc="041B001B" w:tentative="1">
      <w:start w:val="1"/>
      <w:numFmt w:val="lowerRoman"/>
      <w:lvlText w:val="%9."/>
      <w:lvlJc w:val="right"/>
      <w:pPr>
        <w:ind w:left="8952" w:hanging="180"/>
      </w:pPr>
    </w:lvl>
  </w:abstractNum>
  <w:abstractNum w:abstractNumId="12" w15:restartNumberingAfterBreak="0">
    <w:nsid w:val="3AE23728"/>
    <w:multiLevelType w:val="hybridMultilevel"/>
    <w:tmpl w:val="75060B38"/>
    <w:lvl w:ilvl="0" w:tplc="BC6876EA">
      <w:numFmt w:val="bullet"/>
      <w:lvlText w:val="•"/>
      <w:lvlJc w:val="left"/>
      <w:pPr>
        <w:ind w:left="1065" w:hanging="705"/>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E697463"/>
    <w:multiLevelType w:val="hybridMultilevel"/>
    <w:tmpl w:val="5F1C1966"/>
    <w:lvl w:ilvl="0" w:tplc="AAECBB6E">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92900D5"/>
    <w:multiLevelType w:val="multilevel"/>
    <w:tmpl w:val="11AE8B0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A65F67"/>
    <w:multiLevelType w:val="multilevel"/>
    <w:tmpl w:val="D486CD0E"/>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6" w15:restartNumberingAfterBreak="0">
    <w:nsid w:val="5C0D1968"/>
    <w:multiLevelType w:val="multilevel"/>
    <w:tmpl w:val="C8A61EC0"/>
    <w:lvl w:ilvl="0">
      <w:start w:val="1"/>
      <w:numFmt w:val="decimal"/>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DB6E71"/>
    <w:multiLevelType w:val="multilevel"/>
    <w:tmpl w:val="E79E17FE"/>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B487D11"/>
    <w:multiLevelType w:val="hybridMultilevel"/>
    <w:tmpl w:val="C0565374"/>
    <w:lvl w:ilvl="0" w:tplc="041B0001">
      <w:start w:val="1"/>
      <w:numFmt w:val="bullet"/>
      <w:lvlText w:val=""/>
      <w:lvlJc w:val="left"/>
      <w:pPr>
        <w:ind w:left="720" w:hanging="360"/>
      </w:pPr>
      <w:rPr>
        <w:rFonts w:ascii="Symbol" w:hAnsi="Symbol" w:hint="default"/>
      </w:rPr>
    </w:lvl>
    <w:lvl w:ilvl="1" w:tplc="21F65A22">
      <w:numFmt w:val="bullet"/>
      <w:lvlText w:val="-"/>
      <w:lvlJc w:val="left"/>
      <w:pPr>
        <w:ind w:left="1785" w:hanging="705"/>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F817403"/>
    <w:multiLevelType w:val="hybridMultilevel"/>
    <w:tmpl w:val="11C03AF6"/>
    <w:lvl w:ilvl="0" w:tplc="3D6E0D1A">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5E536AE"/>
    <w:multiLevelType w:val="hybridMultilevel"/>
    <w:tmpl w:val="7E144A7A"/>
    <w:lvl w:ilvl="0" w:tplc="2FAC4B8A">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23590238">
    <w:abstractNumId w:val="0"/>
  </w:num>
  <w:num w:numId="2" w16cid:durableId="1307736029">
    <w:abstractNumId w:val="1"/>
  </w:num>
  <w:num w:numId="3" w16cid:durableId="1709260080">
    <w:abstractNumId w:val="15"/>
  </w:num>
  <w:num w:numId="4" w16cid:durableId="1458064937">
    <w:abstractNumId w:val="15"/>
  </w:num>
  <w:num w:numId="5" w16cid:durableId="805648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36884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92765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53559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6759052">
    <w:abstractNumId w:val="6"/>
  </w:num>
  <w:num w:numId="10" w16cid:durableId="542449947">
    <w:abstractNumId w:val="20"/>
  </w:num>
  <w:num w:numId="11" w16cid:durableId="449205458">
    <w:abstractNumId w:val="5"/>
  </w:num>
  <w:num w:numId="12" w16cid:durableId="1792430807">
    <w:abstractNumId w:val="8"/>
  </w:num>
  <w:num w:numId="13" w16cid:durableId="332950004">
    <w:abstractNumId w:val="9"/>
  </w:num>
  <w:num w:numId="14" w16cid:durableId="1900166292">
    <w:abstractNumId w:val="19"/>
  </w:num>
  <w:num w:numId="15" w16cid:durableId="80221708">
    <w:abstractNumId w:val="2"/>
  </w:num>
  <w:num w:numId="16" w16cid:durableId="642808042">
    <w:abstractNumId w:val="11"/>
  </w:num>
  <w:num w:numId="17" w16cid:durableId="139535539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3049854">
    <w:abstractNumId w:val="7"/>
  </w:num>
  <w:num w:numId="19" w16cid:durableId="1891375809">
    <w:abstractNumId w:val="16"/>
  </w:num>
  <w:num w:numId="20" w16cid:durableId="305666065">
    <w:abstractNumId w:val="14"/>
  </w:num>
  <w:num w:numId="21" w16cid:durableId="419373794">
    <w:abstractNumId w:val="18"/>
  </w:num>
  <w:num w:numId="22" w16cid:durableId="1873223497">
    <w:abstractNumId w:val="12"/>
  </w:num>
  <w:num w:numId="23" w16cid:durableId="1677885140">
    <w:abstractNumId w:val="10"/>
  </w:num>
  <w:num w:numId="24" w16cid:durableId="9190013">
    <w:abstractNumId w:val="3"/>
  </w:num>
  <w:num w:numId="25" w16cid:durableId="1962495538">
    <w:abstractNumId w:val="4"/>
  </w:num>
  <w:num w:numId="26" w16cid:durableId="1018387409">
    <w:abstractNumId w:val="13"/>
  </w:num>
  <w:num w:numId="27" w16cid:durableId="1381442041">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93C"/>
    <w:rsid w:val="000001BD"/>
    <w:rsid w:val="000003D0"/>
    <w:rsid w:val="0000042F"/>
    <w:rsid w:val="00000965"/>
    <w:rsid w:val="00000E6B"/>
    <w:rsid w:val="00000EE2"/>
    <w:rsid w:val="0000196C"/>
    <w:rsid w:val="00001A7A"/>
    <w:rsid w:val="00002A74"/>
    <w:rsid w:val="00002D12"/>
    <w:rsid w:val="00005860"/>
    <w:rsid w:val="000069EC"/>
    <w:rsid w:val="00007B7A"/>
    <w:rsid w:val="000111F3"/>
    <w:rsid w:val="00011496"/>
    <w:rsid w:val="00011CF8"/>
    <w:rsid w:val="00011E8E"/>
    <w:rsid w:val="0001211B"/>
    <w:rsid w:val="000123E7"/>
    <w:rsid w:val="00012EB5"/>
    <w:rsid w:val="000130E9"/>
    <w:rsid w:val="00013DB2"/>
    <w:rsid w:val="00014BD6"/>
    <w:rsid w:val="00015DD9"/>
    <w:rsid w:val="00015F6F"/>
    <w:rsid w:val="00017720"/>
    <w:rsid w:val="00017D06"/>
    <w:rsid w:val="00021BFE"/>
    <w:rsid w:val="0002529E"/>
    <w:rsid w:val="00027527"/>
    <w:rsid w:val="00030A83"/>
    <w:rsid w:val="00031749"/>
    <w:rsid w:val="00032774"/>
    <w:rsid w:val="000332C4"/>
    <w:rsid w:val="0003399A"/>
    <w:rsid w:val="00033A32"/>
    <w:rsid w:val="00033B00"/>
    <w:rsid w:val="0003632E"/>
    <w:rsid w:val="000370B6"/>
    <w:rsid w:val="00037B97"/>
    <w:rsid w:val="00037F7E"/>
    <w:rsid w:val="00045878"/>
    <w:rsid w:val="00045C9F"/>
    <w:rsid w:val="00045CCB"/>
    <w:rsid w:val="0004670A"/>
    <w:rsid w:val="00046D3D"/>
    <w:rsid w:val="00046EB9"/>
    <w:rsid w:val="0004755E"/>
    <w:rsid w:val="00050284"/>
    <w:rsid w:val="0005032E"/>
    <w:rsid w:val="00050602"/>
    <w:rsid w:val="00051ADC"/>
    <w:rsid w:val="00052DC4"/>
    <w:rsid w:val="000532B1"/>
    <w:rsid w:val="00055669"/>
    <w:rsid w:val="0005659A"/>
    <w:rsid w:val="000571A3"/>
    <w:rsid w:val="00064FCD"/>
    <w:rsid w:val="00065118"/>
    <w:rsid w:val="0006663F"/>
    <w:rsid w:val="00066E21"/>
    <w:rsid w:val="0006702E"/>
    <w:rsid w:val="00067447"/>
    <w:rsid w:val="0007197D"/>
    <w:rsid w:val="00071D42"/>
    <w:rsid w:val="00072913"/>
    <w:rsid w:val="00073AB4"/>
    <w:rsid w:val="000749A4"/>
    <w:rsid w:val="00074EDF"/>
    <w:rsid w:val="0007544C"/>
    <w:rsid w:val="00076258"/>
    <w:rsid w:val="00080CD5"/>
    <w:rsid w:val="000820E0"/>
    <w:rsid w:val="0008587B"/>
    <w:rsid w:val="00085A30"/>
    <w:rsid w:val="00085B44"/>
    <w:rsid w:val="00086E63"/>
    <w:rsid w:val="00091DBC"/>
    <w:rsid w:val="00093DFA"/>
    <w:rsid w:val="000942F6"/>
    <w:rsid w:val="00094681"/>
    <w:rsid w:val="00094B64"/>
    <w:rsid w:val="00095ACA"/>
    <w:rsid w:val="00096010"/>
    <w:rsid w:val="00096021"/>
    <w:rsid w:val="00097B80"/>
    <w:rsid w:val="000A0411"/>
    <w:rsid w:val="000A06BF"/>
    <w:rsid w:val="000A0904"/>
    <w:rsid w:val="000A099C"/>
    <w:rsid w:val="000A1A0F"/>
    <w:rsid w:val="000A3300"/>
    <w:rsid w:val="000A3A21"/>
    <w:rsid w:val="000A50B3"/>
    <w:rsid w:val="000A5113"/>
    <w:rsid w:val="000A6B2B"/>
    <w:rsid w:val="000A6DEE"/>
    <w:rsid w:val="000A73DB"/>
    <w:rsid w:val="000A7F55"/>
    <w:rsid w:val="000B02AB"/>
    <w:rsid w:val="000B11AD"/>
    <w:rsid w:val="000B245B"/>
    <w:rsid w:val="000B6091"/>
    <w:rsid w:val="000B62BD"/>
    <w:rsid w:val="000B71B1"/>
    <w:rsid w:val="000B7D6B"/>
    <w:rsid w:val="000C0184"/>
    <w:rsid w:val="000C0197"/>
    <w:rsid w:val="000C11A5"/>
    <w:rsid w:val="000C25AF"/>
    <w:rsid w:val="000C2B03"/>
    <w:rsid w:val="000C2D14"/>
    <w:rsid w:val="000C3654"/>
    <w:rsid w:val="000C3A89"/>
    <w:rsid w:val="000C4098"/>
    <w:rsid w:val="000C4C8A"/>
    <w:rsid w:val="000C4D43"/>
    <w:rsid w:val="000C59D4"/>
    <w:rsid w:val="000C68F8"/>
    <w:rsid w:val="000C73B3"/>
    <w:rsid w:val="000C7EA8"/>
    <w:rsid w:val="000D1F34"/>
    <w:rsid w:val="000D2403"/>
    <w:rsid w:val="000D2654"/>
    <w:rsid w:val="000D2726"/>
    <w:rsid w:val="000D2D43"/>
    <w:rsid w:val="000D4478"/>
    <w:rsid w:val="000D48E2"/>
    <w:rsid w:val="000D4B27"/>
    <w:rsid w:val="000D61BE"/>
    <w:rsid w:val="000D710C"/>
    <w:rsid w:val="000D7E91"/>
    <w:rsid w:val="000E3F28"/>
    <w:rsid w:val="000E50E6"/>
    <w:rsid w:val="000E546A"/>
    <w:rsid w:val="000E54A7"/>
    <w:rsid w:val="000E5EF8"/>
    <w:rsid w:val="000E64C0"/>
    <w:rsid w:val="000E7E82"/>
    <w:rsid w:val="000F0E94"/>
    <w:rsid w:val="000F0ED8"/>
    <w:rsid w:val="000F1189"/>
    <w:rsid w:val="000F1765"/>
    <w:rsid w:val="000F37E1"/>
    <w:rsid w:val="000F3B34"/>
    <w:rsid w:val="000F5F22"/>
    <w:rsid w:val="000F6C50"/>
    <w:rsid w:val="00102D60"/>
    <w:rsid w:val="001037CF"/>
    <w:rsid w:val="00104158"/>
    <w:rsid w:val="0010425F"/>
    <w:rsid w:val="00104E45"/>
    <w:rsid w:val="0010600E"/>
    <w:rsid w:val="00106D71"/>
    <w:rsid w:val="0011019F"/>
    <w:rsid w:val="001108E7"/>
    <w:rsid w:val="00111815"/>
    <w:rsid w:val="00112C71"/>
    <w:rsid w:val="001137A1"/>
    <w:rsid w:val="00113891"/>
    <w:rsid w:val="001138D9"/>
    <w:rsid w:val="0011479D"/>
    <w:rsid w:val="00114BBC"/>
    <w:rsid w:val="0011662B"/>
    <w:rsid w:val="00116949"/>
    <w:rsid w:val="00116B7F"/>
    <w:rsid w:val="00117B6B"/>
    <w:rsid w:val="001201FE"/>
    <w:rsid w:val="0012039F"/>
    <w:rsid w:val="00122326"/>
    <w:rsid w:val="0012247E"/>
    <w:rsid w:val="00122A7C"/>
    <w:rsid w:val="00122A9A"/>
    <w:rsid w:val="00122EFC"/>
    <w:rsid w:val="00124277"/>
    <w:rsid w:val="001258BE"/>
    <w:rsid w:val="00125FEB"/>
    <w:rsid w:val="001261E1"/>
    <w:rsid w:val="0012624C"/>
    <w:rsid w:val="00131290"/>
    <w:rsid w:val="001313C8"/>
    <w:rsid w:val="0013163B"/>
    <w:rsid w:val="00131681"/>
    <w:rsid w:val="00131C6F"/>
    <w:rsid w:val="00131E46"/>
    <w:rsid w:val="0013255A"/>
    <w:rsid w:val="00133C0A"/>
    <w:rsid w:val="00133F40"/>
    <w:rsid w:val="00134327"/>
    <w:rsid w:val="001343D6"/>
    <w:rsid w:val="00134993"/>
    <w:rsid w:val="001359DC"/>
    <w:rsid w:val="00135AC7"/>
    <w:rsid w:val="0013725A"/>
    <w:rsid w:val="00140E2F"/>
    <w:rsid w:val="00141799"/>
    <w:rsid w:val="00141C90"/>
    <w:rsid w:val="00142EB1"/>
    <w:rsid w:val="00143105"/>
    <w:rsid w:val="00143712"/>
    <w:rsid w:val="00143F95"/>
    <w:rsid w:val="00144845"/>
    <w:rsid w:val="00145D61"/>
    <w:rsid w:val="001463BF"/>
    <w:rsid w:val="001474EC"/>
    <w:rsid w:val="00150BD9"/>
    <w:rsid w:val="0015174B"/>
    <w:rsid w:val="001523AF"/>
    <w:rsid w:val="001526D3"/>
    <w:rsid w:val="00154AF6"/>
    <w:rsid w:val="0015599A"/>
    <w:rsid w:val="00155CDE"/>
    <w:rsid w:val="00156444"/>
    <w:rsid w:val="00160BCB"/>
    <w:rsid w:val="00163DF8"/>
    <w:rsid w:val="001644B3"/>
    <w:rsid w:val="0016466E"/>
    <w:rsid w:val="00165AA0"/>
    <w:rsid w:val="0016606C"/>
    <w:rsid w:val="00167119"/>
    <w:rsid w:val="00167A30"/>
    <w:rsid w:val="001700BB"/>
    <w:rsid w:val="001718DD"/>
    <w:rsid w:val="00172F47"/>
    <w:rsid w:val="00172F63"/>
    <w:rsid w:val="00173B08"/>
    <w:rsid w:val="00175696"/>
    <w:rsid w:val="001759BC"/>
    <w:rsid w:val="00176EAB"/>
    <w:rsid w:val="00180B01"/>
    <w:rsid w:val="00180F88"/>
    <w:rsid w:val="00182301"/>
    <w:rsid w:val="00182BEF"/>
    <w:rsid w:val="0018361A"/>
    <w:rsid w:val="001838C0"/>
    <w:rsid w:val="00183C3A"/>
    <w:rsid w:val="00184616"/>
    <w:rsid w:val="0018626B"/>
    <w:rsid w:val="0018638B"/>
    <w:rsid w:val="00186753"/>
    <w:rsid w:val="00186F73"/>
    <w:rsid w:val="001904CE"/>
    <w:rsid w:val="0019151D"/>
    <w:rsid w:val="0019190F"/>
    <w:rsid w:val="001931EC"/>
    <w:rsid w:val="0019342E"/>
    <w:rsid w:val="00193CED"/>
    <w:rsid w:val="00195A59"/>
    <w:rsid w:val="00196551"/>
    <w:rsid w:val="0019663C"/>
    <w:rsid w:val="0019765E"/>
    <w:rsid w:val="001A020F"/>
    <w:rsid w:val="001A0D43"/>
    <w:rsid w:val="001A10C9"/>
    <w:rsid w:val="001A2564"/>
    <w:rsid w:val="001A3760"/>
    <w:rsid w:val="001A3E89"/>
    <w:rsid w:val="001A4D1A"/>
    <w:rsid w:val="001A536F"/>
    <w:rsid w:val="001A6417"/>
    <w:rsid w:val="001B028B"/>
    <w:rsid w:val="001B0603"/>
    <w:rsid w:val="001B0B12"/>
    <w:rsid w:val="001B121F"/>
    <w:rsid w:val="001B1E1F"/>
    <w:rsid w:val="001B21B1"/>
    <w:rsid w:val="001B2FFC"/>
    <w:rsid w:val="001B3388"/>
    <w:rsid w:val="001B36C4"/>
    <w:rsid w:val="001B377B"/>
    <w:rsid w:val="001B3C1E"/>
    <w:rsid w:val="001B501C"/>
    <w:rsid w:val="001B5FF5"/>
    <w:rsid w:val="001B7047"/>
    <w:rsid w:val="001C0AEE"/>
    <w:rsid w:val="001C1974"/>
    <w:rsid w:val="001C299F"/>
    <w:rsid w:val="001C2FB2"/>
    <w:rsid w:val="001C3B4A"/>
    <w:rsid w:val="001C3BEE"/>
    <w:rsid w:val="001D1998"/>
    <w:rsid w:val="001D2582"/>
    <w:rsid w:val="001D44BD"/>
    <w:rsid w:val="001D4700"/>
    <w:rsid w:val="001D4933"/>
    <w:rsid w:val="001D772C"/>
    <w:rsid w:val="001D774C"/>
    <w:rsid w:val="001D7D8C"/>
    <w:rsid w:val="001D7E3B"/>
    <w:rsid w:val="001E05A7"/>
    <w:rsid w:val="001E1604"/>
    <w:rsid w:val="001E287B"/>
    <w:rsid w:val="001E330A"/>
    <w:rsid w:val="001E35A0"/>
    <w:rsid w:val="001F0B33"/>
    <w:rsid w:val="001F0E98"/>
    <w:rsid w:val="001F3101"/>
    <w:rsid w:val="001F36C1"/>
    <w:rsid w:val="001F4EAD"/>
    <w:rsid w:val="001F5954"/>
    <w:rsid w:val="001F5B70"/>
    <w:rsid w:val="001F61EF"/>
    <w:rsid w:val="001F6415"/>
    <w:rsid w:val="001F65E6"/>
    <w:rsid w:val="001F7E5F"/>
    <w:rsid w:val="00201369"/>
    <w:rsid w:val="00201B3C"/>
    <w:rsid w:val="00201D5B"/>
    <w:rsid w:val="002034FE"/>
    <w:rsid w:val="00203825"/>
    <w:rsid w:val="00204C6C"/>
    <w:rsid w:val="00205C6E"/>
    <w:rsid w:val="00205E50"/>
    <w:rsid w:val="00206BB5"/>
    <w:rsid w:val="0020723E"/>
    <w:rsid w:val="002100E7"/>
    <w:rsid w:val="00213320"/>
    <w:rsid w:val="0021534A"/>
    <w:rsid w:val="00215AEC"/>
    <w:rsid w:val="00216E6E"/>
    <w:rsid w:val="00217990"/>
    <w:rsid w:val="00220260"/>
    <w:rsid w:val="00221A30"/>
    <w:rsid w:val="00221D95"/>
    <w:rsid w:val="0022340E"/>
    <w:rsid w:val="00224537"/>
    <w:rsid w:val="0022577E"/>
    <w:rsid w:val="00227421"/>
    <w:rsid w:val="00230723"/>
    <w:rsid w:val="0023082A"/>
    <w:rsid w:val="00232A66"/>
    <w:rsid w:val="002339EE"/>
    <w:rsid w:val="00233F74"/>
    <w:rsid w:val="0023412C"/>
    <w:rsid w:val="00235714"/>
    <w:rsid w:val="00235A4B"/>
    <w:rsid w:val="00236401"/>
    <w:rsid w:val="00240004"/>
    <w:rsid w:val="0024061E"/>
    <w:rsid w:val="00242972"/>
    <w:rsid w:val="00243025"/>
    <w:rsid w:val="00243342"/>
    <w:rsid w:val="00243724"/>
    <w:rsid w:val="00243CB8"/>
    <w:rsid w:val="00244B67"/>
    <w:rsid w:val="00244B91"/>
    <w:rsid w:val="00244CBE"/>
    <w:rsid w:val="0024563F"/>
    <w:rsid w:val="002469D9"/>
    <w:rsid w:val="0025176F"/>
    <w:rsid w:val="00251A82"/>
    <w:rsid w:val="0025272B"/>
    <w:rsid w:val="00253840"/>
    <w:rsid w:val="002538BD"/>
    <w:rsid w:val="00255F05"/>
    <w:rsid w:val="00256722"/>
    <w:rsid w:val="00256D19"/>
    <w:rsid w:val="002610AC"/>
    <w:rsid w:val="00262F7B"/>
    <w:rsid w:val="002663A7"/>
    <w:rsid w:val="00266B9D"/>
    <w:rsid w:val="00267A73"/>
    <w:rsid w:val="00270AAB"/>
    <w:rsid w:val="00270E57"/>
    <w:rsid w:val="00272704"/>
    <w:rsid w:val="00272EB0"/>
    <w:rsid w:val="00273898"/>
    <w:rsid w:val="00273910"/>
    <w:rsid w:val="002746D4"/>
    <w:rsid w:val="00274BC7"/>
    <w:rsid w:val="002759D8"/>
    <w:rsid w:val="00275EE7"/>
    <w:rsid w:val="00276A7C"/>
    <w:rsid w:val="0027748C"/>
    <w:rsid w:val="0028042E"/>
    <w:rsid w:val="0028057E"/>
    <w:rsid w:val="00282395"/>
    <w:rsid w:val="00282920"/>
    <w:rsid w:val="0028293B"/>
    <w:rsid w:val="00282ACB"/>
    <w:rsid w:val="00283CD2"/>
    <w:rsid w:val="002864E9"/>
    <w:rsid w:val="002879C3"/>
    <w:rsid w:val="002879C7"/>
    <w:rsid w:val="0029022B"/>
    <w:rsid w:val="00290B4A"/>
    <w:rsid w:val="00292DA2"/>
    <w:rsid w:val="00294032"/>
    <w:rsid w:val="002944F0"/>
    <w:rsid w:val="00294A30"/>
    <w:rsid w:val="002958F2"/>
    <w:rsid w:val="00296D1A"/>
    <w:rsid w:val="00297170"/>
    <w:rsid w:val="00297258"/>
    <w:rsid w:val="00297606"/>
    <w:rsid w:val="002A15C5"/>
    <w:rsid w:val="002A429C"/>
    <w:rsid w:val="002A4D9A"/>
    <w:rsid w:val="002A695C"/>
    <w:rsid w:val="002A6B04"/>
    <w:rsid w:val="002B015F"/>
    <w:rsid w:val="002B04B7"/>
    <w:rsid w:val="002B0710"/>
    <w:rsid w:val="002B1D67"/>
    <w:rsid w:val="002B2774"/>
    <w:rsid w:val="002B2DE2"/>
    <w:rsid w:val="002B38B5"/>
    <w:rsid w:val="002B3D52"/>
    <w:rsid w:val="002B649D"/>
    <w:rsid w:val="002B6740"/>
    <w:rsid w:val="002B7682"/>
    <w:rsid w:val="002C2E49"/>
    <w:rsid w:val="002C3B1D"/>
    <w:rsid w:val="002D0EF4"/>
    <w:rsid w:val="002D0FB4"/>
    <w:rsid w:val="002D1006"/>
    <w:rsid w:val="002D229C"/>
    <w:rsid w:val="002D2B77"/>
    <w:rsid w:val="002D38E7"/>
    <w:rsid w:val="002D3E3D"/>
    <w:rsid w:val="002D6E3F"/>
    <w:rsid w:val="002D7065"/>
    <w:rsid w:val="002D7B2D"/>
    <w:rsid w:val="002D7C16"/>
    <w:rsid w:val="002E0C98"/>
    <w:rsid w:val="002E1051"/>
    <w:rsid w:val="002E108E"/>
    <w:rsid w:val="002E3B09"/>
    <w:rsid w:val="002E412D"/>
    <w:rsid w:val="002E697B"/>
    <w:rsid w:val="002E6B30"/>
    <w:rsid w:val="002E74B1"/>
    <w:rsid w:val="002E769C"/>
    <w:rsid w:val="002F20A4"/>
    <w:rsid w:val="002F320D"/>
    <w:rsid w:val="002F4089"/>
    <w:rsid w:val="002F447F"/>
    <w:rsid w:val="002F536E"/>
    <w:rsid w:val="002F54DD"/>
    <w:rsid w:val="002F731C"/>
    <w:rsid w:val="00302945"/>
    <w:rsid w:val="003041C1"/>
    <w:rsid w:val="003045FA"/>
    <w:rsid w:val="003059F8"/>
    <w:rsid w:val="00306A32"/>
    <w:rsid w:val="00306EE6"/>
    <w:rsid w:val="0030734E"/>
    <w:rsid w:val="003078C1"/>
    <w:rsid w:val="00310233"/>
    <w:rsid w:val="00311F59"/>
    <w:rsid w:val="00312EEE"/>
    <w:rsid w:val="003139E0"/>
    <w:rsid w:val="003142A1"/>
    <w:rsid w:val="003143B8"/>
    <w:rsid w:val="0032099B"/>
    <w:rsid w:val="00321586"/>
    <w:rsid w:val="00322422"/>
    <w:rsid w:val="003258C3"/>
    <w:rsid w:val="00326D8A"/>
    <w:rsid w:val="00327A5F"/>
    <w:rsid w:val="00331926"/>
    <w:rsid w:val="00331A8A"/>
    <w:rsid w:val="00333479"/>
    <w:rsid w:val="00333AC9"/>
    <w:rsid w:val="00333AD0"/>
    <w:rsid w:val="00335CC9"/>
    <w:rsid w:val="00336ADA"/>
    <w:rsid w:val="00336CD5"/>
    <w:rsid w:val="00337502"/>
    <w:rsid w:val="003413FB"/>
    <w:rsid w:val="00342B0D"/>
    <w:rsid w:val="0034353D"/>
    <w:rsid w:val="003447C7"/>
    <w:rsid w:val="00344C41"/>
    <w:rsid w:val="00344FDB"/>
    <w:rsid w:val="003454EA"/>
    <w:rsid w:val="003470CA"/>
    <w:rsid w:val="00347F9D"/>
    <w:rsid w:val="00350CFC"/>
    <w:rsid w:val="0035216E"/>
    <w:rsid w:val="00352704"/>
    <w:rsid w:val="003528FF"/>
    <w:rsid w:val="00352923"/>
    <w:rsid w:val="00352B94"/>
    <w:rsid w:val="00352F2B"/>
    <w:rsid w:val="0035304C"/>
    <w:rsid w:val="00353078"/>
    <w:rsid w:val="0035404A"/>
    <w:rsid w:val="00355D9A"/>
    <w:rsid w:val="00356642"/>
    <w:rsid w:val="0035710C"/>
    <w:rsid w:val="00357FCF"/>
    <w:rsid w:val="00360711"/>
    <w:rsid w:val="0036191D"/>
    <w:rsid w:val="003621DD"/>
    <w:rsid w:val="0036229D"/>
    <w:rsid w:val="00362331"/>
    <w:rsid w:val="003623DD"/>
    <w:rsid w:val="003627D4"/>
    <w:rsid w:val="003637D5"/>
    <w:rsid w:val="00364178"/>
    <w:rsid w:val="00364648"/>
    <w:rsid w:val="00366B2F"/>
    <w:rsid w:val="00366DB6"/>
    <w:rsid w:val="00367110"/>
    <w:rsid w:val="003702FB"/>
    <w:rsid w:val="0037074B"/>
    <w:rsid w:val="00370A30"/>
    <w:rsid w:val="00371867"/>
    <w:rsid w:val="003731CC"/>
    <w:rsid w:val="00373FBB"/>
    <w:rsid w:val="00375806"/>
    <w:rsid w:val="00375E15"/>
    <w:rsid w:val="00376BCE"/>
    <w:rsid w:val="0037785A"/>
    <w:rsid w:val="00377922"/>
    <w:rsid w:val="0038102D"/>
    <w:rsid w:val="00381C5C"/>
    <w:rsid w:val="00382B40"/>
    <w:rsid w:val="00382C5C"/>
    <w:rsid w:val="0038490B"/>
    <w:rsid w:val="003849A4"/>
    <w:rsid w:val="00384F71"/>
    <w:rsid w:val="00390781"/>
    <w:rsid w:val="00391323"/>
    <w:rsid w:val="00393C58"/>
    <w:rsid w:val="00395D64"/>
    <w:rsid w:val="003A2A4B"/>
    <w:rsid w:val="003A3F34"/>
    <w:rsid w:val="003A48EF"/>
    <w:rsid w:val="003B0955"/>
    <w:rsid w:val="003B10C6"/>
    <w:rsid w:val="003B270C"/>
    <w:rsid w:val="003B3935"/>
    <w:rsid w:val="003B3E5D"/>
    <w:rsid w:val="003B5287"/>
    <w:rsid w:val="003B5FFF"/>
    <w:rsid w:val="003B68C8"/>
    <w:rsid w:val="003B6DDB"/>
    <w:rsid w:val="003B7805"/>
    <w:rsid w:val="003C00DB"/>
    <w:rsid w:val="003C025D"/>
    <w:rsid w:val="003C0A34"/>
    <w:rsid w:val="003C22B9"/>
    <w:rsid w:val="003C30DE"/>
    <w:rsid w:val="003C3194"/>
    <w:rsid w:val="003C3FD5"/>
    <w:rsid w:val="003C47FA"/>
    <w:rsid w:val="003C4F3D"/>
    <w:rsid w:val="003D1B16"/>
    <w:rsid w:val="003D314C"/>
    <w:rsid w:val="003D48E1"/>
    <w:rsid w:val="003D495E"/>
    <w:rsid w:val="003D5B04"/>
    <w:rsid w:val="003D6C6C"/>
    <w:rsid w:val="003D723F"/>
    <w:rsid w:val="003D74C1"/>
    <w:rsid w:val="003E06D4"/>
    <w:rsid w:val="003E0B0D"/>
    <w:rsid w:val="003E1072"/>
    <w:rsid w:val="003E3117"/>
    <w:rsid w:val="003E3EA6"/>
    <w:rsid w:val="003E3F25"/>
    <w:rsid w:val="003E5262"/>
    <w:rsid w:val="003E5B5D"/>
    <w:rsid w:val="003E64F4"/>
    <w:rsid w:val="003E6988"/>
    <w:rsid w:val="003E7499"/>
    <w:rsid w:val="003F0BF6"/>
    <w:rsid w:val="003F1D60"/>
    <w:rsid w:val="003F257A"/>
    <w:rsid w:val="003F44E0"/>
    <w:rsid w:val="003F5B84"/>
    <w:rsid w:val="003F5E71"/>
    <w:rsid w:val="003F6BF9"/>
    <w:rsid w:val="003F7B5B"/>
    <w:rsid w:val="004003CD"/>
    <w:rsid w:val="0040164D"/>
    <w:rsid w:val="0040165F"/>
    <w:rsid w:val="00402251"/>
    <w:rsid w:val="00402375"/>
    <w:rsid w:val="00402533"/>
    <w:rsid w:val="0040256C"/>
    <w:rsid w:val="004030E2"/>
    <w:rsid w:val="00403EAC"/>
    <w:rsid w:val="00405237"/>
    <w:rsid w:val="00405457"/>
    <w:rsid w:val="00405A08"/>
    <w:rsid w:val="0040625A"/>
    <w:rsid w:val="00406EAF"/>
    <w:rsid w:val="00407F4F"/>
    <w:rsid w:val="00410124"/>
    <w:rsid w:val="00410340"/>
    <w:rsid w:val="00411B58"/>
    <w:rsid w:val="004123B7"/>
    <w:rsid w:val="00414A33"/>
    <w:rsid w:val="00415203"/>
    <w:rsid w:val="00415951"/>
    <w:rsid w:val="004173C9"/>
    <w:rsid w:val="0041797E"/>
    <w:rsid w:val="00417D24"/>
    <w:rsid w:val="00420399"/>
    <w:rsid w:val="00420FB3"/>
    <w:rsid w:val="00421D2A"/>
    <w:rsid w:val="00422062"/>
    <w:rsid w:val="00422413"/>
    <w:rsid w:val="00423AAE"/>
    <w:rsid w:val="00423EB3"/>
    <w:rsid w:val="00424A31"/>
    <w:rsid w:val="00425050"/>
    <w:rsid w:val="00425800"/>
    <w:rsid w:val="004267B1"/>
    <w:rsid w:val="00427A91"/>
    <w:rsid w:val="0043064B"/>
    <w:rsid w:val="00430E0C"/>
    <w:rsid w:val="00431406"/>
    <w:rsid w:val="00431C36"/>
    <w:rsid w:val="00431ED1"/>
    <w:rsid w:val="004324F0"/>
    <w:rsid w:val="00436916"/>
    <w:rsid w:val="00437793"/>
    <w:rsid w:val="004426BF"/>
    <w:rsid w:val="0044368D"/>
    <w:rsid w:val="004449AF"/>
    <w:rsid w:val="0044505E"/>
    <w:rsid w:val="004471F6"/>
    <w:rsid w:val="00447A46"/>
    <w:rsid w:val="00451131"/>
    <w:rsid w:val="00451788"/>
    <w:rsid w:val="00453B04"/>
    <w:rsid w:val="00453C3A"/>
    <w:rsid w:val="00453F64"/>
    <w:rsid w:val="004557C0"/>
    <w:rsid w:val="00455CBC"/>
    <w:rsid w:val="00455DEB"/>
    <w:rsid w:val="0045782C"/>
    <w:rsid w:val="00460281"/>
    <w:rsid w:val="004603E4"/>
    <w:rsid w:val="00461967"/>
    <w:rsid w:val="00461A20"/>
    <w:rsid w:val="00461B71"/>
    <w:rsid w:val="0046244D"/>
    <w:rsid w:val="004630D0"/>
    <w:rsid w:val="00463867"/>
    <w:rsid w:val="00464EE3"/>
    <w:rsid w:val="00467F48"/>
    <w:rsid w:val="004709E2"/>
    <w:rsid w:val="00470BFC"/>
    <w:rsid w:val="00471B18"/>
    <w:rsid w:val="004723D8"/>
    <w:rsid w:val="00472B3C"/>
    <w:rsid w:val="004745DC"/>
    <w:rsid w:val="00474DED"/>
    <w:rsid w:val="004760BE"/>
    <w:rsid w:val="0047640E"/>
    <w:rsid w:val="00476E5F"/>
    <w:rsid w:val="0048055D"/>
    <w:rsid w:val="00481C25"/>
    <w:rsid w:val="00481E88"/>
    <w:rsid w:val="00481F51"/>
    <w:rsid w:val="004832AC"/>
    <w:rsid w:val="004841F9"/>
    <w:rsid w:val="00484D99"/>
    <w:rsid w:val="0048521D"/>
    <w:rsid w:val="0048544E"/>
    <w:rsid w:val="00485A8C"/>
    <w:rsid w:val="00486034"/>
    <w:rsid w:val="00486065"/>
    <w:rsid w:val="004862FD"/>
    <w:rsid w:val="00486B85"/>
    <w:rsid w:val="004906A0"/>
    <w:rsid w:val="0049318E"/>
    <w:rsid w:val="00493ACC"/>
    <w:rsid w:val="00494611"/>
    <w:rsid w:val="00496B54"/>
    <w:rsid w:val="004A00A4"/>
    <w:rsid w:val="004A033C"/>
    <w:rsid w:val="004A282D"/>
    <w:rsid w:val="004A3371"/>
    <w:rsid w:val="004A3380"/>
    <w:rsid w:val="004A45EE"/>
    <w:rsid w:val="004A4651"/>
    <w:rsid w:val="004A4D58"/>
    <w:rsid w:val="004A4EDE"/>
    <w:rsid w:val="004A53CF"/>
    <w:rsid w:val="004A608E"/>
    <w:rsid w:val="004A6B89"/>
    <w:rsid w:val="004A6CFD"/>
    <w:rsid w:val="004B0A7A"/>
    <w:rsid w:val="004B1A7C"/>
    <w:rsid w:val="004B30DB"/>
    <w:rsid w:val="004B38F3"/>
    <w:rsid w:val="004B4200"/>
    <w:rsid w:val="004B43E0"/>
    <w:rsid w:val="004B4B7A"/>
    <w:rsid w:val="004B4E1C"/>
    <w:rsid w:val="004B59DA"/>
    <w:rsid w:val="004B5D30"/>
    <w:rsid w:val="004B5E80"/>
    <w:rsid w:val="004B6AB4"/>
    <w:rsid w:val="004B6C61"/>
    <w:rsid w:val="004C06C8"/>
    <w:rsid w:val="004C083B"/>
    <w:rsid w:val="004C0F23"/>
    <w:rsid w:val="004C26C8"/>
    <w:rsid w:val="004C321B"/>
    <w:rsid w:val="004C45E0"/>
    <w:rsid w:val="004C655D"/>
    <w:rsid w:val="004C7169"/>
    <w:rsid w:val="004D094B"/>
    <w:rsid w:val="004D0C3E"/>
    <w:rsid w:val="004D145F"/>
    <w:rsid w:val="004D1DD0"/>
    <w:rsid w:val="004D3655"/>
    <w:rsid w:val="004D5E7F"/>
    <w:rsid w:val="004D610F"/>
    <w:rsid w:val="004D6ED4"/>
    <w:rsid w:val="004D782B"/>
    <w:rsid w:val="004D7C98"/>
    <w:rsid w:val="004E05C9"/>
    <w:rsid w:val="004E0F2D"/>
    <w:rsid w:val="004E0FC5"/>
    <w:rsid w:val="004E2131"/>
    <w:rsid w:val="004E2913"/>
    <w:rsid w:val="004E3B55"/>
    <w:rsid w:val="004E3F52"/>
    <w:rsid w:val="004E48DD"/>
    <w:rsid w:val="004E4CC3"/>
    <w:rsid w:val="004E54F4"/>
    <w:rsid w:val="004E553E"/>
    <w:rsid w:val="004E6E9C"/>
    <w:rsid w:val="004E6FED"/>
    <w:rsid w:val="004F05D5"/>
    <w:rsid w:val="004F0A1A"/>
    <w:rsid w:val="004F1AD7"/>
    <w:rsid w:val="004F25DB"/>
    <w:rsid w:val="004F2A47"/>
    <w:rsid w:val="004F30E1"/>
    <w:rsid w:val="004F35BC"/>
    <w:rsid w:val="004F404F"/>
    <w:rsid w:val="004F4ECB"/>
    <w:rsid w:val="004F597E"/>
    <w:rsid w:val="004F5CD2"/>
    <w:rsid w:val="004F7208"/>
    <w:rsid w:val="00500580"/>
    <w:rsid w:val="00501005"/>
    <w:rsid w:val="005026B3"/>
    <w:rsid w:val="0050327D"/>
    <w:rsid w:val="005037EA"/>
    <w:rsid w:val="005040D0"/>
    <w:rsid w:val="00505873"/>
    <w:rsid w:val="00506695"/>
    <w:rsid w:val="0050727B"/>
    <w:rsid w:val="0051008B"/>
    <w:rsid w:val="0051086F"/>
    <w:rsid w:val="00512377"/>
    <w:rsid w:val="00513A57"/>
    <w:rsid w:val="00514171"/>
    <w:rsid w:val="0051691C"/>
    <w:rsid w:val="00516F95"/>
    <w:rsid w:val="0052028C"/>
    <w:rsid w:val="005216EF"/>
    <w:rsid w:val="00522A93"/>
    <w:rsid w:val="00522A9B"/>
    <w:rsid w:val="00522B95"/>
    <w:rsid w:val="0052435A"/>
    <w:rsid w:val="005259A5"/>
    <w:rsid w:val="005259FB"/>
    <w:rsid w:val="00525D12"/>
    <w:rsid w:val="00527A31"/>
    <w:rsid w:val="00527D38"/>
    <w:rsid w:val="00530061"/>
    <w:rsid w:val="0053090D"/>
    <w:rsid w:val="00531722"/>
    <w:rsid w:val="00532C99"/>
    <w:rsid w:val="00532DC3"/>
    <w:rsid w:val="00533415"/>
    <w:rsid w:val="00534745"/>
    <w:rsid w:val="0053575D"/>
    <w:rsid w:val="00535F98"/>
    <w:rsid w:val="00535F99"/>
    <w:rsid w:val="0053665E"/>
    <w:rsid w:val="00540110"/>
    <w:rsid w:val="0054049F"/>
    <w:rsid w:val="00540978"/>
    <w:rsid w:val="00544AA8"/>
    <w:rsid w:val="00544BE7"/>
    <w:rsid w:val="0054527C"/>
    <w:rsid w:val="00545CD6"/>
    <w:rsid w:val="005471F5"/>
    <w:rsid w:val="005501F1"/>
    <w:rsid w:val="0055170C"/>
    <w:rsid w:val="005517E8"/>
    <w:rsid w:val="00552DEB"/>
    <w:rsid w:val="005538BA"/>
    <w:rsid w:val="00553DF3"/>
    <w:rsid w:val="00554817"/>
    <w:rsid w:val="00554C9B"/>
    <w:rsid w:val="00556C49"/>
    <w:rsid w:val="005602BB"/>
    <w:rsid w:val="00560424"/>
    <w:rsid w:val="005626D4"/>
    <w:rsid w:val="00564B4A"/>
    <w:rsid w:val="00565E96"/>
    <w:rsid w:val="0056726F"/>
    <w:rsid w:val="005710BE"/>
    <w:rsid w:val="005723A9"/>
    <w:rsid w:val="00575420"/>
    <w:rsid w:val="005754A2"/>
    <w:rsid w:val="0057574A"/>
    <w:rsid w:val="00575D9E"/>
    <w:rsid w:val="00576206"/>
    <w:rsid w:val="005777DA"/>
    <w:rsid w:val="00581FF0"/>
    <w:rsid w:val="00582CD2"/>
    <w:rsid w:val="00583491"/>
    <w:rsid w:val="00583C68"/>
    <w:rsid w:val="005870B0"/>
    <w:rsid w:val="00587880"/>
    <w:rsid w:val="00587AD7"/>
    <w:rsid w:val="00587EF2"/>
    <w:rsid w:val="00590D7B"/>
    <w:rsid w:val="005914DA"/>
    <w:rsid w:val="005921B6"/>
    <w:rsid w:val="0059255D"/>
    <w:rsid w:val="00593A21"/>
    <w:rsid w:val="00593A33"/>
    <w:rsid w:val="00593D84"/>
    <w:rsid w:val="00594386"/>
    <w:rsid w:val="00595CDA"/>
    <w:rsid w:val="00596D56"/>
    <w:rsid w:val="00596F4D"/>
    <w:rsid w:val="00597DBF"/>
    <w:rsid w:val="005A104F"/>
    <w:rsid w:val="005A1DAB"/>
    <w:rsid w:val="005A2AC9"/>
    <w:rsid w:val="005A3015"/>
    <w:rsid w:val="005A3C0D"/>
    <w:rsid w:val="005A4DB5"/>
    <w:rsid w:val="005A6529"/>
    <w:rsid w:val="005A7CD0"/>
    <w:rsid w:val="005B0D2A"/>
    <w:rsid w:val="005B1058"/>
    <w:rsid w:val="005B3676"/>
    <w:rsid w:val="005B3704"/>
    <w:rsid w:val="005B5248"/>
    <w:rsid w:val="005B60DD"/>
    <w:rsid w:val="005B7439"/>
    <w:rsid w:val="005C0BE3"/>
    <w:rsid w:val="005C1D68"/>
    <w:rsid w:val="005C20DA"/>
    <w:rsid w:val="005C446F"/>
    <w:rsid w:val="005C49BD"/>
    <w:rsid w:val="005C4FEF"/>
    <w:rsid w:val="005C62CF"/>
    <w:rsid w:val="005C6E64"/>
    <w:rsid w:val="005C736F"/>
    <w:rsid w:val="005C7A02"/>
    <w:rsid w:val="005C7BA6"/>
    <w:rsid w:val="005D1102"/>
    <w:rsid w:val="005D1E03"/>
    <w:rsid w:val="005D26CF"/>
    <w:rsid w:val="005D2FAE"/>
    <w:rsid w:val="005D30C5"/>
    <w:rsid w:val="005D414C"/>
    <w:rsid w:val="005D4B71"/>
    <w:rsid w:val="005D600C"/>
    <w:rsid w:val="005D7575"/>
    <w:rsid w:val="005D7625"/>
    <w:rsid w:val="005E088F"/>
    <w:rsid w:val="005E1D3D"/>
    <w:rsid w:val="005E502E"/>
    <w:rsid w:val="005E5135"/>
    <w:rsid w:val="005E57F4"/>
    <w:rsid w:val="005E5C5C"/>
    <w:rsid w:val="005E5E8B"/>
    <w:rsid w:val="005E7A20"/>
    <w:rsid w:val="005E7A65"/>
    <w:rsid w:val="005E7DC3"/>
    <w:rsid w:val="005E7DF0"/>
    <w:rsid w:val="005F12DC"/>
    <w:rsid w:val="005F1427"/>
    <w:rsid w:val="005F14C9"/>
    <w:rsid w:val="005F1AE4"/>
    <w:rsid w:val="005F2246"/>
    <w:rsid w:val="005F395C"/>
    <w:rsid w:val="005F3DB1"/>
    <w:rsid w:val="005F56B7"/>
    <w:rsid w:val="005F7913"/>
    <w:rsid w:val="00600E32"/>
    <w:rsid w:val="00604690"/>
    <w:rsid w:val="00604EDE"/>
    <w:rsid w:val="00605FC6"/>
    <w:rsid w:val="006062FA"/>
    <w:rsid w:val="006072B8"/>
    <w:rsid w:val="006100D8"/>
    <w:rsid w:val="006111B5"/>
    <w:rsid w:val="00611622"/>
    <w:rsid w:val="006124BE"/>
    <w:rsid w:val="00613EE6"/>
    <w:rsid w:val="00614760"/>
    <w:rsid w:val="00614919"/>
    <w:rsid w:val="00616D1E"/>
    <w:rsid w:val="00616DDC"/>
    <w:rsid w:val="00621748"/>
    <w:rsid w:val="00621754"/>
    <w:rsid w:val="00622971"/>
    <w:rsid w:val="006229D6"/>
    <w:rsid w:val="006229F8"/>
    <w:rsid w:val="00622B75"/>
    <w:rsid w:val="00622C09"/>
    <w:rsid w:val="00622CC8"/>
    <w:rsid w:val="00622D48"/>
    <w:rsid w:val="00623103"/>
    <w:rsid w:val="0062314D"/>
    <w:rsid w:val="0062336E"/>
    <w:rsid w:val="00623797"/>
    <w:rsid w:val="00623A37"/>
    <w:rsid w:val="00623FAC"/>
    <w:rsid w:val="00624113"/>
    <w:rsid w:val="00624172"/>
    <w:rsid w:val="006261CD"/>
    <w:rsid w:val="006275F1"/>
    <w:rsid w:val="00627AF1"/>
    <w:rsid w:val="006305BC"/>
    <w:rsid w:val="00631015"/>
    <w:rsid w:val="00632092"/>
    <w:rsid w:val="00632BDF"/>
    <w:rsid w:val="00632C6B"/>
    <w:rsid w:val="00632E6B"/>
    <w:rsid w:val="00633899"/>
    <w:rsid w:val="006338B6"/>
    <w:rsid w:val="006339BC"/>
    <w:rsid w:val="00634123"/>
    <w:rsid w:val="00635DF1"/>
    <w:rsid w:val="00640B01"/>
    <w:rsid w:val="00640FB8"/>
    <w:rsid w:val="0064183B"/>
    <w:rsid w:val="00641FE9"/>
    <w:rsid w:val="00642A97"/>
    <w:rsid w:val="00642BDB"/>
    <w:rsid w:val="00643F9E"/>
    <w:rsid w:val="006448FF"/>
    <w:rsid w:val="00646C89"/>
    <w:rsid w:val="006473AF"/>
    <w:rsid w:val="00650D05"/>
    <w:rsid w:val="00651648"/>
    <w:rsid w:val="006519E4"/>
    <w:rsid w:val="00651B85"/>
    <w:rsid w:val="00651C6B"/>
    <w:rsid w:val="006527C6"/>
    <w:rsid w:val="00652A63"/>
    <w:rsid w:val="00653B85"/>
    <w:rsid w:val="006544F5"/>
    <w:rsid w:val="006546A6"/>
    <w:rsid w:val="00655B51"/>
    <w:rsid w:val="00655C15"/>
    <w:rsid w:val="0066065D"/>
    <w:rsid w:val="00661B51"/>
    <w:rsid w:val="006628D4"/>
    <w:rsid w:val="00663D5F"/>
    <w:rsid w:val="006644FE"/>
    <w:rsid w:val="006649F6"/>
    <w:rsid w:val="00664F26"/>
    <w:rsid w:val="0066545B"/>
    <w:rsid w:val="00665CB4"/>
    <w:rsid w:val="00666A34"/>
    <w:rsid w:val="00666ACF"/>
    <w:rsid w:val="00667CA1"/>
    <w:rsid w:val="00670797"/>
    <w:rsid w:val="00673702"/>
    <w:rsid w:val="00676F7B"/>
    <w:rsid w:val="00677B73"/>
    <w:rsid w:val="00680565"/>
    <w:rsid w:val="00681983"/>
    <w:rsid w:val="00685227"/>
    <w:rsid w:val="0068658A"/>
    <w:rsid w:val="0068658F"/>
    <w:rsid w:val="0068682D"/>
    <w:rsid w:val="00687AF8"/>
    <w:rsid w:val="00690488"/>
    <w:rsid w:val="006916D7"/>
    <w:rsid w:val="00692B15"/>
    <w:rsid w:val="00693A3F"/>
    <w:rsid w:val="00693E68"/>
    <w:rsid w:val="0069478E"/>
    <w:rsid w:val="00694987"/>
    <w:rsid w:val="006955F2"/>
    <w:rsid w:val="00695686"/>
    <w:rsid w:val="00697A33"/>
    <w:rsid w:val="006A1747"/>
    <w:rsid w:val="006A1B78"/>
    <w:rsid w:val="006A3275"/>
    <w:rsid w:val="006A47F7"/>
    <w:rsid w:val="006A51F2"/>
    <w:rsid w:val="006A7733"/>
    <w:rsid w:val="006B0F26"/>
    <w:rsid w:val="006B1126"/>
    <w:rsid w:val="006B128B"/>
    <w:rsid w:val="006B185A"/>
    <w:rsid w:val="006B2192"/>
    <w:rsid w:val="006B5C07"/>
    <w:rsid w:val="006B612F"/>
    <w:rsid w:val="006B6DF1"/>
    <w:rsid w:val="006B721B"/>
    <w:rsid w:val="006B73C2"/>
    <w:rsid w:val="006B7D47"/>
    <w:rsid w:val="006C001B"/>
    <w:rsid w:val="006C0916"/>
    <w:rsid w:val="006C324B"/>
    <w:rsid w:val="006C357E"/>
    <w:rsid w:val="006C35ED"/>
    <w:rsid w:val="006C51BC"/>
    <w:rsid w:val="006C529E"/>
    <w:rsid w:val="006C5E24"/>
    <w:rsid w:val="006D00D2"/>
    <w:rsid w:val="006D02E9"/>
    <w:rsid w:val="006D1567"/>
    <w:rsid w:val="006D25E2"/>
    <w:rsid w:val="006D3526"/>
    <w:rsid w:val="006D3C53"/>
    <w:rsid w:val="006D4426"/>
    <w:rsid w:val="006D5083"/>
    <w:rsid w:val="006D7256"/>
    <w:rsid w:val="006D78AD"/>
    <w:rsid w:val="006E0D26"/>
    <w:rsid w:val="006E3A0D"/>
    <w:rsid w:val="006E4B5D"/>
    <w:rsid w:val="006E616B"/>
    <w:rsid w:val="006E6F7E"/>
    <w:rsid w:val="006E773A"/>
    <w:rsid w:val="006E7F01"/>
    <w:rsid w:val="006F02E9"/>
    <w:rsid w:val="006F179D"/>
    <w:rsid w:val="006F2F06"/>
    <w:rsid w:val="006F34D4"/>
    <w:rsid w:val="006F5037"/>
    <w:rsid w:val="007008B3"/>
    <w:rsid w:val="00700FF9"/>
    <w:rsid w:val="00701F6E"/>
    <w:rsid w:val="007055A1"/>
    <w:rsid w:val="00705B49"/>
    <w:rsid w:val="00705D38"/>
    <w:rsid w:val="00707299"/>
    <w:rsid w:val="00711614"/>
    <w:rsid w:val="00711AA6"/>
    <w:rsid w:val="007125F8"/>
    <w:rsid w:val="00712A1F"/>
    <w:rsid w:val="00712F4C"/>
    <w:rsid w:val="00713614"/>
    <w:rsid w:val="0071403A"/>
    <w:rsid w:val="00714B6A"/>
    <w:rsid w:val="007162D1"/>
    <w:rsid w:val="0071647E"/>
    <w:rsid w:val="0072097F"/>
    <w:rsid w:val="007213C7"/>
    <w:rsid w:val="0072164B"/>
    <w:rsid w:val="007219CC"/>
    <w:rsid w:val="00721EA4"/>
    <w:rsid w:val="007222E9"/>
    <w:rsid w:val="007241A0"/>
    <w:rsid w:val="00724268"/>
    <w:rsid w:val="0072515C"/>
    <w:rsid w:val="007261D1"/>
    <w:rsid w:val="0072787A"/>
    <w:rsid w:val="00727DFE"/>
    <w:rsid w:val="00730E86"/>
    <w:rsid w:val="00731A9B"/>
    <w:rsid w:val="007339CE"/>
    <w:rsid w:val="00736397"/>
    <w:rsid w:val="0073695A"/>
    <w:rsid w:val="00736E9B"/>
    <w:rsid w:val="007377A8"/>
    <w:rsid w:val="00740935"/>
    <w:rsid w:val="007432F0"/>
    <w:rsid w:val="00743DD3"/>
    <w:rsid w:val="007442CD"/>
    <w:rsid w:val="0074501B"/>
    <w:rsid w:val="007457A9"/>
    <w:rsid w:val="00745853"/>
    <w:rsid w:val="00745C3A"/>
    <w:rsid w:val="0074647C"/>
    <w:rsid w:val="00747362"/>
    <w:rsid w:val="007473FE"/>
    <w:rsid w:val="007503D9"/>
    <w:rsid w:val="00750D8F"/>
    <w:rsid w:val="00751BB0"/>
    <w:rsid w:val="00752A5D"/>
    <w:rsid w:val="00752D39"/>
    <w:rsid w:val="00752FA5"/>
    <w:rsid w:val="007546AB"/>
    <w:rsid w:val="007552DD"/>
    <w:rsid w:val="007559CB"/>
    <w:rsid w:val="00756444"/>
    <w:rsid w:val="0075647B"/>
    <w:rsid w:val="0075757A"/>
    <w:rsid w:val="00760525"/>
    <w:rsid w:val="00760C3A"/>
    <w:rsid w:val="0076123E"/>
    <w:rsid w:val="007640EB"/>
    <w:rsid w:val="00764406"/>
    <w:rsid w:val="007648B9"/>
    <w:rsid w:val="00765695"/>
    <w:rsid w:val="00767916"/>
    <w:rsid w:val="00771030"/>
    <w:rsid w:val="00773792"/>
    <w:rsid w:val="00773A9D"/>
    <w:rsid w:val="00773EF0"/>
    <w:rsid w:val="00774A49"/>
    <w:rsid w:val="00775E3B"/>
    <w:rsid w:val="00781F0B"/>
    <w:rsid w:val="00782D16"/>
    <w:rsid w:val="007845B9"/>
    <w:rsid w:val="0078486C"/>
    <w:rsid w:val="007872BB"/>
    <w:rsid w:val="00787CB7"/>
    <w:rsid w:val="00787DCE"/>
    <w:rsid w:val="007904DF"/>
    <w:rsid w:val="00790511"/>
    <w:rsid w:val="00791087"/>
    <w:rsid w:val="00792E89"/>
    <w:rsid w:val="00793111"/>
    <w:rsid w:val="007948E9"/>
    <w:rsid w:val="00795150"/>
    <w:rsid w:val="00797C0C"/>
    <w:rsid w:val="007A0308"/>
    <w:rsid w:val="007A0E63"/>
    <w:rsid w:val="007A17CD"/>
    <w:rsid w:val="007A21EE"/>
    <w:rsid w:val="007A318B"/>
    <w:rsid w:val="007A332E"/>
    <w:rsid w:val="007A405A"/>
    <w:rsid w:val="007A52C5"/>
    <w:rsid w:val="007A7FCA"/>
    <w:rsid w:val="007B2835"/>
    <w:rsid w:val="007B2DAB"/>
    <w:rsid w:val="007B376B"/>
    <w:rsid w:val="007B6BB6"/>
    <w:rsid w:val="007B7256"/>
    <w:rsid w:val="007B755E"/>
    <w:rsid w:val="007C0367"/>
    <w:rsid w:val="007C0BA2"/>
    <w:rsid w:val="007C2601"/>
    <w:rsid w:val="007C429D"/>
    <w:rsid w:val="007C51C6"/>
    <w:rsid w:val="007C5C3F"/>
    <w:rsid w:val="007C732B"/>
    <w:rsid w:val="007D042E"/>
    <w:rsid w:val="007D19A0"/>
    <w:rsid w:val="007D2FA5"/>
    <w:rsid w:val="007D32F8"/>
    <w:rsid w:val="007D551C"/>
    <w:rsid w:val="007D5B43"/>
    <w:rsid w:val="007D5F9C"/>
    <w:rsid w:val="007D74C3"/>
    <w:rsid w:val="007E04E1"/>
    <w:rsid w:val="007E213E"/>
    <w:rsid w:val="007E2293"/>
    <w:rsid w:val="007E3176"/>
    <w:rsid w:val="007E35C5"/>
    <w:rsid w:val="007E3631"/>
    <w:rsid w:val="007E38D3"/>
    <w:rsid w:val="007E4170"/>
    <w:rsid w:val="007F0144"/>
    <w:rsid w:val="007F06DC"/>
    <w:rsid w:val="007F0A88"/>
    <w:rsid w:val="007F11BF"/>
    <w:rsid w:val="007F240B"/>
    <w:rsid w:val="007F24C8"/>
    <w:rsid w:val="007F2B22"/>
    <w:rsid w:val="007F537B"/>
    <w:rsid w:val="007F5D1C"/>
    <w:rsid w:val="007F6282"/>
    <w:rsid w:val="0080213F"/>
    <w:rsid w:val="008043D4"/>
    <w:rsid w:val="008058B0"/>
    <w:rsid w:val="0080648A"/>
    <w:rsid w:val="008115D5"/>
    <w:rsid w:val="00811D58"/>
    <w:rsid w:val="008127B7"/>
    <w:rsid w:val="00814608"/>
    <w:rsid w:val="00814F19"/>
    <w:rsid w:val="00815873"/>
    <w:rsid w:val="00815C31"/>
    <w:rsid w:val="008165C8"/>
    <w:rsid w:val="00816AE2"/>
    <w:rsid w:val="00817B81"/>
    <w:rsid w:val="00817FED"/>
    <w:rsid w:val="00820D80"/>
    <w:rsid w:val="00821261"/>
    <w:rsid w:val="00821A71"/>
    <w:rsid w:val="00821BFB"/>
    <w:rsid w:val="00821DA7"/>
    <w:rsid w:val="0082301C"/>
    <w:rsid w:val="00824CFC"/>
    <w:rsid w:val="008256DE"/>
    <w:rsid w:val="008276AA"/>
    <w:rsid w:val="00830342"/>
    <w:rsid w:val="00832921"/>
    <w:rsid w:val="008341F2"/>
    <w:rsid w:val="0083450E"/>
    <w:rsid w:val="00834B2A"/>
    <w:rsid w:val="00834BAE"/>
    <w:rsid w:val="00834FDA"/>
    <w:rsid w:val="00835020"/>
    <w:rsid w:val="008362EB"/>
    <w:rsid w:val="008376DB"/>
    <w:rsid w:val="0083772D"/>
    <w:rsid w:val="00837A37"/>
    <w:rsid w:val="0084104A"/>
    <w:rsid w:val="00841A9C"/>
    <w:rsid w:val="00842FF4"/>
    <w:rsid w:val="0084362C"/>
    <w:rsid w:val="00845140"/>
    <w:rsid w:val="008462A2"/>
    <w:rsid w:val="008468C8"/>
    <w:rsid w:val="00846BDA"/>
    <w:rsid w:val="00846D28"/>
    <w:rsid w:val="00846D3B"/>
    <w:rsid w:val="00847EF8"/>
    <w:rsid w:val="00850A36"/>
    <w:rsid w:val="008511C8"/>
    <w:rsid w:val="008513C9"/>
    <w:rsid w:val="008520BC"/>
    <w:rsid w:val="00852954"/>
    <w:rsid w:val="00852EA6"/>
    <w:rsid w:val="00853240"/>
    <w:rsid w:val="00853D41"/>
    <w:rsid w:val="00854224"/>
    <w:rsid w:val="00855563"/>
    <w:rsid w:val="008555F2"/>
    <w:rsid w:val="00855D92"/>
    <w:rsid w:val="00855E8A"/>
    <w:rsid w:val="008563B5"/>
    <w:rsid w:val="00856C18"/>
    <w:rsid w:val="008604D2"/>
    <w:rsid w:val="00860BC8"/>
    <w:rsid w:val="00861619"/>
    <w:rsid w:val="00861824"/>
    <w:rsid w:val="00861B08"/>
    <w:rsid w:val="00861F63"/>
    <w:rsid w:val="00861F9B"/>
    <w:rsid w:val="00862DA4"/>
    <w:rsid w:val="00864608"/>
    <w:rsid w:val="00867BF1"/>
    <w:rsid w:val="00870E2B"/>
    <w:rsid w:val="008731DB"/>
    <w:rsid w:val="00874C80"/>
    <w:rsid w:val="00874CBD"/>
    <w:rsid w:val="00875271"/>
    <w:rsid w:val="00875E0A"/>
    <w:rsid w:val="00876806"/>
    <w:rsid w:val="0088141D"/>
    <w:rsid w:val="00882FF7"/>
    <w:rsid w:val="008830C1"/>
    <w:rsid w:val="00883500"/>
    <w:rsid w:val="00884677"/>
    <w:rsid w:val="00884C36"/>
    <w:rsid w:val="008852F8"/>
    <w:rsid w:val="0088590F"/>
    <w:rsid w:val="0088597A"/>
    <w:rsid w:val="00886DD4"/>
    <w:rsid w:val="00890F19"/>
    <w:rsid w:val="0089268D"/>
    <w:rsid w:val="00892DFA"/>
    <w:rsid w:val="00893F76"/>
    <w:rsid w:val="00894E56"/>
    <w:rsid w:val="00895367"/>
    <w:rsid w:val="00895BEF"/>
    <w:rsid w:val="008965DD"/>
    <w:rsid w:val="008A0D9E"/>
    <w:rsid w:val="008A0E95"/>
    <w:rsid w:val="008A12B2"/>
    <w:rsid w:val="008A1702"/>
    <w:rsid w:val="008A24C7"/>
    <w:rsid w:val="008A2B6A"/>
    <w:rsid w:val="008A5622"/>
    <w:rsid w:val="008A5A48"/>
    <w:rsid w:val="008A67E6"/>
    <w:rsid w:val="008B18E8"/>
    <w:rsid w:val="008B19C6"/>
    <w:rsid w:val="008B2531"/>
    <w:rsid w:val="008B29E8"/>
    <w:rsid w:val="008B2C35"/>
    <w:rsid w:val="008B2F07"/>
    <w:rsid w:val="008B3380"/>
    <w:rsid w:val="008B4674"/>
    <w:rsid w:val="008B682E"/>
    <w:rsid w:val="008B68C6"/>
    <w:rsid w:val="008B7417"/>
    <w:rsid w:val="008C0A9A"/>
    <w:rsid w:val="008C0B4E"/>
    <w:rsid w:val="008C1C32"/>
    <w:rsid w:val="008C2B1F"/>
    <w:rsid w:val="008C2E82"/>
    <w:rsid w:val="008C3052"/>
    <w:rsid w:val="008C433F"/>
    <w:rsid w:val="008C4F8A"/>
    <w:rsid w:val="008C5D6D"/>
    <w:rsid w:val="008C651F"/>
    <w:rsid w:val="008C6F0C"/>
    <w:rsid w:val="008C7569"/>
    <w:rsid w:val="008C7BC3"/>
    <w:rsid w:val="008D0F31"/>
    <w:rsid w:val="008D1D98"/>
    <w:rsid w:val="008D2171"/>
    <w:rsid w:val="008D3D09"/>
    <w:rsid w:val="008D54A2"/>
    <w:rsid w:val="008D5BA4"/>
    <w:rsid w:val="008D5CCE"/>
    <w:rsid w:val="008D6B1B"/>
    <w:rsid w:val="008D6D31"/>
    <w:rsid w:val="008D6FBF"/>
    <w:rsid w:val="008D7097"/>
    <w:rsid w:val="008E17B4"/>
    <w:rsid w:val="008E1E92"/>
    <w:rsid w:val="008E2497"/>
    <w:rsid w:val="008E34BE"/>
    <w:rsid w:val="008E450E"/>
    <w:rsid w:val="008E5719"/>
    <w:rsid w:val="008E629B"/>
    <w:rsid w:val="008E731C"/>
    <w:rsid w:val="008E770C"/>
    <w:rsid w:val="008F035B"/>
    <w:rsid w:val="008F0948"/>
    <w:rsid w:val="008F0F55"/>
    <w:rsid w:val="008F3EE5"/>
    <w:rsid w:val="008F4350"/>
    <w:rsid w:val="008F458C"/>
    <w:rsid w:val="008F49C2"/>
    <w:rsid w:val="008F58A6"/>
    <w:rsid w:val="008F67AC"/>
    <w:rsid w:val="008F7C0B"/>
    <w:rsid w:val="009002FD"/>
    <w:rsid w:val="00900D26"/>
    <w:rsid w:val="00900F8D"/>
    <w:rsid w:val="0090140B"/>
    <w:rsid w:val="00902B7D"/>
    <w:rsid w:val="00904697"/>
    <w:rsid w:val="00905C1D"/>
    <w:rsid w:val="009078B8"/>
    <w:rsid w:val="009104E4"/>
    <w:rsid w:val="00910E69"/>
    <w:rsid w:val="00911697"/>
    <w:rsid w:val="009117B6"/>
    <w:rsid w:val="00912079"/>
    <w:rsid w:val="0091278C"/>
    <w:rsid w:val="00912ACB"/>
    <w:rsid w:val="00913BC4"/>
    <w:rsid w:val="00913F05"/>
    <w:rsid w:val="00914DDB"/>
    <w:rsid w:val="009150E9"/>
    <w:rsid w:val="0091622B"/>
    <w:rsid w:val="00917E89"/>
    <w:rsid w:val="00917EFA"/>
    <w:rsid w:val="00920D97"/>
    <w:rsid w:val="00921372"/>
    <w:rsid w:val="00921906"/>
    <w:rsid w:val="00922302"/>
    <w:rsid w:val="0092379F"/>
    <w:rsid w:val="0092437B"/>
    <w:rsid w:val="00924B06"/>
    <w:rsid w:val="0092566F"/>
    <w:rsid w:val="0092640F"/>
    <w:rsid w:val="00926627"/>
    <w:rsid w:val="00926B72"/>
    <w:rsid w:val="009270DD"/>
    <w:rsid w:val="009278D0"/>
    <w:rsid w:val="00927C5D"/>
    <w:rsid w:val="00927DA4"/>
    <w:rsid w:val="009305F7"/>
    <w:rsid w:val="00930C73"/>
    <w:rsid w:val="0093162B"/>
    <w:rsid w:val="009319AF"/>
    <w:rsid w:val="009322AA"/>
    <w:rsid w:val="009327E6"/>
    <w:rsid w:val="00934440"/>
    <w:rsid w:val="00935DD8"/>
    <w:rsid w:val="009366A6"/>
    <w:rsid w:val="00936D6C"/>
    <w:rsid w:val="00936EDA"/>
    <w:rsid w:val="009403E0"/>
    <w:rsid w:val="009405A0"/>
    <w:rsid w:val="00941580"/>
    <w:rsid w:val="00941D69"/>
    <w:rsid w:val="009442DF"/>
    <w:rsid w:val="00944CDC"/>
    <w:rsid w:val="00946EE0"/>
    <w:rsid w:val="00947A59"/>
    <w:rsid w:val="009508A3"/>
    <w:rsid w:val="009510E6"/>
    <w:rsid w:val="00951E23"/>
    <w:rsid w:val="00951EFB"/>
    <w:rsid w:val="00953ED2"/>
    <w:rsid w:val="009549AE"/>
    <w:rsid w:val="00955220"/>
    <w:rsid w:val="00955FCA"/>
    <w:rsid w:val="0095678A"/>
    <w:rsid w:val="00960140"/>
    <w:rsid w:val="009606EC"/>
    <w:rsid w:val="00961240"/>
    <w:rsid w:val="0096175A"/>
    <w:rsid w:val="00961D86"/>
    <w:rsid w:val="0096212A"/>
    <w:rsid w:val="00962611"/>
    <w:rsid w:val="00963813"/>
    <w:rsid w:val="009665FE"/>
    <w:rsid w:val="00966AF2"/>
    <w:rsid w:val="00966E74"/>
    <w:rsid w:val="00972CAD"/>
    <w:rsid w:val="009741E6"/>
    <w:rsid w:val="009745C1"/>
    <w:rsid w:val="009756A3"/>
    <w:rsid w:val="00975B1D"/>
    <w:rsid w:val="00976793"/>
    <w:rsid w:val="0097776B"/>
    <w:rsid w:val="009809C3"/>
    <w:rsid w:val="00980E08"/>
    <w:rsid w:val="00981058"/>
    <w:rsid w:val="00982BF4"/>
    <w:rsid w:val="00983D62"/>
    <w:rsid w:val="00983F43"/>
    <w:rsid w:val="009855AD"/>
    <w:rsid w:val="00985FA2"/>
    <w:rsid w:val="0098685E"/>
    <w:rsid w:val="009869D2"/>
    <w:rsid w:val="009875F8"/>
    <w:rsid w:val="00987AA4"/>
    <w:rsid w:val="00987AF6"/>
    <w:rsid w:val="00987D6E"/>
    <w:rsid w:val="00990585"/>
    <w:rsid w:val="00990FA9"/>
    <w:rsid w:val="00991E8D"/>
    <w:rsid w:val="0099607E"/>
    <w:rsid w:val="009A023B"/>
    <w:rsid w:val="009A079C"/>
    <w:rsid w:val="009A3F93"/>
    <w:rsid w:val="009A4B65"/>
    <w:rsid w:val="009A5E3A"/>
    <w:rsid w:val="009A68CA"/>
    <w:rsid w:val="009A6DAE"/>
    <w:rsid w:val="009A7094"/>
    <w:rsid w:val="009A7A67"/>
    <w:rsid w:val="009A7D82"/>
    <w:rsid w:val="009B3BF8"/>
    <w:rsid w:val="009B46FA"/>
    <w:rsid w:val="009B49AB"/>
    <w:rsid w:val="009B607B"/>
    <w:rsid w:val="009B6C4F"/>
    <w:rsid w:val="009B6C65"/>
    <w:rsid w:val="009C27FF"/>
    <w:rsid w:val="009C4B25"/>
    <w:rsid w:val="009C5BB5"/>
    <w:rsid w:val="009C7914"/>
    <w:rsid w:val="009C7EC1"/>
    <w:rsid w:val="009D1361"/>
    <w:rsid w:val="009D14E6"/>
    <w:rsid w:val="009D3377"/>
    <w:rsid w:val="009D3754"/>
    <w:rsid w:val="009D3F24"/>
    <w:rsid w:val="009D4353"/>
    <w:rsid w:val="009D597F"/>
    <w:rsid w:val="009D65D0"/>
    <w:rsid w:val="009D6FF1"/>
    <w:rsid w:val="009D7223"/>
    <w:rsid w:val="009E2143"/>
    <w:rsid w:val="009E23FA"/>
    <w:rsid w:val="009E25F9"/>
    <w:rsid w:val="009E2796"/>
    <w:rsid w:val="009E2871"/>
    <w:rsid w:val="009E43FD"/>
    <w:rsid w:val="009E58AC"/>
    <w:rsid w:val="009E5998"/>
    <w:rsid w:val="009E5A9B"/>
    <w:rsid w:val="009E6395"/>
    <w:rsid w:val="009F0D6B"/>
    <w:rsid w:val="009F1D8D"/>
    <w:rsid w:val="009F216E"/>
    <w:rsid w:val="009F4351"/>
    <w:rsid w:val="009F51B0"/>
    <w:rsid w:val="009F65FE"/>
    <w:rsid w:val="009F66AE"/>
    <w:rsid w:val="009F6DC9"/>
    <w:rsid w:val="009F70AB"/>
    <w:rsid w:val="00A02722"/>
    <w:rsid w:val="00A03427"/>
    <w:rsid w:val="00A0448E"/>
    <w:rsid w:val="00A05485"/>
    <w:rsid w:val="00A06EC1"/>
    <w:rsid w:val="00A0724D"/>
    <w:rsid w:val="00A0796F"/>
    <w:rsid w:val="00A12739"/>
    <w:rsid w:val="00A12D42"/>
    <w:rsid w:val="00A133BF"/>
    <w:rsid w:val="00A13CA6"/>
    <w:rsid w:val="00A15774"/>
    <w:rsid w:val="00A16466"/>
    <w:rsid w:val="00A1782F"/>
    <w:rsid w:val="00A17A45"/>
    <w:rsid w:val="00A17B2B"/>
    <w:rsid w:val="00A21751"/>
    <w:rsid w:val="00A21856"/>
    <w:rsid w:val="00A223DE"/>
    <w:rsid w:val="00A228D5"/>
    <w:rsid w:val="00A22CE8"/>
    <w:rsid w:val="00A22F27"/>
    <w:rsid w:val="00A2349C"/>
    <w:rsid w:val="00A23C29"/>
    <w:rsid w:val="00A2439F"/>
    <w:rsid w:val="00A25C13"/>
    <w:rsid w:val="00A25CB6"/>
    <w:rsid w:val="00A26A03"/>
    <w:rsid w:val="00A27DAF"/>
    <w:rsid w:val="00A324AB"/>
    <w:rsid w:val="00A3288D"/>
    <w:rsid w:val="00A33184"/>
    <w:rsid w:val="00A334DA"/>
    <w:rsid w:val="00A337CF"/>
    <w:rsid w:val="00A342CB"/>
    <w:rsid w:val="00A3472D"/>
    <w:rsid w:val="00A34BEB"/>
    <w:rsid w:val="00A34D71"/>
    <w:rsid w:val="00A34F03"/>
    <w:rsid w:val="00A35488"/>
    <w:rsid w:val="00A35599"/>
    <w:rsid w:val="00A40A0F"/>
    <w:rsid w:val="00A4201F"/>
    <w:rsid w:val="00A43897"/>
    <w:rsid w:val="00A45B52"/>
    <w:rsid w:val="00A4630F"/>
    <w:rsid w:val="00A47162"/>
    <w:rsid w:val="00A47541"/>
    <w:rsid w:val="00A47710"/>
    <w:rsid w:val="00A50163"/>
    <w:rsid w:val="00A50387"/>
    <w:rsid w:val="00A5042F"/>
    <w:rsid w:val="00A509C2"/>
    <w:rsid w:val="00A50A3D"/>
    <w:rsid w:val="00A51A6C"/>
    <w:rsid w:val="00A520D8"/>
    <w:rsid w:val="00A52DAA"/>
    <w:rsid w:val="00A5514E"/>
    <w:rsid w:val="00A56C21"/>
    <w:rsid w:val="00A57E80"/>
    <w:rsid w:val="00A6042C"/>
    <w:rsid w:val="00A609BE"/>
    <w:rsid w:val="00A6218F"/>
    <w:rsid w:val="00A6296D"/>
    <w:rsid w:val="00A63D06"/>
    <w:rsid w:val="00A64E73"/>
    <w:rsid w:val="00A65B7E"/>
    <w:rsid w:val="00A66D03"/>
    <w:rsid w:val="00A66F3B"/>
    <w:rsid w:val="00A675CC"/>
    <w:rsid w:val="00A7071D"/>
    <w:rsid w:val="00A70771"/>
    <w:rsid w:val="00A70B02"/>
    <w:rsid w:val="00A7126A"/>
    <w:rsid w:val="00A72344"/>
    <w:rsid w:val="00A7239E"/>
    <w:rsid w:val="00A726A3"/>
    <w:rsid w:val="00A737AC"/>
    <w:rsid w:val="00A75F66"/>
    <w:rsid w:val="00A769D9"/>
    <w:rsid w:val="00A777F8"/>
    <w:rsid w:val="00A80A33"/>
    <w:rsid w:val="00A817B8"/>
    <w:rsid w:val="00A82348"/>
    <w:rsid w:val="00A82B9B"/>
    <w:rsid w:val="00A8387A"/>
    <w:rsid w:val="00A84096"/>
    <w:rsid w:val="00A8590F"/>
    <w:rsid w:val="00A85E43"/>
    <w:rsid w:val="00A866C4"/>
    <w:rsid w:val="00A8681F"/>
    <w:rsid w:val="00A86D5C"/>
    <w:rsid w:val="00A87B0B"/>
    <w:rsid w:val="00A87CCA"/>
    <w:rsid w:val="00A87D48"/>
    <w:rsid w:val="00A907BA"/>
    <w:rsid w:val="00A92514"/>
    <w:rsid w:val="00A944E0"/>
    <w:rsid w:val="00A94FFD"/>
    <w:rsid w:val="00A9551F"/>
    <w:rsid w:val="00A9665F"/>
    <w:rsid w:val="00A966C7"/>
    <w:rsid w:val="00A96D2E"/>
    <w:rsid w:val="00A96D7C"/>
    <w:rsid w:val="00A9746A"/>
    <w:rsid w:val="00AA0635"/>
    <w:rsid w:val="00AA3BF4"/>
    <w:rsid w:val="00AA3D80"/>
    <w:rsid w:val="00AA4478"/>
    <w:rsid w:val="00AA5F8D"/>
    <w:rsid w:val="00AA66DE"/>
    <w:rsid w:val="00AA6C4B"/>
    <w:rsid w:val="00AA71B6"/>
    <w:rsid w:val="00AB336D"/>
    <w:rsid w:val="00AB4761"/>
    <w:rsid w:val="00AB590F"/>
    <w:rsid w:val="00AB5AF3"/>
    <w:rsid w:val="00AB6DB0"/>
    <w:rsid w:val="00AC0066"/>
    <w:rsid w:val="00AC0DC3"/>
    <w:rsid w:val="00AC13C2"/>
    <w:rsid w:val="00AC1F6B"/>
    <w:rsid w:val="00AC1FB3"/>
    <w:rsid w:val="00AC2A20"/>
    <w:rsid w:val="00AC447A"/>
    <w:rsid w:val="00AC4E3F"/>
    <w:rsid w:val="00AC4FA9"/>
    <w:rsid w:val="00AC53EA"/>
    <w:rsid w:val="00AC6071"/>
    <w:rsid w:val="00AC6108"/>
    <w:rsid w:val="00AC69EA"/>
    <w:rsid w:val="00AC6E5E"/>
    <w:rsid w:val="00AC73E8"/>
    <w:rsid w:val="00AC7EF0"/>
    <w:rsid w:val="00AD0848"/>
    <w:rsid w:val="00AD1F5D"/>
    <w:rsid w:val="00AD20EE"/>
    <w:rsid w:val="00AD2601"/>
    <w:rsid w:val="00AD2723"/>
    <w:rsid w:val="00AD4611"/>
    <w:rsid w:val="00AD4E7A"/>
    <w:rsid w:val="00AD521E"/>
    <w:rsid w:val="00AD56FA"/>
    <w:rsid w:val="00AD692B"/>
    <w:rsid w:val="00AD74CD"/>
    <w:rsid w:val="00AE050A"/>
    <w:rsid w:val="00AE1748"/>
    <w:rsid w:val="00AE189C"/>
    <w:rsid w:val="00AE34A4"/>
    <w:rsid w:val="00AE39BF"/>
    <w:rsid w:val="00AE3ABE"/>
    <w:rsid w:val="00AE4DCC"/>
    <w:rsid w:val="00AE5A1A"/>
    <w:rsid w:val="00AE7B24"/>
    <w:rsid w:val="00AF0E5F"/>
    <w:rsid w:val="00AF1943"/>
    <w:rsid w:val="00AF1F84"/>
    <w:rsid w:val="00AF23A3"/>
    <w:rsid w:val="00AF25C1"/>
    <w:rsid w:val="00AF2CA6"/>
    <w:rsid w:val="00AF3203"/>
    <w:rsid w:val="00AF3498"/>
    <w:rsid w:val="00AF4055"/>
    <w:rsid w:val="00AF503A"/>
    <w:rsid w:val="00AF5470"/>
    <w:rsid w:val="00AF65B3"/>
    <w:rsid w:val="00AF6B1A"/>
    <w:rsid w:val="00AF6DFC"/>
    <w:rsid w:val="00AF7021"/>
    <w:rsid w:val="00B005A9"/>
    <w:rsid w:val="00B01B0C"/>
    <w:rsid w:val="00B02670"/>
    <w:rsid w:val="00B03EEF"/>
    <w:rsid w:val="00B048F8"/>
    <w:rsid w:val="00B04F38"/>
    <w:rsid w:val="00B065FC"/>
    <w:rsid w:val="00B06A69"/>
    <w:rsid w:val="00B07712"/>
    <w:rsid w:val="00B1057F"/>
    <w:rsid w:val="00B11C26"/>
    <w:rsid w:val="00B13190"/>
    <w:rsid w:val="00B14790"/>
    <w:rsid w:val="00B14E29"/>
    <w:rsid w:val="00B15E4D"/>
    <w:rsid w:val="00B16037"/>
    <w:rsid w:val="00B1638B"/>
    <w:rsid w:val="00B17872"/>
    <w:rsid w:val="00B17B62"/>
    <w:rsid w:val="00B20E8E"/>
    <w:rsid w:val="00B21FA6"/>
    <w:rsid w:val="00B2396F"/>
    <w:rsid w:val="00B23C1D"/>
    <w:rsid w:val="00B24315"/>
    <w:rsid w:val="00B24455"/>
    <w:rsid w:val="00B24BE2"/>
    <w:rsid w:val="00B25076"/>
    <w:rsid w:val="00B25FC5"/>
    <w:rsid w:val="00B2611B"/>
    <w:rsid w:val="00B267C4"/>
    <w:rsid w:val="00B26F41"/>
    <w:rsid w:val="00B26F7A"/>
    <w:rsid w:val="00B27073"/>
    <w:rsid w:val="00B30AE7"/>
    <w:rsid w:val="00B30EFC"/>
    <w:rsid w:val="00B30F27"/>
    <w:rsid w:val="00B3180D"/>
    <w:rsid w:val="00B31C3B"/>
    <w:rsid w:val="00B32064"/>
    <w:rsid w:val="00B32542"/>
    <w:rsid w:val="00B3397B"/>
    <w:rsid w:val="00B34624"/>
    <w:rsid w:val="00B34A3F"/>
    <w:rsid w:val="00B35629"/>
    <w:rsid w:val="00B361AD"/>
    <w:rsid w:val="00B37455"/>
    <w:rsid w:val="00B3798A"/>
    <w:rsid w:val="00B37D94"/>
    <w:rsid w:val="00B4012F"/>
    <w:rsid w:val="00B401AF"/>
    <w:rsid w:val="00B4065B"/>
    <w:rsid w:val="00B40BB1"/>
    <w:rsid w:val="00B40FC7"/>
    <w:rsid w:val="00B41071"/>
    <w:rsid w:val="00B42B4F"/>
    <w:rsid w:val="00B42CC3"/>
    <w:rsid w:val="00B444C9"/>
    <w:rsid w:val="00B5141B"/>
    <w:rsid w:val="00B521EB"/>
    <w:rsid w:val="00B53629"/>
    <w:rsid w:val="00B54674"/>
    <w:rsid w:val="00B54DFF"/>
    <w:rsid w:val="00B55364"/>
    <w:rsid w:val="00B55888"/>
    <w:rsid w:val="00B55B3A"/>
    <w:rsid w:val="00B560AD"/>
    <w:rsid w:val="00B5617A"/>
    <w:rsid w:val="00B57B7B"/>
    <w:rsid w:val="00B60D3E"/>
    <w:rsid w:val="00B6169C"/>
    <w:rsid w:val="00B620C9"/>
    <w:rsid w:val="00B62352"/>
    <w:rsid w:val="00B655D9"/>
    <w:rsid w:val="00B73929"/>
    <w:rsid w:val="00B75EC3"/>
    <w:rsid w:val="00B76752"/>
    <w:rsid w:val="00B771BA"/>
    <w:rsid w:val="00B7744D"/>
    <w:rsid w:val="00B80115"/>
    <w:rsid w:val="00B814C6"/>
    <w:rsid w:val="00B83983"/>
    <w:rsid w:val="00B845D4"/>
    <w:rsid w:val="00B8552E"/>
    <w:rsid w:val="00B86D87"/>
    <w:rsid w:val="00B905CA"/>
    <w:rsid w:val="00B90B62"/>
    <w:rsid w:val="00B91731"/>
    <w:rsid w:val="00B91945"/>
    <w:rsid w:val="00B92265"/>
    <w:rsid w:val="00B92C81"/>
    <w:rsid w:val="00B94374"/>
    <w:rsid w:val="00B94D6B"/>
    <w:rsid w:val="00B95A46"/>
    <w:rsid w:val="00B96495"/>
    <w:rsid w:val="00BA1A1A"/>
    <w:rsid w:val="00BA1B04"/>
    <w:rsid w:val="00BA1E10"/>
    <w:rsid w:val="00BA41AE"/>
    <w:rsid w:val="00BA43C0"/>
    <w:rsid w:val="00BB0F55"/>
    <w:rsid w:val="00BB0F9E"/>
    <w:rsid w:val="00BB10E0"/>
    <w:rsid w:val="00BB1507"/>
    <w:rsid w:val="00BB3186"/>
    <w:rsid w:val="00BB3538"/>
    <w:rsid w:val="00BB3F85"/>
    <w:rsid w:val="00BB4075"/>
    <w:rsid w:val="00BB67C5"/>
    <w:rsid w:val="00BB7B5A"/>
    <w:rsid w:val="00BC0F13"/>
    <w:rsid w:val="00BC17F8"/>
    <w:rsid w:val="00BC1A17"/>
    <w:rsid w:val="00BC2ACB"/>
    <w:rsid w:val="00BC4AEC"/>
    <w:rsid w:val="00BC4B7C"/>
    <w:rsid w:val="00BC50D0"/>
    <w:rsid w:val="00BC5130"/>
    <w:rsid w:val="00BC56BE"/>
    <w:rsid w:val="00BC6D8D"/>
    <w:rsid w:val="00BC7218"/>
    <w:rsid w:val="00BC792A"/>
    <w:rsid w:val="00BD14AE"/>
    <w:rsid w:val="00BD1577"/>
    <w:rsid w:val="00BD1C89"/>
    <w:rsid w:val="00BD1D41"/>
    <w:rsid w:val="00BD203C"/>
    <w:rsid w:val="00BD210D"/>
    <w:rsid w:val="00BD2235"/>
    <w:rsid w:val="00BD26CC"/>
    <w:rsid w:val="00BD3AFC"/>
    <w:rsid w:val="00BD55F4"/>
    <w:rsid w:val="00BD590F"/>
    <w:rsid w:val="00BD681D"/>
    <w:rsid w:val="00BD74BA"/>
    <w:rsid w:val="00BD7B75"/>
    <w:rsid w:val="00BE1211"/>
    <w:rsid w:val="00BE1AC7"/>
    <w:rsid w:val="00BE2614"/>
    <w:rsid w:val="00BE2C89"/>
    <w:rsid w:val="00BE3EF5"/>
    <w:rsid w:val="00BE4A76"/>
    <w:rsid w:val="00BE573B"/>
    <w:rsid w:val="00BE62B8"/>
    <w:rsid w:val="00BE77A1"/>
    <w:rsid w:val="00BE7A45"/>
    <w:rsid w:val="00BE7C5B"/>
    <w:rsid w:val="00BF0EEC"/>
    <w:rsid w:val="00BF3618"/>
    <w:rsid w:val="00BF47E4"/>
    <w:rsid w:val="00BF50C1"/>
    <w:rsid w:val="00BF517E"/>
    <w:rsid w:val="00BF6E8D"/>
    <w:rsid w:val="00C00953"/>
    <w:rsid w:val="00C00F10"/>
    <w:rsid w:val="00C01B01"/>
    <w:rsid w:val="00C03320"/>
    <w:rsid w:val="00C051E2"/>
    <w:rsid w:val="00C056B3"/>
    <w:rsid w:val="00C059CE"/>
    <w:rsid w:val="00C06E4E"/>
    <w:rsid w:val="00C11F0A"/>
    <w:rsid w:val="00C12785"/>
    <w:rsid w:val="00C12CEC"/>
    <w:rsid w:val="00C13639"/>
    <w:rsid w:val="00C13B4B"/>
    <w:rsid w:val="00C1454A"/>
    <w:rsid w:val="00C149C7"/>
    <w:rsid w:val="00C1639F"/>
    <w:rsid w:val="00C1727D"/>
    <w:rsid w:val="00C17D12"/>
    <w:rsid w:val="00C2089E"/>
    <w:rsid w:val="00C212C1"/>
    <w:rsid w:val="00C22C7F"/>
    <w:rsid w:val="00C23C24"/>
    <w:rsid w:val="00C30022"/>
    <w:rsid w:val="00C30EE8"/>
    <w:rsid w:val="00C311B9"/>
    <w:rsid w:val="00C31244"/>
    <w:rsid w:val="00C318A1"/>
    <w:rsid w:val="00C32442"/>
    <w:rsid w:val="00C327D5"/>
    <w:rsid w:val="00C3293F"/>
    <w:rsid w:val="00C32B22"/>
    <w:rsid w:val="00C33302"/>
    <w:rsid w:val="00C33558"/>
    <w:rsid w:val="00C33A20"/>
    <w:rsid w:val="00C33E85"/>
    <w:rsid w:val="00C33EE5"/>
    <w:rsid w:val="00C3445D"/>
    <w:rsid w:val="00C34614"/>
    <w:rsid w:val="00C34B43"/>
    <w:rsid w:val="00C35440"/>
    <w:rsid w:val="00C369DD"/>
    <w:rsid w:val="00C406F9"/>
    <w:rsid w:val="00C4114F"/>
    <w:rsid w:val="00C42BA4"/>
    <w:rsid w:val="00C432CE"/>
    <w:rsid w:val="00C43506"/>
    <w:rsid w:val="00C46272"/>
    <w:rsid w:val="00C47884"/>
    <w:rsid w:val="00C51E72"/>
    <w:rsid w:val="00C52DC1"/>
    <w:rsid w:val="00C53176"/>
    <w:rsid w:val="00C546A4"/>
    <w:rsid w:val="00C56B10"/>
    <w:rsid w:val="00C56E25"/>
    <w:rsid w:val="00C56F93"/>
    <w:rsid w:val="00C57359"/>
    <w:rsid w:val="00C57E71"/>
    <w:rsid w:val="00C60301"/>
    <w:rsid w:val="00C608D2"/>
    <w:rsid w:val="00C60B54"/>
    <w:rsid w:val="00C61190"/>
    <w:rsid w:val="00C6160C"/>
    <w:rsid w:val="00C61A16"/>
    <w:rsid w:val="00C6233C"/>
    <w:rsid w:val="00C62D9B"/>
    <w:rsid w:val="00C6336F"/>
    <w:rsid w:val="00C63DFC"/>
    <w:rsid w:val="00C6492F"/>
    <w:rsid w:val="00C64DE7"/>
    <w:rsid w:val="00C652B1"/>
    <w:rsid w:val="00C658FF"/>
    <w:rsid w:val="00C660C3"/>
    <w:rsid w:val="00C6643C"/>
    <w:rsid w:val="00C6705A"/>
    <w:rsid w:val="00C70A88"/>
    <w:rsid w:val="00C70E2B"/>
    <w:rsid w:val="00C71788"/>
    <w:rsid w:val="00C71DC0"/>
    <w:rsid w:val="00C7206A"/>
    <w:rsid w:val="00C72622"/>
    <w:rsid w:val="00C771B3"/>
    <w:rsid w:val="00C80204"/>
    <w:rsid w:val="00C8185E"/>
    <w:rsid w:val="00C8317F"/>
    <w:rsid w:val="00C83578"/>
    <w:rsid w:val="00C8535E"/>
    <w:rsid w:val="00C87EBD"/>
    <w:rsid w:val="00C9006A"/>
    <w:rsid w:val="00C902D3"/>
    <w:rsid w:val="00C90502"/>
    <w:rsid w:val="00C91684"/>
    <w:rsid w:val="00C91DA4"/>
    <w:rsid w:val="00C921A8"/>
    <w:rsid w:val="00C92BBE"/>
    <w:rsid w:val="00C939E9"/>
    <w:rsid w:val="00C93B21"/>
    <w:rsid w:val="00C93D9D"/>
    <w:rsid w:val="00C9438D"/>
    <w:rsid w:val="00C943F4"/>
    <w:rsid w:val="00C94C9F"/>
    <w:rsid w:val="00C9559B"/>
    <w:rsid w:val="00C96480"/>
    <w:rsid w:val="00C96EEE"/>
    <w:rsid w:val="00C972AB"/>
    <w:rsid w:val="00CA0BB5"/>
    <w:rsid w:val="00CA203A"/>
    <w:rsid w:val="00CA2840"/>
    <w:rsid w:val="00CA2CCF"/>
    <w:rsid w:val="00CA2DE9"/>
    <w:rsid w:val="00CA3F59"/>
    <w:rsid w:val="00CA47EB"/>
    <w:rsid w:val="00CA562A"/>
    <w:rsid w:val="00CA6361"/>
    <w:rsid w:val="00CB1772"/>
    <w:rsid w:val="00CB2DAF"/>
    <w:rsid w:val="00CB50AD"/>
    <w:rsid w:val="00CB5A52"/>
    <w:rsid w:val="00CB5BA5"/>
    <w:rsid w:val="00CB72F0"/>
    <w:rsid w:val="00CC1EEA"/>
    <w:rsid w:val="00CC2BAF"/>
    <w:rsid w:val="00CC2D7D"/>
    <w:rsid w:val="00CC2FAB"/>
    <w:rsid w:val="00CC5458"/>
    <w:rsid w:val="00CC5624"/>
    <w:rsid w:val="00CC5D58"/>
    <w:rsid w:val="00CC5D5D"/>
    <w:rsid w:val="00CC6A57"/>
    <w:rsid w:val="00CC6FE4"/>
    <w:rsid w:val="00CC73D5"/>
    <w:rsid w:val="00CC7864"/>
    <w:rsid w:val="00CD0F86"/>
    <w:rsid w:val="00CD1397"/>
    <w:rsid w:val="00CD2C7C"/>
    <w:rsid w:val="00CD5027"/>
    <w:rsid w:val="00CD6C3D"/>
    <w:rsid w:val="00CD7541"/>
    <w:rsid w:val="00CD7575"/>
    <w:rsid w:val="00CE02EB"/>
    <w:rsid w:val="00CE0DC6"/>
    <w:rsid w:val="00CE14DA"/>
    <w:rsid w:val="00CE1802"/>
    <w:rsid w:val="00CE2893"/>
    <w:rsid w:val="00CE3017"/>
    <w:rsid w:val="00CE34EF"/>
    <w:rsid w:val="00CE37DC"/>
    <w:rsid w:val="00CE5B58"/>
    <w:rsid w:val="00CE6C9E"/>
    <w:rsid w:val="00CF0297"/>
    <w:rsid w:val="00CF040D"/>
    <w:rsid w:val="00CF1143"/>
    <w:rsid w:val="00CF2D25"/>
    <w:rsid w:val="00CF50A6"/>
    <w:rsid w:val="00CF526F"/>
    <w:rsid w:val="00CF714E"/>
    <w:rsid w:val="00D0056B"/>
    <w:rsid w:val="00D01477"/>
    <w:rsid w:val="00D016B6"/>
    <w:rsid w:val="00D016FC"/>
    <w:rsid w:val="00D017E6"/>
    <w:rsid w:val="00D02237"/>
    <w:rsid w:val="00D05161"/>
    <w:rsid w:val="00D05F5C"/>
    <w:rsid w:val="00D0612A"/>
    <w:rsid w:val="00D064A0"/>
    <w:rsid w:val="00D06909"/>
    <w:rsid w:val="00D06CE0"/>
    <w:rsid w:val="00D06F0C"/>
    <w:rsid w:val="00D10D79"/>
    <w:rsid w:val="00D10EDD"/>
    <w:rsid w:val="00D10F14"/>
    <w:rsid w:val="00D13852"/>
    <w:rsid w:val="00D13DB0"/>
    <w:rsid w:val="00D14F07"/>
    <w:rsid w:val="00D16B22"/>
    <w:rsid w:val="00D17099"/>
    <w:rsid w:val="00D2017E"/>
    <w:rsid w:val="00D215A1"/>
    <w:rsid w:val="00D21A91"/>
    <w:rsid w:val="00D21AF2"/>
    <w:rsid w:val="00D22A18"/>
    <w:rsid w:val="00D2499E"/>
    <w:rsid w:val="00D24A4E"/>
    <w:rsid w:val="00D250EC"/>
    <w:rsid w:val="00D25369"/>
    <w:rsid w:val="00D256EE"/>
    <w:rsid w:val="00D25733"/>
    <w:rsid w:val="00D25C75"/>
    <w:rsid w:val="00D25D7E"/>
    <w:rsid w:val="00D26108"/>
    <w:rsid w:val="00D26448"/>
    <w:rsid w:val="00D306C9"/>
    <w:rsid w:val="00D30850"/>
    <w:rsid w:val="00D31284"/>
    <w:rsid w:val="00D31A59"/>
    <w:rsid w:val="00D32496"/>
    <w:rsid w:val="00D32D65"/>
    <w:rsid w:val="00D331A2"/>
    <w:rsid w:val="00D33E73"/>
    <w:rsid w:val="00D34C8D"/>
    <w:rsid w:val="00D35C8E"/>
    <w:rsid w:val="00D35E01"/>
    <w:rsid w:val="00D40007"/>
    <w:rsid w:val="00D4002D"/>
    <w:rsid w:val="00D43528"/>
    <w:rsid w:val="00D43B29"/>
    <w:rsid w:val="00D4437D"/>
    <w:rsid w:val="00D46AC8"/>
    <w:rsid w:val="00D515F6"/>
    <w:rsid w:val="00D51654"/>
    <w:rsid w:val="00D518C4"/>
    <w:rsid w:val="00D5227F"/>
    <w:rsid w:val="00D563BF"/>
    <w:rsid w:val="00D5763D"/>
    <w:rsid w:val="00D6110E"/>
    <w:rsid w:val="00D618B6"/>
    <w:rsid w:val="00D63509"/>
    <w:rsid w:val="00D635AB"/>
    <w:rsid w:val="00D650DB"/>
    <w:rsid w:val="00D65205"/>
    <w:rsid w:val="00D661FD"/>
    <w:rsid w:val="00D6658C"/>
    <w:rsid w:val="00D67F64"/>
    <w:rsid w:val="00D67FF8"/>
    <w:rsid w:val="00D7113E"/>
    <w:rsid w:val="00D74015"/>
    <w:rsid w:val="00D74090"/>
    <w:rsid w:val="00D741A4"/>
    <w:rsid w:val="00D74833"/>
    <w:rsid w:val="00D74C98"/>
    <w:rsid w:val="00D7589C"/>
    <w:rsid w:val="00D75D27"/>
    <w:rsid w:val="00D76322"/>
    <w:rsid w:val="00D807EA"/>
    <w:rsid w:val="00D80E35"/>
    <w:rsid w:val="00D81573"/>
    <w:rsid w:val="00D815B0"/>
    <w:rsid w:val="00D833FD"/>
    <w:rsid w:val="00D83CAF"/>
    <w:rsid w:val="00D84526"/>
    <w:rsid w:val="00D86039"/>
    <w:rsid w:val="00D8639D"/>
    <w:rsid w:val="00D8683E"/>
    <w:rsid w:val="00D868F0"/>
    <w:rsid w:val="00D86AF1"/>
    <w:rsid w:val="00D873D2"/>
    <w:rsid w:val="00D90565"/>
    <w:rsid w:val="00D91403"/>
    <w:rsid w:val="00D917F7"/>
    <w:rsid w:val="00D91EDC"/>
    <w:rsid w:val="00D91FBE"/>
    <w:rsid w:val="00D92058"/>
    <w:rsid w:val="00D92423"/>
    <w:rsid w:val="00D92843"/>
    <w:rsid w:val="00D928B3"/>
    <w:rsid w:val="00D92C01"/>
    <w:rsid w:val="00D932AC"/>
    <w:rsid w:val="00D9372C"/>
    <w:rsid w:val="00D93DAC"/>
    <w:rsid w:val="00D953CA"/>
    <w:rsid w:val="00D95409"/>
    <w:rsid w:val="00D9588E"/>
    <w:rsid w:val="00D95CFA"/>
    <w:rsid w:val="00D964CB"/>
    <w:rsid w:val="00D9653A"/>
    <w:rsid w:val="00D96A2C"/>
    <w:rsid w:val="00D96A95"/>
    <w:rsid w:val="00D96CF5"/>
    <w:rsid w:val="00DA07F1"/>
    <w:rsid w:val="00DA1382"/>
    <w:rsid w:val="00DA1465"/>
    <w:rsid w:val="00DA153A"/>
    <w:rsid w:val="00DA27D0"/>
    <w:rsid w:val="00DA3B63"/>
    <w:rsid w:val="00DA3CE9"/>
    <w:rsid w:val="00DA4CE3"/>
    <w:rsid w:val="00DA5581"/>
    <w:rsid w:val="00DA5737"/>
    <w:rsid w:val="00DA5B58"/>
    <w:rsid w:val="00DA6414"/>
    <w:rsid w:val="00DA6581"/>
    <w:rsid w:val="00DA6631"/>
    <w:rsid w:val="00DA6691"/>
    <w:rsid w:val="00DA7FE7"/>
    <w:rsid w:val="00DB0BC3"/>
    <w:rsid w:val="00DB2A52"/>
    <w:rsid w:val="00DB2D16"/>
    <w:rsid w:val="00DB3759"/>
    <w:rsid w:val="00DB3890"/>
    <w:rsid w:val="00DB4D07"/>
    <w:rsid w:val="00DB500F"/>
    <w:rsid w:val="00DB6500"/>
    <w:rsid w:val="00DB73C9"/>
    <w:rsid w:val="00DB771B"/>
    <w:rsid w:val="00DC1114"/>
    <w:rsid w:val="00DC1672"/>
    <w:rsid w:val="00DC1DAB"/>
    <w:rsid w:val="00DC1E93"/>
    <w:rsid w:val="00DC1F14"/>
    <w:rsid w:val="00DC2464"/>
    <w:rsid w:val="00DC396A"/>
    <w:rsid w:val="00DC3EED"/>
    <w:rsid w:val="00DC4090"/>
    <w:rsid w:val="00DC5FE3"/>
    <w:rsid w:val="00DC7C5E"/>
    <w:rsid w:val="00DC7E60"/>
    <w:rsid w:val="00DD0515"/>
    <w:rsid w:val="00DD0F6C"/>
    <w:rsid w:val="00DD2A3C"/>
    <w:rsid w:val="00DD2BFA"/>
    <w:rsid w:val="00DD4BC9"/>
    <w:rsid w:val="00DD5530"/>
    <w:rsid w:val="00DD7A04"/>
    <w:rsid w:val="00DD7A24"/>
    <w:rsid w:val="00DD7CA7"/>
    <w:rsid w:val="00DE03DB"/>
    <w:rsid w:val="00DE06A8"/>
    <w:rsid w:val="00DE17E4"/>
    <w:rsid w:val="00DE1E6F"/>
    <w:rsid w:val="00DE21D1"/>
    <w:rsid w:val="00DE35A6"/>
    <w:rsid w:val="00DE3687"/>
    <w:rsid w:val="00DE38C1"/>
    <w:rsid w:val="00DE467B"/>
    <w:rsid w:val="00DE4CAB"/>
    <w:rsid w:val="00DE55C7"/>
    <w:rsid w:val="00DE5B2D"/>
    <w:rsid w:val="00DE5D82"/>
    <w:rsid w:val="00DE62C4"/>
    <w:rsid w:val="00DE6A74"/>
    <w:rsid w:val="00DE7ACC"/>
    <w:rsid w:val="00DF0741"/>
    <w:rsid w:val="00DF0806"/>
    <w:rsid w:val="00DF10A4"/>
    <w:rsid w:val="00DF2000"/>
    <w:rsid w:val="00DF30CA"/>
    <w:rsid w:val="00DF325A"/>
    <w:rsid w:val="00DF4B1D"/>
    <w:rsid w:val="00DF7C95"/>
    <w:rsid w:val="00E00AFC"/>
    <w:rsid w:val="00E00EFF"/>
    <w:rsid w:val="00E0397F"/>
    <w:rsid w:val="00E04542"/>
    <w:rsid w:val="00E065DA"/>
    <w:rsid w:val="00E067DC"/>
    <w:rsid w:val="00E06B8E"/>
    <w:rsid w:val="00E071C2"/>
    <w:rsid w:val="00E07D2F"/>
    <w:rsid w:val="00E10D43"/>
    <w:rsid w:val="00E11911"/>
    <w:rsid w:val="00E12230"/>
    <w:rsid w:val="00E12DE4"/>
    <w:rsid w:val="00E138BE"/>
    <w:rsid w:val="00E13B6D"/>
    <w:rsid w:val="00E13E9D"/>
    <w:rsid w:val="00E144A9"/>
    <w:rsid w:val="00E14652"/>
    <w:rsid w:val="00E15A99"/>
    <w:rsid w:val="00E15B06"/>
    <w:rsid w:val="00E17376"/>
    <w:rsid w:val="00E178BD"/>
    <w:rsid w:val="00E17E4D"/>
    <w:rsid w:val="00E205AE"/>
    <w:rsid w:val="00E20DD8"/>
    <w:rsid w:val="00E2233D"/>
    <w:rsid w:val="00E224C2"/>
    <w:rsid w:val="00E23EBE"/>
    <w:rsid w:val="00E255E6"/>
    <w:rsid w:val="00E26905"/>
    <w:rsid w:val="00E26DCA"/>
    <w:rsid w:val="00E27069"/>
    <w:rsid w:val="00E270CD"/>
    <w:rsid w:val="00E27D6A"/>
    <w:rsid w:val="00E27DCD"/>
    <w:rsid w:val="00E303BC"/>
    <w:rsid w:val="00E32856"/>
    <w:rsid w:val="00E32EFC"/>
    <w:rsid w:val="00E32FA7"/>
    <w:rsid w:val="00E343B6"/>
    <w:rsid w:val="00E35243"/>
    <w:rsid w:val="00E35672"/>
    <w:rsid w:val="00E40C1B"/>
    <w:rsid w:val="00E40F48"/>
    <w:rsid w:val="00E43508"/>
    <w:rsid w:val="00E43ABB"/>
    <w:rsid w:val="00E440B6"/>
    <w:rsid w:val="00E44E6B"/>
    <w:rsid w:val="00E51336"/>
    <w:rsid w:val="00E5161A"/>
    <w:rsid w:val="00E53FE9"/>
    <w:rsid w:val="00E55FB5"/>
    <w:rsid w:val="00E56070"/>
    <w:rsid w:val="00E603C1"/>
    <w:rsid w:val="00E610CA"/>
    <w:rsid w:val="00E622C5"/>
    <w:rsid w:val="00E6246C"/>
    <w:rsid w:val="00E62AD5"/>
    <w:rsid w:val="00E63261"/>
    <w:rsid w:val="00E645EE"/>
    <w:rsid w:val="00E64B18"/>
    <w:rsid w:val="00E652CD"/>
    <w:rsid w:val="00E66131"/>
    <w:rsid w:val="00E6622A"/>
    <w:rsid w:val="00E70CE5"/>
    <w:rsid w:val="00E71314"/>
    <w:rsid w:val="00E7327F"/>
    <w:rsid w:val="00E73534"/>
    <w:rsid w:val="00E75BDB"/>
    <w:rsid w:val="00E7641D"/>
    <w:rsid w:val="00E80749"/>
    <w:rsid w:val="00E81238"/>
    <w:rsid w:val="00E825ED"/>
    <w:rsid w:val="00E83301"/>
    <w:rsid w:val="00E83E2B"/>
    <w:rsid w:val="00E8460C"/>
    <w:rsid w:val="00E85A01"/>
    <w:rsid w:val="00E85B40"/>
    <w:rsid w:val="00E861E6"/>
    <w:rsid w:val="00E86649"/>
    <w:rsid w:val="00E86A7A"/>
    <w:rsid w:val="00E9039F"/>
    <w:rsid w:val="00E903CF"/>
    <w:rsid w:val="00E92C9C"/>
    <w:rsid w:val="00E9310D"/>
    <w:rsid w:val="00E9375A"/>
    <w:rsid w:val="00E94E36"/>
    <w:rsid w:val="00EA0605"/>
    <w:rsid w:val="00EA0BCA"/>
    <w:rsid w:val="00EA0CE3"/>
    <w:rsid w:val="00EA15D7"/>
    <w:rsid w:val="00EA1E7C"/>
    <w:rsid w:val="00EA2484"/>
    <w:rsid w:val="00EA294D"/>
    <w:rsid w:val="00EA334E"/>
    <w:rsid w:val="00EA3956"/>
    <w:rsid w:val="00EA3BFE"/>
    <w:rsid w:val="00EA5146"/>
    <w:rsid w:val="00EA65A4"/>
    <w:rsid w:val="00EB125D"/>
    <w:rsid w:val="00EB1BA1"/>
    <w:rsid w:val="00EB282E"/>
    <w:rsid w:val="00EB32F7"/>
    <w:rsid w:val="00EB34CF"/>
    <w:rsid w:val="00EB3B0A"/>
    <w:rsid w:val="00EB3B59"/>
    <w:rsid w:val="00EB4FC4"/>
    <w:rsid w:val="00EB513C"/>
    <w:rsid w:val="00EB71AF"/>
    <w:rsid w:val="00EB7646"/>
    <w:rsid w:val="00EB7925"/>
    <w:rsid w:val="00EC1377"/>
    <w:rsid w:val="00EC1BF1"/>
    <w:rsid w:val="00EC3328"/>
    <w:rsid w:val="00EC3F98"/>
    <w:rsid w:val="00EC699D"/>
    <w:rsid w:val="00EC7001"/>
    <w:rsid w:val="00ED0413"/>
    <w:rsid w:val="00ED0811"/>
    <w:rsid w:val="00ED09B4"/>
    <w:rsid w:val="00ED0AE2"/>
    <w:rsid w:val="00ED0C88"/>
    <w:rsid w:val="00ED1B6F"/>
    <w:rsid w:val="00ED255B"/>
    <w:rsid w:val="00ED36F2"/>
    <w:rsid w:val="00ED58A9"/>
    <w:rsid w:val="00ED5D5F"/>
    <w:rsid w:val="00ED6ACC"/>
    <w:rsid w:val="00ED6EFF"/>
    <w:rsid w:val="00EE02BE"/>
    <w:rsid w:val="00EE142E"/>
    <w:rsid w:val="00EE1ABD"/>
    <w:rsid w:val="00EE2A66"/>
    <w:rsid w:val="00EE351A"/>
    <w:rsid w:val="00EE3C19"/>
    <w:rsid w:val="00EE4A52"/>
    <w:rsid w:val="00EE4B77"/>
    <w:rsid w:val="00EE54FB"/>
    <w:rsid w:val="00EE660D"/>
    <w:rsid w:val="00EE76DB"/>
    <w:rsid w:val="00EF128D"/>
    <w:rsid w:val="00EF1D0E"/>
    <w:rsid w:val="00EF245E"/>
    <w:rsid w:val="00EF2807"/>
    <w:rsid w:val="00EF2B0A"/>
    <w:rsid w:val="00EF39F2"/>
    <w:rsid w:val="00EF3E97"/>
    <w:rsid w:val="00EF4633"/>
    <w:rsid w:val="00EF4FAB"/>
    <w:rsid w:val="00EF6CB7"/>
    <w:rsid w:val="00EF7412"/>
    <w:rsid w:val="00F01912"/>
    <w:rsid w:val="00F01A6B"/>
    <w:rsid w:val="00F0214C"/>
    <w:rsid w:val="00F02286"/>
    <w:rsid w:val="00F02B91"/>
    <w:rsid w:val="00F03649"/>
    <w:rsid w:val="00F04739"/>
    <w:rsid w:val="00F06375"/>
    <w:rsid w:val="00F108BE"/>
    <w:rsid w:val="00F11654"/>
    <w:rsid w:val="00F1199D"/>
    <w:rsid w:val="00F132CE"/>
    <w:rsid w:val="00F13B30"/>
    <w:rsid w:val="00F14570"/>
    <w:rsid w:val="00F160F1"/>
    <w:rsid w:val="00F1734B"/>
    <w:rsid w:val="00F179FA"/>
    <w:rsid w:val="00F204BC"/>
    <w:rsid w:val="00F20626"/>
    <w:rsid w:val="00F21472"/>
    <w:rsid w:val="00F215DB"/>
    <w:rsid w:val="00F21E4E"/>
    <w:rsid w:val="00F2226E"/>
    <w:rsid w:val="00F249D1"/>
    <w:rsid w:val="00F2666C"/>
    <w:rsid w:val="00F269BE"/>
    <w:rsid w:val="00F27682"/>
    <w:rsid w:val="00F2770E"/>
    <w:rsid w:val="00F27F05"/>
    <w:rsid w:val="00F27FE8"/>
    <w:rsid w:val="00F313E8"/>
    <w:rsid w:val="00F3177F"/>
    <w:rsid w:val="00F31C20"/>
    <w:rsid w:val="00F3364D"/>
    <w:rsid w:val="00F33685"/>
    <w:rsid w:val="00F33E92"/>
    <w:rsid w:val="00F344AC"/>
    <w:rsid w:val="00F34D30"/>
    <w:rsid w:val="00F363B2"/>
    <w:rsid w:val="00F36B34"/>
    <w:rsid w:val="00F36E50"/>
    <w:rsid w:val="00F371AD"/>
    <w:rsid w:val="00F3746D"/>
    <w:rsid w:val="00F37554"/>
    <w:rsid w:val="00F404A1"/>
    <w:rsid w:val="00F43687"/>
    <w:rsid w:val="00F43744"/>
    <w:rsid w:val="00F45348"/>
    <w:rsid w:val="00F45808"/>
    <w:rsid w:val="00F45ECE"/>
    <w:rsid w:val="00F46042"/>
    <w:rsid w:val="00F46918"/>
    <w:rsid w:val="00F47924"/>
    <w:rsid w:val="00F503F7"/>
    <w:rsid w:val="00F507B5"/>
    <w:rsid w:val="00F50997"/>
    <w:rsid w:val="00F5148B"/>
    <w:rsid w:val="00F51AA0"/>
    <w:rsid w:val="00F51D03"/>
    <w:rsid w:val="00F54C71"/>
    <w:rsid w:val="00F553A9"/>
    <w:rsid w:val="00F56F40"/>
    <w:rsid w:val="00F5746C"/>
    <w:rsid w:val="00F5786A"/>
    <w:rsid w:val="00F6183B"/>
    <w:rsid w:val="00F618B4"/>
    <w:rsid w:val="00F61D72"/>
    <w:rsid w:val="00F62501"/>
    <w:rsid w:val="00F63FF9"/>
    <w:rsid w:val="00F6421D"/>
    <w:rsid w:val="00F648A2"/>
    <w:rsid w:val="00F64C56"/>
    <w:rsid w:val="00F7038C"/>
    <w:rsid w:val="00F70D93"/>
    <w:rsid w:val="00F75B73"/>
    <w:rsid w:val="00F77288"/>
    <w:rsid w:val="00F77E63"/>
    <w:rsid w:val="00F80472"/>
    <w:rsid w:val="00F81946"/>
    <w:rsid w:val="00F822E9"/>
    <w:rsid w:val="00F83815"/>
    <w:rsid w:val="00F84331"/>
    <w:rsid w:val="00F854AE"/>
    <w:rsid w:val="00F867BC"/>
    <w:rsid w:val="00F86C03"/>
    <w:rsid w:val="00F86E2D"/>
    <w:rsid w:val="00F941CD"/>
    <w:rsid w:val="00F94385"/>
    <w:rsid w:val="00F946F3"/>
    <w:rsid w:val="00F962F5"/>
    <w:rsid w:val="00F9693C"/>
    <w:rsid w:val="00F96E04"/>
    <w:rsid w:val="00F97AB6"/>
    <w:rsid w:val="00F97BCD"/>
    <w:rsid w:val="00FA0165"/>
    <w:rsid w:val="00FA0B7C"/>
    <w:rsid w:val="00FA1148"/>
    <w:rsid w:val="00FA4635"/>
    <w:rsid w:val="00FA4D5C"/>
    <w:rsid w:val="00FA62B7"/>
    <w:rsid w:val="00FA6BBF"/>
    <w:rsid w:val="00FA75F4"/>
    <w:rsid w:val="00FB153A"/>
    <w:rsid w:val="00FB2EDB"/>
    <w:rsid w:val="00FB3708"/>
    <w:rsid w:val="00FB44AE"/>
    <w:rsid w:val="00FB5136"/>
    <w:rsid w:val="00FB5A1A"/>
    <w:rsid w:val="00FB6101"/>
    <w:rsid w:val="00FB64B7"/>
    <w:rsid w:val="00FC234A"/>
    <w:rsid w:val="00FC3CD3"/>
    <w:rsid w:val="00FC4C17"/>
    <w:rsid w:val="00FC54C8"/>
    <w:rsid w:val="00FC5A27"/>
    <w:rsid w:val="00FC69D9"/>
    <w:rsid w:val="00FC6DF6"/>
    <w:rsid w:val="00FD020E"/>
    <w:rsid w:val="00FD16D7"/>
    <w:rsid w:val="00FD2DDE"/>
    <w:rsid w:val="00FD3876"/>
    <w:rsid w:val="00FD3CD0"/>
    <w:rsid w:val="00FD6537"/>
    <w:rsid w:val="00FD76ED"/>
    <w:rsid w:val="00FE03B9"/>
    <w:rsid w:val="00FE0D6F"/>
    <w:rsid w:val="00FE10B0"/>
    <w:rsid w:val="00FE17B2"/>
    <w:rsid w:val="00FE1853"/>
    <w:rsid w:val="00FE33E5"/>
    <w:rsid w:val="00FE50F1"/>
    <w:rsid w:val="00FE634D"/>
    <w:rsid w:val="00FE753B"/>
    <w:rsid w:val="00FE7A31"/>
    <w:rsid w:val="00FE7CF2"/>
    <w:rsid w:val="00FE7F2E"/>
    <w:rsid w:val="00FF0558"/>
    <w:rsid w:val="00FF11B9"/>
    <w:rsid w:val="00FF553F"/>
    <w:rsid w:val="00FF616C"/>
    <w:rsid w:val="00FF6C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9AA5F"/>
  <w15:docId w15:val="{D23B1D59-ACCC-42F5-9382-F6201725D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67BF1"/>
    <w:pPr>
      <w:autoSpaceDE w:val="0"/>
      <w:autoSpaceDN w:val="0"/>
      <w:spacing w:after="0" w:line="240" w:lineRule="auto"/>
      <w:jc w:val="both"/>
    </w:pPr>
    <w:rPr>
      <w:rFonts w:ascii="Arial" w:eastAsia="Times New Roman" w:hAnsi="Arial" w:cs="Times New Roman"/>
      <w:sz w:val="20"/>
      <w:szCs w:val="20"/>
      <w:lang w:eastAsia="sk-SK"/>
    </w:rPr>
  </w:style>
  <w:style w:type="paragraph" w:styleId="Nadpis1">
    <w:name w:val="heading 1"/>
    <w:basedOn w:val="Normlny"/>
    <w:next w:val="Normlny"/>
    <w:link w:val="Nadpis1Char"/>
    <w:qFormat/>
    <w:rsid w:val="00FD6537"/>
    <w:pPr>
      <w:spacing w:before="360" w:after="120" w:line="276" w:lineRule="auto"/>
      <w:outlineLvl w:val="0"/>
    </w:pPr>
    <w:rPr>
      <w:b/>
      <w:caps/>
      <w:sz w:val="24"/>
      <w:u w:val="single"/>
    </w:rPr>
  </w:style>
  <w:style w:type="paragraph" w:styleId="Nadpis2">
    <w:name w:val="heading 2"/>
    <w:basedOn w:val="Normlny"/>
    <w:next w:val="Normlny"/>
    <w:link w:val="Nadpis2Char"/>
    <w:qFormat/>
    <w:rsid w:val="00FD6537"/>
    <w:pPr>
      <w:spacing w:before="120" w:after="120"/>
      <w:outlineLvl w:val="1"/>
    </w:pPr>
    <w:rPr>
      <w:b/>
      <w:u w:val="single"/>
    </w:rPr>
  </w:style>
  <w:style w:type="paragraph" w:styleId="Nadpis3">
    <w:name w:val="heading 3"/>
    <w:basedOn w:val="Normlny"/>
    <w:next w:val="Normlny"/>
    <w:link w:val="Nadpis3Char"/>
    <w:qFormat/>
    <w:rsid w:val="00A40A0F"/>
    <w:pPr>
      <w:keepNext/>
      <w:outlineLvl w:val="2"/>
    </w:pPr>
    <w:rPr>
      <w:rFonts w:cs="Arial"/>
      <w:b/>
      <w:bCs/>
      <w:i/>
      <w:iCs/>
      <w:sz w:val="22"/>
      <w:szCs w:val="22"/>
    </w:rPr>
  </w:style>
  <w:style w:type="paragraph" w:styleId="Nadpis4">
    <w:name w:val="heading 4"/>
    <w:basedOn w:val="Normlny"/>
    <w:next w:val="Normlny"/>
    <w:link w:val="Nadpis4Char"/>
    <w:uiPriority w:val="9"/>
    <w:semiHidden/>
    <w:unhideWhenUsed/>
    <w:qFormat/>
    <w:rsid w:val="003045FA"/>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y"/>
    <w:next w:val="Normlny"/>
    <w:link w:val="Nadpis5Char"/>
    <w:uiPriority w:val="9"/>
    <w:semiHidden/>
    <w:unhideWhenUsed/>
    <w:qFormat/>
    <w:rsid w:val="003045FA"/>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y"/>
    <w:next w:val="Normlny"/>
    <w:link w:val="Nadpis6Char"/>
    <w:unhideWhenUsed/>
    <w:qFormat/>
    <w:rsid w:val="00ED0C88"/>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semiHidden/>
    <w:unhideWhenUsed/>
    <w:qFormat/>
    <w:rsid w:val="003045FA"/>
    <w:pPr>
      <w:keepNext/>
      <w:keepLines/>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3045F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3045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D6537"/>
    <w:rPr>
      <w:rFonts w:ascii="Arial" w:eastAsia="Times New Roman" w:hAnsi="Arial" w:cs="Times New Roman"/>
      <w:b/>
      <w:caps/>
      <w:sz w:val="24"/>
      <w:szCs w:val="20"/>
      <w:u w:val="single"/>
      <w:lang w:eastAsia="sk-SK"/>
    </w:rPr>
  </w:style>
  <w:style w:type="character" w:customStyle="1" w:styleId="Nadpis2Char">
    <w:name w:val="Nadpis 2 Char"/>
    <w:basedOn w:val="Predvolenpsmoodseku"/>
    <w:link w:val="Nadpis2"/>
    <w:rsid w:val="00FD6537"/>
    <w:rPr>
      <w:rFonts w:ascii="Arial" w:eastAsia="Times New Roman" w:hAnsi="Arial" w:cs="Times New Roman"/>
      <w:b/>
      <w:sz w:val="20"/>
      <w:szCs w:val="20"/>
      <w:u w:val="single"/>
      <w:lang w:eastAsia="sk-SK"/>
    </w:rPr>
  </w:style>
  <w:style w:type="character" w:customStyle="1" w:styleId="Nadpis3Char">
    <w:name w:val="Nadpis 3 Char"/>
    <w:basedOn w:val="Predvolenpsmoodseku"/>
    <w:link w:val="Nadpis3"/>
    <w:rsid w:val="00A40A0F"/>
    <w:rPr>
      <w:rFonts w:ascii="Arial" w:eastAsia="Times New Roman" w:hAnsi="Arial" w:cs="Arial"/>
      <w:b/>
      <w:bCs/>
      <w:i/>
      <w:iCs/>
      <w:lang w:eastAsia="sk-SK"/>
    </w:rPr>
  </w:style>
  <w:style w:type="character" w:customStyle="1" w:styleId="Nadpis6Char">
    <w:name w:val="Nadpis 6 Char"/>
    <w:basedOn w:val="Predvolenpsmoodseku"/>
    <w:link w:val="Nadpis6"/>
    <w:rsid w:val="00ED0C88"/>
    <w:rPr>
      <w:rFonts w:asciiTheme="majorHAnsi" w:eastAsiaTheme="majorEastAsia" w:hAnsiTheme="majorHAnsi" w:cstheme="majorBidi"/>
      <w:i/>
      <w:iCs/>
      <w:color w:val="243F60" w:themeColor="accent1" w:themeShade="7F"/>
      <w:sz w:val="20"/>
      <w:szCs w:val="20"/>
      <w:lang w:eastAsia="sk-SK"/>
    </w:rPr>
  </w:style>
  <w:style w:type="paragraph" w:styleId="Hlavika">
    <w:name w:val="header"/>
    <w:aliases w:val="Char, Char"/>
    <w:basedOn w:val="Normlny"/>
    <w:link w:val="HlavikaChar"/>
    <w:unhideWhenUsed/>
    <w:rsid w:val="00F9693C"/>
    <w:pPr>
      <w:tabs>
        <w:tab w:val="center" w:pos="4536"/>
        <w:tab w:val="right" w:pos="9072"/>
      </w:tabs>
    </w:pPr>
  </w:style>
  <w:style w:type="character" w:customStyle="1" w:styleId="HlavikaChar">
    <w:name w:val="Hlavička Char"/>
    <w:aliases w:val="Char Char, Char Char"/>
    <w:basedOn w:val="Predvolenpsmoodseku"/>
    <w:link w:val="Hlavika"/>
    <w:uiPriority w:val="99"/>
    <w:rsid w:val="00F9693C"/>
  </w:style>
  <w:style w:type="paragraph" w:styleId="Pta">
    <w:name w:val="footer"/>
    <w:aliases w:val="fz"/>
    <w:basedOn w:val="Normlny"/>
    <w:link w:val="PtaChar"/>
    <w:uiPriority w:val="99"/>
    <w:unhideWhenUsed/>
    <w:rsid w:val="00F9693C"/>
    <w:pPr>
      <w:tabs>
        <w:tab w:val="center" w:pos="4536"/>
        <w:tab w:val="right" w:pos="9072"/>
      </w:tabs>
    </w:pPr>
  </w:style>
  <w:style w:type="character" w:customStyle="1" w:styleId="PtaChar">
    <w:name w:val="Päta Char"/>
    <w:aliases w:val="fz Char"/>
    <w:basedOn w:val="Predvolenpsmoodseku"/>
    <w:link w:val="Pta"/>
    <w:uiPriority w:val="99"/>
    <w:rsid w:val="00F9693C"/>
  </w:style>
  <w:style w:type="character" w:styleId="slostrany">
    <w:name w:val="page number"/>
    <w:basedOn w:val="Predvolenpsmoodseku"/>
    <w:rsid w:val="00F9693C"/>
  </w:style>
  <w:style w:type="paragraph" w:styleId="Zarkazkladnhotextu">
    <w:name w:val="Body Text Indent"/>
    <w:basedOn w:val="Normlny"/>
    <w:link w:val="ZarkazkladnhotextuChar"/>
    <w:rsid w:val="009305F7"/>
    <w:pPr>
      <w:spacing w:after="120"/>
      <w:ind w:left="283"/>
    </w:pPr>
    <w:rPr>
      <w:sz w:val="24"/>
      <w:szCs w:val="24"/>
    </w:rPr>
  </w:style>
  <w:style w:type="character" w:customStyle="1" w:styleId="ZarkazkladnhotextuChar">
    <w:name w:val="Zarážka základného textu Char"/>
    <w:basedOn w:val="Predvolenpsmoodseku"/>
    <w:link w:val="Zarkazkladnhotextu"/>
    <w:rsid w:val="009305F7"/>
    <w:rPr>
      <w:rFonts w:ascii="Times New Roman" w:eastAsia="Times New Roman" w:hAnsi="Times New Roman" w:cs="Times New Roman"/>
      <w:sz w:val="24"/>
      <w:szCs w:val="24"/>
      <w:lang w:eastAsia="sk-SK"/>
    </w:rPr>
  </w:style>
  <w:style w:type="paragraph" w:styleId="Zkladntext">
    <w:name w:val="Body Text"/>
    <w:basedOn w:val="Normlny"/>
    <w:link w:val="ZkladntextChar"/>
    <w:unhideWhenUsed/>
    <w:rsid w:val="00C34B43"/>
    <w:pPr>
      <w:spacing w:after="120"/>
    </w:pPr>
  </w:style>
  <w:style w:type="character" w:customStyle="1" w:styleId="ZkladntextChar">
    <w:name w:val="Základný text Char"/>
    <w:basedOn w:val="Predvolenpsmoodseku"/>
    <w:link w:val="Zkladntext"/>
    <w:rsid w:val="00C34B43"/>
    <w:rPr>
      <w:rFonts w:ascii="Times New Roman" w:eastAsia="Times New Roman" w:hAnsi="Times New Roman" w:cs="Times New Roman"/>
      <w:sz w:val="20"/>
      <w:szCs w:val="20"/>
      <w:lang w:eastAsia="sk-SK"/>
    </w:rPr>
  </w:style>
  <w:style w:type="paragraph" w:styleId="Zkladntext2">
    <w:name w:val="Body Text 2"/>
    <w:basedOn w:val="Normlny"/>
    <w:link w:val="Zkladntext2Char"/>
    <w:uiPriority w:val="99"/>
    <w:semiHidden/>
    <w:unhideWhenUsed/>
    <w:rsid w:val="00C34B43"/>
    <w:pPr>
      <w:spacing w:after="120" w:line="480" w:lineRule="auto"/>
    </w:pPr>
  </w:style>
  <w:style w:type="character" w:customStyle="1" w:styleId="Zkladntext2Char">
    <w:name w:val="Základný text 2 Char"/>
    <w:basedOn w:val="Predvolenpsmoodseku"/>
    <w:link w:val="Zkladntext2"/>
    <w:uiPriority w:val="99"/>
    <w:semiHidden/>
    <w:rsid w:val="00C34B43"/>
    <w:rPr>
      <w:rFonts w:ascii="Times New Roman" w:eastAsia="Times New Roman" w:hAnsi="Times New Roman" w:cs="Times New Roman"/>
      <w:sz w:val="20"/>
      <w:szCs w:val="20"/>
      <w:lang w:eastAsia="sk-SK"/>
    </w:rPr>
  </w:style>
  <w:style w:type="paragraph" w:styleId="Odsekzoznamu">
    <w:name w:val="List Paragraph"/>
    <w:aliases w:val="lp1,Bullet List,FooterText,numbered,List Paragraph1,Paragraphe de liste1,Bullet Number,Odsek,lp11,List Paragraph11,Bullet 1,Use Case List Paragraph,body"/>
    <w:basedOn w:val="Normlny"/>
    <w:link w:val="OdsekzoznamuChar"/>
    <w:qFormat/>
    <w:rsid w:val="004C655D"/>
    <w:pPr>
      <w:autoSpaceDE/>
      <w:autoSpaceDN/>
      <w:ind w:left="720"/>
    </w:pPr>
    <w:rPr>
      <w:sz w:val="24"/>
      <w:szCs w:val="24"/>
      <w:lang w:eastAsia="cs-CZ"/>
    </w:rPr>
  </w:style>
  <w:style w:type="paragraph" w:styleId="Nzov">
    <w:name w:val="Title"/>
    <w:basedOn w:val="Normlny"/>
    <w:link w:val="NzovChar"/>
    <w:qFormat/>
    <w:rsid w:val="004C655D"/>
    <w:pPr>
      <w:jc w:val="center"/>
    </w:pPr>
    <w:rPr>
      <w:rFonts w:cs="Arial"/>
      <w:b/>
      <w:bCs/>
      <w:sz w:val="22"/>
      <w:szCs w:val="22"/>
      <w:u w:val="single"/>
    </w:rPr>
  </w:style>
  <w:style w:type="character" w:customStyle="1" w:styleId="NzovChar">
    <w:name w:val="Názov Char"/>
    <w:basedOn w:val="Predvolenpsmoodseku"/>
    <w:link w:val="Nzov"/>
    <w:rsid w:val="004C655D"/>
    <w:rPr>
      <w:rFonts w:ascii="Arial" w:eastAsia="Times New Roman" w:hAnsi="Arial" w:cs="Arial"/>
      <w:b/>
      <w:bCs/>
      <w:u w:val="single"/>
      <w:lang w:eastAsia="sk-SK"/>
    </w:rPr>
  </w:style>
  <w:style w:type="character" w:styleId="Hypertextovprepojenie">
    <w:name w:val="Hyperlink"/>
    <w:uiPriority w:val="99"/>
    <w:rsid w:val="004C655D"/>
    <w:rPr>
      <w:color w:val="0000FF"/>
      <w:u w:val="single"/>
    </w:rPr>
  </w:style>
  <w:style w:type="paragraph" w:styleId="Obsah2">
    <w:name w:val="toc 2"/>
    <w:basedOn w:val="Normlny"/>
    <w:next w:val="Normlny"/>
    <w:autoRedefine/>
    <w:uiPriority w:val="39"/>
    <w:rsid w:val="00B25076"/>
    <w:pPr>
      <w:tabs>
        <w:tab w:val="right" w:leader="dot" w:pos="9062"/>
      </w:tabs>
      <w:spacing w:line="276" w:lineRule="auto"/>
      <w:ind w:left="200"/>
    </w:pPr>
  </w:style>
  <w:style w:type="paragraph" w:styleId="Bezriadkovania">
    <w:name w:val="No Spacing"/>
    <w:uiPriority w:val="1"/>
    <w:qFormat/>
    <w:rsid w:val="00BB0F9E"/>
    <w:pPr>
      <w:autoSpaceDE w:val="0"/>
      <w:autoSpaceDN w:val="0"/>
      <w:spacing w:after="0" w:line="240" w:lineRule="auto"/>
    </w:pPr>
    <w:rPr>
      <w:rFonts w:ascii="Times New Roman" w:eastAsia="Times New Roman" w:hAnsi="Times New Roman" w:cs="Times New Roman"/>
      <w:sz w:val="20"/>
      <w:szCs w:val="20"/>
      <w:lang w:eastAsia="sk-SK"/>
    </w:rPr>
  </w:style>
  <w:style w:type="character" w:customStyle="1" w:styleId="ObyajntextChar">
    <w:name w:val="Obyčajný text Char"/>
    <w:basedOn w:val="Predvolenpsmoodseku"/>
    <w:link w:val="Obyajntext"/>
    <w:uiPriority w:val="99"/>
    <w:semiHidden/>
    <w:rsid w:val="00B34A3F"/>
    <w:rPr>
      <w:rFonts w:ascii="Calibri" w:hAnsi="Calibri"/>
      <w:szCs w:val="21"/>
    </w:rPr>
  </w:style>
  <w:style w:type="paragraph" w:styleId="Obyajntext">
    <w:name w:val="Plain Text"/>
    <w:basedOn w:val="Normlny"/>
    <w:link w:val="ObyajntextChar"/>
    <w:uiPriority w:val="99"/>
    <w:semiHidden/>
    <w:unhideWhenUsed/>
    <w:rsid w:val="00B34A3F"/>
    <w:pPr>
      <w:autoSpaceDE/>
      <w:autoSpaceDN/>
    </w:pPr>
    <w:rPr>
      <w:rFonts w:ascii="Calibri" w:eastAsiaTheme="minorHAnsi" w:hAnsi="Calibri" w:cstheme="minorBidi"/>
      <w:sz w:val="22"/>
      <w:szCs w:val="21"/>
      <w:lang w:eastAsia="en-US"/>
    </w:rPr>
  </w:style>
  <w:style w:type="paragraph" w:styleId="Textbubliny">
    <w:name w:val="Balloon Text"/>
    <w:basedOn w:val="Normlny"/>
    <w:link w:val="TextbublinyChar"/>
    <w:uiPriority w:val="99"/>
    <w:semiHidden/>
    <w:unhideWhenUsed/>
    <w:rsid w:val="00B34A3F"/>
    <w:rPr>
      <w:rFonts w:ascii="Tahoma" w:hAnsi="Tahoma" w:cs="Tahoma"/>
      <w:sz w:val="16"/>
      <w:szCs w:val="16"/>
    </w:rPr>
  </w:style>
  <w:style w:type="character" w:customStyle="1" w:styleId="TextbublinyChar">
    <w:name w:val="Text bubliny Char"/>
    <w:basedOn w:val="Predvolenpsmoodseku"/>
    <w:link w:val="Textbubliny"/>
    <w:uiPriority w:val="99"/>
    <w:semiHidden/>
    <w:rsid w:val="00B34A3F"/>
    <w:rPr>
      <w:rFonts w:ascii="Tahoma" w:eastAsia="Times New Roman" w:hAnsi="Tahoma" w:cs="Tahoma"/>
      <w:sz w:val="16"/>
      <w:szCs w:val="16"/>
      <w:lang w:eastAsia="sk-SK"/>
    </w:rPr>
  </w:style>
  <w:style w:type="paragraph" w:customStyle="1" w:styleId="Style40">
    <w:name w:val="Style40"/>
    <w:basedOn w:val="Normlny"/>
    <w:uiPriority w:val="99"/>
    <w:rsid w:val="00B34A3F"/>
    <w:pPr>
      <w:widowControl w:val="0"/>
      <w:adjustRightInd w:val="0"/>
    </w:pPr>
    <w:rPr>
      <w:rFonts w:cs="Arial"/>
      <w:sz w:val="24"/>
      <w:szCs w:val="24"/>
    </w:rPr>
  </w:style>
  <w:style w:type="character" w:customStyle="1" w:styleId="FontStyle67">
    <w:name w:val="Font Style67"/>
    <w:uiPriority w:val="99"/>
    <w:rsid w:val="00B34A3F"/>
    <w:rPr>
      <w:rFonts w:ascii="Arial" w:hAnsi="Arial" w:cs="Arial" w:hint="default"/>
      <w:sz w:val="18"/>
      <w:szCs w:val="18"/>
    </w:rPr>
  </w:style>
  <w:style w:type="paragraph" w:styleId="Zkladntext3">
    <w:name w:val="Body Text 3"/>
    <w:basedOn w:val="Normlny"/>
    <w:link w:val="Zkladntext3Char"/>
    <w:uiPriority w:val="99"/>
    <w:unhideWhenUsed/>
    <w:rsid w:val="00B34A3F"/>
    <w:pPr>
      <w:spacing w:after="120"/>
    </w:pPr>
    <w:rPr>
      <w:sz w:val="16"/>
      <w:szCs w:val="16"/>
    </w:rPr>
  </w:style>
  <w:style w:type="character" w:customStyle="1" w:styleId="Zkladntext3Char">
    <w:name w:val="Základný text 3 Char"/>
    <w:basedOn w:val="Predvolenpsmoodseku"/>
    <w:link w:val="Zkladntext3"/>
    <w:uiPriority w:val="99"/>
    <w:rsid w:val="00B34A3F"/>
    <w:rPr>
      <w:rFonts w:ascii="Times New Roman" w:eastAsia="Times New Roman" w:hAnsi="Times New Roman" w:cs="Times New Roman"/>
      <w:sz w:val="16"/>
      <w:szCs w:val="16"/>
      <w:lang w:eastAsia="sk-SK"/>
    </w:rPr>
  </w:style>
  <w:style w:type="paragraph" w:customStyle="1" w:styleId="TechnicksprvaRM">
    <w:name w:val="Technická správa RM"/>
    <w:basedOn w:val="Normlny"/>
    <w:link w:val="TechnicksprvaRMChar"/>
    <w:rsid w:val="00B34A3F"/>
    <w:pPr>
      <w:spacing w:after="60"/>
      <w:ind w:firstLine="709"/>
    </w:pPr>
    <w:rPr>
      <w:sz w:val="22"/>
    </w:rPr>
  </w:style>
  <w:style w:type="character" w:customStyle="1" w:styleId="TechnicksprvaRMChar">
    <w:name w:val="Technická správa RM Char"/>
    <w:link w:val="TechnicksprvaRM"/>
    <w:rsid w:val="00B34A3F"/>
    <w:rPr>
      <w:rFonts w:ascii="Times New Roman" w:eastAsia="Times New Roman" w:hAnsi="Times New Roman" w:cs="Times New Roman"/>
      <w:szCs w:val="20"/>
      <w:lang w:eastAsia="sk-SK"/>
    </w:rPr>
  </w:style>
  <w:style w:type="paragraph" w:styleId="Podtitul">
    <w:name w:val="Subtitle"/>
    <w:basedOn w:val="Normlny"/>
    <w:link w:val="PodtitulChar"/>
    <w:qFormat/>
    <w:rsid w:val="00B34A3F"/>
    <w:pPr>
      <w:autoSpaceDE/>
      <w:autoSpaceDN/>
      <w:spacing w:before="120"/>
      <w:jc w:val="center"/>
    </w:pPr>
    <w:rPr>
      <w:b/>
      <w:sz w:val="22"/>
      <w:lang w:val="x-none" w:eastAsia="x-none"/>
    </w:rPr>
  </w:style>
  <w:style w:type="character" w:customStyle="1" w:styleId="PodtitulChar">
    <w:name w:val="Podtitul Char"/>
    <w:basedOn w:val="Predvolenpsmoodseku"/>
    <w:link w:val="Podtitul"/>
    <w:rsid w:val="00B34A3F"/>
    <w:rPr>
      <w:rFonts w:ascii="Arial" w:eastAsia="Times New Roman" w:hAnsi="Arial" w:cs="Times New Roman"/>
      <w:b/>
      <w:szCs w:val="20"/>
      <w:lang w:val="x-none" w:eastAsia="x-none"/>
    </w:rPr>
  </w:style>
  <w:style w:type="paragraph" w:styleId="Zarkazkladnhotextu2">
    <w:name w:val="Body Text Indent 2"/>
    <w:basedOn w:val="Normlny"/>
    <w:link w:val="Zarkazkladnhotextu2Char"/>
    <w:uiPriority w:val="99"/>
    <w:rsid w:val="00B34A3F"/>
    <w:pPr>
      <w:autoSpaceDE/>
      <w:autoSpaceDN/>
      <w:spacing w:after="120" w:line="480" w:lineRule="auto"/>
      <w:ind w:left="283"/>
    </w:pPr>
    <w:rPr>
      <w:sz w:val="24"/>
      <w:lang w:val="x-none" w:eastAsia="x-none"/>
    </w:rPr>
  </w:style>
  <w:style w:type="character" w:customStyle="1" w:styleId="Zarkazkladnhotextu2Char">
    <w:name w:val="Zarážka základného textu 2 Char"/>
    <w:basedOn w:val="Predvolenpsmoodseku"/>
    <w:link w:val="Zarkazkladnhotextu2"/>
    <w:uiPriority w:val="99"/>
    <w:rsid w:val="00B34A3F"/>
    <w:rPr>
      <w:rFonts w:ascii="Times New Roman" w:eastAsia="Times New Roman" w:hAnsi="Times New Roman" w:cs="Times New Roman"/>
      <w:sz w:val="24"/>
      <w:szCs w:val="20"/>
      <w:lang w:val="x-none" w:eastAsia="x-none"/>
    </w:rPr>
  </w:style>
  <w:style w:type="paragraph" w:customStyle="1" w:styleId="tab2">
    <w:name w:val="tab2"/>
    <w:basedOn w:val="Normlny"/>
    <w:rsid w:val="00B34A3F"/>
    <w:pPr>
      <w:autoSpaceDE/>
      <w:autoSpaceDN/>
    </w:pPr>
    <w:rPr>
      <w:i/>
      <w:spacing w:val="-2"/>
      <w:lang w:eastAsia="cs-CZ"/>
    </w:rPr>
  </w:style>
  <w:style w:type="paragraph" w:customStyle="1" w:styleId="Styl1">
    <w:name w:val="Styl1"/>
    <w:basedOn w:val="Normlny"/>
    <w:rsid w:val="00B34A3F"/>
    <w:pPr>
      <w:autoSpaceDE/>
      <w:autoSpaceDN/>
    </w:pPr>
    <w:rPr>
      <w:spacing w:val="-2"/>
      <w:lang w:eastAsia="cs-CZ"/>
    </w:rPr>
  </w:style>
  <w:style w:type="paragraph" w:customStyle="1" w:styleId="tab">
    <w:name w:val="tab"/>
    <w:basedOn w:val="Normlny"/>
    <w:rsid w:val="00B34A3F"/>
    <w:pPr>
      <w:autoSpaceDE/>
      <w:autoSpaceDN/>
      <w:jc w:val="right"/>
    </w:pPr>
    <w:rPr>
      <w:spacing w:val="-2"/>
      <w:lang w:eastAsia="cs-CZ"/>
    </w:rPr>
  </w:style>
  <w:style w:type="paragraph" w:customStyle="1" w:styleId="o5">
    <w:name w:val="o5"/>
    <w:basedOn w:val="Normlny"/>
    <w:rsid w:val="00B34A3F"/>
    <w:pPr>
      <w:autoSpaceDE/>
      <w:autoSpaceDN/>
      <w:spacing w:line="252" w:lineRule="auto"/>
    </w:pPr>
    <w:rPr>
      <w:spacing w:val="-2"/>
      <w:lang w:eastAsia="cs-CZ"/>
    </w:rPr>
  </w:style>
  <w:style w:type="paragraph" w:styleId="Obsah1">
    <w:name w:val="toc 1"/>
    <w:basedOn w:val="Normlny"/>
    <w:next w:val="Normlny"/>
    <w:autoRedefine/>
    <w:uiPriority w:val="39"/>
    <w:unhideWhenUsed/>
    <w:rsid w:val="002E6B30"/>
    <w:pPr>
      <w:tabs>
        <w:tab w:val="left" w:pos="400"/>
        <w:tab w:val="right" w:leader="dot" w:pos="9060"/>
      </w:tabs>
      <w:spacing w:after="100"/>
      <w:ind w:left="400" w:hanging="400"/>
    </w:pPr>
    <w:rPr>
      <w:caps/>
      <w:noProof/>
    </w:rPr>
  </w:style>
  <w:style w:type="paragraph" w:styleId="Obsah3">
    <w:name w:val="toc 3"/>
    <w:basedOn w:val="Normlny"/>
    <w:next w:val="Normlny"/>
    <w:autoRedefine/>
    <w:uiPriority w:val="39"/>
    <w:unhideWhenUsed/>
    <w:rsid w:val="001037CF"/>
    <w:pPr>
      <w:spacing w:after="100"/>
      <w:ind w:left="400"/>
    </w:pPr>
  </w:style>
  <w:style w:type="paragraph" w:customStyle="1" w:styleId="StylNadpis2Ped6bZa6b">
    <w:name w:val="Styl Nadpis 2 + Před:  6 b. Za:  6 b."/>
    <w:basedOn w:val="Nadpis2"/>
    <w:rsid w:val="001E330A"/>
    <w:pPr>
      <w:tabs>
        <w:tab w:val="num" w:pos="360"/>
        <w:tab w:val="num" w:pos="576"/>
      </w:tabs>
      <w:suppressAutoHyphens/>
      <w:autoSpaceDE/>
      <w:autoSpaceDN/>
      <w:ind w:left="576" w:hanging="576"/>
    </w:pPr>
    <w:rPr>
      <w:i/>
      <w:sz w:val="26"/>
      <w:lang w:eastAsia="cs-CZ"/>
    </w:rPr>
  </w:style>
  <w:style w:type="paragraph" w:customStyle="1" w:styleId="Stylslovn">
    <w:name w:val="Styl Číslování"/>
    <w:basedOn w:val="Normlny"/>
    <w:rsid w:val="001E330A"/>
    <w:pPr>
      <w:keepNext/>
      <w:numPr>
        <w:numId w:val="2"/>
      </w:numPr>
      <w:suppressAutoHyphens/>
      <w:autoSpaceDE/>
      <w:autoSpaceDN/>
      <w:spacing w:after="120"/>
    </w:pPr>
    <w:rPr>
      <w:sz w:val="22"/>
      <w:lang w:eastAsia="cs-CZ"/>
    </w:rPr>
  </w:style>
  <w:style w:type="character" w:styleId="PouitHypertextovPrepojenie">
    <w:name w:val="FollowedHyperlink"/>
    <w:basedOn w:val="Predvolenpsmoodseku"/>
    <w:uiPriority w:val="99"/>
    <w:semiHidden/>
    <w:unhideWhenUsed/>
    <w:rsid w:val="001E330A"/>
    <w:rPr>
      <w:color w:val="800080"/>
      <w:u w:val="single"/>
    </w:rPr>
  </w:style>
  <w:style w:type="paragraph" w:customStyle="1" w:styleId="xl65">
    <w:name w:val="xl65"/>
    <w:basedOn w:val="Normlny"/>
    <w:rsid w:val="001E330A"/>
    <w:pPr>
      <w:autoSpaceDE/>
      <w:autoSpaceDN/>
      <w:spacing w:before="100" w:beforeAutospacing="1" w:after="100" w:afterAutospacing="1"/>
      <w:jc w:val="center"/>
      <w:textAlignment w:val="center"/>
    </w:pPr>
    <w:rPr>
      <w:sz w:val="24"/>
      <w:szCs w:val="24"/>
    </w:rPr>
  </w:style>
  <w:style w:type="paragraph" w:customStyle="1" w:styleId="xl66">
    <w:name w:val="xl66"/>
    <w:basedOn w:val="Normlny"/>
    <w:rsid w:val="001E330A"/>
    <w:pPr>
      <w:autoSpaceDE/>
      <w:autoSpaceDN/>
      <w:spacing w:before="100" w:beforeAutospacing="1" w:after="100" w:afterAutospacing="1"/>
      <w:jc w:val="center"/>
      <w:textAlignment w:val="center"/>
    </w:pPr>
    <w:rPr>
      <w:sz w:val="24"/>
      <w:szCs w:val="24"/>
    </w:rPr>
  </w:style>
  <w:style w:type="paragraph" w:customStyle="1" w:styleId="xl67">
    <w:name w:val="xl67"/>
    <w:basedOn w:val="Normlny"/>
    <w:rsid w:val="001E330A"/>
    <w:pPr>
      <w:autoSpaceDE/>
      <w:autoSpaceDN/>
      <w:spacing w:before="100" w:beforeAutospacing="1" w:after="100" w:afterAutospacing="1"/>
      <w:jc w:val="center"/>
      <w:textAlignment w:val="center"/>
    </w:pPr>
    <w:rPr>
      <w:sz w:val="24"/>
      <w:szCs w:val="24"/>
    </w:rPr>
  </w:style>
  <w:style w:type="paragraph" w:customStyle="1" w:styleId="xl68">
    <w:name w:val="xl68"/>
    <w:basedOn w:val="Normlny"/>
    <w:rsid w:val="001E330A"/>
    <w:pPr>
      <w:autoSpaceDE/>
      <w:autoSpaceDN/>
      <w:spacing w:before="100" w:beforeAutospacing="1" w:after="100" w:afterAutospacing="1"/>
      <w:jc w:val="center"/>
      <w:textAlignment w:val="center"/>
    </w:pPr>
    <w:rPr>
      <w:color w:val="0070C0"/>
      <w:sz w:val="24"/>
      <w:szCs w:val="24"/>
    </w:rPr>
  </w:style>
  <w:style w:type="paragraph" w:customStyle="1" w:styleId="xl69">
    <w:name w:val="xl69"/>
    <w:basedOn w:val="Normlny"/>
    <w:rsid w:val="001E330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70">
    <w:name w:val="xl70"/>
    <w:basedOn w:val="Normlny"/>
    <w:rsid w:val="001E330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71">
    <w:name w:val="xl71"/>
    <w:basedOn w:val="Normlny"/>
    <w:rsid w:val="001E330A"/>
    <w:pPr>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jc w:val="center"/>
      <w:textAlignment w:val="center"/>
    </w:pPr>
    <w:rPr>
      <w:b/>
      <w:bCs/>
      <w:sz w:val="26"/>
      <w:szCs w:val="26"/>
    </w:rPr>
  </w:style>
  <w:style w:type="paragraph" w:customStyle="1" w:styleId="xl72">
    <w:name w:val="xl72"/>
    <w:basedOn w:val="Normlny"/>
    <w:rsid w:val="001E330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4"/>
      <w:szCs w:val="24"/>
    </w:rPr>
  </w:style>
  <w:style w:type="paragraph" w:customStyle="1" w:styleId="xl73">
    <w:name w:val="xl73"/>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74">
    <w:name w:val="xl74"/>
    <w:basedOn w:val="Normlny"/>
    <w:rsid w:val="001E330A"/>
    <w:pPr>
      <w:pBdr>
        <w:left w:val="single" w:sz="4" w:space="0" w:color="auto"/>
        <w:right w:val="single" w:sz="4" w:space="0" w:color="auto"/>
      </w:pBdr>
      <w:shd w:val="clear" w:color="000000" w:fill="FFFFCC"/>
      <w:autoSpaceDE/>
      <w:autoSpaceDN/>
      <w:spacing w:before="100" w:beforeAutospacing="1" w:after="100" w:afterAutospacing="1"/>
      <w:jc w:val="center"/>
      <w:textAlignment w:val="center"/>
    </w:pPr>
    <w:rPr>
      <w:color w:val="7030A0"/>
      <w:sz w:val="24"/>
      <w:szCs w:val="24"/>
    </w:rPr>
  </w:style>
  <w:style w:type="paragraph" w:customStyle="1" w:styleId="xl75">
    <w:name w:val="xl75"/>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76">
    <w:name w:val="xl76"/>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77">
    <w:name w:val="xl77"/>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78">
    <w:name w:val="xl78"/>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79">
    <w:name w:val="xl79"/>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80">
    <w:name w:val="xl80"/>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1">
    <w:name w:val="xl81"/>
    <w:basedOn w:val="Normlny"/>
    <w:rsid w:val="001E330A"/>
    <w:pPr>
      <w:pBdr>
        <w:right w:val="single" w:sz="4" w:space="0" w:color="auto"/>
      </w:pBdr>
      <w:autoSpaceDE/>
      <w:autoSpaceDN/>
      <w:spacing w:before="100" w:beforeAutospacing="1" w:after="100" w:afterAutospacing="1"/>
      <w:jc w:val="center"/>
      <w:textAlignment w:val="center"/>
    </w:pPr>
    <w:rPr>
      <w:sz w:val="24"/>
      <w:szCs w:val="24"/>
    </w:rPr>
  </w:style>
  <w:style w:type="paragraph" w:customStyle="1" w:styleId="xl82">
    <w:name w:val="xl82"/>
    <w:basedOn w:val="Normlny"/>
    <w:rsid w:val="001E330A"/>
    <w:pPr>
      <w:pBdr>
        <w:right w:val="single" w:sz="4" w:space="0" w:color="auto"/>
      </w:pBdr>
      <w:autoSpaceDE/>
      <w:autoSpaceDN/>
      <w:spacing w:before="100" w:beforeAutospacing="1" w:after="100" w:afterAutospacing="1"/>
      <w:jc w:val="center"/>
      <w:textAlignment w:val="center"/>
    </w:pPr>
    <w:rPr>
      <w:sz w:val="24"/>
      <w:szCs w:val="24"/>
    </w:rPr>
  </w:style>
  <w:style w:type="paragraph" w:customStyle="1" w:styleId="xl83">
    <w:name w:val="xl83"/>
    <w:basedOn w:val="Normlny"/>
    <w:rsid w:val="001E330A"/>
    <w:pPr>
      <w:pBdr>
        <w:bottom w:val="single" w:sz="4" w:space="0" w:color="auto"/>
      </w:pBdr>
      <w:autoSpaceDE/>
      <w:autoSpaceDN/>
      <w:spacing w:before="100" w:beforeAutospacing="1" w:after="100" w:afterAutospacing="1"/>
      <w:jc w:val="center"/>
      <w:textAlignment w:val="center"/>
    </w:pPr>
    <w:rPr>
      <w:sz w:val="24"/>
      <w:szCs w:val="24"/>
    </w:rPr>
  </w:style>
  <w:style w:type="paragraph" w:customStyle="1" w:styleId="xl84">
    <w:name w:val="xl84"/>
    <w:basedOn w:val="Normlny"/>
    <w:rsid w:val="001E330A"/>
    <w:pPr>
      <w:pBdr>
        <w:bottom w:val="single" w:sz="4" w:space="0" w:color="auto"/>
      </w:pBdr>
      <w:autoSpaceDE/>
      <w:autoSpaceDN/>
      <w:spacing w:before="100" w:beforeAutospacing="1" w:after="100" w:afterAutospacing="1"/>
      <w:jc w:val="center"/>
      <w:textAlignment w:val="center"/>
    </w:pPr>
    <w:rPr>
      <w:sz w:val="24"/>
      <w:szCs w:val="24"/>
    </w:rPr>
  </w:style>
  <w:style w:type="paragraph" w:customStyle="1" w:styleId="xl85">
    <w:name w:val="xl85"/>
    <w:basedOn w:val="Normlny"/>
    <w:rsid w:val="001E330A"/>
    <w:pPr>
      <w:pBdr>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86">
    <w:name w:val="xl86"/>
    <w:basedOn w:val="Normlny"/>
    <w:rsid w:val="001E330A"/>
    <w:pPr>
      <w:pBdr>
        <w:left w:val="single" w:sz="4" w:space="0" w:color="auto"/>
        <w:right w:val="single" w:sz="4" w:space="0" w:color="auto"/>
      </w:pBdr>
      <w:shd w:val="clear" w:color="000000" w:fill="92D050"/>
      <w:autoSpaceDE/>
      <w:autoSpaceDN/>
      <w:spacing w:before="100" w:beforeAutospacing="1" w:after="100" w:afterAutospacing="1"/>
      <w:jc w:val="center"/>
      <w:textAlignment w:val="center"/>
    </w:pPr>
    <w:rPr>
      <w:sz w:val="24"/>
      <w:szCs w:val="24"/>
    </w:rPr>
  </w:style>
  <w:style w:type="paragraph" w:customStyle="1" w:styleId="xl87">
    <w:name w:val="xl87"/>
    <w:basedOn w:val="Normlny"/>
    <w:rsid w:val="001E330A"/>
    <w:pPr>
      <w:pBdr>
        <w:left w:val="single" w:sz="4" w:space="0" w:color="auto"/>
        <w:right w:val="single" w:sz="4" w:space="0" w:color="auto"/>
      </w:pBdr>
      <w:shd w:val="clear" w:color="000000" w:fill="92D050"/>
      <w:autoSpaceDE/>
      <w:autoSpaceDN/>
      <w:spacing w:before="100" w:beforeAutospacing="1" w:after="100" w:afterAutospacing="1"/>
      <w:jc w:val="center"/>
      <w:textAlignment w:val="center"/>
    </w:pPr>
    <w:rPr>
      <w:sz w:val="24"/>
      <w:szCs w:val="24"/>
    </w:rPr>
  </w:style>
  <w:style w:type="paragraph" w:customStyle="1" w:styleId="xl88">
    <w:name w:val="xl88"/>
    <w:basedOn w:val="Normlny"/>
    <w:rsid w:val="001E330A"/>
    <w:pPr>
      <w:pBdr>
        <w:left w:val="single" w:sz="4" w:space="0" w:color="auto"/>
        <w:right w:val="single" w:sz="4" w:space="0" w:color="auto"/>
      </w:pBdr>
      <w:shd w:val="clear" w:color="000000" w:fill="D8D8D8"/>
      <w:autoSpaceDE/>
      <w:autoSpaceDN/>
      <w:spacing w:before="100" w:beforeAutospacing="1" w:after="100" w:afterAutospacing="1"/>
      <w:jc w:val="center"/>
      <w:textAlignment w:val="center"/>
    </w:pPr>
    <w:rPr>
      <w:sz w:val="24"/>
      <w:szCs w:val="24"/>
    </w:rPr>
  </w:style>
  <w:style w:type="paragraph" w:customStyle="1" w:styleId="xl89">
    <w:name w:val="xl89"/>
    <w:basedOn w:val="Normlny"/>
    <w:rsid w:val="001E330A"/>
    <w:pPr>
      <w:pBdr>
        <w:left w:val="single" w:sz="4" w:space="0" w:color="auto"/>
        <w:right w:val="single" w:sz="4" w:space="0" w:color="auto"/>
      </w:pBdr>
      <w:shd w:val="clear" w:color="000000" w:fill="D8D8D8"/>
      <w:autoSpaceDE/>
      <w:autoSpaceDN/>
      <w:spacing w:before="100" w:beforeAutospacing="1" w:after="100" w:afterAutospacing="1"/>
      <w:jc w:val="center"/>
      <w:textAlignment w:val="center"/>
    </w:pPr>
    <w:rPr>
      <w:sz w:val="24"/>
      <w:szCs w:val="24"/>
    </w:rPr>
  </w:style>
  <w:style w:type="paragraph" w:customStyle="1" w:styleId="xl90">
    <w:name w:val="xl90"/>
    <w:basedOn w:val="Normlny"/>
    <w:rsid w:val="001E330A"/>
    <w:pPr>
      <w:pBdr>
        <w:top w:val="single" w:sz="4" w:space="0" w:color="auto"/>
        <w:left w:val="single" w:sz="4" w:space="0" w:color="auto"/>
        <w:bottom w:val="single" w:sz="4" w:space="0" w:color="auto"/>
        <w:right w:val="single" w:sz="4" w:space="0" w:color="auto"/>
      </w:pBdr>
      <w:shd w:val="clear" w:color="000000" w:fill="D7E4BC"/>
      <w:autoSpaceDE/>
      <w:autoSpaceDN/>
      <w:spacing w:before="100" w:beforeAutospacing="1" w:after="100" w:afterAutospacing="1"/>
      <w:jc w:val="center"/>
      <w:textAlignment w:val="center"/>
    </w:pPr>
    <w:rPr>
      <w:b/>
      <w:bCs/>
      <w:sz w:val="26"/>
      <w:szCs w:val="26"/>
    </w:rPr>
  </w:style>
  <w:style w:type="paragraph" w:customStyle="1" w:styleId="xl91">
    <w:name w:val="xl91"/>
    <w:basedOn w:val="Normlny"/>
    <w:rsid w:val="001E330A"/>
    <w:pPr>
      <w:pBdr>
        <w:top w:val="single" w:sz="4" w:space="0" w:color="auto"/>
        <w:left w:val="single" w:sz="4" w:space="0" w:color="auto"/>
        <w:bottom w:val="single" w:sz="4" w:space="0" w:color="auto"/>
        <w:right w:val="single" w:sz="4" w:space="0" w:color="auto"/>
      </w:pBdr>
      <w:shd w:val="clear" w:color="000000" w:fill="9BBB59"/>
      <w:autoSpaceDE/>
      <w:autoSpaceDN/>
      <w:spacing w:before="100" w:beforeAutospacing="1" w:after="100" w:afterAutospacing="1"/>
      <w:jc w:val="center"/>
      <w:textAlignment w:val="center"/>
    </w:pPr>
    <w:rPr>
      <w:b/>
      <w:bCs/>
      <w:sz w:val="26"/>
      <w:szCs w:val="26"/>
    </w:rPr>
  </w:style>
  <w:style w:type="paragraph" w:customStyle="1" w:styleId="xl92">
    <w:name w:val="xl92"/>
    <w:basedOn w:val="Normlny"/>
    <w:rsid w:val="001E330A"/>
    <w:pPr>
      <w:pBdr>
        <w:top w:val="single" w:sz="4" w:space="0" w:color="auto"/>
        <w:left w:val="single" w:sz="4" w:space="0" w:color="auto"/>
        <w:bottom w:val="single" w:sz="4" w:space="0" w:color="auto"/>
        <w:right w:val="single" w:sz="4" w:space="0" w:color="auto"/>
      </w:pBdr>
      <w:shd w:val="clear" w:color="000000" w:fill="CC99FF"/>
      <w:autoSpaceDE/>
      <w:autoSpaceDN/>
      <w:spacing w:before="100" w:beforeAutospacing="1" w:after="100" w:afterAutospacing="1"/>
      <w:jc w:val="center"/>
      <w:textAlignment w:val="center"/>
    </w:pPr>
    <w:rPr>
      <w:b/>
      <w:bCs/>
      <w:sz w:val="26"/>
      <w:szCs w:val="26"/>
    </w:rPr>
  </w:style>
  <w:style w:type="paragraph" w:customStyle="1" w:styleId="xl93">
    <w:name w:val="xl93"/>
    <w:basedOn w:val="Normlny"/>
    <w:rsid w:val="001E330A"/>
    <w:pPr>
      <w:pBdr>
        <w:top w:val="single" w:sz="4" w:space="0" w:color="auto"/>
        <w:left w:val="single" w:sz="4" w:space="0" w:color="auto"/>
        <w:bottom w:val="single" w:sz="4" w:space="0" w:color="auto"/>
        <w:right w:val="single" w:sz="4" w:space="0" w:color="auto"/>
      </w:pBdr>
      <w:shd w:val="clear" w:color="000000" w:fill="B6DDE8"/>
      <w:autoSpaceDE/>
      <w:autoSpaceDN/>
      <w:spacing w:before="100" w:beforeAutospacing="1" w:after="100" w:afterAutospacing="1"/>
      <w:jc w:val="center"/>
      <w:textAlignment w:val="center"/>
    </w:pPr>
    <w:rPr>
      <w:b/>
      <w:bCs/>
      <w:sz w:val="26"/>
      <w:szCs w:val="26"/>
    </w:rPr>
  </w:style>
  <w:style w:type="paragraph" w:customStyle="1" w:styleId="xl94">
    <w:name w:val="xl94"/>
    <w:basedOn w:val="Normlny"/>
    <w:rsid w:val="001E330A"/>
    <w:pPr>
      <w:pBdr>
        <w:top w:val="single" w:sz="4" w:space="0" w:color="auto"/>
        <w:left w:val="single" w:sz="4" w:space="0" w:color="auto"/>
        <w:bottom w:val="single" w:sz="4" w:space="0" w:color="auto"/>
        <w:right w:val="single" w:sz="4" w:space="0" w:color="auto"/>
      </w:pBdr>
      <w:shd w:val="clear" w:color="000000" w:fill="00B050"/>
      <w:autoSpaceDE/>
      <w:autoSpaceDN/>
      <w:spacing w:before="100" w:beforeAutospacing="1" w:after="100" w:afterAutospacing="1"/>
      <w:jc w:val="center"/>
      <w:textAlignment w:val="center"/>
    </w:pPr>
    <w:rPr>
      <w:b/>
      <w:bCs/>
      <w:sz w:val="26"/>
      <w:szCs w:val="26"/>
    </w:rPr>
  </w:style>
  <w:style w:type="paragraph" w:customStyle="1" w:styleId="xl95">
    <w:name w:val="xl95"/>
    <w:basedOn w:val="Normlny"/>
    <w:rsid w:val="001E330A"/>
    <w:pPr>
      <w:pBdr>
        <w:top w:val="single" w:sz="4" w:space="0" w:color="auto"/>
        <w:left w:val="single" w:sz="4" w:space="0" w:color="auto"/>
        <w:bottom w:val="single" w:sz="4" w:space="0" w:color="auto"/>
        <w:right w:val="single" w:sz="4" w:space="0" w:color="auto"/>
      </w:pBdr>
      <w:shd w:val="clear" w:color="000000" w:fill="31849B"/>
      <w:autoSpaceDE/>
      <w:autoSpaceDN/>
      <w:spacing w:before="100" w:beforeAutospacing="1" w:after="100" w:afterAutospacing="1"/>
      <w:jc w:val="center"/>
      <w:textAlignment w:val="center"/>
    </w:pPr>
    <w:rPr>
      <w:b/>
      <w:bCs/>
      <w:sz w:val="26"/>
      <w:szCs w:val="26"/>
    </w:rPr>
  </w:style>
  <w:style w:type="paragraph" w:customStyle="1" w:styleId="xl96">
    <w:name w:val="xl96"/>
    <w:basedOn w:val="Normlny"/>
    <w:rsid w:val="001E330A"/>
    <w:pPr>
      <w:pBdr>
        <w:top w:val="single" w:sz="4" w:space="0" w:color="auto"/>
        <w:left w:val="single" w:sz="4" w:space="0" w:color="auto"/>
        <w:bottom w:val="single" w:sz="4" w:space="0" w:color="auto"/>
        <w:right w:val="single" w:sz="4" w:space="0" w:color="auto"/>
      </w:pBdr>
      <w:shd w:val="clear" w:color="000000" w:fill="F79646"/>
      <w:autoSpaceDE/>
      <w:autoSpaceDN/>
      <w:spacing w:before="100" w:beforeAutospacing="1" w:after="100" w:afterAutospacing="1"/>
      <w:jc w:val="center"/>
      <w:textAlignment w:val="center"/>
    </w:pPr>
    <w:rPr>
      <w:b/>
      <w:bCs/>
      <w:sz w:val="26"/>
      <w:szCs w:val="26"/>
    </w:rPr>
  </w:style>
  <w:style w:type="paragraph" w:customStyle="1" w:styleId="xl97">
    <w:name w:val="xl97"/>
    <w:basedOn w:val="Normlny"/>
    <w:rsid w:val="001E330A"/>
    <w:pPr>
      <w:pBdr>
        <w:top w:val="single" w:sz="4" w:space="0" w:color="auto"/>
        <w:left w:val="single" w:sz="4" w:space="0" w:color="auto"/>
        <w:bottom w:val="single" w:sz="4" w:space="0" w:color="auto"/>
        <w:right w:val="single" w:sz="4" w:space="0" w:color="auto"/>
      </w:pBdr>
      <w:shd w:val="clear" w:color="000000" w:fill="9BBB59"/>
      <w:autoSpaceDE/>
      <w:autoSpaceDN/>
      <w:spacing w:before="100" w:beforeAutospacing="1" w:after="100" w:afterAutospacing="1"/>
      <w:jc w:val="center"/>
      <w:textAlignment w:val="center"/>
    </w:pPr>
    <w:rPr>
      <w:b/>
      <w:bCs/>
      <w:sz w:val="26"/>
      <w:szCs w:val="26"/>
    </w:rPr>
  </w:style>
  <w:style w:type="paragraph" w:customStyle="1" w:styleId="xl98">
    <w:name w:val="xl98"/>
    <w:basedOn w:val="Normlny"/>
    <w:rsid w:val="001E330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6"/>
      <w:szCs w:val="26"/>
    </w:rPr>
  </w:style>
  <w:style w:type="paragraph" w:customStyle="1" w:styleId="xl99">
    <w:name w:val="xl99"/>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00">
    <w:name w:val="xl100"/>
    <w:basedOn w:val="Normlny"/>
    <w:rsid w:val="001E330A"/>
    <w:pPr>
      <w:pBdr>
        <w:left w:val="single" w:sz="4" w:space="0" w:color="auto"/>
      </w:pBdr>
      <w:autoSpaceDE/>
      <w:autoSpaceDN/>
      <w:spacing w:before="100" w:beforeAutospacing="1" w:after="100" w:afterAutospacing="1"/>
      <w:jc w:val="center"/>
      <w:textAlignment w:val="center"/>
    </w:pPr>
    <w:rPr>
      <w:sz w:val="24"/>
      <w:szCs w:val="24"/>
    </w:rPr>
  </w:style>
  <w:style w:type="paragraph" w:customStyle="1" w:styleId="xl101">
    <w:name w:val="xl101"/>
    <w:basedOn w:val="Normlny"/>
    <w:rsid w:val="001E330A"/>
    <w:pPr>
      <w:pBdr>
        <w:left w:val="single" w:sz="4" w:space="0" w:color="auto"/>
      </w:pBdr>
      <w:autoSpaceDE/>
      <w:autoSpaceDN/>
      <w:spacing w:before="100" w:beforeAutospacing="1" w:after="100" w:afterAutospacing="1"/>
      <w:jc w:val="center"/>
      <w:textAlignment w:val="center"/>
    </w:pPr>
    <w:rPr>
      <w:sz w:val="24"/>
      <w:szCs w:val="24"/>
    </w:rPr>
  </w:style>
  <w:style w:type="paragraph" w:customStyle="1" w:styleId="xl102">
    <w:name w:val="xl102"/>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03">
    <w:name w:val="xl103"/>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04">
    <w:name w:val="xl104"/>
    <w:basedOn w:val="Normlny"/>
    <w:rsid w:val="001E330A"/>
    <w:pPr>
      <w:pBdr>
        <w:left w:val="single" w:sz="4" w:space="0" w:color="auto"/>
        <w:bottom w:val="single" w:sz="4" w:space="0" w:color="auto"/>
      </w:pBdr>
      <w:autoSpaceDE/>
      <w:autoSpaceDN/>
      <w:spacing w:before="100" w:beforeAutospacing="1" w:after="100" w:afterAutospacing="1"/>
      <w:jc w:val="center"/>
      <w:textAlignment w:val="center"/>
    </w:pPr>
    <w:rPr>
      <w:sz w:val="24"/>
      <w:szCs w:val="24"/>
    </w:rPr>
  </w:style>
  <w:style w:type="paragraph" w:customStyle="1" w:styleId="xl105">
    <w:name w:val="xl105"/>
    <w:basedOn w:val="Normlny"/>
    <w:rsid w:val="001E330A"/>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rPr>
  </w:style>
  <w:style w:type="paragraph" w:customStyle="1" w:styleId="xl106">
    <w:name w:val="xl106"/>
    <w:basedOn w:val="Normlny"/>
    <w:rsid w:val="001E330A"/>
    <w:pPr>
      <w:autoSpaceDE/>
      <w:autoSpaceDN/>
      <w:spacing w:before="100" w:beforeAutospacing="1" w:after="100" w:afterAutospacing="1"/>
      <w:jc w:val="center"/>
      <w:textAlignment w:val="center"/>
    </w:pPr>
    <w:rPr>
      <w:sz w:val="24"/>
      <w:szCs w:val="24"/>
    </w:rPr>
  </w:style>
  <w:style w:type="paragraph" w:customStyle="1" w:styleId="xl107">
    <w:name w:val="xl107"/>
    <w:basedOn w:val="Normlny"/>
    <w:rsid w:val="001E330A"/>
    <w:pPr>
      <w:pBdr>
        <w:lef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08">
    <w:name w:val="xl108"/>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09">
    <w:name w:val="xl109"/>
    <w:basedOn w:val="Normlny"/>
    <w:rsid w:val="001E330A"/>
    <w:pPr>
      <w:pBdr>
        <w:top w:val="single" w:sz="8" w:space="0" w:color="C00000"/>
        <w:left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10">
    <w:name w:val="xl110"/>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11">
    <w:name w:val="xl111"/>
    <w:basedOn w:val="Normlny"/>
    <w:rsid w:val="001E330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12">
    <w:name w:val="xl112"/>
    <w:basedOn w:val="Normlny"/>
    <w:rsid w:val="001E330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13">
    <w:name w:val="xl113"/>
    <w:basedOn w:val="Normlny"/>
    <w:rsid w:val="001E330A"/>
    <w:pPr>
      <w:autoSpaceDE/>
      <w:autoSpaceDN/>
      <w:spacing w:before="100" w:beforeAutospacing="1" w:after="100" w:afterAutospacing="1"/>
      <w:jc w:val="center"/>
      <w:textAlignment w:val="center"/>
    </w:pPr>
    <w:rPr>
      <w:b/>
      <w:bCs/>
      <w:sz w:val="26"/>
      <w:szCs w:val="26"/>
    </w:rPr>
  </w:style>
  <w:style w:type="paragraph" w:customStyle="1" w:styleId="xl114">
    <w:name w:val="xl114"/>
    <w:basedOn w:val="Normlny"/>
    <w:rsid w:val="001E330A"/>
    <w:pPr>
      <w:autoSpaceDE/>
      <w:autoSpaceDN/>
      <w:spacing w:before="100" w:beforeAutospacing="1" w:after="100" w:afterAutospacing="1"/>
      <w:jc w:val="center"/>
      <w:textAlignment w:val="center"/>
    </w:pPr>
    <w:rPr>
      <w:sz w:val="26"/>
      <w:szCs w:val="26"/>
    </w:rPr>
  </w:style>
  <w:style w:type="paragraph" w:customStyle="1" w:styleId="xl115">
    <w:name w:val="xl115"/>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16">
    <w:name w:val="xl116"/>
    <w:basedOn w:val="Normlny"/>
    <w:rsid w:val="001E330A"/>
    <w:pPr>
      <w:pBdr>
        <w:right w:val="single" w:sz="4" w:space="0" w:color="auto"/>
      </w:pBdr>
      <w:autoSpaceDE/>
      <w:autoSpaceDN/>
      <w:spacing w:before="100" w:beforeAutospacing="1" w:after="100" w:afterAutospacing="1"/>
      <w:jc w:val="center"/>
      <w:textAlignment w:val="center"/>
    </w:pPr>
    <w:rPr>
      <w:sz w:val="24"/>
      <w:szCs w:val="24"/>
    </w:rPr>
  </w:style>
  <w:style w:type="paragraph" w:customStyle="1" w:styleId="xl117">
    <w:name w:val="xl117"/>
    <w:basedOn w:val="Normlny"/>
    <w:rsid w:val="001E330A"/>
    <w:pPr>
      <w:autoSpaceDE/>
      <w:autoSpaceDN/>
      <w:spacing w:before="100" w:beforeAutospacing="1" w:after="100" w:afterAutospacing="1"/>
      <w:jc w:val="center"/>
      <w:textAlignment w:val="center"/>
    </w:pPr>
    <w:rPr>
      <w:sz w:val="24"/>
      <w:szCs w:val="24"/>
    </w:rPr>
  </w:style>
  <w:style w:type="paragraph" w:customStyle="1" w:styleId="xl118">
    <w:name w:val="xl118"/>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font0">
    <w:name w:val="font0"/>
    <w:basedOn w:val="Normlny"/>
    <w:rsid w:val="001E330A"/>
    <w:pPr>
      <w:autoSpaceDE/>
      <w:autoSpaceDN/>
      <w:spacing w:before="100" w:beforeAutospacing="1" w:after="100" w:afterAutospacing="1"/>
    </w:pPr>
    <w:rPr>
      <w:rFonts w:ascii="Calibri" w:hAnsi="Calibri"/>
      <w:color w:val="000000"/>
      <w:sz w:val="22"/>
      <w:szCs w:val="22"/>
    </w:rPr>
  </w:style>
  <w:style w:type="paragraph" w:customStyle="1" w:styleId="font5">
    <w:name w:val="font5"/>
    <w:basedOn w:val="Normlny"/>
    <w:rsid w:val="001E330A"/>
    <w:pPr>
      <w:autoSpaceDE/>
      <w:autoSpaceDN/>
      <w:spacing w:before="100" w:beforeAutospacing="1" w:after="100" w:afterAutospacing="1"/>
    </w:pPr>
    <w:rPr>
      <w:rFonts w:ascii="Calibri" w:hAnsi="Calibri"/>
      <w:color w:val="000000"/>
      <w:sz w:val="22"/>
      <w:szCs w:val="22"/>
    </w:rPr>
  </w:style>
  <w:style w:type="paragraph" w:customStyle="1" w:styleId="xl119">
    <w:name w:val="xl119"/>
    <w:basedOn w:val="Normlny"/>
    <w:rsid w:val="001E330A"/>
    <w:pPr>
      <w:pBdr>
        <w:top w:val="single" w:sz="4" w:space="0" w:color="auto"/>
        <w:left w:val="single" w:sz="4" w:space="0" w:color="auto"/>
        <w:bottom w:val="single" w:sz="4" w:space="0" w:color="auto"/>
        <w:right w:val="single" w:sz="4" w:space="0" w:color="auto"/>
      </w:pBdr>
      <w:shd w:val="clear" w:color="000000" w:fill="00B050"/>
      <w:autoSpaceDE/>
      <w:autoSpaceDN/>
      <w:spacing w:before="100" w:beforeAutospacing="1" w:after="100" w:afterAutospacing="1"/>
      <w:jc w:val="center"/>
      <w:textAlignment w:val="center"/>
    </w:pPr>
    <w:rPr>
      <w:b/>
      <w:bCs/>
      <w:sz w:val="26"/>
      <w:szCs w:val="26"/>
    </w:rPr>
  </w:style>
  <w:style w:type="paragraph" w:customStyle="1" w:styleId="xl120">
    <w:name w:val="xl120"/>
    <w:basedOn w:val="Normlny"/>
    <w:rsid w:val="001E330A"/>
    <w:pPr>
      <w:pBdr>
        <w:top w:val="single" w:sz="4" w:space="0" w:color="auto"/>
        <w:left w:val="single" w:sz="4" w:space="0" w:color="auto"/>
        <w:bottom w:val="single" w:sz="4" w:space="0" w:color="auto"/>
        <w:right w:val="single" w:sz="4" w:space="0" w:color="auto"/>
      </w:pBdr>
      <w:shd w:val="clear" w:color="000000" w:fill="31849B"/>
      <w:autoSpaceDE/>
      <w:autoSpaceDN/>
      <w:spacing w:before="100" w:beforeAutospacing="1" w:after="100" w:afterAutospacing="1"/>
      <w:jc w:val="center"/>
      <w:textAlignment w:val="center"/>
    </w:pPr>
    <w:rPr>
      <w:b/>
      <w:bCs/>
      <w:sz w:val="26"/>
      <w:szCs w:val="26"/>
    </w:rPr>
  </w:style>
  <w:style w:type="paragraph" w:customStyle="1" w:styleId="xl121">
    <w:name w:val="xl121"/>
    <w:basedOn w:val="Normlny"/>
    <w:rsid w:val="001E330A"/>
    <w:pPr>
      <w:pBdr>
        <w:top w:val="single" w:sz="4" w:space="0" w:color="auto"/>
        <w:left w:val="single" w:sz="4" w:space="0" w:color="auto"/>
        <w:bottom w:val="single" w:sz="4" w:space="0" w:color="auto"/>
        <w:right w:val="single" w:sz="4" w:space="0" w:color="auto"/>
      </w:pBdr>
      <w:shd w:val="clear" w:color="000000" w:fill="F79646"/>
      <w:autoSpaceDE/>
      <w:autoSpaceDN/>
      <w:spacing w:before="100" w:beforeAutospacing="1" w:after="100" w:afterAutospacing="1"/>
      <w:jc w:val="center"/>
      <w:textAlignment w:val="center"/>
    </w:pPr>
    <w:rPr>
      <w:b/>
      <w:bCs/>
      <w:sz w:val="26"/>
      <w:szCs w:val="26"/>
    </w:rPr>
  </w:style>
  <w:style w:type="paragraph" w:customStyle="1" w:styleId="xl122">
    <w:name w:val="xl122"/>
    <w:basedOn w:val="Normlny"/>
    <w:rsid w:val="001E330A"/>
    <w:pPr>
      <w:pBdr>
        <w:top w:val="single" w:sz="4" w:space="0" w:color="auto"/>
        <w:left w:val="single" w:sz="4" w:space="0" w:color="auto"/>
        <w:bottom w:val="single" w:sz="4" w:space="0" w:color="auto"/>
        <w:right w:val="single" w:sz="4" w:space="0" w:color="auto"/>
      </w:pBdr>
      <w:shd w:val="clear" w:color="000000" w:fill="9BBB59"/>
      <w:autoSpaceDE/>
      <w:autoSpaceDN/>
      <w:spacing w:before="100" w:beforeAutospacing="1" w:after="100" w:afterAutospacing="1"/>
      <w:jc w:val="center"/>
      <w:textAlignment w:val="center"/>
    </w:pPr>
    <w:rPr>
      <w:b/>
      <w:bCs/>
      <w:sz w:val="26"/>
      <w:szCs w:val="26"/>
    </w:rPr>
  </w:style>
  <w:style w:type="paragraph" w:customStyle="1" w:styleId="xl123">
    <w:name w:val="xl123"/>
    <w:basedOn w:val="Normlny"/>
    <w:rsid w:val="001E330A"/>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6"/>
      <w:szCs w:val="26"/>
    </w:rPr>
  </w:style>
  <w:style w:type="paragraph" w:customStyle="1" w:styleId="xl124">
    <w:name w:val="xl124"/>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25">
    <w:name w:val="xl125"/>
    <w:basedOn w:val="Normlny"/>
    <w:rsid w:val="001E330A"/>
    <w:pPr>
      <w:pBdr>
        <w:left w:val="single" w:sz="4" w:space="0" w:color="auto"/>
      </w:pBdr>
      <w:autoSpaceDE/>
      <w:autoSpaceDN/>
      <w:spacing w:before="100" w:beforeAutospacing="1" w:after="100" w:afterAutospacing="1"/>
      <w:jc w:val="center"/>
      <w:textAlignment w:val="center"/>
    </w:pPr>
    <w:rPr>
      <w:sz w:val="24"/>
      <w:szCs w:val="24"/>
    </w:rPr>
  </w:style>
  <w:style w:type="paragraph" w:customStyle="1" w:styleId="xl126">
    <w:name w:val="xl126"/>
    <w:basedOn w:val="Normlny"/>
    <w:rsid w:val="001E330A"/>
    <w:pPr>
      <w:pBdr>
        <w:left w:val="single" w:sz="4" w:space="0" w:color="auto"/>
      </w:pBdr>
      <w:autoSpaceDE/>
      <w:autoSpaceDN/>
      <w:spacing w:before="100" w:beforeAutospacing="1" w:after="100" w:afterAutospacing="1"/>
      <w:jc w:val="center"/>
      <w:textAlignment w:val="center"/>
    </w:pPr>
    <w:rPr>
      <w:sz w:val="24"/>
      <w:szCs w:val="24"/>
    </w:rPr>
  </w:style>
  <w:style w:type="paragraph" w:customStyle="1" w:styleId="xl127">
    <w:name w:val="xl127"/>
    <w:basedOn w:val="Normlny"/>
    <w:rsid w:val="001E330A"/>
    <w:pPr>
      <w:pBdr>
        <w:left w:val="single" w:sz="4" w:space="0" w:color="auto"/>
        <w:bottom w:val="single" w:sz="8" w:space="0" w:color="C00000"/>
        <w:right w:val="single" w:sz="4" w:space="0" w:color="auto"/>
      </w:pBdr>
      <w:autoSpaceDE/>
      <w:autoSpaceDN/>
      <w:spacing w:before="100" w:beforeAutospacing="1" w:after="100" w:afterAutospacing="1"/>
      <w:jc w:val="center"/>
      <w:textAlignment w:val="center"/>
    </w:pPr>
    <w:rPr>
      <w:sz w:val="24"/>
      <w:szCs w:val="24"/>
    </w:rPr>
  </w:style>
  <w:style w:type="paragraph" w:customStyle="1" w:styleId="xl128">
    <w:name w:val="xl128"/>
    <w:basedOn w:val="Normlny"/>
    <w:rsid w:val="001E330A"/>
    <w:pPr>
      <w:pBdr>
        <w:left w:val="single" w:sz="4" w:space="0" w:color="auto"/>
        <w:bottom w:val="single" w:sz="8" w:space="0" w:color="C00000"/>
      </w:pBdr>
      <w:autoSpaceDE/>
      <w:autoSpaceDN/>
      <w:spacing w:before="100" w:beforeAutospacing="1" w:after="100" w:afterAutospacing="1"/>
      <w:jc w:val="center"/>
      <w:textAlignment w:val="center"/>
    </w:pPr>
    <w:rPr>
      <w:sz w:val="24"/>
      <w:szCs w:val="24"/>
    </w:rPr>
  </w:style>
  <w:style w:type="paragraph" w:customStyle="1" w:styleId="xl129">
    <w:name w:val="xl129"/>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30">
    <w:name w:val="xl130"/>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31">
    <w:name w:val="xl131"/>
    <w:basedOn w:val="Normlny"/>
    <w:rsid w:val="001E330A"/>
    <w:pPr>
      <w:pBdr>
        <w:left w:val="single" w:sz="4" w:space="0" w:color="auto"/>
        <w:bottom w:val="single" w:sz="4" w:space="0" w:color="auto"/>
      </w:pBdr>
      <w:autoSpaceDE/>
      <w:autoSpaceDN/>
      <w:spacing w:before="100" w:beforeAutospacing="1" w:after="100" w:afterAutospacing="1"/>
      <w:jc w:val="center"/>
      <w:textAlignment w:val="center"/>
    </w:pPr>
    <w:rPr>
      <w:sz w:val="24"/>
      <w:szCs w:val="24"/>
    </w:rPr>
  </w:style>
  <w:style w:type="paragraph" w:customStyle="1" w:styleId="xl132">
    <w:name w:val="xl132"/>
    <w:basedOn w:val="Normlny"/>
    <w:rsid w:val="001E330A"/>
    <w:pPr>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sz w:val="24"/>
      <w:szCs w:val="24"/>
    </w:rPr>
  </w:style>
  <w:style w:type="paragraph" w:customStyle="1" w:styleId="xl133">
    <w:name w:val="xl133"/>
    <w:basedOn w:val="Normlny"/>
    <w:rsid w:val="001E330A"/>
    <w:pPr>
      <w:autoSpaceDE/>
      <w:autoSpaceDN/>
      <w:spacing w:before="100" w:beforeAutospacing="1" w:after="100" w:afterAutospacing="1"/>
      <w:jc w:val="center"/>
      <w:textAlignment w:val="center"/>
    </w:pPr>
    <w:rPr>
      <w:sz w:val="24"/>
      <w:szCs w:val="24"/>
    </w:rPr>
  </w:style>
  <w:style w:type="paragraph" w:customStyle="1" w:styleId="xl134">
    <w:name w:val="xl134"/>
    <w:basedOn w:val="Normlny"/>
    <w:rsid w:val="001E330A"/>
    <w:pPr>
      <w:pBdr>
        <w:lef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35">
    <w:name w:val="xl135"/>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36">
    <w:name w:val="xl136"/>
    <w:basedOn w:val="Normlny"/>
    <w:rsid w:val="001E330A"/>
    <w:pPr>
      <w:pBdr>
        <w:top w:val="single" w:sz="8" w:space="0" w:color="C00000"/>
        <w:left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37">
    <w:name w:val="xl137"/>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38">
    <w:name w:val="xl138"/>
    <w:basedOn w:val="Normlny"/>
    <w:rsid w:val="001E330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xl139">
    <w:name w:val="xl139"/>
    <w:basedOn w:val="Normlny"/>
    <w:rsid w:val="001E330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40">
    <w:name w:val="xl140"/>
    <w:basedOn w:val="Normlny"/>
    <w:rsid w:val="001E330A"/>
    <w:pPr>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b/>
      <w:bCs/>
      <w:sz w:val="26"/>
      <w:szCs w:val="26"/>
    </w:rPr>
  </w:style>
  <w:style w:type="paragraph" w:customStyle="1" w:styleId="xl141">
    <w:name w:val="xl141"/>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26"/>
      <w:szCs w:val="26"/>
    </w:rPr>
  </w:style>
  <w:style w:type="paragraph" w:customStyle="1" w:styleId="xl142">
    <w:name w:val="xl142"/>
    <w:basedOn w:val="Normlny"/>
    <w:rsid w:val="001E330A"/>
    <w:pPr>
      <w:autoSpaceDE/>
      <w:autoSpaceDN/>
      <w:spacing w:before="100" w:beforeAutospacing="1" w:after="100" w:afterAutospacing="1"/>
      <w:jc w:val="center"/>
      <w:textAlignment w:val="center"/>
    </w:pPr>
    <w:rPr>
      <w:sz w:val="26"/>
      <w:szCs w:val="26"/>
    </w:rPr>
  </w:style>
  <w:style w:type="paragraph" w:customStyle="1" w:styleId="xl143">
    <w:name w:val="xl143"/>
    <w:basedOn w:val="Normlny"/>
    <w:rsid w:val="001E330A"/>
    <w:pPr>
      <w:autoSpaceDE/>
      <w:autoSpaceDN/>
      <w:spacing w:before="100" w:beforeAutospacing="1" w:after="100" w:afterAutospacing="1"/>
      <w:jc w:val="center"/>
      <w:textAlignment w:val="center"/>
    </w:pPr>
    <w:rPr>
      <w:b/>
      <w:bCs/>
      <w:sz w:val="26"/>
      <w:szCs w:val="26"/>
    </w:rPr>
  </w:style>
  <w:style w:type="paragraph" w:customStyle="1" w:styleId="xl144">
    <w:name w:val="xl144"/>
    <w:basedOn w:val="Normlny"/>
    <w:rsid w:val="001E330A"/>
    <w:pPr>
      <w:autoSpaceDE/>
      <w:autoSpaceDN/>
      <w:spacing w:before="100" w:beforeAutospacing="1" w:after="100" w:afterAutospacing="1"/>
      <w:jc w:val="center"/>
      <w:textAlignment w:val="center"/>
    </w:pPr>
    <w:rPr>
      <w:sz w:val="26"/>
      <w:szCs w:val="26"/>
    </w:rPr>
  </w:style>
  <w:style w:type="paragraph" w:customStyle="1" w:styleId="xl145">
    <w:name w:val="xl145"/>
    <w:basedOn w:val="Normlny"/>
    <w:rsid w:val="001E330A"/>
    <w:pPr>
      <w:pBdr>
        <w:left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46">
    <w:name w:val="xl146"/>
    <w:basedOn w:val="Normlny"/>
    <w:rsid w:val="001E330A"/>
    <w:pPr>
      <w:pBdr>
        <w:left w:val="single" w:sz="4" w:space="0" w:color="auto"/>
        <w:bottom w:val="single" w:sz="8" w:space="0" w:color="C00000"/>
        <w:right w:val="single" w:sz="4" w:space="0" w:color="auto"/>
      </w:pBdr>
      <w:autoSpaceDE/>
      <w:autoSpaceDN/>
      <w:spacing w:before="100" w:beforeAutospacing="1" w:after="100" w:afterAutospacing="1"/>
      <w:jc w:val="center"/>
      <w:textAlignment w:val="center"/>
    </w:pPr>
    <w:rPr>
      <w:sz w:val="24"/>
      <w:szCs w:val="24"/>
    </w:rPr>
  </w:style>
  <w:style w:type="paragraph" w:customStyle="1" w:styleId="xl147">
    <w:name w:val="xl147"/>
    <w:basedOn w:val="Normlny"/>
    <w:rsid w:val="001E330A"/>
    <w:pPr>
      <w:pBdr>
        <w:right w:val="single" w:sz="4" w:space="0" w:color="auto"/>
      </w:pBdr>
      <w:autoSpaceDE/>
      <w:autoSpaceDN/>
      <w:spacing w:before="100" w:beforeAutospacing="1" w:after="100" w:afterAutospacing="1"/>
      <w:jc w:val="center"/>
      <w:textAlignment w:val="center"/>
    </w:pPr>
    <w:rPr>
      <w:sz w:val="24"/>
      <w:szCs w:val="24"/>
    </w:rPr>
  </w:style>
  <w:style w:type="paragraph" w:customStyle="1" w:styleId="xl148">
    <w:name w:val="xl148"/>
    <w:basedOn w:val="Normlny"/>
    <w:rsid w:val="001E330A"/>
    <w:pPr>
      <w:autoSpaceDE/>
      <w:autoSpaceDN/>
      <w:spacing w:before="100" w:beforeAutospacing="1" w:after="100" w:afterAutospacing="1"/>
      <w:jc w:val="center"/>
      <w:textAlignment w:val="center"/>
    </w:pPr>
    <w:rPr>
      <w:sz w:val="24"/>
      <w:szCs w:val="24"/>
    </w:rPr>
  </w:style>
  <w:style w:type="paragraph" w:customStyle="1" w:styleId="xl149">
    <w:name w:val="xl149"/>
    <w:basedOn w:val="Normlny"/>
    <w:rsid w:val="001E330A"/>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rPr>
  </w:style>
  <w:style w:type="paragraph" w:customStyle="1" w:styleId="xl150">
    <w:name w:val="xl150"/>
    <w:basedOn w:val="Normlny"/>
    <w:rsid w:val="001E330A"/>
    <w:pPr>
      <w:pBdr>
        <w:left w:val="single" w:sz="4" w:space="0" w:color="auto"/>
        <w:bottom w:val="single" w:sz="8" w:space="0" w:color="C00000"/>
        <w:right w:val="single" w:sz="4" w:space="0" w:color="auto"/>
      </w:pBdr>
      <w:autoSpaceDE/>
      <w:autoSpaceDN/>
      <w:spacing w:before="100" w:beforeAutospacing="1" w:after="100" w:afterAutospacing="1"/>
      <w:jc w:val="center"/>
      <w:textAlignment w:val="center"/>
    </w:pPr>
    <w:rPr>
      <w:color w:val="0070C0"/>
      <w:sz w:val="24"/>
      <w:szCs w:val="24"/>
    </w:rPr>
  </w:style>
  <w:style w:type="paragraph" w:customStyle="1" w:styleId="Default">
    <w:name w:val="Default"/>
    <w:rsid w:val="00CC6A57"/>
    <w:pPr>
      <w:autoSpaceDE w:val="0"/>
      <w:autoSpaceDN w:val="0"/>
      <w:adjustRightInd w:val="0"/>
      <w:spacing w:after="0" w:line="240" w:lineRule="auto"/>
    </w:pPr>
    <w:rPr>
      <w:rFonts w:ascii="Calibri" w:hAnsi="Calibri" w:cs="Calibri"/>
      <w:color w:val="000000"/>
      <w:sz w:val="24"/>
      <w:szCs w:val="24"/>
    </w:rPr>
  </w:style>
  <w:style w:type="paragraph" w:customStyle="1" w:styleId="Sprva">
    <w:name w:val="Správa"/>
    <w:basedOn w:val="Normlny"/>
    <w:rsid w:val="00471B18"/>
    <w:pPr>
      <w:autoSpaceDE/>
      <w:autoSpaceDN/>
      <w:spacing w:line="360" w:lineRule="auto"/>
    </w:pPr>
    <w:rPr>
      <w:sz w:val="24"/>
      <w:lang w:eastAsia="cs-CZ"/>
    </w:rPr>
  </w:style>
  <w:style w:type="paragraph" w:styleId="Textpoznmkypodiarou">
    <w:name w:val="footnote text"/>
    <w:aliases w:val="Text poznámky pod čiarou 007"/>
    <w:basedOn w:val="Normlny"/>
    <w:link w:val="TextpoznmkypodiarouChar"/>
    <w:uiPriority w:val="99"/>
    <w:unhideWhenUsed/>
    <w:rsid w:val="000A73DB"/>
  </w:style>
  <w:style w:type="character" w:customStyle="1" w:styleId="TextpoznmkypodiarouChar">
    <w:name w:val="Text poznámky pod čiarou Char"/>
    <w:aliases w:val="Text poznámky pod čiarou 007 Char"/>
    <w:basedOn w:val="Predvolenpsmoodseku"/>
    <w:link w:val="Textpoznmkypodiarou"/>
    <w:uiPriority w:val="99"/>
    <w:rsid w:val="000A73DB"/>
    <w:rPr>
      <w:rFonts w:ascii="Arial" w:eastAsia="Times New Roman" w:hAnsi="Arial" w:cs="Times New Roman"/>
      <w:sz w:val="20"/>
      <w:szCs w:val="20"/>
      <w:lang w:eastAsia="sk-SK"/>
    </w:rPr>
  </w:style>
  <w:style w:type="character" w:styleId="Odkaznapoznmkupodiarou">
    <w:name w:val="footnote reference"/>
    <w:basedOn w:val="Predvolenpsmoodseku"/>
    <w:uiPriority w:val="99"/>
    <w:unhideWhenUsed/>
    <w:rsid w:val="000A73DB"/>
    <w:rPr>
      <w:vertAlign w:val="superscript"/>
    </w:rPr>
  </w:style>
  <w:style w:type="table" w:styleId="Mriekatabuky">
    <w:name w:val="Table Grid"/>
    <w:basedOn w:val="Normlnatabuka"/>
    <w:uiPriority w:val="59"/>
    <w:rsid w:val="00272E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0">
    <w:name w:val="Body text (10)_"/>
    <w:basedOn w:val="Predvolenpsmoodseku"/>
    <w:link w:val="Bodytext100"/>
    <w:uiPriority w:val="99"/>
    <w:rsid w:val="000C3654"/>
    <w:rPr>
      <w:rFonts w:ascii="Tahoma" w:hAnsi="Tahoma" w:cs="Tahoma"/>
      <w:b/>
      <w:bCs/>
      <w:sz w:val="21"/>
      <w:szCs w:val="21"/>
      <w:shd w:val="clear" w:color="auto" w:fill="FFFFFF"/>
    </w:rPr>
  </w:style>
  <w:style w:type="paragraph" w:customStyle="1" w:styleId="Bodytext100">
    <w:name w:val="Body text (10)"/>
    <w:basedOn w:val="Normlny"/>
    <w:link w:val="Bodytext10"/>
    <w:uiPriority w:val="99"/>
    <w:rsid w:val="000C3654"/>
    <w:pPr>
      <w:shd w:val="clear" w:color="auto" w:fill="FFFFFF"/>
      <w:autoSpaceDE/>
      <w:autoSpaceDN/>
      <w:spacing w:before="480" w:after="300" w:line="240" w:lineRule="atLeast"/>
    </w:pPr>
    <w:rPr>
      <w:rFonts w:ascii="Tahoma" w:eastAsiaTheme="minorHAnsi" w:hAnsi="Tahoma" w:cs="Tahoma"/>
      <w:b/>
      <w:bCs/>
      <w:sz w:val="21"/>
      <w:szCs w:val="21"/>
      <w:lang w:eastAsia="en-US"/>
    </w:rPr>
  </w:style>
  <w:style w:type="character" w:customStyle="1" w:styleId="Heading2">
    <w:name w:val="Heading #2_"/>
    <w:basedOn w:val="Predvolenpsmoodseku"/>
    <w:link w:val="Heading20"/>
    <w:uiPriority w:val="99"/>
    <w:rsid w:val="00051ADC"/>
    <w:rPr>
      <w:rFonts w:ascii="Tahoma" w:hAnsi="Tahoma" w:cs="Tahoma"/>
      <w:b/>
      <w:bCs/>
      <w:sz w:val="21"/>
      <w:szCs w:val="21"/>
      <w:shd w:val="clear" w:color="auto" w:fill="FFFFFF"/>
    </w:rPr>
  </w:style>
  <w:style w:type="paragraph" w:customStyle="1" w:styleId="Heading20">
    <w:name w:val="Heading #2"/>
    <w:basedOn w:val="Normlny"/>
    <w:link w:val="Heading2"/>
    <w:uiPriority w:val="99"/>
    <w:rsid w:val="00051ADC"/>
    <w:pPr>
      <w:shd w:val="clear" w:color="auto" w:fill="FFFFFF"/>
      <w:autoSpaceDE/>
      <w:autoSpaceDN/>
      <w:spacing w:after="300" w:line="240" w:lineRule="atLeast"/>
      <w:jc w:val="left"/>
      <w:outlineLvl w:val="1"/>
    </w:pPr>
    <w:rPr>
      <w:rFonts w:ascii="Tahoma" w:eastAsiaTheme="minorHAnsi" w:hAnsi="Tahoma" w:cs="Tahoma"/>
      <w:b/>
      <w:bCs/>
      <w:sz w:val="21"/>
      <w:szCs w:val="21"/>
      <w:lang w:eastAsia="en-US"/>
    </w:rPr>
  </w:style>
  <w:style w:type="character" w:customStyle="1" w:styleId="Nadpis4Char">
    <w:name w:val="Nadpis 4 Char"/>
    <w:basedOn w:val="Predvolenpsmoodseku"/>
    <w:link w:val="Nadpis4"/>
    <w:uiPriority w:val="9"/>
    <w:semiHidden/>
    <w:rsid w:val="003045FA"/>
    <w:rPr>
      <w:rFonts w:asciiTheme="majorHAnsi" w:eastAsiaTheme="majorEastAsia" w:hAnsiTheme="majorHAnsi" w:cstheme="majorBidi"/>
      <w:i/>
      <w:iCs/>
      <w:color w:val="365F91" w:themeColor="accent1" w:themeShade="BF"/>
      <w:sz w:val="20"/>
      <w:szCs w:val="20"/>
      <w:lang w:eastAsia="sk-SK"/>
    </w:rPr>
  </w:style>
  <w:style w:type="character" w:customStyle="1" w:styleId="Nadpis5Char">
    <w:name w:val="Nadpis 5 Char"/>
    <w:basedOn w:val="Predvolenpsmoodseku"/>
    <w:link w:val="Nadpis5"/>
    <w:uiPriority w:val="9"/>
    <w:semiHidden/>
    <w:rsid w:val="003045FA"/>
    <w:rPr>
      <w:rFonts w:asciiTheme="majorHAnsi" w:eastAsiaTheme="majorEastAsia" w:hAnsiTheme="majorHAnsi" w:cstheme="majorBidi"/>
      <w:color w:val="365F91" w:themeColor="accent1" w:themeShade="BF"/>
      <w:sz w:val="20"/>
      <w:szCs w:val="20"/>
      <w:lang w:eastAsia="sk-SK"/>
    </w:rPr>
  </w:style>
  <w:style w:type="character" w:customStyle="1" w:styleId="Nadpis7Char">
    <w:name w:val="Nadpis 7 Char"/>
    <w:basedOn w:val="Predvolenpsmoodseku"/>
    <w:link w:val="Nadpis7"/>
    <w:uiPriority w:val="9"/>
    <w:semiHidden/>
    <w:rsid w:val="003045FA"/>
    <w:rPr>
      <w:rFonts w:asciiTheme="majorHAnsi" w:eastAsiaTheme="majorEastAsia" w:hAnsiTheme="majorHAnsi" w:cstheme="majorBidi"/>
      <w:i/>
      <w:iCs/>
      <w:color w:val="243F60" w:themeColor="accent1" w:themeShade="7F"/>
      <w:sz w:val="20"/>
      <w:szCs w:val="20"/>
      <w:lang w:eastAsia="sk-SK"/>
    </w:rPr>
  </w:style>
  <w:style w:type="character" w:customStyle="1" w:styleId="Nadpis8Char">
    <w:name w:val="Nadpis 8 Char"/>
    <w:basedOn w:val="Predvolenpsmoodseku"/>
    <w:link w:val="Nadpis8"/>
    <w:uiPriority w:val="9"/>
    <w:semiHidden/>
    <w:rsid w:val="003045FA"/>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semiHidden/>
    <w:rsid w:val="003045FA"/>
    <w:rPr>
      <w:rFonts w:asciiTheme="majorHAnsi" w:eastAsiaTheme="majorEastAsia" w:hAnsiTheme="majorHAnsi" w:cstheme="majorBidi"/>
      <w:i/>
      <w:iCs/>
      <w:color w:val="272727" w:themeColor="text1" w:themeTint="D8"/>
      <w:sz w:val="21"/>
      <w:szCs w:val="21"/>
      <w:lang w:eastAsia="sk-SK"/>
    </w:rPr>
  </w:style>
  <w:style w:type="paragraph" w:customStyle="1" w:styleId="Style15">
    <w:name w:val="Style15"/>
    <w:basedOn w:val="Normlny"/>
    <w:uiPriority w:val="99"/>
    <w:rsid w:val="007A21EE"/>
    <w:pPr>
      <w:widowControl w:val="0"/>
      <w:adjustRightInd w:val="0"/>
      <w:spacing w:line="206" w:lineRule="exact"/>
    </w:pPr>
    <w:rPr>
      <w:rFonts w:ascii="Arial Unicode MS" w:eastAsia="Arial Unicode MS" w:hAnsi="Calibri" w:cs="Arial Unicode MS"/>
      <w:sz w:val="24"/>
      <w:szCs w:val="24"/>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
    <w:link w:val="Odsekzoznamu"/>
    <w:qFormat/>
    <w:rsid w:val="00182301"/>
    <w:rPr>
      <w:rFonts w:ascii="Arial" w:eastAsia="Times New Roman" w:hAnsi="Arial" w:cs="Times New Roman"/>
      <w:sz w:val="24"/>
      <w:szCs w:val="24"/>
      <w:lang w:eastAsia="cs-CZ"/>
    </w:rPr>
  </w:style>
  <w:style w:type="paragraph" w:customStyle="1" w:styleId="Style1">
    <w:name w:val="Style1"/>
    <w:basedOn w:val="Normlny"/>
    <w:uiPriority w:val="99"/>
    <w:rsid w:val="007442CD"/>
    <w:pPr>
      <w:widowControl w:val="0"/>
      <w:adjustRightInd w:val="0"/>
      <w:spacing w:line="250" w:lineRule="exact"/>
      <w:ind w:hanging="336"/>
    </w:pPr>
    <w:rPr>
      <w:rFonts w:ascii="Arial Unicode MS" w:eastAsia="Arial Unicode MS" w:hAnsi="Calibri" w:cs="Arial Unicode MS"/>
      <w:sz w:val="24"/>
      <w:szCs w:val="24"/>
    </w:rPr>
  </w:style>
  <w:style w:type="character" w:customStyle="1" w:styleId="FontStyle44">
    <w:name w:val="Font Style44"/>
    <w:uiPriority w:val="99"/>
    <w:rsid w:val="00DC1114"/>
    <w:rPr>
      <w:rFonts w:ascii="Arial Unicode MS" w:eastAsia="Arial Unicode MS" w:cs="Arial Unicode MS"/>
      <w:sz w:val="18"/>
      <w:szCs w:val="18"/>
    </w:rPr>
  </w:style>
  <w:style w:type="paragraph" w:customStyle="1" w:styleId="Mzkladn2stlpce">
    <w:name w:val="M_základný_2 stlpce"/>
    <w:basedOn w:val="Normlny"/>
    <w:rsid w:val="00532C99"/>
    <w:pPr>
      <w:autoSpaceDE/>
      <w:autoSpaceDN/>
      <w:ind w:left="3958" w:hanging="3958"/>
      <w:jc w:val="left"/>
    </w:pPr>
    <w:rPr>
      <w:rFonts w:ascii="Calibri" w:hAnsi="Calibri"/>
      <w:lang w:val="en-GB"/>
    </w:rPr>
  </w:style>
  <w:style w:type="paragraph" w:customStyle="1" w:styleId="Text">
    <w:name w:val="Text"/>
    <w:basedOn w:val="Normlny"/>
    <w:qFormat/>
    <w:rsid w:val="008115D5"/>
    <w:pPr>
      <w:autoSpaceDE/>
      <w:autoSpaceDN/>
      <w:spacing w:before="120" w:after="60"/>
      <w:ind w:left="851"/>
    </w:pPr>
    <w:rPr>
      <w:i/>
      <w:sz w:val="22"/>
      <w:szCs w:val="22"/>
      <w:lang w:eastAsia="cs-CZ"/>
    </w:rPr>
  </w:style>
  <w:style w:type="paragraph" w:customStyle="1" w:styleId="odskok">
    <w:name w:val="odskok"/>
    <w:basedOn w:val="Normlny"/>
    <w:autoRedefine/>
    <w:qFormat/>
    <w:rsid w:val="00593A33"/>
    <w:pPr>
      <w:autoSpaceDE/>
      <w:autoSpaceDN/>
      <w:spacing w:after="120"/>
      <w:ind w:left="1068" w:hanging="217"/>
      <w:jc w:val="left"/>
    </w:pPr>
    <w:rPr>
      <w:rFonts w:cs="Arial"/>
      <w:b/>
      <w:bCs/>
    </w:rPr>
  </w:style>
  <w:style w:type="character" w:styleId="PremennHTML">
    <w:name w:val="HTML Variable"/>
    <w:basedOn w:val="Predvolenpsmoodseku"/>
    <w:uiPriority w:val="99"/>
    <w:semiHidden/>
    <w:unhideWhenUsed/>
    <w:rsid w:val="00C56B10"/>
    <w:rPr>
      <w:b/>
      <w:bCs/>
      <w:i w:val="0"/>
      <w:iCs w:val="0"/>
    </w:rPr>
  </w:style>
  <w:style w:type="paragraph" w:styleId="Zoznamsodrkami">
    <w:name w:val="List Bullet"/>
    <w:basedOn w:val="Zkladntext"/>
    <w:uiPriority w:val="99"/>
    <w:rsid w:val="00405A08"/>
    <w:pPr>
      <w:numPr>
        <w:numId w:val="1"/>
      </w:numPr>
      <w:autoSpaceDE/>
      <w:autoSpaceDN/>
      <w:spacing w:before="120"/>
    </w:pPr>
    <w:rPr>
      <w:sz w:val="22"/>
      <w:lang w:eastAsia="en-US"/>
    </w:rPr>
  </w:style>
  <w:style w:type="character" w:customStyle="1" w:styleId="Zkladntext0">
    <w:name w:val="Základný text_"/>
    <w:basedOn w:val="Predvolenpsmoodseku"/>
    <w:link w:val="Zkladntext1"/>
    <w:rsid w:val="00180F88"/>
    <w:rPr>
      <w:rFonts w:ascii="Times New Roman" w:eastAsia="Times New Roman" w:hAnsi="Times New Roman" w:cs="Times New Roman"/>
    </w:rPr>
  </w:style>
  <w:style w:type="character" w:customStyle="1" w:styleId="Zkladntext20">
    <w:name w:val="Základný text (2)_"/>
    <w:basedOn w:val="Predvolenpsmoodseku"/>
    <w:link w:val="Zkladntext21"/>
    <w:rsid w:val="00180F88"/>
    <w:rPr>
      <w:rFonts w:ascii="Times New Roman" w:eastAsia="Times New Roman" w:hAnsi="Times New Roman" w:cs="Times New Roman"/>
      <w:sz w:val="20"/>
      <w:szCs w:val="20"/>
    </w:rPr>
  </w:style>
  <w:style w:type="character" w:customStyle="1" w:styleId="In">
    <w:name w:val="Iné_"/>
    <w:basedOn w:val="Predvolenpsmoodseku"/>
    <w:link w:val="In0"/>
    <w:rsid w:val="00180F88"/>
    <w:rPr>
      <w:rFonts w:ascii="Times New Roman" w:eastAsia="Times New Roman" w:hAnsi="Times New Roman" w:cs="Times New Roman"/>
    </w:rPr>
  </w:style>
  <w:style w:type="paragraph" w:customStyle="1" w:styleId="Zkladntext1">
    <w:name w:val="Základný text1"/>
    <w:basedOn w:val="Normlny"/>
    <w:link w:val="Zkladntext0"/>
    <w:rsid w:val="00180F88"/>
    <w:pPr>
      <w:widowControl w:val="0"/>
      <w:autoSpaceDE/>
      <w:autoSpaceDN/>
      <w:spacing w:after="260"/>
      <w:ind w:firstLine="400"/>
      <w:jc w:val="left"/>
    </w:pPr>
    <w:rPr>
      <w:rFonts w:ascii="Times New Roman" w:hAnsi="Times New Roman"/>
      <w:sz w:val="22"/>
      <w:szCs w:val="22"/>
      <w:lang w:eastAsia="en-US"/>
    </w:rPr>
  </w:style>
  <w:style w:type="paragraph" w:customStyle="1" w:styleId="Zkladntext21">
    <w:name w:val="Základný text (2)"/>
    <w:basedOn w:val="Normlny"/>
    <w:link w:val="Zkladntext20"/>
    <w:rsid w:val="00180F88"/>
    <w:pPr>
      <w:widowControl w:val="0"/>
      <w:autoSpaceDE/>
      <w:autoSpaceDN/>
      <w:jc w:val="left"/>
    </w:pPr>
    <w:rPr>
      <w:rFonts w:ascii="Times New Roman" w:hAnsi="Times New Roman"/>
      <w:lang w:eastAsia="en-US"/>
    </w:rPr>
  </w:style>
  <w:style w:type="paragraph" w:customStyle="1" w:styleId="In0">
    <w:name w:val="Iné"/>
    <w:basedOn w:val="Normlny"/>
    <w:link w:val="In"/>
    <w:rsid w:val="00180F88"/>
    <w:pPr>
      <w:widowControl w:val="0"/>
      <w:autoSpaceDE/>
      <w:autoSpaceDN/>
      <w:spacing w:after="260"/>
      <w:ind w:firstLine="400"/>
      <w:jc w:val="left"/>
    </w:pPr>
    <w:rPr>
      <w:rFonts w:ascii="Times New Roman" w:hAnsi="Times New Roman"/>
      <w:sz w:val="22"/>
      <w:szCs w:val="22"/>
      <w:lang w:eastAsia="en-US"/>
    </w:rPr>
  </w:style>
  <w:style w:type="character" w:customStyle="1" w:styleId="Zkladntext30">
    <w:name w:val="Základný text (3)_"/>
    <w:basedOn w:val="Predvolenpsmoodseku"/>
    <w:link w:val="Zkladntext31"/>
    <w:rsid w:val="00FE753B"/>
    <w:rPr>
      <w:rFonts w:ascii="Times New Roman" w:eastAsia="Times New Roman" w:hAnsi="Times New Roman" w:cs="Times New Roman"/>
      <w:b/>
      <w:bCs/>
      <w:sz w:val="30"/>
      <w:szCs w:val="30"/>
      <w:lang w:val="en-US" w:bidi="en-US"/>
    </w:rPr>
  </w:style>
  <w:style w:type="paragraph" w:customStyle="1" w:styleId="Zkladntext31">
    <w:name w:val="Základný text (3)"/>
    <w:basedOn w:val="Normlny"/>
    <w:link w:val="Zkladntext30"/>
    <w:rsid w:val="00FE753B"/>
    <w:pPr>
      <w:widowControl w:val="0"/>
      <w:autoSpaceDE/>
      <w:autoSpaceDN/>
      <w:jc w:val="center"/>
    </w:pPr>
    <w:rPr>
      <w:rFonts w:ascii="Times New Roman" w:hAnsi="Times New Roman"/>
      <w:b/>
      <w:bCs/>
      <w:sz w:val="30"/>
      <w:szCs w:val="30"/>
      <w:lang w:val="en-US" w:eastAsia="en-US" w:bidi="en-US"/>
    </w:rPr>
  </w:style>
  <w:style w:type="paragraph" w:customStyle="1" w:styleId="odrka">
    <w:name w:val="odrážka"/>
    <w:basedOn w:val="Normlny"/>
    <w:qFormat/>
    <w:rsid w:val="00760525"/>
    <w:pPr>
      <w:numPr>
        <w:numId w:val="26"/>
      </w:numPr>
      <w:tabs>
        <w:tab w:val="left" w:pos="426"/>
        <w:tab w:val="left" w:pos="6804"/>
      </w:tabs>
      <w:autoSpaceDE/>
      <w:autoSpaceDN/>
      <w:spacing w:before="60"/>
    </w:pPr>
    <w:rPr>
      <w:rFonts w:ascii="Times New Roman" w:hAnsi="Times New Roman"/>
      <w:sz w:val="22"/>
      <w:szCs w:val="22"/>
      <w:lang w:eastAsia="cs-CZ"/>
    </w:rPr>
  </w:style>
  <w:style w:type="paragraph" w:styleId="Popis">
    <w:name w:val="caption"/>
    <w:basedOn w:val="Normlny"/>
    <w:next w:val="Normlny"/>
    <w:link w:val="PopisChar"/>
    <w:unhideWhenUsed/>
    <w:qFormat/>
    <w:rsid w:val="009A7A67"/>
    <w:rPr>
      <w:b/>
      <w:bCs/>
      <w:lang w:eastAsia="en-US"/>
    </w:rPr>
  </w:style>
  <w:style w:type="character" w:customStyle="1" w:styleId="PopisChar">
    <w:name w:val="Popis Char"/>
    <w:link w:val="Popis"/>
    <w:locked/>
    <w:rsid w:val="009A7A6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21218">
      <w:bodyDiv w:val="1"/>
      <w:marLeft w:val="0"/>
      <w:marRight w:val="0"/>
      <w:marTop w:val="0"/>
      <w:marBottom w:val="0"/>
      <w:divBdr>
        <w:top w:val="none" w:sz="0" w:space="0" w:color="auto"/>
        <w:left w:val="none" w:sz="0" w:space="0" w:color="auto"/>
        <w:bottom w:val="none" w:sz="0" w:space="0" w:color="auto"/>
        <w:right w:val="none" w:sz="0" w:space="0" w:color="auto"/>
      </w:divBdr>
    </w:div>
    <w:div w:id="88504398">
      <w:bodyDiv w:val="1"/>
      <w:marLeft w:val="0"/>
      <w:marRight w:val="0"/>
      <w:marTop w:val="0"/>
      <w:marBottom w:val="0"/>
      <w:divBdr>
        <w:top w:val="none" w:sz="0" w:space="0" w:color="auto"/>
        <w:left w:val="none" w:sz="0" w:space="0" w:color="auto"/>
        <w:bottom w:val="none" w:sz="0" w:space="0" w:color="auto"/>
        <w:right w:val="none" w:sz="0" w:space="0" w:color="auto"/>
      </w:divBdr>
    </w:div>
    <w:div w:id="90049473">
      <w:bodyDiv w:val="1"/>
      <w:marLeft w:val="0"/>
      <w:marRight w:val="0"/>
      <w:marTop w:val="0"/>
      <w:marBottom w:val="0"/>
      <w:divBdr>
        <w:top w:val="none" w:sz="0" w:space="0" w:color="auto"/>
        <w:left w:val="none" w:sz="0" w:space="0" w:color="auto"/>
        <w:bottom w:val="none" w:sz="0" w:space="0" w:color="auto"/>
        <w:right w:val="none" w:sz="0" w:space="0" w:color="auto"/>
      </w:divBdr>
    </w:div>
    <w:div w:id="96413929">
      <w:bodyDiv w:val="1"/>
      <w:marLeft w:val="0"/>
      <w:marRight w:val="0"/>
      <w:marTop w:val="0"/>
      <w:marBottom w:val="0"/>
      <w:divBdr>
        <w:top w:val="none" w:sz="0" w:space="0" w:color="auto"/>
        <w:left w:val="none" w:sz="0" w:space="0" w:color="auto"/>
        <w:bottom w:val="none" w:sz="0" w:space="0" w:color="auto"/>
        <w:right w:val="none" w:sz="0" w:space="0" w:color="auto"/>
      </w:divBdr>
    </w:div>
    <w:div w:id="152568008">
      <w:bodyDiv w:val="1"/>
      <w:marLeft w:val="0"/>
      <w:marRight w:val="0"/>
      <w:marTop w:val="0"/>
      <w:marBottom w:val="0"/>
      <w:divBdr>
        <w:top w:val="none" w:sz="0" w:space="0" w:color="auto"/>
        <w:left w:val="none" w:sz="0" w:space="0" w:color="auto"/>
        <w:bottom w:val="none" w:sz="0" w:space="0" w:color="auto"/>
        <w:right w:val="none" w:sz="0" w:space="0" w:color="auto"/>
      </w:divBdr>
    </w:div>
    <w:div w:id="154806526">
      <w:bodyDiv w:val="1"/>
      <w:marLeft w:val="0"/>
      <w:marRight w:val="0"/>
      <w:marTop w:val="0"/>
      <w:marBottom w:val="0"/>
      <w:divBdr>
        <w:top w:val="none" w:sz="0" w:space="0" w:color="auto"/>
        <w:left w:val="none" w:sz="0" w:space="0" w:color="auto"/>
        <w:bottom w:val="none" w:sz="0" w:space="0" w:color="auto"/>
        <w:right w:val="none" w:sz="0" w:space="0" w:color="auto"/>
      </w:divBdr>
    </w:div>
    <w:div w:id="160317658">
      <w:bodyDiv w:val="1"/>
      <w:marLeft w:val="0"/>
      <w:marRight w:val="0"/>
      <w:marTop w:val="0"/>
      <w:marBottom w:val="0"/>
      <w:divBdr>
        <w:top w:val="none" w:sz="0" w:space="0" w:color="auto"/>
        <w:left w:val="none" w:sz="0" w:space="0" w:color="auto"/>
        <w:bottom w:val="none" w:sz="0" w:space="0" w:color="auto"/>
        <w:right w:val="none" w:sz="0" w:space="0" w:color="auto"/>
      </w:divBdr>
    </w:div>
    <w:div w:id="170723990">
      <w:bodyDiv w:val="1"/>
      <w:marLeft w:val="0"/>
      <w:marRight w:val="0"/>
      <w:marTop w:val="0"/>
      <w:marBottom w:val="0"/>
      <w:divBdr>
        <w:top w:val="none" w:sz="0" w:space="0" w:color="auto"/>
        <w:left w:val="none" w:sz="0" w:space="0" w:color="auto"/>
        <w:bottom w:val="none" w:sz="0" w:space="0" w:color="auto"/>
        <w:right w:val="none" w:sz="0" w:space="0" w:color="auto"/>
      </w:divBdr>
    </w:div>
    <w:div w:id="183371208">
      <w:bodyDiv w:val="1"/>
      <w:marLeft w:val="0"/>
      <w:marRight w:val="0"/>
      <w:marTop w:val="0"/>
      <w:marBottom w:val="0"/>
      <w:divBdr>
        <w:top w:val="none" w:sz="0" w:space="0" w:color="auto"/>
        <w:left w:val="none" w:sz="0" w:space="0" w:color="auto"/>
        <w:bottom w:val="none" w:sz="0" w:space="0" w:color="auto"/>
        <w:right w:val="none" w:sz="0" w:space="0" w:color="auto"/>
      </w:divBdr>
    </w:div>
    <w:div w:id="193618112">
      <w:bodyDiv w:val="1"/>
      <w:marLeft w:val="0"/>
      <w:marRight w:val="0"/>
      <w:marTop w:val="0"/>
      <w:marBottom w:val="0"/>
      <w:divBdr>
        <w:top w:val="none" w:sz="0" w:space="0" w:color="auto"/>
        <w:left w:val="none" w:sz="0" w:space="0" w:color="auto"/>
        <w:bottom w:val="none" w:sz="0" w:space="0" w:color="auto"/>
        <w:right w:val="none" w:sz="0" w:space="0" w:color="auto"/>
      </w:divBdr>
    </w:div>
    <w:div w:id="197200641">
      <w:bodyDiv w:val="1"/>
      <w:marLeft w:val="0"/>
      <w:marRight w:val="0"/>
      <w:marTop w:val="0"/>
      <w:marBottom w:val="0"/>
      <w:divBdr>
        <w:top w:val="none" w:sz="0" w:space="0" w:color="auto"/>
        <w:left w:val="none" w:sz="0" w:space="0" w:color="auto"/>
        <w:bottom w:val="none" w:sz="0" w:space="0" w:color="auto"/>
        <w:right w:val="none" w:sz="0" w:space="0" w:color="auto"/>
      </w:divBdr>
    </w:div>
    <w:div w:id="210113582">
      <w:bodyDiv w:val="1"/>
      <w:marLeft w:val="0"/>
      <w:marRight w:val="0"/>
      <w:marTop w:val="0"/>
      <w:marBottom w:val="0"/>
      <w:divBdr>
        <w:top w:val="none" w:sz="0" w:space="0" w:color="auto"/>
        <w:left w:val="none" w:sz="0" w:space="0" w:color="auto"/>
        <w:bottom w:val="none" w:sz="0" w:space="0" w:color="auto"/>
        <w:right w:val="none" w:sz="0" w:space="0" w:color="auto"/>
      </w:divBdr>
    </w:div>
    <w:div w:id="213350865">
      <w:bodyDiv w:val="1"/>
      <w:marLeft w:val="0"/>
      <w:marRight w:val="0"/>
      <w:marTop w:val="0"/>
      <w:marBottom w:val="0"/>
      <w:divBdr>
        <w:top w:val="none" w:sz="0" w:space="0" w:color="auto"/>
        <w:left w:val="none" w:sz="0" w:space="0" w:color="auto"/>
        <w:bottom w:val="none" w:sz="0" w:space="0" w:color="auto"/>
        <w:right w:val="none" w:sz="0" w:space="0" w:color="auto"/>
      </w:divBdr>
    </w:div>
    <w:div w:id="219874426">
      <w:bodyDiv w:val="1"/>
      <w:marLeft w:val="0"/>
      <w:marRight w:val="0"/>
      <w:marTop w:val="0"/>
      <w:marBottom w:val="0"/>
      <w:divBdr>
        <w:top w:val="none" w:sz="0" w:space="0" w:color="auto"/>
        <w:left w:val="none" w:sz="0" w:space="0" w:color="auto"/>
        <w:bottom w:val="none" w:sz="0" w:space="0" w:color="auto"/>
        <w:right w:val="none" w:sz="0" w:space="0" w:color="auto"/>
      </w:divBdr>
    </w:div>
    <w:div w:id="247690955">
      <w:bodyDiv w:val="1"/>
      <w:marLeft w:val="0"/>
      <w:marRight w:val="0"/>
      <w:marTop w:val="0"/>
      <w:marBottom w:val="0"/>
      <w:divBdr>
        <w:top w:val="none" w:sz="0" w:space="0" w:color="auto"/>
        <w:left w:val="none" w:sz="0" w:space="0" w:color="auto"/>
        <w:bottom w:val="none" w:sz="0" w:space="0" w:color="auto"/>
        <w:right w:val="none" w:sz="0" w:space="0" w:color="auto"/>
      </w:divBdr>
    </w:div>
    <w:div w:id="363017909">
      <w:bodyDiv w:val="1"/>
      <w:marLeft w:val="0"/>
      <w:marRight w:val="0"/>
      <w:marTop w:val="0"/>
      <w:marBottom w:val="0"/>
      <w:divBdr>
        <w:top w:val="none" w:sz="0" w:space="0" w:color="auto"/>
        <w:left w:val="none" w:sz="0" w:space="0" w:color="auto"/>
        <w:bottom w:val="none" w:sz="0" w:space="0" w:color="auto"/>
        <w:right w:val="none" w:sz="0" w:space="0" w:color="auto"/>
      </w:divBdr>
    </w:div>
    <w:div w:id="399523450">
      <w:bodyDiv w:val="1"/>
      <w:marLeft w:val="0"/>
      <w:marRight w:val="0"/>
      <w:marTop w:val="0"/>
      <w:marBottom w:val="0"/>
      <w:divBdr>
        <w:top w:val="none" w:sz="0" w:space="0" w:color="auto"/>
        <w:left w:val="none" w:sz="0" w:space="0" w:color="auto"/>
        <w:bottom w:val="none" w:sz="0" w:space="0" w:color="auto"/>
        <w:right w:val="none" w:sz="0" w:space="0" w:color="auto"/>
      </w:divBdr>
    </w:div>
    <w:div w:id="426733973">
      <w:bodyDiv w:val="1"/>
      <w:marLeft w:val="0"/>
      <w:marRight w:val="0"/>
      <w:marTop w:val="0"/>
      <w:marBottom w:val="0"/>
      <w:divBdr>
        <w:top w:val="none" w:sz="0" w:space="0" w:color="auto"/>
        <w:left w:val="none" w:sz="0" w:space="0" w:color="auto"/>
        <w:bottom w:val="none" w:sz="0" w:space="0" w:color="auto"/>
        <w:right w:val="none" w:sz="0" w:space="0" w:color="auto"/>
      </w:divBdr>
    </w:div>
    <w:div w:id="447705978">
      <w:bodyDiv w:val="1"/>
      <w:marLeft w:val="0"/>
      <w:marRight w:val="0"/>
      <w:marTop w:val="0"/>
      <w:marBottom w:val="0"/>
      <w:divBdr>
        <w:top w:val="none" w:sz="0" w:space="0" w:color="auto"/>
        <w:left w:val="none" w:sz="0" w:space="0" w:color="auto"/>
        <w:bottom w:val="none" w:sz="0" w:space="0" w:color="auto"/>
        <w:right w:val="none" w:sz="0" w:space="0" w:color="auto"/>
      </w:divBdr>
    </w:div>
    <w:div w:id="484198834">
      <w:bodyDiv w:val="1"/>
      <w:marLeft w:val="0"/>
      <w:marRight w:val="0"/>
      <w:marTop w:val="0"/>
      <w:marBottom w:val="0"/>
      <w:divBdr>
        <w:top w:val="none" w:sz="0" w:space="0" w:color="auto"/>
        <w:left w:val="none" w:sz="0" w:space="0" w:color="auto"/>
        <w:bottom w:val="none" w:sz="0" w:space="0" w:color="auto"/>
        <w:right w:val="none" w:sz="0" w:space="0" w:color="auto"/>
      </w:divBdr>
    </w:div>
    <w:div w:id="493036521">
      <w:bodyDiv w:val="1"/>
      <w:marLeft w:val="0"/>
      <w:marRight w:val="0"/>
      <w:marTop w:val="0"/>
      <w:marBottom w:val="0"/>
      <w:divBdr>
        <w:top w:val="none" w:sz="0" w:space="0" w:color="auto"/>
        <w:left w:val="none" w:sz="0" w:space="0" w:color="auto"/>
        <w:bottom w:val="none" w:sz="0" w:space="0" w:color="auto"/>
        <w:right w:val="none" w:sz="0" w:space="0" w:color="auto"/>
      </w:divBdr>
    </w:div>
    <w:div w:id="535309388">
      <w:bodyDiv w:val="1"/>
      <w:marLeft w:val="0"/>
      <w:marRight w:val="0"/>
      <w:marTop w:val="0"/>
      <w:marBottom w:val="0"/>
      <w:divBdr>
        <w:top w:val="none" w:sz="0" w:space="0" w:color="auto"/>
        <w:left w:val="none" w:sz="0" w:space="0" w:color="auto"/>
        <w:bottom w:val="none" w:sz="0" w:space="0" w:color="auto"/>
        <w:right w:val="none" w:sz="0" w:space="0" w:color="auto"/>
      </w:divBdr>
    </w:div>
    <w:div w:id="547688026">
      <w:bodyDiv w:val="1"/>
      <w:marLeft w:val="0"/>
      <w:marRight w:val="0"/>
      <w:marTop w:val="0"/>
      <w:marBottom w:val="0"/>
      <w:divBdr>
        <w:top w:val="none" w:sz="0" w:space="0" w:color="auto"/>
        <w:left w:val="none" w:sz="0" w:space="0" w:color="auto"/>
        <w:bottom w:val="none" w:sz="0" w:space="0" w:color="auto"/>
        <w:right w:val="none" w:sz="0" w:space="0" w:color="auto"/>
      </w:divBdr>
    </w:div>
    <w:div w:id="587468863">
      <w:bodyDiv w:val="1"/>
      <w:marLeft w:val="0"/>
      <w:marRight w:val="0"/>
      <w:marTop w:val="0"/>
      <w:marBottom w:val="0"/>
      <w:divBdr>
        <w:top w:val="none" w:sz="0" w:space="0" w:color="auto"/>
        <w:left w:val="none" w:sz="0" w:space="0" w:color="auto"/>
        <w:bottom w:val="none" w:sz="0" w:space="0" w:color="auto"/>
        <w:right w:val="none" w:sz="0" w:space="0" w:color="auto"/>
      </w:divBdr>
    </w:div>
    <w:div w:id="594169237">
      <w:bodyDiv w:val="1"/>
      <w:marLeft w:val="0"/>
      <w:marRight w:val="0"/>
      <w:marTop w:val="0"/>
      <w:marBottom w:val="0"/>
      <w:divBdr>
        <w:top w:val="none" w:sz="0" w:space="0" w:color="auto"/>
        <w:left w:val="none" w:sz="0" w:space="0" w:color="auto"/>
        <w:bottom w:val="none" w:sz="0" w:space="0" w:color="auto"/>
        <w:right w:val="none" w:sz="0" w:space="0" w:color="auto"/>
      </w:divBdr>
    </w:div>
    <w:div w:id="626358343">
      <w:bodyDiv w:val="1"/>
      <w:marLeft w:val="0"/>
      <w:marRight w:val="0"/>
      <w:marTop w:val="0"/>
      <w:marBottom w:val="0"/>
      <w:divBdr>
        <w:top w:val="none" w:sz="0" w:space="0" w:color="auto"/>
        <w:left w:val="none" w:sz="0" w:space="0" w:color="auto"/>
        <w:bottom w:val="none" w:sz="0" w:space="0" w:color="auto"/>
        <w:right w:val="none" w:sz="0" w:space="0" w:color="auto"/>
      </w:divBdr>
    </w:div>
    <w:div w:id="627593542">
      <w:bodyDiv w:val="1"/>
      <w:marLeft w:val="0"/>
      <w:marRight w:val="0"/>
      <w:marTop w:val="0"/>
      <w:marBottom w:val="0"/>
      <w:divBdr>
        <w:top w:val="none" w:sz="0" w:space="0" w:color="auto"/>
        <w:left w:val="none" w:sz="0" w:space="0" w:color="auto"/>
        <w:bottom w:val="none" w:sz="0" w:space="0" w:color="auto"/>
        <w:right w:val="none" w:sz="0" w:space="0" w:color="auto"/>
      </w:divBdr>
    </w:div>
    <w:div w:id="632755299">
      <w:bodyDiv w:val="1"/>
      <w:marLeft w:val="0"/>
      <w:marRight w:val="0"/>
      <w:marTop w:val="0"/>
      <w:marBottom w:val="0"/>
      <w:divBdr>
        <w:top w:val="none" w:sz="0" w:space="0" w:color="auto"/>
        <w:left w:val="none" w:sz="0" w:space="0" w:color="auto"/>
        <w:bottom w:val="none" w:sz="0" w:space="0" w:color="auto"/>
        <w:right w:val="none" w:sz="0" w:space="0" w:color="auto"/>
      </w:divBdr>
    </w:div>
    <w:div w:id="653146415">
      <w:bodyDiv w:val="1"/>
      <w:marLeft w:val="0"/>
      <w:marRight w:val="0"/>
      <w:marTop w:val="0"/>
      <w:marBottom w:val="0"/>
      <w:divBdr>
        <w:top w:val="none" w:sz="0" w:space="0" w:color="auto"/>
        <w:left w:val="none" w:sz="0" w:space="0" w:color="auto"/>
        <w:bottom w:val="none" w:sz="0" w:space="0" w:color="auto"/>
        <w:right w:val="none" w:sz="0" w:space="0" w:color="auto"/>
      </w:divBdr>
    </w:div>
    <w:div w:id="673609025">
      <w:bodyDiv w:val="1"/>
      <w:marLeft w:val="0"/>
      <w:marRight w:val="0"/>
      <w:marTop w:val="0"/>
      <w:marBottom w:val="0"/>
      <w:divBdr>
        <w:top w:val="none" w:sz="0" w:space="0" w:color="auto"/>
        <w:left w:val="none" w:sz="0" w:space="0" w:color="auto"/>
        <w:bottom w:val="none" w:sz="0" w:space="0" w:color="auto"/>
        <w:right w:val="none" w:sz="0" w:space="0" w:color="auto"/>
      </w:divBdr>
      <w:divsChild>
        <w:div w:id="831874580">
          <w:marLeft w:val="0"/>
          <w:marRight w:val="0"/>
          <w:marTop w:val="0"/>
          <w:marBottom w:val="0"/>
          <w:divBdr>
            <w:top w:val="none" w:sz="0" w:space="0" w:color="auto"/>
            <w:left w:val="none" w:sz="0" w:space="0" w:color="auto"/>
            <w:bottom w:val="none" w:sz="0" w:space="0" w:color="auto"/>
            <w:right w:val="none" w:sz="0" w:space="0" w:color="auto"/>
          </w:divBdr>
          <w:divsChild>
            <w:div w:id="1276712542">
              <w:marLeft w:val="0"/>
              <w:marRight w:val="0"/>
              <w:marTop w:val="0"/>
              <w:marBottom w:val="0"/>
              <w:divBdr>
                <w:top w:val="none" w:sz="0" w:space="0" w:color="auto"/>
                <w:left w:val="none" w:sz="0" w:space="0" w:color="auto"/>
                <w:bottom w:val="none" w:sz="0" w:space="0" w:color="auto"/>
                <w:right w:val="none" w:sz="0" w:space="0" w:color="auto"/>
              </w:divBdr>
              <w:divsChild>
                <w:div w:id="914049822">
                  <w:marLeft w:val="0"/>
                  <w:marRight w:val="0"/>
                  <w:marTop w:val="100"/>
                  <w:marBottom w:val="100"/>
                  <w:divBdr>
                    <w:top w:val="none" w:sz="0" w:space="0" w:color="auto"/>
                    <w:left w:val="none" w:sz="0" w:space="0" w:color="auto"/>
                    <w:bottom w:val="none" w:sz="0" w:space="0" w:color="auto"/>
                    <w:right w:val="none" w:sz="0" w:space="0" w:color="auto"/>
                  </w:divBdr>
                  <w:divsChild>
                    <w:div w:id="1021510280">
                      <w:marLeft w:val="0"/>
                      <w:marRight w:val="0"/>
                      <w:marTop w:val="30"/>
                      <w:marBottom w:val="0"/>
                      <w:divBdr>
                        <w:top w:val="none" w:sz="0" w:space="0" w:color="auto"/>
                        <w:left w:val="none" w:sz="0" w:space="0" w:color="auto"/>
                        <w:bottom w:val="none" w:sz="0" w:space="0" w:color="auto"/>
                        <w:right w:val="none" w:sz="0" w:space="0" w:color="auto"/>
                      </w:divBdr>
                      <w:divsChild>
                        <w:div w:id="758257600">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676924805">
      <w:bodyDiv w:val="1"/>
      <w:marLeft w:val="0"/>
      <w:marRight w:val="0"/>
      <w:marTop w:val="0"/>
      <w:marBottom w:val="0"/>
      <w:divBdr>
        <w:top w:val="none" w:sz="0" w:space="0" w:color="auto"/>
        <w:left w:val="none" w:sz="0" w:space="0" w:color="auto"/>
        <w:bottom w:val="none" w:sz="0" w:space="0" w:color="auto"/>
        <w:right w:val="none" w:sz="0" w:space="0" w:color="auto"/>
      </w:divBdr>
    </w:div>
    <w:div w:id="681400787">
      <w:bodyDiv w:val="1"/>
      <w:marLeft w:val="0"/>
      <w:marRight w:val="0"/>
      <w:marTop w:val="0"/>
      <w:marBottom w:val="0"/>
      <w:divBdr>
        <w:top w:val="none" w:sz="0" w:space="0" w:color="auto"/>
        <w:left w:val="none" w:sz="0" w:space="0" w:color="auto"/>
        <w:bottom w:val="none" w:sz="0" w:space="0" w:color="auto"/>
        <w:right w:val="none" w:sz="0" w:space="0" w:color="auto"/>
      </w:divBdr>
    </w:div>
    <w:div w:id="705787394">
      <w:bodyDiv w:val="1"/>
      <w:marLeft w:val="0"/>
      <w:marRight w:val="0"/>
      <w:marTop w:val="0"/>
      <w:marBottom w:val="0"/>
      <w:divBdr>
        <w:top w:val="none" w:sz="0" w:space="0" w:color="auto"/>
        <w:left w:val="none" w:sz="0" w:space="0" w:color="auto"/>
        <w:bottom w:val="none" w:sz="0" w:space="0" w:color="auto"/>
        <w:right w:val="none" w:sz="0" w:space="0" w:color="auto"/>
      </w:divBdr>
    </w:div>
    <w:div w:id="725838877">
      <w:bodyDiv w:val="1"/>
      <w:marLeft w:val="0"/>
      <w:marRight w:val="0"/>
      <w:marTop w:val="0"/>
      <w:marBottom w:val="0"/>
      <w:divBdr>
        <w:top w:val="none" w:sz="0" w:space="0" w:color="auto"/>
        <w:left w:val="none" w:sz="0" w:space="0" w:color="auto"/>
        <w:bottom w:val="none" w:sz="0" w:space="0" w:color="auto"/>
        <w:right w:val="none" w:sz="0" w:space="0" w:color="auto"/>
      </w:divBdr>
    </w:div>
    <w:div w:id="726955755">
      <w:bodyDiv w:val="1"/>
      <w:marLeft w:val="0"/>
      <w:marRight w:val="0"/>
      <w:marTop w:val="0"/>
      <w:marBottom w:val="0"/>
      <w:divBdr>
        <w:top w:val="none" w:sz="0" w:space="0" w:color="auto"/>
        <w:left w:val="none" w:sz="0" w:space="0" w:color="auto"/>
        <w:bottom w:val="none" w:sz="0" w:space="0" w:color="auto"/>
        <w:right w:val="none" w:sz="0" w:space="0" w:color="auto"/>
      </w:divBdr>
    </w:div>
    <w:div w:id="738214537">
      <w:bodyDiv w:val="1"/>
      <w:marLeft w:val="0"/>
      <w:marRight w:val="0"/>
      <w:marTop w:val="0"/>
      <w:marBottom w:val="0"/>
      <w:divBdr>
        <w:top w:val="none" w:sz="0" w:space="0" w:color="auto"/>
        <w:left w:val="none" w:sz="0" w:space="0" w:color="auto"/>
        <w:bottom w:val="none" w:sz="0" w:space="0" w:color="auto"/>
        <w:right w:val="none" w:sz="0" w:space="0" w:color="auto"/>
      </w:divBdr>
    </w:div>
    <w:div w:id="770317964">
      <w:bodyDiv w:val="1"/>
      <w:marLeft w:val="0"/>
      <w:marRight w:val="0"/>
      <w:marTop w:val="0"/>
      <w:marBottom w:val="0"/>
      <w:divBdr>
        <w:top w:val="none" w:sz="0" w:space="0" w:color="auto"/>
        <w:left w:val="none" w:sz="0" w:space="0" w:color="auto"/>
        <w:bottom w:val="none" w:sz="0" w:space="0" w:color="auto"/>
        <w:right w:val="none" w:sz="0" w:space="0" w:color="auto"/>
      </w:divBdr>
    </w:div>
    <w:div w:id="780299775">
      <w:bodyDiv w:val="1"/>
      <w:marLeft w:val="0"/>
      <w:marRight w:val="0"/>
      <w:marTop w:val="0"/>
      <w:marBottom w:val="0"/>
      <w:divBdr>
        <w:top w:val="none" w:sz="0" w:space="0" w:color="auto"/>
        <w:left w:val="none" w:sz="0" w:space="0" w:color="auto"/>
        <w:bottom w:val="none" w:sz="0" w:space="0" w:color="auto"/>
        <w:right w:val="none" w:sz="0" w:space="0" w:color="auto"/>
      </w:divBdr>
    </w:div>
    <w:div w:id="784080580">
      <w:bodyDiv w:val="1"/>
      <w:marLeft w:val="0"/>
      <w:marRight w:val="0"/>
      <w:marTop w:val="0"/>
      <w:marBottom w:val="0"/>
      <w:divBdr>
        <w:top w:val="none" w:sz="0" w:space="0" w:color="auto"/>
        <w:left w:val="none" w:sz="0" w:space="0" w:color="auto"/>
        <w:bottom w:val="none" w:sz="0" w:space="0" w:color="auto"/>
        <w:right w:val="none" w:sz="0" w:space="0" w:color="auto"/>
      </w:divBdr>
    </w:div>
    <w:div w:id="791175086">
      <w:bodyDiv w:val="1"/>
      <w:marLeft w:val="0"/>
      <w:marRight w:val="0"/>
      <w:marTop w:val="0"/>
      <w:marBottom w:val="0"/>
      <w:divBdr>
        <w:top w:val="none" w:sz="0" w:space="0" w:color="auto"/>
        <w:left w:val="none" w:sz="0" w:space="0" w:color="auto"/>
        <w:bottom w:val="none" w:sz="0" w:space="0" w:color="auto"/>
        <w:right w:val="none" w:sz="0" w:space="0" w:color="auto"/>
      </w:divBdr>
    </w:div>
    <w:div w:id="828864355">
      <w:bodyDiv w:val="1"/>
      <w:marLeft w:val="0"/>
      <w:marRight w:val="0"/>
      <w:marTop w:val="0"/>
      <w:marBottom w:val="0"/>
      <w:divBdr>
        <w:top w:val="none" w:sz="0" w:space="0" w:color="auto"/>
        <w:left w:val="none" w:sz="0" w:space="0" w:color="auto"/>
        <w:bottom w:val="none" w:sz="0" w:space="0" w:color="auto"/>
        <w:right w:val="none" w:sz="0" w:space="0" w:color="auto"/>
      </w:divBdr>
    </w:div>
    <w:div w:id="834339528">
      <w:bodyDiv w:val="1"/>
      <w:marLeft w:val="0"/>
      <w:marRight w:val="0"/>
      <w:marTop w:val="0"/>
      <w:marBottom w:val="0"/>
      <w:divBdr>
        <w:top w:val="none" w:sz="0" w:space="0" w:color="auto"/>
        <w:left w:val="none" w:sz="0" w:space="0" w:color="auto"/>
        <w:bottom w:val="none" w:sz="0" w:space="0" w:color="auto"/>
        <w:right w:val="none" w:sz="0" w:space="0" w:color="auto"/>
      </w:divBdr>
      <w:divsChild>
        <w:div w:id="620456942">
          <w:marLeft w:val="0"/>
          <w:marRight w:val="0"/>
          <w:marTop w:val="0"/>
          <w:marBottom w:val="0"/>
          <w:divBdr>
            <w:top w:val="none" w:sz="0" w:space="0" w:color="auto"/>
            <w:left w:val="none" w:sz="0" w:space="0" w:color="auto"/>
            <w:bottom w:val="none" w:sz="0" w:space="0" w:color="auto"/>
            <w:right w:val="none" w:sz="0" w:space="0" w:color="auto"/>
          </w:divBdr>
          <w:divsChild>
            <w:div w:id="324434109">
              <w:marLeft w:val="0"/>
              <w:marRight w:val="0"/>
              <w:marTop w:val="0"/>
              <w:marBottom w:val="0"/>
              <w:divBdr>
                <w:top w:val="none" w:sz="0" w:space="0" w:color="auto"/>
                <w:left w:val="none" w:sz="0" w:space="0" w:color="auto"/>
                <w:bottom w:val="none" w:sz="0" w:space="0" w:color="auto"/>
                <w:right w:val="none" w:sz="0" w:space="0" w:color="auto"/>
              </w:divBdr>
              <w:divsChild>
                <w:div w:id="1831093433">
                  <w:marLeft w:val="0"/>
                  <w:marRight w:val="0"/>
                  <w:marTop w:val="100"/>
                  <w:marBottom w:val="100"/>
                  <w:divBdr>
                    <w:top w:val="none" w:sz="0" w:space="0" w:color="auto"/>
                    <w:left w:val="none" w:sz="0" w:space="0" w:color="auto"/>
                    <w:bottom w:val="none" w:sz="0" w:space="0" w:color="auto"/>
                    <w:right w:val="none" w:sz="0" w:space="0" w:color="auto"/>
                  </w:divBdr>
                  <w:divsChild>
                    <w:div w:id="287587078">
                      <w:marLeft w:val="0"/>
                      <w:marRight w:val="0"/>
                      <w:marTop w:val="30"/>
                      <w:marBottom w:val="0"/>
                      <w:divBdr>
                        <w:top w:val="none" w:sz="0" w:space="0" w:color="auto"/>
                        <w:left w:val="none" w:sz="0" w:space="0" w:color="auto"/>
                        <w:bottom w:val="none" w:sz="0" w:space="0" w:color="auto"/>
                        <w:right w:val="none" w:sz="0" w:space="0" w:color="auto"/>
                      </w:divBdr>
                      <w:divsChild>
                        <w:div w:id="492795876">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871184522">
      <w:bodyDiv w:val="1"/>
      <w:marLeft w:val="0"/>
      <w:marRight w:val="0"/>
      <w:marTop w:val="0"/>
      <w:marBottom w:val="0"/>
      <w:divBdr>
        <w:top w:val="none" w:sz="0" w:space="0" w:color="auto"/>
        <w:left w:val="none" w:sz="0" w:space="0" w:color="auto"/>
        <w:bottom w:val="none" w:sz="0" w:space="0" w:color="auto"/>
        <w:right w:val="none" w:sz="0" w:space="0" w:color="auto"/>
      </w:divBdr>
    </w:div>
    <w:div w:id="884877835">
      <w:bodyDiv w:val="1"/>
      <w:marLeft w:val="0"/>
      <w:marRight w:val="0"/>
      <w:marTop w:val="0"/>
      <w:marBottom w:val="0"/>
      <w:divBdr>
        <w:top w:val="none" w:sz="0" w:space="0" w:color="auto"/>
        <w:left w:val="none" w:sz="0" w:space="0" w:color="auto"/>
        <w:bottom w:val="none" w:sz="0" w:space="0" w:color="auto"/>
        <w:right w:val="none" w:sz="0" w:space="0" w:color="auto"/>
      </w:divBdr>
    </w:div>
    <w:div w:id="927545796">
      <w:bodyDiv w:val="1"/>
      <w:marLeft w:val="0"/>
      <w:marRight w:val="0"/>
      <w:marTop w:val="0"/>
      <w:marBottom w:val="0"/>
      <w:divBdr>
        <w:top w:val="none" w:sz="0" w:space="0" w:color="auto"/>
        <w:left w:val="none" w:sz="0" w:space="0" w:color="auto"/>
        <w:bottom w:val="none" w:sz="0" w:space="0" w:color="auto"/>
        <w:right w:val="none" w:sz="0" w:space="0" w:color="auto"/>
      </w:divBdr>
    </w:div>
    <w:div w:id="948927350">
      <w:bodyDiv w:val="1"/>
      <w:marLeft w:val="0"/>
      <w:marRight w:val="0"/>
      <w:marTop w:val="0"/>
      <w:marBottom w:val="0"/>
      <w:divBdr>
        <w:top w:val="none" w:sz="0" w:space="0" w:color="auto"/>
        <w:left w:val="none" w:sz="0" w:space="0" w:color="auto"/>
        <w:bottom w:val="none" w:sz="0" w:space="0" w:color="auto"/>
        <w:right w:val="none" w:sz="0" w:space="0" w:color="auto"/>
      </w:divBdr>
    </w:div>
    <w:div w:id="966395087">
      <w:bodyDiv w:val="1"/>
      <w:marLeft w:val="0"/>
      <w:marRight w:val="0"/>
      <w:marTop w:val="0"/>
      <w:marBottom w:val="0"/>
      <w:divBdr>
        <w:top w:val="none" w:sz="0" w:space="0" w:color="auto"/>
        <w:left w:val="none" w:sz="0" w:space="0" w:color="auto"/>
        <w:bottom w:val="none" w:sz="0" w:space="0" w:color="auto"/>
        <w:right w:val="none" w:sz="0" w:space="0" w:color="auto"/>
      </w:divBdr>
    </w:div>
    <w:div w:id="983385838">
      <w:bodyDiv w:val="1"/>
      <w:marLeft w:val="0"/>
      <w:marRight w:val="0"/>
      <w:marTop w:val="0"/>
      <w:marBottom w:val="0"/>
      <w:divBdr>
        <w:top w:val="none" w:sz="0" w:space="0" w:color="auto"/>
        <w:left w:val="none" w:sz="0" w:space="0" w:color="auto"/>
        <w:bottom w:val="none" w:sz="0" w:space="0" w:color="auto"/>
        <w:right w:val="none" w:sz="0" w:space="0" w:color="auto"/>
      </w:divBdr>
    </w:div>
    <w:div w:id="993219549">
      <w:bodyDiv w:val="1"/>
      <w:marLeft w:val="0"/>
      <w:marRight w:val="0"/>
      <w:marTop w:val="0"/>
      <w:marBottom w:val="0"/>
      <w:divBdr>
        <w:top w:val="none" w:sz="0" w:space="0" w:color="auto"/>
        <w:left w:val="none" w:sz="0" w:space="0" w:color="auto"/>
        <w:bottom w:val="none" w:sz="0" w:space="0" w:color="auto"/>
        <w:right w:val="none" w:sz="0" w:space="0" w:color="auto"/>
      </w:divBdr>
    </w:div>
    <w:div w:id="1051997467">
      <w:bodyDiv w:val="1"/>
      <w:marLeft w:val="0"/>
      <w:marRight w:val="0"/>
      <w:marTop w:val="0"/>
      <w:marBottom w:val="0"/>
      <w:divBdr>
        <w:top w:val="none" w:sz="0" w:space="0" w:color="auto"/>
        <w:left w:val="none" w:sz="0" w:space="0" w:color="auto"/>
        <w:bottom w:val="none" w:sz="0" w:space="0" w:color="auto"/>
        <w:right w:val="none" w:sz="0" w:space="0" w:color="auto"/>
      </w:divBdr>
    </w:div>
    <w:div w:id="1056977387">
      <w:bodyDiv w:val="1"/>
      <w:marLeft w:val="0"/>
      <w:marRight w:val="0"/>
      <w:marTop w:val="0"/>
      <w:marBottom w:val="0"/>
      <w:divBdr>
        <w:top w:val="none" w:sz="0" w:space="0" w:color="auto"/>
        <w:left w:val="none" w:sz="0" w:space="0" w:color="auto"/>
        <w:bottom w:val="none" w:sz="0" w:space="0" w:color="auto"/>
        <w:right w:val="none" w:sz="0" w:space="0" w:color="auto"/>
      </w:divBdr>
    </w:div>
    <w:div w:id="1057237977">
      <w:bodyDiv w:val="1"/>
      <w:marLeft w:val="0"/>
      <w:marRight w:val="0"/>
      <w:marTop w:val="0"/>
      <w:marBottom w:val="0"/>
      <w:divBdr>
        <w:top w:val="none" w:sz="0" w:space="0" w:color="auto"/>
        <w:left w:val="none" w:sz="0" w:space="0" w:color="auto"/>
        <w:bottom w:val="none" w:sz="0" w:space="0" w:color="auto"/>
        <w:right w:val="none" w:sz="0" w:space="0" w:color="auto"/>
      </w:divBdr>
    </w:div>
    <w:div w:id="1058557872">
      <w:bodyDiv w:val="1"/>
      <w:marLeft w:val="0"/>
      <w:marRight w:val="0"/>
      <w:marTop w:val="0"/>
      <w:marBottom w:val="0"/>
      <w:divBdr>
        <w:top w:val="none" w:sz="0" w:space="0" w:color="auto"/>
        <w:left w:val="none" w:sz="0" w:space="0" w:color="auto"/>
        <w:bottom w:val="none" w:sz="0" w:space="0" w:color="auto"/>
        <w:right w:val="none" w:sz="0" w:space="0" w:color="auto"/>
      </w:divBdr>
    </w:div>
    <w:div w:id="1062368218">
      <w:bodyDiv w:val="1"/>
      <w:marLeft w:val="0"/>
      <w:marRight w:val="0"/>
      <w:marTop w:val="0"/>
      <w:marBottom w:val="0"/>
      <w:divBdr>
        <w:top w:val="none" w:sz="0" w:space="0" w:color="auto"/>
        <w:left w:val="none" w:sz="0" w:space="0" w:color="auto"/>
        <w:bottom w:val="none" w:sz="0" w:space="0" w:color="auto"/>
        <w:right w:val="none" w:sz="0" w:space="0" w:color="auto"/>
      </w:divBdr>
    </w:div>
    <w:div w:id="1064060266">
      <w:bodyDiv w:val="1"/>
      <w:marLeft w:val="0"/>
      <w:marRight w:val="0"/>
      <w:marTop w:val="0"/>
      <w:marBottom w:val="0"/>
      <w:divBdr>
        <w:top w:val="none" w:sz="0" w:space="0" w:color="auto"/>
        <w:left w:val="none" w:sz="0" w:space="0" w:color="auto"/>
        <w:bottom w:val="none" w:sz="0" w:space="0" w:color="auto"/>
        <w:right w:val="none" w:sz="0" w:space="0" w:color="auto"/>
      </w:divBdr>
    </w:div>
    <w:div w:id="1107576952">
      <w:bodyDiv w:val="1"/>
      <w:marLeft w:val="0"/>
      <w:marRight w:val="0"/>
      <w:marTop w:val="0"/>
      <w:marBottom w:val="0"/>
      <w:divBdr>
        <w:top w:val="none" w:sz="0" w:space="0" w:color="auto"/>
        <w:left w:val="none" w:sz="0" w:space="0" w:color="auto"/>
        <w:bottom w:val="none" w:sz="0" w:space="0" w:color="auto"/>
        <w:right w:val="none" w:sz="0" w:space="0" w:color="auto"/>
      </w:divBdr>
    </w:div>
    <w:div w:id="1205101444">
      <w:bodyDiv w:val="1"/>
      <w:marLeft w:val="0"/>
      <w:marRight w:val="0"/>
      <w:marTop w:val="0"/>
      <w:marBottom w:val="0"/>
      <w:divBdr>
        <w:top w:val="none" w:sz="0" w:space="0" w:color="auto"/>
        <w:left w:val="none" w:sz="0" w:space="0" w:color="auto"/>
        <w:bottom w:val="none" w:sz="0" w:space="0" w:color="auto"/>
        <w:right w:val="none" w:sz="0" w:space="0" w:color="auto"/>
      </w:divBdr>
    </w:div>
    <w:div w:id="1218392576">
      <w:bodyDiv w:val="1"/>
      <w:marLeft w:val="0"/>
      <w:marRight w:val="0"/>
      <w:marTop w:val="0"/>
      <w:marBottom w:val="0"/>
      <w:divBdr>
        <w:top w:val="none" w:sz="0" w:space="0" w:color="auto"/>
        <w:left w:val="none" w:sz="0" w:space="0" w:color="auto"/>
        <w:bottom w:val="none" w:sz="0" w:space="0" w:color="auto"/>
        <w:right w:val="none" w:sz="0" w:space="0" w:color="auto"/>
      </w:divBdr>
    </w:div>
    <w:div w:id="1241869890">
      <w:bodyDiv w:val="1"/>
      <w:marLeft w:val="0"/>
      <w:marRight w:val="0"/>
      <w:marTop w:val="0"/>
      <w:marBottom w:val="0"/>
      <w:divBdr>
        <w:top w:val="none" w:sz="0" w:space="0" w:color="auto"/>
        <w:left w:val="none" w:sz="0" w:space="0" w:color="auto"/>
        <w:bottom w:val="none" w:sz="0" w:space="0" w:color="auto"/>
        <w:right w:val="none" w:sz="0" w:space="0" w:color="auto"/>
      </w:divBdr>
    </w:div>
    <w:div w:id="1262954252">
      <w:bodyDiv w:val="1"/>
      <w:marLeft w:val="0"/>
      <w:marRight w:val="0"/>
      <w:marTop w:val="0"/>
      <w:marBottom w:val="0"/>
      <w:divBdr>
        <w:top w:val="none" w:sz="0" w:space="0" w:color="auto"/>
        <w:left w:val="none" w:sz="0" w:space="0" w:color="auto"/>
        <w:bottom w:val="none" w:sz="0" w:space="0" w:color="auto"/>
        <w:right w:val="none" w:sz="0" w:space="0" w:color="auto"/>
      </w:divBdr>
    </w:div>
    <w:div w:id="1348747720">
      <w:bodyDiv w:val="1"/>
      <w:marLeft w:val="0"/>
      <w:marRight w:val="0"/>
      <w:marTop w:val="0"/>
      <w:marBottom w:val="0"/>
      <w:divBdr>
        <w:top w:val="none" w:sz="0" w:space="0" w:color="auto"/>
        <w:left w:val="none" w:sz="0" w:space="0" w:color="auto"/>
        <w:bottom w:val="none" w:sz="0" w:space="0" w:color="auto"/>
        <w:right w:val="none" w:sz="0" w:space="0" w:color="auto"/>
      </w:divBdr>
    </w:div>
    <w:div w:id="1354381720">
      <w:bodyDiv w:val="1"/>
      <w:marLeft w:val="0"/>
      <w:marRight w:val="0"/>
      <w:marTop w:val="0"/>
      <w:marBottom w:val="0"/>
      <w:divBdr>
        <w:top w:val="none" w:sz="0" w:space="0" w:color="auto"/>
        <w:left w:val="none" w:sz="0" w:space="0" w:color="auto"/>
        <w:bottom w:val="none" w:sz="0" w:space="0" w:color="auto"/>
        <w:right w:val="none" w:sz="0" w:space="0" w:color="auto"/>
      </w:divBdr>
    </w:div>
    <w:div w:id="1375077087">
      <w:bodyDiv w:val="1"/>
      <w:marLeft w:val="0"/>
      <w:marRight w:val="0"/>
      <w:marTop w:val="0"/>
      <w:marBottom w:val="0"/>
      <w:divBdr>
        <w:top w:val="none" w:sz="0" w:space="0" w:color="auto"/>
        <w:left w:val="none" w:sz="0" w:space="0" w:color="auto"/>
        <w:bottom w:val="none" w:sz="0" w:space="0" w:color="auto"/>
        <w:right w:val="none" w:sz="0" w:space="0" w:color="auto"/>
      </w:divBdr>
    </w:div>
    <w:div w:id="1389499790">
      <w:bodyDiv w:val="1"/>
      <w:marLeft w:val="0"/>
      <w:marRight w:val="0"/>
      <w:marTop w:val="0"/>
      <w:marBottom w:val="0"/>
      <w:divBdr>
        <w:top w:val="none" w:sz="0" w:space="0" w:color="auto"/>
        <w:left w:val="none" w:sz="0" w:space="0" w:color="auto"/>
        <w:bottom w:val="none" w:sz="0" w:space="0" w:color="auto"/>
        <w:right w:val="none" w:sz="0" w:space="0" w:color="auto"/>
      </w:divBdr>
    </w:div>
    <w:div w:id="1399592737">
      <w:bodyDiv w:val="1"/>
      <w:marLeft w:val="0"/>
      <w:marRight w:val="0"/>
      <w:marTop w:val="0"/>
      <w:marBottom w:val="0"/>
      <w:divBdr>
        <w:top w:val="none" w:sz="0" w:space="0" w:color="auto"/>
        <w:left w:val="none" w:sz="0" w:space="0" w:color="auto"/>
        <w:bottom w:val="none" w:sz="0" w:space="0" w:color="auto"/>
        <w:right w:val="none" w:sz="0" w:space="0" w:color="auto"/>
      </w:divBdr>
    </w:div>
    <w:div w:id="1416433592">
      <w:bodyDiv w:val="1"/>
      <w:marLeft w:val="0"/>
      <w:marRight w:val="0"/>
      <w:marTop w:val="0"/>
      <w:marBottom w:val="0"/>
      <w:divBdr>
        <w:top w:val="none" w:sz="0" w:space="0" w:color="auto"/>
        <w:left w:val="none" w:sz="0" w:space="0" w:color="auto"/>
        <w:bottom w:val="none" w:sz="0" w:space="0" w:color="auto"/>
        <w:right w:val="none" w:sz="0" w:space="0" w:color="auto"/>
      </w:divBdr>
    </w:div>
    <w:div w:id="1458453178">
      <w:bodyDiv w:val="1"/>
      <w:marLeft w:val="0"/>
      <w:marRight w:val="0"/>
      <w:marTop w:val="0"/>
      <w:marBottom w:val="0"/>
      <w:divBdr>
        <w:top w:val="none" w:sz="0" w:space="0" w:color="auto"/>
        <w:left w:val="none" w:sz="0" w:space="0" w:color="auto"/>
        <w:bottom w:val="none" w:sz="0" w:space="0" w:color="auto"/>
        <w:right w:val="none" w:sz="0" w:space="0" w:color="auto"/>
      </w:divBdr>
    </w:div>
    <w:div w:id="1468157623">
      <w:bodyDiv w:val="1"/>
      <w:marLeft w:val="0"/>
      <w:marRight w:val="0"/>
      <w:marTop w:val="0"/>
      <w:marBottom w:val="0"/>
      <w:divBdr>
        <w:top w:val="none" w:sz="0" w:space="0" w:color="auto"/>
        <w:left w:val="none" w:sz="0" w:space="0" w:color="auto"/>
        <w:bottom w:val="none" w:sz="0" w:space="0" w:color="auto"/>
        <w:right w:val="none" w:sz="0" w:space="0" w:color="auto"/>
      </w:divBdr>
    </w:div>
    <w:div w:id="1473213083">
      <w:bodyDiv w:val="1"/>
      <w:marLeft w:val="0"/>
      <w:marRight w:val="0"/>
      <w:marTop w:val="0"/>
      <w:marBottom w:val="0"/>
      <w:divBdr>
        <w:top w:val="none" w:sz="0" w:space="0" w:color="auto"/>
        <w:left w:val="none" w:sz="0" w:space="0" w:color="auto"/>
        <w:bottom w:val="none" w:sz="0" w:space="0" w:color="auto"/>
        <w:right w:val="none" w:sz="0" w:space="0" w:color="auto"/>
      </w:divBdr>
    </w:div>
    <w:div w:id="1485464996">
      <w:bodyDiv w:val="1"/>
      <w:marLeft w:val="0"/>
      <w:marRight w:val="0"/>
      <w:marTop w:val="0"/>
      <w:marBottom w:val="0"/>
      <w:divBdr>
        <w:top w:val="none" w:sz="0" w:space="0" w:color="auto"/>
        <w:left w:val="none" w:sz="0" w:space="0" w:color="auto"/>
        <w:bottom w:val="none" w:sz="0" w:space="0" w:color="auto"/>
        <w:right w:val="none" w:sz="0" w:space="0" w:color="auto"/>
      </w:divBdr>
    </w:div>
    <w:div w:id="1486432738">
      <w:bodyDiv w:val="1"/>
      <w:marLeft w:val="0"/>
      <w:marRight w:val="0"/>
      <w:marTop w:val="0"/>
      <w:marBottom w:val="0"/>
      <w:divBdr>
        <w:top w:val="none" w:sz="0" w:space="0" w:color="auto"/>
        <w:left w:val="none" w:sz="0" w:space="0" w:color="auto"/>
        <w:bottom w:val="none" w:sz="0" w:space="0" w:color="auto"/>
        <w:right w:val="none" w:sz="0" w:space="0" w:color="auto"/>
      </w:divBdr>
    </w:div>
    <w:div w:id="1499493778">
      <w:bodyDiv w:val="1"/>
      <w:marLeft w:val="0"/>
      <w:marRight w:val="0"/>
      <w:marTop w:val="0"/>
      <w:marBottom w:val="0"/>
      <w:divBdr>
        <w:top w:val="none" w:sz="0" w:space="0" w:color="auto"/>
        <w:left w:val="none" w:sz="0" w:space="0" w:color="auto"/>
        <w:bottom w:val="none" w:sz="0" w:space="0" w:color="auto"/>
        <w:right w:val="none" w:sz="0" w:space="0" w:color="auto"/>
      </w:divBdr>
    </w:div>
    <w:div w:id="1569001119">
      <w:bodyDiv w:val="1"/>
      <w:marLeft w:val="0"/>
      <w:marRight w:val="0"/>
      <w:marTop w:val="0"/>
      <w:marBottom w:val="0"/>
      <w:divBdr>
        <w:top w:val="none" w:sz="0" w:space="0" w:color="auto"/>
        <w:left w:val="none" w:sz="0" w:space="0" w:color="auto"/>
        <w:bottom w:val="none" w:sz="0" w:space="0" w:color="auto"/>
        <w:right w:val="none" w:sz="0" w:space="0" w:color="auto"/>
      </w:divBdr>
    </w:div>
    <w:div w:id="1596355701">
      <w:bodyDiv w:val="1"/>
      <w:marLeft w:val="0"/>
      <w:marRight w:val="0"/>
      <w:marTop w:val="0"/>
      <w:marBottom w:val="0"/>
      <w:divBdr>
        <w:top w:val="none" w:sz="0" w:space="0" w:color="auto"/>
        <w:left w:val="none" w:sz="0" w:space="0" w:color="auto"/>
        <w:bottom w:val="none" w:sz="0" w:space="0" w:color="auto"/>
        <w:right w:val="none" w:sz="0" w:space="0" w:color="auto"/>
      </w:divBdr>
    </w:div>
    <w:div w:id="1628899096">
      <w:bodyDiv w:val="1"/>
      <w:marLeft w:val="0"/>
      <w:marRight w:val="0"/>
      <w:marTop w:val="0"/>
      <w:marBottom w:val="0"/>
      <w:divBdr>
        <w:top w:val="none" w:sz="0" w:space="0" w:color="auto"/>
        <w:left w:val="none" w:sz="0" w:space="0" w:color="auto"/>
        <w:bottom w:val="none" w:sz="0" w:space="0" w:color="auto"/>
        <w:right w:val="none" w:sz="0" w:space="0" w:color="auto"/>
      </w:divBdr>
    </w:div>
    <w:div w:id="1665621630">
      <w:bodyDiv w:val="1"/>
      <w:marLeft w:val="0"/>
      <w:marRight w:val="0"/>
      <w:marTop w:val="0"/>
      <w:marBottom w:val="0"/>
      <w:divBdr>
        <w:top w:val="none" w:sz="0" w:space="0" w:color="auto"/>
        <w:left w:val="none" w:sz="0" w:space="0" w:color="auto"/>
        <w:bottom w:val="none" w:sz="0" w:space="0" w:color="auto"/>
        <w:right w:val="none" w:sz="0" w:space="0" w:color="auto"/>
      </w:divBdr>
    </w:div>
    <w:div w:id="1675719969">
      <w:bodyDiv w:val="1"/>
      <w:marLeft w:val="0"/>
      <w:marRight w:val="0"/>
      <w:marTop w:val="0"/>
      <w:marBottom w:val="0"/>
      <w:divBdr>
        <w:top w:val="none" w:sz="0" w:space="0" w:color="auto"/>
        <w:left w:val="none" w:sz="0" w:space="0" w:color="auto"/>
        <w:bottom w:val="none" w:sz="0" w:space="0" w:color="auto"/>
        <w:right w:val="none" w:sz="0" w:space="0" w:color="auto"/>
      </w:divBdr>
    </w:div>
    <w:div w:id="1709987132">
      <w:bodyDiv w:val="1"/>
      <w:marLeft w:val="0"/>
      <w:marRight w:val="0"/>
      <w:marTop w:val="0"/>
      <w:marBottom w:val="0"/>
      <w:divBdr>
        <w:top w:val="none" w:sz="0" w:space="0" w:color="auto"/>
        <w:left w:val="none" w:sz="0" w:space="0" w:color="auto"/>
        <w:bottom w:val="none" w:sz="0" w:space="0" w:color="auto"/>
        <w:right w:val="none" w:sz="0" w:space="0" w:color="auto"/>
      </w:divBdr>
    </w:div>
    <w:div w:id="1717772923">
      <w:bodyDiv w:val="1"/>
      <w:marLeft w:val="0"/>
      <w:marRight w:val="0"/>
      <w:marTop w:val="0"/>
      <w:marBottom w:val="0"/>
      <w:divBdr>
        <w:top w:val="none" w:sz="0" w:space="0" w:color="auto"/>
        <w:left w:val="none" w:sz="0" w:space="0" w:color="auto"/>
        <w:bottom w:val="none" w:sz="0" w:space="0" w:color="auto"/>
        <w:right w:val="none" w:sz="0" w:space="0" w:color="auto"/>
      </w:divBdr>
    </w:div>
    <w:div w:id="1747191848">
      <w:bodyDiv w:val="1"/>
      <w:marLeft w:val="0"/>
      <w:marRight w:val="0"/>
      <w:marTop w:val="0"/>
      <w:marBottom w:val="0"/>
      <w:divBdr>
        <w:top w:val="none" w:sz="0" w:space="0" w:color="auto"/>
        <w:left w:val="none" w:sz="0" w:space="0" w:color="auto"/>
        <w:bottom w:val="none" w:sz="0" w:space="0" w:color="auto"/>
        <w:right w:val="none" w:sz="0" w:space="0" w:color="auto"/>
      </w:divBdr>
    </w:div>
    <w:div w:id="1756584005">
      <w:bodyDiv w:val="1"/>
      <w:marLeft w:val="0"/>
      <w:marRight w:val="0"/>
      <w:marTop w:val="0"/>
      <w:marBottom w:val="0"/>
      <w:divBdr>
        <w:top w:val="none" w:sz="0" w:space="0" w:color="auto"/>
        <w:left w:val="none" w:sz="0" w:space="0" w:color="auto"/>
        <w:bottom w:val="none" w:sz="0" w:space="0" w:color="auto"/>
        <w:right w:val="none" w:sz="0" w:space="0" w:color="auto"/>
      </w:divBdr>
    </w:div>
    <w:div w:id="1761295663">
      <w:bodyDiv w:val="1"/>
      <w:marLeft w:val="0"/>
      <w:marRight w:val="0"/>
      <w:marTop w:val="0"/>
      <w:marBottom w:val="0"/>
      <w:divBdr>
        <w:top w:val="none" w:sz="0" w:space="0" w:color="auto"/>
        <w:left w:val="none" w:sz="0" w:space="0" w:color="auto"/>
        <w:bottom w:val="none" w:sz="0" w:space="0" w:color="auto"/>
        <w:right w:val="none" w:sz="0" w:space="0" w:color="auto"/>
      </w:divBdr>
    </w:div>
    <w:div w:id="1761831776">
      <w:bodyDiv w:val="1"/>
      <w:marLeft w:val="0"/>
      <w:marRight w:val="0"/>
      <w:marTop w:val="0"/>
      <w:marBottom w:val="0"/>
      <w:divBdr>
        <w:top w:val="none" w:sz="0" w:space="0" w:color="auto"/>
        <w:left w:val="none" w:sz="0" w:space="0" w:color="auto"/>
        <w:bottom w:val="none" w:sz="0" w:space="0" w:color="auto"/>
        <w:right w:val="none" w:sz="0" w:space="0" w:color="auto"/>
      </w:divBdr>
    </w:div>
    <w:div w:id="1763599370">
      <w:bodyDiv w:val="1"/>
      <w:marLeft w:val="0"/>
      <w:marRight w:val="0"/>
      <w:marTop w:val="0"/>
      <w:marBottom w:val="0"/>
      <w:divBdr>
        <w:top w:val="none" w:sz="0" w:space="0" w:color="auto"/>
        <w:left w:val="none" w:sz="0" w:space="0" w:color="auto"/>
        <w:bottom w:val="none" w:sz="0" w:space="0" w:color="auto"/>
        <w:right w:val="none" w:sz="0" w:space="0" w:color="auto"/>
      </w:divBdr>
    </w:div>
    <w:div w:id="1799646973">
      <w:bodyDiv w:val="1"/>
      <w:marLeft w:val="0"/>
      <w:marRight w:val="0"/>
      <w:marTop w:val="0"/>
      <w:marBottom w:val="0"/>
      <w:divBdr>
        <w:top w:val="none" w:sz="0" w:space="0" w:color="auto"/>
        <w:left w:val="none" w:sz="0" w:space="0" w:color="auto"/>
        <w:bottom w:val="none" w:sz="0" w:space="0" w:color="auto"/>
        <w:right w:val="none" w:sz="0" w:space="0" w:color="auto"/>
      </w:divBdr>
    </w:div>
    <w:div w:id="1810857533">
      <w:bodyDiv w:val="1"/>
      <w:marLeft w:val="0"/>
      <w:marRight w:val="0"/>
      <w:marTop w:val="0"/>
      <w:marBottom w:val="0"/>
      <w:divBdr>
        <w:top w:val="none" w:sz="0" w:space="0" w:color="auto"/>
        <w:left w:val="none" w:sz="0" w:space="0" w:color="auto"/>
        <w:bottom w:val="none" w:sz="0" w:space="0" w:color="auto"/>
        <w:right w:val="none" w:sz="0" w:space="0" w:color="auto"/>
      </w:divBdr>
    </w:div>
    <w:div w:id="1820532950">
      <w:bodyDiv w:val="1"/>
      <w:marLeft w:val="0"/>
      <w:marRight w:val="0"/>
      <w:marTop w:val="0"/>
      <w:marBottom w:val="0"/>
      <w:divBdr>
        <w:top w:val="none" w:sz="0" w:space="0" w:color="auto"/>
        <w:left w:val="none" w:sz="0" w:space="0" w:color="auto"/>
        <w:bottom w:val="none" w:sz="0" w:space="0" w:color="auto"/>
        <w:right w:val="none" w:sz="0" w:space="0" w:color="auto"/>
      </w:divBdr>
    </w:div>
    <w:div w:id="1822697046">
      <w:bodyDiv w:val="1"/>
      <w:marLeft w:val="0"/>
      <w:marRight w:val="0"/>
      <w:marTop w:val="0"/>
      <w:marBottom w:val="0"/>
      <w:divBdr>
        <w:top w:val="none" w:sz="0" w:space="0" w:color="auto"/>
        <w:left w:val="none" w:sz="0" w:space="0" w:color="auto"/>
        <w:bottom w:val="none" w:sz="0" w:space="0" w:color="auto"/>
        <w:right w:val="none" w:sz="0" w:space="0" w:color="auto"/>
      </w:divBdr>
    </w:div>
    <w:div w:id="1828550430">
      <w:bodyDiv w:val="1"/>
      <w:marLeft w:val="0"/>
      <w:marRight w:val="0"/>
      <w:marTop w:val="0"/>
      <w:marBottom w:val="0"/>
      <w:divBdr>
        <w:top w:val="none" w:sz="0" w:space="0" w:color="auto"/>
        <w:left w:val="none" w:sz="0" w:space="0" w:color="auto"/>
        <w:bottom w:val="none" w:sz="0" w:space="0" w:color="auto"/>
        <w:right w:val="none" w:sz="0" w:space="0" w:color="auto"/>
      </w:divBdr>
    </w:div>
    <w:div w:id="1848980994">
      <w:bodyDiv w:val="1"/>
      <w:marLeft w:val="0"/>
      <w:marRight w:val="0"/>
      <w:marTop w:val="0"/>
      <w:marBottom w:val="0"/>
      <w:divBdr>
        <w:top w:val="none" w:sz="0" w:space="0" w:color="auto"/>
        <w:left w:val="none" w:sz="0" w:space="0" w:color="auto"/>
        <w:bottom w:val="none" w:sz="0" w:space="0" w:color="auto"/>
        <w:right w:val="none" w:sz="0" w:space="0" w:color="auto"/>
      </w:divBdr>
    </w:div>
    <w:div w:id="1899393991">
      <w:bodyDiv w:val="1"/>
      <w:marLeft w:val="0"/>
      <w:marRight w:val="0"/>
      <w:marTop w:val="0"/>
      <w:marBottom w:val="0"/>
      <w:divBdr>
        <w:top w:val="none" w:sz="0" w:space="0" w:color="auto"/>
        <w:left w:val="none" w:sz="0" w:space="0" w:color="auto"/>
        <w:bottom w:val="none" w:sz="0" w:space="0" w:color="auto"/>
        <w:right w:val="none" w:sz="0" w:space="0" w:color="auto"/>
      </w:divBdr>
    </w:div>
    <w:div w:id="1900943051">
      <w:bodyDiv w:val="1"/>
      <w:marLeft w:val="0"/>
      <w:marRight w:val="0"/>
      <w:marTop w:val="0"/>
      <w:marBottom w:val="0"/>
      <w:divBdr>
        <w:top w:val="none" w:sz="0" w:space="0" w:color="auto"/>
        <w:left w:val="none" w:sz="0" w:space="0" w:color="auto"/>
        <w:bottom w:val="none" w:sz="0" w:space="0" w:color="auto"/>
        <w:right w:val="none" w:sz="0" w:space="0" w:color="auto"/>
      </w:divBdr>
    </w:div>
    <w:div w:id="1904296292">
      <w:bodyDiv w:val="1"/>
      <w:marLeft w:val="0"/>
      <w:marRight w:val="0"/>
      <w:marTop w:val="0"/>
      <w:marBottom w:val="0"/>
      <w:divBdr>
        <w:top w:val="none" w:sz="0" w:space="0" w:color="auto"/>
        <w:left w:val="none" w:sz="0" w:space="0" w:color="auto"/>
        <w:bottom w:val="none" w:sz="0" w:space="0" w:color="auto"/>
        <w:right w:val="none" w:sz="0" w:space="0" w:color="auto"/>
      </w:divBdr>
    </w:div>
    <w:div w:id="1946880669">
      <w:bodyDiv w:val="1"/>
      <w:marLeft w:val="0"/>
      <w:marRight w:val="0"/>
      <w:marTop w:val="0"/>
      <w:marBottom w:val="0"/>
      <w:divBdr>
        <w:top w:val="none" w:sz="0" w:space="0" w:color="auto"/>
        <w:left w:val="none" w:sz="0" w:space="0" w:color="auto"/>
        <w:bottom w:val="none" w:sz="0" w:space="0" w:color="auto"/>
        <w:right w:val="none" w:sz="0" w:space="0" w:color="auto"/>
      </w:divBdr>
    </w:div>
    <w:div w:id="1989700192">
      <w:bodyDiv w:val="1"/>
      <w:marLeft w:val="0"/>
      <w:marRight w:val="0"/>
      <w:marTop w:val="0"/>
      <w:marBottom w:val="0"/>
      <w:divBdr>
        <w:top w:val="none" w:sz="0" w:space="0" w:color="auto"/>
        <w:left w:val="none" w:sz="0" w:space="0" w:color="auto"/>
        <w:bottom w:val="none" w:sz="0" w:space="0" w:color="auto"/>
        <w:right w:val="none" w:sz="0" w:space="0" w:color="auto"/>
      </w:divBdr>
    </w:div>
    <w:div w:id="1993293811">
      <w:bodyDiv w:val="1"/>
      <w:marLeft w:val="0"/>
      <w:marRight w:val="0"/>
      <w:marTop w:val="0"/>
      <w:marBottom w:val="0"/>
      <w:divBdr>
        <w:top w:val="none" w:sz="0" w:space="0" w:color="auto"/>
        <w:left w:val="none" w:sz="0" w:space="0" w:color="auto"/>
        <w:bottom w:val="none" w:sz="0" w:space="0" w:color="auto"/>
        <w:right w:val="none" w:sz="0" w:space="0" w:color="auto"/>
      </w:divBdr>
    </w:div>
    <w:div w:id="2036349184">
      <w:bodyDiv w:val="1"/>
      <w:marLeft w:val="0"/>
      <w:marRight w:val="0"/>
      <w:marTop w:val="0"/>
      <w:marBottom w:val="0"/>
      <w:divBdr>
        <w:top w:val="none" w:sz="0" w:space="0" w:color="auto"/>
        <w:left w:val="none" w:sz="0" w:space="0" w:color="auto"/>
        <w:bottom w:val="none" w:sz="0" w:space="0" w:color="auto"/>
        <w:right w:val="none" w:sz="0" w:space="0" w:color="auto"/>
      </w:divBdr>
    </w:div>
    <w:div w:id="2060399830">
      <w:bodyDiv w:val="1"/>
      <w:marLeft w:val="0"/>
      <w:marRight w:val="0"/>
      <w:marTop w:val="0"/>
      <w:marBottom w:val="0"/>
      <w:divBdr>
        <w:top w:val="none" w:sz="0" w:space="0" w:color="auto"/>
        <w:left w:val="none" w:sz="0" w:space="0" w:color="auto"/>
        <w:bottom w:val="none" w:sz="0" w:space="0" w:color="auto"/>
        <w:right w:val="none" w:sz="0" w:space="0" w:color="auto"/>
      </w:divBdr>
    </w:div>
    <w:div w:id="2061400069">
      <w:bodyDiv w:val="1"/>
      <w:marLeft w:val="0"/>
      <w:marRight w:val="0"/>
      <w:marTop w:val="0"/>
      <w:marBottom w:val="0"/>
      <w:divBdr>
        <w:top w:val="none" w:sz="0" w:space="0" w:color="auto"/>
        <w:left w:val="none" w:sz="0" w:space="0" w:color="auto"/>
        <w:bottom w:val="none" w:sz="0" w:space="0" w:color="auto"/>
        <w:right w:val="none" w:sz="0" w:space="0" w:color="auto"/>
      </w:divBdr>
    </w:div>
    <w:div w:id="2078891977">
      <w:bodyDiv w:val="1"/>
      <w:marLeft w:val="0"/>
      <w:marRight w:val="0"/>
      <w:marTop w:val="0"/>
      <w:marBottom w:val="0"/>
      <w:divBdr>
        <w:top w:val="none" w:sz="0" w:space="0" w:color="auto"/>
        <w:left w:val="none" w:sz="0" w:space="0" w:color="auto"/>
        <w:bottom w:val="none" w:sz="0" w:space="0" w:color="auto"/>
        <w:right w:val="none" w:sz="0" w:space="0" w:color="auto"/>
      </w:divBdr>
    </w:div>
    <w:div w:id="2120686252">
      <w:bodyDiv w:val="1"/>
      <w:marLeft w:val="0"/>
      <w:marRight w:val="0"/>
      <w:marTop w:val="0"/>
      <w:marBottom w:val="0"/>
      <w:divBdr>
        <w:top w:val="none" w:sz="0" w:space="0" w:color="auto"/>
        <w:left w:val="none" w:sz="0" w:space="0" w:color="auto"/>
        <w:bottom w:val="none" w:sz="0" w:space="0" w:color="auto"/>
        <w:right w:val="none" w:sz="0" w:space="0" w:color="auto"/>
      </w:divBdr>
    </w:div>
    <w:div w:id="213517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C1FE71C84106014EAED87FA5E740ACF1" ma:contentTypeVersion="13" ma:contentTypeDescription="Umožňuje vytvoriť nový dokument." ma:contentTypeScope="" ma:versionID="abf9ca904bd01469b0b6ab64baa52ce1">
  <xsd:schema xmlns:xsd="http://www.w3.org/2001/XMLSchema" xmlns:xs="http://www.w3.org/2001/XMLSchema" xmlns:p="http://schemas.microsoft.com/office/2006/metadata/properties" xmlns:ns2="cc3bdf6b-c0d6-4a8a-9ed1-3e3d7293aa77" xmlns:ns3="3b1dff1f-ed9c-4009-857e-f304e3a9a450" targetNamespace="http://schemas.microsoft.com/office/2006/metadata/properties" ma:root="true" ma:fieldsID="6347241c534bb86470b5318b0bb3fba6" ns2:_="" ns3:_="">
    <xsd:import namespace="cc3bdf6b-c0d6-4a8a-9ed1-3e3d7293aa77"/>
    <xsd:import namespace="3b1dff1f-ed9c-4009-857e-f304e3a9a4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3bdf6b-c0d6-4a8a-9ed1-3e3d7293aa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dff1f-ed9c-4009-857e-f304e3a9a450" elementFormDefault="qualified">
    <xsd:import namespace="http://schemas.microsoft.com/office/2006/documentManagement/types"/>
    <xsd:import namespace="http://schemas.microsoft.com/office/infopath/2007/PartnerControls"/>
    <xsd:element name="SharedWithUsers" ma:index="11"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69348063-7bc1-4eb3-9959-268fdf8bc690}" ma:internalName="TaxCatchAll" ma:showField="CatchAllData" ma:web="3b1dff1f-ed9c-4009-857e-f304e3a9a4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b1dff1f-ed9c-4009-857e-f304e3a9a450" xsi:nil="true"/>
    <lcf76f155ced4ddcb4097134ff3c332f xmlns="cc3bdf6b-c0d6-4a8a-9ed1-3e3d7293aa7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ABA275-A749-45A3-AD22-7EA13E5A5032}">
  <ds:schemaRefs>
    <ds:schemaRef ds:uri="http://schemas.openxmlformats.org/officeDocument/2006/bibliography"/>
  </ds:schemaRefs>
</ds:datastoreItem>
</file>

<file path=customXml/itemProps2.xml><?xml version="1.0" encoding="utf-8"?>
<ds:datastoreItem xmlns:ds="http://schemas.openxmlformats.org/officeDocument/2006/customXml" ds:itemID="{7E1646E4-4769-4CE4-9695-71A9207C9217}"/>
</file>

<file path=customXml/itemProps3.xml><?xml version="1.0" encoding="utf-8"?>
<ds:datastoreItem xmlns:ds="http://schemas.openxmlformats.org/officeDocument/2006/customXml" ds:itemID="{6806585C-4587-4A8A-AEB5-A9E96C7DECD7}"/>
</file>

<file path=customXml/itemProps4.xml><?xml version="1.0" encoding="utf-8"?>
<ds:datastoreItem xmlns:ds="http://schemas.openxmlformats.org/officeDocument/2006/customXml" ds:itemID="{DD6E87E4-BF74-4B30-ACD2-A93BAF9025E3}"/>
</file>

<file path=docProps/app.xml><?xml version="1.0" encoding="utf-8"?>
<Properties xmlns="http://schemas.openxmlformats.org/officeDocument/2006/extended-properties" xmlns:vt="http://schemas.openxmlformats.org/officeDocument/2006/docPropsVTypes">
  <Template>Normal.dotm</Template>
  <TotalTime>69</TotalTime>
  <Pages>15</Pages>
  <Words>5516</Words>
  <Characters>31442</Characters>
  <Application>Microsoft Office Word</Application>
  <DocSecurity>0</DocSecurity>
  <Lines>262</Lines>
  <Paragraphs>73</Paragraphs>
  <ScaleCrop>false</ScaleCrop>
  <HeadingPairs>
    <vt:vector size="2" baseType="variant">
      <vt:variant>
        <vt:lpstr>Názov</vt:lpstr>
      </vt:variant>
      <vt:variant>
        <vt:i4>1</vt:i4>
      </vt:variant>
    </vt:vector>
  </HeadingPairs>
  <TitlesOfParts>
    <vt:vector size="1" baseType="lpstr">
      <vt:lpstr/>
    </vt:vector>
  </TitlesOfParts>
  <Company>DOPRAVOPROJEKT, a.s.</Company>
  <LinksUpToDate>false</LinksUpToDate>
  <CharactersWithSpaces>36885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jurkovic</dc:creator>
  <cp:lastModifiedBy>Kodajová Marta Ing.</cp:lastModifiedBy>
  <cp:revision>27</cp:revision>
  <cp:lastPrinted>2024-07-12T13:18:00Z</cp:lastPrinted>
  <dcterms:created xsi:type="dcterms:W3CDTF">2024-07-05T13:54:00Z</dcterms:created>
  <dcterms:modified xsi:type="dcterms:W3CDTF">2024-07-12T13:19:00Z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y fmtid="{D5CDD505-2E9C-101B-9397-08002B2CF9AE}" pid="36" name="ContentTypeId">
    <vt:lpwstr>0x010100C1FE71C84106014EAED87FA5E740ACF1</vt:lpwstr>
  </property>
</Properties>
</file>