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CFDAA" w14:textId="4084766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</w:t>
      </w:r>
      <w:r w:rsidR="00610771">
        <w:rPr>
          <w:rFonts w:ascii="Arial Narrow" w:hAnsi="Arial Narrow"/>
          <w:sz w:val="22"/>
          <w:szCs w:val="22"/>
          <w:lang w:val="sk-SK"/>
        </w:rPr>
        <w:t>o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 vnútra Slovenskej republiky</w:t>
      </w:r>
    </w:p>
    <w:p w14:paraId="400C1C3A" w14:textId="1DF5C85D" w:rsidR="00D63123" w:rsidRPr="00B359CE" w:rsidRDefault="00D63123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Centrum podpory </w:t>
      </w:r>
      <w:r w:rsidR="002647C4">
        <w:rPr>
          <w:rFonts w:ascii="Arial Narrow" w:hAnsi="Arial Narrow"/>
          <w:b w:val="0"/>
          <w:sz w:val="22"/>
          <w:szCs w:val="22"/>
          <w:lang w:val="sk-SK"/>
        </w:rPr>
        <w:t>Trenčín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2647C4">
        <w:rPr>
          <w:rFonts w:ascii="Arial Narrow" w:hAnsi="Arial Narrow"/>
          <w:b w:val="0"/>
          <w:sz w:val="22"/>
          <w:szCs w:val="22"/>
          <w:lang w:val="sk-SK"/>
        </w:rPr>
        <w:t>Jilemnického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1 , </w:t>
      </w:r>
      <w:r w:rsidR="002647C4">
        <w:rPr>
          <w:rFonts w:ascii="Arial Narrow" w:hAnsi="Arial Narrow"/>
          <w:b w:val="0"/>
          <w:sz w:val="22"/>
          <w:szCs w:val="22"/>
          <w:lang w:val="sk-SK"/>
        </w:rPr>
        <w:t>911 42 Trenčín</w:t>
      </w:r>
    </w:p>
    <w:p w14:paraId="2BA3C320" w14:textId="77777777"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4481653C" w14:textId="0F270ECD" w:rsidR="00D63123" w:rsidRDefault="00E57D24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Č. p. :  CPTN-MP-202</w:t>
      </w:r>
      <w:r w:rsidR="00F10F7F">
        <w:rPr>
          <w:rFonts w:ascii="Arial Narrow" w:hAnsi="Arial Narrow"/>
          <w:b w:val="0"/>
          <w:sz w:val="22"/>
          <w:szCs w:val="22"/>
          <w:lang w:val="sk-SK"/>
        </w:rPr>
        <w:t>5</w:t>
      </w:r>
      <w:r>
        <w:rPr>
          <w:rFonts w:ascii="Arial Narrow" w:hAnsi="Arial Narrow"/>
          <w:b w:val="0"/>
          <w:sz w:val="22"/>
          <w:szCs w:val="22"/>
          <w:lang w:val="sk-SK"/>
        </w:rPr>
        <w:t>-00</w:t>
      </w:r>
      <w:r w:rsidR="00F10F7F">
        <w:rPr>
          <w:rFonts w:ascii="Arial Narrow" w:hAnsi="Arial Narrow"/>
          <w:b w:val="0"/>
          <w:sz w:val="22"/>
          <w:szCs w:val="22"/>
          <w:lang w:val="sk-SK"/>
        </w:rPr>
        <w:t>1314</w:t>
      </w:r>
      <w:r>
        <w:rPr>
          <w:rFonts w:ascii="Arial Narrow" w:hAnsi="Arial Narrow"/>
          <w:b w:val="0"/>
          <w:sz w:val="22"/>
          <w:szCs w:val="22"/>
          <w:lang w:val="sk-SK"/>
        </w:rPr>
        <w:t>-001</w:t>
      </w:r>
    </w:p>
    <w:p w14:paraId="2183B036" w14:textId="77777777" w:rsidR="00982A36" w:rsidRPr="00B359CE" w:rsidRDefault="00982A36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33159AFF" w14:textId="77777777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7DB9F03A" w14:textId="77777777" w:rsidR="00982A36" w:rsidRDefault="00211E45" w:rsidP="008866A3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12BA0077" w14:textId="636A6CF9" w:rsidR="00D63123" w:rsidRPr="00982A36" w:rsidRDefault="003348C6" w:rsidP="008866A3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</w:t>
      </w:r>
      <w:r w:rsidR="000831F1">
        <w:rPr>
          <w:rFonts w:ascii="Arial Narrow" w:hAnsi="Arial Narrow"/>
          <w:b w:val="0"/>
          <w:sz w:val="22"/>
          <w:szCs w:val="22"/>
          <w:lang w:val="sk-SK"/>
        </w:rPr>
        <w:t xml:space="preserve"> zákazku malého rozsahu </w:t>
      </w:r>
      <w:r w:rsidR="00982A36">
        <w:rPr>
          <w:rFonts w:ascii="Arial Narrow" w:hAnsi="Arial Narrow"/>
          <w:b w:val="0"/>
          <w:sz w:val="22"/>
          <w:szCs w:val="22"/>
          <w:lang w:val="sk-SK"/>
        </w:rPr>
        <w:t xml:space="preserve">zadávanú prostredníctvom systému JOSEPHINE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>podľa zákona č. 343/2015 Z.</w:t>
      </w:r>
      <w:r w:rsidR="00982A36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>z.</w:t>
      </w:r>
      <w:r w:rsidR="00E57D2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</w:p>
    <w:p w14:paraId="04B08E2E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044B3B7E" w14:textId="77777777"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5535F227" w14:textId="20035C01" w:rsidR="00D63123" w:rsidRPr="00B359CE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B359CE">
        <w:rPr>
          <w:rFonts w:ascii="Arial Narrow" w:hAnsi="Arial Narrow"/>
          <w:sz w:val="22"/>
          <w:szCs w:val="22"/>
          <w:lang w:val="sk-SK"/>
        </w:rPr>
        <w:t> </w:t>
      </w:r>
      <w:r w:rsidR="00D63123" w:rsidRPr="00E57D24">
        <w:rPr>
          <w:rFonts w:ascii="Arial Narrow" w:hAnsi="Arial Narrow"/>
          <w:b w:val="0"/>
          <w:sz w:val="22"/>
          <w:szCs w:val="22"/>
          <w:lang w:val="sk-SK"/>
        </w:rPr>
        <w:t>-</w:t>
      </w:r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Centrum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podpory </w:t>
      </w:r>
      <w:r w:rsidR="00E57D24">
        <w:rPr>
          <w:rFonts w:ascii="Arial Narrow" w:hAnsi="Arial Narrow"/>
          <w:b w:val="0"/>
          <w:sz w:val="22"/>
          <w:szCs w:val="22"/>
          <w:lang w:val="sk-SK"/>
        </w:rPr>
        <w:t>Trenčín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  </w:t>
      </w:r>
    </w:p>
    <w:p w14:paraId="1197AC28" w14:textId="49D4B9F3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E57D24">
        <w:rPr>
          <w:rFonts w:ascii="Arial Narrow" w:hAnsi="Arial Narrow"/>
          <w:b w:val="0"/>
          <w:sz w:val="22"/>
          <w:szCs w:val="22"/>
          <w:lang w:val="sk-SK"/>
        </w:rPr>
        <w:t xml:space="preserve">Jilemnického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1, </w:t>
      </w:r>
      <w:r w:rsidR="00E57D24">
        <w:rPr>
          <w:rFonts w:ascii="Arial Narrow" w:hAnsi="Arial Narrow"/>
          <w:b w:val="0"/>
          <w:sz w:val="22"/>
          <w:szCs w:val="22"/>
          <w:lang w:val="sk-SK"/>
        </w:rPr>
        <w:t>911 42 Trenčín</w:t>
      </w:r>
    </w:p>
    <w:p w14:paraId="02B43E92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57D117D1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8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B8B9049" w14:textId="0041AAD1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E57D24">
        <w:rPr>
          <w:rFonts w:ascii="Arial Narrow" w:hAnsi="Arial Narrow"/>
          <w:b w:val="0"/>
          <w:sz w:val="22"/>
          <w:szCs w:val="22"/>
          <w:lang w:val="sk-SK"/>
        </w:rPr>
        <w:t>Ing. Monika Maslová</w:t>
      </w:r>
    </w:p>
    <w:p w14:paraId="042B0575" w14:textId="6EAE37EA" w:rsidR="00AF476D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E57D24">
        <w:rPr>
          <w:rFonts w:ascii="Arial Narrow" w:hAnsi="Arial Narrow"/>
          <w:b w:val="0"/>
          <w:sz w:val="22"/>
          <w:szCs w:val="22"/>
          <w:lang w:val="sk-SK"/>
        </w:rPr>
        <w:t>0961 20 5357</w:t>
      </w:r>
    </w:p>
    <w:p w14:paraId="017D112E" w14:textId="0FAB0AC3" w:rsidR="00211E45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57D24">
        <w:rPr>
          <w:rFonts w:ascii="Arial Narrow" w:hAnsi="Arial Narrow"/>
          <w:b w:val="0"/>
          <w:sz w:val="22"/>
          <w:szCs w:val="22"/>
          <w:lang w:val="sk-SK"/>
        </w:rPr>
        <w:t>monika.maslova@minv.sk</w:t>
      </w:r>
    </w:p>
    <w:p w14:paraId="02E2953A" w14:textId="2234CDA2" w:rsidR="00E57D24" w:rsidRDefault="003348C6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sz w:val="22"/>
          <w:szCs w:val="22"/>
          <w:lang w:val="sk-SK"/>
        </w:rPr>
      </w:pPr>
      <w:r w:rsidRPr="00B22AFF">
        <w:rPr>
          <w:rFonts w:ascii="Arial Narrow" w:hAnsi="Arial Narrow"/>
          <w:sz w:val="22"/>
          <w:szCs w:val="22"/>
          <w:lang w:val="sk-SK"/>
        </w:rPr>
        <w:t xml:space="preserve">Odkaz na webové sídlo kde je výzva dostupná: </w:t>
      </w:r>
      <w:hyperlink r:id="rId9" w:history="1">
        <w:r w:rsidR="00E65B56" w:rsidRPr="0061191D">
          <w:rPr>
            <w:rStyle w:val="Hypertextovprepojenie"/>
            <w:rFonts w:ascii="Arial Narrow" w:hAnsi="Arial Narrow"/>
            <w:sz w:val="22"/>
            <w:szCs w:val="22"/>
            <w:lang w:val="sk-SK"/>
          </w:rPr>
          <w:t>https://josephine.proebiz.com/sk/promoter/tender/63928/general</w:t>
        </w:r>
      </w:hyperlink>
    </w:p>
    <w:p w14:paraId="094536D4" w14:textId="40CA809C" w:rsidR="004A36A4" w:rsidRPr="00B359CE" w:rsidRDefault="004A36A4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szCs w:val="22"/>
        </w:rPr>
      </w:pPr>
    </w:p>
    <w:p w14:paraId="3F552B52" w14:textId="77777777"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14:paraId="416BCD7E" w14:textId="77777777"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5D97633E" w14:textId="115FA5EA" w:rsidR="001A40C9" w:rsidRDefault="00F10F7F" w:rsidP="00C0114A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Prevoz a odvoz</w:t>
      </w:r>
      <w:r w:rsidR="001A40C9">
        <w:rPr>
          <w:rFonts w:ascii="Arial Narrow" w:hAnsi="Arial Narrow"/>
          <w:b w:val="0"/>
          <w:sz w:val="22"/>
          <w:szCs w:val="22"/>
          <w:lang w:val="sk-SK"/>
        </w:rPr>
        <w:t xml:space="preserve"> ľudských pozostatkov a ľudských ostatkov</w:t>
      </w:r>
      <w:r w:rsidR="00C0114A">
        <w:rPr>
          <w:rFonts w:ascii="Arial Narrow" w:hAnsi="Arial Narrow"/>
          <w:b w:val="0"/>
          <w:sz w:val="22"/>
          <w:szCs w:val="22"/>
          <w:lang w:val="sk-SK"/>
        </w:rPr>
        <w:t xml:space="preserve"> na súdnu pitvu pre Okresné riaditeľstvo Policajného zboru v</w:t>
      </w:r>
      <w:r>
        <w:rPr>
          <w:rFonts w:ascii="Arial Narrow" w:hAnsi="Arial Narrow"/>
          <w:b w:val="0"/>
          <w:sz w:val="22"/>
          <w:szCs w:val="22"/>
          <w:lang w:val="sk-SK"/>
        </w:rPr>
        <w:t> Novom Meste nad Váhom</w:t>
      </w:r>
    </w:p>
    <w:p w14:paraId="1322346F" w14:textId="3A00C89F"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>služba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2423E26" w14:textId="17F8F9CA" w:rsidR="00DD4EEC" w:rsidRPr="00B359CE" w:rsidRDefault="00DD4E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 w:rsidR="00415FE4">
        <w:rPr>
          <w:rFonts w:ascii="Arial Narrow" w:hAnsi="Arial Narrow"/>
          <w:b w:val="0"/>
          <w:smallCaps/>
          <w:sz w:val="22"/>
          <w:szCs w:val="22"/>
          <w:lang w:val="sk-SK"/>
        </w:rPr>
        <w:t>98370000-7 POHREBNÉ A SÚVISIACE SLUŽBY</w:t>
      </w:r>
      <w:r w:rsidR="00E31BE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BEC" w:rsidRPr="00B359CE">
        <w:rPr>
          <w:rFonts w:ascii="Arial Narrow" w:hAnsi="Arial Narrow"/>
          <w:b w:val="0"/>
          <w:sz w:val="22"/>
          <w:szCs w:val="22"/>
          <w:lang w:val="sk-SK"/>
        </w:rPr>
        <w:cr/>
      </w: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6256F7A4" w14:textId="16F3399B" w:rsidR="00DD4EEC" w:rsidRPr="00B359CE" w:rsidRDefault="00860E53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</w:t>
      </w:r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D4EE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3D67457D" w14:textId="77777777"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3DE1B05D" w14:textId="77BD4DB0" w:rsidR="00DD4EEC" w:rsidRPr="00B359CE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37086D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37086D">
        <w:rPr>
          <w:rFonts w:ascii="Arial Narrow" w:hAnsi="Arial Narrow"/>
          <w:b w:val="0"/>
          <w:sz w:val="22"/>
          <w:szCs w:val="22"/>
          <w:lang w:val="sk-SK"/>
        </w:rPr>
        <w:t>Okresné riaditeľstvo Policajného zboru v</w:t>
      </w:r>
      <w:r w:rsidR="00F10F7F">
        <w:rPr>
          <w:rFonts w:ascii="Arial Narrow" w:hAnsi="Arial Narrow"/>
          <w:b w:val="0"/>
          <w:sz w:val="22"/>
          <w:szCs w:val="22"/>
          <w:lang w:val="sk-SK"/>
        </w:rPr>
        <w:t> Novom Meste nad Váhom</w:t>
      </w:r>
      <w:r w:rsidR="008F0B4E">
        <w:rPr>
          <w:rFonts w:ascii="Arial Narrow" w:hAnsi="Arial Narrow"/>
          <w:b w:val="0"/>
          <w:sz w:val="22"/>
          <w:szCs w:val="22"/>
          <w:lang w:val="sk-SK"/>
        </w:rPr>
        <w:t xml:space="preserve"> a všetky jemu podriadené útvary</w:t>
      </w:r>
    </w:p>
    <w:p w14:paraId="1637C577" w14:textId="77777777"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749F2C5C" w14:textId="0F9C9FFA" w:rsidR="001C1A87" w:rsidRPr="00B359CE" w:rsidRDefault="002E0559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Priebežne počas trvania zmluvy, najviac však </w:t>
      </w:r>
      <w:r w:rsidRPr="009316B0">
        <w:rPr>
          <w:rFonts w:ascii="Arial Narrow" w:hAnsi="Arial Narrow"/>
          <w:b w:val="0"/>
          <w:iCs/>
          <w:sz w:val="22"/>
          <w:szCs w:val="22"/>
          <w:lang w:val="sk-SK" w:bidi="en-US"/>
        </w:rPr>
        <w:t>24</w:t>
      </w:r>
      <w:r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mesiacov od uzatvorenia zmluvy</w:t>
      </w:r>
    </w:p>
    <w:p w14:paraId="1975C63A" w14:textId="051C0CEE" w:rsidR="001C1A8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6F708252" w14:textId="071BAC58" w:rsidR="005375DD" w:rsidRPr="005375DD" w:rsidRDefault="005375DD" w:rsidP="005375DD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75DD">
        <w:rPr>
          <w:rFonts w:ascii="Arial Narrow" w:hAnsi="Arial Narrow"/>
          <w:b w:val="0"/>
          <w:sz w:val="22"/>
          <w:szCs w:val="22"/>
          <w:lang w:val="sk-SK"/>
        </w:rPr>
        <w:t xml:space="preserve">Zabezpečenie </w:t>
      </w:r>
      <w:r w:rsidR="00F10F7F">
        <w:rPr>
          <w:rFonts w:ascii="Arial Narrow" w:hAnsi="Arial Narrow"/>
          <w:b w:val="0"/>
          <w:sz w:val="22"/>
          <w:szCs w:val="22"/>
          <w:lang w:val="sk-SK"/>
        </w:rPr>
        <w:t>prevozu a odvozu</w:t>
      </w:r>
      <w:r w:rsidRPr="005375DD">
        <w:rPr>
          <w:rFonts w:ascii="Arial Narrow" w:hAnsi="Arial Narrow"/>
          <w:b w:val="0"/>
          <w:sz w:val="22"/>
          <w:szCs w:val="22"/>
          <w:lang w:val="sk-SK"/>
        </w:rPr>
        <w:t xml:space="preserve"> ľudských pozostatkov a ľudských ostatkov v rámci Okresného riaditeľstva Policajného zboru v</w:t>
      </w:r>
      <w:r w:rsidR="00F10F7F">
        <w:rPr>
          <w:rFonts w:ascii="Arial Narrow" w:hAnsi="Arial Narrow"/>
          <w:b w:val="0"/>
          <w:sz w:val="22"/>
          <w:szCs w:val="22"/>
          <w:lang w:val="sk-SK"/>
        </w:rPr>
        <w:t> Novom Meste nad Váhom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a jemu</w:t>
      </w:r>
      <w:r w:rsidRPr="005375DD">
        <w:rPr>
          <w:rFonts w:ascii="Arial Narrow" w:hAnsi="Arial Narrow"/>
          <w:b w:val="0"/>
          <w:sz w:val="22"/>
          <w:szCs w:val="22"/>
          <w:lang w:val="sk-SK"/>
        </w:rPr>
        <w:t xml:space="preserve"> podriadeným útvarom za účelom vykonania súdnej pitvy. Uchádzač bude v prípade potreby privolaný príslušníkom PZ na miesto činu, kde je povinný sa dostaviť </w:t>
      </w:r>
      <w:r w:rsidRPr="009316B0">
        <w:rPr>
          <w:rFonts w:ascii="Arial Narrow" w:hAnsi="Arial Narrow"/>
          <w:b w:val="0"/>
          <w:sz w:val="22"/>
          <w:szCs w:val="22"/>
          <w:lang w:val="sk-SK"/>
        </w:rPr>
        <w:t>do 90</w:t>
      </w:r>
      <w:r w:rsidR="00954C62" w:rsidRPr="009316B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9316B0">
        <w:rPr>
          <w:rFonts w:ascii="Arial Narrow" w:hAnsi="Arial Narrow"/>
          <w:b w:val="0"/>
          <w:sz w:val="22"/>
          <w:szCs w:val="22"/>
          <w:lang w:val="sk-SK"/>
        </w:rPr>
        <w:t>minút</w:t>
      </w:r>
      <w:r w:rsidRPr="005375DD">
        <w:rPr>
          <w:rFonts w:ascii="Arial Narrow" w:hAnsi="Arial Narrow"/>
          <w:b w:val="0"/>
          <w:sz w:val="22"/>
          <w:szCs w:val="22"/>
          <w:lang w:val="sk-SK"/>
        </w:rPr>
        <w:t xml:space="preserve"> od telefonického nahlásenia objednávateľom. Na uvedenom mieste vyzdvihne ľudské pozostatky, prípadne ostatky a podľa ďalších pokynov príslušníka PZ ich prevezie na súdnu pitvu do zariadenia v Martine alebo Nitre. Zaväzuje sa zabezpečovať manipuláciu nepretržite 24 hodín.</w:t>
      </w:r>
    </w:p>
    <w:p w14:paraId="4A447FF2" w14:textId="77777777" w:rsidR="005375DD" w:rsidRPr="005375DD" w:rsidRDefault="005375DD" w:rsidP="005375DD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028BBAA" w14:textId="1EE0BA6D" w:rsidR="00900F63" w:rsidRDefault="005375DD" w:rsidP="005375DD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75DD">
        <w:rPr>
          <w:rFonts w:ascii="Arial Narrow" w:hAnsi="Arial Narrow"/>
          <w:b w:val="0"/>
          <w:sz w:val="22"/>
          <w:szCs w:val="22"/>
          <w:lang w:val="sk-SK"/>
        </w:rPr>
        <w:t>Cena za uvedené služby musí byť uvedená ako cena bez DPH, sadzba DPH, výška DPH a cena s</w:t>
      </w:r>
      <w:r w:rsidR="00900F63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5375DD">
        <w:rPr>
          <w:rFonts w:ascii="Arial Narrow" w:hAnsi="Arial Narrow"/>
          <w:b w:val="0"/>
          <w:sz w:val="22"/>
          <w:szCs w:val="22"/>
          <w:lang w:val="sk-SK"/>
        </w:rPr>
        <w:t>DP</w:t>
      </w:r>
      <w:r w:rsidR="00900F63">
        <w:rPr>
          <w:rFonts w:ascii="Arial Narrow" w:hAnsi="Arial Narrow"/>
          <w:b w:val="0"/>
          <w:sz w:val="22"/>
          <w:szCs w:val="22"/>
          <w:lang w:val="sk-SK"/>
        </w:rPr>
        <w:t>H. A</w:t>
      </w:r>
      <w:r w:rsidRPr="005375DD">
        <w:rPr>
          <w:rFonts w:ascii="Arial Narrow" w:hAnsi="Arial Narrow"/>
          <w:b w:val="0"/>
          <w:sz w:val="22"/>
          <w:szCs w:val="22"/>
          <w:lang w:val="sk-SK"/>
        </w:rPr>
        <w:t>k uchádzač nie je platiteľom DPH, na túto skutočnosť v ponuke upozorní. Cena počas trvania zákazky bude pevná a konečná. Ponuka musí obsahovať minimálne všetky informácie, údaje a položky tak, ako je priložené v</w:t>
      </w:r>
      <w:r w:rsidR="007E77A5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5375DD">
        <w:rPr>
          <w:rFonts w:ascii="Arial Narrow" w:hAnsi="Arial Narrow"/>
          <w:b w:val="0"/>
          <w:sz w:val="22"/>
          <w:szCs w:val="22"/>
          <w:lang w:val="sk-SK"/>
        </w:rPr>
        <w:t>tabuľke.</w:t>
      </w:r>
    </w:p>
    <w:p w14:paraId="24A7B821" w14:textId="22136F37" w:rsidR="00027E1D" w:rsidRDefault="00027E1D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br w:type="page"/>
      </w:r>
    </w:p>
    <w:tbl>
      <w:tblPr>
        <w:tblW w:w="916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720"/>
        <w:gridCol w:w="982"/>
        <w:gridCol w:w="982"/>
        <w:gridCol w:w="982"/>
      </w:tblGrid>
      <w:tr w:rsidR="00900F63" w:rsidRPr="00900F63" w14:paraId="0E724C05" w14:textId="77777777" w:rsidTr="00F44CEF">
        <w:trPr>
          <w:trHeight w:val="1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BCE270" w14:textId="77777777" w:rsidR="00900F63" w:rsidRPr="00900F63" w:rsidRDefault="00900F63" w:rsidP="00900F63">
            <w:p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  <w:lastRenderedPageBreak/>
              <w:t>Bod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47C200" w14:textId="77777777" w:rsidR="00900F63" w:rsidRPr="00900F63" w:rsidRDefault="00900F63" w:rsidP="00F44CEF">
            <w:p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  <w:t>Názov služby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EA2F45" w14:textId="77777777" w:rsidR="00900F63" w:rsidRPr="00900F63" w:rsidRDefault="00900F63" w:rsidP="00F44CEF">
            <w:p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  <w:t>Cena za úkon v € bez DPH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246FE5" w14:textId="6F9246FC" w:rsidR="00900F63" w:rsidRPr="00900F63" w:rsidRDefault="00900F63" w:rsidP="00F10F7F">
            <w:p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  <w:t>DPH 2</w:t>
            </w:r>
            <w:r w:rsidR="00F10F7F"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  <w:t>3</w:t>
            </w:r>
            <w:r w:rsidRPr="00900F63"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  <w:t>%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E5581F" w14:textId="77777777" w:rsidR="00900F63" w:rsidRPr="00900F63" w:rsidRDefault="00900F63" w:rsidP="00F44CEF">
            <w:p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  <w:t>Cena za úkon v € s DPH</w:t>
            </w:r>
          </w:p>
        </w:tc>
      </w:tr>
      <w:tr w:rsidR="00900F63" w:rsidRPr="00900F63" w14:paraId="34AD711D" w14:textId="77777777" w:rsidTr="00F44CEF">
        <w:trPr>
          <w:trHeight w:val="17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DB1C7B" w14:textId="77777777" w:rsidR="00900F63" w:rsidRPr="00900F63" w:rsidRDefault="00900F63" w:rsidP="00F44CEF">
            <w:p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  <w:t>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E06B28" w14:textId="77777777" w:rsidR="00900F63" w:rsidRPr="00900F63" w:rsidRDefault="00900F63" w:rsidP="00F44CEF">
            <w:p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  <w:t>Cena za prepravu a uskladnenie ľudských pozostatkov za účelom vykonania súdnej pitvy</w:t>
            </w:r>
          </w:p>
          <w:p w14:paraId="057BBA85" w14:textId="77777777" w:rsidR="00900F63" w:rsidRPr="00900F63" w:rsidRDefault="00900F63" w:rsidP="00F44CEF">
            <w:p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  <w:t xml:space="preserve"> v cene je zahrnuté: </w:t>
            </w:r>
          </w:p>
          <w:p w14:paraId="76AF43C0" w14:textId="77777777" w:rsidR="00900F63" w:rsidRPr="00900F63" w:rsidRDefault="00900F63" w:rsidP="00900F63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  <w:t>Cena za prepravu</w:t>
            </w:r>
          </w:p>
          <w:p w14:paraId="3CC708DF" w14:textId="77777777" w:rsidR="00900F63" w:rsidRPr="00900F63" w:rsidRDefault="00900F63" w:rsidP="00900F63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  <w:t>Manipulácia so zosnulým</w:t>
            </w:r>
          </w:p>
          <w:p w14:paraId="3AAC310C" w14:textId="5D8FA8DD" w:rsidR="00900F63" w:rsidRPr="00900F63" w:rsidRDefault="00900F63" w:rsidP="00900F63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  <w:t>Použitie mraziac</w:t>
            </w:r>
            <w:r w:rsidR="007E77A5"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  <w:t>eho/chladiaceho boxu do 100 hodín</w:t>
            </w:r>
          </w:p>
          <w:p w14:paraId="7AE2719F" w14:textId="77777777" w:rsidR="00900F63" w:rsidRPr="00900F63" w:rsidRDefault="00900F63" w:rsidP="00900F63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  <w:t>Transportný vak</w:t>
            </w:r>
          </w:p>
          <w:p w14:paraId="5C2DDFEA" w14:textId="6720587A" w:rsidR="00900F63" w:rsidRPr="00900F63" w:rsidRDefault="007E77A5" w:rsidP="00900F63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  <w:t>Čakacia doba -</w:t>
            </w:r>
            <w:r w:rsidR="00900F63" w:rsidRPr="00900F63"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  <w:t xml:space="preserve"> výkon na mieste</w:t>
            </w:r>
          </w:p>
          <w:p w14:paraId="66F3F749" w14:textId="77777777" w:rsidR="00900F63" w:rsidRPr="00900F63" w:rsidRDefault="00900F63" w:rsidP="00900F63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  <w:t>Dezinfekcia vozidla</w:t>
            </w:r>
          </w:p>
          <w:p w14:paraId="38629F36" w14:textId="77777777" w:rsidR="00900F63" w:rsidRPr="00900F63" w:rsidRDefault="00900F63" w:rsidP="00F44CEF">
            <w:pPr>
              <w:pStyle w:val="Odsekzoznamu"/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9F7A" w14:textId="77777777" w:rsidR="00900F63" w:rsidRPr="00900F63" w:rsidRDefault="00900F63" w:rsidP="00F44CEF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E263" w14:textId="77777777" w:rsidR="00900F63" w:rsidRPr="00900F63" w:rsidRDefault="00900F63" w:rsidP="00F44CEF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CC5B" w14:textId="77777777" w:rsidR="00900F63" w:rsidRPr="00900F63" w:rsidRDefault="00900F63" w:rsidP="00F44CEF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 </w:t>
            </w:r>
          </w:p>
        </w:tc>
      </w:tr>
      <w:tr w:rsidR="00900F63" w:rsidRPr="00900F63" w14:paraId="3FA786A0" w14:textId="77777777" w:rsidTr="00F44CEF">
        <w:trPr>
          <w:trHeight w:val="8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D925E5" w14:textId="77777777" w:rsidR="00900F63" w:rsidRPr="00900F63" w:rsidRDefault="00900F63" w:rsidP="00F44CEF">
            <w:p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  <w:t>2.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18FC385" w14:textId="541EC251" w:rsidR="00900F63" w:rsidRPr="00900F63" w:rsidRDefault="00900F63" w:rsidP="00F44CEF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  <w:t>Použitie chladiaceho/mraziaceho boxu nad 100 h</w:t>
            </w:r>
            <w:r w:rsidR="007E77A5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  <w:t>odín</w:t>
            </w:r>
            <w:r w:rsidRPr="00900F63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  <w:t xml:space="preserve"> </w:t>
            </w:r>
          </w:p>
          <w:p w14:paraId="734C8C92" w14:textId="1FB68B70" w:rsidR="00900F63" w:rsidRPr="00900F63" w:rsidRDefault="00900F63" w:rsidP="007E77A5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  <w:t>(</w:t>
            </w:r>
            <w:r w:rsidR="007E77A5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  <w:t>cena za 1 hod.</w:t>
            </w:r>
            <w:r w:rsidRPr="00900F63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  <w:t>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B346" w14:textId="77777777" w:rsidR="00900F63" w:rsidRPr="00900F63" w:rsidRDefault="00900F63" w:rsidP="00F44CEF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768C" w14:textId="77777777" w:rsidR="00900F63" w:rsidRPr="00900F63" w:rsidRDefault="00900F63" w:rsidP="00F44CEF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A4D6" w14:textId="77777777" w:rsidR="00900F63" w:rsidRPr="00900F63" w:rsidRDefault="00900F63" w:rsidP="00F44CEF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 </w:t>
            </w:r>
          </w:p>
        </w:tc>
      </w:tr>
      <w:tr w:rsidR="00900F63" w:rsidRPr="00900F63" w14:paraId="30DF1C51" w14:textId="77777777" w:rsidTr="00F60848">
        <w:trPr>
          <w:trHeight w:val="43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E47CA6" w14:textId="77777777" w:rsidR="00900F63" w:rsidRPr="00900F63" w:rsidRDefault="00900F63" w:rsidP="00F44CEF">
            <w:p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  <w:t>3.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8E9B96" w14:textId="77777777" w:rsidR="00900F63" w:rsidRPr="00900F63" w:rsidRDefault="00900F63" w:rsidP="00F44CEF">
            <w:p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  <w:t>Súčet cien (bod 1. a bod 2.)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39492" w14:textId="77777777" w:rsidR="00900F63" w:rsidRPr="00900F63" w:rsidRDefault="00900F63" w:rsidP="00F44CEF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977F08" w14:textId="77777777" w:rsidR="00900F63" w:rsidRPr="00900F63" w:rsidRDefault="00900F63" w:rsidP="00F44CEF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F10F26" w14:textId="77777777" w:rsidR="00900F63" w:rsidRPr="00900F63" w:rsidRDefault="00900F63" w:rsidP="00F44CEF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 </w:t>
            </w:r>
          </w:p>
        </w:tc>
      </w:tr>
    </w:tbl>
    <w:p w14:paraId="3BDE0946" w14:textId="77777777" w:rsidR="00900F63" w:rsidRPr="00900F63" w:rsidRDefault="00900F63" w:rsidP="005375DD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303685B" w14:textId="77777777" w:rsidR="005375DD" w:rsidRDefault="005375DD" w:rsidP="00AE0C7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C74FCBE" w14:textId="11034A37" w:rsidR="00430F3C" w:rsidRPr="00B359CE" w:rsidRDefault="00430F3C" w:rsidP="00430F3C">
      <w:pPr>
        <w:spacing w:before="6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Množstvo alebo rozsah obstarávaných tovarov, stavebných prác alebo služieb</w:t>
      </w:r>
    </w:p>
    <w:p w14:paraId="56425BD6" w14:textId="4A1B0892" w:rsidR="004935D3" w:rsidRDefault="00BC500E" w:rsidP="00AE0C7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Priebežne na základe objednávok podľa</w:t>
      </w:r>
      <w:r w:rsidR="00B0406D">
        <w:rPr>
          <w:rFonts w:ascii="Arial Narrow" w:hAnsi="Arial Narrow"/>
          <w:b w:val="0"/>
          <w:sz w:val="22"/>
          <w:szCs w:val="22"/>
          <w:lang w:val="sk-SK"/>
        </w:rPr>
        <w:t xml:space="preserve"> potreby na dodanie požadovaného množstva predmetu zákazky do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0406D">
        <w:rPr>
          <w:rFonts w:ascii="Arial Narrow" w:hAnsi="Arial Narrow"/>
          <w:b w:val="0"/>
          <w:sz w:val="22"/>
          <w:szCs w:val="22"/>
          <w:lang w:val="sk-SK"/>
        </w:rPr>
        <w:t>vyčerpania</w:t>
      </w:r>
      <w:r w:rsidR="000631C0">
        <w:rPr>
          <w:rFonts w:ascii="Arial Narrow" w:hAnsi="Arial Narrow"/>
          <w:b w:val="0"/>
          <w:sz w:val="22"/>
          <w:szCs w:val="22"/>
          <w:lang w:val="sk-SK"/>
        </w:rPr>
        <w:t xml:space="preserve"> finančného limitu zmluvy, najviac </w:t>
      </w:r>
      <w:r w:rsidR="000631C0" w:rsidRPr="009316B0">
        <w:rPr>
          <w:rFonts w:ascii="Arial Narrow" w:hAnsi="Arial Narrow"/>
          <w:b w:val="0"/>
          <w:sz w:val="22"/>
          <w:szCs w:val="22"/>
          <w:lang w:val="sk-SK"/>
        </w:rPr>
        <w:t xml:space="preserve">však </w:t>
      </w:r>
      <w:r w:rsidR="00B0406D" w:rsidRPr="009316B0">
        <w:rPr>
          <w:rFonts w:ascii="Arial Narrow" w:hAnsi="Arial Narrow"/>
          <w:b w:val="0"/>
          <w:sz w:val="22"/>
          <w:szCs w:val="22"/>
          <w:lang w:val="sk-SK"/>
        </w:rPr>
        <w:t>24 mesiacov</w:t>
      </w:r>
      <w:r w:rsidR="009316B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631C0">
        <w:rPr>
          <w:rFonts w:ascii="Arial Narrow" w:hAnsi="Arial Narrow"/>
          <w:b w:val="0"/>
          <w:sz w:val="22"/>
          <w:szCs w:val="22"/>
          <w:lang w:val="sk-SK"/>
        </w:rPr>
        <w:t xml:space="preserve"> od uzatvorenia zmluvy, podľa toho, ktorá skutočnosť nastane skôr.</w:t>
      </w:r>
    </w:p>
    <w:p w14:paraId="4ACA067F" w14:textId="77777777" w:rsidR="00C04FB0" w:rsidRPr="00B359CE" w:rsidRDefault="00C04FB0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4368033D" w14:textId="77777777"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0851117B" w14:textId="06EA71BA" w:rsidR="00D94660" w:rsidRPr="00B359CE" w:rsidRDefault="00BC500E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>
        <w:rPr>
          <w:rFonts w:ascii="Arial Narrow" w:hAnsi="Arial Narrow"/>
          <w:b w:val="0"/>
          <w:szCs w:val="22"/>
        </w:rPr>
        <w:t>P</w:t>
      </w:r>
      <w:r w:rsidR="000E3F01" w:rsidRPr="00B359CE">
        <w:rPr>
          <w:rFonts w:ascii="Arial Narrow" w:hAnsi="Arial Narrow"/>
          <w:b w:val="0"/>
          <w:szCs w:val="22"/>
        </w:rPr>
        <w:t>redpokladaná hodnota zákazky je maximálne</w:t>
      </w:r>
      <w:r w:rsidR="00F10F7F">
        <w:rPr>
          <w:rFonts w:ascii="Arial Narrow" w:hAnsi="Arial Narrow"/>
          <w:b w:val="0"/>
          <w:szCs w:val="22"/>
        </w:rPr>
        <w:t xml:space="preserve"> 10</w:t>
      </w:r>
      <w:r>
        <w:rPr>
          <w:rFonts w:ascii="Arial Narrow" w:hAnsi="Arial Narrow"/>
          <w:b w:val="0"/>
          <w:szCs w:val="22"/>
        </w:rPr>
        <w:t>.000,-</w:t>
      </w:r>
      <w:r w:rsidR="000E3F01" w:rsidRPr="00B359CE">
        <w:rPr>
          <w:rFonts w:ascii="Arial Narrow" w:hAnsi="Arial Narrow"/>
          <w:b w:val="0"/>
          <w:szCs w:val="22"/>
        </w:rPr>
        <w:t xml:space="preserve"> EUR bez DPH. </w:t>
      </w:r>
    </w:p>
    <w:p w14:paraId="291858C0" w14:textId="77777777" w:rsidR="004B0F3F" w:rsidRPr="00B359CE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26119904" w14:textId="2874C3E3"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 xml:space="preserve">IV. </w:t>
      </w:r>
      <w:r w:rsidR="00430F3C">
        <w:rPr>
          <w:rFonts w:ascii="Arial Narrow" w:hAnsi="Arial Narrow"/>
          <w:smallCaps/>
          <w:szCs w:val="22"/>
        </w:rPr>
        <w:t>Informácie potrebné na vypracovanie ponuky, predloženie ponuky</w:t>
      </w:r>
    </w:p>
    <w:p w14:paraId="0C27EB13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11AEC109" w14:textId="659DEA69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</w:t>
      </w:r>
    </w:p>
    <w:p w14:paraId="09FBB0A5" w14:textId="17B45421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B239A71" w14:textId="54ACCF31" w:rsidR="000831F1" w:rsidRPr="00B359CE" w:rsidRDefault="000831F1" w:rsidP="000831F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</w:t>
      </w:r>
      <w:r w:rsidR="00982404">
        <w:rPr>
          <w:rFonts w:ascii="Arial Narrow" w:hAnsi="Arial Narrow"/>
          <w:b w:val="0"/>
          <w:sz w:val="22"/>
          <w:szCs w:val="22"/>
          <w:lang w:val="sk-SK"/>
        </w:rPr>
        <w:t>„Knižnica manuálov a odkazov“.</w:t>
      </w:r>
    </w:p>
    <w:p w14:paraId="7C0C3393" w14:textId="77777777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4F932D1" w14:textId="042EEBCB"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Pr="00E206A4">
        <w:rPr>
          <w:rFonts w:ascii="Arial Narrow" w:hAnsi="Arial Narrow"/>
          <w:b w:val="0"/>
          <w:strike/>
          <w:sz w:val="22"/>
          <w:szCs w:val="22"/>
          <w:lang w:val="sk-SK"/>
        </w:rPr>
        <w:t>Áno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/Nie</w:t>
      </w:r>
    </w:p>
    <w:p w14:paraId="771F5B88" w14:textId="77777777"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090767EC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7C2A716B" w14:textId="06E80441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</w:t>
      </w:r>
      <w:r w:rsidRPr="009316B0">
        <w:rPr>
          <w:rFonts w:ascii="Arial Narrow" w:hAnsi="Arial Narrow"/>
          <w:sz w:val="22"/>
          <w:szCs w:val="22"/>
          <w:lang w:val="sk-SK"/>
        </w:rPr>
        <w:t>:</w:t>
      </w:r>
      <w:r w:rsidRPr="009316B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F10F7F" w:rsidRPr="009316B0">
        <w:rPr>
          <w:rFonts w:ascii="Arial Narrow" w:hAnsi="Arial Narrow"/>
          <w:b w:val="0"/>
          <w:sz w:val="22"/>
          <w:szCs w:val="22"/>
          <w:lang w:val="sk-SK"/>
        </w:rPr>
        <w:t>09</w:t>
      </w:r>
      <w:r w:rsidR="00E206A4" w:rsidRPr="009316B0">
        <w:rPr>
          <w:rFonts w:ascii="Arial Narrow" w:hAnsi="Arial Narrow"/>
          <w:b w:val="0"/>
          <w:sz w:val="22"/>
          <w:szCs w:val="22"/>
          <w:lang w:val="sk-SK"/>
        </w:rPr>
        <w:t>. 0</w:t>
      </w:r>
      <w:r w:rsidR="009316B0" w:rsidRPr="009316B0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E206A4" w:rsidRPr="009316B0">
        <w:rPr>
          <w:rFonts w:ascii="Arial Narrow" w:hAnsi="Arial Narrow"/>
          <w:b w:val="0"/>
          <w:sz w:val="22"/>
          <w:szCs w:val="22"/>
          <w:lang w:val="sk-SK"/>
        </w:rPr>
        <w:t>. 202</w:t>
      </w:r>
      <w:r w:rsidR="00F10F7F" w:rsidRPr="009316B0">
        <w:rPr>
          <w:rFonts w:ascii="Arial Narrow" w:hAnsi="Arial Narrow"/>
          <w:b w:val="0"/>
          <w:sz w:val="22"/>
          <w:szCs w:val="22"/>
          <w:lang w:val="sk-SK"/>
        </w:rPr>
        <w:t>5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034E07EA" w14:textId="06F15F94" w:rsidR="001C1A87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316B0">
        <w:rPr>
          <w:rFonts w:ascii="Arial Narrow" w:hAnsi="Arial Narrow"/>
          <w:b w:val="0"/>
          <w:sz w:val="22"/>
          <w:szCs w:val="22"/>
          <w:lang w:val="sk-SK"/>
        </w:rPr>
        <w:t>20:0</w:t>
      </w:r>
      <w:r w:rsidR="00E206A4">
        <w:rPr>
          <w:rFonts w:ascii="Arial Narrow" w:hAnsi="Arial Narrow"/>
          <w:b w:val="0"/>
          <w:sz w:val="22"/>
          <w:szCs w:val="22"/>
          <w:lang w:val="sk-SK"/>
        </w:rPr>
        <w:t>0 hod.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2213D3B" w14:textId="77777777" w:rsidR="00610771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</w:p>
    <w:p w14:paraId="1036CBBD" w14:textId="77777777" w:rsidR="00610771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Cs/>
          <w:sz w:val="22"/>
          <w:szCs w:val="22"/>
          <w:lang w:val="sk-SK"/>
        </w:rPr>
      </w:pPr>
      <w:r w:rsidRPr="00430F3C">
        <w:rPr>
          <w:rFonts w:ascii="Arial Narrow" w:hAnsi="Arial Narrow"/>
          <w:bCs/>
          <w:sz w:val="22"/>
          <w:szCs w:val="22"/>
          <w:lang w:val="sk-SK"/>
        </w:rPr>
        <w:t>Dátum a čas otvárania ponúk</w:t>
      </w:r>
      <w:r>
        <w:rPr>
          <w:rFonts w:ascii="Arial Narrow" w:hAnsi="Arial Narrow"/>
          <w:bCs/>
          <w:sz w:val="22"/>
          <w:szCs w:val="22"/>
          <w:lang w:val="sk-SK"/>
        </w:rPr>
        <w:t xml:space="preserve">: </w:t>
      </w:r>
    </w:p>
    <w:p w14:paraId="31A367A2" w14:textId="27013464" w:rsidR="00610771" w:rsidRPr="00B359CE" w:rsidRDefault="00610771" w:rsidP="00610771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</w:t>
      </w:r>
      <w:r w:rsidRPr="009316B0">
        <w:rPr>
          <w:rFonts w:ascii="Arial Narrow" w:hAnsi="Arial Narrow"/>
          <w:sz w:val="22"/>
          <w:szCs w:val="22"/>
          <w:lang w:val="sk-SK"/>
        </w:rPr>
        <w:t>:</w:t>
      </w:r>
      <w:r w:rsidRPr="009316B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316B0" w:rsidRPr="009316B0">
        <w:rPr>
          <w:rFonts w:ascii="Arial Narrow" w:hAnsi="Arial Narrow"/>
          <w:b w:val="0"/>
          <w:sz w:val="22"/>
          <w:szCs w:val="22"/>
          <w:lang w:val="sk-SK"/>
        </w:rPr>
        <w:t>10</w:t>
      </w:r>
      <w:r w:rsidR="00E206A4" w:rsidRPr="009316B0">
        <w:rPr>
          <w:rFonts w:ascii="Arial Narrow" w:hAnsi="Arial Narrow"/>
          <w:b w:val="0"/>
          <w:sz w:val="22"/>
          <w:szCs w:val="22"/>
          <w:lang w:val="sk-SK"/>
        </w:rPr>
        <w:t>. 0</w:t>
      </w:r>
      <w:r w:rsidR="009316B0" w:rsidRPr="009316B0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E206A4" w:rsidRPr="009316B0">
        <w:rPr>
          <w:rFonts w:ascii="Arial Narrow" w:hAnsi="Arial Narrow"/>
          <w:b w:val="0"/>
          <w:sz w:val="22"/>
          <w:szCs w:val="22"/>
          <w:lang w:val="sk-SK"/>
        </w:rPr>
        <w:t>. 202</w:t>
      </w:r>
      <w:r w:rsidR="00F10F7F" w:rsidRPr="009316B0">
        <w:rPr>
          <w:rFonts w:ascii="Arial Narrow" w:hAnsi="Arial Narrow"/>
          <w:b w:val="0"/>
          <w:sz w:val="22"/>
          <w:szCs w:val="22"/>
          <w:lang w:val="sk-SK"/>
        </w:rPr>
        <w:t>5</w:t>
      </w:r>
    </w:p>
    <w:p w14:paraId="64CB7642" w14:textId="6786F3F4" w:rsidR="00610771" w:rsidRDefault="00610771" w:rsidP="00610771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316B0">
        <w:rPr>
          <w:rFonts w:ascii="Arial Narrow" w:hAnsi="Arial Narrow"/>
          <w:b w:val="0"/>
          <w:sz w:val="22"/>
          <w:szCs w:val="22"/>
          <w:lang w:val="sk-SK"/>
        </w:rPr>
        <w:t>09</w:t>
      </w:r>
      <w:r w:rsidR="00E206A4">
        <w:rPr>
          <w:rFonts w:ascii="Arial Narrow" w:hAnsi="Arial Narrow"/>
          <w:b w:val="0"/>
          <w:sz w:val="22"/>
          <w:szCs w:val="22"/>
          <w:lang w:val="sk-SK"/>
        </w:rPr>
        <w:t>:00 hod.</w:t>
      </w:r>
    </w:p>
    <w:p w14:paraId="34D3F999" w14:textId="77777777" w:rsidR="005E746F" w:rsidRDefault="005E746F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</w:p>
    <w:p w14:paraId="4A7A9305" w14:textId="77777777" w:rsidR="00987F87" w:rsidRDefault="00987F87" w:rsidP="00987F8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</w:p>
    <w:p w14:paraId="0C7ACCEF" w14:textId="306FC237" w:rsidR="00987F87" w:rsidRDefault="001C1A87" w:rsidP="00987F8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lastRenderedPageBreak/>
        <w:t>Spôsob predkladania ponúk:</w:t>
      </w:r>
    </w:p>
    <w:p w14:paraId="0F42DD63" w14:textId="6562704B" w:rsidR="000831F1" w:rsidRPr="00B359CE" w:rsidRDefault="00E206A4" w:rsidP="00987F8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0831F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ormou predloženia ponuky do predmetnej zákazky v elektronickej forme v systéme JOSEPHINE umiestnenom na webovej adrese </w:t>
      </w:r>
      <w:hyperlink r:id="rId10" w:history="1">
        <w:r w:rsidR="000831F1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0831F1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29DAF2FA" w14:textId="77777777" w:rsidR="00987F87" w:rsidRDefault="00987F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7722112C" w14:textId="52769264" w:rsidR="007260E8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14:paraId="10B8E6EC" w14:textId="77777777" w:rsidR="00430F3C" w:rsidRPr="00031800" w:rsidRDefault="00430F3C" w:rsidP="00430F3C">
      <w:pPr>
        <w:jc w:val="both"/>
        <w:rPr>
          <w:rFonts w:ascii="Arial Narrow" w:eastAsia="Arial" w:hAnsi="Arial Narrow"/>
          <w:sz w:val="22"/>
          <w:szCs w:val="22"/>
          <w:lang w:val="sk-SK"/>
        </w:rPr>
      </w:pPr>
      <w:r w:rsidRPr="00031800">
        <w:rPr>
          <w:rFonts w:ascii="Arial Narrow" w:eastAsia="Arial" w:hAnsi="Arial Narrow"/>
          <w:sz w:val="22"/>
          <w:szCs w:val="22"/>
          <w:lang w:val="sk-SK"/>
        </w:rPr>
        <w:t>Uchádzač musí spĺňať nasledovné podmienky účasti týkajúce sa osobného postavenia:</w:t>
      </w:r>
    </w:p>
    <w:p w14:paraId="34FE0300" w14:textId="77777777" w:rsidR="000B1601" w:rsidRPr="00E206A4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AD61F0D" w14:textId="7A101F21" w:rsidR="00430F3C" w:rsidRPr="00E206A4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  <w:r w:rsidRPr="00E206A4">
        <w:rPr>
          <w:rFonts w:ascii="Arial Narrow" w:eastAsia="Arial" w:hAnsi="Arial Narrow"/>
          <w:b w:val="0"/>
          <w:bCs/>
          <w:sz w:val="22"/>
          <w:szCs w:val="22"/>
          <w:lang w:val="sk-SK"/>
        </w:rPr>
        <w:t>podľa § 32 ods. 1 písm. e) zákona, že je oprávnený dodávať tovar, uskutočňovať stavebné práce alebo poskytovať službu. Uvedenú podmienku účasti preukáže uchádzač v súlade s § 32 ods. 2 písm. e) zákona doloženým dokladom o oprávnení dodávať tovar, uskutočňovať stavebné práce alebo poskytovať službu, k</w:t>
      </w:r>
      <w:r w:rsidR="005274C9">
        <w:rPr>
          <w:rFonts w:ascii="Arial Narrow" w:eastAsia="Arial" w:hAnsi="Arial Narrow"/>
          <w:b w:val="0"/>
          <w:bCs/>
          <w:sz w:val="22"/>
          <w:szCs w:val="22"/>
          <w:lang w:val="sk-SK"/>
        </w:rPr>
        <w:t>t</w:t>
      </w:r>
      <w:r w:rsidR="00D400E5">
        <w:rPr>
          <w:rFonts w:ascii="Arial Narrow" w:eastAsia="Arial" w:hAnsi="Arial Narrow"/>
          <w:b w:val="0"/>
          <w:bCs/>
          <w:sz w:val="22"/>
          <w:szCs w:val="22"/>
          <w:lang w:val="sk-SK"/>
        </w:rPr>
        <w:t xml:space="preserve">orý zodpovedá predmetu zákazky, t. j. </w:t>
      </w:r>
      <w:r w:rsidR="005274C9" w:rsidRPr="00987F87">
        <w:rPr>
          <w:rFonts w:ascii="Arial Narrow" w:eastAsia="Arial" w:hAnsi="Arial Narrow"/>
          <w:b w:val="0"/>
          <w:bCs/>
          <w:sz w:val="22"/>
          <w:szCs w:val="22"/>
          <w:lang w:val="sk-SK"/>
        </w:rPr>
        <w:t>živnostenské oprávnenie</w:t>
      </w:r>
      <w:r w:rsidR="005274C9" w:rsidRPr="005274C9">
        <w:rPr>
          <w:rFonts w:ascii="Arial Narrow" w:eastAsia="Arial" w:hAnsi="Arial Narrow"/>
          <w:b w:val="0"/>
          <w:bCs/>
          <w:sz w:val="22"/>
          <w:szCs w:val="22"/>
          <w:lang w:val="sk-SK"/>
        </w:rPr>
        <w:t xml:space="preserve"> alebo výpis zo živnostenského registra alebo iné než živnostenské oprávnenie, vydané podľa osobitných predpisov alebo výpis z obchodného registra</w:t>
      </w:r>
      <w:r w:rsidR="00975BF4">
        <w:rPr>
          <w:rFonts w:ascii="Arial Narrow" w:eastAsia="Arial" w:hAnsi="Arial Narrow"/>
          <w:b w:val="0"/>
          <w:bCs/>
          <w:sz w:val="22"/>
          <w:szCs w:val="22"/>
          <w:lang w:val="sk-SK"/>
        </w:rPr>
        <w:t>.</w:t>
      </w:r>
    </w:p>
    <w:p w14:paraId="43721A0D" w14:textId="77777777" w:rsidR="00430F3C" w:rsidRPr="00E206A4" w:rsidRDefault="00430F3C" w:rsidP="00430F3C">
      <w:pPr>
        <w:pStyle w:val="Odsekzoznamu"/>
        <w:spacing w:after="200" w:line="276" w:lineRule="auto"/>
        <w:ind w:left="681"/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</w:p>
    <w:p w14:paraId="0B5E46E2" w14:textId="4C4B1BCD" w:rsidR="00430F3C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  <w:r w:rsidRPr="00E206A4">
        <w:rPr>
          <w:rFonts w:ascii="Arial Narrow" w:eastAsia="Arial" w:hAnsi="Arial Narrow"/>
          <w:b w:val="0"/>
          <w:bCs/>
          <w:sz w:val="22"/>
          <w:szCs w:val="22"/>
          <w:lang w:val="sk-SK"/>
        </w:rPr>
        <w:t>podľa § 32 ods. 1 písm. f) zákona, že nemá uložený zákaz účasti vo verejnom obstarávaní potvrdený konečným rozhodnutím v Slovenskej republike a v štáte sídla, miesta podnikania alebo obvyklého pobytu. Uvedenú podmienku účasti preukáže uchádzač v súlade s § 32 ods. 2 písm. f) zákona doloženým čestným vyhlásením.</w:t>
      </w:r>
    </w:p>
    <w:p w14:paraId="187F0C50" w14:textId="77777777" w:rsidR="009B5B62" w:rsidRPr="009B5B62" w:rsidRDefault="009B5B62" w:rsidP="009B5B62">
      <w:pPr>
        <w:pStyle w:val="Odsekzoznamu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</w:p>
    <w:p w14:paraId="78767697" w14:textId="03923798" w:rsidR="009B5B62" w:rsidRDefault="009B5B62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  <w:r>
        <w:rPr>
          <w:rFonts w:ascii="Arial Narrow" w:eastAsia="Arial" w:hAnsi="Arial Narrow"/>
          <w:b w:val="0"/>
          <w:bCs/>
          <w:sz w:val="22"/>
          <w:szCs w:val="22"/>
          <w:lang w:val="sk-SK"/>
        </w:rPr>
        <w:t>P</w:t>
      </w:r>
      <w:r w:rsidRPr="009B5B62">
        <w:rPr>
          <w:rFonts w:ascii="Arial Narrow" w:eastAsia="Arial" w:hAnsi="Arial Narrow"/>
          <w:b w:val="0"/>
          <w:bCs/>
          <w:sz w:val="22"/>
          <w:szCs w:val="22"/>
          <w:lang w:val="sk-SK"/>
        </w:rPr>
        <w:t>odpísaný a opečiatkovaný prevádzkový poriadok schválený Regionálnym úradom verejného zdravotníctva</w:t>
      </w:r>
      <w:r w:rsidR="00975BF4">
        <w:rPr>
          <w:rFonts w:ascii="Arial Narrow" w:eastAsia="Arial" w:hAnsi="Arial Narrow"/>
          <w:b w:val="0"/>
          <w:bCs/>
          <w:sz w:val="22"/>
          <w:szCs w:val="22"/>
          <w:lang w:val="sk-SK"/>
        </w:rPr>
        <w:t>.</w:t>
      </w:r>
    </w:p>
    <w:p w14:paraId="073154B6" w14:textId="77777777" w:rsidR="001339CE" w:rsidRPr="001339CE" w:rsidRDefault="001339CE" w:rsidP="001339CE">
      <w:pPr>
        <w:pStyle w:val="Odsekzoznamu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</w:p>
    <w:p w14:paraId="12178AFA" w14:textId="77777777" w:rsidR="001339CE" w:rsidRPr="001339CE" w:rsidRDefault="001339CE" w:rsidP="001339CE">
      <w:pPr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  <w:r w:rsidRPr="001339CE">
        <w:rPr>
          <w:rFonts w:ascii="Arial Narrow" w:eastAsia="Arial" w:hAnsi="Arial Narrow"/>
          <w:b w:val="0"/>
          <w:bCs/>
          <w:sz w:val="22"/>
          <w:szCs w:val="22"/>
          <w:lang w:val="sk-SK"/>
        </w:rPr>
        <w:t>Verejný obstarávateľ nepožaduje predloženie originálu alebo úradne overenej kópie vyššie uvedených dokladov.</w:t>
      </w:r>
    </w:p>
    <w:p w14:paraId="24A72D49" w14:textId="77777777" w:rsidR="006301B9" w:rsidRDefault="006301B9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</w:p>
    <w:p w14:paraId="41594DE2" w14:textId="406CAFF5"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  <w:r w:rsidR="00430F3C">
        <w:rPr>
          <w:rFonts w:ascii="Arial Narrow" w:hAnsi="Arial Narrow"/>
          <w:bCs/>
          <w:smallCaps/>
          <w:szCs w:val="22"/>
        </w:rPr>
        <w:t xml:space="preserve"> a vyhodnotenie ponúk</w:t>
      </w:r>
    </w:p>
    <w:p w14:paraId="052AF681" w14:textId="1032045A" w:rsidR="00D0412E" w:rsidRDefault="00D0412E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 w:bidi="en-US"/>
        </w:rPr>
        <w:t>N</w:t>
      </w:r>
      <w:r w:rsidR="000B1601" w:rsidRPr="00B359CE">
        <w:rPr>
          <w:rFonts w:ascii="Arial Narrow" w:hAnsi="Arial Narrow"/>
          <w:b w:val="0"/>
          <w:sz w:val="22"/>
          <w:szCs w:val="22"/>
          <w:lang w:val="sk-SK" w:bidi="en-US"/>
        </w:rPr>
        <w:t>ajnižšia cena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.</w:t>
      </w:r>
    </w:p>
    <w:p w14:paraId="54E8D3A2" w14:textId="3509D767" w:rsidR="00A7061B" w:rsidRPr="00A7061B" w:rsidRDefault="00A7061B" w:rsidP="00A7061B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 w:rsidRPr="00A7061B">
        <w:rPr>
          <w:rFonts w:ascii="Arial Narrow" w:hAnsi="Arial Narrow"/>
          <w:b w:val="0"/>
          <w:sz w:val="22"/>
          <w:szCs w:val="22"/>
          <w:lang w:val="sk-SK" w:bidi="en-US"/>
        </w:rPr>
        <w:t>Za najnižšiu cenu sa považuje súčet cien za celý predmet obstarávania (bod 3. tabuľky v I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I</w:t>
      </w:r>
      <w:r w:rsidRPr="00A7061B">
        <w:rPr>
          <w:rFonts w:ascii="Arial Narrow" w:hAnsi="Arial Narrow"/>
          <w:b w:val="0"/>
          <w:sz w:val="22"/>
          <w:szCs w:val="22"/>
          <w:lang w:val="sk-SK" w:bidi="en-US"/>
        </w:rPr>
        <w:t xml:space="preserve">. časti 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Opisu predmetu zákazky</w:t>
      </w:r>
      <w:r w:rsidRPr="00A7061B">
        <w:rPr>
          <w:rFonts w:ascii="Arial Narrow" w:hAnsi="Arial Narrow"/>
          <w:b w:val="0"/>
          <w:sz w:val="22"/>
          <w:szCs w:val="22"/>
          <w:lang w:val="sk-SK" w:bidi="en-US"/>
        </w:rPr>
        <w:t xml:space="preserve">). V prípade rovnosti súčtu cien (bod 3.) bude rozhodovať ponuka uchádzača s nižšou cenou v bode 2. </w:t>
      </w:r>
    </w:p>
    <w:p w14:paraId="69DDB5DA" w14:textId="77777777" w:rsidR="00A7061B" w:rsidRDefault="00A7061B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</w:p>
    <w:p w14:paraId="1A0DAC4C" w14:textId="033C6031" w:rsidR="000B1601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 w:bidi="en-US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D0412E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1997A73E" w14:textId="52B38C03"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69F7C1E0" w14:textId="7621A373"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  <w:r w:rsidR="00430F3C">
        <w:rPr>
          <w:rFonts w:ascii="Arial Narrow" w:hAnsi="Arial Narrow"/>
          <w:bCs/>
          <w:smallCaps/>
          <w:szCs w:val="22"/>
        </w:rPr>
        <w:t xml:space="preserve"> a plnenia zmluvy</w:t>
      </w:r>
    </w:p>
    <w:p w14:paraId="2986D6CB" w14:textId="77777777" w:rsidR="00E71E08" w:rsidRDefault="00530404" w:rsidP="00E71E0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353F26">
        <w:rPr>
          <w:rFonts w:ascii="Arial Narrow" w:hAnsi="Arial Narrow"/>
          <w:b w:val="0"/>
          <w:sz w:val="22"/>
          <w:szCs w:val="22"/>
          <w:lang w:val="sk-SK"/>
        </w:rPr>
        <w:t>zmluva a 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>objednávk</w:t>
      </w:r>
      <w:r w:rsidR="00353F26">
        <w:rPr>
          <w:rFonts w:ascii="Arial Narrow" w:hAnsi="Arial Narrow"/>
          <w:b w:val="0"/>
          <w:sz w:val="22"/>
          <w:szCs w:val="22"/>
          <w:lang w:val="sk-SK"/>
        </w:rPr>
        <w:t>y podľa potreby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</w:p>
    <w:p w14:paraId="1A5E2F05" w14:textId="3AA25E55" w:rsidR="0093575C" w:rsidRPr="00B359CE" w:rsidRDefault="0093575C" w:rsidP="00E71E0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2A3E9C66" w14:textId="3196679A"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</w:t>
      </w:r>
      <w:r w:rsidR="00E71E08">
        <w:rPr>
          <w:rFonts w:ascii="Arial Narrow" w:hAnsi="Arial Narrow"/>
          <w:b w:val="0"/>
          <w:iCs/>
          <w:sz w:val="22"/>
          <w:szCs w:val="22"/>
          <w:lang w:val="sk-SK"/>
        </w:rPr>
        <w:t>.</w:t>
      </w:r>
    </w:p>
    <w:p w14:paraId="3F02C245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67E39EA7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14:paraId="2262B6E0" w14:textId="77777777" w:rsidR="00E35924" w:rsidRPr="00B359CE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2"/>
          <w:szCs w:val="22"/>
          <w:lang w:val="sk-SK"/>
        </w:rPr>
      </w:pPr>
    </w:p>
    <w:p w14:paraId="400E6C25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04579DD6" w14:textId="1A252FE2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môže zrušiť použitý postup zadávania zákazky z nasledovných dôvodov:</w:t>
      </w:r>
    </w:p>
    <w:p w14:paraId="304EDEC7" w14:textId="1C1AF58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nebude predložená ani jedna ponuka,</w:t>
      </w:r>
    </w:p>
    <w:p w14:paraId="5CC54F6F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188538AF" w14:textId="4BC4A5A0" w:rsidR="000E410A" w:rsidRPr="00B359CE" w:rsidRDefault="000E410A" w:rsidP="00E71E08">
      <w:pPr>
        <w:pStyle w:val="Zarkazkladnhotextu2"/>
        <w:numPr>
          <w:ilvl w:val="0"/>
          <w:numId w:val="19"/>
        </w:numPr>
        <w:tabs>
          <w:tab w:val="left" w:pos="567"/>
          <w:tab w:val="right" w:leader="dot" w:pos="10080"/>
        </w:tabs>
        <w:spacing w:after="0" w:line="240" w:lineRule="auto"/>
        <w:ind w:left="567" w:hanging="21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ani jedna z predložených ponúk nebude zodpovedať určeným požia</w:t>
      </w:r>
      <w:r w:rsidR="00E71E08">
        <w:rPr>
          <w:rFonts w:ascii="Arial Narrow" w:hAnsi="Arial Narrow"/>
          <w:b w:val="0"/>
          <w:sz w:val="22"/>
          <w:szCs w:val="22"/>
          <w:lang w:val="sk-SK"/>
        </w:rPr>
        <w:t xml:space="preserve">davkám vo výzve na predkladanie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ponúk,</w:t>
      </w:r>
    </w:p>
    <w:p w14:paraId="49DC3F81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467DD179" w14:textId="77777777" w:rsid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C66754E" w14:textId="7BB4BE08" w:rsid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Cs/>
          <w:sz w:val="22"/>
          <w:szCs w:val="22"/>
          <w:lang w:val="sk-SK" w:eastAsia="sk-SK"/>
        </w:rPr>
      </w:pPr>
      <w:r w:rsidRPr="00610771">
        <w:rPr>
          <w:rFonts w:ascii="Arial Narrow" w:hAnsi="Arial Narrow"/>
          <w:bCs/>
          <w:sz w:val="22"/>
          <w:szCs w:val="22"/>
          <w:lang w:val="sk-SK" w:eastAsia="sk-SK"/>
        </w:rPr>
        <w:t>Dátum odoslania výzvy:</w:t>
      </w:r>
    </w:p>
    <w:p w14:paraId="0234AAF6" w14:textId="65E04A78" w:rsidR="00B66531" w:rsidRPr="00997718" w:rsidRDefault="00F10F7F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bCs/>
          <w:sz w:val="22"/>
          <w:szCs w:val="22"/>
          <w:lang w:val="sk-SK" w:eastAsia="sk-SK"/>
        </w:rPr>
      </w:pPr>
      <w:r w:rsidRPr="009316B0">
        <w:rPr>
          <w:rFonts w:ascii="Arial Narrow" w:hAnsi="Arial Narrow"/>
          <w:b w:val="0"/>
          <w:bCs/>
          <w:sz w:val="22"/>
          <w:szCs w:val="22"/>
          <w:lang w:val="sk-SK" w:eastAsia="sk-SK"/>
        </w:rPr>
        <w:t>29</w:t>
      </w:r>
      <w:r w:rsidR="00A85EB5" w:rsidRPr="009316B0">
        <w:rPr>
          <w:rFonts w:ascii="Arial Narrow" w:hAnsi="Arial Narrow"/>
          <w:b w:val="0"/>
          <w:bCs/>
          <w:sz w:val="22"/>
          <w:szCs w:val="22"/>
          <w:lang w:val="sk-SK" w:eastAsia="sk-SK"/>
        </w:rPr>
        <w:t>. 0</w:t>
      </w:r>
      <w:r w:rsidRPr="009316B0">
        <w:rPr>
          <w:rFonts w:ascii="Arial Narrow" w:hAnsi="Arial Narrow"/>
          <w:b w:val="0"/>
          <w:bCs/>
          <w:sz w:val="22"/>
          <w:szCs w:val="22"/>
          <w:lang w:val="sk-SK" w:eastAsia="sk-SK"/>
        </w:rPr>
        <w:t>1. 2025</w:t>
      </w:r>
      <w:bookmarkStart w:id="1" w:name="_GoBack"/>
      <w:bookmarkEnd w:id="1"/>
      <w:r w:rsidR="00FD5709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</w:t>
      </w:r>
    </w:p>
    <w:sectPr w:rsidR="00B66531" w:rsidRPr="00997718" w:rsidSect="002F52F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7C3E8" w14:textId="77777777" w:rsidR="00D75C8C" w:rsidRDefault="00D75C8C" w:rsidP="000F49C3">
      <w:r>
        <w:separator/>
      </w:r>
    </w:p>
  </w:endnote>
  <w:endnote w:type="continuationSeparator" w:id="0">
    <w:p w14:paraId="2E912372" w14:textId="77777777" w:rsidR="00D75C8C" w:rsidRDefault="00D75C8C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02B2CBE" w14:textId="788BDE13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9316B0" w:rsidRPr="009316B0">
          <w:rPr>
            <w:rFonts w:ascii="Arial Narrow" w:hAnsi="Arial Narrow"/>
            <w:b w:val="0"/>
            <w:noProof/>
            <w:lang w:val="sk-SK"/>
          </w:rPr>
          <w:t>3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53603948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29199" w14:textId="77777777" w:rsidR="00D75C8C" w:rsidRDefault="00D75C8C" w:rsidP="000F49C3">
      <w:r>
        <w:separator/>
      </w:r>
    </w:p>
  </w:footnote>
  <w:footnote w:type="continuationSeparator" w:id="0">
    <w:p w14:paraId="70C6F965" w14:textId="77777777" w:rsidR="00D75C8C" w:rsidRDefault="00D75C8C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3D0"/>
    <w:multiLevelType w:val="hybridMultilevel"/>
    <w:tmpl w:val="63B24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3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F446B"/>
    <w:multiLevelType w:val="hybridMultilevel"/>
    <w:tmpl w:val="41D0420C"/>
    <w:lvl w:ilvl="0" w:tplc="C8AE50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18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16"/>
  </w:num>
  <w:num w:numId="11">
    <w:abstractNumId w:val="9"/>
  </w:num>
  <w:num w:numId="12">
    <w:abstractNumId w:val="0"/>
  </w:num>
  <w:num w:numId="13">
    <w:abstractNumId w:val="1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27E1D"/>
    <w:rsid w:val="00031800"/>
    <w:rsid w:val="00041142"/>
    <w:rsid w:val="00046EE5"/>
    <w:rsid w:val="000631C0"/>
    <w:rsid w:val="00063C84"/>
    <w:rsid w:val="00072A8C"/>
    <w:rsid w:val="000733E0"/>
    <w:rsid w:val="00076031"/>
    <w:rsid w:val="00077E7C"/>
    <w:rsid w:val="000831F1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339CE"/>
    <w:rsid w:val="001446A2"/>
    <w:rsid w:val="00151695"/>
    <w:rsid w:val="001574E3"/>
    <w:rsid w:val="00172453"/>
    <w:rsid w:val="00177F37"/>
    <w:rsid w:val="00183BA4"/>
    <w:rsid w:val="001A0428"/>
    <w:rsid w:val="001A40C9"/>
    <w:rsid w:val="001A727B"/>
    <w:rsid w:val="001B2495"/>
    <w:rsid w:val="001C0C26"/>
    <w:rsid w:val="001C1A87"/>
    <w:rsid w:val="001F3FE8"/>
    <w:rsid w:val="001F7AA8"/>
    <w:rsid w:val="00207D4A"/>
    <w:rsid w:val="00211E45"/>
    <w:rsid w:val="00215A60"/>
    <w:rsid w:val="00216288"/>
    <w:rsid w:val="00221581"/>
    <w:rsid w:val="00227FAE"/>
    <w:rsid w:val="00231773"/>
    <w:rsid w:val="00234558"/>
    <w:rsid w:val="00251BA1"/>
    <w:rsid w:val="00262045"/>
    <w:rsid w:val="002647C4"/>
    <w:rsid w:val="0028504B"/>
    <w:rsid w:val="0029230A"/>
    <w:rsid w:val="002938D9"/>
    <w:rsid w:val="00295379"/>
    <w:rsid w:val="002A28E2"/>
    <w:rsid w:val="002A45DE"/>
    <w:rsid w:val="002E0559"/>
    <w:rsid w:val="002E3E81"/>
    <w:rsid w:val="002F4004"/>
    <w:rsid w:val="002F52F7"/>
    <w:rsid w:val="002F78DB"/>
    <w:rsid w:val="0031333E"/>
    <w:rsid w:val="00321273"/>
    <w:rsid w:val="003257B7"/>
    <w:rsid w:val="0032778F"/>
    <w:rsid w:val="003348C6"/>
    <w:rsid w:val="00346AD5"/>
    <w:rsid w:val="00353F26"/>
    <w:rsid w:val="00360BC1"/>
    <w:rsid w:val="00362CCE"/>
    <w:rsid w:val="0037086D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3F786D"/>
    <w:rsid w:val="00410DED"/>
    <w:rsid w:val="00415FE4"/>
    <w:rsid w:val="00421032"/>
    <w:rsid w:val="0042524D"/>
    <w:rsid w:val="00425E8F"/>
    <w:rsid w:val="00426E96"/>
    <w:rsid w:val="00430CB4"/>
    <w:rsid w:val="00430F3C"/>
    <w:rsid w:val="0043286B"/>
    <w:rsid w:val="0043658D"/>
    <w:rsid w:val="00474853"/>
    <w:rsid w:val="004857AA"/>
    <w:rsid w:val="00485D77"/>
    <w:rsid w:val="00487E53"/>
    <w:rsid w:val="00492A5B"/>
    <w:rsid w:val="004935D3"/>
    <w:rsid w:val="004960DB"/>
    <w:rsid w:val="004A2D23"/>
    <w:rsid w:val="004A2E56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274C9"/>
    <w:rsid w:val="00530404"/>
    <w:rsid w:val="005321DF"/>
    <w:rsid w:val="00534F89"/>
    <w:rsid w:val="005359B4"/>
    <w:rsid w:val="0053702C"/>
    <w:rsid w:val="005375DD"/>
    <w:rsid w:val="005437C7"/>
    <w:rsid w:val="005523F0"/>
    <w:rsid w:val="0057580A"/>
    <w:rsid w:val="005779D2"/>
    <w:rsid w:val="00582BB7"/>
    <w:rsid w:val="00584962"/>
    <w:rsid w:val="00586DE1"/>
    <w:rsid w:val="005A7E31"/>
    <w:rsid w:val="005D16FD"/>
    <w:rsid w:val="005D4F94"/>
    <w:rsid w:val="005E2069"/>
    <w:rsid w:val="005E746F"/>
    <w:rsid w:val="005F62D9"/>
    <w:rsid w:val="00603CFF"/>
    <w:rsid w:val="00610771"/>
    <w:rsid w:val="006235C1"/>
    <w:rsid w:val="006245C5"/>
    <w:rsid w:val="006301B9"/>
    <w:rsid w:val="0064203F"/>
    <w:rsid w:val="00643D07"/>
    <w:rsid w:val="00643E8C"/>
    <w:rsid w:val="00662B69"/>
    <w:rsid w:val="006663C7"/>
    <w:rsid w:val="0067378A"/>
    <w:rsid w:val="006A2535"/>
    <w:rsid w:val="006B38E3"/>
    <w:rsid w:val="006B579C"/>
    <w:rsid w:val="006D352F"/>
    <w:rsid w:val="006E6D41"/>
    <w:rsid w:val="00700A5E"/>
    <w:rsid w:val="00700BCE"/>
    <w:rsid w:val="00700C29"/>
    <w:rsid w:val="007074E1"/>
    <w:rsid w:val="00711578"/>
    <w:rsid w:val="007214B6"/>
    <w:rsid w:val="007260E8"/>
    <w:rsid w:val="00772600"/>
    <w:rsid w:val="00782647"/>
    <w:rsid w:val="00797D45"/>
    <w:rsid w:val="007A0AC5"/>
    <w:rsid w:val="007C2D7A"/>
    <w:rsid w:val="007D41DF"/>
    <w:rsid w:val="007D4FFB"/>
    <w:rsid w:val="007E77A5"/>
    <w:rsid w:val="00807A08"/>
    <w:rsid w:val="00816EEE"/>
    <w:rsid w:val="00817AAE"/>
    <w:rsid w:val="00824EB7"/>
    <w:rsid w:val="00827EF0"/>
    <w:rsid w:val="008500C1"/>
    <w:rsid w:val="00860E53"/>
    <w:rsid w:val="00870AEF"/>
    <w:rsid w:val="00877D99"/>
    <w:rsid w:val="00884C53"/>
    <w:rsid w:val="008866A3"/>
    <w:rsid w:val="0088742C"/>
    <w:rsid w:val="008A7415"/>
    <w:rsid w:val="008B6B60"/>
    <w:rsid w:val="008C64B7"/>
    <w:rsid w:val="008D2863"/>
    <w:rsid w:val="008D2919"/>
    <w:rsid w:val="008E2AE9"/>
    <w:rsid w:val="008E59E3"/>
    <w:rsid w:val="008F0B4E"/>
    <w:rsid w:val="00900F63"/>
    <w:rsid w:val="0090749E"/>
    <w:rsid w:val="009114E3"/>
    <w:rsid w:val="009117C3"/>
    <w:rsid w:val="009141CB"/>
    <w:rsid w:val="00921008"/>
    <w:rsid w:val="009316B0"/>
    <w:rsid w:val="0093575C"/>
    <w:rsid w:val="009531DC"/>
    <w:rsid w:val="00954931"/>
    <w:rsid w:val="00954C62"/>
    <w:rsid w:val="00965460"/>
    <w:rsid w:val="00975BF4"/>
    <w:rsid w:val="0098149A"/>
    <w:rsid w:val="00982404"/>
    <w:rsid w:val="00982A36"/>
    <w:rsid w:val="00987F87"/>
    <w:rsid w:val="00997718"/>
    <w:rsid w:val="009B38DE"/>
    <w:rsid w:val="009B505B"/>
    <w:rsid w:val="009B5B62"/>
    <w:rsid w:val="009B5CAC"/>
    <w:rsid w:val="009B6530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061B"/>
    <w:rsid w:val="00A74A4C"/>
    <w:rsid w:val="00A81FAF"/>
    <w:rsid w:val="00A85EB5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406D"/>
    <w:rsid w:val="00B07073"/>
    <w:rsid w:val="00B22AFF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500E"/>
    <w:rsid w:val="00BC665F"/>
    <w:rsid w:val="00BD5136"/>
    <w:rsid w:val="00BF2999"/>
    <w:rsid w:val="00BF308B"/>
    <w:rsid w:val="00BF5F5F"/>
    <w:rsid w:val="00C0114A"/>
    <w:rsid w:val="00C04FB0"/>
    <w:rsid w:val="00C2547A"/>
    <w:rsid w:val="00C33AFA"/>
    <w:rsid w:val="00C42053"/>
    <w:rsid w:val="00C47617"/>
    <w:rsid w:val="00C70F74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0412E"/>
    <w:rsid w:val="00D14DAC"/>
    <w:rsid w:val="00D15ED0"/>
    <w:rsid w:val="00D167C7"/>
    <w:rsid w:val="00D217C1"/>
    <w:rsid w:val="00D400E5"/>
    <w:rsid w:val="00D41FF4"/>
    <w:rsid w:val="00D47C03"/>
    <w:rsid w:val="00D47DE2"/>
    <w:rsid w:val="00D567B5"/>
    <w:rsid w:val="00D63123"/>
    <w:rsid w:val="00D706BF"/>
    <w:rsid w:val="00D75C8C"/>
    <w:rsid w:val="00D877C3"/>
    <w:rsid w:val="00D94660"/>
    <w:rsid w:val="00DB094C"/>
    <w:rsid w:val="00DD4EEC"/>
    <w:rsid w:val="00DD5EC1"/>
    <w:rsid w:val="00DE7004"/>
    <w:rsid w:val="00E06B24"/>
    <w:rsid w:val="00E0700B"/>
    <w:rsid w:val="00E206A4"/>
    <w:rsid w:val="00E25210"/>
    <w:rsid w:val="00E31A73"/>
    <w:rsid w:val="00E31BEC"/>
    <w:rsid w:val="00E35924"/>
    <w:rsid w:val="00E41048"/>
    <w:rsid w:val="00E476B1"/>
    <w:rsid w:val="00E51772"/>
    <w:rsid w:val="00E57D24"/>
    <w:rsid w:val="00E60784"/>
    <w:rsid w:val="00E63DF3"/>
    <w:rsid w:val="00E65B56"/>
    <w:rsid w:val="00E71E08"/>
    <w:rsid w:val="00E84F1E"/>
    <w:rsid w:val="00EA1311"/>
    <w:rsid w:val="00ED08A4"/>
    <w:rsid w:val="00ED4F3F"/>
    <w:rsid w:val="00F10F7F"/>
    <w:rsid w:val="00F13F64"/>
    <w:rsid w:val="00F15F86"/>
    <w:rsid w:val="00F173A1"/>
    <w:rsid w:val="00F205E9"/>
    <w:rsid w:val="00F32E6A"/>
    <w:rsid w:val="00F42957"/>
    <w:rsid w:val="00F42CCB"/>
    <w:rsid w:val="00F564ED"/>
    <w:rsid w:val="00F60848"/>
    <w:rsid w:val="00F67311"/>
    <w:rsid w:val="00F7450E"/>
    <w:rsid w:val="00F8088C"/>
    <w:rsid w:val="00F80C44"/>
    <w:rsid w:val="00F813AD"/>
    <w:rsid w:val="00F94945"/>
    <w:rsid w:val="00FA65FB"/>
    <w:rsid w:val="00FC0664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6236B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promoter/tender/63928/gener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35419-33D7-4823-BE28-39D09A5C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7466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Monika Maslová</cp:lastModifiedBy>
  <cp:revision>36</cp:revision>
  <cp:lastPrinted>2016-04-15T09:22:00Z</cp:lastPrinted>
  <dcterms:created xsi:type="dcterms:W3CDTF">2024-09-17T11:00:00Z</dcterms:created>
  <dcterms:modified xsi:type="dcterms:W3CDTF">2025-01-29T08:00:00Z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2a565beca9d4b67aab06d7593c272b45e65b3c8c918c7a9a566c9cbbb05aafc7</vt:lpwstr>
  </property>
</Properties>
</file>