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30FBC26C" w14:textId="62592FE5" w:rsidR="00F73E67" w:rsidRDefault="00F73E67" w:rsidP="00F73E67">
      <w:pPr>
        <w:spacing w:after="0"/>
        <w:jc w:val="center"/>
      </w:pPr>
      <w:r w:rsidRPr="007217B0">
        <w:t xml:space="preserve">pro veřejnou zakázku na </w:t>
      </w:r>
      <w:r w:rsidR="00437B2D">
        <w:t>dodávky</w:t>
      </w:r>
      <w:r w:rsidRPr="007217B0">
        <w:t xml:space="preserve"> </w:t>
      </w:r>
    </w:p>
    <w:p w14:paraId="455E7D87" w14:textId="42E4A095" w:rsidR="00F73E67" w:rsidRPr="009367B9" w:rsidRDefault="00F73E67" w:rsidP="00F73E67">
      <w:pPr>
        <w:jc w:val="center"/>
      </w:pPr>
      <w:r w:rsidRPr="007217B0">
        <w:t>zadávanou v souladu § 5</w:t>
      </w:r>
      <w:r>
        <w:t>3</w:t>
      </w:r>
      <w:r w:rsidRPr="007217B0">
        <w:t xml:space="preserve"> </w:t>
      </w:r>
      <w:r>
        <w:t xml:space="preserve">a násl. </w:t>
      </w:r>
      <w:r w:rsidRPr="007217B0">
        <w:t>zákona č. 134/2016 Sb.,</w:t>
      </w:r>
      <w:r>
        <w:t xml:space="preserve"> </w:t>
      </w:r>
      <w:r w:rsidRPr="007217B0">
        <w:t>o zadávání veřejných zakázek, ve znění pozdějších předpisů (dále jen „</w:t>
      </w:r>
      <w:r w:rsidRPr="007217B0">
        <w:rPr>
          <w:b/>
        </w:rPr>
        <w:t>ZZVZ</w:t>
      </w:r>
      <w:r w:rsidRPr="007217B0">
        <w:t>“), v</w:t>
      </w:r>
      <w:r>
        <w:t>e zjednodušeném podlimitním</w:t>
      </w:r>
      <w:r w:rsidRPr="007217B0">
        <w:t xml:space="preserve"> řízení</w:t>
      </w:r>
      <w:r>
        <w:t xml:space="preserve"> (dále jen „</w:t>
      </w:r>
      <w:r w:rsidR="00B0367B">
        <w:rPr>
          <w:b/>
          <w:bCs/>
        </w:rPr>
        <w:t>z</w:t>
      </w:r>
      <w:r>
        <w:rPr>
          <w:b/>
          <w:bCs/>
        </w:rPr>
        <w:t>adávací řízení</w:t>
      </w:r>
      <w: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7725A5AA" w14:textId="3A208686" w:rsidR="00AB1D4D" w:rsidRDefault="00AB1D4D" w:rsidP="005F44EB">
      <w:pPr>
        <w:jc w:val="center"/>
        <w:rPr>
          <w:b/>
          <w:caps/>
          <w:color w:val="E36C0A" w:themeColor="accent6" w:themeShade="BF"/>
          <w:sz w:val="40"/>
        </w:rPr>
      </w:pPr>
      <w:r w:rsidRPr="00AB1D4D">
        <w:rPr>
          <w:b/>
          <w:caps/>
          <w:color w:val="E36C0A" w:themeColor="accent6" w:themeShade="BF"/>
          <w:sz w:val="40"/>
        </w:rPr>
        <w:t>Dodávka dvousložkové plastické hmoty na realizaci a obnovu VDZ</w:t>
      </w:r>
      <w:r w:rsidR="00F66EE4">
        <w:rPr>
          <w:b/>
          <w:caps/>
          <w:color w:val="E36C0A" w:themeColor="accent6" w:themeShade="BF"/>
          <w:sz w:val="40"/>
        </w:rPr>
        <w:t xml:space="preserve"> 2025-2026</w:t>
      </w:r>
    </w:p>
    <w:p w14:paraId="2449117D" w14:textId="60EB7CB4" w:rsidR="00BD1E69" w:rsidRPr="004E2A75" w:rsidRDefault="00BD1E69" w:rsidP="005F44EB">
      <w:pPr>
        <w:jc w:val="center"/>
        <w:rPr>
          <w:b/>
          <w:caps/>
          <w:sz w:val="40"/>
        </w:rPr>
      </w:pPr>
      <w:r w:rsidRPr="004E2A75">
        <w:rPr>
          <w:b/>
          <w:caps/>
          <w:sz w:val="40"/>
        </w:rPr>
        <w:t>Z</w:t>
      </w:r>
      <w:r w:rsidR="0055769D">
        <w:rPr>
          <w:b/>
          <w:caps/>
          <w:sz w:val="40"/>
        </w:rPr>
        <w:t>2</w:t>
      </w:r>
      <w:r w:rsidR="00AB1D4D">
        <w:rPr>
          <w:b/>
          <w:caps/>
          <w:sz w:val="40"/>
        </w:rPr>
        <w:t>5017</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264F13" w:rsidRDefault="00AB5244" w:rsidP="008A3A0A">
      <w:pPr>
        <w:pStyle w:val="Nadpis1"/>
      </w:pPr>
      <w:r w:rsidRPr="00264F13">
        <w:lastRenderedPageBreak/>
        <w:t>REŽIM ŘÍZENÍ</w:t>
      </w:r>
    </w:p>
    <w:p w14:paraId="6851A388" w14:textId="2EBC9A42" w:rsidR="00AB5244" w:rsidRPr="00264F13" w:rsidRDefault="00AB5244" w:rsidP="000C4AE5">
      <w:r w:rsidRPr="00264F13">
        <w:t xml:space="preserve">Tato veřejná zakázka na </w:t>
      </w:r>
      <w:r w:rsidR="00CC7ACD">
        <w:t>dodávky</w:t>
      </w:r>
      <w:r w:rsidRPr="00264F13">
        <w:t xml:space="preserve"> s názvem </w:t>
      </w:r>
      <w:r w:rsidRPr="00264F13">
        <w:rPr>
          <w:b/>
        </w:rPr>
        <w:t>„</w:t>
      </w:r>
      <w:r w:rsidR="00AB1D4D" w:rsidRPr="00AB1D4D">
        <w:rPr>
          <w:b/>
        </w:rPr>
        <w:t>Dodávka dvousložkové plastické hmoty na realizaci a obnovu VDZ</w:t>
      </w:r>
      <w:r w:rsidR="00F66EE4">
        <w:rPr>
          <w:b/>
        </w:rPr>
        <w:t xml:space="preserve"> 2025-2026</w:t>
      </w:r>
      <w:r w:rsidR="005F44EB" w:rsidRPr="00264F13">
        <w:rPr>
          <w:b/>
        </w:rPr>
        <w:t xml:space="preserve">“ </w:t>
      </w:r>
      <w:r w:rsidRPr="00264F13">
        <w:t>(dále jen „</w:t>
      </w:r>
      <w:r w:rsidRPr="00264F13">
        <w:rPr>
          <w:b/>
        </w:rPr>
        <w:t>Veřejná zakázka</w:t>
      </w:r>
      <w:r w:rsidRPr="00264F13">
        <w:t xml:space="preserve">“) </w:t>
      </w:r>
      <w:r w:rsidR="00F73E67" w:rsidRPr="00264F13">
        <w:t>je zadávána ve zjednodušeném podlimitním řízení dle § 53</w:t>
      </w:r>
      <w:r w:rsidR="00577B65" w:rsidRPr="00264F13">
        <w:t xml:space="preserve"> a násl.</w:t>
      </w:r>
      <w:r w:rsidR="00F73E67" w:rsidRPr="00264F13">
        <w:t xml:space="preserve"> ZZVZ.</w:t>
      </w:r>
      <w:r w:rsidR="007C4BDB" w:rsidRPr="00264F13">
        <w:t xml:space="preserve"> </w:t>
      </w:r>
    </w:p>
    <w:p w14:paraId="459DE620" w14:textId="14C4D317" w:rsidR="00C30178" w:rsidRPr="008E3B1C" w:rsidRDefault="003B354A" w:rsidP="00C30178">
      <w:pPr>
        <w:rPr>
          <w:highlight w:val="yellow"/>
        </w:rPr>
      </w:pPr>
      <w:r w:rsidRPr="002A50DF">
        <w:t xml:space="preserve">Na základě zadávacího řízení </w:t>
      </w:r>
      <w:r w:rsidRPr="00CD7AB1">
        <w:t>bude s jedním účastníkem</w:t>
      </w:r>
      <w:r w:rsidR="000E2E1B" w:rsidRPr="00CD7AB1">
        <w:t>, jehož nabídka bude v</w:t>
      </w:r>
      <w:r w:rsidR="004364FA" w:rsidRPr="00CD7AB1">
        <w:t xml:space="preserve"> zadávacím </w:t>
      </w:r>
      <w:r w:rsidR="000E2E1B" w:rsidRPr="00CD7AB1">
        <w:t xml:space="preserve">řízení vyhodnocena jako nejvýhodnější, </w:t>
      </w:r>
      <w:r w:rsidRPr="00CD7AB1">
        <w:t xml:space="preserve">uzavřena </w:t>
      </w:r>
      <w:r w:rsidR="00BA42E5" w:rsidRPr="00CD7AB1">
        <w:t>rámcov</w:t>
      </w:r>
      <w:r w:rsidR="008E3B1C" w:rsidRPr="00CD7AB1">
        <w:t>á</w:t>
      </w:r>
      <w:r w:rsidR="00BA42E5" w:rsidRPr="00CD7AB1">
        <w:t xml:space="preserve"> dohoda </w:t>
      </w:r>
      <w:r w:rsidR="00FE1899" w:rsidRPr="00CD7AB1">
        <w:t>na</w:t>
      </w:r>
      <w:r w:rsidR="00BA42E5" w:rsidRPr="00CD7AB1">
        <w:t xml:space="preserve"> dodáv</w:t>
      </w:r>
      <w:r w:rsidR="00FE1899" w:rsidRPr="00CD7AB1">
        <w:t xml:space="preserve">ky </w:t>
      </w:r>
      <w:r w:rsidR="00BA42E5" w:rsidRPr="00CD7AB1">
        <w:t>dvousložkové plastické hmoty včetně materiálu na dodatečný posyp na realizaci a obnovu vodorovného dopravního značení</w:t>
      </w:r>
      <w:r w:rsidR="00BA42E5" w:rsidRPr="00BA42E5">
        <w:t xml:space="preserve"> </w:t>
      </w:r>
      <w:r w:rsidR="000175F1" w:rsidRPr="002A50DF">
        <w:t>(dále jen „</w:t>
      </w:r>
      <w:r w:rsidR="00246D21">
        <w:rPr>
          <w:b/>
          <w:bCs/>
        </w:rPr>
        <w:t>S</w:t>
      </w:r>
      <w:r w:rsidR="000175F1" w:rsidRPr="002A50DF">
        <w:rPr>
          <w:b/>
          <w:bCs/>
        </w:rPr>
        <w:t>mlouva</w:t>
      </w:r>
      <w:r w:rsidR="000175F1" w:rsidRPr="002A50DF">
        <w:t>“)</w:t>
      </w:r>
      <w:r w:rsidRPr="002A50DF">
        <w:t xml:space="preserve"> na plnění předmětu </w:t>
      </w:r>
      <w:r w:rsidR="0084328B" w:rsidRPr="002A50DF">
        <w:t>Veřejné</w:t>
      </w:r>
      <w:r w:rsidRPr="002A50DF">
        <w:t xml:space="preserve"> zakázky. </w:t>
      </w:r>
      <w:r w:rsidR="00AB7F5E" w:rsidRPr="00AB7F5E">
        <w:t xml:space="preserve">Závazný návrh </w:t>
      </w:r>
      <w:r w:rsidR="004B56B4">
        <w:t>Smlouvy</w:t>
      </w:r>
      <w:r w:rsidR="00AB7F5E" w:rsidRPr="00AB7F5E">
        <w:t xml:space="preserve"> </w:t>
      </w:r>
      <w:r w:rsidR="00AB7F5E" w:rsidRPr="004B56B4">
        <w:t xml:space="preserve">tvoří přílohu č. </w:t>
      </w:r>
      <w:r w:rsidR="004B56B4" w:rsidRPr="004B56B4">
        <w:t>2</w:t>
      </w:r>
      <w:r w:rsidR="00AB7F5E" w:rsidRPr="004B56B4">
        <w:t xml:space="preserve"> zadávací dokumentace</w:t>
      </w:r>
      <w:r w:rsidR="00AB7F5E" w:rsidRPr="00AB7F5E">
        <w:t xml:space="preserve"> této Veřejné </w:t>
      </w:r>
      <w:r w:rsidR="00AB7F5E" w:rsidRPr="004B56B4">
        <w:t xml:space="preserve">zakázky. </w:t>
      </w:r>
      <w:r w:rsidR="0047617F" w:rsidRPr="004B56B4">
        <w:t xml:space="preserve">Smlouva je s ohledem na předmět poskytovaných </w:t>
      </w:r>
      <w:r w:rsidR="00FC2B68" w:rsidRPr="004B56B4">
        <w:t>dodávek</w:t>
      </w:r>
      <w:r w:rsidR="0047617F" w:rsidRPr="004B56B4">
        <w:t xml:space="preserve"> svou povahou rámcovou dohodou.</w:t>
      </w:r>
    </w:p>
    <w:p w14:paraId="3023E382" w14:textId="64E55901" w:rsidR="00AB5244" w:rsidRPr="008A4D60" w:rsidRDefault="00EB5E75" w:rsidP="000C4AE5">
      <w:bookmarkStart w:id="1" w:name="_Hlk51231979"/>
      <w:r w:rsidRPr="008A4D60">
        <w:t xml:space="preserve">Kompletní </w:t>
      </w:r>
      <w:r w:rsidR="00081B96" w:rsidRPr="008A4D60">
        <w:t xml:space="preserve">zadávací </w:t>
      </w:r>
      <w:r w:rsidR="00AB5244" w:rsidRPr="008A4D60">
        <w:t>dokumentace Veřejné zakázky (dále jen „</w:t>
      </w:r>
      <w:r w:rsidR="00436861" w:rsidRPr="008A4D60">
        <w:rPr>
          <w:b/>
        </w:rPr>
        <w:t>z</w:t>
      </w:r>
      <w:r w:rsidR="00AB5244" w:rsidRPr="008A4D60">
        <w:rPr>
          <w:b/>
        </w:rPr>
        <w:t>adávací dokumentace</w:t>
      </w:r>
      <w:r w:rsidR="00AB5244" w:rsidRPr="008A4D60">
        <w:t xml:space="preserve">“) je uveřejněna na profilu </w:t>
      </w:r>
      <w:r w:rsidR="008F5AC1" w:rsidRPr="008A4D60">
        <w:t>z</w:t>
      </w:r>
      <w:r w:rsidR="00AB5244" w:rsidRPr="008A4D60">
        <w:t>adavatele:</w:t>
      </w:r>
      <w:bookmarkEnd w:id="1"/>
      <w:r w:rsidR="00CF3F77" w:rsidRPr="008A4D60">
        <w:t xml:space="preserve"> </w:t>
      </w:r>
      <w:hyperlink r:id="rId8" w:history="1">
        <w:r w:rsidR="00436F97" w:rsidRPr="008A4D60">
          <w:rPr>
            <w:rStyle w:val="Hypertextovodkaz"/>
          </w:rPr>
          <w:t>https://profily.proebiz.com/profile/28746503</w:t>
        </w:r>
      </w:hyperlink>
      <w:r w:rsidR="00436F97" w:rsidRPr="008A4D60">
        <w:t xml:space="preserve">. </w:t>
      </w:r>
    </w:p>
    <w:p w14:paraId="6BDBB7AF" w14:textId="2BA6E9AD" w:rsidR="00AB5244" w:rsidRPr="008A4D60" w:rsidRDefault="00AB5244" w:rsidP="000C4AE5">
      <w:pPr>
        <w:rPr>
          <w:rFonts w:cs="Tahoma"/>
        </w:rPr>
      </w:pPr>
      <w:r w:rsidRPr="008A4D60">
        <w:rPr>
          <w:rFonts w:cs="Tahoma"/>
        </w:rPr>
        <w:t xml:space="preserve">Zadávací dokumentace je souhrnem požadavků </w:t>
      </w:r>
      <w:r w:rsidR="00641FB9" w:rsidRPr="008A4D60">
        <w:rPr>
          <w:rFonts w:cs="Tahoma"/>
        </w:rPr>
        <w:t>Z</w:t>
      </w:r>
      <w:r w:rsidRPr="008A4D60">
        <w:rPr>
          <w:rFonts w:cs="Tahoma"/>
        </w:rPr>
        <w:t>adavatele</w:t>
      </w:r>
      <w:r w:rsidR="00536B64" w:rsidRPr="008A4D60">
        <w:rPr>
          <w:rFonts w:cs="Tahoma"/>
        </w:rPr>
        <w:t>,</w:t>
      </w:r>
      <w:r w:rsidRPr="008A4D60">
        <w:rPr>
          <w:rFonts w:cs="Tahoma"/>
        </w:rPr>
        <w:t xml:space="preserve"> a nikoliv konečným souhrnem veškerých požadavků vyplývajících z obecně platných právních norem. Dodavatelé se tak musí při zpracování své nabídky vždy řídit nejen požadavky obsaženými v </w:t>
      </w:r>
      <w:r w:rsidR="00436861" w:rsidRPr="008A4D60">
        <w:rPr>
          <w:rFonts w:cs="Tahoma"/>
        </w:rPr>
        <w:t>z</w:t>
      </w:r>
      <w:r w:rsidRPr="008A4D60">
        <w:rPr>
          <w:rFonts w:cs="Tahoma"/>
        </w:rPr>
        <w:t>adávací dokumentaci, ale též ustanoveními příslušných obecně závazných právních předpisů.</w:t>
      </w:r>
    </w:p>
    <w:p w14:paraId="67229D06" w14:textId="43A0F210" w:rsidR="00AB5244" w:rsidRPr="008A4D60" w:rsidRDefault="00AB5244" w:rsidP="000C4AE5">
      <w:pPr>
        <w:rPr>
          <w:rFonts w:cs="Tahoma"/>
        </w:rPr>
      </w:pPr>
      <w:r w:rsidRPr="008A4D60">
        <w:rPr>
          <w:rFonts w:cs="Tahoma"/>
        </w:rPr>
        <w:t xml:space="preserve">Informace a údaje uvedené v jednotlivých částech </w:t>
      </w:r>
      <w:r w:rsidR="00436861" w:rsidRPr="008A4D60">
        <w:rPr>
          <w:rFonts w:cs="Tahoma"/>
        </w:rPr>
        <w:t>z</w:t>
      </w:r>
      <w:r w:rsidRPr="008A4D60">
        <w:rPr>
          <w:rFonts w:cs="Tahoma"/>
        </w:rPr>
        <w:t xml:space="preserve">adávací dokumentace vymezují závazné požadavky </w:t>
      </w:r>
      <w:r w:rsidR="004C7DC9" w:rsidRPr="008A4D60">
        <w:rPr>
          <w:rFonts w:cs="Tahoma"/>
        </w:rPr>
        <w:t>Z</w:t>
      </w:r>
      <w:r w:rsidR="00081B96" w:rsidRPr="008A4D60">
        <w:rPr>
          <w:rFonts w:cs="Tahoma"/>
        </w:rPr>
        <w:t>adavatele</w:t>
      </w:r>
      <w:r w:rsidRPr="008A4D60">
        <w:rPr>
          <w:rFonts w:cs="Tahoma"/>
        </w:rPr>
        <w:t xml:space="preserve">. Tyto požadavky je každý účastník povinen plně a bezvýhradně respektovat při zpracování své nabídky. Neakceptování požadavků </w:t>
      </w:r>
      <w:r w:rsidR="000B3257" w:rsidRPr="008A4D60">
        <w:rPr>
          <w:rFonts w:cs="Tahoma"/>
        </w:rPr>
        <w:t>Z</w:t>
      </w:r>
      <w:r w:rsidR="00081B96" w:rsidRPr="008A4D60">
        <w:rPr>
          <w:rFonts w:cs="Tahoma"/>
        </w:rPr>
        <w:t xml:space="preserve">adavatele </w:t>
      </w:r>
      <w:r w:rsidRPr="008A4D60">
        <w:rPr>
          <w:rFonts w:cs="Tahoma"/>
        </w:rPr>
        <w:t>uvedených v </w:t>
      </w:r>
      <w:r w:rsidR="008B7294" w:rsidRPr="008A4D60">
        <w:rPr>
          <w:rFonts w:cs="Tahoma"/>
        </w:rPr>
        <w:t>z</w:t>
      </w:r>
      <w:r w:rsidRPr="008A4D60">
        <w:rPr>
          <w:rFonts w:cs="Tahoma"/>
        </w:rPr>
        <w:t xml:space="preserve">adávací dokumentaci </w:t>
      </w:r>
      <w:r w:rsidR="003C6C84" w:rsidRPr="008A4D60">
        <w:rPr>
          <w:rFonts w:cs="Tahoma"/>
        </w:rPr>
        <w:t xml:space="preserve">může být dle povahy daného </w:t>
      </w:r>
      <w:r w:rsidR="00E70D00" w:rsidRPr="00E70D00">
        <w:rPr>
          <w:rFonts w:cs="Tahoma"/>
        </w:rPr>
        <w:t>případu považováno za nesplnění zadávacích podmínek s následkem možného vyloučení účastníka z</w:t>
      </w:r>
      <w:r w:rsidR="00E70D00">
        <w:rPr>
          <w:rFonts w:cs="Tahoma"/>
        </w:rPr>
        <w:t> </w:t>
      </w:r>
      <w:r w:rsidR="00E70D00" w:rsidRPr="00E70D00">
        <w:rPr>
          <w:rFonts w:cs="Tahoma"/>
        </w:rPr>
        <w:t>účasti</w:t>
      </w:r>
      <w:r w:rsidR="00E70D00">
        <w:rPr>
          <w:rFonts w:cs="Tahoma"/>
        </w:rPr>
        <w:t xml:space="preserve"> </w:t>
      </w:r>
      <w:r w:rsidR="00E70D00" w:rsidRPr="00E70D00">
        <w:rPr>
          <w:rFonts w:cs="Tahoma"/>
        </w:rPr>
        <w:t>v</w:t>
      </w:r>
      <w:r w:rsidR="00E70D00">
        <w:rPr>
          <w:rFonts w:cs="Tahoma"/>
        </w:rPr>
        <w:t> </w:t>
      </w:r>
      <w:r w:rsidR="00E70D00" w:rsidRPr="00E70D00">
        <w:rPr>
          <w:rFonts w:cs="Tahoma"/>
        </w:rPr>
        <w:t>zadávacím řízení.</w:t>
      </w:r>
    </w:p>
    <w:p w14:paraId="35EED11D" w14:textId="06B2C419" w:rsidR="001F3782" w:rsidRPr="00AE3BCA" w:rsidRDefault="00AB5244" w:rsidP="000C4AE5">
      <w:pPr>
        <w:rPr>
          <w:rFonts w:cs="Tahoma"/>
        </w:rPr>
      </w:pPr>
      <w:r w:rsidRPr="00FA7528">
        <w:rPr>
          <w:rFonts w:cs="Tahoma"/>
        </w:rPr>
        <w:t xml:space="preserve">Písemná komunikace mezi </w:t>
      </w:r>
      <w:r w:rsidR="00C745BD" w:rsidRPr="00FA7528">
        <w:rPr>
          <w:rFonts w:cs="Tahoma"/>
        </w:rPr>
        <w:t>Z</w:t>
      </w:r>
      <w:r w:rsidR="00081B96" w:rsidRPr="00FA7528">
        <w:rPr>
          <w:rFonts w:cs="Tahoma"/>
        </w:rPr>
        <w:t xml:space="preserve">adavatelem </w:t>
      </w:r>
      <w:r w:rsidRPr="00FA7528">
        <w:rPr>
          <w:rFonts w:cs="Tahoma"/>
        </w:rPr>
        <w:t xml:space="preserve">a dodavatelem bude v souladu s ustanovením § 211 odst. </w:t>
      </w:r>
      <w:r w:rsidR="00BE4AD7" w:rsidRPr="00FA7528">
        <w:rPr>
          <w:rFonts w:cs="Tahoma"/>
        </w:rPr>
        <w:t>5</w:t>
      </w:r>
      <w:r w:rsidRPr="00FA7528">
        <w:rPr>
          <w:rFonts w:cs="Tahoma"/>
        </w:rPr>
        <w:t xml:space="preserve"> ZZVZ probíhat elektronickými prostředky. Veškeré informace k elektronické komunikaci prostřednictvím systému JOSEPHINE (</w:t>
      </w:r>
      <w:hyperlink r:id="rId9" w:history="1">
        <w:r w:rsidR="00233190" w:rsidRPr="00FA7528">
          <w:rPr>
            <w:rStyle w:val="Hypertextovodkaz"/>
            <w:rFonts w:cs="Tahoma"/>
          </w:rPr>
          <w:t>http://josephine.proebiz.com</w:t>
        </w:r>
      </w:hyperlink>
      <w:r w:rsidRPr="00FA7528">
        <w:rPr>
          <w:rFonts w:cs="Tahoma"/>
        </w:rPr>
        <w:t>)</w:t>
      </w:r>
      <w:r w:rsidR="00EB5E75" w:rsidRPr="00FA7528">
        <w:rPr>
          <w:rFonts w:cs="Tahoma"/>
        </w:rPr>
        <w:t xml:space="preserve"> </w:t>
      </w:r>
      <w:r w:rsidRPr="00FA7528">
        <w:rPr>
          <w:rFonts w:cs="Tahoma"/>
        </w:rPr>
        <w:t xml:space="preserve">jsou uvedeny v </w:t>
      </w:r>
      <w:r w:rsidRPr="00AE3BCA">
        <w:rPr>
          <w:rFonts w:cs="Tahoma"/>
        </w:rPr>
        <w:t xml:space="preserve">příloze č. </w:t>
      </w:r>
      <w:r w:rsidR="00AE3BCA" w:rsidRPr="00AE3BCA">
        <w:rPr>
          <w:rFonts w:cs="Tahoma"/>
        </w:rPr>
        <w:t>7</w:t>
      </w:r>
      <w:r w:rsidR="00BB561D" w:rsidRPr="00AE3BCA">
        <w:rPr>
          <w:rFonts w:cs="Tahoma"/>
        </w:rPr>
        <w:t xml:space="preserve"> </w:t>
      </w:r>
      <w:r w:rsidR="008B7294" w:rsidRPr="00AE3BCA">
        <w:rPr>
          <w:rFonts w:cs="Tahoma"/>
        </w:rPr>
        <w:t>z</w:t>
      </w:r>
      <w:r w:rsidRPr="00AE3BCA">
        <w:rPr>
          <w:rFonts w:cs="Tahoma"/>
        </w:rPr>
        <w:t xml:space="preserve">adávací dokumentace s názvem „Požadavky na elektronickou komunikaci JOSEPHINE“. </w:t>
      </w:r>
    </w:p>
    <w:p w14:paraId="6B60107C" w14:textId="57C76843" w:rsidR="00D67B81" w:rsidRPr="00890DB0" w:rsidRDefault="00D67B81" w:rsidP="00D67B81">
      <w:pPr>
        <w:rPr>
          <w:rFonts w:cs="Tahoma"/>
        </w:rPr>
      </w:pPr>
      <w:r w:rsidRPr="00AE3BCA">
        <w:rPr>
          <w:rFonts w:cs="Tahoma"/>
        </w:rPr>
        <w:t xml:space="preserve">Na vypracování přílohy č. </w:t>
      </w:r>
      <w:r w:rsidR="00AE3BCA" w:rsidRPr="00AE3BCA">
        <w:rPr>
          <w:rFonts w:cs="Tahoma"/>
        </w:rPr>
        <w:t>7</w:t>
      </w:r>
      <w:r w:rsidRPr="00AE3BCA">
        <w:rPr>
          <w:rFonts w:cs="Tahoma"/>
        </w:rPr>
        <w:t xml:space="preserve"> zadávací dokumentace s názvem „Požadavky na elektronickou komunikaci JOSEPHINE“ se podílela osoba odlišná od Zadavatele. Touto osobou je obchodní společnost PROEBIZ s.r.o., </w:t>
      </w:r>
      <w:r w:rsidRPr="00890DB0">
        <w:rPr>
          <w:rFonts w:cs="Tahoma"/>
        </w:rPr>
        <w:t>IČO: 646 16 398, se sídlem Masarykovo náměstí 52/33, Moravská Ostrava, 702 00 Ostrava.</w:t>
      </w:r>
    </w:p>
    <w:p w14:paraId="13F506B5" w14:textId="77777777" w:rsidR="00960125" w:rsidRPr="00890DB0" w:rsidRDefault="00960125" w:rsidP="00960125">
      <w:pPr>
        <w:rPr>
          <w:rFonts w:cs="Tahoma"/>
        </w:rPr>
      </w:pPr>
      <w:r w:rsidRPr="00890DB0">
        <w:rPr>
          <w:rFonts w:cs="Tahoma"/>
        </w:rPr>
        <w:t>Zadavatel před zahájením zadávacího řízení na Veřejnou zakázku provedl předběžnou tržní konzultaci, které se zúčastnily následující subjekty:</w:t>
      </w:r>
    </w:p>
    <w:p w14:paraId="3A0F0D4B" w14:textId="331B50F0" w:rsidR="00960125" w:rsidRPr="00890DB0" w:rsidRDefault="00960125" w:rsidP="00960125">
      <w:pPr>
        <w:pStyle w:val="Odstavecseseznamem"/>
        <w:numPr>
          <w:ilvl w:val="0"/>
          <w:numId w:val="22"/>
        </w:numPr>
        <w:rPr>
          <w:rFonts w:cs="Tahoma"/>
        </w:rPr>
      </w:pPr>
      <w:r w:rsidRPr="00890DB0">
        <w:rPr>
          <w:rFonts w:cs="Tahoma"/>
        </w:rPr>
        <w:t xml:space="preserve">společnost </w:t>
      </w:r>
      <w:r w:rsidR="00AF3AFE" w:rsidRPr="00890DB0">
        <w:rPr>
          <w:rFonts w:cs="Tahoma"/>
        </w:rPr>
        <w:t xml:space="preserve">HARDMAN UH a.s., </w:t>
      </w:r>
      <w:r w:rsidRPr="00890DB0">
        <w:rPr>
          <w:rFonts w:cs="Tahoma"/>
        </w:rPr>
        <w:t xml:space="preserve">IČO: </w:t>
      </w:r>
      <w:r w:rsidR="00D942C5" w:rsidRPr="00890DB0">
        <w:rPr>
          <w:rFonts w:cs="Tahoma"/>
        </w:rPr>
        <w:t>26215951</w:t>
      </w:r>
      <w:r w:rsidRPr="00890DB0">
        <w:rPr>
          <w:rFonts w:cs="Tahoma"/>
        </w:rPr>
        <w:t xml:space="preserve">, se sídlem </w:t>
      </w:r>
      <w:r w:rsidR="0006700C" w:rsidRPr="00890DB0">
        <w:rPr>
          <w:rFonts w:cs="Tahoma"/>
        </w:rPr>
        <w:t>Dlouhá 688, 686 01 Uherské Hradiště</w:t>
      </w:r>
    </w:p>
    <w:p w14:paraId="6E7DD148" w14:textId="7DB5907E" w:rsidR="00960125" w:rsidRPr="00890DB0" w:rsidRDefault="00960125" w:rsidP="00960125">
      <w:pPr>
        <w:pStyle w:val="Odstavecseseznamem"/>
        <w:numPr>
          <w:ilvl w:val="0"/>
          <w:numId w:val="22"/>
        </w:numPr>
        <w:rPr>
          <w:rFonts w:cs="Tahoma"/>
        </w:rPr>
      </w:pPr>
      <w:r w:rsidRPr="00890DB0">
        <w:rPr>
          <w:rFonts w:cs="Tahoma"/>
        </w:rPr>
        <w:t xml:space="preserve">společnost </w:t>
      </w:r>
      <w:r w:rsidR="0006700C" w:rsidRPr="00890DB0">
        <w:rPr>
          <w:rFonts w:cs="Tahoma"/>
        </w:rPr>
        <w:t>NVB LINE s.r.o.</w:t>
      </w:r>
      <w:r w:rsidRPr="00890DB0">
        <w:rPr>
          <w:rFonts w:cs="Tahoma"/>
        </w:rPr>
        <w:t>, IČO:</w:t>
      </w:r>
      <w:r w:rsidR="0006700C" w:rsidRPr="00890DB0">
        <w:t xml:space="preserve"> </w:t>
      </w:r>
      <w:r w:rsidR="0006700C" w:rsidRPr="00890DB0">
        <w:rPr>
          <w:rFonts w:cs="Tahoma"/>
        </w:rPr>
        <w:t>26979675</w:t>
      </w:r>
      <w:r w:rsidRPr="00890DB0">
        <w:rPr>
          <w:rFonts w:cs="Tahoma"/>
        </w:rPr>
        <w:t xml:space="preserve">, se sídlem </w:t>
      </w:r>
      <w:r w:rsidR="009D4D4B" w:rsidRPr="00890DB0">
        <w:rPr>
          <w:rFonts w:cs="Tahoma"/>
        </w:rPr>
        <w:t>Cukrovar 716 768 21 Kvasice</w:t>
      </w:r>
      <w:r w:rsidRPr="00890DB0">
        <w:rPr>
          <w:rFonts w:cs="Tahoma"/>
        </w:rPr>
        <w:t>;</w:t>
      </w:r>
    </w:p>
    <w:p w14:paraId="6BD2AB98" w14:textId="715D040B" w:rsidR="00960125" w:rsidRPr="00890DB0" w:rsidRDefault="00960125" w:rsidP="00960125">
      <w:pPr>
        <w:pStyle w:val="Odstavecseseznamem"/>
        <w:numPr>
          <w:ilvl w:val="0"/>
          <w:numId w:val="22"/>
        </w:numPr>
        <w:rPr>
          <w:rFonts w:cs="Tahoma"/>
        </w:rPr>
      </w:pPr>
      <w:r w:rsidRPr="00890DB0">
        <w:rPr>
          <w:rFonts w:cs="Tahoma"/>
        </w:rPr>
        <w:t xml:space="preserve">společnost </w:t>
      </w:r>
      <w:r w:rsidR="009D3D94" w:rsidRPr="00890DB0">
        <w:rPr>
          <w:rFonts w:cs="Tahoma"/>
        </w:rPr>
        <w:t>KON-TUR Sp. z o.o. Sp. k</w:t>
      </w:r>
      <w:r w:rsidRPr="00890DB0">
        <w:rPr>
          <w:rFonts w:cs="Tahoma"/>
        </w:rPr>
        <w:t xml:space="preserve">., IČO: </w:t>
      </w:r>
      <w:r w:rsidR="00AF3AFE" w:rsidRPr="00890DB0">
        <w:rPr>
          <w:rFonts w:cs="Tahoma"/>
        </w:rPr>
        <w:t>NIP 537-20-99-859</w:t>
      </w:r>
      <w:r w:rsidRPr="00890DB0">
        <w:rPr>
          <w:rFonts w:cs="Tahoma"/>
        </w:rPr>
        <w:t xml:space="preserve">, se sídlem </w:t>
      </w:r>
      <w:r w:rsidR="00AF3AFE" w:rsidRPr="00890DB0">
        <w:rPr>
          <w:rFonts w:cs="Tahoma"/>
        </w:rPr>
        <w:t>Woskrzenice Duże 132, 21-500 Biała Podlaska</w:t>
      </w:r>
      <w:r w:rsidRPr="00890DB0">
        <w:rPr>
          <w:rFonts w:cs="Tahoma"/>
        </w:rPr>
        <w:t>;</w:t>
      </w:r>
    </w:p>
    <w:p w14:paraId="0C0DCA8D" w14:textId="6F4963B3" w:rsidR="00960125" w:rsidRPr="00890DB0" w:rsidRDefault="00960125" w:rsidP="00960125">
      <w:pPr>
        <w:pStyle w:val="Odstavecseseznamem"/>
        <w:numPr>
          <w:ilvl w:val="0"/>
          <w:numId w:val="22"/>
        </w:numPr>
        <w:rPr>
          <w:rFonts w:cs="Tahoma"/>
        </w:rPr>
      </w:pPr>
      <w:r w:rsidRPr="00890DB0">
        <w:rPr>
          <w:rFonts w:cs="Tahoma"/>
        </w:rPr>
        <w:t xml:space="preserve">společnost </w:t>
      </w:r>
      <w:r w:rsidR="009D4D4B" w:rsidRPr="00890DB0">
        <w:rPr>
          <w:rFonts w:cs="Tahoma"/>
        </w:rPr>
        <w:t>PLISKA s.r.o.</w:t>
      </w:r>
      <w:r w:rsidRPr="00890DB0">
        <w:rPr>
          <w:rFonts w:cs="Tahoma"/>
        </w:rPr>
        <w:t xml:space="preserve">, IČO: </w:t>
      </w:r>
      <w:r w:rsidR="009D4D4B" w:rsidRPr="00890DB0">
        <w:rPr>
          <w:rFonts w:cs="Tahoma"/>
        </w:rPr>
        <w:t>03083381</w:t>
      </w:r>
      <w:r w:rsidRPr="00890DB0">
        <w:rPr>
          <w:rFonts w:cs="Tahoma"/>
        </w:rPr>
        <w:t xml:space="preserve">, se sídlem </w:t>
      </w:r>
      <w:r w:rsidR="009D4D4B" w:rsidRPr="00890DB0">
        <w:rPr>
          <w:rFonts w:cs="Tahoma"/>
        </w:rPr>
        <w:t>Podlesí 551/24, Komín 624 00 Brno</w:t>
      </w:r>
      <w:r w:rsidR="002006DB">
        <w:rPr>
          <w:rFonts w:cs="Tahoma"/>
        </w:rPr>
        <w:t>.</w:t>
      </w:r>
    </w:p>
    <w:p w14:paraId="0CDCFA2D" w14:textId="13CD57BD" w:rsidR="00960125" w:rsidRDefault="00960125" w:rsidP="00960125">
      <w:pPr>
        <w:rPr>
          <w:rFonts w:cs="Tahoma"/>
        </w:rPr>
      </w:pPr>
      <w:r w:rsidRPr="00491722">
        <w:rPr>
          <w:rFonts w:cs="Tahoma"/>
        </w:rPr>
        <w:t>Obsahem předběžné tržní konzultace byla technická specifikace předmětu plnění Veřejné zakázky. Výsledek předběžné tržní konzultace byl Zadavatelem zohledněn v příloze č. 3 zadávací dokumentace (Technická specifikace a požadavky</w:t>
      </w:r>
      <w:r w:rsidRPr="00491722">
        <w:t xml:space="preserve"> </w:t>
      </w:r>
      <w:r w:rsidRPr="00491722">
        <w:rPr>
          <w:rFonts w:cs="Tahoma"/>
        </w:rPr>
        <w:t xml:space="preserve">a tabulka k ocenění). </w:t>
      </w:r>
      <w:r w:rsidR="00FA6288" w:rsidRPr="00491722">
        <w:rPr>
          <w:rFonts w:cs="Tahoma"/>
        </w:rPr>
        <w:t xml:space="preserve">Předběžná tržní konzultace </w:t>
      </w:r>
      <w:r w:rsidR="00EB2BB6" w:rsidRPr="00491722">
        <w:rPr>
          <w:rFonts w:cs="Tahoma"/>
        </w:rPr>
        <w:t xml:space="preserve">měla zejména potvrdit možnost dodavatelů dodat </w:t>
      </w:r>
      <w:r w:rsidR="00817AEE" w:rsidRPr="00491722">
        <w:rPr>
          <w:rFonts w:cs="Tahoma"/>
        </w:rPr>
        <w:t xml:space="preserve">předmět Veřejné zakázky v požadovaném </w:t>
      </w:r>
      <w:r w:rsidR="00F43707" w:rsidRPr="00491722">
        <w:rPr>
          <w:rFonts w:cs="Tahoma"/>
        </w:rPr>
        <w:t>způsobu balen</w:t>
      </w:r>
      <w:r w:rsidR="00491722">
        <w:rPr>
          <w:rFonts w:cs="Tahoma"/>
        </w:rPr>
        <w:t>í</w:t>
      </w:r>
      <w:r w:rsidRPr="00491722">
        <w:rPr>
          <w:rFonts w:cs="Tahoma"/>
        </w:rPr>
        <w:t xml:space="preserve">. </w:t>
      </w:r>
      <w:r w:rsidR="00F43707" w:rsidRPr="00491722">
        <w:rPr>
          <w:rFonts w:cs="Tahoma"/>
        </w:rPr>
        <w:t xml:space="preserve">Na základě </w:t>
      </w:r>
      <w:r w:rsidR="00491722">
        <w:rPr>
          <w:rFonts w:cs="Tahoma"/>
        </w:rPr>
        <w:t xml:space="preserve">předběžné </w:t>
      </w:r>
      <w:r w:rsidR="00F43707" w:rsidRPr="00491722">
        <w:rPr>
          <w:rFonts w:cs="Tahoma"/>
        </w:rPr>
        <w:t xml:space="preserve">tržní konzultace nebyly provedeny </w:t>
      </w:r>
      <w:r w:rsidR="00C60268" w:rsidRPr="00491722">
        <w:rPr>
          <w:rFonts w:cs="Tahoma"/>
        </w:rPr>
        <w:t xml:space="preserve">žádné změny </w:t>
      </w:r>
      <w:r w:rsidRPr="00491722">
        <w:rPr>
          <w:rFonts w:cs="Tahoma"/>
        </w:rPr>
        <w:t>technické specifikac</w:t>
      </w:r>
      <w:r w:rsidR="005761B3" w:rsidRPr="00491722">
        <w:rPr>
          <w:rFonts w:cs="Tahoma"/>
        </w:rPr>
        <w:t>e</w:t>
      </w:r>
      <w:r w:rsidR="00C60268" w:rsidRPr="00491722">
        <w:rPr>
          <w:rFonts w:cs="Tahoma"/>
        </w:rPr>
        <w:t xml:space="preserve">, neboť </w:t>
      </w:r>
      <w:r w:rsidR="005761B3" w:rsidRPr="00491722">
        <w:rPr>
          <w:rFonts w:cs="Tahoma"/>
        </w:rPr>
        <w:t>oslovené subjekty potvrdil</w:t>
      </w:r>
      <w:r w:rsidR="00491722">
        <w:rPr>
          <w:rFonts w:cs="Tahoma"/>
        </w:rPr>
        <w:t>y</w:t>
      </w:r>
      <w:r w:rsidR="005761B3" w:rsidRPr="00491722">
        <w:rPr>
          <w:rFonts w:cs="Tahoma"/>
        </w:rPr>
        <w:t xml:space="preserve"> proveditelnost</w:t>
      </w:r>
      <w:r w:rsidR="00491722" w:rsidRPr="00491722">
        <w:rPr>
          <w:rFonts w:cs="Tahoma"/>
        </w:rPr>
        <w:t xml:space="preserve"> plnění</w:t>
      </w:r>
      <w:r w:rsidR="007B6925">
        <w:rPr>
          <w:rFonts w:cs="Tahoma"/>
        </w:rPr>
        <w:t xml:space="preserve">, </w:t>
      </w:r>
      <w:r w:rsidR="008949C3">
        <w:rPr>
          <w:rFonts w:cs="Tahoma"/>
        </w:rPr>
        <w:t xml:space="preserve">čímž </w:t>
      </w:r>
      <w:r w:rsidRPr="00491722">
        <w:rPr>
          <w:rFonts w:cs="Tahoma"/>
        </w:rPr>
        <w:t>byla zajištěna co nejširší hospodářská soutěž dodavatelů.</w:t>
      </w:r>
    </w:p>
    <w:p w14:paraId="1228BEFF" w14:textId="77777777" w:rsidR="00EB5E75" w:rsidRPr="002D68C7" w:rsidRDefault="00EB5E75" w:rsidP="008A3A0A">
      <w:pPr>
        <w:pStyle w:val="Nadpis1"/>
      </w:pPr>
      <w:r w:rsidRPr="002D68C7">
        <w:lastRenderedPageBreak/>
        <w:t xml:space="preserve">SPECIFIKACE ZADAVATELE </w:t>
      </w:r>
    </w:p>
    <w:p w14:paraId="4033E699" w14:textId="77777777" w:rsidR="00EB5E75" w:rsidRPr="002D68C7" w:rsidRDefault="00EB5E75">
      <w:pPr>
        <w:pStyle w:val="Nadpis2"/>
      </w:pPr>
      <w:r w:rsidRPr="002D68C7">
        <w:t>Zadavatel</w:t>
      </w:r>
    </w:p>
    <w:p w14:paraId="22224AA2" w14:textId="77777777" w:rsidR="00EB5E75" w:rsidRPr="002D68C7" w:rsidRDefault="00EB5E75" w:rsidP="000C4AE5">
      <w:pPr>
        <w:pStyle w:val="Bezmezer"/>
        <w:spacing w:before="120" w:line="276" w:lineRule="auto"/>
        <w:rPr>
          <w:rFonts w:cs="Arial"/>
        </w:rPr>
      </w:pPr>
      <w:r w:rsidRPr="002D68C7">
        <w:rPr>
          <w:rFonts w:cs="Arial"/>
        </w:rPr>
        <w:t>Název:</w:t>
      </w:r>
      <w:r w:rsidRPr="002D68C7">
        <w:rPr>
          <w:rFonts w:cs="Arial"/>
        </w:rPr>
        <w:tab/>
      </w:r>
      <w:r w:rsidRPr="002D68C7">
        <w:rPr>
          <w:rFonts w:cs="Arial"/>
        </w:rPr>
        <w:tab/>
      </w:r>
      <w:r w:rsidRPr="002D68C7">
        <w:rPr>
          <w:rFonts w:cs="Arial"/>
          <w:b/>
        </w:rPr>
        <w:t>Silnice LK a.s.</w:t>
      </w:r>
    </w:p>
    <w:p w14:paraId="1895F488" w14:textId="77777777" w:rsidR="00EB5E75" w:rsidRPr="002D68C7" w:rsidRDefault="00EB5E75" w:rsidP="000C4AE5">
      <w:pPr>
        <w:pStyle w:val="Bezmezer"/>
        <w:spacing w:line="276" w:lineRule="auto"/>
        <w:rPr>
          <w:rFonts w:cs="Arial"/>
        </w:rPr>
      </w:pPr>
      <w:r w:rsidRPr="002D68C7">
        <w:rPr>
          <w:rFonts w:cs="Arial"/>
        </w:rPr>
        <w:t xml:space="preserve">IČ: </w:t>
      </w:r>
      <w:r w:rsidRPr="002D68C7">
        <w:rPr>
          <w:rFonts w:cs="Arial"/>
        </w:rPr>
        <w:tab/>
      </w:r>
      <w:r w:rsidRPr="002D68C7">
        <w:rPr>
          <w:rFonts w:cs="Arial"/>
        </w:rPr>
        <w:tab/>
        <w:t>287 46 503</w:t>
      </w:r>
    </w:p>
    <w:p w14:paraId="4BD2CA6A" w14:textId="77777777" w:rsidR="00EB5E75" w:rsidRPr="002D68C7" w:rsidRDefault="00EB5E75" w:rsidP="000C4AE5">
      <w:pPr>
        <w:pStyle w:val="Bezmezer"/>
        <w:spacing w:line="276" w:lineRule="auto"/>
        <w:rPr>
          <w:rFonts w:cs="Arial"/>
        </w:rPr>
      </w:pPr>
      <w:r w:rsidRPr="002D68C7">
        <w:rPr>
          <w:rFonts w:cs="Arial"/>
        </w:rPr>
        <w:t>DIČ:</w:t>
      </w:r>
      <w:r w:rsidRPr="002D68C7">
        <w:rPr>
          <w:rFonts w:cs="Arial"/>
        </w:rPr>
        <w:tab/>
      </w:r>
      <w:r w:rsidRPr="002D68C7">
        <w:rPr>
          <w:rFonts w:cs="Arial"/>
        </w:rPr>
        <w:tab/>
        <w:t>CZ28746503</w:t>
      </w:r>
    </w:p>
    <w:p w14:paraId="70AC2982" w14:textId="77777777" w:rsidR="00EB5E75" w:rsidRPr="002D68C7" w:rsidRDefault="00EB5E75" w:rsidP="000C4AE5">
      <w:pPr>
        <w:pStyle w:val="Bezmezer"/>
        <w:spacing w:line="276" w:lineRule="auto"/>
        <w:jc w:val="both"/>
        <w:rPr>
          <w:rFonts w:cs="Arial"/>
        </w:rPr>
      </w:pPr>
      <w:r w:rsidRPr="002D68C7">
        <w:rPr>
          <w:rFonts w:cs="Arial"/>
        </w:rPr>
        <w:t>se sídlem:</w:t>
      </w:r>
      <w:r w:rsidRPr="002D68C7">
        <w:rPr>
          <w:rFonts w:cs="Arial"/>
        </w:rPr>
        <w:tab/>
        <w:t>Československé armády 4805/24, Rýnovice, 466 05 Jablonec nad Nisou</w:t>
      </w:r>
    </w:p>
    <w:p w14:paraId="17C15ABD" w14:textId="77777777" w:rsidR="00EB5E75" w:rsidRPr="002D68C7" w:rsidRDefault="00EB5E75" w:rsidP="000C4AE5">
      <w:pPr>
        <w:pStyle w:val="Bezmezer"/>
        <w:spacing w:line="276" w:lineRule="auto"/>
        <w:jc w:val="both"/>
        <w:rPr>
          <w:rFonts w:cs="Arial"/>
        </w:rPr>
      </w:pPr>
      <w:r w:rsidRPr="002D68C7">
        <w:rPr>
          <w:rFonts w:cs="Arial"/>
        </w:rPr>
        <w:t>zapsaný v OR:</w:t>
      </w:r>
      <w:r w:rsidRPr="002D68C7">
        <w:rPr>
          <w:rFonts w:cs="Arial"/>
        </w:rPr>
        <w:tab/>
        <w:t>vedeném Krajským soudem v Ústí nad Labem pod spis. zn. B 2197</w:t>
      </w:r>
    </w:p>
    <w:p w14:paraId="6FC2B789" w14:textId="52C5C2EE" w:rsidR="00EB5E75" w:rsidRPr="002D68C7" w:rsidRDefault="00384734" w:rsidP="000C4AE5">
      <w:pPr>
        <w:spacing w:after="0"/>
        <w:ind w:hanging="2"/>
        <w:rPr>
          <w:rFonts w:cs="Arial"/>
        </w:rPr>
      </w:pPr>
      <w:r w:rsidRPr="002D68C7">
        <w:rPr>
          <w:rFonts w:cs="Arial"/>
        </w:rPr>
        <w:t>zastoupený:</w:t>
      </w:r>
      <w:r w:rsidRPr="002D68C7">
        <w:rPr>
          <w:rFonts w:cs="Arial"/>
        </w:rPr>
        <w:tab/>
      </w:r>
      <w:r w:rsidR="006213E1" w:rsidRPr="002D68C7">
        <w:rPr>
          <w:rFonts w:cs="Arial"/>
        </w:rPr>
        <w:t xml:space="preserve">Ing. </w:t>
      </w:r>
      <w:r w:rsidR="003C6C84" w:rsidRPr="002D68C7">
        <w:rPr>
          <w:rFonts w:cs="Arial"/>
        </w:rPr>
        <w:t>Petrem Správkou</w:t>
      </w:r>
      <w:r w:rsidR="00EB5E75" w:rsidRPr="002D68C7">
        <w:rPr>
          <w:rFonts w:cs="Arial"/>
        </w:rPr>
        <w:t>, předsedou představenstva</w:t>
      </w:r>
    </w:p>
    <w:p w14:paraId="1C07E96C" w14:textId="77777777" w:rsidR="00EB5E75" w:rsidRPr="002D68C7" w:rsidRDefault="00233190" w:rsidP="000C4AE5">
      <w:pPr>
        <w:spacing w:after="0"/>
        <w:ind w:left="708" w:firstLine="708"/>
        <w:rPr>
          <w:rFonts w:cs="Arial"/>
        </w:rPr>
      </w:pPr>
      <w:r w:rsidRPr="002D68C7">
        <w:rPr>
          <w:rFonts w:cs="Arial"/>
        </w:rPr>
        <w:t>Zdeňkem Samešem</w:t>
      </w:r>
      <w:r w:rsidR="00EB5E75" w:rsidRPr="002D68C7">
        <w:rPr>
          <w:rFonts w:cs="Arial"/>
        </w:rPr>
        <w:t>, místopředsedou představenstva</w:t>
      </w:r>
    </w:p>
    <w:p w14:paraId="73526A66" w14:textId="4DBED295" w:rsidR="001F3782" w:rsidRPr="002D68C7" w:rsidRDefault="00EB5E75" w:rsidP="000C4AE5">
      <w:pPr>
        <w:spacing w:before="120"/>
      </w:pPr>
      <w:r w:rsidRPr="002D68C7">
        <w:t>(dále jen „</w:t>
      </w:r>
      <w:r w:rsidRPr="002D68C7">
        <w:rPr>
          <w:b/>
        </w:rPr>
        <w:t>Zadavatel</w:t>
      </w:r>
      <w:r w:rsidRPr="002D68C7">
        <w:t>“)</w:t>
      </w:r>
    </w:p>
    <w:p w14:paraId="7152E2F2" w14:textId="77777777" w:rsidR="00603C01" w:rsidRPr="00603C01" w:rsidRDefault="00603C01" w:rsidP="00603C01">
      <w:pPr>
        <w:pStyle w:val="Nadpis2"/>
      </w:pPr>
      <w:r w:rsidRPr="00603C01">
        <w:t>Kontaktní osoba Zadavatele v zadávacím řízení</w:t>
      </w:r>
    </w:p>
    <w:p w14:paraId="13D95042" w14:textId="1AD915E3" w:rsidR="00603C01" w:rsidRPr="00603C01" w:rsidRDefault="00603C01" w:rsidP="00603C01">
      <w:pPr>
        <w:spacing w:before="120"/>
        <w:rPr>
          <w:rFonts w:cs="Tahoma"/>
        </w:rPr>
      </w:pPr>
      <w:r w:rsidRPr="00603C01">
        <w:rPr>
          <w:rFonts w:cs="Tahoma"/>
        </w:rPr>
        <w:t>Kontaktní osobou Zadavatele ve věcech zadávacího řízení na Veřejnou zakázku je Monika Poslová</w:t>
      </w:r>
      <w:r w:rsidR="00F66EE4">
        <w:rPr>
          <w:rFonts w:cs="Tahoma"/>
        </w:rPr>
        <w:t>, DiS.</w:t>
      </w:r>
      <w:r w:rsidRPr="00603C01">
        <w:rPr>
          <w:rFonts w:cs="Tahoma"/>
        </w:rPr>
        <w:t xml:space="preserve">, specialista veřejných zakázek, tel.: +420 770 100 950, e-mail: </w:t>
      </w:r>
      <w:hyperlink r:id="rId10" w:history="1">
        <w:r w:rsidR="009B2A89" w:rsidRPr="003A4B2C">
          <w:rPr>
            <w:rStyle w:val="Hypertextovodkaz"/>
            <w:rFonts w:cs="Tahoma"/>
          </w:rPr>
          <w:t>monika.poslova@silnicelk.cz</w:t>
        </w:r>
      </w:hyperlink>
      <w:r w:rsidRPr="00603C01">
        <w:rPr>
          <w:rFonts w:cs="Tahoma"/>
        </w:rPr>
        <w:t xml:space="preserve">. </w:t>
      </w:r>
    </w:p>
    <w:p w14:paraId="105B295C" w14:textId="77777777" w:rsidR="00253100" w:rsidRPr="00D045A2" w:rsidRDefault="00253100" w:rsidP="008A3A0A">
      <w:pPr>
        <w:pStyle w:val="Nadpis1"/>
      </w:pPr>
      <w:r w:rsidRPr="00D045A2">
        <w:t>SPECIFIKACE VEŘEJNÉ ZAKÁZKY</w:t>
      </w:r>
    </w:p>
    <w:p w14:paraId="144E5C81" w14:textId="77777777" w:rsidR="00253100" w:rsidRPr="00D045A2" w:rsidRDefault="00253100">
      <w:pPr>
        <w:pStyle w:val="Nadpis2"/>
      </w:pPr>
      <w:bookmarkStart w:id="2" w:name="_Ref155874042"/>
      <w:r w:rsidRPr="00D045A2">
        <w:t>Předmět Veřejné zakázky</w:t>
      </w:r>
      <w:bookmarkEnd w:id="2"/>
    </w:p>
    <w:p w14:paraId="73167DAE" w14:textId="1487EEC3" w:rsidR="00E75D7D" w:rsidRPr="00C76D36" w:rsidRDefault="00E75D7D" w:rsidP="00E75D7D">
      <w:pPr>
        <w:pStyle w:val="Zkladntext"/>
        <w:spacing w:before="162" w:line="276" w:lineRule="auto"/>
        <w:ind w:right="104"/>
        <w:jc w:val="both"/>
        <w:rPr>
          <w:rFonts w:asciiTheme="minorHAnsi" w:eastAsiaTheme="minorHAnsi" w:hAnsiTheme="minorHAnsi" w:cs="Tahoma"/>
          <w:sz w:val="22"/>
          <w:szCs w:val="22"/>
          <w:highlight w:val="yellow"/>
          <w:lang w:eastAsia="en-US"/>
        </w:rPr>
      </w:pPr>
      <w:r w:rsidRPr="008129BD">
        <w:rPr>
          <w:rFonts w:asciiTheme="minorHAnsi" w:eastAsiaTheme="minorHAnsi" w:hAnsiTheme="minorHAnsi" w:cs="Tahoma"/>
          <w:sz w:val="22"/>
          <w:szCs w:val="22"/>
          <w:lang w:eastAsia="en-US"/>
        </w:rPr>
        <w:t>Předmětem Veřejné zakázky je dodávka</w:t>
      </w:r>
      <w:r w:rsidR="008129BD" w:rsidRPr="008129BD">
        <w:rPr>
          <w:rFonts w:asciiTheme="minorHAnsi" w:eastAsiaTheme="minorHAnsi" w:hAnsiTheme="minorHAnsi" w:cs="Tahoma"/>
          <w:sz w:val="22"/>
          <w:szCs w:val="22"/>
          <w:lang w:eastAsia="en-US"/>
        </w:rPr>
        <w:t xml:space="preserve"> </w:t>
      </w:r>
      <w:r w:rsidR="00C875A3" w:rsidRPr="008129BD">
        <w:rPr>
          <w:rFonts w:asciiTheme="minorHAnsi" w:eastAsiaTheme="minorHAnsi" w:hAnsiTheme="minorHAnsi" w:cs="Tahoma"/>
          <w:sz w:val="22"/>
          <w:szCs w:val="22"/>
          <w:lang w:eastAsia="en-US"/>
        </w:rPr>
        <w:t>materiálů – dvousložkové</w:t>
      </w:r>
      <w:r w:rsidRPr="008129BD">
        <w:rPr>
          <w:rFonts w:asciiTheme="minorHAnsi" w:eastAsiaTheme="minorHAnsi" w:hAnsiTheme="minorHAnsi" w:cs="Tahoma"/>
          <w:sz w:val="22"/>
          <w:szCs w:val="22"/>
          <w:lang w:eastAsia="en-US"/>
        </w:rPr>
        <w:t xml:space="preserve"> plastické hmoty bílé barvy pro nanášení za studena pro strukturální vodorovné dopravní značení a materiál na dodatečný posyp (balotina do plastických hmot za studena)</w:t>
      </w:r>
      <w:r w:rsidR="004C4847" w:rsidRPr="008129BD">
        <w:rPr>
          <w:rFonts w:asciiTheme="minorHAnsi" w:eastAsiaTheme="minorHAnsi" w:hAnsiTheme="minorHAnsi" w:cs="Tahoma"/>
          <w:sz w:val="22"/>
          <w:szCs w:val="22"/>
          <w:lang w:eastAsia="en-US"/>
        </w:rPr>
        <w:t xml:space="preserve"> </w:t>
      </w:r>
      <w:r w:rsidR="008129BD" w:rsidRPr="008129BD">
        <w:rPr>
          <w:rFonts w:asciiTheme="minorHAnsi" w:eastAsiaTheme="minorHAnsi" w:hAnsiTheme="minorHAnsi" w:cs="Tahoma"/>
          <w:sz w:val="22"/>
          <w:szCs w:val="22"/>
          <w:lang w:eastAsia="en-US"/>
        </w:rPr>
        <w:t xml:space="preserve">- na realizaci a obnovu vodorovného dopravního značení na silnicích II. a III. třídy dle </w:t>
      </w:r>
      <w:r w:rsidR="000301F9">
        <w:rPr>
          <w:rFonts w:asciiTheme="minorHAnsi" w:eastAsiaTheme="minorHAnsi" w:hAnsiTheme="minorHAnsi" w:cs="Tahoma"/>
          <w:sz w:val="22"/>
          <w:szCs w:val="22"/>
          <w:lang w:eastAsia="en-US"/>
        </w:rPr>
        <w:t>příslušných</w:t>
      </w:r>
      <w:r w:rsidR="00250DEA">
        <w:rPr>
          <w:rFonts w:asciiTheme="minorHAnsi" w:eastAsiaTheme="minorHAnsi" w:hAnsiTheme="minorHAnsi" w:cs="Tahoma"/>
          <w:sz w:val="22"/>
          <w:szCs w:val="22"/>
          <w:lang w:eastAsia="en-US"/>
        </w:rPr>
        <w:t xml:space="preserve"> právních předpisů a </w:t>
      </w:r>
      <w:r w:rsidR="000301F9">
        <w:rPr>
          <w:rFonts w:asciiTheme="minorHAnsi" w:eastAsiaTheme="minorHAnsi" w:hAnsiTheme="minorHAnsi" w:cs="Tahoma"/>
          <w:sz w:val="22"/>
          <w:szCs w:val="22"/>
          <w:lang w:eastAsia="en-US"/>
        </w:rPr>
        <w:t xml:space="preserve">norem uvedených v čl. </w:t>
      </w:r>
      <w:r w:rsidR="000301F9">
        <w:rPr>
          <w:rFonts w:asciiTheme="minorHAnsi" w:eastAsiaTheme="minorHAnsi" w:hAnsiTheme="minorHAnsi" w:cs="Tahoma"/>
          <w:sz w:val="22"/>
          <w:szCs w:val="22"/>
          <w:lang w:eastAsia="en-US"/>
        </w:rPr>
        <w:fldChar w:fldCharType="begin"/>
      </w:r>
      <w:r w:rsidR="000301F9">
        <w:rPr>
          <w:rFonts w:asciiTheme="minorHAnsi" w:eastAsiaTheme="minorHAnsi" w:hAnsiTheme="minorHAnsi" w:cs="Tahoma"/>
          <w:sz w:val="22"/>
          <w:szCs w:val="22"/>
          <w:lang w:eastAsia="en-US"/>
        </w:rPr>
        <w:instrText xml:space="preserve"> REF _Ref191991894 \r \h </w:instrText>
      </w:r>
      <w:r w:rsidR="000301F9">
        <w:rPr>
          <w:rFonts w:asciiTheme="minorHAnsi" w:eastAsiaTheme="minorHAnsi" w:hAnsiTheme="minorHAnsi" w:cs="Tahoma"/>
          <w:sz w:val="22"/>
          <w:szCs w:val="22"/>
          <w:lang w:eastAsia="en-US"/>
        </w:rPr>
      </w:r>
      <w:r w:rsidR="000301F9">
        <w:rPr>
          <w:rFonts w:asciiTheme="minorHAnsi" w:eastAsiaTheme="minorHAnsi" w:hAnsiTheme="minorHAnsi" w:cs="Tahoma"/>
          <w:sz w:val="22"/>
          <w:szCs w:val="22"/>
          <w:lang w:eastAsia="en-US"/>
        </w:rPr>
        <w:fldChar w:fldCharType="separate"/>
      </w:r>
      <w:r w:rsidR="003E3911">
        <w:rPr>
          <w:rFonts w:asciiTheme="minorHAnsi" w:eastAsiaTheme="minorHAnsi" w:hAnsiTheme="minorHAnsi" w:cs="Tahoma"/>
          <w:sz w:val="22"/>
          <w:szCs w:val="22"/>
          <w:lang w:eastAsia="en-US"/>
        </w:rPr>
        <w:t>3.1.1</w:t>
      </w:r>
      <w:r w:rsidR="000301F9">
        <w:rPr>
          <w:rFonts w:asciiTheme="minorHAnsi" w:eastAsiaTheme="minorHAnsi" w:hAnsiTheme="minorHAnsi" w:cs="Tahoma"/>
          <w:sz w:val="22"/>
          <w:szCs w:val="22"/>
          <w:lang w:eastAsia="en-US"/>
        </w:rPr>
        <w:fldChar w:fldCharType="end"/>
      </w:r>
      <w:r w:rsidR="000301F9">
        <w:rPr>
          <w:rFonts w:asciiTheme="minorHAnsi" w:eastAsiaTheme="minorHAnsi" w:hAnsiTheme="minorHAnsi" w:cs="Tahoma"/>
          <w:sz w:val="22"/>
          <w:szCs w:val="22"/>
          <w:lang w:eastAsia="en-US"/>
        </w:rPr>
        <w:t xml:space="preserve"> této zadávací dokumentace </w:t>
      </w:r>
      <w:r w:rsidRPr="008129BD">
        <w:rPr>
          <w:rFonts w:asciiTheme="minorHAnsi" w:eastAsiaTheme="minorHAnsi" w:hAnsiTheme="minorHAnsi" w:cs="Tahoma"/>
          <w:sz w:val="22"/>
          <w:szCs w:val="22"/>
          <w:lang w:eastAsia="en-US"/>
        </w:rPr>
        <w:t>(dále také jako „</w:t>
      </w:r>
      <w:r w:rsidRPr="008129BD">
        <w:rPr>
          <w:rFonts w:asciiTheme="minorHAnsi" w:eastAsiaTheme="minorHAnsi" w:hAnsiTheme="minorHAnsi" w:cs="Tahoma"/>
          <w:b/>
          <w:bCs/>
          <w:sz w:val="22"/>
          <w:szCs w:val="22"/>
          <w:lang w:eastAsia="en-US"/>
        </w:rPr>
        <w:t>Zboží</w:t>
      </w:r>
      <w:r w:rsidRPr="008129BD">
        <w:rPr>
          <w:rFonts w:asciiTheme="minorHAnsi" w:eastAsiaTheme="minorHAnsi" w:hAnsiTheme="minorHAnsi" w:cs="Tahoma"/>
          <w:sz w:val="22"/>
          <w:szCs w:val="22"/>
          <w:lang w:eastAsia="en-US"/>
        </w:rPr>
        <w:t>“).</w:t>
      </w:r>
    </w:p>
    <w:p w14:paraId="40E05F91" w14:textId="77777777" w:rsidR="00E75D7D" w:rsidRPr="00CF2825" w:rsidRDefault="00E75D7D" w:rsidP="00E75D7D">
      <w:pPr>
        <w:pStyle w:val="Zkladntext"/>
        <w:spacing w:before="120" w:line="276" w:lineRule="auto"/>
        <w:ind w:right="103"/>
        <w:jc w:val="both"/>
        <w:rPr>
          <w:rFonts w:asciiTheme="minorHAnsi" w:eastAsiaTheme="minorHAnsi" w:hAnsiTheme="minorHAnsi" w:cs="Tahoma"/>
          <w:sz w:val="22"/>
          <w:szCs w:val="22"/>
          <w:lang w:eastAsia="en-US"/>
        </w:rPr>
      </w:pPr>
      <w:r w:rsidRPr="00CF2825">
        <w:rPr>
          <w:rFonts w:asciiTheme="minorHAnsi" w:eastAsiaTheme="minorHAnsi" w:hAnsiTheme="minorHAnsi" w:cs="Tahoma"/>
          <w:sz w:val="22"/>
          <w:szCs w:val="22"/>
          <w:lang w:eastAsia="en-US"/>
        </w:rPr>
        <w:t>Jedná se o hmoty pro stálé vodorovné dopravní značení ve smyslu zákona č. 22/1997 Sb., o technických požadavcích na výrobky a o změně a doplnění některých zákonů, ve znění pozdějších předpisů, a nařízení vlády č. 163/2002 Sb., kterým se stanoví technické požadavky na vybrané stavební výrobky, ve znění pozdějších předpisů.</w:t>
      </w:r>
    </w:p>
    <w:p w14:paraId="7ABF121E" w14:textId="3767A829" w:rsidR="00E75D7D" w:rsidRDefault="00E75D7D" w:rsidP="005B4D18">
      <w:pPr>
        <w:pStyle w:val="Zkladntext"/>
        <w:widowControl w:val="0"/>
        <w:spacing w:before="120" w:line="276" w:lineRule="auto"/>
        <w:ind w:right="106"/>
        <w:jc w:val="both"/>
        <w:rPr>
          <w:rFonts w:asciiTheme="minorHAnsi" w:eastAsiaTheme="minorHAnsi" w:hAnsiTheme="minorHAnsi" w:cs="Tahoma"/>
          <w:sz w:val="22"/>
          <w:szCs w:val="22"/>
          <w:lang w:eastAsia="en-US"/>
        </w:rPr>
      </w:pPr>
      <w:r w:rsidRPr="00B86C7C">
        <w:rPr>
          <w:rFonts w:asciiTheme="minorHAnsi" w:eastAsiaTheme="minorHAnsi" w:hAnsiTheme="minorHAnsi" w:cs="Tahoma"/>
          <w:sz w:val="22"/>
          <w:szCs w:val="22"/>
          <w:lang w:eastAsia="en-US"/>
        </w:rPr>
        <w:t>Zboží musí být schválené k použití na pozemních komunikacích Ministerstvem dopravy</w:t>
      </w:r>
      <w:r w:rsidR="00B86C7C" w:rsidRPr="00B86C7C">
        <w:rPr>
          <w:rFonts w:asciiTheme="minorHAnsi" w:eastAsiaTheme="minorHAnsi" w:hAnsiTheme="minorHAnsi" w:cs="Tahoma"/>
          <w:sz w:val="22"/>
          <w:szCs w:val="22"/>
          <w:lang w:eastAsia="en-US"/>
        </w:rPr>
        <w:t>.</w:t>
      </w:r>
    </w:p>
    <w:p w14:paraId="2976DC41" w14:textId="40B86B80" w:rsidR="00F508D5" w:rsidRPr="00E5642D" w:rsidRDefault="00F508D5" w:rsidP="00F508D5">
      <w:pPr>
        <w:spacing w:before="120"/>
        <w:rPr>
          <w:rFonts w:ascii="Calibri" w:hAnsi="Calibri" w:cs="Calibri"/>
        </w:rPr>
      </w:pPr>
      <w:r w:rsidRPr="00674989">
        <w:rPr>
          <w:rFonts w:ascii="Calibri" w:hAnsi="Calibri" w:cs="Calibri"/>
        </w:rPr>
        <w:t xml:space="preserve">Předmět </w:t>
      </w:r>
      <w:r>
        <w:rPr>
          <w:rFonts w:ascii="Calibri" w:hAnsi="Calibri" w:cs="Calibri"/>
        </w:rPr>
        <w:t xml:space="preserve">Veřejné </w:t>
      </w:r>
      <w:r w:rsidRPr="00674989">
        <w:rPr>
          <w:rFonts w:ascii="Calibri" w:hAnsi="Calibri" w:cs="Calibri"/>
        </w:rPr>
        <w:t xml:space="preserve">zakázky bude plněn v souladu s podmínkami uvedenými v této Výzvě, zejména </w:t>
      </w:r>
      <w:r>
        <w:rPr>
          <w:rFonts w:ascii="Calibri" w:hAnsi="Calibri" w:cs="Calibri"/>
        </w:rPr>
        <w:t>se závazným návrhem Smlouvy, kter</w:t>
      </w:r>
      <w:r w:rsidR="00326365">
        <w:rPr>
          <w:rFonts w:ascii="Calibri" w:hAnsi="Calibri" w:cs="Calibri"/>
        </w:rPr>
        <w:t xml:space="preserve">á </w:t>
      </w:r>
      <w:r>
        <w:rPr>
          <w:rFonts w:ascii="Calibri" w:hAnsi="Calibri" w:cs="Calibri"/>
        </w:rPr>
        <w:t>tvoří</w:t>
      </w:r>
      <w:r w:rsidRPr="00D110DE">
        <w:rPr>
          <w:rFonts w:ascii="Calibri" w:hAnsi="Calibri" w:cs="Calibri"/>
        </w:rPr>
        <w:t xml:space="preserve"> přílohu č. </w:t>
      </w:r>
      <w:r>
        <w:rPr>
          <w:rFonts w:ascii="Calibri" w:hAnsi="Calibri" w:cs="Calibri"/>
        </w:rPr>
        <w:t>2</w:t>
      </w:r>
      <w:r w:rsidRPr="00D110DE">
        <w:rPr>
          <w:rFonts w:ascii="Calibri" w:hAnsi="Calibri" w:cs="Calibri"/>
        </w:rPr>
        <w:t xml:space="preserve"> </w:t>
      </w:r>
      <w:r>
        <w:rPr>
          <w:rFonts w:ascii="Calibri" w:hAnsi="Calibri" w:cs="Calibri"/>
        </w:rPr>
        <w:t>této zadávací dokumentace</w:t>
      </w:r>
      <w:r w:rsidR="002746C8">
        <w:rPr>
          <w:rFonts w:ascii="Calibri" w:hAnsi="Calibri" w:cs="Calibri"/>
        </w:rPr>
        <w:t xml:space="preserve"> a </w:t>
      </w:r>
      <w:r w:rsidR="009371DC">
        <w:rPr>
          <w:rFonts w:ascii="Calibri" w:hAnsi="Calibri" w:cs="Calibri"/>
        </w:rPr>
        <w:t>přílohou</w:t>
      </w:r>
      <w:r w:rsidR="009371DC" w:rsidRPr="009371DC">
        <w:rPr>
          <w:rFonts w:ascii="Calibri" w:hAnsi="Calibri" w:cs="Calibri"/>
        </w:rPr>
        <w:t xml:space="preserve"> č. 3 </w:t>
      </w:r>
      <w:r w:rsidR="009371DC">
        <w:rPr>
          <w:rFonts w:ascii="Calibri" w:hAnsi="Calibri" w:cs="Calibri"/>
        </w:rPr>
        <w:t>zadávací dokumentace</w:t>
      </w:r>
      <w:r w:rsidR="009371DC" w:rsidRPr="009371DC">
        <w:rPr>
          <w:rFonts w:ascii="Calibri" w:hAnsi="Calibri" w:cs="Calibri"/>
        </w:rPr>
        <w:t xml:space="preserve"> - Technická specifikace a požadavky a tabulka k ocenění</w:t>
      </w:r>
      <w:r w:rsidRPr="00674989">
        <w:rPr>
          <w:rFonts w:ascii="Calibri" w:hAnsi="Calibri" w:cs="Calibri"/>
        </w:rPr>
        <w:t>.</w:t>
      </w:r>
      <w:r w:rsidRPr="00E5642D">
        <w:rPr>
          <w:rFonts w:ascii="Calibri" w:hAnsi="Calibri" w:cs="Calibri"/>
        </w:rPr>
        <w:t xml:space="preserve"> </w:t>
      </w:r>
    </w:p>
    <w:p w14:paraId="0BF4D23B" w14:textId="77777777" w:rsidR="00C02B14" w:rsidRPr="007C2C80" w:rsidRDefault="00C02B14" w:rsidP="005B4D18">
      <w:pPr>
        <w:pStyle w:val="Podnadpis"/>
        <w:keepNext w:val="0"/>
        <w:widowControl w:val="0"/>
      </w:pPr>
      <w:bookmarkStart w:id="3" w:name="_Ref191991894"/>
      <w:r w:rsidRPr="007C2C80">
        <w:t>Prokázání splnění technických požadavků</w:t>
      </w:r>
      <w:bookmarkEnd w:id="3"/>
    </w:p>
    <w:p w14:paraId="4A31DCDA" w14:textId="65798393" w:rsidR="00C02B14" w:rsidRPr="007C2C80" w:rsidRDefault="00C02B14" w:rsidP="005B4D18">
      <w:pPr>
        <w:pStyle w:val="Zkladntext"/>
        <w:widowControl w:val="0"/>
        <w:spacing w:before="160" w:line="276" w:lineRule="auto"/>
        <w:ind w:right="104"/>
        <w:jc w:val="both"/>
        <w:rPr>
          <w:rFonts w:asciiTheme="minorHAnsi" w:eastAsiaTheme="minorHAnsi" w:hAnsiTheme="minorHAnsi" w:cs="Tahoma"/>
          <w:sz w:val="22"/>
          <w:szCs w:val="22"/>
          <w:lang w:eastAsia="en-US"/>
        </w:rPr>
      </w:pPr>
      <w:r w:rsidRPr="007C2C80">
        <w:rPr>
          <w:rFonts w:asciiTheme="minorHAnsi" w:eastAsiaTheme="minorHAnsi" w:hAnsiTheme="minorHAnsi" w:cs="Tahoma"/>
          <w:sz w:val="22"/>
          <w:szCs w:val="22"/>
          <w:lang w:eastAsia="en-US"/>
        </w:rPr>
        <w:t xml:space="preserve">K prokázání splnění technických parametrů a požadavků stanovených Zadavatelem v Zadávací dokumentaci pro plnění Veřejné zakázky </w:t>
      </w:r>
      <w:r w:rsidRPr="00D35241">
        <w:rPr>
          <w:rFonts w:asciiTheme="minorHAnsi" w:eastAsiaTheme="minorHAnsi" w:hAnsiTheme="minorHAnsi" w:cs="Tahoma"/>
          <w:b/>
          <w:bCs/>
          <w:sz w:val="22"/>
          <w:szCs w:val="22"/>
          <w:lang w:eastAsia="en-US"/>
        </w:rPr>
        <w:t>předloží účastník certifikát pro nabízené Zboží, technický list</w:t>
      </w:r>
      <w:r w:rsidRPr="007C2C80">
        <w:rPr>
          <w:rFonts w:asciiTheme="minorHAnsi" w:eastAsiaTheme="minorHAnsi" w:hAnsiTheme="minorHAnsi" w:cs="Tahoma"/>
          <w:sz w:val="22"/>
          <w:szCs w:val="22"/>
          <w:lang w:eastAsia="en-US"/>
        </w:rPr>
        <w:t xml:space="preserve"> (dle PJPK „katalogový list</w:t>
      </w:r>
      <w:r w:rsidRPr="005957B6">
        <w:rPr>
          <w:rFonts w:asciiTheme="minorHAnsi" w:eastAsiaTheme="minorHAnsi" w:hAnsiTheme="minorHAnsi" w:cs="Tahoma"/>
          <w:sz w:val="22"/>
          <w:szCs w:val="22"/>
          <w:lang w:eastAsia="en-US"/>
        </w:rPr>
        <w:t>“),</w:t>
      </w:r>
      <w:r w:rsidRPr="00D35241">
        <w:rPr>
          <w:rFonts w:asciiTheme="minorHAnsi" w:eastAsiaTheme="minorHAnsi" w:hAnsiTheme="minorHAnsi" w:cs="Tahoma"/>
          <w:b/>
          <w:bCs/>
          <w:sz w:val="22"/>
          <w:szCs w:val="22"/>
          <w:lang w:eastAsia="en-US"/>
        </w:rPr>
        <w:t xml:space="preserve"> protokoly o zkouškách s jejich výsledky a bezpečnostní listy</w:t>
      </w:r>
      <w:r w:rsidR="00CE0B36">
        <w:rPr>
          <w:rFonts w:asciiTheme="minorHAnsi" w:eastAsiaTheme="minorHAnsi" w:hAnsiTheme="minorHAnsi" w:cs="Tahoma"/>
          <w:b/>
          <w:bCs/>
          <w:sz w:val="22"/>
          <w:szCs w:val="22"/>
          <w:lang w:eastAsia="en-US"/>
        </w:rPr>
        <w:t xml:space="preserve"> </w:t>
      </w:r>
      <w:r w:rsidR="00CE0B36" w:rsidRPr="00D35241">
        <w:rPr>
          <w:rFonts w:asciiTheme="minorHAnsi" w:eastAsiaTheme="minorHAnsi" w:hAnsiTheme="minorHAnsi" w:cs="Tahoma"/>
          <w:sz w:val="22"/>
          <w:szCs w:val="22"/>
          <w:lang w:eastAsia="en-US"/>
        </w:rPr>
        <w:t>(dále také jaké „</w:t>
      </w:r>
      <w:r w:rsidR="00CE0B36">
        <w:rPr>
          <w:rFonts w:asciiTheme="minorHAnsi" w:eastAsiaTheme="minorHAnsi" w:hAnsiTheme="minorHAnsi" w:cs="Tahoma"/>
          <w:b/>
          <w:bCs/>
          <w:sz w:val="22"/>
          <w:szCs w:val="22"/>
          <w:lang w:eastAsia="en-US"/>
        </w:rPr>
        <w:t>D</w:t>
      </w:r>
      <w:r w:rsidR="00444091">
        <w:rPr>
          <w:rFonts w:asciiTheme="minorHAnsi" w:eastAsiaTheme="minorHAnsi" w:hAnsiTheme="minorHAnsi" w:cs="Tahoma"/>
          <w:b/>
          <w:bCs/>
          <w:sz w:val="22"/>
          <w:szCs w:val="22"/>
          <w:lang w:eastAsia="en-US"/>
        </w:rPr>
        <w:t xml:space="preserve">okumentace </w:t>
      </w:r>
      <w:r w:rsidR="000608E3">
        <w:rPr>
          <w:rFonts w:asciiTheme="minorHAnsi" w:eastAsiaTheme="minorHAnsi" w:hAnsiTheme="minorHAnsi" w:cs="Tahoma"/>
          <w:b/>
          <w:bCs/>
          <w:sz w:val="22"/>
          <w:szCs w:val="22"/>
          <w:lang w:eastAsia="en-US"/>
        </w:rPr>
        <w:t>materiálu</w:t>
      </w:r>
      <w:r w:rsidR="00CE0B36" w:rsidRPr="00D35241">
        <w:rPr>
          <w:rFonts w:asciiTheme="minorHAnsi" w:eastAsiaTheme="minorHAnsi" w:hAnsiTheme="minorHAnsi" w:cs="Tahoma"/>
          <w:sz w:val="22"/>
          <w:szCs w:val="22"/>
          <w:lang w:eastAsia="en-US"/>
        </w:rPr>
        <w:t>“)</w:t>
      </w:r>
      <w:r w:rsidRPr="00CE0B36">
        <w:rPr>
          <w:rFonts w:asciiTheme="minorHAnsi" w:eastAsiaTheme="minorHAnsi" w:hAnsiTheme="minorHAnsi" w:cs="Tahoma"/>
          <w:sz w:val="22"/>
          <w:szCs w:val="22"/>
          <w:lang w:eastAsia="en-US"/>
        </w:rPr>
        <w:t>.</w:t>
      </w:r>
    </w:p>
    <w:p w14:paraId="75F2729B" w14:textId="7E00DDAB" w:rsidR="00C02B14" w:rsidRPr="00D35241" w:rsidRDefault="00C02B14" w:rsidP="005B4D18">
      <w:pPr>
        <w:pStyle w:val="Zkladntext"/>
        <w:widowControl w:val="0"/>
        <w:spacing w:before="160" w:line="276" w:lineRule="auto"/>
        <w:ind w:right="104"/>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 xml:space="preserve">Nabízené </w:t>
      </w:r>
      <w:r w:rsidR="00ED5703">
        <w:rPr>
          <w:rFonts w:asciiTheme="minorHAnsi" w:eastAsiaTheme="minorHAnsi" w:hAnsiTheme="minorHAnsi" w:cs="Tahoma"/>
          <w:sz w:val="22"/>
          <w:szCs w:val="22"/>
          <w:lang w:eastAsia="en-US"/>
        </w:rPr>
        <w:t>Zboží</w:t>
      </w:r>
      <w:r w:rsidR="00ED5703" w:rsidRPr="00D35241">
        <w:rPr>
          <w:rFonts w:asciiTheme="minorHAnsi" w:eastAsiaTheme="minorHAnsi" w:hAnsiTheme="minorHAnsi" w:cs="Tahoma"/>
          <w:sz w:val="22"/>
          <w:szCs w:val="22"/>
          <w:lang w:eastAsia="en-US"/>
        </w:rPr>
        <w:t xml:space="preserve"> </w:t>
      </w:r>
      <w:r w:rsidRPr="00D35241">
        <w:rPr>
          <w:rFonts w:asciiTheme="minorHAnsi" w:eastAsiaTheme="minorHAnsi" w:hAnsiTheme="minorHAnsi" w:cs="Tahoma"/>
          <w:sz w:val="22"/>
          <w:szCs w:val="22"/>
          <w:lang w:eastAsia="en-US"/>
        </w:rPr>
        <w:t>musí odpovídat následujícím normám:</w:t>
      </w:r>
    </w:p>
    <w:p w14:paraId="71239539" w14:textId="0244F6F7" w:rsidR="00C02B14" w:rsidRPr="00D35241" w:rsidRDefault="00C02B14" w:rsidP="00CC7ACD">
      <w:pPr>
        <w:pStyle w:val="Zkladntext"/>
        <w:widowControl w:val="0"/>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ČSN EN 1436</w:t>
      </w:r>
      <w:r w:rsidR="009E1782" w:rsidRPr="00D35241">
        <w:rPr>
          <w:rFonts w:asciiTheme="minorHAnsi" w:eastAsiaTheme="minorHAnsi" w:hAnsiTheme="minorHAnsi" w:cs="Tahoma"/>
          <w:sz w:val="22"/>
          <w:szCs w:val="22"/>
          <w:lang w:eastAsia="en-US"/>
        </w:rPr>
        <w:t xml:space="preserve"> (</w:t>
      </w:r>
      <w:r w:rsidR="00AF057B" w:rsidRPr="00AF057B">
        <w:rPr>
          <w:rFonts w:asciiTheme="minorHAnsi" w:eastAsiaTheme="minorHAnsi" w:hAnsiTheme="minorHAnsi" w:cs="Tahoma"/>
          <w:sz w:val="22"/>
          <w:szCs w:val="22"/>
          <w:lang w:eastAsia="en-US"/>
        </w:rPr>
        <w:t>737010)</w:t>
      </w:r>
      <w:r w:rsidRPr="00D35241">
        <w:rPr>
          <w:rFonts w:asciiTheme="minorHAnsi" w:eastAsiaTheme="minorHAnsi" w:hAnsiTheme="minorHAnsi" w:cs="Tahoma"/>
          <w:sz w:val="22"/>
          <w:szCs w:val="22"/>
          <w:lang w:eastAsia="en-US"/>
        </w:rPr>
        <w:t xml:space="preserve"> - Vodorovné dopravní značení – Požadavky na dopravní značení</w:t>
      </w:r>
      <w:r w:rsidR="00006E2F" w:rsidRPr="00006E2F">
        <w:t xml:space="preserve"> </w:t>
      </w:r>
      <w:r w:rsidR="00006E2F" w:rsidRPr="00006E2F">
        <w:rPr>
          <w:rFonts w:asciiTheme="minorHAnsi" w:eastAsiaTheme="minorHAnsi" w:hAnsiTheme="minorHAnsi" w:cs="Tahoma"/>
          <w:sz w:val="22"/>
          <w:szCs w:val="22"/>
          <w:lang w:eastAsia="en-US"/>
        </w:rPr>
        <w:t xml:space="preserve">a zkušební </w:t>
      </w:r>
      <w:r w:rsidR="00006E2F" w:rsidRPr="00006E2F">
        <w:rPr>
          <w:rFonts w:asciiTheme="minorHAnsi" w:eastAsiaTheme="minorHAnsi" w:hAnsiTheme="minorHAnsi" w:cs="Tahoma"/>
          <w:sz w:val="22"/>
          <w:szCs w:val="22"/>
          <w:lang w:eastAsia="en-US"/>
        </w:rPr>
        <w:lastRenderedPageBreak/>
        <w:t>metody</w:t>
      </w:r>
    </w:p>
    <w:p w14:paraId="67E8ECFA" w14:textId="32936BFA" w:rsidR="00C02B14" w:rsidRPr="00D35241" w:rsidRDefault="00C02B14" w:rsidP="00CC7ACD">
      <w:pPr>
        <w:pStyle w:val="Zkladntext"/>
        <w:widowControl w:val="0"/>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ČSN EN 1423</w:t>
      </w:r>
      <w:r w:rsidR="00632389" w:rsidRPr="00D35241">
        <w:rPr>
          <w:rFonts w:asciiTheme="minorHAnsi" w:eastAsiaTheme="minorHAnsi" w:hAnsiTheme="minorHAnsi" w:cs="Tahoma"/>
          <w:sz w:val="22"/>
          <w:szCs w:val="22"/>
          <w:lang w:eastAsia="en-US"/>
        </w:rPr>
        <w:t xml:space="preserve"> (737011)</w:t>
      </w:r>
      <w:r w:rsidRPr="00D35241">
        <w:rPr>
          <w:rFonts w:asciiTheme="minorHAnsi" w:eastAsiaTheme="minorHAnsi" w:hAnsiTheme="minorHAnsi" w:cs="Tahoma"/>
          <w:sz w:val="22"/>
          <w:szCs w:val="22"/>
          <w:lang w:eastAsia="en-US"/>
        </w:rPr>
        <w:t xml:space="preserve"> - Vodorovné dopravní značení – Materiály pro dopravní značení – Dodatečný posyp - Balotina, protismykové přísady a jejich směsi</w:t>
      </w:r>
    </w:p>
    <w:p w14:paraId="43288B13" w14:textId="18312E05" w:rsidR="0079501A" w:rsidRPr="00D35241" w:rsidRDefault="00C02B14" w:rsidP="00CC7ACD">
      <w:pPr>
        <w:pStyle w:val="Zkladntext"/>
        <w:widowControl w:val="0"/>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ČSN EN 1871</w:t>
      </w:r>
      <w:r w:rsidR="00632389" w:rsidRPr="00D35241">
        <w:rPr>
          <w:rFonts w:asciiTheme="minorHAnsi" w:eastAsiaTheme="minorHAnsi" w:hAnsiTheme="minorHAnsi" w:cs="Tahoma"/>
          <w:sz w:val="22"/>
          <w:szCs w:val="22"/>
          <w:lang w:eastAsia="en-US"/>
        </w:rPr>
        <w:t xml:space="preserve"> (737014)</w:t>
      </w:r>
      <w:r w:rsidRPr="00D35241">
        <w:rPr>
          <w:rFonts w:asciiTheme="minorHAnsi" w:eastAsiaTheme="minorHAnsi" w:hAnsiTheme="minorHAnsi" w:cs="Tahoma"/>
          <w:sz w:val="22"/>
          <w:szCs w:val="22"/>
          <w:lang w:eastAsia="en-US"/>
        </w:rPr>
        <w:t xml:space="preserve"> - Vodorovné dopravní značení – </w:t>
      </w:r>
      <w:r w:rsidR="00C50302" w:rsidRPr="00C50302">
        <w:rPr>
          <w:rFonts w:asciiTheme="minorHAnsi" w:eastAsiaTheme="minorHAnsi" w:hAnsiTheme="minorHAnsi" w:cs="Tahoma"/>
          <w:sz w:val="22"/>
          <w:szCs w:val="22"/>
          <w:lang w:eastAsia="en-US"/>
        </w:rPr>
        <w:t>Vodorovné dopravní značení - Materiály pro dopravní značení - Barvy, termoplasty a plasty za studena - Fyzikální vlastnosti</w:t>
      </w:r>
    </w:p>
    <w:p w14:paraId="47D793C0" w14:textId="36ADC342" w:rsidR="00C02B14" w:rsidRPr="00D35241" w:rsidRDefault="00C02B14" w:rsidP="00CC7ACD">
      <w:pPr>
        <w:pStyle w:val="Zkladntext"/>
        <w:widowControl w:val="0"/>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TP 70 Zásady pro provádění a zkoušení vodorovného dopravního značení na pozemních komunikacích vydané Ministerstvem dopravy</w:t>
      </w:r>
    </w:p>
    <w:p w14:paraId="61EAF471" w14:textId="5DEFE999" w:rsidR="00C02B14" w:rsidRPr="007C2C80" w:rsidRDefault="00267EAC" w:rsidP="00D35241">
      <w:pPr>
        <w:pStyle w:val="Zkladntext"/>
        <w:widowControl w:val="0"/>
        <w:spacing w:before="160" w:line="276" w:lineRule="auto"/>
        <w:ind w:right="104"/>
        <w:jc w:val="both"/>
        <w:rPr>
          <w:rFonts w:asciiTheme="minorHAnsi" w:eastAsiaTheme="minorHAnsi" w:hAnsiTheme="minorHAnsi" w:cs="Tahoma"/>
          <w:sz w:val="22"/>
          <w:szCs w:val="22"/>
          <w:lang w:eastAsia="en-US"/>
        </w:rPr>
      </w:pPr>
      <w:r w:rsidRPr="00267EAC">
        <w:rPr>
          <w:rFonts w:asciiTheme="minorHAnsi" w:eastAsiaTheme="minorHAnsi" w:hAnsiTheme="minorHAnsi" w:cs="Tahoma"/>
          <w:sz w:val="22"/>
          <w:szCs w:val="22"/>
          <w:lang w:eastAsia="en-US"/>
        </w:rPr>
        <w:t>Dokumentace materiálu</w:t>
      </w:r>
      <w:r w:rsidRPr="00267EAC" w:rsidDel="00267EAC">
        <w:rPr>
          <w:rFonts w:asciiTheme="minorHAnsi" w:eastAsiaTheme="minorHAnsi" w:hAnsiTheme="minorHAnsi" w:cs="Tahoma"/>
          <w:sz w:val="22"/>
          <w:szCs w:val="22"/>
          <w:lang w:eastAsia="en-US"/>
        </w:rPr>
        <w:t xml:space="preserve"> </w:t>
      </w:r>
      <w:r w:rsidR="00C02B14" w:rsidRPr="007C2C80">
        <w:rPr>
          <w:rFonts w:asciiTheme="minorHAnsi" w:eastAsiaTheme="minorHAnsi" w:hAnsiTheme="minorHAnsi" w:cs="Tahoma"/>
          <w:sz w:val="22"/>
          <w:szCs w:val="22"/>
          <w:lang w:eastAsia="en-US"/>
        </w:rPr>
        <w:t xml:space="preserve"> doloží Dodavatel jako přílohu č. 1 Smlouvy – Dokumentace Materiálu před uzavřením </w:t>
      </w:r>
      <w:r w:rsidR="00685170" w:rsidRPr="007C2C80">
        <w:rPr>
          <w:rFonts w:asciiTheme="minorHAnsi" w:eastAsiaTheme="minorHAnsi" w:hAnsiTheme="minorHAnsi" w:cs="Tahoma"/>
          <w:sz w:val="22"/>
          <w:szCs w:val="22"/>
          <w:lang w:eastAsia="en-US"/>
        </w:rPr>
        <w:t>Smlouvy</w:t>
      </w:r>
      <w:r w:rsidR="004F0108">
        <w:rPr>
          <w:rFonts w:asciiTheme="minorHAnsi" w:eastAsiaTheme="minorHAnsi" w:hAnsiTheme="minorHAnsi" w:cs="Tahoma"/>
          <w:sz w:val="22"/>
          <w:szCs w:val="22"/>
          <w:lang w:eastAsia="en-US"/>
        </w:rPr>
        <w:t>.</w:t>
      </w:r>
      <w:r w:rsidR="00C02B14" w:rsidRPr="007C2C80">
        <w:rPr>
          <w:rFonts w:asciiTheme="minorHAnsi" w:eastAsiaTheme="minorHAnsi" w:hAnsiTheme="minorHAnsi" w:cs="Tahoma"/>
          <w:sz w:val="22"/>
          <w:szCs w:val="22"/>
          <w:lang w:eastAsia="en-US"/>
        </w:rPr>
        <w:t xml:space="preserve"> </w:t>
      </w:r>
    </w:p>
    <w:p w14:paraId="475C1553" w14:textId="77777777" w:rsidR="00C02B14" w:rsidRPr="007C2C80" w:rsidRDefault="00C02B14" w:rsidP="004D3FB5">
      <w:pPr>
        <w:pStyle w:val="Podnadpis"/>
      </w:pPr>
      <w:r w:rsidRPr="007C2C80">
        <w:t>Zpřesňující a doplňující podmínky a informace:</w:t>
      </w:r>
    </w:p>
    <w:p w14:paraId="60B2B334" w14:textId="7EC508A2" w:rsidR="00C02B14" w:rsidRPr="00D35241" w:rsidRDefault="00C02B14" w:rsidP="004D3FB5">
      <w:pPr>
        <w:pStyle w:val="Zkladntext"/>
        <w:keepNext/>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Hmoty pro vodorovné dopravní značení typ II – vodorovné dopravní značení se zvýšenou viditelností</w:t>
      </w:r>
      <w:r w:rsidR="00D75F1B" w:rsidRPr="00D35241">
        <w:rPr>
          <w:rFonts w:asciiTheme="minorHAnsi" w:eastAsiaTheme="minorHAnsi" w:hAnsiTheme="minorHAnsi" w:cs="Tahoma"/>
          <w:sz w:val="22"/>
          <w:szCs w:val="22"/>
          <w:lang w:eastAsia="en-US"/>
        </w:rPr>
        <w:t xml:space="preserve"> </w:t>
      </w:r>
      <w:r w:rsidRPr="00D35241">
        <w:rPr>
          <w:rFonts w:asciiTheme="minorHAnsi" w:eastAsiaTheme="minorHAnsi" w:hAnsiTheme="minorHAnsi" w:cs="Tahoma"/>
          <w:sz w:val="22"/>
          <w:szCs w:val="22"/>
          <w:lang w:eastAsia="en-US"/>
        </w:rPr>
        <w:t>v</w:t>
      </w:r>
      <w:r w:rsidR="00D75F1B" w:rsidRPr="00D35241">
        <w:rPr>
          <w:rFonts w:asciiTheme="minorHAnsi" w:eastAsiaTheme="minorHAnsi" w:hAnsiTheme="minorHAnsi" w:cs="Tahoma"/>
          <w:sz w:val="22"/>
          <w:szCs w:val="22"/>
          <w:lang w:eastAsia="en-US"/>
        </w:rPr>
        <w:t> </w:t>
      </w:r>
      <w:r w:rsidRPr="00D35241">
        <w:rPr>
          <w:rFonts w:asciiTheme="minorHAnsi" w:eastAsiaTheme="minorHAnsi" w:hAnsiTheme="minorHAnsi" w:cs="Tahoma"/>
          <w:sz w:val="22"/>
          <w:szCs w:val="22"/>
          <w:lang w:eastAsia="en-US"/>
        </w:rPr>
        <w:t>noci a v podmínkách vlhka a deště</w:t>
      </w:r>
    </w:p>
    <w:p w14:paraId="4291C535" w14:textId="77777777" w:rsidR="00C02B14" w:rsidRPr="00D35241" w:rsidRDefault="00C02B14" w:rsidP="004D3FB5">
      <w:pPr>
        <w:pStyle w:val="Zkladntext"/>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Minimální teplota vzduchu pro možnost aplikace hmoty: 10 °C</w:t>
      </w:r>
    </w:p>
    <w:p w14:paraId="6D474AA2" w14:textId="77777777" w:rsidR="00C02B14" w:rsidRPr="00D35241" w:rsidRDefault="00C02B14" w:rsidP="004D3FB5">
      <w:pPr>
        <w:pStyle w:val="Zkladntext"/>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Relativní vlhkost vzduchu pro možnost realizace: min. 70 %</w:t>
      </w:r>
    </w:p>
    <w:p w14:paraId="4BD479F8" w14:textId="4222E868" w:rsidR="00C02B14" w:rsidRPr="00D35241" w:rsidRDefault="00C02B14" w:rsidP="00442DC3">
      <w:pPr>
        <w:pStyle w:val="Zkladntext"/>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Zadavatel požaduje od dodavatele garanci zásobení vč. dopravy na místo plnění do</w:t>
      </w:r>
      <w:r w:rsidR="00620319" w:rsidRPr="00D35241">
        <w:rPr>
          <w:rFonts w:asciiTheme="minorHAnsi" w:eastAsiaTheme="minorHAnsi" w:hAnsiTheme="minorHAnsi" w:cs="Tahoma"/>
          <w:sz w:val="22"/>
          <w:szCs w:val="22"/>
          <w:lang w:eastAsia="en-US"/>
        </w:rPr>
        <w:t xml:space="preserve"> deseti (10)</w:t>
      </w:r>
      <w:r w:rsidRPr="00D35241">
        <w:rPr>
          <w:rFonts w:asciiTheme="minorHAnsi" w:eastAsiaTheme="minorHAnsi" w:hAnsiTheme="minorHAnsi" w:cs="Tahoma"/>
          <w:sz w:val="22"/>
          <w:szCs w:val="22"/>
          <w:lang w:eastAsia="en-US"/>
        </w:rPr>
        <w:t xml:space="preserve"> pracovních dnů</w:t>
      </w:r>
      <w:r w:rsidR="00FA1CBD" w:rsidRPr="00D35241">
        <w:rPr>
          <w:rFonts w:asciiTheme="minorHAnsi" w:eastAsiaTheme="minorHAnsi" w:hAnsiTheme="minorHAnsi" w:cs="Tahoma"/>
          <w:sz w:val="22"/>
          <w:szCs w:val="22"/>
          <w:lang w:eastAsia="en-US"/>
        </w:rPr>
        <w:t xml:space="preserve"> od data potvrzen</w:t>
      </w:r>
      <w:r w:rsidR="008A5531" w:rsidRPr="00D35241">
        <w:rPr>
          <w:rFonts w:asciiTheme="minorHAnsi" w:eastAsiaTheme="minorHAnsi" w:hAnsiTheme="minorHAnsi" w:cs="Tahoma"/>
          <w:sz w:val="22"/>
          <w:szCs w:val="22"/>
          <w:lang w:eastAsia="en-US"/>
        </w:rPr>
        <w:t>í</w:t>
      </w:r>
      <w:r w:rsidR="00FA1CBD" w:rsidRPr="00D35241">
        <w:rPr>
          <w:rFonts w:asciiTheme="minorHAnsi" w:eastAsiaTheme="minorHAnsi" w:hAnsiTheme="minorHAnsi" w:cs="Tahoma"/>
          <w:sz w:val="22"/>
          <w:szCs w:val="22"/>
          <w:lang w:eastAsia="en-US"/>
        </w:rPr>
        <w:t xml:space="preserve"> objednávky </w:t>
      </w:r>
      <w:r w:rsidR="00A62166" w:rsidRPr="00D35241">
        <w:rPr>
          <w:rFonts w:asciiTheme="minorHAnsi" w:eastAsiaTheme="minorHAnsi" w:hAnsiTheme="minorHAnsi" w:cs="Tahoma"/>
          <w:sz w:val="22"/>
          <w:szCs w:val="22"/>
          <w:lang w:eastAsia="en-US"/>
        </w:rPr>
        <w:t>Dodavatelem;</w:t>
      </w:r>
    </w:p>
    <w:p w14:paraId="31580333" w14:textId="02D7858F" w:rsidR="00C02B14" w:rsidRPr="00D35241" w:rsidRDefault="00C02B14" w:rsidP="00CC7ACD">
      <w:pPr>
        <w:pStyle w:val="Zkladntext"/>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 xml:space="preserve">Cena </w:t>
      </w:r>
      <w:r w:rsidR="001A65C5">
        <w:rPr>
          <w:rFonts w:asciiTheme="minorHAnsi" w:eastAsiaTheme="minorHAnsi" w:hAnsiTheme="minorHAnsi" w:cs="Tahoma"/>
          <w:sz w:val="22"/>
          <w:szCs w:val="22"/>
          <w:lang w:eastAsia="en-US"/>
        </w:rPr>
        <w:t>Zboží</w:t>
      </w:r>
      <w:r w:rsidR="001A65C5" w:rsidRPr="00D35241">
        <w:rPr>
          <w:rFonts w:asciiTheme="minorHAnsi" w:eastAsiaTheme="minorHAnsi" w:hAnsiTheme="minorHAnsi" w:cs="Tahoma"/>
          <w:sz w:val="22"/>
          <w:szCs w:val="22"/>
          <w:lang w:eastAsia="en-US"/>
        </w:rPr>
        <w:t xml:space="preserve"> </w:t>
      </w:r>
      <w:r w:rsidRPr="00D35241">
        <w:rPr>
          <w:rFonts w:asciiTheme="minorHAnsi" w:eastAsiaTheme="minorHAnsi" w:hAnsiTheme="minorHAnsi" w:cs="Tahoma"/>
          <w:sz w:val="22"/>
          <w:szCs w:val="22"/>
          <w:lang w:eastAsia="en-US"/>
        </w:rPr>
        <w:t xml:space="preserve">je včetně nákladů </w:t>
      </w:r>
      <w:r w:rsidR="00A47A2B" w:rsidRPr="004A0D07">
        <w:rPr>
          <w:rFonts w:asciiTheme="minorHAnsi" w:eastAsiaTheme="minorHAnsi" w:hAnsiTheme="minorHAnsi" w:cs="Tahoma"/>
          <w:sz w:val="22"/>
          <w:szCs w:val="22"/>
          <w:lang w:eastAsia="en-US"/>
        </w:rPr>
        <w:t xml:space="preserve">dopravu </w:t>
      </w:r>
      <w:r w:rsidR="001A65C5">
        <w:rPr>
          <w:rFonts w:asciiTheme="minorHAnsi" w:eastAsiaTheme="minorHAnsi" w:hAnsiTheme="minorHAnsi" w:cs="Tahoma"/>
          <w:sz w:val="22"/>
          <w:szCs w:val="22"/>
          <w:lang w:eastAsia="en-US"/>
        </w:rPr>
        <w:t>Zboží</w:t>
      </w:r>
      <w:r w:rsidR="00A47A2B" w:rsidRPr="004A0D07">
        <w:rPr>
          <w:rFonts w:asciiTheme="minorHAnsi" w:eastAsiaTheme="minorHAnsi" w:hAnsiTheme="minorHAnsi" w:cs="Tahoma"/>
          <w:sz w:val="22"/>
          <w:szCs w:val="22"/>
          <w:lang w:eastAsia="en-US"/>
        </w:rPr>
        <w:t xml:space="preserve"> do místa plnění, složení zboží na rampu skladu, obaly, poplatky, poštovné, manipulaci s</w:t>
      </w:r>
      <w:r w:rsidR="001A65C5">
        <w:rPr>
          <w:rFonts w:asciiTheme="minorHAnsi" w:eastAsiaTheme="minorHAnsi" w:hAnsiTheme="minorHAnsi" w:cs="Tahoma"/>
          <w:sz w:val="22"/>
          <w:szCs w:val="22"/>
          <w:lang w:eastAsia="en-US"/>
        </w:rPr>
        <w:t>e Zbožím</w:t>
      </w:r>
      <w:r w:rsidR="00A47A2B" w:rsidRPr="004A0D07">
        <w:rPr>
          <w:rFonts w:asciiTheme="minorHAnsi" w:eastAsiaTheme="minorHAnsi" w:hAnsiTheme="minorHAnsi" w:cs="Tahoma"/>
          <w:sz w:val="22"/>
          <w:szCs w:val="22"/>
          <w:lang w:eastAsia="en-US"/>
        </w:rPr>
        <w:t xml:space="preserve"> v místě plnění, veškeré daně, cla, poplatky, inflační vlivy a další vedlejší náklady</w:t>
      </w:r>
      <w:r w:rsidR="00A62166" w:rsidRPr="00D35241">
        <w:rPr>
          <w:rFonts w:asciiTheme="minorHAnsi" w:eastAsiaTheme="minorHAnsi" w:hAnsiTheme="minorHAnsi" w:cs="Tahoma"/>
          <w:sz w:val="22"/>
          <w:szCs w:val="22"/>
          <w:lang w:eastAsia="en-US"/>
        </w:rPr>
        <w:t>;</w:t>
      </w:r>
    </w:p>
    <w:p w14:paraId="6FAF1E8B" w14:textId="212B72E0" w:rsidR="00C02B14" w:rsidRPr="00D35241" w:rsidRDefault="00C02B14" w:rsidP="00CC7ACD">
      <w:pPr>
        <w:pStyle w:val="Zkladntext"/>
        <w:numPr>
          <w:ilvl w:val="0"/>
          <w:numId w:val="17"/>
        </w:numPr>
        <w:spacing w:before="160" w:line="276" w:lineRule="auto"/>
        <w:ind w:left="714" w:right="102" w:hanging="357"/>
        <w:contextualSpacing/>
        <w:jc w:val="both"/>
        <w:rPr>
          <w:rFonts w:asciiTheme="minorHAnsi" w:eastAsiaTheme="minorHAnsi" w:hAnsiTheme="minorHAnsi" w:cs="Tahoma"/>
          <w:sz w:val="22"/>
          <w:szCs w:val="22"/>
          <w:lang w:eastAsia="en-US"/>
        </w:rPr>
      </w:pPr>
      <w:r w:rsidRPr="00D35241">
        <w:rPr>
          <w:rFonts w:asciiTheme="minorHAnsi" w:eastAsiaTheme="minorHAnsi" w:hAnsiTheme="minorHAnsi" w:cs="Tahoma"/>
          <w:sz w:val="22"/>
          <w:szCs w:val="22"/>
          <w:lang w:eastAsia="en-US"/>
        </w:rPr>
        <w:t xml:space="preserve">Záruční doba na </w:t>
      </w:r>
      <w:r w:rsidR="001A65C5">
        <w:rPr>
          <w:rFonts w:asciiTheme="minorHAnsi" w:eastAsiaTheme="minorHAnsi" w:hAnsiTheme="minorHAnsi" w:cs="Tahoma"/>
          <w:sz w:val="22"/>
          <w:szCs w:val="22"/>
          <w:lang w:eastAsia="en-US"/>
        </w:rPr>
        <w:t>Zboží</w:t>
      </w:r>
      <w:r w:rsidR="001A65C5" w:rsidRPr="00D35241">
        <w:rPr>
          <w:rFonts w:asciiTheme="minorHAnsi" w:eastAsiaTheme="minorHAnsi" w:hAnsiTheme="minorHAnsi" w:cs="Tahoma"/>
          <w:sz w:val="22"/>
          <w:szCs w:val="22"/>
          <w:lang w:eastAsia="en-US"/>
        </w:rPr>
        <w:t xml:space="preserve"> </w:t>
      </w:r>
      <w:r w:rsidRPr="00D35241">
        <w:rPr>
          <w:rFonts w:asciiTheme="minorHAnsi" w:eastAsiaTheme="minorHAnsi" w:hAnsiTheme="minorHAnsi" w:cs="Tahoma"/>
          <w:sz w:val="22"/>
          <w:szCs w:val="22"/>
          <w:lang w:eastAsia="en-US"/>
        </w:rPr>
        <w:t>a jeho vlastnosti je min. 6 měsíců na skladovatelnost, min. 24 měsíců na realizaci, doloženo certifikátem výrobku</w:t>
      </w:r>
      <w:r w:rsidR="005B28E3">
        <w:rPr>
          <w:rFonts w:asciiTheme="minorHAnsi" w:eastAsiaTheme="minorHAnsi" w:hAnsiTheme="minorHAnsi" w:cs="Tahoma"/>
          <w:sz w:val="22"/>
          <w:szCs w:val="22"/>
          <w:lang w:eastAsia="en-US"/>
        </w:rPr>
        <w:t>.</w:t>
      </w:r>
    </w:p>
    <w:p w14:paraId="2673760C" w14:textId="7B4F0E87" w:rsidR="00BB561D" w:rsidRPr="0051675A" w:rsidRDefault="00BB561D" w:rsidP="007217B0">
      <w:pPr>
        <w:pStyle w:val="Nadpis2"/>
      </w:pPr>
      <w:bookmarkStart w:id="4" w:name="_Ref136440442"/>
      <w:r w:rsidRPr="0051675A">
        <w:t>Místo plnění Veřejné zakázky</w:t>
      </w:r>
      <w:bookmarkEnd w:id="4"/>
    </w:p>
    <w:p w14:paraId="56F26452" w14:textId="12818C4D" w:rsidR="00181804" w:rsidRDefault="005279B0" w:rsidP="00181804">
      <w:bookmarkStart w:id="5" w:name="_Hlk131687724"/>
      <w:r w:rsidRPr="005279B0">
        <w:t xml:space="preserve">Místem dodání Zboží bude cestmistrovství </w:t>
      </w:r>
      <w:r>
        <w:t>Zadavatele</w:t>
      </w:r>
      <w:r w:rsidR="007242EE">
        <w:t xml:space="preserve"> - </w:t>
      </w:r>
      <w:r w:rsidRPr="007242EE">
        <w:rPr>
          <w:b/>
          <w:bCs/>
        </w:rPr>
        <w:t>Sosnová 230, 470 50 Sosnová u České Lípy</w:t>
      </w:r>
      <w:r w:rsidRPr="005279B0">
        <w:t>.</w:t>
      </w:r>
    </w:p>
    <w:bookmarkEnd w:id="5"/>
    <w:p w14:paraId="2B5C8002" w14:textId="2A928F02" w:rsidR="00190229" w:rsidRPr="0051675A" w:rsidRDefault="00190229" w:rsidP="00D119FD">
      <w:pPr>
        <w:pStyle w:val="Nadpis2"/>
        <w:keepNext/>
        <w:ind w:left="936" w:hanging="431"/>
      </w:pPr>
      <w:r w:rsidRPr="0051675A">
        <w:t>Klasifikace Veřejné zakázky dle CPV kódů</w:t>
      </w:r>
    </w:p>
    <w:p w14:paraId="6CA7CECD" w14:textId="222D207F" w:rsidR="00490E51" w:rsidRPr="00711098" w:rsidRDefault="00490E51" w:rsidP="00490E51">
      <w:r w:rsidRPr="00711098">
        <w:t>44113800-3</w:t>
      </w:r>
      <w:r>
        <w:tab/>
      </w:r>
      <w:r>
        <w:tab/>
      </w:r>
      <w:r w:rsidRPr="00711098">
        <w:t>Materiály pro povrchovou úpravu silnic</w:t>
      </w:r>
    </w:p>
    <w:p w14:paraId="35C83BB7" w14:textId="77777777" w:rsidR="00190229" w:rsidRPr="002808C5" w:rsidRDefault="00190229" w:rsidP="00FF49EC">
      <w:pPr>
        <w:pStyle w:val="Nadpis2"/>
        <w:keepNext/>
      </w:pPr>
      <w:bookmarkStart w:id="6" w:name="_Ref136440648"/>
      <w:r w:rsidRPr="002808C5">
        <w:t>Doba trvání Veřejné zakázky</w:t>
      </w:r>
      <w:bookmarkEnd w:id="6"/>
    </w:p>
    <w:p w14:paraId="2BC4CF2C" w14:textId="6892440B" w:rsidR="00582E12" w:rsidRPr="00582E12" w:rsidRDefault="00582E12" w:rsidP="00582E12">
      <w:pPr>
        <w:pStyle w:val="Zkladntext"/>
        <w:widowControl w:val="0"/>
        <w:spacing w:before="160" w:line="276" w:lineRule="auto"/>
        <w:ind w:right="104"/>
        <w:jc w:val="both"/>
        <w:rPr>
          <w:rFonts w:asciiTheme="minorHAnsi" w:eastAsiaTheme="minorHAnsi" w:hAnsiTheme="minorHAnsi" w:cstheme="minorBidi"/>
          <w:sz w:val="22"/>
          <w:szCs w:val="22"/>
          <w:lang w:eastAsia="en-US"/>
        </w:rPr>
      </w:pPr>
      <w:r w:rsidRPr="00582E12">
        <w:rPr>
          <w:rFonts w:asciiTheme="minorHAnsi" w:eastAsiaTheme="minorHAnsi" w:hAnsiTheme="minorHAnsi" w:cstheme="minorBidi"/>
          <w:sz w:val="22"/>
          <w:szCs w:val="22"/>
          <w:lang w:eastAsia="en-US"/>
        </w:rPr>
        <w:t xml:space="preserve">Smlouva bude uzavřena na dobu určitou na dobu trvání </w:t>
      </w:r>
      <w:r w:rsidRPr="00582E12">
        <w:rPr>
          <w:rFonts w:asciiTheme="minorHAnsi" w:eastAsiaTheme="minorHAnsi" w:hAnsiTheme="minorHAnsi" w:cstheme="minorBidi"/>
          <w:b/>
          <w:bCs/>
          <w:sz w:val="22"/>
          <w:szCs w:val="22"/>
          <w:lang w:eastAsia="en-US"/>
        </w:rPr>
        <w:t>dvaceti čtyř (24) měsíců</w:t>
      </w:r>
      <w:r w:rsidRPr="00582E12">
        <w:rPr>
          <w:rFonts w:asciiTheme="minorHAnsi" w:eastAsiaTheme="minorHAnsi" w:hAnsiTheme="minorHAnsi" w:cstheme="minorBidi"/>
          <w:sz w:val="22"/>
          <w:szCs w:val="22"/>
          <w:lang w:eastAsia="en-US"/>
        </w:rPr>
        <w:t xml:space="preserve"> od účinnosti </w:t>
      </w:r>
      <w:r>
        <w:rPr>
          <w:rFonts w:asciiTheme="minorHAnsi" w:eastAsiaTheme="minorHAnsi" w:hAnsiTheme="minorHAnsi" w:cstheme="minorBidi"/>
          <w:sz w:val="22"/>
          <w:szCs w:val="22"/>
          <w:lang w:eastAsia="en-US"/>
        </w:rPr>
        <w:t>S</w:t>
      </w:r>
      <w:r w:rsidRPr="00582E12">
        <w:rPr>
          <w:rFonts w:asciiTheme="minorHAnsi" w:eastAsiaTheme="minorHAnsi" w:hAnsiTheme="minorHAnsi" w:cstheme="minorBidi"/>
          <w:sz w:val="22"/>
          <w:szCs w:val="22"/>
          <w:lang w:eastAsia="en-US"/>
        </w:rPr>
        <w:t xml:space="preserve">mlouvy nebo </w:t>
      </w:r>
      <w:r w:rsidRPr="004A6277">
        <w:rPr>
          <w:rFonts w:asciiTheme="minorHAnsi" w:eastAsiaTheme="minorHAnsi" w:hAnsiTheme="minorHAnsi" w:cstheme="minorBidi"/>
          <w:b/>
          <w:bCs/>
          <w:sz w:val="22"/>
          <w:szCs w:val="22"/>
          <w:lang w:eastAsia="en-US"/>
        </w:rPr>
        <w:t>do vyčerpání celkové kupní ceny ve výši 5.4</w:t>
      </w:r>
      <w:r w:rsidR="004A6277" w:rsidRPr="004A6277">
        <w:rPr>
          <w:rFonts w:asciiTheme="minorHAnsi" w:eastAsiaTheme="minorHAnsi" w:hAnsiTheme="minorHAnsi" w:cstheme="minorBidi"/>
          <w:b/>
          <w:bCs/>
          <w:sz w:val="22"/>
          <w:szCs w:val="22"/>
          <w:lang w:eastAsia="en-US"/>
        </w:rPr>
        <w:t xml:space="preserve">00.000 </w:t>
      </w:r>
      <w:r w:rsidRPr="004A6277">
        <w:rPr>
          <w:rFonts w:asciiTheme="minorHAnsi" w:eastAsiaTheme="minorHAnsi" w:hAnsiTheme="minorHAnsi" w:cstheme="minorBidi"/>
          <w:b/>
          <w:bCs/>
          <w:sz w:val="22"/>
          <w:szCs w:val="22"/>
          <w:lang w:eastAsia="en-US"/>
        </w:rPr>
        <w:t>Kč bez DPH</w:t>
      </w:r>
      <w:r w:rsidRPr="00582E12">
        <w:rPr>
          <w:rFonts w:asciiTheme="minorHAnsi" w:eastAsiaTheme="minorHAnsi" w:hAnsiTheme="minorHAnsi" w:cstheme="minorBidi"/>
          <w:sz w:val="22"/>
          <w:szCs w:val="22"/>
          <w:lang w:eastAsia="en-US"/>
        </w:rPr>
        <w:t xml:space="preserve"> podle toho, která skutečnost nastane dříve. Plnění předmětu Veřejné zakázky bude poskytováno na základě jednotlivých objednávek, a to od následujícího kalendářního dne po účinnosti Smlouvy.</w:t>
      </w:r>
    </w:p>
    <w:p w14:paraId="042EF01F" w14:textId="384C91F1" w:rsidR="00190229" w:rsidRPr="00D045A2" w:rsidRDefault="006E30CF" w:rsidP="004A6277">
      <w:pPr>
        <w:pStyle w:val="Nadpis2"/>
        <w:keepNext/>
      </w:pPr>
      <w:r w:rsidRPr="00D045A2">
        <w:t xml:space="preserve">Předpokládaná hodnota </w:t>
      </w:r>
      <w:r w:rsidR="00A765A1" w:rsidRPr="00D045A2">
        <w:t>V</w:t>
      </w:r>
      <w:r w:rsidRPr="00D045A2">
        <w:t xml:space="preserve">eřejné zakázky </w:t>
      </w:r>
    </w:p>
    <w:p w14:paraId="7FCF2116" w14:textId="5A098C19" w:rsidR="006B29E0" w:rsidRPr="006B29E0" w:rsidRDefault="00A765A1" w:rsidP="006B29E0">
      <w:pPr>
        <w:spacing w:before="120"/>
        <w:rPr>
          <w:rFonts w:cs="Tahoma"/>
        </w:rPr>
      </w:pPr>
      <w:r w:rsidRPr="00D045A2">
        <w:rPr>
          <w:rFonts w:cs="Tahoma"/>
        </w:rPr>
        <w:t xml:space="preserve">Předpokládaná </w:t>
      </w:r>
      <w:r w:rsidRPr="00A36768">
        <w:rPr>
          <w:rFonts w:cs="Tahoma"/>
        </w:rPr>
        <w:t xml:space="preserve">hodnota Veřejné zakázky činí </w:t>
      </w:r>
      <w:r w:rsidR="00C30582" w:rsidRPr="00A36768">
        <w:rPr>
          <w:rFonts w:cs="Tahoma"/>
        </w:rPr>
        <w:t>5.400</w:t>
      </w:r>
      <w:r w:rsidR="00052DE7" w:rsidRPr="00A36768">
        <w:rPr>
          <w:rFonts w:cs="Tahoma"/>
        </w:rPr>
        <w:t>.000</w:t>
      </w:r>
      <w:r w:rsidR="007A287E" w:rsidRPr="00A36768">
        <w:rPr>
          <w:rFonts w:cs="Tahoma"/>
        </w:rPr>
        <w:t xml:space="preserve"> </w:t>
      </w:r>
      <w:r w:rsidRPr="00A36768">
        <w:rPr>
          <w:rFonts w:cs="Tahoma"/>
        </w:rPr>
        <w:t>Kč bez DPH</w:t>
      </w:r>
      <w:r w:rsidR="00C30582" w:rsidRPr="00A36768">
        <w:rPr>
          <w:rFonts w:cs="Tahoma"/>
        </w:rPr>
        <w:t xml:space="preserve"> </w:t>
      </w:r>
      <w:r w:rsidR="006B29E0" w:rsidRPr="00A36768">
        <w:rPr>
          <w:rFonts w:cs="Tahoma"/>
        </w:rPr>
        <w:t>a je současně</w:t>
      </w:r>
      <w:r w:rsidR="006B29E0" w:rsidRPr="006B29E0">
        <w:rPr>
          <w:rFonts w:cs="Tahoma"/>
        </w:rPr>
        <w:t xml:space="preserve"> maximální možnou celkovou nabídkovou cenou účastníka za předmět plnění Veřejné zakázky.  </w:t>
      </w:r>
    </w:p>
    <w:p w14:paraId="17BE94E1" w14:textId="7850A2EC" w:rsidR="00233190" w:rsidRPr="00D045A2" w:rsidRDefault="006B29E0" w:rsidP="006B29E0">
      <w:pPr>
        <w:spacing w:before="120"/>
        <w:rPr>
          <w:rFonts w:cs="Tahoma"/>
        </w:rPr>
      </w:pPr>
      <w:r w:rsidRPr="006B29E0">
        <w:rPr>
          <w:rFonts w:cs="Tahoma"/>
        </w:rPr>
        <w:t xml:space="preserve">Zadavatel si vyhrazuje právo (nikoli povinnost) vyloučit účastníka, jehož celková nabídková cena </w:t>
      </w:r>
      <w:r w:rsidR="00892100">
        <w:rPr>
          <w:rFonts w:cs="Tahoma"/>
        </w:rPr>
        <w:t xml:space="preserve">v Kč </w:t>
      </w:r>
      <w:r w:rsidRPr="006B29E0">
        <w:rPr>
          <w:rFonts w:cs="Tahoma"/>
        </w:rPr>
        <w:t>bez DPH překročí předpokládanou hodnotu zakázky.</w:t>
      </w:r>
    </w:p>
    <w:p w14:paraId="5E42E896" w14:textId="77777777" w:rsidR="00653F96" w:rsidRPr="00D045A2" w:rsidRDefault="00653F96" w:rsidP="00A01E94">
      <w:pPr>
        <w:pStyle w:val="Nadpis2"/>
        <w:keepNext/>
      </w:pPr>
      <w:r w:rsidRPr="00D045A2">
        <w:lastRenderedPageBreak/>
        <w:t>Prohlídka místa plnění</w:t>
      </w:r>
    </w:p>
    <w:p w14:paraId="13975416" w14:textId="77777777" w:rsidR="00F7689B" w:rsidRPr="00D045A2" w:rsidRDefault="00F7689B" w:rsidP="00A01E94">
      <w:pPr>
        <w:keepNext/>
      </w:pPr>
      <w:r w:rsidRPr="00D045A2">
        <w:t>Vzhledem k povaze plnění Veřejné zakázky Zadavatel nebude pořádat prohlídku místa plnění.</w:t>
      </w:r>
    </w:p>
    <w:p w14:paraId="05623763" w14:textId="77777777" w:rsidR="00190229" w:rsidRPr="001248B8" w:rsidRDefault="002D5149" w:rsidP="007203A1">
      <w:pPr>
        <w:pStyle w:val="Nadpis1"/>
      </w:pPr>
      <w:r w:rsidRPr="001248B8">
        <w:t>S</w:t>
      </w:r>
      <w:r w:rsidR="00190229" w:rsidRPr="001248B8">
        <w:t>PLNĚNÍ KVALIFIKACE</w:t>
      </w:r>
    </w:p>
    <w:p w14:paraId="23F3748F" w14:textId="77777777" w:rsidR="00CB292B" w:rsidRPr="001248B8" w:rsidRDefault="00CB292B" w:rsidP="007203A1">
      <w:pPr>
        <w:pStyle w:val="Nadpis2"/>
        <w:keepNext/>
      </w:pPr>
      <w:bookmarkStart w:id="7" w:name="_Toc462572455"/>
      <w:bookmarkStart w:id="8" w:name="_Hlk51232412"/>
      <w:r w:rsidRPr="001248B8">
        <w:t>Obecná ustanovení k prokazování splnění kvalifikace</w:t>
      </w:r>
      <w:bookmarkEnd w:id="7"/>
    </w:p>
    <w:p w14:paraId="11266A95" w14:textId="533CF506" w:rsidR="00344474" w:rsidRPr="00295D1E" w:rsidRDefault="00CB292B" w:rsidP="00344474">
      <w:r w:rsidRPr="001248B8">
        <w:t xml:space="preserve">Dodavatelé jsou povinni prokázat splnění kvalifikace způsobem a v rozsahu dle </w:t>
      </w:r>
      <w:r w:rsidR="008B7294" w:rsidRPr="001248B8">
        <w:t>z</w:t>
      </w:r>
      <w:r w:rsidRPr="001248B8">
        <w:t>adávací dokumentace.</w:t>
      </w:r>
      <w:r w:rsidR="0089032C" w:rsidRPr="001248B8">
        <w:t xml:space="preserve"> </w:t>
      </w:r>
      <w:r w:rsidR="0067255A" w:rsidRPr="001248B8">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344474" w:rsidRPr="001248B8">
        <w:rPr>
          <w:b/>
          <w:bCs/>
        </w:rPr>
        <w:t xml:space="preserve">Pro účely podání nabídky mohou dodavatelé doklady o kvalifikaci nahradit </w:t>
      </w:r>
      <w:r w:rsidR="00B45C69" w:rsidRPr="001248B8">
        <w:rPr>
          <w:b/>
          <w:bCs/>
        </w:rPr>
        <w:t>písemným</w:t>
      </w:r>
      <w:r w:rsidR="00344474" w:rsidRPr="001248B8">
        <w:rPr>
          <w:b/>
          <w:bCs/>
        </w:rPr>
        <w:t xml:space="preserve"> čestným prohlášením nebo jednotným evropským osvědčením pro veřejné zakázky podle § 87 ZZVZ</w:t>
      </w:r>
      <w:r w:rsidR="00344474" w:rsidRPr="001248B8">
        <w:t>.</w:t>
      </w:r>
    </w:p>
    <w:p w14:paraId="76D62A6C" w14:textId="24D3100E" w:rsidR="00344474" w:rsidRPr="00344474" w:rsidRDefault="00344474" w:rsidP="000C4AE5">
      <w:pPr>
        <w:rPr>
          <w:b/>
          <w:bCs/>
        </w:rPr>
      </w:pPr>
      <w:r w:rsidRPr="00DC4DD6">
        <w:rPr>
          <w:b/>
          <w:bCs/>
        </w:rPr>
        <w:t xml:space="preserve">Zadavatel za účelem zjednodušení přípravy nabídek poskytuje dodavatelům vzor čestného prohlášení, kterým mohou dodavatelé prokázat splnění základní a profesní způsobilosti, jakož i splnění technických kvalifikačních předpokladů. Vzor čestného prohlášení </w:t>
      </w:r>
      <w:r w:rsidRPr="00A95BF5">
        <w:rPr>
          <w:b/>
          <w:bCs/>
        </w:rPr>
        <w:t xml:space="preserve">tvoří přílohu č. </w:t>
      </w:r>
      <w:r w:rsidR="00FA576C">
        <w:rPr>
          <w:b/>
          <w:bCs/>
        </w:rPr>
        <w:t>4</w:t>
      </w:r>
      <w:r w:rsidRPr="00A95BF5">
        <w:rPr>
          <w:b/>
          <w:bCs/>
        </w:rPr>
        <w:t xml:space="preserve"> </w:t>
      </w:r>
      <w:r w:rsidR="008B7294">
        <w:rPr>
          <w:b/>
          <w:bCs/>
        </w:rPr>
        <w:t>z</w:t>
      </w:r>
      <w:r w:rsidRPr="00A95BF5">
        <w:rPr>
          <w:b/>
          <w:bCs/>
        </w:rPr>
        <w:t>adávací dokumentace.</w:t>
      </w:r>
    </w:p>
    <w:p w14:paraId="4DCB5024" w14:textId="1C82D354" w:rsidR="00CB292B" w:rsidRDefault="00CB292B" w:rsidP="000C4AE5">
      <w:r>
        <w:t xml:space="preserve">Zadavatel si v souladu s </w:t>
      </w:r>
      <w:r w:rsidR="001801AA">
        <w:t xml:space="preserve">§ 53 odst. 4 ZZVZ </w:t>
      </w:r>
      <w:r w:rsidR="00440107">
        <w:t xml:space="preserve">může v průběhu </w:t>
      </w:r>
      <w:r w:rsidR="00657EED">
        <w:t>zadávacího řízení vyžádat předložení originálů nebo úředně ověřených kopii dokladů o kvalifikaci</w:t>
      </w:r>
      <w:r w:rsidRPr="00BC14C1">
        <w:t>.</w:t>
      </w:r>
    </w:p>
    <w:p w14:paraId="5AE42479" w14:textId="14FF386F" w:rsidR="00FB1C15" w:rsidRDefault="00FB1C15" w:rsidP="0089032C">
      <w:pPr>
        <w:rPr>
          <w:rFonts w:cs="Arial"/>
        </w:rPr>
      </w:pPr>
      <w:r w:rsidRPr="00FB1C15">
        <w:rPr>
          <w:rFonts w:cs="Arial"/>
        </w:rPr>
        <w:t>V případě cizojazyčných dokumentů prokazujících splnění kvalifikace připojí dodavatelé k dokumentům překlad do českého jazyka. Dokumenty ve slovenském jazyce a doklad o vzdělání v latinském jazyce se předkládají bez překladu.</w:t>
      </w:r>
      <w:r w:rsidR="00E651A5">
        <w:rPr>
          <w:rFonts w:cs="Arial"/>
        </w:rPr>
        <w:t xml:space="preserve"> Zadavatel může předložení překladu prominout i u jiných dokumentů.</w:t>
      </w:r>
    </w:p>
    <w:p w14:paraId="55DA8BB9" w14:textId="0A067AAF" w:rsidR="00F83B0F" w:rsidRPr="007217B0" w:rsidRDefault="00F83B0F" w:rsidP="0089032C">
      <w:pPr>
        <w:rPr>
          <w:b/>
          <w:color w:val="000000"/>
        </w:rPr>
      </w:pPr>
      <w:r w:rsidRPr="007217B0">
        <w:rPr>
          <w:b/>
          <w:color w:val="000000"/>
        </w:rPr>
        <w:t xml:space="preserve">Doklady prokazující základní </w:t>
      </w:r>
      <w:r w:rsidR="007203A1">
        <w:rPr>
          <w:b/>
          <w:color w:val="000000"/>
        </w:rPr>
        <w:t xml:space="preserve">způsobilost </w:t>
      </w:r>
      <w:r w:rsidR="00510DCF" w:rsidRPr="00510DCF">
        <w:rPr>
          <w:b/>
          <w:color w:val="000000"/>
        </w:rPr>
        <w:t xml:space="preserve">a profesní způsobilost dle § 77 odst. 1 ZZVZ </w:t>
      </w:r>
      <w:r w:rsidR="007203A1" w:rsidRPr="007217B0">
        <w:rPr>
          <w:b/>
          <w:color w:val="000000"/>
        </w:rPr>
        <w:t xml:space="preserve">musí prokazovat splnění požadovaného kritéria způsobilosti </w:t>
      </w:r>
      <w:r w:rsidR="007203A1" w:rsidRPr="00510DCF">
        <w:rPr>
          <w:b/>
          <w:color w:val="000000"/>
          <w:u w:val="single"/>
        </w:rPr>
        <w:t>nejpozději v době 3 měsíců</w:t>
      </w:r>
      <w:r w:rsidR="007203A1" w:rsidRPr="007217B0">
        <w:rPr>
          <w:b/>
          <w:color w:val="000000"/>
        </w:rPr>
        <w:t xml:space="preserve"> přede dnem </w:t>
      </w:r>
      <w:r w:rsidR="007203A1">
        <w:rPr>
          <w:b/>
          <w:color w:val="000000"/>
        </w:rPr>
        <w:t xml:space="preserve">zahájení </w:t>
      </w:r>
      <w:r w:rsidR="00334340">
        <w:rPr>
          <w:b/>
          <w:color w:val="000000"/>
        </w:rPr>
        <w:t>z</w:t>
      </w:r>
      <w:r w:rsidR="007203A1">
        <w:rPr>
          <w:b/>
          <w:color w:val="000000"/>
        </w:rPr>
        <w:t>adávacího</w:t>
      </w:r>
      <w:r w:rsidR="00334340">
        <w:rPr>
          <w:b/>
          <w:color w:val="000000"/>
        </w:rPr>
        <w:t xml:space="preserve"> řízení</w:t>
      </w:r>
      <w:r w:rsidRPr="007217B0">
        <w:rPr>
          <w:b/>
          <w:color w:val="000000"/>
        </w:rPr>
        <w:t>.</w:t>
      </w:r>
    </w:p>
    <w:p w14:paraId="3C2F2574" w14:textId="77777777" w:rsidR="00CB292B" w:rsidRDefault="00CB292B">
      <w:pPr>
        <w:pStyle w:val="Nadpis2"/>
      </w:pPr>
      <w:r>
        <w:t>Prokazování kvalifikace prostřednictvím jiných osob</w:t>
      </w:r>
    </w:p>
    <w:p w14:paraId="77BCA688" w14:textId="77777777" w:rsidR="00CB292B" w:rsidRDefault="00CB292B" w:rsidP="000C4AE5">
      <w:pPr>
        <w:spacing w:before="120"/>
      </w:pPr>
      <w:r>
        <w:t xml:space="preserve">Dodavatel může prokázat určitou část </w:t>
      </w:r>
      <w:r w:rsidR="007C16D0">
        <w:t>technické kvalifikace</w:t>
      </w:r>
      <w:r w:rsidR="00197873">
        <w:t xml:space="preserve"> </w:t>
      </w:r>
      <w:r>
        <w:t>prostřednictvím jiných osob. Dodavatel je v</w:t>
      </w:r>
      <w:r w:rsidR="00D41B53">
        <w:t> </w:t>
      </w:r>
      <w:r>
        <w:t>takovém případě povinen Zadavateli předložit:</w:t>
      </w:r>
    </w:p>
    <w:p w14:paraId="1B4DB5FB" w14:textId="77777777" w:rsidR="00CB292B" w:rsidRDefault="00CB292B" w:rsidP="00B547E6">
      <w:pPr>
        <w:pStyle w:val="psemnodrky"/>
      </w:pPr>
      <w:r>
        <w:t>doklady prokazující splnění profesní způsobilosti podle § 77 odst. 1 ZZVZ jinou osobou;</w:t>
      </w:r>
    </w:p>
    <w:p w14:paraId="0F4B1A5B" w14:textId="77777777" w:rsidR="00CB292B" w:rsidRDefault="00CB292B" w:rsidP="00B547E6">
      <w:pPr>
        <w:pStyle w:val="psemnodrky"/>
      </w:pPr>
      <w:r>
        <w:t>doklady prokazující splnění chybějící části kvalifikace prostřednictvím jiné osoby;</w:t>
      </w:r>
    </w:p>
    <w:p w14:paraId="4F3EC310" w14:textId="77777777" w:rsidR="00CB292B" w:rsidRDefault="00CB292B" w:rsidP="00B547E6">
      <w:pPr>
        <w:pStyle w:val="psemnodrky"/>
      </w:pPr>
      <w:r>
        <w:t>doklady o splnění základní způsobilosti podle § 74 ZZVZ jinou osobou; a</w:t>
      </w:r>
    </w:p>
    <w:p w14:paraId="35CE2AE2" w14:textId="36403D1F" w:rsidR="00CB292B" w:rsidRDefault="00C91C09" w:rsidP="00BB1788">
      <w:pPr>
        <w:pStyle w:val="psemnodrky"/>
      </w:pPr>
      <w:r>
        <w:t>smlouvu nebo jinou osobou podepsané potvrzení o její existenci, jejímž obsahem je</w:t>
      </w:r>
      <w:r w:rsidR="00CB292B">
        <w:t xml:space="preserve"> závazek jiné osoby k poskytnutí plnění určeného k plnění Veřejné zakázky nebo k poskytnutí věcí nebo práv, s nimiž bude dodavatel oprávněn disponovat </w:t>
      </w:r>
      <w:r w:rsidR="00BD7CA0">
        <w:t>při</w:t>
      </w:r>
      <w:r w:rsidR="00CB292B">
        <w:t xml:space="preserve"> plnění Veřejné zakázky, a to alespoň v rozsahu, v jakém jiná osoba prokázala kvalifikaci za dodavatele.</w:t>
      </w:r>
      <w:r w:rsidR="00BB1788">
        <w:t xml:space="preserve"> Dále v plném rozsahu platí ustanovení § 83 ZZVZ. </w:t>
      </w:r>
    </w:p>
    <w:p w14:paraId="0850BD21" w14:textId="377BF828" w:rsidR="00B21BEE" w:rsidRDefault="00B21BEE" w:rsidP="00B21BEE">
      <w:pPr>
        <w:pStyle w:val="psemnodrky"/>
        <w:numPr>
          <w:ilvl w:val="0"/>
          <w:numId w:val="0"/>
        </w:numPr>
      </w:pPr>
      <w:r w:rsidRPr="00835881">
        <w:t>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vztahující se k takové osobě, musí dokument podle písm. d) obsahovat závazek, že jiná osoba bude vykonávat dodávky, ke kterým se prokazované kritérium kvalifikace vztahuje.</w:t>
      </w:r>
    </w:p>
    <w:p w14:paraId="414FF36C" w14:textId="77777777" w:rsidR="00BE4D3C" w:rsidRDefault="00BE4D3C" w:rsidP="00A01E94">
      <w:pPr>
        <w:pStyle w:val="Nadpis2"/>
        <w:keepNext/>
      </w:pPr>
      <w:r>
        <w:lastRenderedPageBreak/>
        <w:t>Prokazování kvalifikace v případě společné nabídky</w:t>
      </w:r>
    </w:p>
    <w:p w14:paraId="333A4F7A" w14:textId="77777777" w:rsidR="00BE4D3C" w:rsidRDefault="00BE4D3C" w:rsidP="00A01E94">
      <w:pPr>
        <w:keepNext/>
        <w:spacing w:before="120"/>
      </w:pPr>
      <w:r>
        <w:t>V případě společné účasti dodavatelů prokazuje základní způsobilost a profesní způsobilost podle § 77 odst. 1 ZZVZ každý dodavatel samostatně. Zbývající kvalifikaci prokazují dodavatelé společně.</w:t>
      </w:r>
    </w:p>
    <w:p w14:paraId="5F07BB9B" w14:textId="77777777" w:rsidR="00BE4D3C" w:rsidRDefault="00BE4D3C" w:rsidP="0042301F">
      <w:pPr>
        <w:pStyle w:val="Nadpis2"/>
        <w:keepNext/>
        <w:ind w:left="936" w:hanging="431"/>
      </w:pPr>
      <w:r>
        <w:t>Prokazování kvalifikace prostřednictvím výpisu ze seznamu kvalifikovaných dodavatelů a certifikátu v rámci seznamu certifikovaných dodavatelů</w:t>
      </w:r>
    </w:p>
    <w:p w14:paraId="46B523AB" w14:textId="75E2A6C6" w:rsidR="00BE4D3C" w:rsidRDefault="00BE4D3C" w:rsidP="000C4AE5">
      <w:pPr>
        <w:spacing w:before="120"/>
      </w:pPr>
      <w:r>
        <w:t>Dodavatel může k prokázání základní způsobilosti a profesní způsobilosti předložit za podmínek stanovených v</w:t>
      </w:r>
      <w:r w:rsidR="00D52915">
        <w:t> </w:t>
      </w:r>
      <w:r>
        <w:t>§</w:t>
      </w:r>
      <w:r w:rsidR="0063369F">
        <w:t> </w:t>
      </w:r>
      <w:r>
        <w:t>226 a násl. ZZVZ výpis ze seznamu kvalifikovaných dodavatelů ne starší než 3 měsíce.</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rsidP="00D35241">
      <w:pPr>
        <w:pStyle w:val="Nadpis2"/>
        <w:keepNext/>
      </w:pPr>
      <w:r>
        <w:t>Požadované kvalifikační předpoklady</w:t>
      </w:r>
    </w:p>
    <w:p w14:paraId="19DDF358" w14:textId="77777777" w:rsidR="00BE4D3C" w:rsidRPr="008973B9" w:rsidRDefault="00BE4D3C" w:rsidP="000E0776">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9" w:name="_Toc462572460"/>
      <w:r w:rsidRPr="00BE4D3C">
        <w:t>Základní způsobilost</w:t>
      </w:r>
      <w:bookmarkEnd w:id="9"/>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5992FFAB" w:rsidR="00BE4D3C" w:rsidRDefault="00BE4D3C" w:rsidP="000C4AE5">
      <w:pPr>
        <w:pStyle w:val="text-nov"/>
        <w:spacing w:after="120"/>
        <w:rPr>
          <w:rFonts w:asciiTheme="minorHAnsi" w:hAnsiTheme="minorHAnsi"/>
          <w:sz w:val="22"/>
        </w:rPr>
      </w:pPr>
      <w:r w:rsidRPr="005A3194">
        <w:rPr>
          <w:rFonts w:asciiTheme="minorHAnsi" w:hAnsiTheme="minorHAnsi"/>
          <w:sz w:val="22"/>
        </w:rPr>
        <w:t xml:space="preserve">Zadavatel požaduje, aby dodavatelé splňovali základní způsobilost dle § 74 </w:t>
      </w:r>
      <w:r>
        <w:rPr>
          <w:rFonts w:asciiTheme="minorHAnsi" w:hAnsiTheme="minorHAnsi"/>
          <w:sz w:val="22"/>
        </w:rPr>
        <w:t>ZZVZ</w:t>
      </w:r>
      <w:r w:rsidRPr="005A3194">
        <w:rPr>
          <w:rFonts w:asciiTheme="minorHAnsi" w:hAnsiTheme="minorHAnsi"/>
          <w:sz w:val="22"/>
        </w:rPr>
        <w:t xml:space="preserve">. </w:t>
      </w:r>
      <w:r w:rsidR="009D455A">
        <w:rPr>
          <w:rFonts w:asciiTheme="minorHAnsi" w:hAnsiTheme="minorHAnsi"/>
          <w:sz w:val="22"/>
        </w:rPr>
        <w:t>Způsobilým je dodavatel, který:</w:t>
      </w:r>
    </w:p>
    <w:p w14:paraId="05C445F4" w14:textId="77777777" w:rsidR="00FB6FD5" w:rsidRDefault="00FB6FD5" w:rsidP="00CC7ACD">
      <w:pPr>
        <w:pStyle w:val="psemnodrky"/>
        <w:numPr>
          <w:ilvl w:val="0"/>
          <w:numId w:val="15"/>
        </w:numPr>
        <w:rPr>
          <w:rFonts w:ascii="Calibri" w:hAnsi="Calibri" w:cs="Calibri"/>
        </w:rPr>
      </w:pPr>
      <w:r>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55BC4F1F" w14:textId="77777777" w:rsidR="00FB6FD5" w:rsidRDefault="00FB6FD5" w:rsidP="00CC7ACD">
      <w:pPr>
        <w:pStyle w:val="psemnodrky"/>
        <w:numPr>
          <w:ilvl w:val="0"/>
          <w:numId w:val="15"/>
        </w:numPr>
        <w:rPr>
          <w:rFonts w:ascii="Calibri" w:hAnsi="Calibri" w:cs="Calibri"/>
        </w:rPr>
      </w:pPr>
      <w:r>
        <w:rPr>
          <w:rFonts w:ascii="Calibri" w:hAnsi="Calibri" w:cs="Calibri"/>
        </w:rPr>
        <w:t>nemá v České republice nebo v zemi svého sídla v evidenci daní zachycen splatný daňový nedoplatek;</w:t>
      </w:r>
    </w:p>
    <w:p w14:paraId="34343BEB" w14:textId="77777777" w:rsidR="00FB6FD5" w:rsidRDefault="00FB6FD5" w:rsidP="00CC7ACD">
      <w:pPr>
        <w:pStyle w:val="psemnodrky"/>
        <w:numPr>
          <w:ilvl w:val="0"/>
          <w:numId w:val="15"/>
        </w:numPr>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52EB702D" w14:textId="77777777" w:rsidR="00FB6FD5" w:rsidRDefault="00FB6FD5" w:rsidP="00CC7ACD">
      <w:pPr>
        <w:pStyle w:val="psemnodrky"/>
        <w:numPr>
          <w:ilvl w:val="0"/>
          <w:numId w:val="15"/>
        </w:numPr>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2D3B44F7" w14:textId="77777777" w:rsidR="00FB6FD5" w:rsidRDefault="00FB6FD5" w:rsidP="00CC7ACD">
      <w:pPr>
        <w:pStyle w:val="psemnodrky"/>
        <w:numPr>
          <w:ilvl w:val="0"/>
          <w:numId w:val="15"/>
        </w:numPr>
        <w:rPr>
          <w:rFonts w:ascii="Calibri" w:hAnsi="Calibri" w:cs="Calibri"/>
        </w:rPr>
      </w:pPr>
      <w:r>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16D16CDA" w14:textId="77777777" w:rsidR="00AC2F2A" w:rsidRPr="00E841E4" w:rsidRDefault="00AC2F2A" w:rsidP="003B0DAE">
      <w:pPr>
        <w:pStyle w:val="psemnodrky"/>
        <w:numPr>
          <w:ilvl w:val="0"/>
          <w:numId w:val="0"/>
        </w:numPr>
        <w:rPr>
          <w:rFonts w:ascii="Calibri" w:hAnsi="Calibri" w:cs="Calibri"/>
        </w:rPr>
      </w:pPr>
      <w:r w:rsidRPr="00AC2F2A">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w:t>
      </w:r>
      <w:r w:rsidRPr="00E841E4">
        <w:rPr>
          <w:rFonts w:ascii="Calibri" w:hAnsi="Calibri" w:cs="Calibri"/>
        </w:rPr>
        <w:t>zastupující tuto právnickou osobu v statutárním orgánu dodavatele.</w:t>
      </w:r>
    </w:p>
    <w:p w14:paraId="31FCEF88" w14:textId="77777777" w:rsidR="00495319" w:rsidRPr="00E841E4" w:rsidRDefault="00AC2F2A" w:rsidP="000C4AE5">
      <w:pPr>
        <w:pStyle w:val="text-nov"/>
        <w:spacing w:before="240" w:after="120"/>
        <w:rPr>
          <w:rFonts w:ascii="Calibri" w:hAnsi="Calibri" w:cs="Calibri"/>
          <w:sz w:val="22"/>
          <w:szCs w:val="22"/>
        </w:rPr>
      </w:pPr>
      <w:r w:rsidRPr="00E841E4">
        <w:rPr>
          <w:rFonts w:ascii="Calibri" w:hAnsi="Calibri" w:cs="Calibri"/>
          <w:sz w:val="22"/>
          <w:szCs w:val="22"/>
        </w:rPr>
        <w:t xml:space="preserve">Účastní-li se zadávacího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 </w:t>
      </w:r>
    </w:p>
    <w:p w14:paraId="6C555226" w14:textId="2D22FAD1"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7F70F20D" w14:textId="77777777" w:rsidR="00D760C7" w:rsidRPr="00BB104D" w:rsidRDefault="00D760C7" w:rsidP="00D760C7">
      <w:pPr>
        <w:pStyle w:val="text-nov"/>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Dodavatel prokazuje splnění základní způsobilosti doklady uvedenými v § 75 ZZVZ, a tedy:</w:t>
      </w:r>
    </w:p>
    <w:p w14:paraId="2B02DAC1"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lastRenderedPageBreak/>
        <w:t>výpisem z evidence Rejstříku trestů ve vztahu k § 74 odst. 1 písm. a) ZZVZ;</w:t>
      </w:r>
    </w:p>
    <w:p w14:paraId="278EE5AC"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příslušného finančního úřadu ve vztahu k § 74 odst. 1 písm. b) ZZVZ;</w:t>
      </w:r>
    </w:p>
    <w:p w14:paraId="300DBCDF"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ke spotřební dani ve vztahu k § 74 odst. 1 písm. b) ZZVZ;</w:t>
      </w:r>
    </w:p>
    <w:p w14:paraId="1A137222"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písemným čestným prohlášením ve vztahu k § 74 odst. 1 písm. c) ZZVZ;</w:t>
      </w:r>
    </w:p>
    <w:p w14:paraId="770E41E3"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potvrzením příslušné okresní správy sociálního zabezpečení ve vztahu k § 74 odst. 1 písm. d) ZZVZ;</w:t>
      </w:r>
    </w:p>
    <w:p w14:paraId="7902A2DD" w14:textId="77777777" w:rsidR="00D760C7" w:rsidRPr="00BB104D" w:rsidRDefault="00D760C7" w:rsidP="00CC7ACD">
      <w:pPr>
        <w:pStyle w:val="text-nov"/>
        <w:numPr>
          <w:ilvl w:val="0"/>
          <w:numId w:val="11"/>
        </w:numPr>
        <w:rPr>
          <w:rFonts w:asciiTheme="minorHAnsi" w:hAnsiTheme="minorHAnsi" w:cstheme="minorHAnsi"/>
          <w:color w:val="000000" w:themeColor="text1"/>
          <w:sz w:val="22"/>
          <w:szCs w:val="22"/>
        </w:rPr>
      </w:pPr>
      <w:r w:rsidRPr="00BB104D">
        <w:rPr>
          <w:rFonts w:asciiTheme="minorHAnsi" w:hAnsiTheme="minorHAnsi" w:cstheme="minorHAnsi"/>
          <w:color w:val="000000" w:themeColor="text1"/>
          <w:sz w:val="22"/>
          <w:szCs w:val="22"/>
        </w:rPr>
        <w:t>výpisem z obchodního rejstříku, nebo předložením písemného čestného prohlášení v případě, že dodavatel není v obchodním rejstříku zapsán, ve vztahu k § 74 odst. 1 písm. e) ZZVZ.</w:t>
      </w:r>
    </w:p>
    <w:p w14:paraId="752EECCC" w14:textId="4AEF7AAB" w:rsidR="001A2D87" w:rsidRPr="00077F50" w:rsidRDefault="00D760C7" w:rsidP="001A2D87">
      <w:pPr>
        <w:pStyle w:val="text-nov"/>
        <w:spacing w:after="120"/>
        <w:rPr>
          <w:rFonts w:asciiTheme="minorHAnsi" w:hAnsiTheme="minorHAnsi"/>
          <w:sz w:val="22"/>
        </w:rPr>
      </w:pPr>
      <w:r w:rsidRPr="002E7DA5">
        <w:rPr>
          <w:rFonts w:asciiTheme="minorHAnsi" w:hAnsiTheme="minorHAnsi" w:cstheme="minorHAnsi"/>
          <w:b/>
          <w:bCs/>
          <w:color w:val="000000" w:themeColor="text1"/>
          <w:sz w:val="22"/>
        </w:rPr>
        <w:t xml:space="preserve">Pro účely podání nabídky je dodavatel oprávněn nahradit tyto doklady čestným prohlášením dle vzoru v příloze č. </w:t>
      </w:r>
      <w:r w:rsidR="00FA576C">
        <w:rPr>
          <w:rFonts w:asciiTheme="minorHAnsi" w:hAnsiTheme="minorHAnsi" w:cstheme="minorHAnsi"/>
          <w:b/>
          <w:bCs/>
          <w:color w:val="000000" w:themeColor="text1"/>
          <w:sz w:val="22"/>
        </w:rPr>
        <w:t>4</w:t>
      </w:r>
      <w:r w:rsidRPr="002E7DA5">
        <w:rPr>
          <w:rFonts w:asciiTheme="minorHAnsi" w:hAnsiTheme="minorHAnsi" w:cstheme="minorHAnsi"/>
          <w:b/>
          <w:bCs/>
          <w:color w:val="000000" w:themeColor="text1"/>
          <w:sz w:val="22"/>
        </w:rPr>
        <w:t xml:space="preserve"> </w:t>
      </w:r>
      <w:r w:rsidR="00FA576C">
        <w:rPr>
          <w:rFonts w:asciiTheme="minorHAnsi" w:hAnsiTheme="minorHAnsi" w:cstheme="minorHAnsi"/>
          <w:b/>
          <w:bCs/>
          <w:color w:val="000000" w:themeColor="text1"/>
          <w:sz w:val="22"/>
        </w:rPr>
        <w:t>z</w:t>
      </w:r>
      <w:r w:rsidRPr="002E7DA5">
        <w:rPr>
          <w:rFonts w:asciiTheme="minorHAnsi" w:hAnsiTheme="minorHAnsi" w:cstheme="minorHAnsi"/>
          <w:b/>
          <w:bCs/>
          <w:color w:val="000000" w:themeColor="text1"/>
          <w:sz w:val="22"/>
        </w:rPr>
        <w:t>adávací dokumentace</w:t>
      </w:r>
      <w:r w:rsidRPr="002E7DA5">
        <w:rPr>
          <w:rFonts w:asciiTheme="minorHAnsi" w:hAnsiTheme="minorHAnsi" w:cstheme="minorHAnsi"/>
          <w:color w:val="000000" w:themeColor="text1"/>
          <w:sz w:val="22"/>
        </w:rPr>
        <w:t>.</w:t>
      </w:r>
      <w:r w:rsidR="00BF36B1">
        <w:rPr>
          <w:rFonts w:asciiTheme="minorHAnsi" w:hAnsiTheme="minorHAnsi" w:cstheme="minorHAnsi"/>
          <w:color w:val="000000" w:themeColor="text1"/>
          <w:sz w:val="22"/>
        </w:rPr>
        <w:t xml:space="preserve"> </w:t>
      </w:r>
    </w:p>
    <w:p w14:paraId="6E2214A2" w14:textId="4D6689A8" w:rsidR="00BE4D3C" w:rsidRPr="000C4AE5" w:rsidRDefault="00BE4D3C" w:rsidP="000C4AE5">
      <w:pPr>
        <w:pStyle w:val="Podnadpis"/>
      </w:pPr>
      <w:bookmarkStart w:id="10" w:name="_Toc462572461"/>
      <w:r w:rsidRPr="000C4AE5">
        <w:t>Profesní způsobilost</w:t>
      </w:r>
      <w:bookmarkEnd w:id="10"/>
    </w:p>
    <w:p w14:paraId="2C7E6BF6"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09007F6F" w14:textId="09768B57" w:rsidR="00BE4D3C" w:rsidRPr="00492D27"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w:t>
      </w:r>
      <w:r w:rsidR="000F2AED">
        <w:rPr>
          <w:rFonts w:asciiTheme="minorHAnsi" w:hAnsiTheme="minorHAnsi"/>
          <w:sz w:val="22"/>
        </w:rPr>
        <w:t xml:space="preserve"> 1 </w:t>
      </w:r>
      <w:r w:rsidR="002C2CF7">
        <w:rPr>
          <w:rFonts w:asciiTheme="minorHAnsi" w:hAnsiTheme="minorHAnsi"/>
          <w:sz w:val="22"/>
        </w:rPr>
        <w:t>ZZVZ</w:t>
      </w:r>
      <w:r w:rsidR="00401E09">
        <w:rPr>
          <w:rFonts w:asciiTheme="minorHAnsi" w:hAnsiTheme="minorHAnsi"/>
          <w:sz w:val="22"/>
        </w:rPr>
        <w:t>.</w:t>
      </w:r>
      <w:r w:rsidRPr="00492D27">
        <w:rPr>
          <w:rFonts w:asciiTheme="minorHAnsi" w:hAnsiTheme="minorHAnsi"/>
          <w:sz w:val="22"/>
        </w:rPr>
        <w:t xml:space="preserve">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2B9E4508" w14:textId="60E75536" w:rsidR="00F47581" w:rsidRPr="00BD3200" w:rsidRDefault="00F47581" w:rsidP="00BD3200">
      <w:pPr>
        <w:rPr>
          <w:rFonts w:cstheme="minorHAnsi"/>
        </w:rPr>
      </w:pPr>
      <w:r w:rsidRPr="00D86CAB">
        <w:rPr>
          <w:rFonts w:cstheme="minorHAnsi"/>
        </w:rPr>
        <w:t xml:space="preserve">Dodavatel prokazuje splnění profesní způsobilosti </w:t>
      </w:r>
      <w:r>
        <w:rPr>
          <w:rFonts w:cstheme="minorHAnsi"/>
        </w:rPr>
        <w:t xml:space="preserve">dle § 77 odst. 1 ZZVZ </w:t>
      </w:r>
      <w:r w:rsidRPr="00D86CAB">
        <w:rPr>
          <w:rFonts w:cstheme="minorHAnsi"/>
        </w:rPr>
        <w:t>předložením</w:t>
      </w:r>
      <w:r w:rsidR="00BD3200">
        <w:rPr>
          <w:rFonts w:cstheme="minorHAnsi"/>
        </w:rPr>
        <w:t xml:space="preserve"> </w:t>
      </w:r>
      <w:r w:rsidRPr="00BD3200">
        <w:rPr>
          <w:rFonts w:cstheme="minorHAnsi"/>
        </w:rPr>
        <w:t xml:space="preserve">výpisu z obchodního rejstříku, pokud je v něm dodavatel zapsán, či výpisem z jiné obdobné evidence, pokud je v ní dodavatel zapsán. </w:t>
      </w:r>
    </w:p>
    <w:p w14:paraId="0EB0943F" w14:textId="17392A9F" w:rsidR="00356221" w:rsidRPr="00356221" w:rsidRDefault="00356221" w:rsidP="00356221">
      <w:pPr>
        <w:rPr>
          <w:rFonts w:cstheme="minorHAnsi"/>
        </w:rPr>
      </w:pPr>
      <w:r w:rsidRPr="002E7DA5">
        <w:rPr>
          <w:rFonts w:cstheme="minorHAnsi"/>
          <w:b/>
          <w:bCs/>
          <w:color w:val="000000" w:themeColor="text1"/>
        </w:rPr>
        <w:t xml:space="preserve">Pro účely podání nabídky je dodavatel oprávněn nahradit tyto doklady čestným prohlášením dle vzoru v příloze č. </w:t>
      </w:r>
      <w:r>
        <w:rPr>
          <w:rFonts w:cstheme="minorHAnsi"/>
          <w:b/>
          <w:bCs/>
          <w:color w:val="000000" w:themeColor="text1"/>
        </w:rPr>
        <w:t>4</w:t>
      </w:r>
      <w:r w:rsidRPr="002E7DA5">
        <w:rPr>
          <w:rFonts w:cstheme="minorHAnsi"/>
          <w:b/>
          <w:bCs/>
          <w:color w:val="000000" w:themeColor="text1"/>
        </w:rPr>
        <w:t xml:space="preserve"> </w:t>
      </w:r>
      <w:r>
        <w:rPr>
          <w:rFonts w:cstheme="minorHAnsi"/>
          <w:b/>
          <w:bCs/>
          <w:color w:val="000000" w:themeColor="text1"/>
        </w:rPr>
        <w:t>z</w:t>
      </w:r>
      <w:r w:rsidRPr="002E7DA5">
        <w:rPr>
          <w:rFonts w:cstheme="minorHAnsi"/>
          <w:b/>
          <w:bCs/>
          <w:color w:val="000000" w:themeColor="text1"/>
        </w:rPr>
        <w:t>adávací dokumentace</w:t>
      </w:r>
    </w:p>
    <w:p w14:paraId="306162BD" w14:textId="68A4BB15" w:rsidR="00BE4D3C" w:rsidRPr="000A694B" w:rsidRDefault="00BE4D3C" w:rsidP="0042301F">
      <w:pPr>
        <w:pStyle w:val="Podnadpis"/>
        <w:ind w:left="0" w:firstLine="0"/>
      </w:pPr>
      <w:bookmarkStart w:id="11" w:name="_Ref135312627"/>
      <w:r w:rsidRPr="000A694B">
        <w:t>Technická kvalifikace</w:t>
      </w:r>
      <w:bookmarkEnd w:id="11"/>
      <w:r w:rsidRPr="000A694B">
        <w:t xml:space="preserve"> </w:t>
      </w:r>
    </w:p>
    <w:p w14:paraId="2315C647" w14:textId="77777777" w:rsidR="008927BC" w:rsidRPr="00EC7C22" w:rsidRDefault="00BE4D3C" w:rsidP="0042301F">
      <w:pPr>
        <w:pStyle w:val="text-nov"/>
        <w:keepNext/>
        <w:spacing w:after="120"/>
        <w:rPr>
          <w:rFonts w:asciiTheme="minorHAnsi" w:hAnsiTheme="minorHAnsi" w:cstheme="minorHAnsi"/>
          <w:b/>
          <w:bCs/>
          <w:sz w:val="22"/>
          <w:szCs w:val="22"/>
        </w:rPr>
      </w:pPr>
      <w:r w:rsidRPr="00EC7C22">
        <w:rPr>
          <w:rFonts w:asciiTheme="minorHAnsi" w:hAnsiTheme="minorHAnsi" w:cstheme="minorHAnsi"/>
          <w:b/>
          <w:bCs/>
          <w:sz w:val="22"/>
          <w:szCs w:val="22"/>
        </w:rPr>
        <w:t>Požadavky:</w:t>
      </w:r>
      <w:r w:rsidR="0089032C" w:rsidRPr="00EC7C22">
        <w:rPr>
          <w:rFonts w:asciiTheme="minorHAnsi" w:hAnsiTheme="minorHAnsi" w:cstheme="minorHAnsi"/>
          <w:b/>
          <w:bCs/>
          <w:sz w:val="22"/>
          <w:szCs w:val="22"/>
        </w:rPr>
        <w:t xml:space="preserve"> </w:t>
      </w:r>
    </w:p>
    <w:p w14:paraId="3A07844D" w14:textId="310406DD" w:rsidR="006B6CBD" w:rsidRDefault="006B6CBD" w:rsidP="000C4AE5">
      <w:pPr>
        <w:spacing w:before="120"/>
      </w:pPr>
      <w:r>
        <w:t>Zadavatel požaduje, aby dodavatelé splňovali technickou kvalifikaci dle § 79 odst. 2 písm. b) ZZVZ.</w:t>
      </w:r>
    </w:p>
    <w:p w14:paraId="2726057D" w14:textId="436710DB" w:rsidR="005540AF" w:rsidRDefault="00C6591F" w:rsidP="005540AF">
      <w:pPr>
        <w:spacing w:before="120"/>
      </w:pPr>
      <w:r w:rsidRPr="00C6591F">
        <w:t xml:space="preserve">Dodavatel prokáže, že v posledních 3 letech před zahájením zadávacího řízení na Veřejnou zakázku realizoval alespoň </w:t>
      </w:r>
      <w:r w:rsidR="00696431" w:rsidRPr="00D35241">
        <w:rPr>
          <w:b/>
          <w:bCs/>
        </w:rPr>
        <w:t xml:space="preserve">tři </w:t>
      </w:r>
      <w:r w:rsidRPr="00D35241">
        <w:rPr>
          <w:b/>
          <w:bCs/>
        </w:rPr>
        <w:t xml:space="preserve">(3) významné </w:t>
      </w:r>
      <w:r w:rsidR="00FC1054" w:rsidRPr="00D35241">
        <w:rPr>
          <w:b/>
          <w:bCs/>
        </w:rPr>
        <w:t>dodávky</w:t>
      </w:r>
      <w:r w:rsidR="00AA6FB3">
        <w:t xml:space="preserve"> </w:t>
      </w:r>
      <w:r w:rsidR="00A836BB" w:rsidRPr="00A836BB">
        <w:t>obdobného charakteru jako je předmět plnění Veřejné zakázky</w:t>
      </w:r>
      <w:r w:rsidR="00A836BB">
        <w:t>.</w:t>
      </w:r>
    </w:p>
    <w:p w14:paraId="31F980AD" w14:textId="77777777" w:rsidR="00D212D4" w:rsidRPr="000E0776" w:rsidRDefault="00D212D4" w:rsidP="00D212D4">
      <w:pPr>
        <w:spacing w:before="120"/>
        <w:rPr>
          <w:rFonts w:cstheme="minorHAnsi"/>
        </w:rPr>
      </w:pPr>
      <w:r w:rsidRPr="00B128A8">
        <w:rPr>
          <w:rFonts w:cstheme="minorHAnsi"/>
        </w:rPr>
        <w:t xml:space="preserve">Zadavatel požaduje, aby tyto </w:t>
      </w:r>
      <w:r w:rsidRPr="000E0776">
        <w:rPr>
          <w:rFonts w:cstheme="minorHAnsi"/>
        </w:rPr>
        <w:t>významné dodávky splňovaly následující parametry:</w:t>
      </w:r>
    </w:p>
    <w:p w14:paraId="78AD4F65" w14:textId="6331B143" w:rsidR="005540AF" w:rsidRPr="000E0776" w:rsidRDefault="005540AF" w:rsidP="00CC7ACD">
      <w:pPr>
        <w:pStyle w:val="Odstavecseseznamem"/>
        <w:numPr>
          <w:ilvl w:val="0"/>
          <w:numId w:val="18"/>
        </w:numPr>
        <w:spacing w:before="120"/>
        <w:ind w:left="714" w:hanging="357"/>
        <w:contextualSpacing w:val="0"/>
      </w:pPr>
      <w:r w:rsidRPr="000E0776">
        <w:t xml:space="preserve">alespoň jedna (1) z významných dodávek spočívala </w:t>
      </w:r>
      <w:r w:rsidRPr="00D35241">
        <w:t>v dodávce obdobného charakteru jako je předmět Veřejné zakázky a hodnota takové významné dodávky činila nejméně 3.000.000 Kč bez DPH</w:t>
      </w:r>
      <w:r w:rsidRPr="000E0776">
        <w:t>; a</w:t>
      </w:r>
    </w:p>
    <w:p w14:paraId="2BCBBE5E" w14:textId="7E156C7B" w:rsidR="005540AF" w:rsidRPr="000E0776" w:rsidRDefault="005540AF" w:rsidP="00CC7ACD">
      <w:pPr>
        <w:pStyle w:val="Odstavecseseznamem"/>
        <w:numPr>
          <w:ilvl w:val="0"/>
          <w:numId w:val="18"/>
        </w:numPr>
        <w:spacing w:before="120"/>
        <w:ind w:left="714" w:hanging="357"/>
        <w:contextualSpacing w:val="0"/>
      </w:pPr>
      <w:r w:rsidRPr="000E0776">
        <w:t xml:space="preserve">alespoň dvě (2) z významných dodávek (nad rámec významné dodávky uvedené pod písm. a) výše) spočívaly </w:t>
      </w:r>
      <w:r w:rsidRPr="00D35241">
        <w:t>v dodávce obdobného charakteru jako je předmět Veřejné zakázky a hodnota těchto významných dodávek činila nejméně 1.000.000 Kč bez DPH každé</w:t>
      </w:r>
      <w:r w:rsidRPr="000E0776">
        <w:t>.</w:t>
      </w:r>
    </w:p>
    <w:p w14:paraId="4E3229EF" w14:textId="63FE70FB" w:rsidR="005540AF" w:rsidRDefault="005540AF" w:rsidP="005540AF">
      <w:pPr>
        <w:spacing w:before="120"/>
      </w:pPr>
      <w:r w:rsidRPr="00D35241">
        <w:t>Dodávkou obdobného charakteru jako je předmět Veřejné zakázky se rozumí dodávky hmoty pro stálé vodorovné dopravní značení ve smyslu zákona č. 22/1997 Sb., o technických požadavcích na výrobky a o změně a doplnění některých zákonů, ve znění pozdějších předpisů, a nařízení vlády č. 163/2002 Sb., kterým se stanoví technické požadavky na vybrané stavební výrobky, ve znění pozdějších</w:t>
      </w:r>
      <w:r w:rsidR="00FB46FC" w:rsidRPr="00D35241">
        <w:t xml:space="preserve"> předpisů, schválené Ministerstvem dopravy ČR a splňující požadavky dle čl. </w:t>
      </w:r>
      <w:r w:rsidR="000E0776" w:rsidRPr="00D35241">
        <w:fldChar w:fldCharType="begin"/>
      </w:r>
      <w:r w:rsidR="000E0776" w:rsidRPr="00D35241">
        <w:instrText xml:space="preserve"> REF _Ref191991894 \r \h </w:instrText>
      </w:r>
      <w:r w:rsidR="000E0776">
        <w:instrText xml:space="preserve"> \* MERGEFORMAT </w:instrText>
      </w:r>
      <w:r w:rsidR="000E0776" w:rsidRPr="00D35241">
        <w:fldChar w:fldCharType="separate"/>
      </w:r>
      <w:r w:rsidR="000E0776" w:rsidRPr="00D35241">
        <w:t>3.1.1</w:t>
      </w:r>
      <w:r w:rsidR="000E0776" w:rsidRPr="00D35241">
        <w:fldChar w:fldCharType="end"/>
      </w:r>
      <w:r w:rsidR="000E0776" w:rsidRPr="00D35241">
        <w:t xml:space="preserve"> </w:t>
      </w:r>
      <w:r w:rsidR="00FB46FC" w:rsidRPr="00D35241">
        <w:t>zadávací dokumentace.</w:t>
      </w:r>
    </w:p>
    <w:p w14:paraId="20C44FE0" w14:textId="2152F2CE" w:rsidR="00372001" w:rsidRDefault="00372001" w:rsidP="00C11675">
      <w:pPr>
        <w:spacing w:before="120"/>
      </w:pPr>
      <w:r w:rsidRPr="00372001">
        <w:t xml:space="preserve">Významnou </w:t>
      </w:r>
      <w:r w:rsidR="009D2BD2">
        <w:t xml:space="preserve">dodávkou </w:t>
      </w:r>
      <w:r w:rsidRPr="00372001">
        <w:t xml:space="preserve">se rozumí jeden obchodní případ, tj. plnění poskytnuté v rámci jednoho smluvního vztahu s jedním objednatelem, které věcně a rozsahem naplňuje definici významné </w:t>
      </w:r>
      <w:r w:rsidR="004256F7">
        <w:t>dodávky</w:t>
      </w:r>
      <w:r w:rsidRPr="00372001">
        <w:t xml:space="preserve"> výše.</w:t>
      </w:r>
    </w:p>
    <w:p w14:paraId="48C743ED" w14:textId="323254BF" w:rsidR="00372001" w:rsidRPr="00372001" w:rsidRDefault="00372001" w:rsidP="00C11675">
      <w:pPr>
        <w:spacing w:before="120"/>
      </w:pPr>
      <w:r w:rsidRPr="00372001">
        <w:lastRenderedPageBreak/>
        <w:t xml:space="preserve">Doba realizace významných </w:t>
      </w:r>
      <w:r w:rsidR="00F134E3">
        <w:t>dodávek</w:t>
      </w:r>
      <w:r w:rsidRPr="00372001">
        <w:t xml:space="preserve"> v posledních </w:t>
      </w:r>
      <w:r w:rsidR="004A6700">
        <w:t>třech (</w:t>
      </w:r>
      <w:r>
        <w:t>3</w:t>
      </w:r>
      <w:r w:rsidR="004A6700">
        <w:t>)</w:t>
      </w:r>
      <w:r w:rsidRPr="00372001">
        <w:t xml:space="preserve"> letech se považuje za splněnou, pokud byly činnosti naplňující definici významné </w:t>
      </w:r>
      <w:r w:rsidR="004256F7">
        <w:t>dodávky</w:t>
      </w:r>
      <w:r w:rsidRPr="00372001">
        <w:t xml:space="preserve"> v průběhu této doby dokončeny. Zadavatel však bude akceptovat i významné </w:t>
      </w:r>
      <w:r w:rsidR="004256F7">
        <w:t>dodávky</w:t>
      </w:r>
      <w:r w:rsidRPr="00372001">
        <w:t xml:space="preserve">, které doposud nebyly dokončeny, pokud dodavatel prokáže, že ke dni podání nabídek již byly realizovány </w:t>
      </w:r>
      <w:r w:rsidR="004256F7">
        <w:t xml:space="preserve">dodávky </w:t>
      </w:r>
      <w:r w:rsidRPr="00372001">
        <w:t xml:space="preserve">v rozsahu požadovaném </w:t>
      </w:r>
      <w:r w:rsidR="007C372F">
        <w:t>Z</w:t>
      </w:r>
      <w:r w:rsidRPr="00372001">
        <w:t>adavatelem.</w:t>
      </w:r>
    </w:p>
    <w:p w14:paraId="797D2A47" w14:textId="77777777" w:rsidR="008927BC" w:rsidRPr="00E12329" w:rsidRDefault="004A2D12" w:rsidP="000C4AE5">
      <w:pPr>
        <w:spacing w:before="120"/>
        <w:rPr>
          <w:rFonts w:cstheme="minorHAnsi"/>
          <w:b/>
          <w:bCs/>
        </w:rPr>
      </w:pPr>
      <w:r w:rsidRPr="00E12329">
        <w:rPr>
          <w:rFonts w:cstheme="minorHAnsi"/>
          <w:b/>
          <w:bCs/>
        </w:rPr>
        <w:t>Způsob prokázání:</w:t>
      </w:r>
      <w:r w:rsidR="0089032C" w:rsidRPr="00E12329">
        <w:rPr>
          <w:rFonts w:cstheme="minorHAnsi"/>
          <w:b/>
          <w:bCs/>
        </w:rPr>
        <w:t xml:space="preserve"> </w:t>
      </w:r>
    </w:p>
    <w:bookmarkEnd w:id="8"/>
    <w:p w14:paraId="51CBEF23" w14:textId="607629D8" w:rsidR="002B49C0" w:rsidRPr="00E12329" w:rsidRDefault="002B49C0" w:rsidP="002B49C0">
      <w:pPr>
        <w:spacing w:before="120"/>
        <w:rPr>
          <w:rFonts w:cstheme="minorHAnsi"/>
        </w:rPr>
      </w:pPr>
      <w:r w:rsidRPr="00E12329">
        <w:rPr>
          <w:rFonts w:cstheme="minorHAnsi"/>
        </w:rPr>
        <w:t>Dodavatel předloží seznam význam</w:t>
      </w:r>
      <w:r w:rsidR="004256F7">
        <w:rPr>
          <w:rFonts w:cstheme="minorHAnsi"/>
        </w:rPr>
        <w:t xml:space="preserve">ných dodávek </w:t>
      </w:r>
      <w:r w:rsidRPr="00E12329">
        <w:rPr>
          <w:rFonts w:cstheme="minorHAnsi"/>
        </w:rPr>
        <w:t>dle § 79 odst. 2 písm. b) ZZVZ, poskytnutých dodavatelem za poslední</w:t>
      </w:r>
      <w:r w:rsidR="000C0B9A" w:rsidRPr="00E12329">
        <w:rPr>
          <w:rFonts w:cstheme="minorHAnsi"/>
        </w:rPr>
        <w:t xml:space="preserve"> 3 roky</w:t>
      </w:r>
      <w:r w:rsidRPr="00E12329">
        <w:rPr>
          <w:rFonts w:cstheme="minorHAnsi"/>
        </w:rPr>
        <w:t xml:space="preserve"> před zahájením </w:t>
      </w:r>
      <w:r w:rsidR="00C5304C" w:rsidRPr="00E12329">
        <w:rPr>
          <w:rFonts w:cstheme="minorHAnsi"/>
        </w:rPr>
        <w:t>z</w:t>
      </w:r>
      <w:r w:rsidRPr="00E12329">
        <w:rPr>
          <w:rFonts w:cstheme="minorHAnsi"/>
        </w:rPr>
        <w:t xml:space="preserve">adávacího řízení. </w:t>
      </w:r>
      <w:r w:rsidR="00CD4390" w:rsidRPr="0015023E">
        <w:rPr>
          <w:b/>
          <w:bCs/>
        </w:rPr>
        <w:t>D</w:t>
      </w:r>
      <w:r w:rsidR="00111263" w:rsidRPr="0015023E">
        <w:rPr>
          <w:b/>
          <w:bCs/>
        </w:rPr>
        <w:t xml:space="preserve">odavatel </w:t>
      </w:r>
      <w:r w:rsidR="00CD4390" w:rsidRPr="0015023E">
        <w:rPr>
          <w:b/>
          <w:bCs/>
        </w:rPr>
        <w:t xml:space="preserve">je </w:t>
      </w:r>
      <w:r w:rsidR="00111263" w:rsidRPr="0015023E">
        <w:rPr>
          <w:b/>
          <w:bCs/>
        </w:rPr>
        <w:t xml:space="preserve">oprávněn </w:t>
      </w:r>
      <w:r w:rsidR="005F026A" w:rsidRPr="0015023E">
        <w:rPr>
          <w:b/>
          <w:bCs/>
        </w:rPr>
        <w:t xml:space="preserve">použít vzor seznamu významných </w:t>
      </w:r>
      <w:r w:rsidR="004256F7" w:rsidRPr="0015023E">
        <w:rPr>
          <w:b/>
          <w:bCs/>
        </w:rPr>
        <w:t>dodávek</w:t>
      </w:r>
      <w:r w:rsidR="005F026A" w:rsidRPr="0015023E">
        <w:rPr>
          <w:b/>
          <w:bCs/>
        </w:rPr>
        <w:t xml:space="preserve"> </w:t>
      </w:r>
      <w:r w:rsidR="00111263" w:rsidRPr="0015023E">
        <w:rPr>
          <w:b/>
          <w:bCs/>
        </w:rPr>
        <w:t>dle přílo</w:t>
      </w:r>
      <w:r w:rsidR="005F026A" w:rsidRPr="0015023E">
        <w:rPr>
          <w:b/>
          <w:bCs/>
        </w:rPr>
        <w:t xml:space="preserve">hy </w:t>
      </w:r>
      <w:r w:rsidR="00111263" w:rsidRPr="0015023E">
        <w:rPr>
          <w:b/>
          <w:bCs/>
        </w:rPr>
        <w:t xml:space="preserve">č. </w:t>
      </w:r>
      <w:r w:rsidR="000C0B9A" w:rsidRPr="0015023E">
        <w:rPr>
          <w:b/>
          <w:bCs/>
        </w:rPr>
        <w:t>4</w:t>
      </w:r>
      <w:r w:rsidR="00111263" w:rsidRPr="0015023E">
        <w:rPr>
          <w:b/>
          <w:bCs/>
        </w:rPr>
        <w:t xml:space="preserve"> </w:t>
      </w:r>
      <w:r w:rsidR="00327C50" w:rsidRPr="0015023E">
        <w:rPr>
          <w:b/>
          <w:bCs/>
        </w:rPr>
        <w:t>z</w:t>
      </w:r>
      <w:r w:rsidR="00111263" w:rsidRPr="0015023E">
        <w:rPr>
          <w:b/>
          <w:bCs/>
        </w:rPr>
        <w:t>adávací dokumentace</w:t>
      </w:r>
      <w:r w:rsidR="00B401A7" w:rsidRPr="0015023E">
        <w:rPr>
          <w:b/>
          <w:bCs/>
        </w:rPr>
        <w:t>.</w:t>
      </w:r>
    </w:p>
    <w:p w14:paraId="17A1E99C" w14:textId="1B41DE7F" w:rsidR="002B49C0" w:rsidRPr="004A6700" w:rsidRDefault="002B49C0" w:rsidP="002B49C0">
      <w:pPr>
        <w:spacing w:before="120"/>
        <w:rPr>
          <w:rFonts w:cstheme="minorHAnsi"/>
        </w:rPr>
      </w:pPr>
      <w:r w:rsidRPr="00E12329">
        <w:rPr>
          <w:rFonts w:cstheme="minorHAnsi"/>
        </w:rPr>
        <w:t xml:space="preserve">V seznamu významných </w:t>
      </w:r>
      <w:r w:rsidR="004332B7">
        <w:rPr>
          <w:rFonts w:cstheme="minorHAnsi"/>
        </w:rPr>
        <w:t>dodávek</w:t>
      </w:r>
      <w:r w:rsidR="000C0B9A" w:rsidRPr="00E12329">
        <w:rPr>
          <w:rFonts w:cstheme="minorHAnsi"/>
        </w:rPr>
        <w:t xml:space="preserve"> </w:t>
      </w:r>
      <w:r w:rsidRPr="00E12329">
        <w:rPr>
          <w:rFonts w:cstheme="minorHAnsi"/>
        </w:rPr>
        <w:t xml:space="preserve">musí být uvedeny u jednotlivých </w:t>
      </w:r>
      <w:r w:rsidR="00F134E3">
        <w:rPr>
          <w:rFonts w:cstheme="minorHAnsi"/>
        </w:rPr>
        <w:t>dodávek</w:t>
      </w:r>
      <w:r w:rsidRPr="00E12329">
        <w:rPr>
          <w:rFonts w:cstheme="minorHAnsi"/>
        </w:rPr>
        <w:t xml:space="preserve"> minimálně následující údaje</w:t>
      </w:r>
      <w:r w:rsidR="009418E1" w:rsidRPr="00E12329">
        <w:rPr>
          <w:rFonts w:cstheme="minorHAnsi"/>
        </w:rPr>
        <w:t>, z nichž</w:t>
      </w:r>
      <w:r w:rsidR="009418E1">
        <w:rPr>
          <w:rFonts w:cstheme="minorHAnsi"/>
        </w:rPr>
        <w:t xml:space="preserve"> </w:t>
      </w:r>
      <w:r w:rsidR="009418E1" w:rsidRPr="004A6700">
        <w:rPr>
          <w:rFonts w:cstheme="minorHAnsi"/>
        </w:rPr>
        <w:t xml:space="preserve">musí prokazatelně vyplývat naplnění všech požadavků Zadavatele na významné </w:t>
      </w:r>
      <w:r w:rsidR="004332B7" w:rsidRPr="004A6700">
        <w:rPr>
          <w:rFonts w:cstheme="minorHAnsi"/>
        </w:rPr>
        <w:t>dodávky</w:t>
      </w:r>
      <w:r w:rsidRPr="004A6700">
        <w:rPr>
          <w:rFonts w:cstheme="minorHAnsi"/>
        </w:rPr>
        <w:t>:</w:t>
      </w:r>
    </w:p>
    <w:p w14:paraId="398BBB9F" w14:textId="1D49B955" w:rsidR="002B49C0" w:rsidRPr="004A6700" w:rsidRDefault="002B49C0" w:rsidP="00CC7ACD">
      <w:pPr>
        <w:pStyle w:val="Odstavecseseznamem"/>
        <w:numPr>
          <w:ilvl w:val="0"/>
          <w:numId w:val="10"/>
        </w:numPr>
        <w:spacing w:before="120"/>
        <w:rPr>
          <w:rFonts w:cstheme="minorHAnsi"/>
        </w:rPr>
      </w:pPr>
      <w:r w:rsidRPr="004A6700">
        <w:rPr>
          <w:rFonts w:cstheme="minorHAnsi"/>
        </w:rPr>
        <w:t>identifikace objednatele významné</w:t>
      </w:r>
      <w:r w:rsidR="000268FB" w:rsidRPr="004A6700">
        <w:rPr>
          <w:rFonts w:cstheme="minorHAnsi"/>
        </w:rPr>
        <w:t xml:space="preserve"> dodávky</w:t>
      </w:r>
      <w:r w:rsidR="004332B7" w:rsidRPr="004A6700">
        <w:rPr>
          <w:rFonts w:cstheme="minorHAnsi"/>
        </w:rPr>
        <w:t>;</w:t>
      </w:r>
    </w:p>
    <w:p w14:paraId="40A99436" w14:textId="2D3BA80F" w:rsidR="00581A5D" w:rsidRPr="004A6700" w:rsidRDefault="00581A5D" w:rsidP="00CC7ACD">
      <w:pPr>
        <w:pStyle w:val="Odstavecseseznamem"/>
        <w:numPr>
          <w:ilvl w:val="0"/>
          <w:numId w:val="10"/>
        </w:numPr>
        <w:spacing w:before="120"/>
        <w:rPr>
          <w:rFonts w:cstheme="minorHAnsi"/>
        </w:rPr>
      </w:pPr>
      <w:r w:rsidRPr="004A6700">
        <w:rPr>
          <w:rFonts w:cstheme="minorHAnsi"/>
        </w:rPr>
        <w:t xml:space="preserve">název významné </w:t>
      </w:r>
      <w:r w:rsidR="000268FB" w:rsidRPr="004A6700">
        <w:rPr>
          <w:rFonts w:cstheme="minorHAnsi"/>
        </w:rPr>
        <w:t>dodávky</w:t>
      </w:r>
      <w:r w:rsidR="004332B7" w:rsidRPr="004A6700">
        <w:rPr>
          <w:rFonts w:cstheme="minorHAnsi"/>
        </w:rPr>
        <w:t>;</w:t>
      </w:r>
    </w:p>
    <w:p w14:paraId="44A7A01A" w14:textId="13B5EABB" w:rsidR="002B49C0" w:rsidRPr="004A6700" w:rsidRDefault="00581A5D" w:rsidP="00CC7ACD">
      <w:pPr>
        <w:pStyle w:val="Odstavecseseznamem"/>
        <w:numPr>
          <w:ilvl w:val="0"/>
          <w:numId w:val="10"/>
        </w:numPr>
        <w:spacing w:before="120"/>
        <w:rPr>
          <w:rFonts w:cstheme="minorHAnsi"/>
        </w:rPr>
      </w:pPr>
      <w:r w:rsidRPr="004A6700">
        <w:rPr>
          <w:rFonts w:cs="Times New Roman"/>
        </w:rPr>
        <w:t xml:space="preserve">věcný popis obsahové náplně významné </w:t>
      </w:r>
      <w:r w:rsidR="000268FB" w:rsidRPr="004A6700">
        <w:rPr>
          <w:rFonts w:cs="Times New Roman"/>
        </w:rPr>
        <w:t>dodávky</w:t>
      </w:r>
      <w:r w:rsidR="00AD3D5E" w:rsidRPr="004A6700">
        <w:rPr>
          <w:rFonts w:cs="Times New Roman"/>
        </w:rPr>
        <w:t xml:space="preserve"> (z tohoto popisu musí vyplývat alespoň minimální rozsah poskytovaných </w:t>
      </w:r>
      <w:r w:rsidR="000268FB" w:rsidRPr="004A6700">
        <w:rPr>
          <w:rFonts w:cs="Times New Roman"/>
        </w:rPr>
        <w:t xml:space="preserve">dodávek </w:t>
      </w:r>
      <w:r w:rsidR="00AD3D5E" w:rsidRPr="004A6700">
        <w:rPr>
          <w:rFonts w:cs="Times New Roman"/>
        </w:rPr>
        <w:t>požadovaný Zadavatelem)</w:t>
      </w:r>
      <w:r w:rsidR="004332B7" w:rsidRPr="004A6700">
        <w:rPr>
          <w:rFonts w:cs="Times New Roman"/>
        </w:rPr>
        <w:t>;</w:t>
      </w:r>
    </w:p>
    <w:p w14:paraId="6DB5E008" w14:textId="4E87F3E8" w:rsidR="002B49C0" w:rsidRPr="004A6700" w:rsidRDefault="007904B5" w:rsidP="00CC7ACD">
      <w:pPr>
        <w:pStyle w:val="Odstavecseseznamem"/>
        <w:numPr>
          <w:ilvl w:val="0"/>
          <w:numId w:val="10"/>
        </w:numPr>
        <w:spacing w:before="120"/>
        <w:rPr>
          <w:rFonts w:cstheme="minorHAnsi"/>
        </w:rPr>
      </w:pPr>
      <w:r w:rsidRPr="004A6700">
        <w:rPr>
          <w:rFonts w:cstheme="minorHAnsi"/>
        </w:rPr>
        <w:t xml:space="preserve">objem </w:t>
      </w:r>
      <w:r w:rsidR="004332B7" w:rsidRPr="004A6700">
        <w:rPr>
          <w:rFonts w:cstheme="minorHAnsi"/>
        </w:rPr>
        <w:t xml:space="preserve">a cena </w:t>
      </w:r>
      <w:r w:rsidR="0034138E" w:rsidRPr="004A6700">
        <w:rPr>
          <w:rFonts w:cstheme="minorHAnsi"/>
        </w:rPr>
        <w:t>významné dodávky</w:t>
      </w:r>
      <w:r w:rsidR="004332B7" w:rsidRPr="004A6700">
        <w:rPr>
          <w:rFonts w:cstheme="minorHAnsi"/>
        </w:rPr>
        <w:t>;</w:t>
      </w:r>
    </w:p>
    <w:p w14:paraId="756083E5" w14:textId="13C9624C" w:rsidR="002B49C0" w:rsidRPr="004A6700" w:rsidRDefault="00893D93" w:rsidP="00CC7ACD">
      <w:pPr>
        <w:pStyle w:val="Odstavecseseznamem"/>
        <w:numPr>
          <w:ilvl w:val="0"/>
          <w:numId w:val="10"/>
        </w:numPr>
        <w:spacing w:before="120"/>
        <w:rPr>
          <w:rFonts w:cstheme="minorHAnsi"/>
        </w:rPr>
      </w:pPr>
      <w:r w:rsidRPr="004A6700">
        <w:rPr>
          <w:rFonts w:cstheme="minorHAnsi"/>
        </w:rPr>
        <w:t>doba</w:t>
      </w:r>
      <w:r w:rsidR="002B49C0" w:rsidRPr="004A6700">
        <w:rPr>
          <w:rFonts w:cstheme="minorHAnsi"/>
        </w:rPr>
        <w:t xml:space="preserve"> </w:t>
      </w:r>
      <w:r w:rsidR="00FF1A92" w:rsidRPr="004A6700">
        <w:rPr>
          <w:rFonts w:cstheme="minorHAnsi"/>
        </w:rPr>
        <w:t xml:space="preserve">poskytování </w:t>
      </w:r>
      <w:r w:rsidR="003A6CCC" w:rsidRPr="004A6700">
        <w:rPr>
          <w:rFonts w:cstheme="minorHAnsi"/>
        </w:rPr>
        <w:t xml:space="preserve">významné </w:t>
      </w:r>
      <w:r w:rsidR="000268FB" w:rsidRPr="004A6700">
        <w:rPr>
          <w:rFonts w:cstheme="minorHAnsi"/>
        </w:rPr>
        <w:t>dodávky</w:t>
      </w:r>
      <w:r w:rsidR="004332B7" w:rsidRPr="004A6700">
        <w:rPr>
          <w:rFonts w:cstheme="minorHAnsi"/>
        </w:rPr>
        <w:t>;</w:t>
      </w:r>
    </w:p>
    <w:p w14:paraId="12B0E51A" w14:textId="2A87ED7C" w:rsidR="002B49C0" w:rsidRPr="004A6700" w:rsidRDefault="002B49C0" w:rsidP="00CC7ACD">
      <w:pPr>
        <w:pStyle w:val="Odstavecseseznamem"/>
        <w:numPr>
          <w:ilvl w:val="0"/>
          <w:numId w:val="10"/>
        </w:numPr>
        <w:spacing w:before="120"/>
        <w:rPr>
          <w:rFonts w:cstheme="minorHAnsi"/>
        </w:rPr>
      </w:pPr>
      <w:r w:rsidRPr="004A6700">
        <w:rPr>
          <w:rFonts w:cstheme="minorHAnsi"/>
        </w:rPr>
        <w:t xml:space="preserve">kontakt na objednatele </w:t>
      </w:r>
      <w:r w:rsidR="0034138E" w:rsidRPr="004A6700">
        <w:rPr>
          <w:rFonts w:cstheme="minorHAnsi"/>
        </w:rPr>
        <w:t xml:space="preserve">významné </w:t>
      </w:r>
      <w:r w:rsidR="00F134E3" w:rsidRPr="004A6700">
        <w:rPr>
          <w:rFonts w:cstheme="minorHAnsi"/>
        </w:rPr>
        <w:t>dodávky</w:t>
      </w:r>
      <w:r w:rsidR="00581A5D" w:rsidRPr="004A6700">
        <w:rPr>
          <w:rFonts w:cstheme="minorHAnsi"/>
        </w:rPr>
        <w:t xml:space="preserve"> (</w:t>
      </w:r>
      <w:r w:rsidR="00581A5D" w:rsidRPr="004A6700">
        <w:rPr>
          <w:rFonts w:cs="Times New Roman"/>
        </w:rPr>
        <w:t>min. telefonního čísla nebo e-mailu) pro ověření správnosti</w:t>
      </w:r>
      <w:r w:rsidRPr="004A6700">
        <w:rPr>
          <w:rFonts w:cstheme="minorHAnsi"/>
        </w:rPr>
        <w:t xml:space="preserve">. </w:t>
      </w:r>
    </w:p>
    <w:p w14:paraId="487CF666" w14:textId="77777777" w:rsidR="002C7BEE" w:rsidRPr="002C7BEE" w:rsidRDefault="002C7BEE" w:rsidP="002C7BEE">
      <w:pPr>
        <w:spacing w:before="120"/>
        <w:rPr>
          <w:rFonts w:cstheme="minorHAnsi"/>
        </w:rPr>
      </w:pPr>
      <w:r w:rsidRPr="002C7BEE">
        <w:rPr>
          <w:rFonts w:cstheme="minorHAnsi"/>
        </w:rPr>
        <w:t>Dodavatel je oprávněn uvést významné dodávky, které poskytl:</w:t>
      </w:r>
    </w:p>
    <w:p w14:paraId="43FA21A8" w14:textId="77777777" w:rsidR="002C7BEE" w:rsidRDefault="002C7BEE" w:rsidP="002C7BEE">
      <w:pPr>
        <w:pStyle w:val="Odstavecseseznamem"/>
        <w:numPr>
          <w:ilvl w:val="0"/>
          <w:numId w:val="19"/>
        </w:numPr>
        <w:spacing w:before="120"/>
        <w:rPr>
          <w:rFonts w:cstheme="minorHAnsi"/>
        </w:rPr>
      </w:pPr>
      <w:r w:rsidRPr="002C7BEE">
        <w:rPr>
          <w:rFonts w:cstheme="minorHAnsi"/>
        </w:rPr>
        <w:t>společně s jinými dodavateli, a to v rozsahu, v jakém se na plnění zakázky podílel, nebo</w:t>
      </w:r>
    </w:p>
    <w:p w14:paraId="59D7E436" w14:textId="6AEA9244" w:rsidR="002C7BEE" w:rsidRPr="002C7BEE" w:rsidRDefault="002C7BEE" w:rsidP="002C7BEE">
      <w:pPr>
        <w:pStyle w:val="Odstavecseseznamem"/>
        <w:numPr>
          <w:ilvl w:val="0"/>
          <w:numId w:val="19"/>
        </w:numPr>
        <w:spacing w:before="120"/>
        <w:rPr>
          <w:rFonts w:cstheme="minorHAnsi"/>
        </w:rPr>
      </w:pPr>
      <w:r w:rsidRPr="002C7BEE">
        <w:rPr>
          <w:rFonts w:cstheme="minorHAnsi"/>
        </w:rPr>
        <w:t>jako poddodavatel, a to v rozsahu, v jakém se na plnění zakázky podílel.</w:t>
      </w:r>
    </w:p>
    <w:p w14:paraId="55B76143" w14:textId="4A5AD9D6" w:rsidR="002C7BEE" w:rsidRPr="002C7BEE" w:rsidRDefault="002C7BEE" w:rsidP="002C7BEE">
      <w:pPr>
        <w:spacing w:before="120"/>
        <w:rPr>
          <w:rFonts w:cstheme="minorHAnsi"/>
          <w:highlight w:val="yellow"/>
        </w:rPr>
      </w:pPr>
      <w:r w:rsidRPr="002C7BEE">
        <w:rPr>
          <w:rFonts w:cstheme="minorHAnsi"/>
        </w:rPr>
        <w:t>Pro vyloučení pochybností Zadavatel uvádí, že jednotlivé významné dodávky mohly být provedeny v rámci jedné zakázky, jsou-li splněny veškeré výše uvedené věcné a finanční požadavky Zadavatele kladené na tyto dodávky souhrnně.</w:t>
      </w:r>
    </w:p>
    <w:p w14:paraId="2751C221" w14:textId="77777777" w:rsidR="0007122F" w:rsidRPr="00A26900" w:rsidRDefault="0007122F" w:rsidP="008A3A0A">
      <w:pPr>
        <w:pStyle w:val="Nadpis1"/>
      </w:pPr>
      <w:bookmarkStart w:id="12" w:name="_Ref185501482"/>
      <w:r w:rsidRPr="00A26900">
        <w:t>PLATEBNÍ A OBCHODNÍ PODMÍNKY</w:t>
      </w:r>
      <w:bookmarkEnd w:id="12"/>
    </w:p>
    <w:p w14:paraId="4BCF001B" w14:textId="36A083FB" w:rsidR="00B366F4" w:rsidRDefault="00B366F4" w:rsidP="00B366F4">
      <w:pPr>
        <w:spacing w:before="120"/>
        <w:rPr>
          <w:rFonts w:cs="Calibri"/>
        </w:rPr>
      </w:pPr>
      <w:r w:rsidRPr="001B2067">
        <w:rPr>
          <w:rFonts w:cs="Calibri"/>
        </w:rPr>
        <w:t>Platební a obchodní podmínky Veřejné zakázky jsou uvedeny v </w:t>
      </w:r>
      <w:r>
        <w:rPr>
          <w:rFonts w:cs="Calibri"/>
        </w:rPr>
        <w:t>z</w:t>
      </w:r>
      <w:r w:rsidRPr="001B2067">
        <w:rPr>
          <w:rFonts w:cs="Calibri"/>
        </w:rPr>
        <w:t xml:space="preserve">ávazném návrhu </w:t>
      </w:r>
      <w:r>
        <w:rPr>
          <w:rFonts w:cs="Calibri"/>
        </w:rPr>
        <w:t>Smlouvy</w:t>
      </w:r>
      <w:r w:rsidRPr="001B2067">
        <w:rPr>
          <w:rFonts w:cs="Calibri"/>
        </w:rPr>
        <w:t xml:space="preserve">, který tvoří </w:t>
      </w:r>
      <w:r w:rsidRPr="00760B83">
        <w:rPr>
          <w:rFonts w:cs="Calibri"/>
        </w:rPr>
        <w:t>přílohu č.</w:t>
      </w:r>
      <w:r>
        <w:rPr>
          <w:rFonts w:cs="Calibri"/>
        </w:rPr>
        <w:t> 2</w:t>
      </w:r>
      <w:r w:rsidRPr="001B2067">
        <w:rPr>
          <w:rFonts w:cs="Calibri"/>
        </w:rPr>
        <w:t xml:space="preserve"> </w:t>
      </w:r>
      <w:r>
        <w:rPr>
          <w:rFonts w:cs="Calibri"/>
        </w:rPr>
        <w:t>z</w:t>
      </w:r>
      <w:r w:rsidRPr="001B2067">
        <w:rPr>
          <w:rFonts w:cs="Calibri"/>
        </w:rPr>
        <w:t>adávací dokumentace.</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55B7893C" w14:textId="5BA70036" w:rsidR="0062593B" w:rsidRPr="0062593B" w:rsidRDefault="0062593B" w:rsidP="0062593B">
      <w:pPr>
        <w:spacing w:before="120"/>
        <w:rPr>
          <w:rFonts w:cs="Calibri"/>
          <w:b/>
          <w:bCs/>
        </w:rPr>
      </w:pPr>
      <w:r w:rsidRPr="0062593B">
        <w:rPr>
          <w:rFonts w:cs="Calibri"/>
          <w:b/>
          <w:bCs/>
        </w:rPr>
        <w:t xml:space="preserve">Účastník není povinen do své nabídky připojit závazný návrh </w:t>
      </w:r>
      <w:r>
        <w:rPr>
          <w:rFonts w:cs="Calibri"/>
          <w:b/>
          <w:bCs/>
        </w:rPr>
        <w:t>S</w:t>
      </w:r>
      <w:r w:rsidRPr="0062593B">
        <w:rPr>
          <w:rFonts w:cs="Calibri"/>
          <w:b/>
          <w:bCs/>
        </w:rPr>
        <w:t xml:space="preserve">mlouvy. </w:t>
      </w:r>
    </w:p>
    <w:p w14:paraId="5D538CB7" w14:textId="1F51547F" w:rsidR="0062593B" w:rsidRDefault="0062593B" w:rsidP="0062593B">
      <w:pPr>
        <w:spacing w:before="120"/>
        <w:rPr>
          <w:rFonts w:cs="Calibri"/>
        </w:rPr>
      </w:pPr>
      <w:r w:rsidRPr="0062593B">
        <w:rPr>
          <w:rFonts w:cs="Calibri"/>
        </w:rPr>
        <w:t xml:space="preserve">Podáním nabídky účastník zadávacího řízení bezvýhradně souhlasí s podmínkami uvedenými v závazném návrhu </w:t>
      </w:r>
      <w:r>
        <w:rPr>
          <w:rFonts w:cs="Calibri"/>
        </w:rPr>
        <w:t>S</w:t>
      </w:r>
      <w:r w:rsidRPr="0062593B">
        <w:rPr>
          <w:rFonts w:cs="Calibri"/>
        </w:rPr>
        <w:t xml:space="preserve">mlouvy (včetně příloh). S vybraným dodavatelem bude uzavřena </w:t>
      </w:r>
      <w:r>
        <w:rPr>
          <w:rFonts w:cs="Calibri"/>
        </w:rPr>
        <w:t>S</w:t>
      </w:r>
      <w:r w:rsidRPr="0062593B">
        <w:rPr>
          <w:rFonts w:cs="Calibri"/>
        </w:rPr>
        <w:t xml:space="preserve">mlouva ve znění dle závazného návrhu </w:t>
      </w:r>
      <w:r>
        <w:rPr>
          <w:rFonts w:cs="Calibri"/>
        </w:rPr>
        <w:t>S</w:t>
      </w:r>
      <w:r w:rsidRPr="0062593B">
        <w:rPr>
          <w:rFonts w:cs="Calibri"/>
        </w:rPr>
        <w:t xml:space="preserve">mlouvy, přičemž do textu </w:t>
      </w:r>
      <w:r>
        <w:rPr>
          <w:rFonts w:cs="Calibri"/>
        </w:rPr>
        <w:t>S</w:t>
      </w:r>
      <w:r w:rsidRPr="0062593B">
        <w:rPr>
          <w:rFonts w:cs="Calibri"/>
        </w:rPr>
        <w:t>mlouvy budou před jejím uzavřením doplněny vyznačené údaje (v souladu s</w:t>
      </w:r>
      <w:r>
        <w:rPr>
          <w:rFonts w:cs="Calibri"/>
        </w:rPr>
        <w:t> </w:t>
      </w:r>
      <w:r w:rsidRPr="0062593B">
        <w:rPr>
          <w:rFonts w:cs="Calibri"/>
        </w:rPr>
        <w:t xml:space="preserve">informacemi uvedenými v nabídce vybraného dodavatele) které jsou v závazném návrhu </w:t>
      </w:r>
      <w:r>
        <w:rPr>
          <w:rFonts w:cs="Calibri"/>
        </w:rPr>
        <w:t>S</w:t>
      </w:r>
      <w:r w:rsidRPr="0062593B">
        <w:rPr>
          <w:rFonts w:cs="Calibri"/>
        </w:rPr>
        <w:t xml:space="preserve">mlouvy označeny jako </w:t>
      </w:r>
      <w:r w:rsidRPr="006F4EE5">
        <w:rPr>
          <w:rFonts w:cs="Calibri"/>
        </w:rPr>
        <w:t>„</w:t>
      </w:r>
      <w:r w:rsidR="006F4EE5" w:rsidRPr="006F4EE5">
        <w:rPr>
          <w:rFonts w:cs="Calibri"/>
          <w:highlight w:val="yellow"/>
        </w:rPr>
        <w:t>[BUDE DOPLNĚNO PŘED PODPISEM]</w:t>
      </w:r>
      <w:r w:rsidRPr="006F4EE5">
        <w:rPr>
          <w:rFonts w:cs="Calibri"/>
        </w:rPr>
        <w:t xml:space="preserve">“. </w:t>
      </w:r>
      <w:r w:rsidRPr="0062593B">
        <w:rPr>
          <w:rFonts w:cs="Calibri"/>
        </w:rPr>
        <w:t xml:space="preserve">V případě, že vybraný dodavatel podá společnou nabídku, bude závazný návrh </w:t>
      </w:r>
      <w:r>
        <w:rPr>
          <w:rFonts w:cs="Calibri"/>
        </w:rPr>
        <w:t>S</w:t>
      </w:r>
      <w:r w:rsidRPr="0062593B">
        <w:rPr>
          <w:rFonts w:cs="Calibri"/>
        </w:rPr>
        <w:t>mlouvy před podpisem upraven takovým způsobem, aby respektoval skutečnost, že je na straně tohoto dodavatele více osob.</w:t>
      </w:r>
    </w:p>
    <w:p w14:paraId="0E525442" w14:textId="3C38469D" w:rsidR="00277789" w:rsidRDefault="00277789" w:rsidP="0062593B">
      <w:pPr>
        <w:spacing w:before="120"/>
        <w:rPr>
          <w:rFonts w:cs="Calibri"/>
        </w:rPr>
      </w:pPr>
      <w:r w:rsidRPr="00277789">
        <w:rPr>
          <w:rFonts w:cs="Calibri"/>
        </w:rPr>
        <w:lastRenderedPageBreak/>
        <w:t xml:space="preserve">Výše uvedené nemá vliv na povinnost účastníka předložit jako součást nabídky oceněnou </w:t>
      </w:r>
      <w:r w:rsidR="00491881">
        <w:rPr>
          <w:rFonts w:cs="Calibri"/>
        </w:rPr>
        <w:t xml:space="preserve">přílohu </w:t>
      </w:r>
      <w:r w:rsidR="00ED1FBE">
        <w:rPr>
          <w:rFonts w:cs="Calibri"/>
        </w:rPr>
        <w:t xml:space="preserve">č. 3 zadávací </w:t>
      </w:r>
      <w:r w:rsidR="00ED1FBE" w:rsidRPr="003F03E5">
        <w:rPr>
          <w:rFonts w:cs="Calibri"/>
        </w:rPr>
        <w:t xml:space="preserve">dokumentace - </w:t>
      </w:r>
      <w:r w:rsidR="00491881" w:rsidRPr="003F03E5">
        <w:rPr>
          <w:rFonts w:cs="Calibri"/>
        </w:rPr>
        <w:t>Technická specifikace a požadavky a tabulka k ocenění</w:t>
      </w:r>
      <w:r w:rsidRPr="003F03E5">
        <w:rPr>
          <w:rFonts w:cs="Calibri"/>
        </w:rPr>
        <w:t xml:space="preserve">, který </w:t>
      </w:r>
      <w:r w:rsidR="00B772AC" w:rsidRPr="003F03E5">
        <w:rPr>
          <w:rFonts w:cs="Calibri"/>
        </w:rPr>
        <w:t xml:space="preserve">se následně stane </w:t>
      </w:r>
      <w:r w:rsidR="00B772AC" w:rsidRPr="00D35241">
        <w:rPr>
          <w:rFonts w:cs="Calibri"/>
        </w:rPr>
        <w:t xml:space="preserve">přílohou č. </w:t>
      </w:r>
      <w:r w:rsidR="003F03E5" w:rsidRPr="00D35241">
        <w:rPr>
          <w:rFonts w:cs="Calibri"/>
        </w:rPr>
        <w:t xml:space="preserve">2 </w:t>
      </w:r>
      <w:r w:rsidR="00B772AC" w:rsidRPr="00D35241">
        <w:rPr>
          <w:rFonts w:cs="Calibri"/>
        </w:rPr>
        <w:t>Smlouvy</w:t>
      </w:r>
      <w:r w:rsidR="00B772AC" w:rsidRPr="003F03E5">
        <w:rPr>
          <w:rFonts w:cs="Calibri"/>
        </w:rPr>
        <w:t>.</w:t>
      </w:r>
    </w:p>
    <w:p w14:paraId="36A5D4BB" w14:textId="7B794260" w:rsidR="0017231B" w:rsidRPr="005237D0" w:rsidRDefault="0017231B" w:rsidP="0017231B">
      <w:pPr>
        <w:spacing w:before="120"/>
        <w:rPr>
          <w:rFonts w:cs="Calibri"/>
        </w:rPr>
      </w:pPr>
      <w:r w:rsidRPr="00D35241">
        <w:rPr>
          <w:rFonts w:cs="Calibri"/>
          <w:b/>
          <w:bCs/>
        </w:rPr>
        <w:t>Účastník bere na vědomí, že vybraný dodavatel bude v rámci součinnosti před podpisem smlouvy povinen předložit zbyl</w:t>
      </w:r>
      <w:r w:rsidR="004E6D6F" w:rsidRPr="00D35241">
        <w:rPr>
          <w:rFonts w:cs="Calibri"/>
          <w:b/>
          <w:bCs/>
        </w:rPr>
        <w:t>ou</w:t>
      </w:r>
      <w:r w:rsidRPr="00D35241">
        <w:rPr>
          <w:rFonts w:cs="Calibri"/>
          <w:b/>
          <w:bCs/>
        </w:rPr>
        <w:t xml:space="preserve"> </w:t>
      </w:r>
      <w:r w:rsidR="004E6D6F" w:rsidRPr="00D35241">
        <w:rPr>
          <w:rFonts w:cs="Calibri"/>
          <w:b/>
          <w:bCs/>
        </w:rPr>
        <w:t>Dokumentaci materiálu</w:t>
      </w:r>
      <w:r w:rsidR="0019296D" w:rsidRPr="00D35241">
        <w:rPr>
          <w:rFonts w:cs="Calibri"/>
          <w:b/>
          <w:bCs/>
        </w:rPr>
        <w:t>, kter</w:t>
      </w:r>
      <w:r w:rsidR="004E6D6F" w:rsidRPr="00D35241">
        <w:rPr>
          <w:rFonts w:cs="Calibri"/>
          <w:b/>
          <w:bCs/>
        </w:rPr>
        <w:t>á</w:t>
      </w:r>
      <w:r w:rsidR="0019296D" w:rsidRPr="00D35241">
        <w:rPr>
          <w:rFonts w:cs="Calibri"/>
          <w:b/>
          <w:bCs/>
        </w:rPr>
        <w:t xml:space="preserve"> se stan</w:t>
      </w:r>
      <w:r w:rsidR="004E6D6F" w:rsidRPr="00D35241">
        <w:rPr>
          <w:rFonts w:cs="Calibri"/>
          <w:b/>
          <w:bCs/>
        </w:rPr>
        <w:t>e</w:t>
      </w:r>
      <w:r w:rsidR="00907C35" w:rsidRPr="00D35241">
        <w:rPr>
          <w:rFonts w:cs="Calibri"/>
          <w:b/>
          <w:bCs/>
        </w:rPr>
        <w:t xml:space="preserve"> </w:t>
      </w:r>
      <w:r w:rsidRPr="00D35241">
        <w:rPr>
          <w:rFonts w:cs="Calibri"/>
          <w:b/>
          <w:bCs/>
        </w:rPr>
        <w:t>příloh</w:t>
      </w:r>
      <w:r w:rsidR="0019296D" w:rsidRPr="00D35241">
        <w:rPr>
          <w:rFonts w:cs="Calibri"/>
          <w:b/>
          <w:bCs/>
        </w:rPr>
        <w:t>ou</w:t>
      </w:r>
      <w:r w:rsidR="00AD061E" w:rsidRPr="00D35241">
        <w:rPr>
          <w:rFonts w:cs="Calibri"/>
          <w:b/>
          <w:bCs/>
        </w:rPr>
        <w:t xml:space="preserve"> č. 1</w:t>
      </w:r>
      <w:r w:rsidRPr="00D35241">
        <w:rPr>
          <w:rFonts w:cs="Calibri"/>
          <w:b/>
          <w:bCs/>
        </w:rPr>
        <w:t xml:space="preserve"> </w:t>
      </w:r>
      <w:r w:rsidR="00F57D53" w:rsidRPr="00D35241">
        <w:rPr>
          <w:rFonts w:cs="Calibri"/>
          <w:b/>
          <w:bCs/>
        </w:rPr>
        <w:t>Smlouvy</w:t>
      </w:r>
      <w:r w:rsidRPr="00D35241">
        <w:rPr>
          <w:rFonts w:cs="Calibri"/>
          <w:b/>
          <w:bCs/>
        </w:rPr>
        <w:t>, a tedy</w:t>
      </w:r>
      <w:r w:rsidRPr="005237D0">
        <w:rPr>
          <w:rFonts w:cs="Calibri"/>
        </w:rPr>
        <w:t>:</w:t>
      </w:r>
    </w:p>
    <w:p w14:paraId="152B122E" w14:textId="543D41B2" w:rsidR="00AD061E" w:rsidRPr="00AD061E" w:rsidRDefault="00AD061E" w:rsidP="00AD061E">
      <w:pPr>
        <w:pStyle w:val="Odstavecseseznamem"/>
        <w:numPr>
          <w:ilvl w:val="0"/>
          <w:numId w:val="21"/>
        </w:numPr>
        <w:spacing w:before="120"/>
        <w:rPr>
          <w:rFonts w:cs="Calibri"/>
        </w:rPr>
      </w:pPr>
      <w:r w:rsidRPr="00AD061E">
        <w:rPr>
          <w:rFonts w:cs="Calibri"/>
        </w:rPr>
        <w:t xml:space="preserve">certifikát </w:t>
      </w:r>
      <w:r w:rsidR="00F17FC9">
        <w:rPr>
          <w:rFonts w:cs="Calibri"/>
        </w:rPr>
        <w:t>Zboží</w:t>
      </w:r>
      <w:r w:rsidRPr="00AD061E">
        <w:rPr>
          <w:rFonts w:cs="Calibri"/>
        </w:rPr>
        <w:t>;</w:t>
      </w:r>
    </w:p>
    <w:p w14:paraId="306518E6" w14:textId="16DA462C" w:rsidR="00AD061E" w:rsidRPr="00AD061E" w:rsidRDefault="00AD061E" w:rsidP="00AD061E">
      <w:pPr>
        <w:pStyle w:val="Odstavecseseznamem"/>
        <w:numPr>
          <w:ilvl w:val="0"/>
          <w:numId w:val="21"/>
        </w:numPr>
        <w:spacing w:before="120"/>
        <w:rPr>
          <w:rFonts w:cs="Calibri"/>
        </w:rPr>
      </w:pPr>
      <w:r w:rsidRPr="00AD061E">
        <w:rPr>
          <w:rFonts w:cs="Calibri"/>
        </w:rPr>
        <w:t xml:space="preserve">technický list (dle PJPK „katalogový list“) </w:t>
      </w:r>
      <w:r w:rsidR="00F17FC9">
        <w:rPr>
          <w:rFonts w:cs="Calibri"/>
        </w:rPr>
        <w:t>Zboží</w:t>
      </w:r>
      <w:r w:rsidRPr="00AD061E">
        <w:rPr>
          <w:rFonts w:cs="Calibri"/>
        </w:rPr>
        <w:t xml:space="preserve">; </w:t>
      </w:r>
    </w:p>
    <w:p w14:paraId="3178ED26" w14:textId="5459DD60" w:rsidR="00AD061E" w:rsidRPr="00AD061E" w:rsidRDefault="00AD061E" w:rsidP="00AD061E">
      <w:pPr>
        <w:pStyle w:val="Odstavecseseznamem"/>
        <w:numPr>
          <w:ilvl w:val="0"/>
          <w:numId w:val="21"/>
        </w:numPr>
        <w:spacing w:before="120"/>
        <w:rPr>
          <w:rFonts w:cs="Calibri"/>
        </w:rPr>
      </w:pPr>
      <w:r w:rsidRPr="00AD061E">
        <w:rPr>
          <w:rFonts w:cs="Calibri"/>
        </w:rPr>
        <w:t xml:space="preserve">protokoly o zkouškách </w:t>
      </w:r>
      <w:r w:rsidR="00F17FC9">
        <w:rPr>
          <w:rFonts w:cs="Calibri"/>
        </w:rPr>
        <w:t>Zboží</w:t>
      </w:r>
      <w:r w:rsidRPr="00AD061E">
        <w:rPr>
          <w:rFonts w:cs="Calibri"/>
        </w:rPr>
        <w:t xml:space="preserve"> s jejich výsledky; a</w:t>
      </w:r>
    </w:p>
    <w:p w14:paraId="072E8A1F" w14:textId="75D1CD60" w:rsidR="00AD061E" w:rsidRPr="00AD061E" w:rsidRDefault="00AD061E" w:rsidP="00AD061E">
      <w:pPr>
        <w:pStyle w:val="Odstavecseseznamem"/>
        <w:numPr>
          <w:ilvl w:val="0"/>
          <w:numId w:val="21"/>
        </w:numPr>
        <w:spacing w:before="120"/>
        <w:rPr>
          <w:rFonts w:cs="Calibri"/>
        </w:rPr>
      </w:pPr>
      <w:r w:rsidRPr="00AD061E">
        <w:rPr>
          <w:rFonts w:cs="Calibri"/>
        </w:rPr>
        <w:t xml:space="preserve">bezpečnostní list </w:t>
      </w:r>
      <w:r w:rsidR="00F17FC9">
        <w:rPr>
          <w:rFonts w:cs="Calibri"/>
        </w:rPr>
        <w:t>Zboží</w:t>
      </w:r>
      <w:r w:rsidR="005237D0">
        <w:rPr>
          <w:rFonts w:cs="Calibri"/>
        </w:rPr>
        <w:t>.</w:t>
      </w:r>
    </w:p>
    <w:p w14:paraId="0ABDA7A5" w14:textId="6AEFABE0" w:rsidR="0017231B" w:rsidRPr="008973B9" w:rsidRDefault="00F57D53" w:rsidP="0017231B">
      <w:pPr>
        <w:spacing w:before="120"/>
        <w:rPr>
          <w:rFonts w:cs="Calibri"/>
        </w:rPr>
      </w:pPr>
      <w:r>
        <w:rPr>
          <w:rFonts w:cs="Calibri"/>
        </w:rPr>
        <w:t>Smlouva</w:t>
      </w:r>
      <w:r w:rsidR="0017231B" w:rsidRPr="00F4774A">
        <w:rPr>
          <w:rFonts w:cs="Calibri"/>
        </w:rPr>
        <w:t xml:space="preserve"> bude uzavřena v souladu s návrhem </w:t>
      </w:r>
      <w:r>
        <w:rPr>
          <w:rFonts w:cs="Calibri"/>
        </w:rPr>
        <w:t>Smlouvy</w:t>
      </w:r>
      <w:r w:rsidR="0017231B" w:rsidRPr="00F4774A">
        <w:rPr>
          <w:rFonts w:cs="Calibri"/>
        </w:rPr>
        <w:t xml:space="preserve"> předloženým v nabídce vybraného dodavatele.</w:t>
      </w:r>
    </w:p>
    <w:p w14:paraId="44809DFF" w14:textId="77777777" w:rsidR="006C2036" w:rsidRPr="006C2036" w:rsidRDefault="006C2036" w:rsidP="008A3A0A">
      <w:pPr>
        <w:pStyle w:val="Nadpis1"/>
      </w:pPr>
      <w:bookmarkStart w:id="13" w:name="_Ref185501504"/>
      <w:r w:rsidRPr="006C2036">
        <w:t>ZPŮSOB ZPRACOVÁNÍ NABÍDKOVÉ CENY</w:t>
      </w:r>
      <w:bookmarkEnd w:id="13"/>
    </w:p>
    <w:p w14:paraId="6CC37F64" w14:textId="4F202F8A" w:rsidR="009B4BBD" w:rsidRDefault="00E44B28" w:rsidP="00D94515">
      <w:pPr>
        <w:spacing w:before="120"/>
      </w:pPr>
      <w:bookmarkStart w:id="14" w:name="_Hlk51233760"/>
      <w:r w:rsidRPr="00E44B28">
        <w:t xml:space="preserve">Dodavatel </w:t>
      </w:r>
      <w:r w:rsidR="00B264A6">
        <w:t xml:space="preserve">v příloze č. </w:t>
      </w:r>
      <w:r w:rsidR="00F31EDE">
        <w:t>3</w:t>
      </w:r>
      <w:r w:rsidR="00B264A6">
        <w:t xml:space="preserve"> zadávací dokumentace – </w:t>
      </w:r>
      <w:r w:rsidR="00F31EDE" w:rsidRPr="00F31EDE">
        <w:t xml:space="preserve">Technická specifikace a požadavky a tabulka k ocenění </w:t>
      </w:r>
      <w:r w:rsidR="009F1EEE">
        <w:t xml:space="preserve">ocení jednotlivé </w:t>
      </w:r>
      <w:r w:rsidR="000E0F84">
        <w:t>položky</w:t>
      </w:r>
      <w:r w:rsidR="009D32ED">
        <w:t xml:space="preserve">, tj. </w:t>
      </w:r>
      <w:r w:rsidR="009D32ED" w:rsidRPr="009B4BBD">
        <w:rPr>
          <w:b/>
          <w:bCs/>
        </w:rPr>
        <w:t>doplní jednotkové ceny v Kč bez DPH</w:t>
      </w:r>
      <w:r w:rsidR="009D32ED">
        <w:t xml:space="preserve"> </w:t>
      </w:r>
      <w:r w:rsidR="00CF401E">
        <w:t xml:space="preserve">ve sloupci G, a to </w:t>
      </w:r>
      <w:r w:rsidR="009D32ED">
        <w:t>dle pokynů uvedených v této příloze</w:t>
      </w:r>
      <w:r w:rsidR="00CF401E">
        <w:t xml:space="preserve"> č. 3</w:t>
      </w:r>
      <w:r w:rsidR="009D32ED">
        <w:t xml:space="preserve">. </w:t>
      </w:r>
      <w:r w:rsidR="00D6795A">
        <w:t>Dodavatel dále vyplní sloupec</w:t>
      </w:r>
      <w:r w:rsidR="00D46C19">
        <w:t xml:space="preserve"> </w:t>
      </w:r>
      <w:r w:rsidR="00CF525B">
        <w:t xml:space="preserve">H </w:t>
      </w:r>
      <w:r w:rsidR="00D46C19">
        <w:t>s názvem</w:t>
      </w:r>
      <w:r w:rsidR="00D6795A">
        <w:t xml:space="preserve"> „</w:t>
      </w:r>
      <w:r w:rsidR="007A5B26">
        <w:rPr>
          <w:i/>
          <w:iCs/>
        </w:rPr>
        <w:t>Hodnota</w:t>
      </w:r>
      <w:r w:rsidR="00D6795A">
        <w:t>“.</w:t>
      </w:r>
    </w:p>
    <w:p w14:paraId="5DD291E4" w14:textId="52BF6477" w:rsidR="00CD4542" w:rsidRPr="0055180F" w:rsidRDefault="00CD4542" w:rsidP="0055180F">
      <w:pPr>
        <w:spacing w:before="120"/>
        <w:rPr>
          <w:b/>
          <w:bCs/>
        </w:rPr>
      </w:pPr>
      <w:bookmarkStart w:id="15" w:name="_Hlk191039311"/>
      <w:r w:rsidRPr="0055180F">
        <w:rPr>
          <w:b/>
          <w:bCs/>
        </w:rPr>
        <w:t>Celková nabídková cena v Kč bez DPH bude vypočítána v</w:t>
      </w:r>
      <w:r w:rsidR="00FF6593">
        <w:rPr>
          <w:b/>
          <w:bCs/>
        </w:rPr>
        <w:t> řádku 10,</w:t>
      </w:r>
      <w:r w:rsidR="0039071E">
        <w:rPr>
          <w:b/>
          <w:bCs/>
        </w:rPr>
        <w:t xml:space="preserve"> buňce </w:t>
      </w:r>
      <w:r w:rsidR="0039071E" w:rsidRPr="0039071E">
        <w:rPr>
          <w:b/>
          <w:bCs/>
          <w:u w:val="single"/>
        </w:rPr>
        <w:t>H10</w:t>
      </w:r>
      <w:r w:rsidR="00FF6593">
        <w:rPr>
          <w:b/>
          <w:bCs/>
          <w:u w:val="single"/>
        </w:rPr>
        <w:t>,</w:t>
      </w:r>
      <w:r w:rsidRPr="0055180F">
        <w:rPr>
          <w:b/>
          <w:bCs/>
        </w:rPr>
        <w:t xml:space="preserve"> přílohy č. </w:t>
      </w:r>
      <w:r w:rsidR="004760D4">
        <w:rPr>
          <w:b/>
          <w:bCs/>
        </w:rPr>
        <w:t>3</w:t>
      </w:r>
      <w:r w:rsidRPr="0055180F">
        <w:rPr>
          <w:b/>
          <w:bCs/>
        </w:rPr>
        <w:t xml:space="preserve"> zadávací dokumentace</w:t>
      </w:r>
      <w:r w:rsidR="00565198" w:rsidRPr="0055180F">
        <w:rPr>
          <w:b/>
          <w:bCs/>
        </w:rPr>
        <w:t xml:space="preserve"> – </w:t>
      </w:r>
      <w:r w:rsidR="00E549CC" w:rsidRPr="00E549CC">
        <w:rPr>
          <w:b/>
          <w:bCs/>
        </w:rPr>
        <w:t xml:space="preserve">Technická specifikace a požadavky a tabulka k ocenění </w:t>
      </w:r>
      <w:r w:rsidR="001339F8" w:rsidRPr="0055180F">
        <w:rPr>
          <w:b/>
          <w:bCs/>
        </w:rPr>
        <w:t>s </w:t>
      </w:r>
      <w:r w:rsidR="00D6795A" w:rsidRPr="0055180F">
        <w:rPr>
          <w:b/>
          <w:bCs/>
        </w:rPr>
        <w:t>označením</w:t>
      </w:r>
      <w:r w:rsidR="001339F8" w:rsidRPr="0055180F">
        <w:rPr>
          <w:b/>
          <w:bCs/>
        </w:rPr>
        <w:t xml:space="preserve"> „</w:t>
      </w:r>
      <w:r w:rsidR="008301C1" w:rsidRPr="008301C1">
        <w:rPr>
          <w:b/>
          <w:bCs/>
        </w:rPr>
        <w:t>Cena celkem v Kč bez DPH</w:t>
      </w:r>
      <w:r w:rsidR="003A622D">
        <w:rPr>
          <w:b/>
          <w:bCs/>
        </w:rPr>
        <w:t>“</w:t>
      </w:r>
      <w:bookmarkEnd w:id="15"/>
      <w:r w:rsidRPr="0055180F">
        <w:rPr>
          <w:b/>
          <w:bCs/>
        </w:rPr>
        <w:t>.</w:t>
      </w:r>
    </w:p>
    <w:p w14:paraId="66ED6B3A" w14:textId="3C8AF793" w:rsidR="00140768" w:rsidRDefault="0055180F" w:rsidP="00140768">
      <w:pPr>
        <w:spacing w:before="120"/>
      </w:pPr>
      <w:r w:rsidRPr="0055180F">
        <w:t xml:space="preserve">Nabídková cena musí zahrnovat </w:t>
      </w:r>
      <w:r w:rsidRPr="0055180F">
        <w:rPr>
          <w:b/>
          <w:bCs/>
        </w:rPr>
        <w:t xml:space="preserve">veškeré náklady dodavatele spojené s plněním </w:t>
      </w:r>
      <w:r>
        <w:rPr>
          <w:b/>
          <w:bCs/>
        </w:rPr>
        <w:t>V</w:t>
      </w:r>
      <w:r w:rsidRPr="0055180F">
        <w:rPr>
          <w:b/>
          <w:bCs/>
        </w:rPr>
        <w:t>eřejné zakázky</w:t>
      </w:r>
      <w:r w:rsidRPr="0055180F">
        <w:t>.</w:t>
      </w:r>
      <w:r w:rsidR="00140768">
        <w:t xml:space="preserve"> </w:t>
      </w:r>
      <w:r w:rsidR="00140768" w:rsidRPr="00CF525B">
        <w:t>Nabídková cena je stanovena jako cena nejvýše přípustná a nepřekročitelná.</w:t>
      </w:r>
      <w:r w:rsidR="00140768">
        <w:t xml:space="preserve"> </w:t>
      </w:r>
    </w:p>
    <w:p w14:paraId="2A0EFDA8" w14:textId="28427E96" w:rsidR="00140768" w:rsidRDefault="00140768" w:rsidP="000D2BB6">
      <w:pPr>
        <w:pStyle w:val="Default"/>
        <w:spacing w:before="120" w:after="120" w:line="276" w:lineRule="auto"/>
        <w:jc w:val="both"/>
        <w:rPr>
          <w:rFonts w:asciiTheme="minorHAnsi" w:hAnsiTheme="minorHAnsi" w:cstheme="minorHAnsi"/>
          <w:sz w:val="22"/>
          <w:szCs w:val="22"/>
        </w:rPr>
      </w:pPr>
      <w:r w:rsidRPr="00D77C6E">
        <w:rPr>
          <w:rFonts w:asciiTheme="minorHAnsi" w:hAnsiTheme="minorHAnsi" w:cstheme="minorHAnsi"/>
          <w:sz w:val="22"/>
          <w:szCs w:val="22"/>
        </w:rPr>
        <w:t>Pro účely Smlouvy uzavřené s vybraným dodavatelem bude k této ceně bez DPH připočtena výše DPH v souladu s platnými právními předpisy.</w:t>
      </w:r>
    </w:p>
    <w:p w14:paraId="62BDEBAB" w14:textId="3766908B" w:rsidR="00B32E97" w:rsidRDefault="00B32E97" w:rsidP="00B32E97">
      <w:pPr>
        <w:pStyle w:val="Default"/>
        <w:spacing w:before="120" w:after="120" w:line="276" w:lineRule="auto"/>
        <w:jc w:val="both"/>
        <w:rPr>
          <w:rFonts w:asciiTheme="minorHAnsi" w:hAnsiTheme="minorHAnsi" w:cstheme="minorHAnsi"/>
          <w:sz w:val="22"/>
          <w:szCs w:val="22"/>
        </w:rPr>
      </w:pPr>
      <w:r w:rsidRPr="00B32E97">
        <w:rPr>
          <w:rFonts w:asciiTheme="minorHAnsi" w:hAnsiTheme="minorHAnsi" w:cstheme="minorHAnsi"/>
          <w:sz w:val="22"/>
          <w:szCs w:val="22"/>
        </w:rPr>
        <w:t>Účastník není oprávněn jakkoli zasahovat do jakýchkoli dalších hodnot, údajů či identifikací, které jsou již Zadavatelem předvyplněny v</w:t>
      </w:r>
      <w:r>
        <w:rPr>
          <w:rFonts w:asciiTheme="minorHAnsi" w:hAnsiTheme="minorHAnsi" w:cstheme="minorHAnsi"/>
          <w:sz w:val="22"/>
          <w:szCs w:val="22"/>
        </w:rPr>
        <w:t> příloze č. 3 zadávací dokumentace</w:t>
      </w:r>
      <w:r w:rsidRPr="00B32E97">
        <w:rPr>
          <w:rFonts w:asciiTheme="minorHAnsi" w:hAnsiTheme="minorHAnsi" w:cstheme="minorHAnsi"/>
          <w:sz w:val="22"/>
          <w:szCs w:val="22"/>
        </w:rPr>
        <w:t>. Jakékoliv zásahy dodavatele do přílo</w:t>
      </w:r>
      <w:r>
        <w:rPr>
          <w:rFonts w:asciiTheme="minorHAnsi" w:hAnsiTheme="minorHAnsi" w:cstheme="minorHAnsi"/>
          <w:sz w:val="22"/>
          <w:szCs w:val="22"/>
        </w:rPr>
        <w:t>hy</w:t>
      </w:r>
      <w:r w:rsidRPr="00B32E97">
        <w:rPr>
          <w:rFonts w:asciiTheme="minorHAnsi" w:hAnsiTheme="minorHAnsi" w:cstheme="minorHAnsi"/>
          <w:sz w:val="22"/>
          <w:szCs w:val="22"/>
        </w:rPr>
        <w:t xml:space="preserve"> č. 3 zadávací dokumentace (např. změny textů či řazení položek) mohou být důvodem pro vyloučení dodavatele ze zadávacího řízení.</w:t>
      </w:r>
    </w:p>
    <w:p w14:paraId="4D4A040B" w14:textId="7DF1EE4D" w:rsidR="009F7BB9" w:rsidRPr="00B32E97" w:rsidRDefault="009F7BB9" w:rsidP="009F7BB9">
      <w:pPr>
        <w:pStyle w:val="Default"/>
        <w:spacing w:before="120" w:after="120" w:line="276" w:lineRule="auto"/>
        <w:jc w:val="both"/>
        <w:rPr>
          <w:rFonts w:asciiTheme="minorHAnsi" w:hAnsiTheme="minorHAnsi" w:cstheme="minorHAnsi"/>
          <w:sz w:val="22"/>
          <w:szCs w:val="22"/>
        </w:rPr>
      </w:pPr>
      <w:r w:rsidRPr="00CF525B">
        <w:rPr>
          <w:rFonts w:asciiTheme="minorHAnsi" w:hAnsiTheme="minorHAnsi" w:cstheme="minorHAnsi"/>
          <w:sz w:val="22"/>
          <w:szCs w:val="22"/>
        </w:rPr>
        <w:t>Zadavatel  upozorňuje  dodavatele,  že  všechny  údaje  určené  k doplnění  účastníkem  musí  být  v příloze č. 3 zadávací dokumentace vyplněny hodnotou větší než nula.</w:t>
      </w:r>
    </w:p>
    <w:p w14:paraId="5D1C3E63" w14:textId="538E3DC6" w:rsidR="00D33C1B" w:rsidRPr="00F14872" w:rsidRDefault="00D33C1B" w:rsidP="000D2BB6">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Zadavatel uvádí, že </w:t>
      </w:r>
      <w:r w:rsidR="008C394B">
        <w:rPr>
          <w:rFonts w:asciiTheme="minorHAnsi" w:hAnsiTheme="minorHAnsi" w:cstheme="minorHAnsi"/>
          <w:sz w:val="22"/>
          <w:szCs w:val="22"/>
        </w:rPr>
        <w:t xml:space="preserve">počty měrných jednotek </w:t>
      </w:r>
      <w:bookmarkStart w:id="16" w:name="_Hlk185516980"/>
      <w:r w:rsidR="008C394B">
        <w:rPr>
          <w:rFonts w:asciiTheme="minorHAnsi" w:hAnsiTheme="minorHAnsi" w:cstheme="minorHAnsi"/>
          <w:sz w:val="22"/>
          <w:szCs w:val="22"/>
        </w:rPr>
        <w:t xml:space="preserve">uvedené v příloze č. </w:t>
      </w:r>
      <w:r w:rsidR="00663CB2">
        <w:rPr>
          <w:rFonts w:asciiTheme="minorHAnsi" w:hAnsiTheme="minorHAnsi" w:cstheme="minorHAnsi"/>
          <w:sz w:val="22"/>
          <w:szCs w:val="22"/>
        </w:rPr>
        <w:t>3</w:t>
      </w:r>
      <w:r w:rsidR="008C394B">
        <w:rPr>
          <w:rFonts w:asciiTheme="minorHAnsi" w:hAnsiTheme="minorHAnsi" w:cstheme="minorHAnsi"/>
          <w:sz w:val="22"/>
          <w:szCs w:val="22"/>
        </w:rPr>
        <w:t xml:space="preserve"> zadávací dokumentace jsou uvedeny jako předpokládané</w:t>
      </w:r>
      <w:r w:rsidR="005C6949">
        <w:rPr>
          <w:rFonts w:asciiTheme="minorHAnsi" w:hAnsiTheme="minorHAnsi" w:cstheme="minorHAnsi"/>
          <w:sz w:val="22"/>
          <w:szCs w:val="22"/>
        </w:rPr>
        <w:t>, resp. odhadované</w:t>
      </w:r>
      <w:r w:rsidR="008C394B">
        <w:rPr>
          <w:rFonts w:asciiTheme="minorHAnsi" w:hAnsiTheme="minorHAnsi" w:cstheme="minorHAnsi"/>
          <w:sz w:val="22"/>
          <w:szCs w:val="22"/>
        </w:rPr>
        <w:t xml:space="preserve"> počty</w:t>
      </w:r>
      <w:r w:rsidR="002D44BA">
        <w:rPr>
          <w:rFonts w:asciiTheme="minorHAnsi" w:hAnsiTheme="minorHAnsi" w:cstheme="minorHAnsi"/>
          <w:sz w:val="22"/>
          <w:szCs w:val="22"/>
        </w:rPr>
        <w:t xml:space="preserve"> odebíraných služeb, které </w:t>
      </w:r>
      <w:r w:rsidR="00206FA1">
        <w:rPr>
          <w:rFonts w:asciiTheme="minorHAnsi" w:hAnsiTheme="minorHAnsi" w:cstheme="minorHAnsi"/>
          <w:sz w:val="22"/>
          <w:szCs w:val="22"/>
        </w:rPr>
        <w:t xml:space="preserve">jsou stanoveny za účelem </w:t>
      </w:r>
      <w:r w:rsidR="00494BFD">
        <w:rPr>
          <w:rFonts w:asciiTheme="minorHAnsi" w:hAnsiTheme="minorHAnsi" w:cstheme="minorHAnsi"/>
          <w:sz w:val="22"/>
          <w:szCs w:val="22"/>
        </w:rPr>
        <w:t>možnosti ocenění porovnatelných nabídek</w:t>
      </w:r>
      <w:bookmarkEnd w:id="16"/>
      <w:r w:rsidR="00494BFD">
        <w:rPr>
          <w:rFonts w:asciiTheme="minorHAnsi" w:hAnsiTheme="minorHAnsi" w:cstheme="minorHAnsi"/>
          <w:sz w:val="22"/>
          <w:szCs w:val="22"/>
        </w:rPr>
        <w:t xml:space="preserve">. </w:t>
      </w:r>
      <w:r w:rsidR="00D31408">
        <w:rPr>
          <w:rFonts w:asciiTheme="minorHAnsi" w:hAnsiTheme="minorHAnsi" w:cstheme="minorHAnsi"/>
          <w:sz w:val="22"/>
          <w:szCs w:val="22"/>
        </w:rPr>
        <w:t>Služby odebírané dle Smlouvy budou fakturov</w:t>
      </w:r>
      <w:r w:rsidR="007055EF">
        <w:rPr>
          <w:rFonts w:asciiTheme="minorHAnsi" w:hAnsiTheme="minorHAnsi" w:cstheme="minorHAnsi"/>
          <w:sz w:val="22"/>
          <w:szCs w:val="22"/>
        </w:rPr>
        <w:t>á</w:t>
      </w:r>
      <w:r w:rsidR="00D31408">
        <w:rPr>
          <w:rFonts w:asciiTheme="minorHAnsi" w:hAnsiTheme="minorHAnsi" w:cstheme="minorHAnsi"/>
          <w:sz w:val="22"/>
          <w:szCs w:val="22"/>
        </w:rPr>
        <w:t>n</w:t>
      </w:r>
      <w:r w:rsidR="007055EF">
        <w:rPr>
          <w:rFonts w:asciiTheme="minorHAnsi" w:hAnsiTheme="minorHAnsi" w:cstheme="minorHAnsi"/>
          <w:sz w:val="22"/>
          <w:szCs w:val="22"/>
        </w:rPr>
        <w:t xml:space="preserve">y </w:t>
      </w:r>
      <w:r w:rsidR="00D31408">
        <w:rPr>
          <w:rFonts w:asciiTheme="minorHAnsi" w:hAnsiTheme="minorHAnsi" w:cstheme="minorHAnsi"/>
          <w:sz w:val="22"/>
          <w:szCs w:val="22"/>
        </w:rPr>
        <w:t>podle</w:t>
      </w:r>
      <w:r w:rsidR="002D44BA">
        <w:rPr>
          <w:rFonts w:asciiTheme="minorHAnsi" w:hAnsiTheme="minorHAnsi" w:cstheme="minorHAnsi"/>
          <w:sz w:val="22"/>
          <w:szCs w:val="22"/>
        </w:rPr>
        <w:t xml:space="preserve"> Zadavatelem objednaných a</w:t>
      </w:r>
      <w:r w:rsidR="00D31408">
        <w:rPr>
          <w:rFonts w:asciiTheme="minorHAnsi" w:hAnsiTheme="minorHAnsi" w:cstheme="minorHAnsi"/>
          <w:sz w:val="22"/>
          <w:szCs w:val="22"/>
        </w:rPr>
        <w:t xml:space="preserve"> </w:t>
      </w:r>
      <w:r w:rsidR="00D31408" w:rsidRPr="00F14872">
        <w:rPr>
          <w:rFonts w:asciiTheme="minorHAnsi" w:hAnsiTheme="minorHAnsi" w:cstheme="minorHAnsi"/>
          <w:sz w:val="22"/>
          <w:szCs w:val="22"/>
        </w:rPr>
        <w:t>skutečn</w:t>
      </w:r>
      <w:r w:rsidR="00435664" w:rsidRPr="00F14872">
        <w:rPr>
          <w:rFonts w:asciiTheme="minorHAnsi" w:hAnsiTheme="minorHAnsi" w:cstheme="minorHAnsi"/>
          <w:sz w:val="22"/>
          <w:szCs w:val="22"/>
        </w:rPr>
        <w:t>ě</w:t>
      </w:r>
      <w:r w:rsidR="00D31408" w:rsidRPr="00F14872">
        <w:rPr>
          <w:rFonts w:asciiTheme="minorHAnsi" w:hAnsiTheme="minorHAnsi" w:cstheme="minorHAnsi"/>
          <w:sz w:val="22"/>
          <w:szCs w:val="22"/>
        </w:rPr>
        <w:t xml:space="preserve"> od</w:t>
      </w:r>
      <w:r w:rsidR="00435664" w:rsidRPr="00F14872">
        <w:rPr>
          <w:rFonts w:asciiTheme="minorHAnsi" w:hAnsiTheme="minorHAnsi" w:cstheme="minorHAnsi"/>
          <w:sz w:val="22"/>
          <w:szCs w:val="22"/>
        </w:rPr>
        <w:t xml:space="preserve">ebraných </w:t>
      </w:r>
      <w:r w:rsidR="00D31408" w:rsidRPr="00F14872">
        <w:rPr>
          <w:rFonts w:asciiTheme="minorHAnsi" w:hAnsiTheme="minorHAnsi" w:cstheme="minorHAnsi"/>
          <w:sz w:val="22"/>
          <w:szCs w:val="22"/>
        </w:rPr>
        <w:t xml:space="preserve">služeb. </w:t>
      </w:r>
    </w:p>
    <w:p w14:paraId="50FCBF4B" w14:textId="3A3E40EE" w:rsidR="008D2935" w:rsidRDefault="008D2935" w:rsidP="008D2935">
      <w:pPr>
        <w:pStyle w:val="Default"/>
        <w:spacing w:before="120" w:after="120" w:line="276" w:lineRule="auto"/>
        <w:jc w:val="both"/>
        <w:rPr>
          <w:rFonts w:asciiTheme="minorHAnsi" w:hAnsiTheme="minorHAnsi" w:cstheme="minorHAnsi"/>
          <w:sz w:val="22"/>
          <w:szCs w:val="22"/>
        </w:rPr>
      </w:pPr>
      <w:r w:rsidRPr="00F14872">
        <w:rPr>
          <w:rFonts w:asciiTheme="minorHAnsi" w:hAnsiTheme="minorHAnsi" w:cstheme="minorHAnsi"/>
          <w:sz w:val="22"/>
          <w:szCs w:val="22"/>
        </w:rPr>
        <w:t xml:space="preserve">Skutečný objem dodávek v průběhu </w:t>
      </w:r>
      <w:r w:rsidR="00B069D6" w:rsidRPr="00F14872">
        <w:rPr>
          <w:rFonts w:asciiTheme="minorHAnsi" w:hAnsiTheme="minorHAnsi" w:cstheme="minorHAnsi"/>
          <w:sz w:val="22"/>
          <w:szCs w:val="22"/>
        </w:rPr>
        <w:t xml:space="preserve">doby platnosti Smlouvy </w:t>
      </w:r>
      <w:r w:rsidR="00F14872" w:rsidRPr="00F14872">
        <w:rPr>
          <w:rFonts w:asciiTheme="minorHAnsi" w:hAnsiTheme="minorHAnsi" w:cstheme="minorHAnsi"/>
          <w:sz w:val="22"/>
          <w:szCs w:val="22"/>
        </w:rPr>
        <w:t>dvacet čtyři (</w:t>
      </w:r>
      <w:r w:rsidRPr="00F14872">
        <w:rPr>
          <w:rFonts w:asciiTheme="minorHAnsi" w:hAnsiTheme="minorHAnsi" w:cstheme="minorHAnsi"/>
          <w:sz w:val="22"/>
          <w:szCs w:val="22"/>
        </w:rPr>
        <w:t>24</w:t>
      </w:r>
      <w:r w:rsidR="00F14872" w:rsidRPr="00F14872">
        <w:rPr>
          <w:rFonts w:asciiTheme="minorHAnsi" w:hAnsiTheme="minorHAnsi" w:cstheme="minorHAnsi"/>
          <w:sz w:val="22"/>
          <w:szCs w:val="22"/>
        </w:rPr>
        <w:t>)</w:t>
      </w:r>
      <w:r w:rsidRPr="00F14872">
        <w:rPr>
          <w:rFonts w:asciiTheme="minorHAnsi" w:hAnsiTheme="minorHAnsi" w:cstheme="minorHAnsi"/>
          <w:sz w:val="22"/>
          <w:szCs w:val="22"/>
        </w:rPr>
        <w:t xml:space="preserve"> měsíců se může lišit od hodnoceného modelového množství, dle potřeb Zadavatele.</w:t>
      </w:r>
    </w:p>
    <w:p w14:paraId="626A6AB0" w14:textId="6450E0B2" w:rsidR="00340134" w:rsidRPr="00152292" w:rsidRDefault="00340134" w:rsidP="000D2BB6">
      <w:pPr>
        <w:pStyle w:val="Default"/>
        <w:spacing w:before="120" w:after="120" w:line="276" w:lineRule="auto"/>
        <w:jc w:val="both"/>
        <w:rPr>
          <w:rFonts w:asciiTheme="minorHAnsi" w:hAnsiTheme="minorHAnsi" w:cstheme="minorHAnsi"/>
          <w:sz w:val="22"/>
          <w:szCs w:val="22"/>
        </w:rPr>
      </w:pPr>
      <w:r w:rsidRPr="00152292">
        <w:rPr>
          <w:rFonts w:asciiTheme="minorHAnsi" w:hAnsiTheme="minorHAnsi" w:cstheme="minorHAnsi"/>
          <w:sz w:val="22"/>
          <w:szCs w:val="22"/>
        </w:rPr>
        <w:t>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r w:rsidR="0039776F" w:rsidRPr="00152292">
        <w:rPr>
          <w:rFonts w:asciiTheme="minorHAnsi" w:hAnsiTheme="minorHAnsi" w:cstheme="minorHAnsi"/>
          <w:sz w:val="22"/>
          <w:szCs w:val="22"/>
        </w:rPr>
        <w:t xml:space="preserve"> </w:t>
      </w:r>
    </w:p>
    <w:p w14:paraId="0C2886E0" w14:textId="77777777" w:rsidR="00FF066F" w:rsidRPr="00FF066F" w:rsidRDefault="00FF066F" w:rsidP="008A3A0A">
      <w:pPr>
        <w:pStyle w:val="Nadpis1"/>
      </w:pPr>
      <w:bookmarkStart w:id="17" w:name="_Ref191989987"/>
      <w:bookmarkEnd w:id="14"/>
      <w:r w:rsidRPr="00FF066F">
        <w:lastRenderedPageBreak/>
        <w:t>HODNOCENÍ NABÍDEK</w:t>
      </w:r>
      <w:bookmarkEnd w:id="17"/>
    </w:p>
    <w:p w14:paraId="09CAFB79" w14:textId="3D5D7B48" w:rsidR="001E567F" w:rsidRDefault="001E567F" w:rsidP="00132225">
      <w:pPr>
        <w:pStyle w:val="bno"/>
        <w:spacing w:before="12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 xml:space="preserve">odnocení nabídek podle hodnotícího kritéria, kterým je dle § 114 odst. 1 ZZVZ ekonomická výhodnost nabídky. </w:t>
      </w:r>
      <w:r w:rsidR="00EB5870" w:rsidRPr="001E567F">
        <w:rPr>
          <w:rFonts w:asciiTheme="minorHAnsi" w:hAnsiTheme="minorHAnsi"/>
          <w:sz w:val="22"/>
          <w:szCs w:val="22"/>
          <w:lang w:val="cs-CZ" w:eastAsia="cs-CZ"/>
        </w:rPr>
        <w:t xml:space="preserve">Hodnocení ekonomické výhodnosti nabídek bude dle § 114 odst. 2 ZZVZ provedeno </w:t>
      </w:r>
      <w:r w:rsidR="00EB5870" w:rsidRPr="00900741">
        <w:rPr>
          <w:rFonts w:asciiTheme="minorHAnsi" w:hAnsiTheme="minorHAnsi"/>
          <w:b/>
          <w:bCs/>
          <w:sz w:val="22"/>
          <w:szCs w:val="22"/>
          <w:lang w:val="cs-CZ" w:eastAsia="cs-CZ"/>
        </w:rPr>
        <w:t>pouze podle nejnižší celkové nabídkové ceny v Kč bez DPH</w:t>
      </w:r>
      <w:r w:rsidRPr="001E567F">
        <w:rPr>
          <w:rFonts w:asciiTheme="minorHAnsi" w:hAnsiTheme="minorHAnsi"/>
          <w:sz w:val="22"/>
          <w:szCs w:val="22"/>
          <w:lang w:val="cs-CZ" w:eastAsia="cs-CZ"/>
        </w:rPr>
        <w:t>.</w:t>
      </w:r>
    </w:p>
    <w:p w14:paraId="0EB4C074" w14:textId="78AB41F5" w:rsidR="000E6ED3" w:rsidRDefault="006B7439" w:rsidP="003A6E76">
      <w:pPr>
        <w:spacing w:after="0"/>
        <w:rPr>
          <w:b/>
          <w:bCs/>
          <w:lang w:eastAsia="cs-CZ"/>
        </w:rPr>
      </w:pPr>
      <w:r w:rsidRPr="001E567F">
        <w:rPr>
          <w:lang w:eastAsia="cs-CZ"/>
        </w:rPr>
        <w:t xml:space="preserve">V rámci hodnotícího kritéria bude </w:t>
      </w:r>
      <w:r>
        <w:rPr>
          <w:lang w:eastAsia="cs-CZ"/>
        </w:rPr>
        <w:t>Z</w:t>
      </w:r>
      <w:r w:rsidRPr="001E567F">
        <w:rPr>
          <w:lang w:eastAsia="cs-CZ"/>
        </w:rPr>
        <w:t>adavatelem hodnocena celková výše nabídkové ceny za předmět plnění Veřejné zakázky</w:t>
      </w:r>
      <w:r w:rsidR="007A7732">
        <w:rPr>
          <w:lang w:eastAsia="cs-CZ"/>
        </w:rPr>
        <w:t xml:space="preserve"> </w:t>
      </w:r>
      <w:r>
        <w:rPr>
          <w:lang w:eastAsia="cs-CZ"/>
        </w:rPr>
        <w:t xml:space="preserve">– </w:t>
      </w:r>
      <w:r>
        <w:rPr>
          <w:b/>
          <w:bCs/>
          <w:lang w:eastAsia="cs-CZ"/>
        </w:rPr>
        <w:t xml:space="preserve">předmětem hodnocení bude </w:t>
      </w:r>
      <w:r w:rsidR="006B3FAF">
        <w:rPr>
          <w:b/>
          <w:bCs/>
          <w:lang w:eastAsia="cs-CZ"/>
        </w:rPr>
        <w:t>c</w:t>
      </w:r>
      <w:r w:rsidR="000E6ED3" w:rsidRPr="000E6ED3">
        <w:rPr>
          <w:b/>
          <w:bCs/>
          <w:lang w:eastAsia="cs-CZ"/>
        </w:rPr>
        <w:t xml:space="preserve">elková nabídková cena v Kč bez DPH </w:t>
      </w:r>
      <w:r w:rsidR="002A413E">
        <w:rPr>
          <w:b/>
          <w:bCs/>
          <w:lang w:eastAsia="cs-CZ"/>
        </w:rPr>
        <w:t xml:space="preserve">uvedená </w:t>
      </w:r>
      <w:r w:rsidR="000E6ED3" w:rsidRPr="000E6ED3">
        <w:rPr>
          <w:b/>
          <w:bCs/>
          <w:lang w:eastAsia="cs-CZ"/>
        </w:rPr>
        <w:t>v řádku 10, buňce H10, přílohy č. 3 zadávací dokumentace – Technická specifikace a požadavky a tabulka k ocenění s</w:t>
      </w:r>
      <w:r w:rsidR="003878FF">
        <w:rPr>
          <w:b/>
          <w:bCs/>
          <w:lang w:eastAsia="cs-CZ"/>
        </w:rPr>
        <w:t> </w:t>
      </w:r>
      <w:r w:rsidR="000E6ED3" w:rsidRPr="000E6ED3">
        <w:rPr>
          <w:b/>
          <w:bCs/>
          <w:lang w:eastAsia="cs-CZ"/>
        </w:rPr>
        <w:t>označením „</w:t>
      </w:r>
      <w:r w:rsidR="000E6ED3" w:rsidRPr="006B3FAF">
        <w:rPr>
          <w:b/>
          <w:bCs/>
          <w:i/>
          <w:iCs/>
          <w:lang w:eastAsia="cs-CZ"/>
        </w:rPr>
        <w:t>Cena celkem v Kč bez DPH</w:t>
      </w:r>
      <w:r w:rsidR="000E6ED3" w:rsidRPr="000E6ED3">
        <w:rPr>
          <w:b/>
          <w:bCs/>
          <w:lang w:eastAsia="cs-CZ"/>
        </w:rPr>
        <w:t>“</w:t>
      </w:r>
      <w:r w:rsidR="002A413E">
        <w:rPr>
          <w:b/>
          <w:bCs/>
          <w:lang w:eastAsia="cs-CZ"/>
        </w:rPr>
        <w:t>.</w:t>
      </w:r>
    </w:p>
    <w:p w14:paraId="425F9F6A"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6973766E" w14:textId="7C2E0B7B" w:rsidR="006B7439" w:rsidRPr="001E567F" w:rsidRDefault="006B7439" w:rsidP="006B7439">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Pr>
          <w:rFonts w:asciiTheme="minorHAnsi" w:hAnsiTheme="minorHAnsi"/>
          <w:sz w:val="22"/>
          <w:szCs w:val="22"/>
          <w:lang w:val="cs-CZ" w:eastAsia="cs-CZ"/>
        </w:rPr>
        <w:t>celkovou n</w:t>
      </w:r>
      <w:r w:rsidRPr="001E567F">
        <w:rPr>
          <w:rFonts w:asciiTheme="minorHAnsi" w:hAnsiTheme="minorHAnsi"/>
          <w:sz w:val="22"/>
          <w:szCs w:val="22"/>
          <w:lang w:val="cs-CZ" w:eastAsia="cs-CZ"/>
        </w:rPr>
        <w:t>abídkovou cenou</w:t>
      </w:r>
      <w:r>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E96CF5">
        <w:rPr>
          <w:rFonts w:asciiTheme="minorHAnsi" w:hAnsiTheme="minorHAnsi"/>
          <w:sz w:val="22"/>
          <w:szCs w:val="22"/>
          <w:lang w:val="cs-CZ" w:eastAsia="cs-CZ"/>
        </w:rPr>
        <w:fldChar w:fldCharType="begin"/>
      </w:r>
      <w:r w:rsidR="00E96CF5">
        <w:rPr>
          <w:rFonts w:asciiTheme="minorHAnsi" w:hAnsiTheme="minorHAnsi"/>
          <w:sz w:val="22"/>
          <w:szCs w:val="22"/>
          <w:lang w:val="cs-CZ" w:eastAsia="cs-CZ"/>
        </w:rPr>
        <w:instrText xml:space="preserve"> REF _Ref185501504 \r \h </w:instrText>
      </w:r>
      <w:r w:rsidR="00E96CF5">
        <w:rPr>
          <w:rFonts w:asciiTheme="minorHAnsi" w:hAnsiTheme="minorHAnsi"/>
          <w:sz w:val="22"/>
          <w:szCs w:val="22"/>
          <w:lang w:val="cs-CZ" w:eastAsia="cs-CZ"/>
        </w:rPr>
      </w:r>
      <w:r w:rsidR="00E96CF5">
        <w:rPr>
          <w:rFonts w:asciiTheme="minorHAnsi" w:hAnsiTheme="minorHAnsi"/>
          <w:sz w:val="22"/>
          <w:szCs w:val="22"/>
          <w:lang w:val="cs-CZ" w:eastAsia="cs-CZ"/>
        </w:rPr>
        <w:fldChar w:fldCharType="separate"/>
      </w:r>
      <w:r w:rsidR="00E96CF5">
        <w:rPr>
          <w:rFonts w:asciiTheme="minorHAnsi" w:hAnsiTheme="minorHAnsi"/>
          <w:sz w:val="22"/>
          <w:szCs w:val="22"/>
          <w:lang w:val="cs-CZ" w:eastAsia="cs-CZ"/>
        </w:rPr>
        <w:t>6|</w:t>
      </w:r>
      <w:r w:rsidR="00E96CF5">
        <w:rPr>
          <w:rFonts w:asciiTheme="minorHAnsi" w:hAnsiTheme="minorHAnsi"/>
          <w:sz w:val="22"/>
          <w:szCs w:val="22"/>
          <w:lang w:val="cs-CZ" w:eastAsia="cs-CZ"/>
        </w:rPr>
        <w:fldChar w:fldCharType="end"/>
      </w:r>
      <w:r w:rsidRPr="00E3265A">
        <w:rPr>
          <w:rFonts w:asciiTheme="minorHAnsi" w:hAnsiTheme="minorHAnsi"/>
          <w:sz w:val="22"/>
          <w:szCs w:val="22"/>
          <w:lang w:val="cs-CZ" w:eastAsia="cs-CZ"/>
        </w:rPr>
        <w:t> </w:t>
      </w:r>
      <w:r>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Pr>
          <w:rFonts w:asciiTheme="minorHAnsi" w:hAnsiTheme="minorHAnsi"/>
          <w:sz w:val="22"/>
          <w:szCs w:val="22"/>
          <w:lang w:val="cs-CZ" w:eastAsia="cs-CZ"/>
        </w:rPr>
        <w:t xml:space="preserve"> v Kč bez DPH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0D933A66" w14:textId="77777777" w:rsidR="006B7439" w:rsidRPr="001E567F" w:rsidRDefault="006B7439" w:rsidP="006B7439">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Pr="001E567F">
        <w:rPr>
          <w:rFonts w:asciiTheme="minorHAnsi" w:hAnsiTheme="minorHAnsi"/>
          <w:sz w:val="22"/>
          <w:szCs w:val="22"/>
          <w:lang w:val="cs-CZ" w:eastAsia="cs-CZ"/>
        </w:rPr>
        <w:t xml:space="preserve">bude uzavřena s dodavatelem, jehož nabídka se umístí na prvním místě (s nejnižší </w:t>
      </w:r>
      <w:r>
        <w:rPr>
          <w:rFonts w:asciiTheme="minorHAnsi" w:hAnsiTheme="minorHAnsi"/>
          <w:sz w:val="22"/>
          <w:szCs w:val="22"/>
          <w:lang w:val="cs-CZ" w:eastAsia="cs-CZ"/>
        </w:rPr>
        <w:t xml:space="preserve">celkovou </w:t>
      </w:r>
      <w:r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7D7F8B5C" w14:textId="55B53723" w:rsidR="007F5C81" w:rsidRDefault="007F5C81" w:rsidP="00993805">
      <w:pPr>
        <w:pStyle w:val="Nadpis1"/>
      </w:pPr>
      <w:r>
        <w:t>další požada</w:t>
      </w:r>
      <w:r w:rsidR="00ED3CE5">
        <w:t xml:space="preserve">vky </w:t>
      </w:r>
      <w:r w:rsidR="00E82DA3">
        <w:t>na obsah nabídk</w:t>
      </w:r>
      <w:r w:rsidR="00C84F48">
        <w:t>y</w:t>
      </w:r>
    </w:p>
    <w:p w14:paraId="338FF11D" w14:textId="32ACD7ED" w:rsidR="00FF066F" w:rsidRPr="00594FB3" w:rsidRDefault="00FF066F" w:rsidP="00993805">
      <w:pPr>
        <w:pStyle w:val="Nadpis2"/>
        <w:keepNext/>
        <w:rPr>
          <w:color w:val="000000"/>
        </w:rPr>
      </w:pPr>
      <w:r>
        <w:t>Rozdělení odpovědnosti při podání společné</w:t>
      </w:r>
      <w:r w:rsidRPr="00062A7F">
        <w:t xml:space="preserve"> nabídky</w:t>
      </w:r>
    </w:p>
    <w:p w14:paraId="3421C119" w14:textId="77777777"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3843B5">
      <w:pPr>
        <w:pStyle w:val="Nadpis2"/>
      </w:pPr>
      <w:r>
        <w:t xml:space="preserve">Seznam poddodavatelského plnění </w:t>
      </w:r>
    </w:p>
    <w:p w14:paraId="40542D24" w14:textId="77777777"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zadávacího řízení v nabídce </w:t>
      </w:r>
      <w:r w:rsidRPr="00FF72D0">
        <w:rPr>
          <w:rFonts w:asciiTheme="minorHAnsi" w:hAnsiTheme="minorHAnsi" w:cs="Arial"/>
          <w:sz w:val="22"/>
          <w:szCs w:val="22"/>
        </w:rPr>
        <w:t>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4EC5DAF"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w:t>
      </w:r>
      <w:r w:rsidR="00C73F02">
        <w:rPr>
          <w:rFonts w:cs="Tahoma"/>
        </w:rPr>
        <w:t>dodávek</w:t>
      </w:r>
      <w:r w:rsidRPr="00DF37AE">
        <w:rPr>
          <w:rFonts w:cs="Tahoma"/>
        </w:rPr>
        <w:t xml:space="preserve">).  </w:t>
      </w:r>
      <w:r w:rsidR="00B90439">
        <w:rPr>
          <w:rFonts w:cs="Tahoma"/>
        </w:rPr>
        <w:t xml:space="preserve"> </w:t>
      </w:r>
    </w:p>
    <w:p w14:paraId="5D94A3BA" w14:textId="233E45C1" w:rsidR="00925266" w:rsidRPr="008A1188" w:rsidRDefault="007B6266" w:rsidP="00DF37AE">
      <w:pPr>
        <w:spacing w:before="120"/>
        <w:ind w:hanging="11"/>
        <w:rPr>
          <w:rFonts w:cs="Tahoma"/>
          <w:b/>
          <w:bCs/>
        </w:rPr>
      </w:pPr>
      <w:r w:rsidRPr="008A1188">
        <w:rPr>
          <w:rFonts w:cs="Tahoma"/>
          <w:b/>
          <w:bCs/>
          <w:szCs w:val="24"/>
        </w:rPr>
        <w:t xml:space="preserve">V případě, že účastník seznam poddodavatelského plnění v nabídce nepředloží, má se za to, že </w:t>
      </w:r>
      <w:r w:rsidR="00B90EDC" w:rsidRPr="008A1188">
        <w:rPr>
          <w:rFonts w:cs="Tahoma"/>
          <w:b/>
          <w:bCs/>
          <w:szCs w:val="24"/>
        </w:rPr>
        <w:t xml:space="preserve">ke dni uzavření </w:t>
      </w:r>
      <w:r w:rsidR="008A1188">
        <w:rPr>
          <w:rFonts w:cs="Tahoma"/>
          <w:b/>
          <w:bCs/>
          <w:szCs w:val="24"/>
        </w:rPr>
        <w:t>S</w:t>
      </w:r>
      <w:r w:rsidR="009F1BDD" w:rsidRPr="008A1188">
        <w:rPr>
          <w:rFonts w:cs="Tahoma"/>
          <w:b/>
          <w:bCs/>
          <w:szCs w:val="24"/>
        </w:rPr>
        <w:t>mlouvy</w:t>
      </w:r>
      <w:r w:rsidR="00B90EDC" w:rsidRPr="008A1188">
        <w:rPr>
          <w:rFonts w:cs="Tahoma"/>
          <w:b/>
          <w:bCs/>
          <w:szCs w:val="24"/>
        </w:rPr>
        <w:t xml:space="preserve"> </w:t>
      </w:r>
      <w:r w:rsidRPr="008A1188">
        <w:rPr>
          <w:rFonts w:cs="Tahoma"/>
          <w:b/>
          <w:bCs/>
          <w:szCs w:val="24"/>
        </w:rPr>
        <w:t>neplánuje využít poddodavatele.</w:t>
      </w:r>
    </w:p>
    <w:p w14:paraId="2A59FC40" w14:textId="24FCB671" w:rsidR="00FF066F" w:rsidRDefault="00FF066F" w:rsidP="00760B83">
      <w:pPr>
        <w:pStyle w:val="odsazfurt"/>
        <w:spacing w:before="120"/>
        <w:ind w:left="0"/>
        <w:rPr>
          <w:rFonts w:asciiTheme="minorHAnsi" w:hAnsiTheme="minorHAnsi" w:cs="Tahoma"/>
          <w:sz w:val="22"/>
          <w:szCs w:val="24"/>
        </w:rPr>
      </w:pPr>
      <w:r w:rsidRPr="00384B11">
        <w:rPr>
          <w:rFonts w:asciiTheme="minorHAnsi" w:hAnsiTheme="minorHAnsi" w:cs="Tahoma"/>
          <w:sz w:val="22"/>
          <w:szCs w:val="24"/>
        </w:rPr>
        <w:t xml:space="preserve">Doporučený vzor seznamu poddodavatelského plnění </w:t>
      </w:r>
      <w:r w:rsidR="008010EF" w:rsidRPr="002D43E6">
        <w:rPr>
          <w:rFonts w:asciiTheme="minorHAnsi" w:hAnsiTheme="minorHAnsi" w:cs="Tahoma"/>
          <w:sz w:val="22"/>
          <w:szCs w:val="24"/>
        </w:rPr>
        <w:t>tvoří</w:t>
      </w:r>
      <w:r w:rsidRPr="002D43E6">
        <w:rPr>
          <w:rFonts w:asciiTheme="minorHAnsi" w:hAnsiTheme="minorHAnsi" w:cs="Tahoma"/>
          <w:sz w:val="22"/>
          <w:szCs w:val="24"/>
        </w:rPr>
        <w:t xml:space="preserve"> </w:t>
      </w:r>
      <w:r w:rsidR="008010EF" w:rsidRPr="002D43E6">
        <w:rPr>
          <w:rFonts w:asciiTheme="minorHAnsi" w:hAnsiTheme="minorHAnsi" w:cs="Tahoma"/>
          <w:sz w:val="22"/>
          <w:szCs w:val="24"/>
        </w:rPr>
        <w:t xml:space="preserve">přílohu </w:t>
      </w:r>
      <w:r w:rsidRPr="002D43E6">
        <w:rPr>
          <w:rFonts w:asciiTheme="minorHAnsi" w:hAnsiTheme="minorHAnsi" w:cs="Tahoma"/>
          <w:sz w:val="22"/>
          <w:szCs w:val="24"/>
        </w:rPr>
        <w:t xml:space="preserve">č. </w:t>
      </w:r>
      <w:r w:rsidR="00C41B95" w:rsidRPr="002D43E6">
        <w:rPr>
          <w:rFonts w:asciiTheme="minorHAnsi" w:hAnsiTheme="minorHAnsi" w:cs="Tahoma"/>
          <w:sz w:val="22"/>
          <w:szCs w:val="24"/>
        </w:rPr>
        <w:t>5</w:t>
      </w:r>
      <w:r w:rsidR="0082623C" w:rsidRPr="002D43E6">
        <w:rPr>
          <w:rFonts w:asciiTheme="minorHAnsi" w:hAnsiTheme="minorHAnsi" w:cs="Tahoma"/>
          <w:sz w:val="22"/>
          <w:szCs w:val="24"/>
        </w:rPr>
        <w:t xml:space="preserve"> </w:t>
      </w:r>
      <w:r w:rsidR="00AF4795" w:rsidRPr="002D43E6">
        <w:rPr>
          <w:rFonts w:asciiTheme="minorHAnsi" w:hAnsiTheme="minorHAnsi" w:cs="Tahoma"/>
          <w:sz w:val="22"/>
          <w:szCs w:val="24"/>
        </w:rPr>
        <w:t>z</w:t>
      </w:r>
      <w:r w:rsidRPr="002D43E6">
        <w:rPr>
          <w:rFonts w:asciiTheme="minorHAnsi" w:hAnsiTheme="minorHAnsi" w:cs="Tahoma"/>
          <w:sz w:val="22"/>
          <w:szCs w:val="24"/>
        </w:rPr>
        <w:t>adávací</w:t>
      </w:r>
      <w:r w:rsidRPr="00ED4CA5">
        <w:rPr>
          <w:rFonts w:asciiTheme="minorHAnsi" w:hAnsiTheme="minorHAnsi" w:cs="Tahoma"/>
          <w:sz w:val="22"/>
          <w:szCs w:val="24"/>
        </w:rPr>
        <w:t xml:space="preserve"> dokumentace. </w:t>
      </w:r>
    </w:p>
    <w:p w14:paraId="430BB68A" w14:textId="76F9370F" w:rsidR="00212CCC" w:rsidRPr="007B5503" w:rsidRDefault="000371AD" w:rsidP="001D300D">
      <w:pPr>
        <w:pStyle w:val="Nadpis2"/>
        <w:keepNext/>
        <w:ind w:left="936" w:hanging="431"/>
        <w:rPr>
          <w:rFonts w:cs="Tahoma"/>
          <w:szCs w:val="28"/>
        </w:rPr>
      </w:pPr>
      <w:r w:rsidRPr="007B5503">
        <w:rPr>
          <w:rFonts w:cs="Tahoma"/>
          <w:szCs w:val="28"/>
        </w:rPr>
        <w:lastRenderedPageBreak/>
        <w:t>Mezinárodní sankce</w:t>
      </w:r>
    </w:p>
    <w:p w14:paraId="51C22A04" w14:textId="2B18FDFB" w:rsidR="000371AD" w:rsidRPr="00853A13" w:rsidRDefault="007B5503" w:rsidP="000371AD">
      <w:pPr>
        <w:rPr>
          <w:bCs/>
          <w:lang w:eastAsia="cs-CZ"/>
        </w:rPr>
      </w:pPr>
      <w:r w:rsidRPr="0093745A">
        <w:rPr>
          <w:bCs/>
          <w:lang w:eastAsia="cs-CZ"/>
        </w:rPr>
        <w:t xml:space="preserve">Zadavatel ve vztahu k mezinárodním sankcím požaduje, aby účastník garantoval, že v případě výběru jeho nabídky, uzavření </w:t>
      </w:r>
      <w:r w:rsidR="00336BF9">
        <w:rPr>
          <w:bCs/>
          <w:lang w:eastAsia="cs-CZ"/>
        </w:rPr>
        <w:t>S</w:t>
      </w:r>
      <w:r w:rsidR="009F1BDD">
        <w:rPr>
          <w:bCs/>
          <w:lang w:eastAsia="cs-CZ"/>
        </w:rPr>
        <w:t>mlouvy</w:t>
      </w:r>
      <w:r w:rsidRPr="0093745A">
        <w:rPr>
          <w:bCs/>
          <w:lang w:eastAsia="cs-CZ"/>
        </w:rPr>
        <w:t xml:space="preserve"> a plnění </w:t>
      </w:r>
      <w:r w:rsidR="00D12CBF">
        <w:rPr>
          <w:bCs/>
          <w:lang w:eastAsia="cs-CZ"/>
        </w:rPr>
        <w:t>V</w:t>
      </w:r>
      <w:r w:rsidRPr="0093745A">
        <w:rPr>
          <w:bCs/>
          <w:lang w:eastAsia="cs-CZ"/>
        </w:rPr>
        <w:t xml:space="preserve">eřejné zakázky, nedojde k porušení právních předpisů a rozhodnutí </w:t>
      </w:r>
      <w:r w:rsidRPr="00853A13">
        <w:rPr>
          <w:bCs/>
          <w:lang w:eastAsia="cs-CZ"/>
        </w:rPr>
        <w:t xml:space="preserve">upravujících mezinárodní sankce, kterými jsou Česká republika nebo Zadavatel vázáni. Skutečnost, že dodavatel neporušuje tyto normy prokáže dodavatel předložením čestného prohlášení ve své nabídce, jehož vzor tvoří přílohu č. </w:t>
      </w:r>
      <w:r w:rsidR="00452225" w:rsidRPr="00853A13">
        <w:rPr>
          <w:bCs/>
          <w:lang w:eastAsia="cs-CZ"/>
        </w:rPr>
        <w:t>6</w:t>
      </w:r>
      <w:r w:rsidRPr="00853A13">
        <w:rPr>
          <w:bCs/>
          <w:lang w:eastAsia="cs-CZ"/>
        </w:rPr>
        <w:t xml:space="preserve"> </w:t>
      </w:r>
      <w:r w:rsidR="00BA29E0" w:rsidRPr="00853A13">
        <w:rPr>
          <w:bCs/>
          <w:lang w:eastAsia="cs-CZ"/>
        </w:rPr>
        <w:t>z</w:t>
      </w:r>
      <w:r w:rsidRPr="00853A13">
        <w:rPr>
          <w:bCs/>
          <w:lang w:eastAsia="cs-CZ"/>
        </w:rPr>
        <w:t>adávací dokumentace.</w:t>
      </w:r>
    </w:p>
    <w:p w14:paraId="788F9378" w14:textId="502D3A3C" w:rsidR="00FC5950" w:rsidRPr="000808D4" w:rsidRDefault="00FC5950" w:rsidP="003B0DAE">
      <w:pPr>
        <w:rPr>
          <w:rFonts w:cs="Arial"/>
        </w:rPr>
      </w:pPr>
      <w:r w:rsidRPr="00853A13">
        <w:rPr>
          <w:rFonts w:cs="Arial"/>
        </w:rPr>
        <w:t>Výše uvedené se vztahuje rovněž na poddodavatele či subjekty, jejichž prostřednictvím prokazuje dodavatel část kvalifikace a hodlá</w:t>
      </w:r>
      <w:r w:rsidRPr="000808D4">
        <w:rPr>
          <w:rFonts w:cs="Arial"/>
        </w:rPr>
        <w:t xml:space="preserve"> je využít při plnění </w:t>
      </w:r>
      <w:r>
        <w:rPr>
          <w:rFonts w:cs="Arial"/>
        </w:rPr>
        <w:t>Smlouvy</w:t>
      </w:r>
      <w:r w:rsidR="007D7D0C">
        <w:rPr>
          <w:rFonts w:cs="Arial"/>
        </w:rPr>
        <w:t xml:space="preserve"> – v takovém případě je dodavatel povinen předložit čestné prohlášení rovněž dle poddodavatele / jiné osoby, prostřednictvím které prokazuje splnění kvalifikace</w:t>
      </w:r>
      <w:r w:rsidRPr="000808D4">
        <w:rPr>
          <w:rFonts w:cs="Arial"/>
        </w:rPr>
        <w:t>.</w:t>
      </w:r>
    </w:p>
    <w:p w14:paraId="77069AF3" w14:textId="37194C18" w:rsidR="00FC5950" w:rsidRDefault="00FC5950" w:rsidP="00FC5950">
      <w:pPr>
        <w:rPr>
          <w:bCs/>
          <w:lang w:eastAsia="cs-CZ"/>
        </w:rPr>
      </w:pPr>
      <w:r w:rsidRPr="000808D4">
        <w:rPr>
          <w:rFonts w:cs="Arial"/>
        </w:rPr>
        <w:t xml:space="preserve">Pokud se mezinárodní sankce vztahuje na (a) účastníka zadávacího řízení, může ho </w:t>
      </w:r>
      <w:r w:rsidRPr="00A27A22">
        <w:rPr>
          <w:rFonts w:cs="Arial"/>
        </w:rPr>
        <w:t>Z</w:t>
      </w:r>
      <w:r w:rsidRPr="000808D4">
        <w:rPr>
          <w:rFonts w:cs="Arial"/>
        </w:rPr>
        <w:t xml:space="preserve">adavatel vyloučit z účasti v zadávacím řízení, nebo (b) vybraného dodavatele, vyloučí ho </w:t>
      </w:r>
      <w:r w:rsidRPr="00A27A22">
        <w:rPr>
          <w:rFonts w:cs="Arial"/>
        </w:rPr>
        <w:t>Z</w:t>
      </w:r>
      <w:r w:rsidRPr="000808D4">
        <w:rPr>
          <w:rFonts w:cs="Arial"/>
        </w:rPr>
        <w:t xml:space="preserve">adavatel z účasti v zadávacím řízení. Pokud se mezinárodní sankce vztahuje na poddodavatele (a) účastníka zadávacího řízení, může </w:t>
      </w:r>
      <w:r w:rsidRPr="00A27A22">
        <w:rPr>
          <w:rFonts w:cs="Arial"/>
        </w:rPr>
        <w:t>Z</w:t>
      </w:r>
      <w:r w:rsidRPr="000808D4">
        <w:rPr>
          <w:rFonts w:cs="Arial"/>
        </w:rPr>
        <w:t xml:space="preserve">adavatel požadovat nahrazení poddodavatele, nebo (b) vybraného dodavatele, musí </w:t>
      </w:r>
      <w:r w:rsidRPr="00A27A22">
        <w:rPr>
          <w:rFonts w:cs="Arial"/>
        </w:rPr>
        <w:t>Z</w:t>
      </w:r>
      <w:r w:rsidRPr="000808D4">
        <w:rPr>
          <w:rFonts w:cs="Arial"/>
        </w:rPr>
        <w:t>adavatel požadovat nahrazení poddodavatele.</w:t>
      </w:r>
    </w:p>
    <w:p w14:paraId="49936BCB" w14:textId="1DF57C79" w:rsidR="007B5503" w:rsidRDefault="007B5503" w:rsidP="007D7D0C">
      <w:pPr>
        <w:pStyle w:val="Nadpis2"/>
        <w:keepNext/>
        <w:ind w:left="936" w:hanging="431"/>
      </w:pPr>
      <w:r>
        <w:t>Střet zájmů</w:t>
      </w:r>
    </w:p>
    <w:p w14:paraId="1F18D739" w14:textId="020C8640" w:rsidR="008766C7" w:rsidRPr="00853A13" w:rsidRDefault="008766C7" w:rsidP="008766C7">
      <w:pPr>
        <w:rPr>
          <w:bCs/>
          <w:lang w:eastAsia="cs-CZ"/>
        </w:rPr>
      </w:pPr>
      <w:r w:rsidRPr="009F1F12">
        <w:rPr>
          <w:bCs/>
          <w:lang w:eastAsia="cs-CZ"/>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w:t>
      </w:r>
      <w:r w:rsidRPr="00853A13">
        <w:rPr>
          <w:bCs/>
          <w:lang w:eastAsia="cs-CZ"/>
        </w:rPr>
        <w:t xml:space="preserve">nabídce předložili čestné prohlášení o neexistenci střetu zájmů podle tohoto článku. Vzor čestného prohlášení tvoří přílohu č. </w:t>
      </w:r>
      <w:r w:rsidR="0019340B" w:rsidRPr="00853A13">
        <w:rPr>
          <w:bCs/>
          <w:lang w:eastAsia="cs-CZ"/>
        </w:rPr>
        <w:t>6</w:t>
      </w:r>
      <w:r w:rsidRPr="00853A13">
        <w:rPr>
          <w:bCs/>
          <w:lang w:eastAsia="cs-CZ"/>
        </w:rPr>
        <w:t xml:space="preserve"> této </w:t>
      </w:r>
      <w:r w:rsidR="00B00326" w:rsidRPr="00853A13">
        <w:rPr>
          <w:bCs/>
          <w:lang w:eastAsia="cs-CZ"/>
        </w:rPr>
        <w:t>z</w:t>
      </w:r>
      <w:r w:rsidRPr="00853A13">
        <w:rPr>
          <w:bCs/>
          <w:lang w:eastAsia="cs-CZ"/>
        </w:rPr>
        <w:t xml:space="preserve">adávací dokumentace. </w:t>
      </w:r>
    </w:p>
    <w:p w14:paraId="6DB4F62F" w14:textId="17055A4F" w:rsidR="007B5503" w:rsidRDefault="008766C7" w:rsidP="008766C7">
      <w:pPr>
        <w:rPr>
          <w:bCs/>
          <w:lang w:eastAsia="cs-CZ"/>
        </w:rPr>
      </w:pPr>
      <w:r w:rsidRPr="00853A13">
        <w:rPr>
          <w:bCs/>
          <w:lang w:eastAsia="cs-CZ"/>
        </w:rPr>
        <w:t>Pokud bude dodavatel prokazovat kvalifikaci prostřednictvím poddodavatele</w:t>
      </w:r>
      <w:r w:rsidRPr="003F5750">
        <w:rPr>
          <w:bCs/>
          <w:lang w:eastAsia="cs-CZ"/>
        </w:rPr>
        <w:t xml:space="preserve">, požaduje </w:t>
      </w:r>
      <w:r>
        <w:rPr>
          <w:bCs/>
          <w:lang w:eastAsia="cs-CZ"/>
        </w:rPr>
        <w:t>Z</w:t>
      </w:r>
      <w:r w:rsidRPr="003F5750">
        <w:rPr>
          <w:bCs/>
          <w:lang w:eastAsia="cs-CZ"/>
        </w:rPr>
        <w:t xml:space="preserve">adavatel, aby toto čestné prohlášení o neexistenci střetu zájmů předložil dodavatel rovněž od </w:t>
      </w:r>
      <w:r>
        <w:rPr>
          <w:bCs/>
          <w:lang w:eastAsia="cs-CZ"/>
        </w:rPr>
        <w:t xml:space="preserve">takového </w:t>
      </w:r>
      <w:r w:rsidRPr="003F5750">
        <w:rPr>
          <w:bCs/>
          <w:lang w:eastAsia="cs-CZ"/>
        </w:rPr>
        <w:t>svého poddodavatele.</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1F20D1">
      <w:pPr>
        <w:pStyle w:val="Nadpis2"/>
      </w:pPr>
      <w:r>
        <w:t xml:space="preserve">Formální požadavky na zpracování nabídky </w:t>
      </w:r>
    </w:p>
    <w:p w14:paraId="3FBA34DA" w14:textId="77777777" w:rsidR="00445531" w:rsidRDefault="00445531" w:rsidP="00FF066F">
      <w:pPr>
        <w:rPr>
          <w:rFonts w:eastAsia="Times New Roman" w:cs="Arial"/>
          <w:bCs/>
          <w:lang w:eastAsia="cs-CZ"/>
        </w:rPr>
      </w:pPr>
      <w:r w:rsidRPr="00445531">
        <w:rPr>
          <w:rFonts w:eastAsia="Times New Roman" w:cs="Arial"/>
          <w:bCs/>
          <w:lang w:eastAsia="cs-CZ"/>
        </w:rPr>
        <w:t>Nabídka bude zpracována v českém jazyce. Pro cizojazyčné doklady předložené v nabídce se použijí pravidla stanovená v § 45 odst. 3 ZZVZ. Předloží-li dodavatel některé z dokladů (dokumentů) v cizím jazyce, předloží zároveň s nimi i prostý překlad dokladu do českého jazyka. Dokumenty ve slovenském jazyce a doklady o vzdělání v latinském jazyce mohou být předloženy bez překladu. Zadavatel může povinnost předložit překlad prominout.</w:t>
      </w:r>
    </w:p>
    <w:p w14:paraId="1460BFE0" w14:textId="133A5421"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informačním systému veřejné správy nebo v obdobném systému vedeném v jiném členském státu, který umožňuje neomezený dálkový přístup. Takový odkaz musí obsahovat internetovou adresu a údaje pro přihlášení a</w:t>
      </w:r>
      <w:r w:rsidR="001E567F">
        <w:rPr>
          <w:rFonts w:eastAsia="Times New Roman" w:cs="Arial"/>
          <w:bCs/>
          <w:lang w:eastAsia="cs-CZ"/>
        </w:rPr>
        <w:t> </w:t>
      </w:r>
      <w:r w:rsidRPr="00B16E83">
        <w:rPr>
          <w:rFonts w:eastAsia="Times New Roman" w:cs="Arial"/>
          <w:bCs/>
          <w:lang w:eastAsia="cs-CZ"/>
        </w:rPr>
        <w:t>vyhledání požadované informace, jsou-li takové údaje nezbytné</w:t>
      </w:r>
      <w:r>
        <w:rPr>
          <w:rFonts w:eastAsia="Times New Roman" w:cs="Arial"/>
          <w:bCs/>
          <w:lang w:eastAsia="cs-CZ"/>
        </w:rPr>
        <w:t>.</w:t>
      </w:r>
    </w:p>
    <w:p w14:paraId="5EADAD2B" w14:textId="77777777"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episy a opravy, které by mohly Z</w:t>
      </w:r>
      <w:r w:rsidRPr="00062BA3">
        <w:rPr>
          <w:rFonts w:eastAsia="Times New Roman" w:cs="Arial"/>
          <w:bCs/>
          <w:lang w:eastAsia="cs-CZ"/>
        </w:rPr>
        <w:t xml:space="preserve">adavatele uvést v omyl, a musí být dobře čitelná. </w:t>
      </w:r>
    </w:p>
    <w:p w14:paraId="47D93EAF" w14:textId="77777777" w:rsidR="00FF066F" w:rsidRDefault="00FF066F" w:rsidP="00FF066F">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7446A746" w14:textId="77777777" w:rsidR="001E567F" w:rsidRDefault="001E567F" w:rsidP="00FF066F">
      <w:pPr>
        <w:rPr>
          <w:rFonts w:eastAsia="Times New Roman" w:cs="Arial"/>
          <w:bCs/>
          <w:lang w:eastAsia="cs-CZ"/>
        </w:rPr>
      </w:pPr>
      <w:r>
        <w:rPr>
          <w:rFonts w:eastAsia="Times New Roman" w:cs="Arial"/>
          <w:bCs/>
          <w:lang w:eastAsia="cs-CZ"/>
        </w:rPr>
        <w:lastRenderedPageBreak/>
        <w:t xml:space="preserve">Dodavatel podá nabídku elektronicky, prostřednictvím elektronického nástroje Zadavatele. </w:t>
      </w:r>
    </w:p>
    <w:p w14:paraId="558C1141" w14:textId="77777777" w:rsidR="00FF066F" w:rsidRPr="00062A7F" w:rsidRDefault="00FF066F" w:rsidP="00B0158C">
      <w:pPr>
        <w:pStyle w:val="Nadpis2"/>
        <w:keepNext/>
      </w:pPr>
      <w:bookmarkStart w:id="18" w:name="_Ref18578206"/>
      <w:r w:rsidRPr="00062A7F">
        <w:t>Požadavky na členění nabídky</w:t>
      </w:r>
      <w:bookmarkEnd w:id="18"/>
    </w:p>
    <w:p w14:paraId="797EC8F2" w14:textId="77777777"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 </w:t>
      </w:r>
      <w:r w:rsidR="00FF066F" w:rsidRPr="00713C77">
        <w:rPr>
          <w:rFonts w:cs="Calibri"/>
        </w:rPr>
        <w:t>tímto členěním (tj. řazením příloh v elektronickém nástroji JOSEPHINE):</w:t>
      </w:r>
    </w:p>
    <w:p w14:paraId="0FEFE00E" w14:textId="098FB5B8" w:rsidR="008E01D1" w:rsidRDefault="008E01D1" w:rsidP="00CC7ACD">
      <w:pPr>
        <w:pStyle w:val="Odstavecseseznamem"/>
        <w:numPr>
          <w:ilvl w:val="0"/>
          <w:numId w:val="14"/>
        </w:numPr>
      </w:pPr>
      <w:r>
        <w:t xml:space="preserve">Krycí list nabídky dle přílohy č. </w:t>
      </w:r>
      <w:r w:rsidR="009448D1">
        <w:t>1</w:t>
      </w:r>
      <w:r w:rsidR="00CE348C">
        <w:t xml:space="preserve"> </w:t>
      </w:r>
      <w:r w:rsidR="00212580">
        <w:t>z</w:t>
      </w:r>
      <w:r>
        <w:t>adávací dokumentace;</w:t>
      </w:r>
    </w:p>
    <w:p w14:paraId="3E5A57EC" w14:textId="56175AB4" w:rsidR="00F406D7" w:rsidRDefault="00F95524" w:rsidP="00CC7ACD">
      <w:pPr>
        <w:pStyle w:val="Odstavecseseznamem"/>
        <w:numPr>
          <w:ilvl w:val="0"/>
          <w:numId w:val="14"/>
        </w:numPr>
      </w:pPr>
      <w:r>
        <w:t xml:space="preserve">Oceněná a vyplněná </w:t>
      </w:r>
      <w:r w:rsidR="00F406D7">
        <w:t xml:space="preserve">příloha č. </w:t>
      </w:r>
      <w:r w:rsidR="003E0EE3">
        <w:t>2</w:t>
      </w:r>
      <w:r w:rsidR="00F406D7">
        <w:t xml:space="preserve"> zadávací dokumentace – </w:t>
      </w:r>
      <w:r w:rsidR="00445531" w:rsidRPr="00445531">
        <w:rPr>
          <w:rFonts w:cstheme="minorHAnsi"/>
        </w:rPr>
        <w:t>Technická specifikace a požadavky a tabulka k ocenění</w:t>
      </w:r>
      <w:r w:rsidR="00F406D7">
        <w:t>;</w:t>
      </w:r>
    </w:p>
    <w:p w14:paraId="0073418C" w14:textId="2A1A0370" w:rsidR="00FF066F" w:rsidRPr="00EB10C3" w:rsidRDefault="00C969E5" w:rsidP="00CC7ACD">
      <w:pPr>
        <w:pStyle w:val="Odstavecseseznamem"/>
        <w:numPr>
          <w:ilvl w:val="0"/>
          <w:numId w:val="14"/>
        </w:numPr>
      </w:pPr>
      <w:r w:rsidRPr="00EB10C3">
        <w:t>Doklady k prokázání kvalifikace</w:t>
      </w:r>
      <w:r w:rsidR="002E0615" w:rsidRPr="00EB10C3">
        <w:t xml:space="preserve">, které mohou být pro účely podání nabídky nahrazeny čestným prohlášením o splnění kvalifikace dle přílohy č. </w:t>
      </w:r>
      <w:r w:rsidR="00730C44" w:rsidRPr="00EB10C3">
        <w:t>4</w:t>
      </w:r>
      <w:r w:rsidR="00FE21A4" w:rsidRPr="00EB10C3">
        <w:t xml:space="preserve"> </w:t>
      </w:r>
      <w:r w:rsidR="009E23D7" w:rsidRPr="00EB10C3">
        <w:t>z</w:t>
      </w:r>
      <w:r w:rsidR="002E0615" w:rsidRPr="00EB10C3">
        <w:t>adávací dokumentace</w:t>
      </w:r>
      <w:r w:rsidR="001E567F" w:rsidRPr="00EB10C3">
        <w:t>;</w:t>
      </w:r>
    </w:p>
    <w:p w14:paraId="159D4EFF" w14:textId="264BE795" w:rsidR="000E6266" w:rsidRPr="009F1F12" w:rsidRDefault="000E6266" w:rsidP="00CC7ACD">
      <w:pPr>
        <w:pStyle w:val="Odstavecseseznamem"/>
        <w:numPr>
          <w:ilvl w:val="0"/>
          <w:numId w:val="14"/>
        </w:numPr>
      </w:pPr>
      <w:r w:rsidRPr="009F1F12">
        <w:t xml:space="preserve">Čestné prohlášení ve vztahu k mezinárodním sankcím </w:t>
      </w:r>
      <w:r w:rsidR="00EB10C3">
        <w:t xml:space="preserve">a o neexistenci střetu zájmů </w:t>
      </w:r>
      <w:r w:rsidRPr="009F1F12">
        <w:t xml:space="preserve">dle přílohy č. </w:t>
      </w:r>
      <w:r w:rsidR="00730C44">
        <w:t>6</w:t>
      </w:r>
      <w:r w:rsidRPr="009F1F12">
        <w:t xml:space="preserve"> </w:t>
      </w:r>
      <w:r w:rsidR="009C0F42" w:rsidRPr="009F1F12">
        <w:t>z</w:t>
      </w:r>
      <w:r w:rsidRPr="009F1F12">
        <w:t>adávací dokumentace</w:t>
      </w:r>
      <w:r w:rsidR="008C0299" w:rsidRPr="009F1F12">
        <w:t>;</w:t>
      </w:r>
    </w:p>
    <w:p w14:paraId="649CAB52" w14:textId="77777777" w:rsidR="00FF066F" w:rsidRPr="009F1F12" w:rsidRDefault="00FF066F" w:rsidP="00CC7ACD">
      <w:pPr>
        <w:pStyle w:val="Odstavecseseznamem"/>
        <w:numPr>
          <w:ilvl w:val="0"/>
          <w:numId w:val="14"/>
        </w:numPr>
      </w:pPr>
      <w:r w:rsidRPr="009F1F12">
        <w:t>Rozdělení odpovědnosti v případě podání společné nabídky, pokud je relevantní;</w:t>
      </w:r>
    </w:p>
    <w:p w14:paraId="69655EA6" w14:textId="40DE0CB3" w:rsidR="00FF066F" w:rsidRPr="00C43D9F" w:rsidRDefault="00FF066F" w:rsidP="00CC7ACD">
      <w:pPr>
        <w:pStyle w:val="Odstavecseseznamem"/>
        <w:numPr>
          <w:ilvl w:val="0"/>
          <w:numId w:val="14"/>
        </w:numPr>
      </w:pPr>
      <w:r w:rsidRPr="009F1F12">
        <w:t>Seznam poddodavatelského plnění</w:t>
      </w:r>
      <w:r w:rsidR="00800934" w:rsidRPr="009F1F12">
        <w:t xml:space="preserve">, pokud je </w:t>
      </w:r>
      <w:r w:rsidR="00800934" w:rsidRPr="00C43D9F">
        <w:t>relevantní</w:t>
      </w:r>
      <w:r w:rsidR="00B80A3C" w:rsidRPr="00C43D9F">
        <w:t xml:space="preserve"> (příloha č. </w:t>
      </w:r>
      <w:r w:rsidR="00730C44" w:rsidRPr="00C43D9F">
        <w:t>5</w:t>
      </w:r>
      <w:r w:rsidR="00B80A3C" w:rsidRPr="00C43D9F">
        <w:t xml:space="preserve"> </w:t>
      </w:r>
      <w:r w:rsidR="00341663" w:rsidRPr="00C43D9F">
        <w:t>z</w:t>
      </w:r>
      <w:r w:rsidR="00B80A3C" w:rsidRPr="00C43D9F">
        <w:t>adávací dokumentace)</w:t>
      </w:r>
      <w:r w:rsidRPr="00C43D9F">
        <w:t>;</w:t>
      </w:r>
    </w:p>
    <w:p w14:paraId="0F69D7E0" w14:textId="489E3E2D" w:rsidR="0093000E" w:rsidRPr="00C43D9F" w:rsidRDefault="00250160" w:rsidP="00CC7ACD">
      <w:pPr>
        <w:pStyle w:val="Odstavecseseznamem"/>
        <w:numPr>
          <w:ilvl w:val="0"/>
          <w:numId w:val="14"/>
        </w:numPr>
        <w:rPr>
          <w:rFonts w:eastAsia="Times New Roman"/>
          <w:bCs/>
          <w:lang w:eastAsia="cs-CZ"/>
        </w:rPr>
      </w:pPr>
      <w:r w:rsidRPr="00C43D9F">
        <w:t>Jiné p</w:t>
      </w:r>
      <w:r w:rsidR="00FF066F" w:rsidRPr="00C43D9F">
        <w:t>řílohy</w:t>
      </w:r>
      <w:r w:rsidR="00FF066F" w:rsidRPr="00C43D9F">
        <w:rPr>
          <w:rFonts w:cs="Calibri"/>
        </w:rPr>
        <w:t xml:space="preserve">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079E0DE3" w14:textId="0E789FBF" w:rsidR="00285DA5" w:rsidRPr="00285DA5" w:rsidRDefault="00B547E6" w:rsidP="00285DA5">
      <w:pPr>
        <w:pStyle w:val="Nadpis2"/>
        <w:numPr>
          <w:ilvl w:val="0"/>
          <w:numId w:val="0"/>
        </w:numPr>
        <w:rPr>
          <w:sz w:val="22"/>
          <w:lang w:eastAsia="cs-CZ"/>
        </w:rPr>
      </w:pPr>
      <w:bookmarkStart w:id="19" w:name="_Hlk51232271"/>
      <w:r w:rsidRPr="00A21BDE">
        <w:rPr>
          <w:sz w:val="22"/>
          <w:lang w:eastAsia="cs-CZ"/>
        </w:rPr>
        <w:t>Nabídku podá dodavatel výhradně prostřednictvím elektronického nástroje</w:t>
      </w:r>
      <w:r w:rsidR="00B6648F">
        <w:rPr>
          <w:sz w:val="22"/>
          <w:lang w:eastAsia="cs-CZ"/>
        </w:rPr>
        <w:t xml:space="preserve"> JOSEPHINE</w:t>
      </w:r>
      <w:r w:rsidRPr="00A21BDE">
        <w:rPr>
          <w:sz w:val="22"/>
          <w:lang w:eastAsia="cs-CZ"/>
        </w:rPr>
        <w:t xml:space="preserve">, který splňuje podmínky § 213 ZZVZ a je dostupný na internetové adrese </w:t>
      </w:r>
      <w:hyperlink r:id="rId11" w:history="1">
        <w:r w:rsidR="00285DA5" w:rsidRPr="005866D4">
          <w:rPr>
            <w:rStyle w:val="Hypertextovodkaz"/>
            <w:sz w:val="22"/>
            <w:lang w:eastAsia="cs-CZ"/>
          </w:rPr>
          <w:t>http://josephine.proebiz.com</w:t>
        </w:r>
      </w:hyperlink>
      <w:r w:rsidR="00285DA5" w:rsidRPr="00A21BDE">
        <w:rPr>
          <w:sz w:val="22"/>
          <w:lang w:eastAsia="cs-CZ"/>
        </w:rPr>
        <w:t>.</w:t>
      </w:r>
      <w:r w:rsidR="00285DA5">
        <w:rPr>
          <w:sz w:val="22"/>
          <w:lang w:eastAsia="cs-CZ"/>
        </w:rPr>
        <w:t xml:space="preserve"> </w:t>
      </w:r>
    </w:p>
    <w:p w14:paraId="7A1B63EF" w14:textId="5169613A" w:rsidR="00B547E6" w:rsidRPr="00A21BDE" w:rsidRDefault="00B547E6" w:rsidP="008010EF">
      <w:pPr>
        <w:pStyle w:val="Nadpis2"/>
        <w:numPr>
          <w:ilvl w:val="0"/>
          <w:numId w:val="0"/>
        </w:numPr>
        <w:rPr>
          <w:sz w:val="22"/>
          <w:lang w:eastAsia="cs-CZ"/>
        </w:rPr>
      </w:pPr>
      <w:r w:rsidRPr="00A21BDE">
        <w:rPr>
          <w:sz w:val="22"/>
          <w:lang w:eastAsia="cs-CZ"/>
        </w:rPr>
        <w:t>Podáním nabídky se rozumí vložení příloh v doporučeném členění dle čl</w:t>
      </w:r>
      <w:r w:rsidR="005E1FBA">
        <w:rPr>
          <w:sz w:val="22"/>
          <w:lang w:eastAsia="cs-CZ"/>
        </w:rPr>
        <w:t>.</w:t>
      </w:r>
      <w:r w:rsidRPr="00A21BDE">
        <w:rPr>
          <w:sz w:val="22"/>
          <w:lang w:eastAsia="cs-CZ"/>
        </w:rPr>
        <w:t xml:space="preserve"> </w:t>
      </w:r>
      <w:r w:rsidR="00897595" w:rsidRPr="00A21BDE">
        <w:rPr>
          <w:sz w:val="22"/>
          <w:lang w:eastAsia="cs-CZ"/>
        </w:rPr>
        <w:fldChar w:fldCharType="begin"/>
      </w:r>
      <w:r w:rsidR="00897595" w:rsidRPr="00A21BDE">
        <w:rPr>
          <w:sz w:val="22"/>
          <w:lang w:eastAsia="cs-CZ"/>
        </w:rPr>
        <w:instrText xml:space="preserve"> REF _Ref18578206 \r \h </w:instrText>
      </w:r>
      <w:r w:rsidR="008927BC">
        <w:rPr>
          <w:sz w:val="22"/>
          <w:lang w:eastAsia="cs-CZ"/>
        </w:rPr>
        <w:instrText xml:space="preserve"> \* MERGEFORMAT </w:instrText>
      </w:r>
      <w:r w:rsidR="00897595" w:rsidRPr="00A21BDE">
        <w:rPr>
          <w:sz w:val="22"/>
          <w:lang w:eastAsia="cs-CZ"/>
        </w:rPr>
      </w:r>
      <w:r w:rsidR="00897595" w:rsidRPr="00A21BDE">
        <w:rPr>
          <w:sz w:val="22"/>
          <w:lang w:eastAsia="cs-CZ"/>
        </w:rPr>
        <w:fldChar w:fldCharType="separate"/>
      </w:r>
      <w:r w:rsidR="00C86C24">
        <w:rPr>
          <w:sz w:val="22"/>
          <w:lang w:eastAsia="cs-CZ"/>
        </w:rPr>
        <w:t>9.2</w:t>
      </w:r>
      <w:r w:rsidR="00897595" w:rsidRPr="00A21BDE">
        <w:rPr>
          <w:sz w:val="22"/>
          <w:lang w:eastAsia="cs-CZ"/>
        </w:rPr>
        <w:fldChar w:fldCharType="end"/>
      </w:r>
      <w:r w:rsidRPr="00A21BDE">
        <w:rPr>
          <w:sz w:val="22"/>
          <w:lang w:eastAsia="cs-CZ"/>
        </w:rPr>
        <w:t xml:space="preserve"> této </w:t>
      </w:r>
      <w:r w:rsidR="00B00326">
        <w:rPr>
          <w:sz w:val="22"/>
          <w:lang w:eastAsia="cs-CZ"/>
        </w:rPr>
        <w:t>z</w:t>
      </w:r>
      <w:r w:rsidRPr="00A21BDE">
        <w:rPr>
          <w:sz w:val="22"/>
          <w:lang w:eastAsia="cs-CZ"/>
        </w:rPr>
        <w:t>adávací dokumentace.</w:t>
      </w:r>
    </w:p>
    <w:p w14:paraId="07D5CC3A" w14:textId="7337E80E" w:rsidR="00B547E6" w:rsidRPr="00062BA3" w:rsidRDefault="00B547E6" w:rsidP="00B547E6">
      <w:pPr>
        <w:rPr>
          <w:rFonts w:eastAsia="Times New Roman" w:cs="Arial"/>
          <w:bCs/>
          <w:lang w:eastAsia="cs-CZ"/>
        </w:rPr>
      </w:pPr>
      <w:r w:rsidRPr="009F1F12">
        <w:rPr>
          <w:rFonts w:eastAsia="Times New Roman" w:cs="Arial"/>
          <w:bCs/>
          <w:lang w:eastAsia="cs-CZ"/>
        </w:rPr>
        <w:t xml:space="preserve">Podrobné instrukce pro podání nabídky prostřednictvím elektronického nástroje nalezne </w:t>
      </w:r>
      <w:r w:rsidRPr="00C43D9F">
        <w:rPr>
          <w:rFonts w:eastAsia="Times New Roman" w:cs="Arial"/>
          <w:bCs/>
          <w:lang w:eastAsia="cs-CZ"/>
        </w:rPr>
        <w:t>dodavatel v </w:t>
      </w:r>
      <w:r w:rsidRPr="00C43D9F">
        <w:rPr>
          <w:rFonts w:eastAsia="Times New Roman" w:cs="Arial"/>
          <w:bCs/>
        </w:rPr>
        <w:t>příloze č.</w:t>
      </w:r>
      <w:r w:rsidR="004C74C1" w:rsidRPr="00C43D9F">
        <w:rPr>
          <w:rFonts w:eastAsia="Times New Roman" w:cs="Arial"/>
          <w:bCs/>
        </w:rPr>
        <w:t> </w:t>
      </w:r>
      <w:r w:rsidR="00AD114B" w:rsidRPr="00C43D9F">
        <w:rPr>
          <w:rFonts w:eastAsia="Times New Roman" w:cs="Arial"/>
          <w:bCs/>
        </w:rPr>
        <w:t>7</w:t>
      </w:r>
      <w:r w:rsidR="00730C44" w:rsidRPr="00C43D9F">
        <w:rPr>
          <w:rFonts w:eastAsia="Times New Roman" w:cs="Arial"/>
          <w:bCs/>
        </w:rPr>
        <w:t xml:space="preserve"> </w:t>
      </w:r>
      <w:r w:rsidR="00844999" w:rsidRPr="00C43D9F">
        <w:rPr>
          <w:rFonts w:eastAsia="Times New Roman" w:cs="Arial"/>
          <w:bCs/>
        </w:rPr>
        <w:t>z</w:t>
      </w:r>
      <w:r w:rsidRPr="00C43D9F">
        <w:rPr>
          <w:rFonts w:eastAsia="Times New Roman" w:cs="Arial"/>
          <w:bCs/>
        </w:rPr>
        <w:t>adávací dokumentace – Požadavky na elektronickou komunikaci JOSEPHINE</w:t>
      </w:r>
      <w:r w:rsidRPr="00C43D9F">
        <w:rPr>
          <w:rFonts w:eastAsia="Times New Roman" w:cs="Arial"/>
          <w:bCs/>
          <w:lang w:eastAsia="cs-CZ"/>
        </w:rPr>
        <w:t>.</w:t>
      </w:r>
    </w:p>
    <w:p w14:paraId="30087F0C" w14:textId="77777777"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Zadavatel doporučuje dodavatelům, aby provedli a dokončili svou registraci v elektronickém nástroji, pokud tak již neučinili před zahájením tohoto zadávacího řízení.</w:t>
      </w:r>
    </w:p>
    <w:p w14:paraId="66ABB81C" w14:textId="77777777" w:rsidR="00A2565B" w:rsidRPr="00474B20" w:rsidRDefault="00A2565B" w:rsidP="00A2565B">
      <w:pPr>
        <w:jc w:val="center"/>
        <w:rPr>
          <w:rFonts w:eastAsia="Times New Roman" w:cs="Arial"/>
          <w:b/>
          <w:bCs/>
          <w:sz w:val="32"/>
          <w:lang w:eastAsia="cs-CZ"/>
        </w:rPr>
      </w:pPr>
      <w:r w:rsidRPr="00474B20">
        <w:rPr>
          <w:rFonts w:eastAsia="Times New Roman" w:cs="Arial"/>
          <w:b/>
          <w:bCs/>
          <w:sz w:val="32"/>
          <w:lang w:eastAsia="cs-CZ"/>
        </w:rPr>
        <w:t>Lhůta pro podání nabídek končí</w:t>
      </w:r>
      <w:r>
        <w:rPr>
          <w:rFonts w:eastAsia="Times New Roman" w:cs="Arial"/>
          <w:b/>
          <w:bCs/>
          <w:sz w:val="32"/>
          <w:lang w:eastAsia="cs-CZ"/>
        </w:rPr>
        <w:t xml:space="preserve"> </w:t>
      </w:r>
    </w:p>
    <w:p w14:paraId="64C2EEA6" w14:textId="7C613EFF" w:rsidR="00A2565B" w:rsidRPr="00823779" w:rsidRDefault="00D05FC6" w:rsidP="00A2565B">
      <w:pPr>
        <w:jc w:val="center"/>
        <w:rPr>
          <w:rFonts w:eastAsia="Times New Roman" w:cs="Arial"/>
          <w:b/>
          <w:bCs/>
          <w:sz w:val="32"/>
          <w:lang w:eastAsia="cs-CZ"/>
        </w:rPr>
      </w:pPr>
      <w:r w:rsidRPr="00F21411">
        <w:rPr>
          <w:b/>
          <w:bCs/>
          <w:sz w:val="32"/>
          <w:szCs w:val="32"/>
        </w:rPr>
        <w:t>2. 4</w:t>
      </w:r>
      <w:r w:rsidR="00047B2A" w:rsidRPr="00F21411">
        <w:rPr>
          <w:b/>
          <w:bCs/>
          <w:sz w:val="32"/>
          <w:szCs w:val="32"/>
        </w:rPr>
        <w:t xml:space="preserve">. </w:t>
      </w:r>
      <w:r w:rsidR="00A2565B" w:rsidRPr="00F21411">
        <w:rPr>
          <w:b/>
          <w:bCs/>
          <w:sz w:val="32"/>
          <w:szCs w:val="32"/>
        </w:rPr>
        <w:t>202</w:t>
      </w:r>
      <w:r w:rsidR="005957E0" w:rsidRPr="00F21411">
        <w:rPr>
          <w:b/>
          <w:bCs/>
          <w:sz w:val="32"/>
          <w:szCs w:val="32"/>
        </w:rPr>
        <w:t>5</w:t>
      </w:r>
      <w:r w:rsidR="00A2565B" w:rsidRPr="00F21411">
        <w:rPr>
          <w:rFonts w:ascii="Calibri" w:hAnsi="Calibri" w:cs="Calibri"/>
          <w:b/>
          <w:bCs/>
          <w:snapToGrid w:val="0"/>
          <w:sz w:val="44"/>
          <w:szCs w:val="32"/>
        </w:rPr>
        <w:t xml:space="preserve"> </w:t>
      </w:r>
      <w:r w:rsidR="00A2565B" w:rsidRPr="00F21411">
        <w:rPr>
          <w:rFonts w:ascii="Calibri" w:hAnsi="Calibri" w:cs="Calibri"/>
          <w:b/>
          <w:bCs/>
          <w:snapToGrid w:val="0"/>
          <w:sz w:val="32"/>
        </w:rPr>
        <w:t>v </w:t>
      </w:r>
      <w:r w:rsidR="00A2565B" w:rsidRPr="00F21411">
        <w:rPr>
          <w:b/>
          <w:bCs/>
          <w:sz w:val="32"/>
          <w:szCs w:val="32"/>
        </w:rPr>
        <w:t>10:00</w:t>
      </w:r>
      <w:r w:rsidR="00A2565B" w:rsidRPr="00F21411">
        <w:rPr>
          <w:rFonts w:ascii="Calibri" w:hAnsi="Calibri" w:cs="Calibri"/>
          <w:b/>
          <w:bCs/>
          <w:snapToGrid w:val="0"/>
          <w:sz w:val="44"/>
          <w:szCs w:val="32"/>
        </w:rPr>
        <w:t xml:space="preserve"> </w:t>
      </w:r>
      <w:r w:rsidR="00A2565B" w:rsidRPr="00F21411">
        <w:rPr>
          <w:rFonts w:ascii="Calibri" w:hAnsi="Calibri" w:cs="Calibri"/>
          <w:b/>
          <w:bCs/>
          <w:snapToGrid w:val="0"/>
          <w:sz w:val="32"/>
        </w:rPr>
        <w:t>hodin</w:t>
      </w:r>
    </w:p>
    <w:p w14:paraId="35ECC19E" w14:textId="15D3DA0D" w:rsidR="00B547E6" w:rsidRPr="00760B83" w:rsidRDefault="0018496A" w:rsidP="0018496A">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39104878"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 xml:space="preserve">adavateli doručena ve lhůtě nebo způsobem stanoveným v </w:t>
      </w:r>
      <w:r w:rsidR="00602770">
        <w:rPr>
          <w:rFonts w:eastAsia="Times New Roman" w:cs="Arial"/>
          <w:bCs/>
          <w:lang w:eastAsia="cs-CZ"/>
        </w:rPr>
        <w:t>z</w:t>
      </w:r>
      <w:r w:rsidRPr="00EE1C49">
        <w:rPr>
          <w:rFonts w:eastAsia="Times New Roman" w:cs="Arial"/>
          <w:bCs/>
          <w:lang w:eastAsia="cs-CZ"/>
        </w:rPr>
        <w:t>adávací dokumentaci, nepovažuje se za podanou a v průběhu zadávacího řízení se k ní nepřihlíží.</w:t>
      </w:r>
    </w:p>
    <w:bookmarkEnd w:id="19"/>
    <w:p w14:paraId="003652D5" w14:textId="77777777" w:rsidR="00B547E6" w:rsidRPr="00594FB3" w:rsidRDefault="00B547E6" w:rsidP="0018496A">
      <w:pPr>
        <w:pStyle w:val="Nadpis2"/>
        <w:keepNext/>
        <w:ind w:left="936" w:hanging="431"/>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77777777" w:rsidR="00B547E6" w:rsidRDefault="00B547E6" w:rsidP="00B547E6">
      <w:pPr>
        <w:rPr>
          <w:rFonts w:cs="Calibri"/>
        </w:rPr>
      </w:pPr>
      <w:r w:rsidRPr="00EE1C49">
        <w:lastRenderedPageBreak/>
        <w:t>Otevírání nabídek v elektronické podobě není veřejné a nemohou se ho tak účastnit ani dodavatelé, kteří podali nabídku v zadávacím 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3B0DAE">
      <w:pPr>
        <w:pStyle w:val="Nadpis2"/>
        <w:keepNext/>
        <w:ind w:left="936" w:hanging="431"/>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77777777" w:rsidR="00B547E6" w:rsidRPr="006C0144" w:rsidRDefault="00B547E6" w:rsidP="00E20E5E">
      <w:pPr>
        <w:rPr>
          <w:rFonts w:cs="Arial"/>
        </w:rPr>
      </w:pPr>
      <w:r w:rsidRPr="00062BA3">
        <w:rPr>
          <w:rFonts w:eastAsia="Times New Roman" w:cs="Arial"/>
          <w:bCs/>
          <w:lang w:eastAsia="cs-CZ"/>
        </w:rPr>
        <w:t xml:space="preserve">Účastníci mohou </w:t>
      </w:r>
      <w:r w:rsidR="00011F56">
        <w:rPr>
          <w:rFonts w:eastAsia="Times New Roman" w:cs="Arial"/>
          <w:bCs/>
          <w:lang w:eastAsia="cs-CZ"/>
        </w:rPr>
        <w:t>V</w:t>
      </w:r>
      <w:r w:rsidRPr="00062BA3">
        <w:rPr>
          <w:rFonts w:eastAsia="Times New Roman" w:cs="Arial"/>
          <w:bCs/>
          <w:lang w:eastAsia="cs-CZ"/>
        </w:rPr>
        <w:t>eřejn</w:t>
      </w:r>
      <w:r w:rsidR="001F42B4">
        <w:rPr>
          <w:rFonts w:eastAsia="Times New Roman" w:cs="Arial"/>
          <w:bCs/>
          <w:lang w:eastAsia="cs-CZ"/>
        </w:rPr>
        <w:t>ou</w:t>
      </w:r>
      <w:r w:rsidRPr="00062BA3">
        <w:rPr>
          <w:rFonts w:eastAsia="Times New Roman" w:cs="Arial"/>
          <w:bCs/>
          <w:lang w:eastAsia="cs-CZ"/>
        </w:rPr>
        <w:t xml:space="preserve"> zakázk</w:t>
      </w:r>
      <w:r w:rsidR="00011F56">
        <w:rPr>
          <w:rFonts w:eastAsia="Times New Roman" w:cs="Arial"/>
          <w:bCs/>
          <w:lang w:eastAsia="cs-CZ"/>
        </w:rPr>
        <w:t>y</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 xml:space="preserve">Dodavatel, který podal nabídku v zadávacím řízení, nesmí být současně osobou, jejímž prostřednictvím jiný dodavatel </w:t>
      </w:r>
      <w:r w:rsidR="00011F56">
        <w:rPr>
          <w:rFonts w:eastAsia="Times New Roman" w:cs="Arial"/>
          <w:bCs/>
          <w:lang w:eastAsia="cs-CZ"/>
        </w:rPr>
        <w:t>v</w:t>
      </w:r>
      <w:r w:rsidR="00800934" w:rsidRPr="00800934">
        <w:rPr>
          <w:rFonts w:eastAsia="Times New Roman" w:cs="Arial"/>
          <w:bCs/>
          <w:lang w:eastAsia="cs-CZ"/>
        </w:rPr>
        <w:t xml:space="preserve"> zadávacím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ze zadávacího řízení. </w:t>
      </w:r>
    </w:p>
    <w:p w14:paraId="6768C97B" w14:textId="77777777" w:rsidR="00B547E6" w:rsidRPr="00B547E6" w:rsidRDefault="00B547E6" w:rsidP="008A3A0A">
      <w:pPr>
        <w:pStyle w:val="Nadpis1"/>
      </w:pPr>
      <w:r w:rsidRPr="00B547E6">
        <w:t>VYSVĚTLENÍ ZADÁVACÍ DOKUMENTACE</w:t>
      </w:r>
    </w:p>
    <w:p w14:paraId="3D91A234" w14:textId="580D63D2" w:rsidR="006D25A4" w:rsidRPr="00C46479" w:rsidRDefault="006D25A4" w:rsidP="006D25A4">
      <w:pPr>
        <w:autoSpaceDE w:val="0"/>
        <w:autoSpaceDN w:val="0"/>
        <w:adjustRightInd w:val="0"/>
        <w:rPr>
          <w:rFonts w:cs="Arial"/>
        </w:rPr>
      </w:pPr>
      <w:r w:rsidRPr="00AC30CB">
        <w:rPr>
          <w:rFonts w:cs="Arial"/>
        </w:rPr>
        <w:t xml:space="preserve">V souladu s § 98 </w:t>
      </w:r>
      <w:r>
        <w:rPr>
          <w:rFonts w:cs="Arial"/>
        </w:rPr>
        <w:t>ZZVZ</w:t>
      </w:r>
      <w:r w:rsidRPr="00AC30CB">
        <w:rPr>
          <w:rFonts w:cs="Arial"/>
        </w:rPr>
        <w:t xml:space="preserve"> mohou dodavatelé požádat o vysvětlení </w:t>
      </w:r>
      <w:r>
        <w:rPr>
          <w:rFonts w:cs="Arial"/>
        </w:rPr>
        <w:t>Z</w:t>
      </w:r>
      <w:r w:rsidRPr="00AC30CB">
        <w:rPr>
          <w:rFonts w:cs="Arial"/>
        </w:rPr>
        <w:t>adávací dokume</w:t>
      </w:r>
      <w:r>
        <w:rPr>
          <w:rFonts w:cs="Arial"/>
        </w:rPr>
        <w:t xml:space="preserve">ntace. </w:t>
      </w:r>
      <w:r w:rsidRPr="006B79B7">
        <w:rPr>
          <w:rFonts w:cs="Arial"/>
        </w:rPr>
        <w:t xml:space="preserve">Zadavatel může </w:t>
      </w:r>
      <w:r w:rsidR="00B00326">
        <w:rPr>
          <w:rFonts w:cs="Arial"/>
        </w:rPr>
        <w:t>z</w:t>
      </w:r>
      <w:r w:rsidRPr="006B79B7">
        <w:rPr>
          <w:rFonts w:cs="Arial"/>
        </w:rPr>
        <w:t>adávací dokumentaci vysvětlit i bez předchozí žádosti.</w:t>
      </w:r>
      <w:r>
        <w:rPr>
          <w:rFonts w:cs="Arial"/>
        </w:rPr>
        <w:t xml:space="preserve"> </w:t>
      </w:r>
      <w:r w:rsidRPr="00062BA3">
        <w:rPr>
          <w:rFonts w:cs="Arial"/>
        </w:rPr>
        <w:t xml:space="preserve">Dodavatelé mohou podávat své písemné žádosti </w:t>
      </w:r>
      <w:r w:rsidRPr="002B489D">
        <w:rPr>
          <w:rFonts w:cs="Arial"/>
        </w:rPr>
        <w:t xml:space="preserve">o vysvětlení </w:t>
      </w:r>
      <w:r w:rsidR="00B00326">
        <w:rPr>
          <w:rFonts w:cs="Arial"/>
        </w:rPr>
        <w:t>z</w:t>
      </w:r>
      <w:r w:rsidRPr="002B489D">
        <w:rPr>
          <w:rFonts w:cs="Arial"/>
        </w:rPr>
        <w:t xml:space="preserve">adávací dokumentace </w:t>
      </w:r>
      <w:r>
        <w:rPr>
          <w:rFonts w:cs="Arial"/>
          <w:b/>
          <w:bCs/>
        </w:rPr>
        <w:t>výhradně písemně v elektronické podobě</w:t>
      </w:r>
      <w:r>
        <w:rPr>
          <w:rFonts w:cs="Arial"/>
        </w:rPr>
        <w:t xml:space="preserve">, </w:t>
      </w:r>
      <w:r w:rsidRPr="0069211C">
        <w:rPr>
          <w:rFonts w:cs="Arial"/>
        </w:rPr>
        <w:t xml:space="preserve">a to nejlépe prostřednictvím elektronického nástroje „JOSEPHINE“ dostupného na internetové adrese </w:t>
      </w:r>
      <w:hyperlink r:id="rId12" w:history="1">
        <w:r w:rsidRPr="00C33D77">
          <w:rPr>
            <w:rStyle w:val="Hypertextovodkaz"/>
            <w:rFonts w:cs="Arial"/>
          </w:rPr>
          <w:t>https://josephine.proebiz.com/cs/</w:t>
        </w:r>
      </w:hyperlink>
      <w:r w:rsidRPr="0069211C">
        <w:rPr>
          <w:rFonts w:cs="Arial"/>
        </w:rPr>
        <w:t>,</w:t>
      </w:r>
      <w:r w:rsidRPr="00D26262">
        <w:rPr>
          <w:rFonts w:cs="Arial"/>
        </w:rPr>
        <w:t xml:space="preserve"> případně také datovou schránkou nebo e-mailem adresovaným </w:t>
      </w:r>
      <w:r>
        <w:rPr>
          <w:rFonts w:cs="Arial"/>
        </w:rPr>
        <w:t>zástupci Zadavatele</w:t>
      </w:r>
      <w:r w:rsidRPr="00D26262">
        <w:rPr>
          <w:rFonts w:cs="Arial"/>
        </w:rPr>
        <w:t xml:space="preserve"> </w:t>
      </w:r>
      <w:r>
        <w:rPr>
          <w:rFonts w:cs="Arial"/>
        </w:rPr>
        <w:t>v </w:t>
      </w:r>
      <w:r w:rsidR="00C5304C">
        <w:rPr>
          <w:rFonts w:cs="Arial"/>
        </w:rPr>
        <w:t>z</w:t>
      </w:r>
      <w:r>
        <w:rPr>
          <w:rFonts w:cs="Arial"/>
        </w:rPr>
        <w:t xml:space="preserve">adávacím řízení, </w:t>
      </w:r>
      <w:r w:rsidRPr="00D26262">
        <w:rPr>
          <w:rFonts w:cs="Arial"/>
        </w:rPr>
        <w:t>vymezené</w:t>
      </w:r>
      <w:r>
        <w:rPr>
          <w:rFonts w:cs="Arial"/>
        </w:rPr>
        <w:t>mu</w:t>
      </w:r>
      <w:r w:rsidRPr="00D26262">
        <w:rPr>
          <w:rFonts w:cs="Arial"/>
        </w:rPr>
        <w:t xml:space="preserve"> v</w:t>
      </w:r>
      <w:r w:rsidR="00253DD5">
        <w:rPr>
          <w:rFonts w:cs="Arial"/>
        </w:rPr>
        <w:t xml:space="preserve"> čl. </w:t>
      </w:r>
      <w:r w:rsidR="00FD0A15">
        <w:rPr>
          <w:rFonts w:cs="Arial"/>
        </w:rPr>
        <w:fldChar w:fldCharType="begin"/>
      </w:r>
      <w:r w:rsidR="00FD0A15">
        <w:rPr>
          <w:rFonts w:cs="Arial"/>
        </w:rPr>
        <w:instrText xml:space="preserve"> REF _Ref135928410 \r \h </w:instrText>
      </w:r>
      <w:r w:rsidR="00FD0A15">
        <w:rPr>
          <w:rFonts w:cs="Arial"/>
        </w:rPr>
      </w:r>
      <w:r w:rsidR="00FD0A15">
        <w:rPr>
          <w:rFonts w:cs="Arial"/>
        </w:rPr>
        <w:fldChar w:fldCharType="separate"/>
      </w:r>
      <w:r w:rsidR="00C86C24">
        <w:rPr>
          <w:rFonts w:cs="Arial"/>
        </w:rPr>
        <w:t>2.2</w:t>
      </w:r>
      <w:r w:rsidR="00FD0A15">
        <w:rPr>
          <w:rFonts w:cs="Arial"/>
        </w:rPr>
        <w:fldChar w:fldCharType="end"/>
      </w:r>
      <w:r w:rsidRPr="00C72B92">
        <w:rPr>
          <w:rFonts w:cs="Arial"/>
        </w:rPr>
        <w:t xml:space="preserve"> </w:t>
      </w:r>
      <w:r w:rsidR="0062682C">
        <w:rPr>
          <w:rFonts w:cs="Arial"/>
        </w:rPr>
        <w:t>z</w:t>
      </w:r>
      <w:r w:rsidRPr="00C72B92">
        <w:rPr>
          <w:rFonts w:cs="Arial"/>
        </w:rPr>
        <w:t>adávací dokumentace.</w:t>
      </w:r>
    </w:p>
    <w:p w14:paraId="170887CD" w14:textId="796B4755" w:rsidR="006D25A4" w:rsidRPr="00700F7F" w:rsidRDefault="006D25A4" w:rsidP="006D25A4">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w:t>
      </w:r>
      <w:r w:rsidRPr="006F28F8">
        <w:rPr>
          <w:rFonts w:cs="Arial"/>
        </w:rPr>
        <w:t xml:space="preserve">doručena </w:t>
      </w:r>
      <w:r w:rsidRPr="006F28F8">
        <w:rPr>
          <w:rFonts w:cs="Arial"/>
          <w:b/>
          <w:bCs/>
        </w:rPr>
        <w:t xml:space="preserve">nejpozději </w:t>
      </w:r>
      <w:r w:rsidR="00285DA5" w:rsidRPr="006F28F8">
        <w:rPr>
          <w:rFonts w:cs="Arial"/>
          <w:b/>
          <w:bCs/>
        </w:rPr>
        <w:t>7</w:t>
      </w:r>
      <w:r w:rsidRPr="006F28F8">
        <w:rPr>
          <w:rFonts w:cs="Arial"/>
          <w:b/>
          <w:bCs/>
        </w:rPr>
        <w:t xml:space="preserve"> pracovních dnů</w:t>
      </w:r>
      <w:r w:rsidRPr="006F28F8">
        <w:rPr>
          <w:rFonts w:cs="Arial"/>
        </w:rPr>
        <w:t xml:space="preserve"> před</w:t>
      </w:r>
      <w:r w:rsidRPr="00E364AD">
        <w:rPr>
          <w:rFonts w:cs="Arial"/>
        </w:rPr>
        <w:t xml:space="preserve"> uplynutím</w:t>
      </w:r>
      <w:r w:rsidRPr="00700F7F">
        <w:rPr>
          <w:rFonts w:cs="Arial"/>
        </w:rPr>
        <w:t xml:space="preserve"> lhůty pro podání nabídek. Pokud nebude žádost doručena </w:t>
      </w:r>
      <w:r>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63D857AB" w:rsidR="00B547E6" w:rsidRPr="004F0BD3" w:rsidRDefault="006D25A4" w:rsidP="006D25A4">
      <w:pPr>
        <w:autoSpaceDE w:val="0"/>
        <w:autoSpaceDN w:val="0"/>
        <w:adjustRightInd w:val="0"/>
      </w:pPr>
      <w:r w:rsidRPr="00700F7F">
        <w:rPr>
          <w:rFonts w:cs="Arial"/>
        </w:rPr>
        <w:t xml:space="preserve">Zadavatel vysvětlení </w:t>
      </w:r>
      <w:r w:rsidR="00B00326">
        <w:rPr>
          <w:rFonts w:cs="Arial"/>
        </w:rPr>
        <w:t>z</w:t>
      </w:r>
      <w:r w:rsidRPr="00700F7F">
        <w:rPr>
          <w:rFonts w:cs="Arial"/>
        </w:rPr>
        <w:t xml:space="preserve">adávací dokumentace, včetně přesného znění žádosti dodavatele, uveřejní stejným způsobem, jakým uveřejnil tuto </w:t>
      </w:r>
      <w:r w:rsidR="00B00326">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Pr>
          <w:rFonts w:cs="Arial"/>
          <w:b/>
          <w:bCs/>
        </w:rPr>
        <w:t>do 3 pracovních dnů</w:t>
      </w:r>
      <w:r>
        <w:rPr>
          <w:rFonts w:cs="Arial"/>
        </w:rPr>
        <w:t xml:space="preserve"> po doručení písemné žádosti dodavatele</w:t>
      </w:r>
      <w:r w:rsidRPr="00700F7F">
        <w:rPr>
          <w:rFonts w:cs="Arial"/>
        </w:rPr>
        <w:t>.</w:t>
      </w:r>
    </w:p>
    <w:p w14:paraId="2AEFD709" w14:textId="7957A0C9" w:rsidR="00264773" w:rsidRPr="00B547E6" w:rsidRDefault="00264773" w:rsidP="00264773">
      <w:pPr>
        <w:pStyle w:val="Nadpis1"/>
      </w:pPr>
      <w:r>
        <w:t xml:space="preserve">DOKLADY PŘED UZAVŘENÍM </w:t>
      </w:r>
      <w:r w:rsidR="00DE44C2">
        <w:t>smlouvy</w:t>
      </w:r>
    </w:p>
    <w:p w14:paraId="4E194006" w14:textId="23EE6CCE" w:rsidR="00E20E5E" w:rsidRDefault="00E20E5E" w:rsidP="008010EF">
      <w:pPr>
        <w:pStyle w:val="Nadpis2"/>
        <w:rPr>
          <w:color w:val="000000"/>
        </w:rPr>
      </w:pPr>
      <w:r>
        <w:rPr>
          <w:color w:val="000000"/>
        </w:rPr>
        <w:t>Doklady o splnění kvalifikace</w:t>
      </w:r>
      <w:r w:rsidR="009C2426">
        <w:rPr>
          <w:color w:val="000000"/>
        </w:rPr>
        <w:t>, další doklady</w:t>
      </w:r>
    </w:p>
    <w:p w14:paraId="39B9F228" w14:textId="418B4BDF" w:rsidR="00E20E5E" w:rsidRDefault="00806650" w:rsidP="00E20E5E">
      <w:r w:rsidRPr="00C36268">
        <w:t>Zadavatel odešle vybranému účastníkovi zadávacího řízení výzvu k předložení dokladů o jeho kvalifikaci, které Zadavatel požadoval, pokud je již Zadavatel nemá k dispozici. Zadavatel může ve výzvě stanovit, že vybraný dodavatel musí předložit originály nebo úředně ověřené kopie těchto dokladů.</w:t>
      </w:r>
    </w:p>
    <w:p w14:paraId="6E4CD43A" w14:textId="265E0DDA" w:rsidR="00232B5D" w:rsidRPr="00E20E5E" w:rsidRDefault="00232B5D" w:rsidP="00232B5D">
      <w:r w:rsidRPr="00C4148A">
        <w:t xml:space="preserve">Zadavatel si zároveň od vybraného dodavatele vyžádá předložení </w:t>
      </w:r>
      <w:r w:rsidR="00C4148A" w:rsidRPr="00C4148A">
        <w:t>Dokumentace materiálu</w:t>
      </w:r>
      <w:r w:rsidR="00A83A15" w:rsidRPr="00D35241">
        <w:t xml:space="preserve"> </w:t>
      </w:r>
      <w:r w:rsidR="00F57D53" w:rsidRPr="00D35241">
        <w:t xml:space="preserve">v rámci přílohy č. 1 </w:t>
      </w:r>
      <w:r w:rsidR="00A83A15" w:rsidRPr="00D35241">
        <w:t>Smlouvy</w:t>
      </w:r>
      <w:r w:rsidRPr="00C4148A">
        <w:t xml:space="preserve"> v souladu s čl. </w:t>
      </w:r>
      <w:r w:rsidR="00CA5398" w:rsidRPr="00D35241">
        <w:fldChar w:fldCharType="begin"/>
      </w:r>
      <w:r w:rsidR="00CA5398" w:rsidRPr="00D35241">
        <w:instrText xml:space="preserve"> REF _Ref185501482 \r \h </w:instrText>
      </w:r>
      <w:r w:rsidR="00C4148A">
        <w:instrText xml:space="preserve"> \* MERGEFORMAT </w:instrText>
      </w:r>
      <w:r w:rsidR="00CA5398" w:rsidRPr="00D35241">
        <w:fldChar w:fldCharType="separate"/>
      </w:r>
      <w:r w:rsidR="00CA5398" w:rsidRPr="00D35241">
        <w:t>5|</w:t>
      </w:r>
      <w:r w:rsidR="00CA5398" w:rsidRPr="00D35241">
        <w:fldChar w:fldCharType="end"/>
      </w:r>
      <w:r w:rsidRPr="00C4148A">
        <w:t xml:space="preserve"> Zadávací dokumentace (pokud je již nebude mít k dispozici).</w:t>
      </w:r>
      <w:r>
        <w:t xml:space="preserve"> </w:t>
      </w:r>
    </w:p>
    <w:p w14:paraId="2D8BC96A" w14:textId="77777777" w:rsidR="00264773" w:rsidRPr="00CD2A8E" w:rsidRDefault="00264773" w:rsidP="008010EF">
      <w:pPr>
        <w:pStyle w:val="Nadpis2"/>
        <w:rPr>
          <w:color w:val="000000"/>
        </w:rPr>
      </w:pPr>
      <w:r w:rsidRPr="00CD2A8E">
        <w:t>Doklady o majetkové struktuře vybraného dodavatele</w:t>
      </w:r>
    </w:p>
    <w:p w14:paraId="7D1B1E50" w14:textId="22DB70F6" w:rsidR="00F04735" w:rsidRDefault="00F04735" w:rsidP="00F04735">
      <w:pPr>
        <w:pStyle w:val="text-nov"/>
        <w:rPr>
          <w:rFonts w:asciiTheme="minorHAnsi" w:hAnsiTheme="minorHAnsi"/>
          <w:sz w:val="22"/>
          <w:szCs w:val="22"/>
        </w:rPr>
      </w:pPr>
      <w:r w:rsidRPr="00CD2A8E">
        <w:rPr>
          <w:rFonts w:asciiTheme="minorHAnsi" w:hAnsiTheme="minorHAnsi"/>
          <w:sz w:val="22"/>
          <w:szCs w:val="22"/>
        </w:rPr>
        <w:t xml:space="preserve">V souladu s § 122 odst. </w:t>
      </w:r>
      <w:r w:rsidR="003E76FA" w:rsidRPr="00CD2A8E">
        <w:rPr>
          <w:rFonts w:asciiTheme="minorHAnsi" w:hAnsiTheme="minorHAnsi"/>
          <w:sz w:val="22"/>
          <w:szCs w:val="22"/>
        </w:rPr>
        <w:t>5</w:t>
      </w:r>
      <w:r w:rsidRPr="00CD2A8E">
        <w:rPr>
          <w:rFonts w:asciiTheme="minorHAnsi" w:hAnsiTheme="minorHAnsi"/>
          <w:sz w:val="22"/>
          <w:szCs w:val="22"/>
        </w:rPr>
        <w:t xml:space="preserve"> ZZVZ Zadavatel u vybraného dodavatele, je-li českou právnickou osobou, zjistí údaje o jeho skutečném majiteli podle zákona o některých opatřeních proti legalizaci výnosů z trestné činnosti a</w:t>
      </w:r>
      <w:r w:rsidR="00E30AFB">
        <w:rPr>
          <w:rFonts w:asciiTheme="minorHAnsi" w:hAnsiTheme="minorHAnsi"/>
          <w:sz w:val="22"/>
          <w:szCs w:val="22"/>
        </w:rPr>
        <w:t> </w:t>
      </w:r>
      <w:r w:rsidRPr="00CD2A8E">
        <w:rPr>
          <w:rFonts w:asciiTheme="minorHAnsi" w:hAnsiTheme="minorHAnsi"/>
          <w:sz w:val="22"/>
          <w:szCs w:val="22"/>
        </w:rPr>
        <w:t>financování terorismu, z evidence údajů o skutečných majitelích podle zákona upravujícího veřejné rejstříky právnických a fyzických osob.</w:t>
      </w:r>
    </w:p>
    <w:p w14:paraId="1466F015" w14:textId="48E8205D" w:rsidR="00F04735" w:rsidRPr="000869D5" w:rsidRDefault="00F04735" w:rsidP="00F04735">
      <w:pPr>
        <w:pStyle w:val="text-nov"/>
        <w:spacing w:after="120"/>
        <w:rPr>
          <w:rFonts w:asciiTheme="minorHAnsi" w:hAnsiTheme="minorHAnsi"/>
          <w:sz w:val="22"/>
          <w:szCs w:val="22"/>
        </w:rPr>
      </w:pPr>
      <w:r w:rsidRPr="0079305D">
        <w:rPr>
          <w:rFonts w:asciiTheme="minorHAnsi" w:hAnsiTheme="minorHAnsi"/>
          <w:sz w:val="22"/>
          <w:szCs w:val="22"/>
        </w:rPr>
        <w:lastRenderedPageBreak/>
        <w:t xml:space="preserve">Nelze-li zjistit údaje o skutečném majiteli </w:t>
      </w:r>
      <w:r>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Zadavatel</w:t>
      </w:r>
      <w:r w:rsidRPr="0079305D">
        <w:rPr>
          <w:rFonts w:asciiTheme="minorHAnsi" w:hAnsiTheme="minorHAnsi"/>
          <w:sz w:val="22"/>
          <w:szCs w:val="22"/>
        </w:rPr>
        <w:t xml:space="preserve"> vyzve vybraného dodavatele rovněž k předložení výpisu z evidence obdobné evidenci údajů o</w:t>
      </w:r>
      <w:r w:rsidR="00E30AFB">
        <w:rPr>
          <w:rFonts w:asciiTheme="minorHAnsi" w:hAnsiTheme="minorHAnsi"/>
          <w:sz w:val="22"/>
          <w:szCs w:val="22"/>
        </w:rPr>
        <w:t> </w:t>
      </w:r>
      <w:r w:rsidRPr="0079305D">
        <w:rPr>
          <w:rFonts w:asciiTheme="minorHAnsi" w:hAnsiTheme="minorHAnsi"/>
          <w:sz w:val="22"/>
          <w:szCs w:val="22"/>
        </w:rPr>
        <w:t>skutečných majitelích nebo</w:t>
      </w:r>
      <w:r>
        <w:rPr>
          <w:rFonts w:asciiTheme="minorHAnsi" w:hAnsiTheme="minorHAnsi"/>
          <w:sz w:val="22"/>
          <w:szCs w:val="22"/>
        </w:rPr>
        <w:t>, není-li takové evidence</w:t>
      </w:r>
      <w:r w:rsidRPr="000869D5">
        <w:rPr>
          <w:rFonts w:asciiTheme="minorHAnsi" w:hAnsiTheme="minorHAnsi"/>
          <w:sz w:val="22"/>
          <w:szCs w:val="22"/>
        </w:rPr>
        <w:t>:</w:t>
      </w:r>
    </w:p>
    <w:p w14:paraId="4C150369" w14:textId="77777777" w:rsidR="00F04735" w:rsidRPr="00DD5531" w:rsidRDefault="00F04735" w:rsidP="00F04735">
      <w:pPr>
        <w:pStyle w:val="slovn"/>
      </w:pPr>
      <w:r w:rsidRPr="00DD5531">
        <w:t>ke sdělení identifikačních údajů všech osob, které jsou jeho skutečným majitelem podle zákona o některých opatřeních proti legalizaci výnosů z trestné činnosti a financování terorismu, a</w:t>
      </w:r>
    </w:p>
    <w:p w14:paraId="5D30AC4F" w14:textId="77777777" w:rsidR="00F04735" w:rsidRPr="00DD5531" w:rsidRDefault="00F04735" w:rsidP="00F04735">
      <w:pPr>
        <w:pStyle w:val="slovn"/>
      </w:pPr>
      <w:r w:rsidRPr="00DD5531">
        <w:t>k předložení dokladů, z nichž vyplývá vztah všech osob podle odst. 1</w:t>
      </w:r>
      <w:r>
        <w:t>.</w:t>
      </w:r>
      <w:r w:rsidRPr="00DD5531">
        <w:t xml:space="preserve"> k dodavateli; těmito doklady jsou zejména:</w:t>
      </w:r>
    </w:p>
    <w:p w14:paraId="2F4F3262" w14:textId="77777777" w:rsidR="00F04735" w:rsidRPr="000869D5" w:rsidRDefault="00F04735" w:rsidP="00F04735">
      <w:pPr>
        <w:pStyle w:val="slovn2"/>
      </w:pPr>
      <w:r>
        <w:t>V</w:t>
      </w:r>
      <w:r w:rsidRPr="000869D5">
        <w:t>ýpis z obchodního rejstříku nebo jiné obdobné evidence,</w:t>
      </w:r>
    </w:p>
    <w:p w14:paraId="0C4CB1B9" w14:textId="77777777" w:rsidR="00F04735" w:rsidRPr="000869D5" w:rsidRDefault="00F04735" w:rsidP="00F04735">
      <w:pPr>
        <w:pStyle w:val="slovn2"/>
      </w:pPr>
      <w:r>
        <w:t>S</w:t>
      </w:r>
      <w:r w:rsidRPr="000869D5">
        <w:t>eznam akcionářů,</w:t>
      </w:r>
    </w:p>
    <w:p w14:paraId="754AAAB2" w14:textId="77777777" w:rsidR="00F04735" w:rsidRDefault="00F04735" w:rsidP="00F04735">
      <w:pPr>
        <w:pStyle w:val="slovn2"/>
      </w:pPr>
      <w:r>
        <w:t>R</w:t>
      </w:r>
      <w:r w:rsidRPr="000869D5">
        <w:t>ozhodnutí statutárního orgánu o vyplacení podílu na zisku,</w:t>
      </w:r>
    </w:p>
    <w:p w14:paraId="4C835A1C" w14:textId="77777777" w:rsidR="00F04735" w:rsidRDefault="00F04735" w:rsidP="00F04735">
      <w:pPr>
        <w:pStyle w:val="slovn2"/>
        <w:spacing w:before="0"/>
        <w:contextualSpacing w:val="0"/>
      </w:pPr>
      <w:r>
        <w:t>S</w:t>
      </w:r>
      <w:r w:rsidRPr="000869D5">
        <w:t>polečenská smlouva, zakladatelská listina nebo stanovy.</w:t>
      </w:r>
      <w:r>
        <w:t xml:space="preserve"> </w:t>
      </w:r>
    </w:p>
    <w:p w14:paraId="30ECB545" w14:textId="1D36EB20" w:rsidR="00162C18" w:rsidRPr="00162C18" w:rsidRDefault="00F04735" w:rsidP="004577BC">
      <w:pPr>
        <w:pStyle w:val="slovn2"/>
        <w:numPr>
          <w:ilvl w:val="0"/>
          <w:numId w:val="0"/>
        </w:numPr>
      </w:pPr>
      <w:r w:rsidRPr="00732633">
        <w:t xml:space="preserve">Zadavatel upozorňuje, že vyloučí vybraného dodavatele, </w:t>
      </w:r>
      <w:r w:rsidR="005A73DA">
        <w:t>který nepředložil výše uvedené údaje, doklady nebo vzorky dle požadavků Zadavatele</w:t>
      </w:r>
      <w:r w:rsidRPr="004C51F1">
        <w:t>.</w:t>
      </w:r>
    </w:p>
    <w:p w14:paraId="6E052F94" w14:textId="77777777" w:rsidR="00B547E6" w:rsidRPr="00B547E6" w:rsidRDefault="00B547E6" w:rsidP="00C42535">
      <w:pPr>
        <w:pStyle w:val="Nadpis1"/>
      </w:pPr>
      <w:r>
        <w:t xml:space="preserve"> </w:t>
      </w:r>
      <w:r w:rsidRPr="00B547E6">
        <w:t>ZÁVĚREČNÁ USTANOVENÍ</w:t>
      </w:r>
    </w:p>
    <w:p w14:paraId="57FF3B46" w14:textId="77777777" w:rsidR="00B547E6" w:rsidRDefault="00B547E6" w:rsidP="00C42535">
      <w:pPr>
        <w:pStyle w:val="Nadpis2"/>
        <w:keepNext/>
        <w:rPr>
          <w:color w:val="000000"/>
        </w:rPr>
      </w:pPr>
      <w:r>
        <w:t>Vyhrazená práva a další ustanovení</w:t>
      </w:r>
    </w:p>
    <w:p w14:paraId="7591C5AB" w14:textId="77777777"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zadávacím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7777777" w:rsidR="00B547E6" w:rsidRPr="00A52644" w:rsidRDefault="00B547E6" w:rsidP="00B547E6">
      <w:pPr>
        <w:shd w:val="clear" w:color="auto" w:fill="FFFFFF"/>
        <w:spacing w:before="120" w:after="60"/>
        <w:rPr>
          <w:rFonts w:cs="Calibri"/>
        </w:rPr>
      </w:pPr>
      <w:r w:rsidRPr="008973B9">
        <w:t>Zadavatel si vyhrazuje právo</w:t>
      </w:r>
      <w:r>
        <w:t>:</w:t>
      </w:r>
    </w:p>
    <w:p w14:paraId="18F1DB14" w14:textId="77777777" w:rsidR="00B547E6" w:rsidRPr="00DD5531" w:rsidRDefault="00B547E6" w:rsidP="003128CA">
      <w:pPr>
        <w:pStyle w:val="psemnodrky"/>
        <w:numPr>
          <w:ilvl w:val="0"/>
          <w:numId w:val="7"/>
        </w:numPr>
        <w:ind w:left="851"/>
      </w:pPr>
      <w:r w:rsidRPr="00DD5531">
        <w:t>upřesnit nebo změnit ve lhůtě pro podání nabídek zadávací podmínky Veřejné zakázky;</w:t>
      </w:r>
    </w:p>
    <w:p w14:paraId="256D7E4F" w14:textId="24532840" w:rsidR="00710428" w:rsidRDefault="00956EC2" w:rsidP="00956EC2">
      <w:pPr>
        <w:pStyle w:val="psemnodrky"/>
        <w:numPr>
          <w:ilvl w:val="0"/>
          <w:numId w:val="7"/>
        </w:numPr>
        <w:ind w:left="851"/>
      </w:pPr>
      <w:r w:rsidRPr="00956EC2">
        <w:t>zrušit zadávací řízení v souladu se ZZVZ;</w:t>
      </w:r>
    </w:p>
    <w:p w14:paraId="116E4125" w14:textId="1295F168" w:rsidR="00B547E6" w:rsidRPr="00DD5531" w:rsidRDefault="00AA5E8E" w:rsidP="005B45D7">
      <w:pPr>
        <w:pStyle w:val="psemnodrky"/>
        <w:numPr>
          <w:ilvl w:val="0"/>
          <w:numId w:val="7"/>
        </w:numPr>
        <w:ind w:left="851"/>
      </w:pPr>
      <w:r w:rsidRPr="00AA5E8E">
        <w:t xml:space="preserve">ověřit správnost údajů o realizaci významných </w:t>
      </w:r>
      <w:r w:rsidR="00B31A9E">
        <w:t>dodávek</w:t>
      </w:r>
      <w:r w:rsidRPr="00AA5E8E">
        <w:t xml:space="preserve"> uvedených v</w:t>
      </w:r>
      <w:r>
        <w:t> </w:t>
      </w:r>
      <w:r w:rsidRPr="00AA5E8E">
        <w:t xml:space="preserve">seznamu významných </w:t>
      </w:r>
      <w:r w:rsidR="00B31A9E">
        <w:t>dodávek</w:t>
      </w:r>
      <w:r w:rsidR="00600CE9">
        <w:t>;</w:t>
      </w:r>
      <w:r w:rsidRPr="00AA5E8E">
        <w:t xml:space="preserve"> </w:t>
      </w:r>
    </w:p>
    <w:p w14:paraId="4DC5E8BB" w14:textId="50422A9B" w:rsidR="00B547E6" w:rsidRPr="00DD5531" w:rsidRDefault="00B547E6" w:rsidP="005B45D7">
      <w:pPr>
        <w:pStyle w:val="psemnodrky"/>
        <w:numPr>
          <w:ilvl w:val="0"/>
          <w:numId w:val="7"/>
        </w:numPr>
        <w:ind w:left="851"/>
      </w:pPr>
      <w:r w:rsidRPr="00DD5531">
        <w:t xml:space="preserve">uveřejnit uzavřenou </w:t>
      </w:r>
      <w:r w:rsidR="00E71CB8">
        <w:t>Smlouvu</w:t>
      </w:r>
      <w:r w:rsidR="00E71CB8" w:rsidRPr="00DD5531">
        <w:t xml:space="preserve"> </w:t>
      </w:r>
      <w:r w:rsidRPr="00DD5531">
        <w:t xml:space="preserve">včetně jejích příloh a dodatků a skutečně uhrazené ceny na profilu Zadavatele v souladu s § 219 ZZVZ a uveřejnit uzavřenou </w:t>
      </w:r>
      <w:r w:rsidR="00DE44C2">
        <w:t>smlouvu</w:t>
      </w:r>
      <w:r w:rsidRPr="00DD5531">
        <w:t xml:space="preserve"> včetně jejích příloh a dodatků a další dokumenty v Registru smluv, a to v souladu se zákonem </w:t>
      </w:r>
      <w:r w:rsidR="00C911E1">
        <w:t xml:space="preserve">č. 340/2015 Sb., </w:t>
      </w:r>
      <w:r w:rsidRPr="00DD5531">
        <w:t>o registru smluv</w:t>
      </w:r>
      <w:r w:rsidR="00C911E1">
        <w:t>, ve znění pozdějších předpisů</w:t>
      </w:r>
      <w:r w:rsidRPr="00DD5531">
        <w:t>;</w:t>
      </w:r>
    </w:p>
    <w:p w14:paraId="3C7E21EE" w14:textId="1912CEE6" w:rsidR="00B547E6" w:rsidRDefault="00B547E6" w:rsidP="005B45D7">
      <w:pPr>
        <w:pStyle w:val="psemnodrky"/>
        <w:numPr>
          <w:ilvl w:val="0"/>
          <w:numId w:val="7"/>
        </w:numPr>
        <w:ind w:left="851"/>
      </w:pPr>
      <w:r w:rsidRPr="00DD5531">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t>;</w:t>
      </w:r>
    </w:p>
    <w:p w14:paraId="1289A8E5" w14:textId="25EEAD44" w:rsidR="00FE21A4" w:rsidRDefault="00FE21A4" w:rsidP="005B45D7">
      <w:pPr>
        <w:pStyle w:val="psemnodrky"/>
        <w:numPr>
          <w:ilvl w:val="0"/>
          <w:numId w:val="7"/>
        </w:numPr>
        <w:ind w:left="851"/>
      </w:pPr>
      <w:bookmarkStart w:id="20" w:name="_Toc336123834"/>
      <w:bookmarkStart w:id="21" w:name="_Toc336204361"/>
      <w:bookmarkStart w:id="22" w:name="_Toc417051937"/>
      <w:bookmarkStart w:id="23" w:name="_Toc421037329"/>
      <w:bookmarkStart w:id="24" w:name="_Toc440404456"/>
      <w:bookmarkStart w:id="25" w:name="_Toc496803145"/>
      <w:bookmarkStart w:id="26" w:name="_Toc526266177"/>
      <w:bookmarkStart w:id="27" w:name="_Toc15986164"/>
      <w:bookmarkStart w:id="28" w:name="_Toc61777722"/>
      <w:bookmarkStart w:id="29" w:name="_Toc61777795"/>
      <w:r w:rsidRPr="00FE21A4">
        <w:t>Zadavatel si v souladu s § 53 odst. 5 ZZVZ vyhrazuje právo uveřejnit na profilu Zadavatele oznámení o</w:t>
      </w:r>
      <w:r w:rsidR="00370325">
        <w:t> </w:t>
      </w:r>
      <w:r w:rsidRPr="00FE21A4">
        <w:t xml:space="preserve">vyloučení účastníka </w:t>
      </w:r>
      <w:r w:rsidR="00082987">
        <w:t>z</w:t>
      </w:r>
      <w:r w:rsidRPr="00FE21A4">
        <w:t xml:space="preserve">adávacího řízení nebo oznámení o výběru dodavatele. Uvedená oznámení se považují za doručená všem účastníkům </w:t>
      </w:r>
      <w:r w:rsidR="00082987">
        <w:t>z</w:t>
      </w:r>
      <w:r w:rsidRPr="00FE21A4">
        <w:t>adávacího řízení okamžikem jejich uveřejnění;</w:t>
      </w:r>
    </w:p>
    <w:p w14:paraId="0198145E" w14:textId="3A9CCE42" w:rsidR="00CD333D" w:rsidRPr="00DD5531" w:rsidRDefault="003953AD" w:rsidP="005B45D7">
      <w:pPr>
        <w:pStyle w:val="psemnodrky"/>
        <w:numPr>
          <w:ilvl w:val="0"/>
          <w:numId w:val="7"/>
        </w:numPr>
        <w:ind w:left="851"/>
      </w:pPr>
      <w:r>
        <w:lastRenderedPageBreak/>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20"/>
      <w:bookmarkEnd w:id="21"/>
      <w:bookmarkEnd w:id="22"/>
      <w:bookmarkEnd w:id="23"/>
      <w:bookmarkEnd w:id="24"/>
      <w:bookmarkEnd w:id="25"/>
      <w:bookmarkEnd w:id="26"/>
      <w:bookmarkEnd w:id="27"/>
      <w:bookmarkEnd w:id="28"/>
      <w:bookmarkEnd w:id="29"/>
      <w:r>
        <w:t>.</w:t>
      </w:r>
    </w:p>
    <w:p w14:paraId="4DE872B0" w14:textId="77777777" w:rsidR="00B547E6" w:rsidRPr="00E4498D" w:rsidRDefault="00B547E6" w:rsidP="008A3A0A">
      <w:pPr>
        <w:pStyle w:val="Nadpis1"/>
      </w:pPr>
      <w:r w:rsidRPr="00E4498D">
        <w:t>PŘÍLOHY ZADÁVACÍ DOKUMENTACE</w:t>
      </w:r>
    </w:p>
    <w:p w14:paraId="6984B1DC" w14:textId="3788ECE4"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B00326">
        <w:rPr>
          <w:rFonts w:cs="Calibri"/>
        </w:rPr>
        <w:t>z</w:t>
      </w:r>
      <w:r w:rsidRPr="008973B9">
        <w:rPr>
          <w:rFonts w:cs="Calibri"/>
        </w:rPr>
        <w:t xml:space="preserve">adávací dokumentace </w:t>
      </w:r>
      <w:r>
        <w:rPr>
          <w:rFonts w:cs="Calibri"/>
        </w:rPr>
        <w:t>tvoří následující přílohy</w:t>
      </w:r>
      <w:r w:rsidRPr="008973B9">
        <w:rPr>
          <w:rFonts w:cs="Calibri"/>
        </w:rPr>
        <w:t>:</w:t>
      </w:r>
    </w:p>
    <w:p w14:paraId="22A842A7" w14:textId="003FBDAA" w:rsidR="00637BA7" w:rsidRPr="0096196A" w:rsidRDefault="00285DA5" w:rsidP="003128CA">
      <w:pPr>
        <w:pStyle w:val="slovn"/>
        <w:numPr>
          <w:ilvl w:val="0"/>
          <w:numId w:val="9"/>
        </w:numPr>
        <w:spacing w:after="0"/>
        <w:ind w:left="851"/>
      </w:pPr>
      <w:bookmarkStart w:id="30" w:name="_Ref380758048"/>
      <w:r w:rsidRPr="0096196A">
        <w:t>Krycí list nabídky</w:t>
      </w:r>
    </w:p>
    <w:bookmarkEnd w:id="30"/>
    <w:p w14:paraId="67860AD2" w14:textId="77777777" w:rsidR="00503495" w:rsidRPr="0096196A" w:rsidRDefault="00503495" w:rsidP="004202DA">
      <w:pPr>
        <w:pStyle w:val="slovn"/>
        <w:numPr>
          <w:ilvl w:val="0"/>
          <w:numId w:val="9"/>
        </w:numPr>
        <w:spacing w:after="0"/>
        <w:ind w:left="851"/>
      </w:pPr>
      <w:r w:rsidRPr="0096196A">
        <w:t>Závazný návrh Smlouvy</w:t>
      </w:r>
    </w:p>
    <w:p w14:paraId="1A4B6512" w14:textId="77777777" w:rsidR="00FE0163" w:rsidRPr="0096196A" w:rsidRDefault="00FE0163" w:rsidP="00FE0163">
      <w:pPr>
        <w:pStyle w:val="slovn"/>
        <w:numPr>
          <w:ilvl w:val="0"/>
          <w:numId w:val="9"/>
        </w:numPr>
        <w:spacing w:after="0"/>
        <w:ind w:left="851"/>
      </w:pPr>
      <w:r w:rsidRPr="0096196A">
        <w:t>Technická specifikace a požadavky a tabulka k ocenění</w:t>
      </w:r>
    </w:p>
    <w:p w14:paraId="22EF845B" w14:textId="72FDBE6E" w:rsidR="006C54B5" w:rsidRPr="0096196A" w:rsidRDefault="006C54B5" w:rsidP="004202DA">
      <w:pPr>
        <w:pStyle w:val="slovn"/>
        <w:numPr>
          <w:ilvl w:val="0"/>
          <w:numId w:val="9"/>
        </w:numPr>
        <w:spacing w:after="0"/>
        <w:ind w:left="851"/>
        <w:rPr>
          <w:rFonts w:cstheme="minorHAnsi"/>
        </w:rPr>
      </w:pPr>
      <w:r w:rsidRPr="0096196A">
        <w:rPr>
          <w:rFonts w:cstheme="minorHAnsi"/>
        </w:rPr>
        <w:t>Vzor čestného prohlášení o splnění kvalifikace</w:t>
      </w:r>
    </w:p>
    <w:p w14:paraId="06013E8A" w14:textId="655BD905" w:rsidR="00D50B0F" w:rsidRPr="0096196A" w:rsidRDefault="009B393E" w:rsidP="004202DA">
      <w:pPr>
        <w:pStyle w:val="slovn"/>
        <w:numPr>
          <w:ilvl w:val="0"/>
          <w:numId w:val="9"/>
        </w:numPr>
        <w:spacing w:after="0"/>
        <w:ind w:left="851"/>
        <w:rPr>
          <w:rFonts w:cstheme="minorHAnsi"/>
        </w:rPr>
      </w:pPr>
      <w:r w:rsidRPr="0096196A">
        <w:rPr>
          <w:rFonts w:cstheme="minorHAnsi"/>
        </w:rPr>
        <w:t xml:space="preserve">Vzor seznamu </w:t>
      </w:r>
      <w:r w:rsidR="0082623C" w:rsidRPr="0096196A">
        <w:rPr>
          <w:rFonts w:cstheme="minorHAnsi"/>
        </w:rPr>
        <w:t>poddodavatelského plnění</w:t>
      </w:r>
    </w:p>
    <w:p w14:paraId="14E9859C" w14:textId="6B29FAF3" w:rsidR="007C433C" w:rsidRPr="0096196A" w:rsidRDefault="007C433C" w:rsidP="004202DA">
      <w:pPr>
        <w:pStyle w:val="slovn"/>
        <w:numPr>
          <w:ilvl w:val="0"/>
          <w:numId w:val="9"/>
        </w:numPr>
        <w:spacing w:after="0"/>
        <w:ind w:left="851"/>
        <w:rPr>
          <w:rFonts w:cstheme="minorHAnsi"/>
        </w:rPr>
      </w:pPr>
      <w:r w:rsidRPr="0096196A">
        <w:rPr>
          <w:rFonts w:cstheme="minorHAnsi"/>
        </w:rPr>
        <w:t>Čestné prohlášení ve vztahu k mezinárodním sankcím</w:t>
      </w:r>
      <w:r w:rsidR="001B4988" w:rsidRPr="0096196A">
        <w:rPr>
          <w:rFonts w:cstheme="minorHAnsi"/>
        </w:rPr>
        <w:t xml:space="preserve"> a o neexistenci střetu zájmů</w:t>
      </w:r>
    </w:p>
    <w:p w14:paraId="634BE047" w14:textId="36A56C87" w:rsidR="009A40A0" w:rsidRPr="00A12D54" w:rsidRDefault="0011095A" w:rsidP="00A12D54">
      <w:pPr>
        <w:pStyle w:val="slovn"/>
        <w:numPr>
          <w:ilvl w:val="0"/>
          <w:numId w:val="9"/>
        </w:numPr>
        <w:spacing w:after="0"/>
        <w:ind w:left="851"/>
        <w:rPr>
          <w:rFonts w:cstheme="minorHAnsi"/>
        </w:rPr>
      </w:pPr>
      <w:r w:rsidRPr="0096196A">
        <w:rPr>
          <w:rFonts w:cstheme="minorHAnsi"/>
        </w:rPr>
        <w:t>Požadavky na elektronickou komunikaci JOSEPHINE</w:t>
      </w:r>
      <w:r w:rsidR="008A1F89">
        <w:br w:type="page"/>
      </w:r>
    </w:p>
    <w:p w14:paraId="267F51C1" w14:textId="411F7210" w:rsidR="009A40A0" w:rsidRDefault="009A40A0" w:rsidP="009A40A0">
      <w:pPr>
        <w:pStyle w:val="slovn"/>
        <w:numPr>
          <w:ilvl w:val="0"/>
          <w:numId w:val="0"/>
        </w:numPr>
        <w:spacing w:after="0"/>
        <w:rPr>
          <w:rFonts w:cstheme="minorHAnsi"/>
          <w:b/>
          <w:bCs/>
        </w:rPr>
      </w:pPr>
      <w:r w:rsidRPr="000E7EEE">
        <w:rPr>
          <w:rFonts w:cstheme="minorHAnsi"/>
          <w:b/>
          <w:bCs/>
        </w:rPr>
        <w:lastRenderedPageBreak/>
        <w:t xml:space="preserve">Příloha č. </w:t>
      </w:r>
      <w:r>
        <w:rPr>
          <w:rFonts w:cstheme="minorHAnsi"/>
          <w:b/>
          <w:bCs/>
        </w:rPr>
        <w:t>1</w:t>
      </w:r>
      <w:r w:rsidR="002D0742">
        <w:rPr>
          <w:rFonts w:cstheme="minorHAnsi"/>
          <w:b/>
          <w:bCs/>
        </w:rPr>
        <w:t xml:space="preserve"> zadávací dokumentace</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7C2E28A2" w:rsidR="009A40A0" w:rsidRPr="006E0B8E" w:rsidRDefault="009A40A0" w:rsidP="009A40A0">
      <w:pPr>
        <w:jc w:val="center"/>
        <w:rPr>
          <w:rFonts w:eastAsia="Times New Roman" w:cs="Arial"/>
          <w:szCs w:val="24"/>
          <w:lang w:eastAsia="cs-CZ"/>
        </w:rPr>
      </w:pPr>
      <w:r w:rsidRPr="006E0B8E">
        <w:rPr>
          <w:rFonts w:eastAsia="Times New Roman" w:cs="Arial"/>
          <w:szCs w:val="24"/>
          <w:lang w:eastAsia="cs-CZ"/>
        </w:rPr>
        <w:t>podané v</w:t>
      </w:r>
      <w:r w:rsidR="00082987">
        <w:rPr>
          <w:rFonts w:eastAsia="Times New Roman" w:cs="Arial"/>
          <w:szCs w:val="24"/>
          <w:lang w:eastAsia="cs-CZ"/>
        </w:rPr>
        <w:t xml:space="preserve"> zadávacím</w:t>
      </w:r>
      <w:r w:rsidRPr="006E0B8E">
        <w:rPr>
          <w:rFonts w:eastAsia="Times New Roman" w:cs="Arial"/>
          <w:szCs w:val="24"/>
          <w:lang w:eastAsia="cs-CZ"/>
        </w:rPr>
        <w:t xml:space="preserve"> řízení na veřejnou zakázku </w:t>
      </w:r>
    </w:p>
    <w:p w14:paraId="520E4318" w14:textId="73F6F55E" w:rsidR="003044E8" w:rsidRDefault="003044E8" w:rsidP="003044E8">
      <w:pPr>
        <w:tabs>
          <w:tab w:val="left" w:pos="0"/>
        </w:tabs>
        <w:spacing w:before="360" w:after="0"/>
        <w:jc w:val="center"/>
        <w:rPr>
          <w:b/>
          <w:caps/>
          <w:color w:val="E36C0A" w:themeColor="accent6" w:themeShade="BF"/>
          <w:sz w:val="40"/>
        </w:rPr>
      </w:pPr>
      <w:r w:rsidRPr="003044E8">
        <w:rPr>
          <w:b/>
          <w:caps/>
          <w:color w:val="E36C0A" w:themeColor="accent6" w:themeShade="BF"/>
          <w:sz w:val="40"/>
        </w:rPr>
        <w:t>Dodávka dvousložkové plastické hmoty na realizaci a obnovu VDZ</w:t>
      </w:r>
      <w:r w:rsidR="00F66EE4">
        <w:rPr>
          <w:b/>
          <w:caps/>
          <w:color w:val="E36C0A" w:themeColor="accent6" w:themeShade="BF"/>
          <w:sz w:val="40"/>
        </w:rPr>
        <w:t xml:space="preserve"> 2025-2026</w:t>
      </w:r>
    </w:p>
    <w:p w14:paraId="7F916D33" w14:textId="0830DB18"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77777777"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778107C6"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31"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31"/>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34541D07" w14:textId="77777777"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0E48412C" w14:textId="7157A031" w:rsidR="003044E8" w:rsidRDefault="003044E8" w:rsidP="003044E8">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Pr="007B4002">
        <w:rPr>
          <w:rFonts w:eastAsia="Times New Roman" w:cs="Arial"/>
          <w:lang w:eastAsia="cs-CZ"/>
        </w:rPr>
        <w:t xml:space="preserve">na uzavření </w:t>
      </w:r>
      <w:r>
        <w:rPr>
          <w:rFonts w:eastAsia="Times New Roman" w:cs="Arial"/>
          <w:lang w:eastAsia="cs-CZ"/>
        </w:rPr>
        <w:t>smlouvy</w:t>
      </w:r>
      <w:r w:rsidRPr="007B4002">
        <w:rPr>
          <w:rFonts w:eastAsia="Times New Roman" w:cs="Arial"/>
          <w:lang w:eastAsia="cs-CZ"/>
        </w:rPr>
        <w:t xml:space="preserve"> na </w:t>
      </w:r>
      <w:r>
        <w:rPr>
          <w:rFonts w:eastAsia="Times New Roman" w:cs="Arial"/>
          <w:lang w:eastAsia="cs-CZ"/>
        </w:rPr>
        <w:t>v</w:t>
      </w:r>
      <w:r w:rsidRPr="007B4002">
        <w:rPr>
          <w:rFonts w:eastAsia="Times New Roman" w:cs="Arial"/>
          <w:lang w:eastAsia="cs-CZ"/>
        </w:rPr>
        <w:t xml:space="preserve">eřejnou zakázku s názvem </w:t>
      </w:r>
      <w:r w:rsidRPr="00997F1E">
        <w:rPr>
          <w:rFonts w:eastAsia="Times New Roman" w:cs="Arial"/>
          <w:i/>
          <w:iCs/>
          <w:lang w:eastAsia="cs-CZ"/>
        </w:rPr>
        <w:t>„</w:t>
      </w:r>
      <w:r w:rsidRPr="003044E8">
        <w:rPr>
          <w:rFonts w:eastAsia="Times New Roman" w:cs="Arial"/>
          <w:i/>
          <w:iCs/>
          <w:lang w:eastAsia="cs-CZ"/>
        </w:rPr>
        <w:t>Dodávka dvousložkové plastické hmoty na realizaci a obnovu VDZ</w:t>
      </w:r>
      <w:r w:rsidR="00F66EE4">
        <w:rPr>
          <w:rFonts w:eastAsia="Times New Roman" w:cs="Arial"/>
          <w:i/>
          <w:iCs/>
          <w:lang w:eastAsia="cs-CZ"/>
        </w:rPr>
        <w:t xml:space="preserve"> 2025-2026</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 </w:t>
      </w:r>
      <w:r>
        <w:rPr>
          <w:rFonts w:eastAsia="Times New Roman" w:cs="Arial"/>
          <w:lang w:eastAsia="cs-CZ"/>
        </w:rPr>
        <w:t>V</w:t>
      </w:r>
      <w:r w:rsidRPr="007B4002">
        <w:rPr>
          <w:rFonts w:eastAsia="Times New Roman" w:cs="Arial"/>
          <w:lang w:eastAsia="cs-CZ"/>
        </w:rPr>
        <w:t>eřejnou zakázku</w:t>
      </w:r>
      <w:r>
        <w:rPr>
          <w:rFonts w:eastAsia="Times New Roman" w:cs="Arial"/>
          <w:lang w:eastAsia="cs-CZ"/>
        </w:rPr>
        <w:t>, který je obsažen v příloze č. 2 zadávací dokumentace.</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 zadávací dokumentaci tohoto zadávacího řízení.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w:t>
      </w:r>
      <w:r>
        <w:rPr>
          <w:rFonts w:eastAsia="Times New Roman" w:cs="Arial"/>
          <w:lang w:eastAsia="cs-CZ"/>
        </w:rPr>
        <w:t>smlouvy</w:t>
      </w:r>
      <w:r w:rsidRPr="007B4002">
        <w:rPr>
          <w:rFonts w:eastAsia="Times New Roman" w:cs="Arial"/>
          <w:lang w:eastAsia="cs-CZ"/>
        </w:rPr>
        <w:t xml:space="preserve"> na </w:t>
      </w:r>
      <w:r w:rsidR="00601C77">
        <w:rPr>
          <w:rFonts w:eastAsia="Times New Roman" w:cs="Arial"/>
          <w:lang w:eastAsia="cs-CZ"/>
        </w:rPr>
        <w:t>V</w:t>
      </w:r>
      <w:r w:rsidRPr="007B4002">
        <w:rPr>
          <w:rFonts w:eastAsia="Times New Roman" w:cs="Arial"/>
          <w:lang w:eastAsia="cs-CZ"/>
        </w:rPr>
        <w:t>eřejnou zakázku v souladu se zadávací dokumentací</w:t>
      </w:r>
      <w:r>
        <w:rPr>
          <w:rFonts w:eastAsia="Times New Roman" w:cs="Arial"/>
          <w:lang w:eastAsia="cs-CZ"/>
        </w:rPr>
        <w:t xml:space="preserve"> a</w:t>
      </w:r>
      <w:r w:rsidRPr="007B4002">
        <w:rPr>
          <w:rFonts w:eastAsia="Times New Roman" w:cs="Arial"/>
          <w:lang w:eastAsia="cs-CZ"/>
        </w:rPr>
        <w:t xml:space="preserve"> touto nabídkou</w:t>
      </w:r>
      <w:r>
        <w:rPr>
          <w:rFonts w:eastAsia="Times New Roman" w:cs="Arial"/>
          <w:lang w:eastAsia="cs-CZ"/>
        </w:rPr>
        <w:t>.</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25112271" w:rsidR="009A40A0" w:rsidRPr="009A40A0" w:rsidRDefault="009A40A0">
      <w:pPr>
        <w:spacing w:after="200"/>
        <w:jc w:val="left"/>
      </w:pPr>
      <w:r>
        <w:br w:type="page"/>
      </w:r>
    </w:p>
    <w:p w14:paraId="61E5B338" w14:textId="65848094" w:rsidR="003824D7" w:rsidRPr="000E7EEE" w:rsidRDefault="003824D7" w:rsidP="00EA510F">
      <w:pPr>
        <w:widowControl w:val="0"/>
        <w:spacing w:before="120" w:after="0"/>
        <w:jc w:val="center"/>
        <w:rPr>
          <w:rFonts w:cstheme="minorHAnsi"/>
          <w:b/>
          <w:bCs/>
        </w:rPr>
      </w:pPr>
      <w:r w:rsidRPr="000E7EEE">
        <w:rPr>
          <w:rFonts w:cstheme="minorHAnsi"/>
          <w:b/>
          <w:bCs/>
        </w:rPr>
        <w:lastRenderedPageBreak/>
        <w:t xml:space="preserve">Příloha č. </w:t>
      </w:r>
      <w:r>
        <w:rPr>
          <w:rFonts w:cstheme="minorHAnsi"/>
          <w:b/>
          <w:bCs/>
        </w:rPr>
        <w:t>2</w:t>
      </w:r>
      <w:r w:rsidR="002D0742">
        <w:rPr>
          <w:rFonts w:cstheme="minorHAnsi"/>
          <w:b/>
          <w:bCs/>
        </w:rPr>
        <w:t xml:space="preserve"> zadávací dokumentace</w:t>
      </w:r>
    </w:p>
    <w:p w14:paraId="3E638171" w14:textId="61D1055A" w:rsidR="009A40A0" w:rsidRDefault="00601C77" w:rsidP="002D0742">
      <w:pPr>
        <w:spacing w:line="240" w:lineRule="auto"/>
        <w:jc w:val="center"/>
        <w:rPr>
          <w:b/>
          <w:bCs/>
        </w:rPr>
      </w:pPr>
      <w:r>
        <w:rPr>
          <w:b/>
          <w:bCs/>
        </w:rPr>
        <w:t>Závazný návrh Smlouvy</w:t>
      </w:r>
    </w:p>
    <w:p w14:paraId="0A6990EA" w14:textId="77777777" w:rsidR="009A40A0" w:rsidRDefault="009A40A0" w:rsidP="009A40A0">
      <w:pPr>
        <w:tabs>
          <w:tab w:val="left" w:pos="1575"/>
        </w:tabs>
        <w:spacing w:after="0" w:line="240" w:lineRule="auto"/>
        <w:jc w:val="center"/>
      </w:pPr>
      <w:r>
        <w:t>(Příloha tvoří samostatný dokument)</w:t>
      </w:r>
    </w:p>
    <w:p w14:paraId="7D3B3DC5" w14:textId="77777777" w:rsidR="00601C77" w:rsidRDefault="00601C77" w:rsidP="00601C77">
      <w:pPr>
        <w:widowControl w:val="0"/>
        <w:spacing w:before="120" w:after="0"/>
        <w:jc w:val="center"/>
        <w:rPr>
          <w:rFonts w:cstheme="minorHAnsi"/>
          <w:b/>
          <w:bCs/>
        </w:rPr>
      </w:pPr>
    </w:p>
    <w:p w14:paraId="799C1641" w14:textId="581C934F" w:rsidR="00601C77" w:rsidRPr="000E7EEE" w:rsidRDefault="00601C77" w:rsidP="00601C77">
      <w:pPr>
        <w:widowControl w:val="0"/>
        <w:spacing w:before="120" w:after="0"/>
        <w:jc w:val="center"/>
        <w:rPr>
          <w:rFonts w:cstheme="minorHAnsi"/>
          <w:b/>
          <w:bCs/>
        </w:rPr>
      </w:pPr>
      <w:r w:rsidRPr="000E7EEE">
        <w:rPr>
          <w:rFonts w:cstheme="minorHAnsi"/>
          <w:b/>
          <w:bCs/>
        </w:rPr>
        <w:t xml:space="preserve">Příloha č. </w:t>
      </w:r>
      <w:r>
        <w:rPr>
          <w:rFonts w:cstheme="minorHAnsi"/>
          <w:b/>
          <w:bCs/>
        </w:rPr>
        <w:t>3</w:t>
      </w:r>
      <w:r w:rsidR="002D0742" w:rsidRPr="002D0742">
        <w:rPr>
          <w:rFonts w:cstheme="minorHAnsi"/>
          <w:b/>
          <w:bCs/>
        </w:rPr>
        <w:t xml:space="preserve"> </w:t>
      </w:r>
      <w:r w:rsidR="002D0742">
        <w:rPr>
          <w:rFonts w:cstheme="minorHAnsi"/>
          <w:b/>
          <w:bCs/>
        </w:rPr>
        <w:t>zadávací dokumentace</w:t>
      </w:r>
    </w:p>
    <w:p w14:paraId="04CF8BAC" w14:textId="16431485" w:rsidR="00601C77" w:rsidRDefault="00601C77" w:rsidP="002D0742">
      <w:pPr>
        <w:spacing w:line="240" w:lineRule="auto"/>
        <w:jc w:val="center"/>
        <w:rPr>
          <w:b/>
          <w:bCs/>
        </w:rPr>
      </w:pPr>
      <w:r w:rsidRPr="00601C77">
        <w:rPr>
          <w:b/>
          <w:bCs/>
        </w:rPr>
        <w:t>Technická specifikace a požadavky a tabulka k</w:t>
      </w:r>
      <w:r>
        <w:rPr>
          <w:b/>
          <w:bCs/>
        </w:rPr>
        <w:t> </w:t>
      </w:r>
      <w:r w:rsidRPr="00601C77">
        <w:rPr>
          <w:b/>
          <w:bCs/>
        </w:rPr>
        <w:t>ocenění</w:t>
      </w:r>
    </w:p>
    <w:p w14:paraId="73763C2F" w14:textId="349CF77F" w:rsidR="00601C77" w:rsidRDefault="00601C77" w:rsidP="00601C77">
      <w:pPr>
        <w:tabs>
          <w:tab w:val="left" w:pos="1575"/>
        </w:tabs>
        <w:spacing w:after="0" w:line="240" w:lineRule="auto"/>
        <w:jc w:val="center"/>
      </w:pPr>
      <w:r>
        <w:t>(Příloha tvoří samostatný dokument)</w:t>
      </w:r>
    </w:p>
    <w:p w14:paraId="1A979525" w14:textId="19EFDEC6" w:rsidR="00D42932" w:rsidRDefault="00D42932">
      <w:pPr>
        <w:spacing w:after="200"/>
        <w:jc w:val="left"/>
        <w:rPr>
          <w:rFonts w:cstheme="minorHAnsi"/>
          <w:b/>
          <w:bCs/>
        </w:rPr>
      </w:pPr>
    </w:p>
    <w:p w14:paraId="02766717" w14:textId="77777777" w:rsidR="00601C77" w:rsidRDefault="00601C77">
      <w:pPr>
        <w:spacing w:after="200"/>
        <w:jc w:val="left"/>
        <w:rPr>
          <w:rFonts w:cstheme="minorHAnsi"/>
          <w:b/>
          <w:bCs/>
        </w:rPr>
      </w:pPr>
      <w:r>
        <w:rPr>
          <w:rFonts w:cstheme="minorHAnsi"/>
          <w:b/>
          <w:bCs/>
        </w:rPr>
        <w:br w:type="page"/>
      </w:r>
    </w:p>
    <w:p w14:paraId="3CA20483" w14:textId="7035686B" w:rsidR="009C4B0C" w:rsidRPr="00554568" w:rsidRDefault="009C4B0C" w:rsidP="00554568">
      <w:pPr>
        <w:spacing w:after="200"/>
        <w:jc w:val="left"/>
      </w:pPr>
      <w:r w:rsidRPr="000E7EEE">
        <w:rPr>
          <w:rFonts w:cstheme="minorHAnsi"/>
          <w:b/>
          <w:bCs/>
        </w:rPr>
        <w:lastRenderedPageBreak/>
        <w:t xml:space="preserve">Příloha č. </w:t>
      </w:r>
      <w:r w:rsidR="00E660C7">
        <w:rPr>
          <w:rFonts w:cstheme="minorHAnsi"/>
          <w:b/>
          <w:bCs/>
        </w:rPr>
        <w:t>4</w:t>
      </w:r>
      <w:r w:rsidR="002D0742">
        <w:rPr>
          <w:rFonts w:cstheme="minorHAnsi"/>
          <w:b/>
          <w:bCs/>
        </w:rPr>
        <w:t xml:space="preserve"> zadávací dokumentace</w:t>
      </w:r>
    </w:p>
    <w:p w14:paraId="2E93EAB6" w14:textId="77777777" w:rsidR="009C4B0C" w:rsidRPr="00F87288" w:rsidRDefault="009C4B0C" w:rsidP="009C4B0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BA0172A" w14:textId="77777777" w:rsidR="009C4B0C" w:rsidRDefault="009C4B0C" w:rsidP="009C4B0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33A068BC" w14:textId="05EC00E5" w:rsidR="00601C77" w:rsidRDefault="00601C77" w:rsidP="00601C77">
      <w:pPr>
        <w:tabs>
          <w:tab w:val="left" w:pos="0"/>
        </w:tabs>
        <w:spacing w:before="360" w:after="0"/>
        <w:jc w:val="center"/>
        <w:rPr>
          <w:b/>
          <w:caps/>
          <w:color w:val="E36C0A" w:themeColor="accent6" w:themeShade="BF"/>
          <w:sz w:val="40"/>
        </w:rPr>
      </w:pPr>
      <w:r w:rsidRPr="003044E8">
        <w:rPr>
          <w:b/>
          <w:caps/>
          <w:color w:val="E36C0A" w:themeColor="accent6" w:themeShade="BF"/>
          <w:sz w:val="40"/>
        </w:rPr>
        <w:t>Dodávka dvousložkové plastické hmoty na realizaci a obnovu VDZ</w:t>
      </w:r>
      <w:r w:rsidR="00F66EE4">
        <w:rPr>
          <w:b/>
          <w:caps/>
          <w:color w:val="E36C0A" w:themeColor="accent6" w:themeShade="BF"/>
          <w:sz w:val="40"/>
        </w:rPr>
        <w:t xml:space="preserve"> 2025-2026</w:t>
      </w:r>
    </w:p>
    <w:tbl>
      <w:tblPr>
        <w:tblStyle w:val="Mkatabulky"/>
        <w:tblW w:w="5000" w:type="pct"/>
        <w:tblLook w:val="04A0" w:firstRow="1" w:lastRow="0" w:firstColumn="1" w:lastColumn="0" w:noHBand="0" w:noVBand="1"/>
      </w:tblPr>
      <w:tblGrid>
        <w:gridCol w:w="2938"/>
        <w:gridCol w:w="6642"/>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32"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601C77">
            <w:pPr>
              <w:spacing w:after="0" w:line="276" w:lineRule="auto"/>
              <w:jc w:val="left"/>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601C77">
            <w:pPr>
              <w:spacing w:after="0" w:line="276" w:lineRule="auto"/>
              <w:jc w:val="left"/>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601C77">
            <w:pPr>
              <w:spacing w:after="0" w:line="276" w:lineRule="auto"/>
              <w:jc w:val="left"/>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601C77">
            <w:pPr>
              <w:spacing w:after="0" w:line="276" w:lineRule="auto"/>
              <w:jc w:val="left"/>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bl>
    <w:bookmarkEnd w:id="32"/>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78924244" w14:textId="0CABF06B" w:rsidR="009C4B0C" w:rsidRPr="00A324F6" w:rsidRDefault="009C4B0C" w:rsidP="009C4B0C">
      <w:pPr>
        <w:spacing w:before="120"/>
        <w:rPr>
          <w:rFonts w:cstheme="minorHAnsi"/>
        </w:rPr>
      </w:pPr>
      <w:r w:rsidRPr="00A324F6">
        <w:rPr>
          <w:rFonts w:cstheme="minorHAnsi"/>
        </w:rPr>
        <w:t xml:space="preserve">Dodavatel tímto čestně prohlašuje, že splňuje </w:t>
      </w:r>
      <w:r w:rsidRPr="008D052C">
        <w:rPr>
          <w:rFonts w:cstheme="minorHAnsi"/>
          <w:b/>
          <w:bCs/>
        </w:rPr>
        <w:t>základní způsobilost</w:t>
      </w:r>
      <w:r w:rsidRPr="00A324F6">
        <w:rPr>
          <w:rFonts w:cstheme="minorHAnsi"/>
        </w:rPr>
        <w:t xml:space="preserve"> v rozsahu dle § 74 </w:t>
      </w:r>
      <w:r>
        <w:rPr>
          <w:rFonts w:cstheme="minorHAnsi"/>
        </w:rPr>
        <w:t>z</w:t>
      </w:r>
      <w:r w:rsidRPr="00A324F6">
        <w:rPr>
          <w:rFonts w:cstheme="minorHAnsi"/>
        </w:rPr>
        <w:t>ákona</w:t>
      </w:r>
      <w:r>
        <w:rPr>
          <w:rFonts w:cstheme="minorHAnsi"/>
        </w:rPr>
        <w:t xml:space="preserve"> č. 134/2016 Sb., o</w:t>
      </w:r>
      <w:r w:rsidR="00101525">
        <w:rPr>
          <w:rFonts w:cstheme="minorHAnsi"/>
        </w:rPr>
        <w:t> </w:t>
      </w:r>
      <w:r>
        <w:rPr>
          <w:rFonts w:cstheme="minorHAnsi"/>
        </w:rPr>
        <w:t>zadávání veřejných zakázek, ve znění pozdějších předpisů (</w:t>
      </w:r>
      <w:r w:rsidR="00101525">
        <w:rPr>
          <w:rFonts w:cstheme="minorHAnsi"/>
        </w:rPr>
        <w:t>„</w:t>
      </w:r>
      <w:r w:rsidRPr="002D0742">
        <w:rPr>
          <w:rFonts w:cstheme="minorHAnsi"/>
          <w:b/>
          <w:bCs/>
        </w:rPr>
        <w:t>ZZVZ</w:t>
      </w:r>
      <w:r w:rsidR="00101525">
        <w:rPr>
          <w:rFonts w:cstheme="minorHAnsi"/>
        </w:rPr>
        <w:t>“</w:t>
      </w:r>
      <w:r>
        <w:rPr>
          <w:rFonts w:cstheme="minorHAnsi"/>
        </w:rPr>
        <w:t>)</w:t>
      </w:r>
      <w:r w:rsidRPr="00A324F6">
        <w:rPr>
          <w:rFonts w:cstheme="minorHAnsi"/>
        </w:rPr>
        <w:t>:</w:t>
      </w:r>
    </w:p>
    <w:p w14:paraId="1E052417" w14:textId="77777777" w:rsidR="009C4B0C" w:rsidRPr="00A324F6" w:rsidRDefault="009C4B0C" w:rsidP="00CC7ACD">
      <w:pPr>
        <w:numPr>
          <w:ilvl w:val="0"/>
          <w:numId w:val="12"/>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464643B9" w14:textId="77777777" w:rsidR="009C4B0C" w:rsidRPr="00A324F6" w:rsidRDefault="009C4B0C" w:rsidP="00CC7ACD">
      <w:pPr>
        <w:numPr>
          <w:ilvl w:val="0"/>
          <w:numId w:val="12"/>
        </w:numPr>
        <w:spacing w:before="120"/>
        <w:rPr>
          <w:rFonts w:cstheme="minorHAnsi"/>
        </w:rPr>
      </w:pPr>
      <w:r w:rsidRPr="00A324F6">
        <w:rPr>
          <w:rFonts w:cstheme="minorHAnsi"/>
        </w:rPr>
        <w:t>nemá v České republice nebo v zemi svého sídla v evidenci daní zachycen splatný daňový nedoplatek;</w:t>
      </w:r>
    </w:p>
    <w:p w14:paraId="10A0E0FC" w14:textId="77777777" w:rsidR="009C4B0C" w:rsidRPr="00A324F6" w:rsidRDefault="009C4B0C" w:rsidP="00CC7ACD">
      <w:pPr>
        <w:numPr>
          <w:ilvl w:val="0"/>
          <w:numId w:val="12"/>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06E3CFAF" w14:textId="77777777" w:rsidR="009C4B0C" w:rsidRPr="00A324F6" w:rsidRDefault="009C4B0C" w:rsidP="00CC7ACD">
      <w:pPr>
        <w:numPr>
          <w:ilvl w:val="0"/>
          <w:numId w:val="12"/>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6CA31F86" w14:textId="77777777" w:rsidR="009C4B0C" w:rsidRPr="00A324F6" w:rsidRDefault="009C4B0C" w:rsidP="00CC7ACD">
      <w:pPr>
        <w:numPr>
          <w:ilvl w:val="0"/>
          <w:numId w:val="12"/>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6C45C315" w14:textId="00C01BCC" w:rsidR="00A2686E" w:rsidRPr="00B31A9E" w:rsidRDefault="009C4B0C" w:rsidP="00B31A9E">
      <w:pPr>
        <w:rPr>
          <w:rFonts w:cstheme="minorHAnsi"/>
        </w:rPr>
      </w:pPr>
      <w:r w:rsidRPr="00A324F6">
        <w:rPr>
          <w:rFonts w:cstheme="minorHAnsi"/>
        </w:rPr>
        <w:t xml:space="preserve">Dodavatel dále čestně prohlašuje, že splňuje </w:t>
      </w:r>
      <w:r w:rsidRPr="008D052C">
        <w:rPr>
          <w:rFonts w:cstheme="minorHAnsi"/>
          <w:b/>
          <w:bCs/>
        </w:rPr>
        <w:t>profesní způsobilost</w:t>
      </w:r>
      <w:r w:rsidRPr="00A324F6">
        <w:rPr>
          <w:rFonts w:cstheme="minorHAnsi"/>
        </w:rPr>
        <w:t xml:space="preserve"> v rozsahu dle </w:t>
      </w:r>
      <w:r w:rsidRPr="00B31A9E">
        <w:rPr>
          <w:rFonts w:cstheme="minorHAnsi"/>
        </w:rPr>
        <w:t>§ 77 odst. 1</w:t>
      </w:r>
      <w:r w:rsidR="00BA25C7" w:rsidRPr="00B31A9E">
        <w:rPr>
          <w:rFonts w:cstheme="minorHAnsi"/>
        </w:rPr>
        <w:t>,</w:t>
      </w:r>
      <w:r w:rsidRPr="00B31A9E">
        <w:rPr>
          <w:rFonts w:cstheme="minorHAnsi"/>
        </w:rPr>
        <w:t xml:space="preserve"> tj. je zapsán v obchodním rejstříku nebo jiné obdobné evidenci, pokud jiný právní předpis zápis do takové evidence vyžaduje</w:t>
      </w:r>
      <w:r w:rsidR="00B31A9E">
        <w:rPr>
          <w:rFonts w:cstheme="minorHAnsi"/>
        </w:rPr>
        <w:t>.</w:t>
      </w:r>
    </w:p>
    <w:p w14:paraId="1596389A" w14:textId="4B7D8564" w:rsidR="008040BE" w:rsidRPr="00A8721C" w:rsidRDefault="009C4B0C" w:rsidP="00235F07">
      <w:pPr>
        <w:spacing w:before="120"/>
        <w:rPr>
          <w:rFonts w:ascii="Calibri" w:hAnsi="Calibri" w:cs="Calibri"/>
          <w:bCs/>
        </w:rPr>
      </w:pPr>
      <w:r w:rsidRPr="00235F07">
        <w:rPr>
          <w:rFonts w:ascii="Calibri" w:hAnsi="Calibri" w:cs="Calibri"/>
        </w:rPr>
        <w:lastRenderedPageBreak/>
        <w:t xml:space="preserve">Dodavatel rovněž čestně prohlašuje, že splňuje </w:t>
      </w:r>
      <w:r w:rsidRPr="008D052C">
        <w:rPr>
          <w:rFonts w:ascii="Calibri" w:hAnsi="Calibri" w:cs="Calibri"/>
          <w:b/>
          <w:bCs/>
        </w:rPr>
        <w:t>technickou kvalifikaci</w:t>
      </w:r>
      <w:r w:rsidRPr="00235F07">
        <w:rPr>
          <w:rFonts w:ascii="Calibri" w:hAnsi="Calibri" w:cs="Calibri"/>
        </w:rPr>
        <w:t xml:space="preserve"> stanovenou zadavatelem v čl.</w:t>
      </w:r>
      <w:r w:rsidR="00084203">
        <w:rPr>
          <w:rFonts w:ascii="Calibri" w:hAnsi="Calibri" w:cs="Calibri"/>
        </w:rPr>
        <w:t xml:space="preserve"> 4.5.3</w:t>
      </w:r>
      <w:r w:rsidR="00B2246C">
        <w:rPr>
          <w:rFonts w:ascii="Calibri" w:hAnsi="Calibri" w:cs="Calibri"/>
        </w:rPr>
        <w:t xml:space="preserve"> </w:t>
      </w:r>
      <w:r w:rsidRPr="00235F07">
        <w:rPr>
          <w:rFonts w:ascii="Calibri" w:hAnsi="Calibri" w:cs="Calibri"/>
        </w:rPr>
        <w:t>zadávací dokumentace v souladu s § 79 odst. 2 písm. b) ZZVZ, neboť</w:t>
      </w:r>
      <w:r w:rsidRPr="00235F07">
        <w:rPr>
          <w:rFonts w:ascii="Calibri" w:hAnsi="Calibri" w:cs="Calibri"/>
          <w:b/>
        </w:rPr>
        <w:t xml:space="preserve"> </w:t>
      </w:r>
      <w:r w:rsidR="000355B6" w:rsidRPr="000355B6">
        <w:rPr>
          <w:rFonts w:ascii="Calibri" w:hAnsi="Calibri" w:cs="Calibri"/>
          <w:bCs/>
        </w:rPr>
        <w:t xml:space="preserve">v </w:t>
      </w:r>
      <w:r w:rsidR="000355B6" w:rsidRPr="000355B6">
        <w:rPr>
          <w:rFonts w:cstheme="minorHAnsi"/>
          <w:bCs/>
        </w:rPr>
        <w:t xml:space="preserve">posledních </w:t>
      </w:r>
      <w:r w:rsidR="002D0742" w:rsidRPr="002D0742">
        <w:rPr>
          <w:rFonts w:cstheme="minorHAnsi"/>
          <w:bCs/>
          <w:u w:val="single"/>
        </w:rPr>
        <w:t>třech (</w:t>
      </w:r>
      <w:r w:rsidR="000355B6" w:rsidRPr="002D0742">
        <w:rPr>
          <w:rFonts w:cstheme="minorHAnsi"/>
          <w:bCs/>
          <w:u w:val="single"/>
        </w:rPr>
        <w:t>3</w:t>
      </w:r>
      <w:r w:rsidR="002D0742" w:rsidRPr="002D0742">
        <w:rPr>
          <w:rFonts w:cstheme="minorHAnsi"/>
          <w:bCs/>
          <w:u w:val="single"/>
        </w:rPr>
        <w:t>)</w:t>
      </w:r>
      <w:r w:rsidR="000355B6" w:rsidRPr="002D0742">
        <w:rPr>
          <w:rFonts w:cstheme="minorHAnsi"/>
          <w:bCs/>
          <w:u w:val="single"/>
        </w:rPr>
        <w:t> letech</w:t>
      </w:r>
      <w:r w:rsidR="000355B6" w:rsidRPr="000355B6">
        <w:rPr>
          <w:rFonts w:cstheme="minorHAnsi"/>
          <w:bCs/>
        </w:rPr>
        <w:t xml:space="preserve"> před zahájením zadávacího řízení na </w:t>
      </w:r>
      <w:r w:rsidR="004B6CA1">
        <w:rPr>
          <w:rFonts w:cstheme="minorHAnsi"/>
          <w:bCs/>
        </w:rPr>
        <w:t>v</w:t>
      </w:r>
      <w:r w:rsidR="000355B6" w:rsidRPr="000355B6">
        <w:rPr>
          <w:rFonts w:cstheme="minorHAnsi"/>
          <w:bCs/>
        </w:rPr>
        <w:t xml:space="preserve">eřejnou zakázku realizoval </w:t>
      </w:r>
      <w:r w:rsidR="0003634F">
        <w:rPr>
          <w:rFonts w:cstheme="minorHAnsi"/>
          <w:bCs/>
        </w:rPr>
        <w:t xml:space="preserve">následující významné </w:t>
      </w:r>
      <w:r w:rsidR="00B31A9E">
        <w:rPr>
          <w:rFonts w:cstheme="minorHAnsi"/>
          <w:bCs/>
        </w:rPr>
        <w:t>dodávky</w:t>
      </w:r>
      <w:r w:rsidR="0003634F">
        <w:rPr>
          <w:rFonts w:cstheme="minorHAnsi"/>
          <w:bCs/>
        </w:rPr>
        <w:t>:</w:t>
      </w:r>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555"/>
        <w:gridCol w:w="1988"/>
        <w:gridCol w:w="1981"/>
        <w:gridCol w:w="1440"/>
        <w:gridCol w:w="1721"/>
        <w:gridCol w:w="1735"/>
      </w:tblGrid>
      <w:tr w:rsidR="009C4B0C" w:rsidRPr="003D7141" w14:paraId="222759A7" w14:textId="77777777" w:rsidTr="000C108A">
        <w:trPr>
          <w:trHeight w:val="938"/>
        </w:trPr>
        <w:tc>
          <w:tcPr>
            <w:tcW w:w="1555" w:type="dxa"/>
            <w:tcBorders>
              <w:bottom w:val="single" w:sz="12" w:space="0" w:color="666666"/>
            </w:tcBorders>
            <w:shd w:val="clear" w:color="auto" w:fill="auto"/>
            <w:vAlign w:val="center"/>
            <w:hideMark/>
          </w:tcPr>
          <w:p w14:paraId="5A40A8E5" w14:textId="77777777" w:rsidR="009C4B0C" w:rsidRPr="003D7141" w:rsidRDefault="009C4B0C" w:rsidP="00E23B6E">
            <w:pPr>
              <w:jc w:val="center"/>
              <w:rPr>
                <w:rFonts w:ascii="Calibri" w:hAnsi="Calibri" w:cs="Calibri"/>
                <w:b/>
                <w:bCs/>
              </w:rPr>
            </w:pPr>
            <w:r w:rsidRPr="00195D0E">
              <w:rPr>
                <w:rFonts w:ascii="Calibri" w:hAnsi="Calibri" w:cs="Calibri"/>
                <w:b/>
                <w:bCs/>
              </w:rPr>
              <w:t>Identifikační údaje objednatele</w:t>
            </w:r>
          </w:p>
        </w:tc>
        <w:tc>
          <w:tcPr>
            <w:tcW w:w="1988" w:type="dxa"/>
            <w:tcBorders>
              <w:bottom w:val="single" w:sz="12" w:space="0" w:color="666666"/>
            </w:tcBorders>
            <w:shd w:val="clear" w:color="auto" w:fill="auto"/>
            <w:vAlign w:val="center"/>
          </w:tcPr>
          <w:p w14:paraId="7D9C4FCD" w14:textId="3C6D4AD7" w:rsidR="009C4B0C" w:rsidRPr="003D7141" w:rsidRDefault="009C4B0C" w:rsidP="00E23B6E">
            <w:pPr>
              <w:jc w:val="center"/>
              <w:rPr>
                <w:rFonts w:ascii="Calibri" w:hAnsi="Calibri" w:cs="Calibri"/>
                <w:b/>
                <w:bCs/>
              </w:rPr>
            </w:pPr>
            <w:r w:rsidRPr="003D7141">
              <w:rPr>
                <w:rFonts w:ascii="Calibri" w:hAnsi="Calibri" w:cs="Calibri"/>
                <w:b/>
                <w:bCs/>
              </w:rPr>
              <w:t xml:space="preserve">Název významné </w:t>
            </w:r>
            <w:r w:rsidR="00B31A9E">
              <w:rPr>
                <w:rFonts w:ascii="Calibri" w:hAnsi="Calibri" w:cs="Calibri"/>
                <w:b/>
                <w:bCs/>
              </w:rPr>
              <w:t>dodávky</w:t>
            </w:r>
          </w:p>
        </w:tc>
        <w:tc>
          <w:tcPr>
            <w:tcW w:w="1981" w:type="dxa"/>
            <w:tcBorders>
              <w:bottom w:val="single" w:sz="12" w:space="0" w:color="666666"/>
            </w:tcBorders>
            <w:shd w:val="clear" w:color="auto" w:fill="auto"/>
            <w:vAlign w:val="center"/>
            <w:hideMark/>
          </w:tcPr>
          <w:p w14:paraId="70AE59EA" w14:textId="722C0DC7" w:rsidR="009C4B0C" w:rsidRPr="003D7141" w:rsidRDefault="009C4B0C" w:rsidP="00E23B6E">
            <w:pPr>
              <w:jc w:val="center"/>
              <w:rPr>
                <w:rFonts w:ascii="Calibri" w:hAnsi="Calibri" w:cs="Calibri"/>
                <w:b/>
                <w:bCs/>
              </w:rPr>
            </w:pPr>
            <w:r w:rsidRPr="003D7141">
              <w:rPr>
                <w:rFonts w:ascii="Calibri" w:hAnsi="Calibri" w:cs="Calibri"/>
                <w:b/>
                <w:bCs/>
              </w:rPr>
              <w:t xml:space="preserve">Věcný popis obsahové náplně významné </w:t>
            </w:r>
            <w:r w:rsidR="00B31A9E">
              <w:rPr>
                <w:rFonts w:ascii="Calibri" w:hAnsi="Calibri" w:cs="Calibri"/>
                <w:b/>
                <w:bCs/>
              </w:rPr>
              <w:t xml:space="preserve">dodávky </w:t>
            </w:r>
            <w:r w:rsidR="005F145D" w:rsidRPr="005F145D">
              <w:rPr>
                <w:rFonts w:ascii="Calibri" w:hAnsi="Calibri" w:cs="Calibri"/>
              </w:rPr>
              <w:t>(</w:t>
            </w:r>
            <w:r w:rsidR="005F145D">
              <w:rPr>
                <w:rFonts w:cs="Times New Roman"/>
              </w:rPr>
              <w:t>z</w:t>
            </w:r>
            <w:r w:rsidR="00B31A9E">
              <w:rPr>
                <w:rFonts w:cs="Times New Roman"/>
              </w:rPr>
              <w:t> </w:t>
            </w:r>
            <w:r w:rsidR="005F145D">
              <w:rPr>
                <w:rFonts w:cs="Times New Roman"/>
              </w:rPr>
              <w:t xml:space="preserve">tohoto popisu musí vyplývat alespoň minimální rozsah poskytovaných </w:t>
            </w:r>
            <w:r w:rsidR="00B31A9E">
              <w:rPr>
                <w:rFonts w:cs="Times New Roman"/>
              </w:rPr>
              <w:t>dodávek</w:t>
            </w:r>
            <w:r w:rsidR="005F145D">
              <w:rPr>
                <w:rFonts w:cs="Times New Roman"/>
              </w:rPr>
              <w:t xml:space="preserve"> požadovaný Zadavatelem)</w:t>
            </w:r>
          </w:p>
        </w:tc>
        <w:tc>
          <w:tcPr>
            <w:tcW w:w="1440" w:type="dxa"/>
            <w:tcBorders>
              <w:bottom w:val="single" w:sz="12" w:space="0" w:color="666666"/>
            </w:tcBorders>
            <w:vAlign w:val="center"/>
          </w:tcPr>
          <w:p w14:paraId="6BBC5C51" w14:textId="0C75945B" w:rsidR="009C4B0C" w:rsidRPr="003D7141" w:rsidRDefault="009C4B0C" w:rsidP="00E23B6E">
            <w:pPr>
              <w:jc w:val="center"/>
              <w:rPr>
                <w:rFonts w:ascii="Calibri" w:hAnsi="Calibri" w:cs="Calibri"/>
                <w:b/>
                <w:bCs/>
              </w:rPr>
            </w:pPr>
            <w:r w:rsidRPr="003D7141">
              <w:rPr>
                <w:rFonts w:ascii="Calibri" w:hAnsi="Calibri" w:cs="Calibri"/>
                <w:b/>
                <w:bCs/>
              </w:rPr>
              <w:t xml:space="preserve">Doba poskytování významné </w:t>
            </w:r>
            <w:r w:rsidR="00B31A9E">
              <w:rPr>
                <w:rFonts w:ascii="Calibri" w:hAnsi="Calibri" w:cs="Calibri"/>
                <w:b/>
                <w:bCs/>
              </w:rPr>
              <w:t xml:space="preserve">dodávky </w:t>
            </w:r>
            <w:r w:rsidRPr="003D7141">
              <w:rPr>
                <w:rFonts w:ascii="Calibri" w:hAnsi="Calibri" w:cs="Calibri"/>
                <w:bCs/>
              </w:rPr>
              <w:t>(MM/RR</w:t>
            </w:r>
            <w:r w:rsidR="004228F7">
              <w:rPr>
                <w:rFonts w:ascii="Calibri" w:hAnsi="Calibri" w:cs="Calibri"/>
                <w:bCs/>
              </w:rPr>
              <w:t>RR</w:t>
            </w:r>
            <w:r w:rsidRPr="003D7141">
              <w:rPr>
                <w:rFonts w:ascii="Calibri" w:hAnsi="Calibri" w:cs="Calibri"/>
                <w:bCs/>
              </w:rPr>
              <w:t>-MM/RR</w:t>
            </w:r>
            <w:r w:rsidR="004228F7">
              <w:rPr>
                <w:rFonts w:ascii="Calibri" w:hAnsi="Calibri" w:cs="Calibri"/>
                <w:bCs/>
              </w:rPr>
              <w:t>RR</w:t>
            </w:r>
            <w:r w:rsidRPr="003D7141">
              <w:rPr>
                <w:rFonts w:ascii="Calibri" w:hAnsi="Calibri" w:cs="Calibri"/>
                <w:bCs/>
              </w:rPr>
              <w:t>)</w:t>
            </w:r>
          </w:p>
        </w:tc>
        <w:tc>
          <w:tcPr>
            <w:tcW w:w="1721" w:type="dxa"/>
            <w:tcBorders>
              <w:bottom w:val="single" w:sz="12" w:space="0" w:color="666666"/>
            </w:tcBorders>
            <w:shd w:val="clear" w:color="auto" w:fill="auto"/>
            <w:vAlign w:val="center"/>
            <w:hideMark/>
          </w:tcPr>
          <w:p w14:paraId="342E8870" w14:textId="26740650" w:rsidR="009C4B0C" w:rsidRPr="003D7141" w:rsidRDefault="00954D3A" w:rsidP="00E23B6E">
            <w:pPr>
              <w:jc w:val="center"/>
              <w:rPr>
                <w:rFonts w:ascii="Calibri" w:hAnsi="Calibri" w:cs="Calibri"/>
                <w:b/>
                <w:bCs/>
              </w:rPr>
            </w:pPr>
            <w:r>
              <w:rPr>
                <w:rFonts w:ascii="Calibri" w:hAnsi="Calibri" w:cs="Calibri"/>
                <w:b/>
                <w:bCs/>
              </w:rPr>
              <w:t>O</w:t>
            </w:r>
            <w:r w:rsidRPr="00954D3A">
              <w:rPr>
                <w:rFonts w:ascii="Calibri" w:hAnsi="Calibri" w:cs="Calibri"/>
                <w:b/>
                <w:bCs/>
              </w:rPr>
              <w:t xml:space="preserve">bjem </w:t>
            </w:r>
            <w:r w:rsidR="00B31A9E">
              <w:rPr>
                <w:rFonts w:ascii="Calibri" w:hAnsi="Calibri" w:cs="Calibri"/>
                <w:b/>
                <w:bCs/>
              </w:rPr>
              <w:t xml:space="preserve">a cena </w:t>
            </w:r>
            <w:r w:rsidR="004228F7">
              <w:rPr>
                <w:rFonts w:ascii="Calibri" w:hAnsi="Calibri" w:cs="Calibri"/>
                <w:b/>
                <w:bCs/>
              </w:rPr>
              <w:t>významné dodávky v Kč bez DPH</w:t>
            </w:r>
          </w:p>
        </w:tc>
        <w:tc>
          <w:tcPr>
            <w:tcW w:w="1735" w:type="dxa"/>
            <w:tcBorders>
              <w:bottom w:val="single" w:sz="12" w:space="0" w:color="666666"/>
            </w:tcBorders>
            <w:shd w:val="clear" w:color="auto" w:fill="auto"/>
            <w:vAlign w:val="center"/>
            <w:hideMark/>
          </w:tcPr>
          <w:p w14:paraId="7834F1A6" w14:textId="77777777" w:rsidR="009C4B0C" w:rsidRPr="003D7141" w:rsidRDefault="009C4B0C" w:rsidP="00E23B6E">
            <w:pPr>
              <w:jc w:val="center"/>
              <w:rPr>
                <w:rFonts w:ascii="Calibri" w:hAnsi="Calibri" w:cs="Calibri"/>
                <w:b/>
                <w:bCs/>
              </w:rPr>
            </w:pPr>
            <w:r w:rsidRPr="003D7141">
              <w:rPr>
                <w:rFonts w:ascii="Calibri" w:hAnsi="Calibri" w:cs="Calibri"/>
                <w:b/>
                <w:bCs/>
              </w:rPr>
              <w:t>Kontaktní údaje kontaktní osoby objednatele</w:t>
            </w:r>
          </w:p>
        </w:tc>
      </w:tr>
      <w:tr w:rsidR="009C4B0C" w:rsidRPr="003D7141" w14:paraId="27E6C6E8" w14:textId="77777777" w:rsidTr="000C108A">
        <w:trPr>
          <w:trHeight w:val="1016"/>
        </w:trPr>
        <w:tc>
          <w:tcPr>
            <w:tcW w:w="1555" w:type="dxa"/>
            <w:shd w:val="clear" w:color="auto" w:fill="auto"/>
            <w:vAlign w:val="center"/>
          </w:tcPr>
          <w:p w14:paraId="5AA72851" w14:textId="77777777" w:rsidR="009C4B0C" w:rsidRPr="003D7141" w:rsidRDefault="009C4B0C" w:rsidP="00E23B6E">
            <w:pPr>
              <w:rPr>
                <w:rFonts w:ascii="Calibri" w:hAnsi="Calibri" w:cs="Calibri"/>
                <w:bCs/>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8" w:type="dxa"/>
            <w:shd w:val="clear" w:color="auto" w:fill="auto"/>
            <w:vAlign w:val="center"/>
          </w:tcPr>
          <w:p w14:paraId="59C2A4A9"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1" w:type="dxa"/>
            <w:shd w:val="clear" w:color="auto" w:fill="auto"/>
            <w:vAlign w:val="center"/>
          </w:tcPr>
          <w:p w14:paraId="1B33BD31"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440" w:type="dxa"/>
            <w:vAlign w:val="center"/>
          </w:tcPr>
          <w:p w14:paraId="2AEDB374"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7C0A3AE2"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2F81F6D3" w14:textId="77777777" w:rsidR="009C4B0C" w:rsidRPr="003D7141" w:rsidRDefault="009C4B0C" w:rsidP="00E23B6E">
            <w:pPr>
              <w:rPr>
                <w:rFonts w:ascii="Calibri" w:hAnsi="Calibri" w:cs="Calibr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170E4" w:rsidRPr="003D7141" w14:paraId="50366522" w14:textId="77777777" w:rsidTr="000C108A">
        <w:trPr>
          <w:trHeight w:val="980"/>
        </w:trPr>
        <w:tc>
          <w:tcPr>
            <w:tcW w:w="1555" w:type="dxa"/>
            <w:shd w:val="clear" w:color="auto" w:fill="auto"/>
            <w:vAlign w:val="center"/>
          </w:tcPr>
          <w:p w14:paraId="59F6CFBC" w14:textId="7603985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8" w:type="dxa"/>
            <w:shd w:val="clear" w:color="auto" w:fill="auto"/>
            <w:vAlign w:val="center"/>
          </w:tcPr>
          <w:p w14:paraId="6C8C4892" w14:textId="02F91D20"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981" w:type="dxa"/>
            <w:shd w:val="clear" w:color="auto" w:fill="auto"/>
            <w:vAlign w:val="center"/>
          </w:tcPr>
          <w:p w14:paraId="5CC8EABE" w14:textId="29DF197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440" w:type="dxa"/>
            <w:vAlign w:val="center"/>
          </w:tcPr>
          <w:p w14:paraId="22E275D5" w14:textId="6EE1811D"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21" w:type="dxa"/>
            <w:shd w:val="clear" w:color="auto" w:fill="auto"/>
            <w:vAlign w:val="center"/>
          </w:tcPr>
          <w:p w14:paraId="64CF3B0D" w14:textId="5C2328EC"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1735" w:type="dxa"/>
            <w:shd w:val="clear" w:color="auto" w:fill="auto"/>
            <w:vAlign w:val="center"/>
          </w:tcPr>
          <w:p w14:paraId="7D195748" w14:textId="4BE5DB72" w:rsidR="00A170E4" w:rsidRDefault="00A170E4" w:rsidP="00A170E4">
            <w:pPr>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5B698C58" w14:textId="77777777" w:rsidR="009C4B0C" w:rsidRPr="00552953" w:rsidRDefault="009C4B0C" w:rsidP="009C4B0C">
      <w:pPr>
        <w:spacing w:before="120"/>
        <w:rPr>
          <w:rFonts w:ascii="Calibri" w:hAnsi="Calibri" w:cs="Calibri"/>
          <w:i/>
          <w:iCs/>
        </w:rPr>
      </w:pPr>
      <w:r w:rsidRPr="00552953">
        <w:rPr>
          <w:rFonts w:ascii="Calibri" w:hAnsi="Calibri" w:cs="Calibri"/>
          <w:i/>
          <w:iCs/>
        </w:rPr>
        <w:t>*Dodavatel doplní potřebný počet řádků.</w:t>
      </w:r>
    </w:p>
    <w:p w14:paraId="064ED388" w14:textId="77777777" w:rsidR="00FE6AD2" w:rsidRDefault="00FE6AD2" w:rsidP="009C4B0C">
      <w:pPr>
        <w:spacing w:before="120"/>
        <w:rPr>
          <w:rFonts w:cstheme="minorHAnsi"/>
        </w:rPr>
      </w:pPr>
    </w:p>
    <w:p w14:paraId="791AB1E2" w14:textId="77777777" w:rsidR="009C4B0C" w:rsidRPr="00A324F6" w:rsidRDefault="009C4B0C" w:rsidP="009C4B0C">
      <w:pPr>
        <w:spacing w:before="12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9C4B0C">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6411A4A" w14:textId="77777777" w:rsidR="009C4B0C" w:rsidRDefault="009C4B0C" w:rsidP="009C4B0C">
      <w:pPr>
        <w:spacing w:after="160" w:line="254" w:lineRule="auto"/>
        <w:rPr>
          <w:rFonts w:eastAsia="Calibri" w:cstheme="minorHAnsi"/>
        </w:rPr>
      </w:pPr>
      <w:r>
        <w:rPr>
          <w:rFonts w:eastAsia="Calibri" w:cstheme="minorHAnsi"/>
        </w:rPr>
        <w:t>Podpis:</w:t>
      </w:r>
    </w:p>
    <w:p w14:paraId="6156EE8B" w14:textId="77777777" w:rsidR="007B14C0" w:rsidRDefault="007B14C0" w:rsidP="009C4B0C">
      <w:pPr>
        <w:spacing w:after="160" w:line="254" w:lineRule="auto"/>
        <w:rPr>
          <w:rFonts w:eastAsia="Calibri" w:cstheme="minorHAnsi"/>
        </w:rPr>
      </w:pPr>
    </w:p>
    <w:p w14:paraId="3A9A91A1" w14:textId="77777777" w:rsidR="009C4B0C" w:rsidRDefault="009C4B0C" w:rsidP="009C4B0C">
      <w:pPr>
        <w:spacing w:after="160" w:line="254" w:lineRule="auto"/>
        <w:rPr>
          <w:rFonts w:eastAsia="Calibri" w:cstheme="minorHAnsi"/>
        </w:rPr>
      </w:pPr>
      <w:r>
        <w:rPr>
          <w:rFonts w:eastAsia="Calibri" w:cstheme="minorHAnsi"/>
        </w:rPr>
        <w:t>_______________________________</w:t>
      </w:r>
    </w:p>
    <w:p w14:paraId="56D193FF" w14:textId="77777777" w:rsidR="009C4B0C" w:rsidRDefault="009C4B0C" w:rsidP="009C4B0C">
      <w:pPr>
        <w:spacing w:after="160" w:line="254" w:lineRule="auto"/>
        <w:rPr>
          <w:rFonts w:eastAsia="Times New Roman" w:cs="Arial"/>
          <w:b/>
          <w:lang w:eastAsia="cs-CZ"/>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13363A80" w14:textId="2CB62332" w:rsidR="003908C5" w:rsidRDefault="009D0DD2" w:rsidP="003908C5">
      <w:pPr>
        <w:tabs>
          <w:tab w:val="left" w:pos="6096"/>
        </w:tabs>
        <w:spacing w:before="480"/>
        <w:jc w:val="left"/>
        <w:rPr>
          <w:b/>
          <w:color w:val="000000" w:themeColor="text1"/>
          <w:sz w:val="40"/>
          <w:szCs w:val="36"/>
        </w:rPr>
      </w:pPr>
      <w:r>
        <w:rPr>
          <w:rFonts w:cstheme="minorHAnsi"/>
          <w:b/>
          <w:bCs/>
        </w:rPr>
        <w:lastRenderedPageBreak/>
        <w:t>P</w:t>
      </w:r>
      <w:r w:rsidR="003908C5" w:rsidRPr="000E7EEE">
        <w:rPr>
          <w:rFonts w:cstheme="minorHAnsi"/>
          <w:b/>
          <w:bCs/>
        </w:rPr>
        <w:t xml:space="preserve">říloha č. </w:t>
      </w:r>
      <w:r w:rsidR="00675A12">
        <w:rPr>
          <w:rFonts w:cstheme="minorHAnsi"/>
          <w:b/>
          <w:bCs/>
        </w:rPr>
        <w:t>5</w:t>
      </w:r>
      <w:r w:rsidR="0079017A">
        <w:rPr>
          <w:rFonts w:cstheme="minorHAnsi"/>
          <w:b/>
          <w:bCs/>
        </w:rPr>
        <w:t xml:space="preserve"> zadávací dokumentace</w:t>
      </w:r>
    </w:p>
    <w:p w14:paraId="614B267D" w14:textId="686559E3" w:rsidR="003908C5" w:rsidRDefault="003908C5" w:rsidP="003908C5">
      <w:pPr>
        <w:tabs>
          <w:tab w:val="left" w:pos="6096"/>
        </w:tabs>
        <w:spacing w:before="480"/>
        <w:jc w:val="center"/>
        <w:rPr>
          <w:b/>
          <w:color w:val="000000" w:themeColor="text1"/>
          <w:sz w:val="40"/>
          <w:szCs w:val="36"/>
        </w:rPr>
      </w:pPr>
      <w:r>
        <w:rPr>
          <w:b/>
          <w:color w:val="000000" w:themeColor="text1"/>
          <w:sz w:val="40"/>
          <w:szCs w:val="36"/>
        </w:rPr>
        <w:t>SEZNAM PODDODAVATELSKÉHO PLNĚNÍ</w:t>
      </w:r>
    </w:p>
    <w:p w14:paraId="1B1075D5" w14:textId="558FB04F"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w:t>
      </w:r>
      <w:r w:rsidR="00275CA8">
        <w:t>V</w:t>
      </w:r>
      <w:r>
        <w:t xml:space="preserve">eřejné zakázky s názvem </w:t>
      </w:r>
    </w:p>
    <w:p w14:paraId="67A66FF2" w14:textId="751EF92C" w:rsidR="00275CA8" w:rsidRDefault="00275CA8" w:rsidP="00275CA8">
      <w:pPr>
        <w:tabs>
          <w:tab w:val="left" w:pos="0"/>
        </w:tabs>
        <w:spacing w:before="360" w:after="0"/>
        <w:jc w:val="center"/>
        <w:rPr>
          <w:b/>
          <w:caps/>
          <w:color w:val="E36C0A" w:themeColor="accent6" w:themeShade="BF"/>
          <w:sz w:val="40"/>
        </w:rPr>
      </w:pPr>
      <w:r w:rsidRPr="003044E8">
        <w:rPr>
          <w:b/>
          <w:caps/>
          <w:color w:val="E36C0A" w:themeColor="accent6" w:themeShade="BF"/>
          <w:sz w:val="40"/>
        </w:rPr>
        <w:t>Dodávka dvousložkové plastické hmoty na realizaci a obnovu VDZ</w:t>
      </w:r>
      <w:r w:rsidR="00F66EE4">
        <w:rPr>
          <w:b/>
          <w:caps/>
          <w:color w:val="E36C0A" w:themeColor="accent6" w:themeShade="BF"/>
          <w:sz w:val="40"/>
        </w:rPr>
        <w:t xml:space="preserve"> 2025-2026</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439"/>
        <w:gridCol w:w="3719"/>
        <w:gridCol w:w="3647"/>
      </w:tblGrid>
      <w:tr w:rsidR="003908C5" w14:paraId="38189696" w14:textId="77777777" w:rsidTr="00101525">
        <w:trPr>
          <w:trHeight w:val="1365"/>
        </w:trPr>
        <w:tc>
          <w:tcPr>
            <w:tcW w:w="2439"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3908C5" w:rsidRDefault="003908C5">
            <w:pPr>
              <w:spacing w:before="40" w:after="40" w:line="240" w:lineRule="auto"/>
              <w:jc w:val="center"/>
              <w:rPr>
                <w:b/>
                <w:lang w:eastAsia="cs-CZ"/>
              </w:rPr>
            </w:pPr>
            <w:r>
              <w:rPr>
                <w:b/>
                <w:color w:val="000000"/>
              </w:rPr>
              <w:t>Slovní popis plnění poddodavatele</w:t>
            </w:r>
          </w:p>
        </w:tc>
        <w:tc>
          <w:tcPr>
            <w:tcW w:w="3719" w:type="dxa"/>
            <w:tcBorders>
              <w:top w:val="dotted" w:sz="4" w:space="0" w:color="BFBFBF"/>
              <w:left w:val="dotted" w:sz="4" w:space="0" w:color="BFBFBF"/>
              <w:bottom w:val="dotted" w:sz="4" w:space="0" w:color="BFBFBF"/>
              <w:right w:val="dotted" w:sz="4" w:space="0" w:color="BFBFBF"/>
            </w:tcBorders>
            <w:vAlign w:val="center"/>
            <w:hideMark/>
          </w:tcPr>
          <w:p w14:paraId="4474B975" w14:textId="77777777" w:rsidR="003908C5" w:rsidRDefault="003908C5">
            <w:pPr>
              <w:spacing w:before="40" w:after="40" w:line="240" w:lineRule="auto"/>
              <w:jc w:val="center"/>
              <w:rPr>
                <w:lang w:eastAsia="cs-CZ"/>
              </w:rPr>
            </w:pPr>
            <w:r>
              <w:rPr>
                <w:b/>
                <w:color w:val="000000"/>
              </w:rPr>
              <w:t>Poměr finančního objemu plnění poddodavatele k finančnímu objemu celkového plnění dle smlouvy (v %)</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3908C5" w:rsidRDefault="003908C5">
            <w:pPr>
              <w:tabs>
                <w:tab w:val="left" w:pos="5865"/>
                <w:tab w:val="left" w:pos="6096"/>
              </w:tabs>
              <w:spacing w:before="120" w:after="0"/>
              <w:jc w:val="center"/>
              <w:rPr>
                <w:b/>
                <w:color w:val="000000"/>
              </w:rPr>
            </w:pPr>
            <w:r>
              <w:rPr>
                <w:b/>
                <w:color w:val="000000"/>
              </w:rPr>
              <w:t>Název a identifikace poddodavatele</w:t>
            </w:r>
          </w:p>
          <w:p w14:paraId="6D6ADFCC" w14:textId="77777777" w:rsidR="003908C5" w:rsidRDefault="003908C5">
            <w:pPr>
              <w:spacing w:before="40" w:after="40" w:line="240" w:lineRule="auto"/>
              <w:jc w:val="center"/>
              <w:rPr>
                <w:rFonts w:eastAsia="Times New Roman" w:cs="Arial"/>
                <w:lang w:eastAsia="cs-CZ"/>
              </w:rPr>
            </w:pPr>
            <w:r>
              <w:rPr>
                <w:b/>
              </w:rPr>
              <w:t>(Obchodní název, sídlo, IČ)</w:t>
            </w:r>
          </w:p>
        </w:tc>
      </w:tr>
      <w:tr w:rsidR="003908C5" w14:paraId="1327B249" w14:textId="77777777" w:rsidTr="0079017A">
        <w:trPr>
          <w:trHeight w:val="549"/>
        </w:trPr>
        <w:tc>
          <w:tcPr>
            <w:tcW w:w="2439"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3908C5" w:rsidRPr="0079017A" w:rsidRDefault="003908C5">
            <w:pPr>
              <w:spacing w:before="40" w:after="40" w:line="240" w:lineRule="auto"/>
              <w:rPr>
                <w:bCs/>
                <w:lang w:eastAsia="cs-CZ"/>
              </w:rPr>
            </w:pPr>
            <w:r w:rsidRPr="0079017A">
              <w:rPr>
                <w:rFonts w:eastAsia="Times New Roman" w:cs="Arial"/>
                <w:bCs/>
                <w:lang w:eastAsia="cs-CZ"/>
              </w:rPr>
              <w:t>[</w:t>
            </w:r>
            <w:r w:rsidRPr="0079017A">
              <w:rPr>
                <w:bCs/>
                <w:highlight w:val="green"/>
              </w:rPr>
              <w:t xml:space="preserve">DOPLNÍ </w:t>
            </w:r>
            <w:r w:rsidR="00484793" w:rsidRPr="0079017A">
              <w:rPr>
                <w:bCs/>
                <w:highlight w:val="green"/>
              </w:rPr>
              <w:t>DODAVATEL</w:t>
            </w:r>
            <w:r w:rsidRPr="0079017A">
              <w:rPr>
                <w:rFonts w:eastAsia="Times New Roman" w:cs="Arial"/>
                <w:bCs/>
                <w:lang w:eastAsia="cs-CZ"/>
              </w:rPr>
              <w:t>]</w:t>
            </w:r>
          </w:p>
        </w:tc>
        <w:tc>
          <w:tcPr>
            <w:tcW w:w="3719"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3908C5" w:rsidRPr="0079017A" w:rsidRDefault="00484793">
            <w:pPr>
              <w:spacing w:before="40" w:after="40" w:line="240" w:lineRule="auto"/>
              <w:rPr>
                <w:bCs/>
                <w:lang w:eastAsia="cs-CZ"/>
              </w:rPr>
            </w:pPr>
            <w:r w:rsidRPr="0079017A">
              <w:rPr>
                <w:rFonts w:eastAsia="Times New Roman" w:cs="Arial"/>
                <w:bCs/>
                <w:lang w:eastAsia="cs-CZ"/>
              </w:rPr>
              <w:t>[</w:t>
            </w:r>
            <w:r w:rsidRPr="0079017A">
              <w:rPr>
                <w:bCs/>
                <w:highlight w:val="green"/>
              </w:rPr>
              <w:t>DOPLNÍ DODAVATEL</w:t>
            </w:r>
            <w:r w:rsidRPr="0079017A">
              <w:rPr>
                <w:rFonts w:eastAsia="Times New Roman" w:cs="Arial"/>
                <w:bCs/>
                <w:lang w:eastAsia="cs-CZ"/>
              </w:rPr>
              <w:t>]</w:t>
            </w:r>
          </w:p>
        </w:tc>
        <w:tc>
          <w:tcPr>
            <w:tcW w:w="3647" w:type="dxa"/>
            <w:tcBorders>
              <w:top w:val="dotted" w:sz="4" w:space="0" w:color="BFBFBF"/>
              <w:left w:val="dotted" w:sz="4" w:space="0" w:color="BFBFBF"/>
              <w:bottom w:val="dotted" w:sz="4" w:space="0" w:color="BFBFBF"/>
              <w:right w:val="dotted" w:sz="4" w:space="0" w:color="BFBFBF"/>
            </w:tcBorders>
            <w:vAlign w:val="center"/>
            <w:hideMark/>
          </w:tcPr>
          <w:p w14:paraId="2C4FF99C" w14:textId="506107D1" w:rsidR="003908C5" w:rsidRPr="0079017A" w:rsidRDefault="00484793" w:rsidP="0079017A">
            <w:pPr>
              <w:spacing w:before="40" w:after="40" w:line="240" w:lineRule="auto"/>
              <w:jc w:val="left"/>
              <w:rPr>
                <w:rFonts w:eastAsia="Times New Roman" w:cs="Arial"/>
                <w:bCs/>
                <w:lang w:eastAsia="cs-CZ"/>
              </w:rPr>
            </w:pPr>
            <w:r w:rsidRPr="0079017A">
              <w:rPr>
                <w:rFonts w:eastAsia="Times New Roman" w:cs="Arial"/>
                <w:bCs/>
                <w:lang w:eastAsia="cs-CZ"/>
              </w:rPr>
              <w:t>[</w:t>
            </w:r>
            <w:r w:rsidRPr="0079017A">
              <w:rPr>
                <w:bCs/>
                <w:highlight w:val="green"/>
              </w:rPr>
              <w:t>DOPLNÍ DODAVATEL</w:t>
            </w:r>
            <w:r w:rsidRPr="0079017A">
              <w:rPr>
                <w:rFonts w:eastAsia="Times New Roman" w:cs="Arial"/>
                <w:bCs/>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1F5C24C1" w14:textId="39A06626" w:rsidR="003908C5" w:rsidRDefault="003908C5" w:rsidP="003908C5">
      <w:pPr>
        <w:spacing w:after="240" w:line="254" w:lineRule="auto"/>
        <w:rPr>
          <w:rFonts w:eastAsia="Calibri" w:cstheme="minorHAnsi"/>
        </w:rPr>
      </w:pPr>
      <w:r>
        <w:rPr>
          <w:rFonts w:eastAsia="Calibri" w:cstheme="minorHAnsi"/>
        </w:rPr>
        <w:t xml:space="preserve">V </w:t>
      </w:r>
      <w:r w:rsidR="00484793" w:rsidRPr="0079017A">
        <w:rPr>
          <w:rFonts w:eastAsia="Times New Roman" w:cs="Arial"/>
          <w:bCs/>
          <w:lang w:eastAsia="cs-CZ"/>
        </w:rPr>
        <w:t>[</w:t>
      </w:r>
      <w:r w:rsidR="00484793" w:rsidRPr="0079017A">
        <w:rPr>
          <w:bCs/>
          <w:highlight w:val="green"/>
        </w:rPr>
        <w:t>DOPLNÍ DODAVATEL</w:t>
      </w:r>
      <w:r w:rsidR="00484793" w:rsidRPr="0079017A">
        <w:rPr>
          <w:rFonts w:eastAsia="Times New Roman" w:cs="Arial"/>
          <w:bCs/>
          <w:lang w:eastAsia="cs-CZ"/>
        </w:rPr>
        <w:t>]</w:t>
      </w:r>
      <w:r w:rsidRPr="0079017A">
        <w:rPr>
          <w:rFonts w:eastAsia="Calibri" w:cstheme="minorHAnsi"/>
          <w:bCs/>
        </w:rPr>
        <w:t xml:space="preserve"> dne</w:t>
      </w:r>
      <w:r w:rsidRPr="0079017A">
        <w:rPr>
          <w:rFonts w:eastAsia="Calibri" w:cstheme="minorHAnsi"/>
        </w:rPr>
        <w:t xml:space="preserve"> </w:t>
      </w:r>
      <w:r w:rsidR="00484793" w:rsidRPr="0079017A">
        <w:rPr>
          <w:rFonts w:eastAsia="Times New Roman" w:cs="Arial"/>
          <w:lang w:eastAsia="cs-CZ"/>
        </w:rPr>
        <w:t>[</w:t>
      </w:r>
      <w:r w:rsidR="00484793" w:rsidRPr="0079017A">
        <w:rPr>
          <w:highlight w:val="green"/>
        </w:rPr>
        <w:t>DOPLNÍ DODAVATEL</w:t>
      </w:r>
      <w:r w:rsidR="00484793" w:rsidRPr="0079017A">
        <w:rPr>
          <w:rFonts w:eastAsia="Times New Roman" w:cs="Arial"/>
          <w:lang w:eastAsia="cs-CZ"/>
        </w:rPr>
        <w:t>]</w:t>
      </w:r>
    </w:p>
    <w:p w14:paraId="2CFAC1E7" w14:textId="77777777" w:rsidR="003908C5" w:rsidRDefault="003908C5" w:rsidP="003908C5">
      <w:pPr>
        <w:spacing w:after="160" w:line="254" w:lineRule="auto"/>
        <w:rPr>
          <w:rFonts w:eastAsia="Calibri" w:cstheme="minorHAnsi"/>
        </w:rPr>
      </w:pPr>
      <w:r>
        <w:rPr>
          <w:rFonts w:eastAsia="Calibri" w:cstheme="minorHAnsi"/>
        </w:rPr>
        <w:t>Podpis:</w:t>
      </w:r>
    </w:p>
    <w:p w14:paraId="5526F6CE" w14:textId="77777777" w:rsidR="00D06EC5" w:rsidRDefault="00D06EC5" w:rsidP="003908C5">
      <w:pPr>
        <w:spacing w:after="160" w:line="254" w:lineRule="auto"/>
        <w:rPr>
          <w:rFonts w:eastAsia="Calibri" w:cstheme="minorHAnsi"/>
        </w:rPr>
      </w:pPr>
    </w:p>
    <w:p w14:paraId="2AED80D4" w14:textId="77777777" w:rsidR="003908C5" w:rsidRDefault="003908C5" w:rsidP="003908C5">
      <w:pPr>
        <w:spacing w:after="160" w:line="254" w:lineRule="auto"/>
        <w:rPr>
          <w:rFonts w:eastAsia="Calibri" w:cstheme="minorHAnsi"/>
        </w:rPr>
      </w:pPr>
      <w:r>
        <w:rPr>
          <w:rFonts w:eastAsia="Calibri" w:cstheme="minorHAnsi"/>
        </w:rPr>
        <w:t>_______________________________</w:t>
      </w:r>
    </w:p>
    <w:p w14:paraId="74740A8C" w14:textId="00CD0B37" w:rsidR="004935CC" w:rsidRDefault="003908C5" w:rsidP="003908C5">
      <w:pPr>
        <w:spacing w:after="160" w:line="254" w:lineRule="auto"/>
        <w:rPr>
          <w:rFonts w:eastAsia="Times New Roman" w:cs="Arial"/>
          <w:b/>
          <w:lang w:eastAsia="cs-CZ"/>
        </w:rPr>
      </w:pPr>
      <w:r>
        <w:rPr>
          <w:rFonts w:eastAsia="Calibri" w:cstheme="minorHAnsi"/>
        </w:rPr>
        <w:t xml:space="preserve">Jméno: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w:t>
      </w:r>
      <w:r w:rsidRPr="00827753">
        <w:rPr>
          <w:rFonts w:eastAsia="Calibri" w:cstheme="minorHAnsi"/>
        </w:rPr>
        <w:t xml:space="preserve">Funkce: </w:t>
      </w:r>
      <w:r w:rsidR="00484793" w:rsidRPr="00827753">
        <w:rPr>
          <w:rFonts w:eastAsia="Times New Roman" w:cs="Arial"/>
          <w:lang w:eastAsia="cs-CZ"/>
        </w:rPr>
        <w:t>[</w:t>
      </w:r>
      <w:r w:rsidR="00484793" w:rsidRPr="00827753">
        <w:rPr>
          <w:highlight w:val="green"/>
        </w:rPr>
        <w:t>DOPLNÍ DODAVATEL</w:t>
      </w:r>
      <w:r w:rsidR="00484793" w:rsidRPr="00827753">
        <w:rPr>
          <w:rFonts w:eastAsia="Times New Roman" w:cs="Arial"/>
          <w:lang w:eastAsia="cs-CZ"/>
        </w:rPr>
        <w:t>]</w:t>
      </w:r>
    </w:p>
    <w:p w14:paraId="5533F567" w14:textId="77777777" w:rsidR="004935CC" w:rsidRDefault="004935CC">
      <w:pPr>
        <w:spacing w:after="200"/>
        <w:jc w:val="left"/>
        <w:rPr>
          <w:rFonts w:eastAsia="Times New Roman" w:cs="Arial"/>
          <w:b/>
          <w:lang w:eastAsia="cs-CZ"/>
        </w:rPr>
      </w:pPr>
      <w:r>
        <w:rPr>
          <w:rFonts w:eastAsia="Times New Roman" w:cs="Arial"/>
          <w:b/>
          <w:lang w:eastAsia="cs-CZ"/>
        </w:rPr>
        <w:br w:type="page"/>
      </w:r>
    </w:p>
    <w:p w14:paraId="4249DB39" w14:textId="47DA234D" w:rsidR="004044F0" w:rsidRDefault="004044F0" w:rsidP="004044F0">
      <w:pPr>
        <w:pStyle w:val="slovn"/>
        <w:numPr>
          <w:ilvl w:val="0"/>
          <w:numId w:val="0"/>
        </w:numPr>
        <w:spacing w:after="0"/>
        <w:rPr>
          <w:b/>
          <w:bCs/>
        </w:rPr>
      </w:pPr>
      <w:r>
        <w:rPr>
          <w:b/>
          <w:bCs/>
        </w:rPr>
        <w:lastRenderedPageBreak/>
        <w:t xml:space="preserve">Příloha č. </w:t>
      </w:r>
      <w:r w:rsidR="00675A12">
        <w:rPr>
          <w:b/>
          <w:bCs/>
        </w:rPr>
        <w:t>6</w:t>
      </w:r>
      <w:r w:rsidR="00827753">
        <w:rPr>
          <w:b/>
          <w:bCs/>
        </w:rPr>
        <w:t xml:space="preserve"> </w:t>
      </w:r>
      <w:r w:rsidR="00827753">
        <w:rPr>
          <w:rFonts w:cstheme="minorHAnsi"/>
          <w:b/>
          <w:bCs/>
        </w:rPr>
        <w:t>zadávací dokumentace</w:t>
      </w:r>
    </w:p>
    <w:p w14:paraId="266BF905" w14:textId="45BF5699" w:rsidR="004044F0" w:rsidRDefault="004044F0" w:rsidP="004044F0">
      <w:pPr>
        <w:spacing w:before="240" w:after="200"/>
        <w:jc w:val="center"/>
        <w:rPr>
          <w:b/>
          <w:color w:val="000000" w:themeColor="text1"/>
          <w:sz w:val="40"/>
          <w:szCs w:val="36"/>
        </w:rPr>
      </w:pPr>
      <w:r>
        <w:rPr>
          <w:b/>
          <w:color w:val="000000" w:themeColor="text1"/>
          <w:sz w:val="40"/>
          <w:szCs w:val="36"/>
        </w:rPr>
        <w:t>ČESTNÉ PROHLÁŠENÍ VE VZTAHU K MEZINÁRODNÍM SANKCÍM</w:t>
      </w:r>
      <w:r w:rsidR="00287648">
        <w:rPr>
          <w:b/>
          <w:color w:val="000000" w:themeColor="text1"/>
          <w:sz w:val="40"/>
          <w:szCs w:val="36"/>
        </w:rPr>
        <w:t xml:space="preserve"> A O NEEXISTENCI STŘETU ZÁJMŮ</w:t>
      </w:r>
    </w:p>
    <w:p w14:paraId="173CEA18" w14:textId="77777777" w:rsidR="004044F0" w:rsidRDefault="004044F0" w:rsidP="004044F0">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951BE13" w14:textId="71E27D65" w:rsidR="00275CA8" w:rsidRDefault="00275CA8" w:rsidP="00275CA8">
      <w:pPr>
        <w:tabs>
          <w:tab w:val="left" w:pos="0"/>
        </w:tabs>
        <w:spacing w:before="360" w:after="0"/>
        <w:jc w:val="center"/>
        <w:rPr>
          <w:b/>
          <w:caps/>
          <w:color w:val="E36C0A" w:themeColor="accent6" w:themeShade="BF"/>
          <w:sz w:val="40"/>
        </w:rPr>
      </w:pPr>
      <w:r w:rsidRPr="003044E8">
        <w:rPr>
          <w:b/>
          <w:caps/>
          <w:color w:val="E36C0A" w:themeColor="accent6" w:themeShade="BF"/>
          <w:sz w:val="40"/>
        </w:rPr>
        <w:t>Dodávka dvousložkové plastické hmoty na realizaci a obnovu VDZ</w:t>
      </w:r>
      <w:r w:rsidR="00F66EE4">
        <w:rPr>
          <w:b/>
          <w:caps/>
          <w:color w:val="E36C0A" w:themeColor="accent6" w:themeShade="BF"/>
          <w:sz w:val="40"/>
        </w:rPr>
        <w:t xml:space="preserve"> 2025-2026</w:t>
      </w:r>
    </w:p>
    <w:tbl>
      <w:tblPr>
        <w:tblStyle w:val="Mkatabulky"/>
        <w:tblW w:w="5000" w:type="pct"/>
        <w:tblLook w:val="04A0" w:firstRow="1" w:lastRow="0" w:firstColumn="1" w:lastColumn="0" w:noHBand="0" w:noVBand="1"/>
      </w:tblPr>
      <w:tblGrid>
        <w:gridCol w:w="2938"/>
        <w:gridCol w:w="6642"/>
        <w:gridCol w:w="343"/>
      </w:tblGrid>
      <w:tr w:rsidR="004044F0" w:rsidRPr="00A324F6" w14:paraId="707851C8" w14:textId="77777777" w:rsidTr="00E23B6E">
        <w:trPr>
          <w:gridAfter w:val="1"/>
          <w:wAfter w:w="173" w:type="pct"/>
        </w:trPr>
        <w:tc>
          <w:tcPr>
            <w:tcW w:w="4827" w:type="pct"/>
            <w:gridSpan w:val="2"/>
            <w:tcBorders>
              <w:top w:val="nil"/>
              <w:left w:val="nil"/>
              <w:right w:val="nil"/>
            </w:tcBorders>
          </w:tcPr>
          <w:p w14:paraId="28D0E1EF" w14:textId="77777777" w:rsidR="004044F0" w:rsidRPr="00A324F6" w:rsidRDefault="004044F0" w:rsidP="00E23B6E">
            <w:pPr>
              <w:spacing w:after="0" w:line="276" w:lineRule="auto"/>
              <w:rPr>
                <w:rFonts w:cstheme="minorHAnsi"/>
                <w:b/>
              </w:rPr>
            </w:pPr>
            <w:r w:rsidRPr="00A324F6">
              <w:rPr>
                <w:rFonts w:cstheme="minorHAnsi"/>
                <w:b/>
              </w:rPr>
              <w:t>Prohlašující dodavatel:</w:t>
            </w:r>
          </w:p>
        </w:tc>
      </w:tr>
      <w:tr w:rsidR="004044F0" w:rsidRPr="00A324F6" w14:paraId="3F9C5674" w14:textId="77777777" w:rsidTr="00E23B6E">
        <w:trPr>
          <w:trHeight w:val="510"/>
        </w:trPr>
        <w:tc>
          <w:tcPr>
            <w:tcW w:w="1480" w:type="pct"/>
            <w:vAlign w:val="center"/>
          </w:tcPr>
          <w:p w14:paraId="52E65C31" w14:textId="77777777" w:rsidR="004044F0" w:rsidRPr="00A324F6" w:rsidRDefault="004044F0" w:rsidP="00E23B6E">
            <w:pPr>
              <w:spacing w:after="0" w:line="276" w:lineRule="auto"/>
              <w:rPr>
                <w:rFonts w:cstheme="minorHAnsi"/>
              </w:rPr>
            </w:pPr>
            <w:r w:rsidRPr="00A324F6">
              <w:rPr>
                <w:rFonts w:cstheme="minorHAnsi"/>
              </w:rPr>
              <w:t>Název dodavatele:</w:t>
            </w:r>
          </w:p>
        </w:tc>
        <w:tc>
          <w:tcPr>
            <w:tcW w:w="3520" w:type="pct"/>
            <w:gridSpan w:val="2"/>
            <w:vAlign w:val="center"/>
          </w:tcPr>
          <w:p w14:paraId="6A6BAB6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8B7C97B" w14:textId="77777777" w:rsidTr="00E23B6E">
        <w:trPr>
          <w:trHeight w:val="510"/>
        </w:trPr>
        <w:tc>
          <w:tcPr>
            <w:tcW w:w="1480" w:type="pct"/>
            <w:vAlign w:val="center"/>
          </w:tcPr>
          <w:p w14:paraId="6BAD8285" w14:textId="77777777" w:rsidR="004044F0" w:rsidRPr="00A324F6" w:rsidRDefault="004044F0" w:rsidP="00E23B6E">
            <w:pPr>
              <w:spacing w:after="0" w:line="276" w:lineRule="auto"/>
              <w:rPr>
                <w:rFonts w:cstheme="minorHAnsi"/>
              </w:rPr>
            </w:pPr>
            <w:r w:rsidRPr="00A324F6">
              <w:rPr>
                <w:rFonts w:cstheme="minorHAnsi"/>
              </w:rPr>
              <w:t>Sídlo:</w:t>
            </w:r>
          </w:p>
        </w:tc>
        <w:tc>
          <w:tcPr>
            <w:tcW w:w="3520" w:type="pct"/>
            <w:gridSpan w:val="2"/>
            <w:vAlign w:val="center"/>
          </w:tcPr>
          <w:p w14:paraId="7A75151C"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41F74B79" w14:textId="77777777" w:rsidTr="00E23B6E">
        <w:trPr>
          <w:trHeight w:val="510"/>
        </w:trPr>
        <w:tc>
          <w:tcPr>
            <w:tcW w:w="1480" w:type="pct"/>
            <w:vAlign w:val="center"/>
          </w:tcPr>
          <w:p w14:paraId="3DB96CB1" w14:textId="77777777" w:rsidR="004044F0" w:rsidRPr="00A324F6" w:rsidRDefault="004044F0"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0D8BA9A1"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4044F0" w:rsidRPr="00A324F6" w14:paraId="7AB8B281" w14:textId="77777777" w:rsidTr="00E23B6E">
        <w:trPr>
          <w:trHeight w:val="510"/>
        </w:trPr>
        <w:tc>
          <w:tcPr>
            <w:tcW w:w="1480" w:type="pct"/>
            <w:vAlign w:val="center"/>
          </w:tcPr>
          <w:p w14:paraId="47172D75" w14:textId="77777777" w:rsidR="004044F0" w:rsidRPr="00A324F6" w:rsidRDefault="004044F0" w:rsidP="00E23B6E">
            <w:pPr>
              <w:spacing w:after="0" w:line="276" w:lineRule="auto"/>
              <w:rPr>
                <w:rFonts w:cstheme="minorHAnsi"/>
              </w:rPr>
            </w:pPr>
            <w:r w:rsidRPr="00A324F6">
              <w:rPr>
                <w:rFonts w:cstheme="minorHAnsi"/>
              </w:rPr>
              <w:t>Jednající/zastoupen:</w:t>
            </w:r>
          </w:p>
        </w:tc>
        <w:tc>
          <w:tcPr>
            <w:tcW w:w="3520" w:type="pct"/>
            <w:gridSpan w:val="2"/>
            <w:vAlign w:val="center"/>
          </w:tcPr>
          <w:p w14:paraId="5F37CCCD" w14:textId="77777777" w:rsidR="004044F0" w:rsidRPr="00CE46AC" w:rsidRDefault="004044F0" w:rsidP="00E23B6E">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1AA4FD7F" w14:textId="77777777" w:rsidR="004044F0" w:rsidRPr="00A324F6" w:rsidRDefault="004044F0" w:rsidP="004044F0">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89E6E43" w14:textId="2E5F89B9" w:rsidR="004044F0" w:rsidRPr="005B5117" w:rsidRDefault="004044F0" w:rsidP="004044F0">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457E3F">
        <w:rPr>
          <w:rFonts w:cstheme="minorHAnsi"/>
          <w:bCs/>
          <w:iCs/>
        </w:rPr>
        <w:t>smlouvy</w:t>
      </w:r>
      <w:r w:rsidRPr="005B5117">
        <w:rPr>
          <w:rFonts w:cstheme="minorHAnsi"/>
          <w:bCs/>
          <w:iCs/>
        </w:rPr>
        <w:t xml:space="preserve"> ani plněním </w:t>
      </w:r>
      <w:r w:rsidR="00013E3B">
        <w:rPr>
          <w:rFonts w:cstheme="minorHAnsi"/>
          <w:bCs/>
          <w:iCs/>
        </w:rPr>
        <w:t>V</w:t>
      </w:r>
      <w:r w:rsidRPr="005B5117">
        <w:rPr>
          <w:rFonts w:cstheme="minorHAnsi"/>
          <w:bCs/>
          <w:iCs/>
        </w:rPr>
        <w:t xml:space="preserve">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41AF583C" w14:textId="290D5261" w:rsidR="004044F0" w:rsidRDefault="004044F0" w:rsidP="004044F0">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457E3F">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23199D9C" w14:textId="77777777" w:rsidR="00287648" w:rsidRPr="005B5117" w:rsidRDefault="00287648" w:rsidP="00287648">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28C03E45" w14:textId="77777777" w:rsidR="00287648" w:rsidRPr="005B5117" w:rsidRDefault="00287648" w:rsidP="00287648">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7ED8C571" w14:textId="77777777" w:rsidR="004044F0" w:rsidRPr="005B5117" w:rsidRDefault="004044F0" w:rsidP="004044F0">
      <w:pPr>
        <w:autoSpaceDE w:val="0"/>
        <w:rPr>
          <w:rFonts w:cstheme="minorHAnsi"/>
          <w:bCs/>
          <w:highlight w:val="yellow"/>
        </w:rPr>
      </w:pPr>
    </w:p>
    <w:p w14:paraId="15113D77" w14:textId="77777777" w:rsidR="006607B6" w:rsidRPr="00A324F6" w:rsidRDefault="006607B6" w:rsidP="006607B6">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3974C5F3" w14:textId="77777777" w:rsidR="004044F0" w:rsidRPr="005B5117" w:rsidRDefault="004044F0" w:rsidP="004044F0">
      <w:pPr>
        <w:pStyle w:val="Odstavecseseznamem"/>
        <w:widowControl w:val="0"/>
        <w:spacing w:line="300" w:lineRule="auto"/>
        <w:ind w:left="0" w:right="553"/>
        <w:rPr>
          <w:rFonts w:cstheme="minorHAnsi"/>
          <w:bCs/>
        </w:rPr>
      </w:pPr>
    </w:p>
    <w:p w14:paraId="4FDAD15F" w14:textId="77777777" w:rsidR="004044F0" w:rsidRPr="005B5117" w:rsidRDefault="004044F0" w:rsidP="004044F0">
      <w:pPr>
        <w:pStyle w:val="Odstavecseseznamem"/>
        <w:widowControl w:val="0"/>
        <w:spacing w:line="300" w:lineRule="auto"/>
        <w:ind w:left="0" w:right="553"/>
        <w:rPr>
          <w:rFonts w:cstheme="minorHAnsi"/>
          <w:bCs/>
        </w:rPr>
      </w:pPr>
      <w:r w:rsidRPr="005B5117">
        <w:rPr>
          <w:rFonts w:cstheme="minorHAnsi"/>
          <w:bCs/>
        </w:rPr>
        <w:t>______________________________</w:t>
      </w:r>
    </w:p>
    <w:p w14:paraId="189EF80A" w14:textId="77777777" w:rsidR="004044F0" w:rsidRDefault="004044F0" w:rsidP="004044F0">
      <w:pPr>
        <w:spacing w:line="300" w:lineRule="atLeast"/>
        <w:rPr>
          <w:rFonts w:cstheme="minorHAnsi"/>
          <w:bCs/>
        </w:rPr>
      </w:pPr>
      <w:r w:rsidRPr="005B5117">
        <w:rPr>
          <w:rFonts w:cstheme="minorHAnsi"/>
          <w:bCs/>
          <w:highlight w:val="green"/>
        </w:rPr>
        <w:t>[DOPLNÍ DODAVATEL – Jméno oprávněné osoby / označení funkce</w:t>
      </w:r>
      <w:r w:rsidRPr="005B5117">
        <w:rPr>
          <w:rFonts w:cstheme="minorHAnsi"/>
          <w:bCs/>
        </w:rPr>
        <w:t>]</w:t>
      </w:r>
    </w:p>
    <w:p w14:paraId="6633B8D2" w14:textId="2346A5BE" w:rsidR="00013E3B" w:rsidRDefault="00013E3B" w:rsidP="00013E3B">
      <w:pPr>
        <w:spacing w:before="120" w:after="0" w:line="254" w:lineRule="auto"/>
        <w:jc w:val="center"/>
        <w:rPr>
          <w:rFonts w:cstheme="minorHAnsi"/>
          <w:b/>
          <w:bCs/>
        </w:rPr>
      </w:pPr>
      <w:r w:rsidRPr="000E7EEE">
        <w:rPr>
          <w:rFonts w:cstheme="minorHAnsi"/>
          <w:b/>
          <w:bCs/>
        </w:rPr>
        <w:lastRenderedPageBreak/>
        <w:t xml:space="preserve">Příloha č. </w:t>
      </w:r>
      <w:r w:rsidR="00DB5188">
        <w:rPr>
          <w:rFonts w:cstheme="minorHAnsi"/>
          <w:b/>
          <w:bCs/>
        </w:rPr>
        <w:t>7</w:t>
      </w:r>
      <w:r w:rsidR="00827753">
        <w:rPr>
          <w:rFonts w:cstheme="minorHAnsi"/>
          <w:b/>
          <w:bCs/>
        </w:rPr>
        <w:t xml:space="preserve"> zadávací dokumentace</w:t>
      </w:r>
    </w:p>
    <w:p w14:paraId="69463E0F" w14:textId="77777777" w:rsidR="00013E3B" w:rsidRDefault="00013E3B" w:rsidP="00013E3B">
      <w:pPr>
        <w:spacing w:line="254" w:lineRule="auto"/>
        <w:jc w:val="center"/>
        <w:rPr>
          <w:rFonts w:cstheme="minorHAnsi"/>
          <w:b/>
          <w:bCs/>
        </w:rPr>
      </w:pPr>
      <w:r>
        <w:rPr>
          <w:rFonts w:cstheme="minorHAnsi"/>
          <w:b/>
          <w:bCs/>
        </w:rPr>
        <w:t>Požadavky na elektronickou komunikaci JOSEPHINE</w:t>
      </w:r>
    </w:p>
    <w:p w14:paraId="46C7A342" w14:textId="77777777" w:rsidR="00013E3B" w:rsidRDefault="00013E3B" w:rsidP="00013E3B">
      <w:pPr>
        <w:spacing w:after="160" w:line="254" w:lineRule="auto"/>
        <w:jc w:val="center"/>
        <w:rPr>
          <w:rFonts w:cstheme="minorHAnsi"/>
        </w:rPr>
      </w:pPr>
      <w:r>
        <w:rPr>
          <w:rFonts w:cstheme="minorHAnsi"/>
        </w:rPr>
        <w:t>(Příloha tvoří samostatný dokument)</w:t>
      </w:r>
    </w:p>
    <w:sectPr w:rsidR="00013E3B" w:rsidSect="009430E6">
      <w:footerReference w:type="default" r:id="rId13"/>
      <w:footerReference w:type="first" r:id="rId14"/>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FF66" w14:textId="77777777" w:rsidR="00F828D0" w:rsidRDefault="00F828D0" w:rsidP="00AB5244">
      <w:r>
        <w:separator/>
      </w:r>
    </w:p>
  </w:endnote>
  <w:endnote w:type="continuationSeparator" w:id="0">
    <w:p w14:paraId="627FF528" w14:textId="77777777" w:rsidR="00F828D0" w:rsidRDefault="00F828D0" w:rsidP="00AB5244">
      <w:r>
        <w:continuationSeparator/>
      </w:r>
    </w:p>
  </w:endnote>
  <w:endnote w:type="continuationNotice" w:id="1">
    <w:p w14:paraId="56B7DF0B" w14:textId="77777777" w:rsidR="00F828D0" w:rsidRDefault="00F82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065B" w14:textId="77777777" w:rsidR="00241A1A" w:rsidRPr="00A26900" w:rsidRDefault="00241A1A" w:rsidP="00640F9D">
    <w:pPr>
      <w:jc w:val="center"/>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18856143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C0BC" w14:textId="77777777" w:rsidR="00F828D0" w:rsidRDefault="00F828D0" w:rsidP="00AB5244">
      <w:r>
        <w:separator/>
      </w:r>
    </w:p>
  </w:footnote>
  <w:footnote w:type="continuationSeparator" w:id="0">
    <w:p w14:paraId="203595DB" w14:textId="77777777" w:rsidR="00F828D0" w:rsidRDefault="00F828D0" w:rsidP="00AB5244">
      <w:r>
        <w:continuationSeparator/>
      </w:r>
    </w:p>
  </w:footnote>
  <w:footnote w:type="continuationNotice" w:id="1">
    <w:p w14:paraId="42EF3BD8" w14:textId="77777777" w:rsidR="00F828D0" w:rsidRDefault="00F828D0">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69FCC3C1"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nformace slouží pouze pro účely následného vyplnění formuláře oznámení o</w:t>
      </w:r>
      <w:r w:rsidR="005E61C5">
        <w:rPr>
          <w:sz w:val="16"/>
          <w:szCs w:val="16"/>
        </w:rPr>
        <w:t> </w:t>
      </w:r>
      <w:r w:rsidRPr="003F1294">
        <w:rPr>
          <w:sz w:val="16"/>
          <w:szCs w:val="16"/>
        </w:rPr>
        <w:t xml:space="preserve">výsledku zadávacího řízení: </w:t>
      </w:r>
    </w:p>
    <w:p w14:paraId="601403CC" w14:textId="77777777" w:rsidR="009A40A0" w:rsidRPr="003F1294" w:rsidRDefault="009A40A0" w:rsidP="00CC7ACD">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CC7ACD">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A524BED" w14:textId="34204121" w:rsidR="009C4B0C" w:rsidRPr="00AF39EC" w:rsidRDefault="009C4B0C" w:rsidP="009C4B0C">
      <w:pPr>
        <w:pStyle w:val="Textpoznpodarou"/>
        <w:rPr>
          <w:rFonts w:ascii="Times New Roman" w:hAnsi="Times New Roman"/>
          <w:sz w:val="18"/>
        </w:rPr>
      </w:pPr>
      <w:r w:rsidRPr="00AF39EC">
        <w:rPr>
          <w:rStyle w:val="Znakapoznpodarou"/>
          <w:sz w:val="18"/>
        </w:rPr>
        <w:footnoteRef/>
      </w:r>
      <w:r w:rsidRPr="00AF39EC">
        <w:rPr>
          <w:rFonts w:ascii="Times New Roman" w:hAnsi="Times New Roman"/>
          <w:sz w:val="18"/>
        </w:rPr>
        <w:t xml:space="preserve"> </w:t>
      </w:r>
      <w:r w:rsidRPr="00B2246C">
        <w:rPr>
          <w:rFonts w:cstheme="minorHAnsi"/>
          <w:sz w:val="18"/>
        </w:rPr>
        <w:t xml:space="preserve">Je-li Dodavatel právnickou osobou, splňují tuto podmínku rovněž všichni členové statutárního orgánu dodavatele ve smyslu § 74 odst. 2 </w:t>
      </w:r>
      <w:r w:rsidR="00B2246C">
        <w:rPr>
          <w:rFonts w:cstheme="minorHAnsi"/>
          <w:sz w:val="18"/>
        </w:rPr>
        <w:t>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1A2715"/>
    <w:multiLevelType w:val="hybridMultilevel"/>
    <w:tmpl w:val="486C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915BB0"/>
    <w:multiLevelType w:val="hybridMultilevel"/>
    <w:tmpl w:val="8350F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7B457D"/>
    <w:multiLevelType w:val="hybridMultilevel"/>
    <w:tmpl w:val="05469D8E"/>
    <w:lvl w:ilvl="0" w:tplc="1F00879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1" w15:restartNumberingAfterBreak="0">
    <w:nsid w:val="4D3D66CB"/>
    <w:multiLevelType w:val="hybridMultilevel"/>
    <w:tmpl w:val="B2A059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556716"/>
    <w:multiLevelType w:val="hybridMultilevel"/>
    <w:tmpl w:val="04244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431148"/>
    <w:multiLevelType w:val="hybridMultilevel"/>
    <w:tmpl w:val="8E1EA596"/>
    <w:lvl w:ilvl="0" w:tplc="04050001">
      <w:start w:val="1"/>
      <w:numFmt w:val="bullet"/>
      <w:lvlText w:val=""/>
      <w:lvlJc w:val="left"/>
      <w:pPr>
        <w:ind w:left="720" w:hanging="360"/>
      </w:pPr>
      <w:rPr>
        <w:rFonts w:ascii="Symbol" w:hAnsi="Symbol" w:hint="default"/>
      </w:rPr>
    </w:lvl>
    <w:lvl w:ilvl="1" w:tplc="EDCC2C9E">
      <w:numFmt w:val="bullet"/>
      <w:lvlText w:val="•"/>
      <w:lvlJc w:val="left"/>
      <w:pPr>
        <w:ind w:left="1785" w:hanging="70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5A577B"/>
    <w:multiLevelType w:val="hybridMultilevel"/>
    <w:tmpl w:val="8D4E50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7398249">
    <w:abstractNumId w:val="2"/>
  </w:num>
  <w:num w:numId="2" w16cid:durableId="726802495">
    <w:abstractNumId w:val="6"/>
  </w:num>
  <w:num w:numId="3" w16cid:durableId="206069747">
    <w:abstractNumId w:val="10"/>
  </w:num>
  <w:num w:numId="4" w16cid:durableId="185487911">
    <w:abstractNumId w:val="16"/>
  </w:num>
  <w:num w:numId="5" w16cid:durableId="1384136285">
    <w:abstractNumId w:val="1"/>
  </w:num>
  <w:num w:numId="6" w16cid:durableId="1753970392">
    <w:abstractNumId w:val="13"/>
  </w:num>
  <w:num w:numId="7" w16cid:durableId="1558977440">
    <w:abstractNumId w:val="13"/>
    <w:lvlOverride w:ilvl="0">
      <w:startOverride w:val="1"/>
    </w:lvlOverride>
  </w:num>
  <w:num w:numId="8" w16cid:durableId="241570121">
    <w:abstractNumId w:val="7"/>
  </w:num>
  <w:num w:numId="9" w16cid:durableId="1013337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428984">
    <w:abstractNumId w:val="8"/>
  </w:num>
  <w:num w:numId="11" w16cid:durableId="1572689643">
    <w:abstractNumId w:val="4"/>
  </w:num>
  <w:num w:numId="12" w16cid:durableId="846099707">
    <w:abstractNumId w:val="17"/>
  </w:num>
  <w:num w:numId="13" w16cid:durableId="423458708">
    <w:abstractNumId w:val="12"/>
  </w:num>
  <w:num w:numId="14" w16cid:durableId="1187132357">
    <w:abstractNumId w:val="5"/>
  </w:num>
  <w:num w:numId="15" w16cid:durableId="1018510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8291">
    <w:abstractNumId w:val="9"/>
  </w:num>
  <w:num w:numId="17" w16cid:durableId="1481917926">
    <w:abstractNumId w:val="14"/>
  </w:num>
  <w:num w:numId="18" w16cid:durableId="245455929">
    <w:abstractNumId w:val="11"/>
  </w:num>
  <w:num w:numId="19" w16cid:durableId="504707695">
    <w:abstractNumId w:val="18"/>
  </w:num>
  <w:num w:numId="20" w16cid:durableId="2038237023">
    <w:abstractNumId w:val="6"/>
  </w:num>
  <w:num w:numId="21" w16cid:durableId="1171607207">
    <w:abstractNumId w:val="3"/>
  </w:num>
  <w:num w:numId="22" w16cid:durableId="184643080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450"/>
    <w:rsid w:val="00003A84"/>
    <w:rsid w:val="000064F6"/>
    <w:rsid w:val="00006E2F"/>
    <w:rsid w:val="00007C8E"/>
    <w:rsid w:val="0001060F"/>
    <w:rsid w:val="000106EB"/>
    <w:rsid w:val="00011DCB"/>
    <w:rsid w:val="00011F56"/>
    <w:rsid w:val="000127E1"/>
    <w:rsid w:val="000128A6"/>
    <w:rsid w:val="0001297A"/>
    <w:rsid w:val="00012F7D"/>
    <w:rsid w:val="000132B6"/>
    <w:rsid w:val="00013E3B"/>
    <w:rsid w:val="0001496D"/>
    <w:rsid w:val="00015510"/>
    <w:rsid w:val="00015BD8"/>
    <w:rsid w:val="000175F1"/>
    <w:rsid w:val="00017EDD"/>
    <w:rsid w:val="00021D28"/>
    <w:rsid w:val="0002220A"/>
    <w:rsid w:val="000228FC"/>
    <w:rsid w:val="00022F56"/>
    <w:rsid w:val="000231D4"/>
    <w:rsid w:val="00023B17"/>
    <w:rsid w:val="000244A7"/>
    <w:rsid w:val="000245BB"/>
    <w:rsid w:val="00024AC7"/>
    <w:rsid w:val="00024EF1"/>
    <w:rsid w:val="00024FB5"/>
    <w:rsid w:val="00025569"/>
    <w:rsid w:val="000259A1"/>
    <w:rsid w:val="00026804"/>
    <w:rsid w:val="000268FB"/>
    <w:rsid w:val="00027A17"/>
    <w:rsid w:val="000301F9"/>
    <w:rsid w:val="0003078C"/>
    <w:rsid w:val="00030CA9"/>
    <w:rsid w:val="000311AB"/>
    <w:rsid w:val="000327B2"/>
    <w:rsid w:val="000339D4"/>
    <w:rsid w:val="00034DFB"/>
    <w:rsid w:val="00035368"/>
    <w:rsid w:val="000355B6"/>
    <w:rsid w:val="00035E5D"/>
    <w:rsid w:val="0003634F"/>
    <w:rsid w:val="00036E5B"/>
    <w:rsid w:val="000371AD"/>
    <w:rsid w:val="00041619"/>
    <w:rsid w:val="00042BB4"/>
    <w:rsid w:val="00042FCF"/>
    <w:rsid w:val="00043968"/>
    <w:rsid w:val="00043B58"/>
    <w:rsid w:val="00044A32"/>
    <w:rsid w:val="00044F65"/>
    <w:rsid w:val="00046CD9"/>
    <w:rsid w:val="000473B7"/>
    <w:rsid w:val="00047605"/>
    <w:rsid w:val="00047B2A"/>
    <w:rsid w:val="0005220A"/>
    <w:rsid w:val="00052C3D"/>
    <w:rsid w:val="00052DE7"/>
    <w:rsid w:val="000539CF"/>
    <w:rsid w:val="00053AD6"/>
    <w:rsid w:val="00054374"/>
    <w:rsid w:val="000550DD"/>
    <w:rsid w:val="000558AA"/>
    <w:rsid w:val="00055D1D"/>
    <w:rsid w:val="00057F54"/>
    <w:rsid w:val="000600F7"/>
    <w:rsid w:val="000608E3"/>
    <w:rsid w:val="000615D6"/>
    <w:rsid w:val="000620F1"/>
    <w:rsid w:val="00064997"/>
    <w:rsid w:val="000653E9"/>
    <w:rsid w:val="00066607"/>
    <w:rsid w:val="0006700C"/>
    <w:rsid w:val="0006724E"/>
    <w:rsid w:val="0007049F"/>
    <w:rsid w:val="0007122F"/>
    <w:rsid w:val="0007315F"/>
    <w:rsid w:val="000731E7"/>
    <w:rsid w:val="00073986"/>
    <w:rsid w:val="0007428E"/>
    <w:rsid w:val="00077196"/>
    <w:rsid w:val="00077F50"/>
    <w:rsid w:val="00080798"/>
    <w:rsid w:val="00081B96"/>
    <w:rsid w:val="00081C3A"/>
    <w:rsid w:val="00081EB3"/>
    <w:rsid w:val="00082798"/>
    <w:rsid w:val="00082987"/>
    <w:rsid w:val="00082A43"/>
    <w:rsid w:val="00084203"/>
    <w:rsid w:val="00084803"/>
    <w:rsid w:val="0008512B"/>
    <w:rsid w:val="00087269"/>
    <w:rsid w:val="00087BA0"/>
    <w:rsid w:val="0009056B"/>
    <w:rsid w:val="0009062F"/>
    <w:rsid w:val="00090C3D"/>
    <w:rsid w:val="000915CA"/>
    <w:rsid w:val="000918AA"/>
    <w:rsid w:val="000945C3"/>
    <w:rsid w:val="00094953"/>
    <w:rsid w:val="000951D5"/>
    <w:rsid w:val="00095360"/>
    <w:rsid w:val="00096D80"/>
    <w:rsid w:val="00097D51"/>
    <w:rsid w:val="000A01AB"/>
    <w:rsid w:val="000A0FAA"/>
    <w:rsid w:val="000A283E"/>
    <w:rsid w:val="000A2D4F"/>
    <w:rsid w:val="000A31A0"/>
    <w:rsid w:val="000A40D8"/>
    <w:rsid w:val="000A48A5"/>
    <w:rsid w:val="000A4B68"/>
    <w:rsid w:val="000A68A6"/>
    <w:rsid w:val="000A694B"/>
    <w:rsid w:val="000A70B0"/>
    <w:rsid w:val="000A74D2"/>
    <w:rsid w:val="000A74E2"/>
    <w:rsid w:val="000B008A"/>
    <w:rsid w:val="000B0C22"/>
    <w:rsid w:val="000B160F"/>
    <w:rsid w:val="000B3257"/>
    <w:rsid w:val="000B4AF8"/>
    <w:rsid w:val="000B60D5"/>
    <w:rsid w:val="000B7158"/>
    <w:rsid w:val="000B7669"/>
    <w:rsid w:val="000B79F3"/>
    <w:rsid w:val="000C023B"/>
    <w:rsid w:val="000C0846"/>
    <w:rsid w:val="000C0B9A"/>
    <w:rsid w:val="000C108A"/>
    <w:rsid w:val="000C46BB"/>
    <w:rsid w:val="000C4AE5"/>
    <w:rsid w:val="000C696D"/>
    <w:rsid w:val="000C7DFA"/>
    <w:rsid w:val="000D16A4"/>
    <w:rsid w:val="000D2A88"/>
    <w:rsid w:val="000D2BB6"/>
    <w:rsid w:val="000D2C9A"/>
    <w:rsid w:val="000D3232"/>
    <w:rsid w:val="000D4060"/>
    <w:rsid w:val="000D414B"/>
    <w:rsid w:val="000D43EA"/>
    <w:rsid w:val="000D5150"/>
    <w:rsid w:val="000D5DFE"/>
    <w:rsid w:val="000D69B3"/>
    <w:rsid w:val="000D7331"/>
    <w:rsid w:val="000E01D1"/>
    <w:rsid w:val="000E0776"/>
    <w:rsid w:val="000E0EC1"/>
    <w:rsid w:val="000E0F84"/>
    <w:rsid w:val="000E2E1B"/>
    <w:rsid w:val="000E30C6"/>
    <w:rsid w:val="000E45FA"/>
    <w:rsid w:val="000E5AA1"/>
    <w:rsid w:val="000E6266"/>
    <w:rsid w:val="000E6C9A"/>
    <w:rsid w:val="000E6ED3"/>
    <w:rsid w:val="000E6F6C"/>
    <w:rsid w:val="000F06FB"/>
    <w:rsid w:val="000F2AED"/>
    <w:rsid w:val="000F3708"/>
    <w:rsid w:val="000F4CD4"/>
    <w:rsid w:val="000F5159"/>
    <w:rsid w:val="000F6947"/>
    <w:rsid w:val="000F703A"/>
    <w:rsid w:val="00100726"/>
    <w:rsid w:val="00101525"/>
    <w:rsid w:val="001019D4"/>
    <w:rsid w:val="00102AEF"/>
    <w:rsid w:val="00102B54"/>
    <w:rsid w:val="001061F4"/>
    <w:rsid w:val="0010653F"/>
    <w:rsid w:val="0010665C"/>
    <w:rsid w:val="00106972"/>
    <w:rsid w:val="00107436"/>
    <w:rsid w:val="00107AE4"/>
    <w:rsid w:val="0011095A"/>
    <w:rsid w:val="00111263"/>
    <w:rsid w:val="0011224B"/>
    <w:rsid w:val="00112B9B"/>
    <w:rsid w:val="001130AE"/>
    <w:rsid w:val="00113B4F"/>
    <w:rsid w:val="00116008"/>
    <w:rsid w:val="00116624"/>
    <w:rsid w:val="001174D6"/>
    <w:rsid w:val="001175C7"/>
    <w:rsid w:val="001178DD"/>
    <w:rsid w:val="00120374"/>
    <w:rsid w:val="00120DC1"/>
    <w:rsid w:val="001228F1"/>
    <w:rsid w:val="00123ABC"/>
    <w:rsid w:val="00123C25"/>
    <w:rsid w:val="001242A6"/>
    <w:rsid w:val="001248B8"/>
    <w:rsid w:val="001250E9"/>
    <w:rsid w:val="00125C85"/>
    <w:rsid w:val="00125D31"/>
    <w:rsid w:val="00126461"/>
    <w:rsid w:val="0013095D"/>
    <w:rsid w:val="00132225"/>
    <w:rsid w:val="001339F8"/>
    <w:rsid w:val="0013422F"/>
    <w:rsid w:val="001357F4"/>
    <w:rsid w:val="00135A90"/>
    <w:rsid w:val="001374FB"/>
    <w:rsid w:val="001375F3"/>
    <w:rsid w:val="00137DA0"/>
    <w:rsid w:val="00140768"/>
    <w:rsid w:val="00140FF9"/>
    <w:rsid w:val="001411EB"/>
    <w:rsid w:val="00141B0A"/>
    <w:rsid w:val="00141E39"/>
    <w:rsid w:val="001431E4"/>
    <w:rsid w:val="0014720D"/>
    <w:rsid w:val="00150000"/>
    <w:rsid w:val="0015005F"/>
    <w:rsid w:val="0015023E"/>
    <w:rsid w:val="001503F0"/>
    <w:rsid w:val="00151D73"/>
    <w:rsid w:val="00151EB7"/>
    <w:rsid w:val="00152292"/>
    <w:rsid w:val="00152DFB"/>
    <w:rsid w:val="00153136"/>
    <w:rsid w:val="00153842"/>
    <w:rsid w:val="0015657F"/>
    <w:rsid w:val="001578EA"/>
    <w:rsid w:val="00160A84"/>
    <w:rsid w:val="00161AF2"/>
    <w:rsid w:val="00161C07"/>
    <w:rsid w:val="00162C18"/>
    <w:rsid w:val="00163000"/>
    <w:rsid w:val="001631B5"/>
    <w:rsid w:val="00163ABA"/>
    <w:rsid w:val="001642EC"/>
    <w:rsid w:val="00165FDA"/>
    <w:rsid w:val="00166A02"/>
    <w:rsid w:val="00170978"/>
    <w:rsid w:val="001720AF"/>
    <w:rsid w:val="0017231B"/>
    <w:rsid w:val="001726A1"/>
    <w:rsid w:val="0017558F"/>
    <w:rsid w:val="00175B01"/>
    <w:rsid w:val="00176138"/>
    <w:rsid w:val="00177D5F"/>
    <w:rsid w:val="001800C1"/>
    <w:rsid w:val="001801AA"/>
    <w:rsid w:val="001809D1"/>
    <w:rsid w:val="00181804"/>
    <w:rsid w:val="00182A57"/>
    <w:rsid w:val="00182AE9"/>
    <w:rsid w:val="00183055"/>
    <w:rsid w:val="0018496A"/>
    <w:rsid w:val="0018673C"/>
    <w:rsid w:val="00187B83"/>
    <w:rsid w:val="00187D53"/>
    <w:rsid w:val="00190059"/>
    <w:rsid w:val="00190229"/>
    <w:rsid w:val="0019296D"/>
    <w:rsid w:val="0019340B"/>
    <w:rsid w:val="00193548"/>
    <w:rsid w:val="001936C7"/>
    <w:rsid w:val="00193B7A"/>
    <w:rsid w:val="00194E21"/>
    <w:rsid w:val="00195D0E"/>
    <w:rsid w:val="0019740D"/>
    <w:rsid w:val="00197873"/>
    <w:rsid w:val="001A088F"/>
    <w:rsid w:val="001A0CC3"/>
    <w:rsid w:val="001A2D87"/>
    <w:rsid w:val="001A39A4"/>
    <w:rsid w:val="001A4069"/>
    <w:rsid w:val="001A4A26"/>
    <w:rsid w:val="001A4C44"/>
    <w:rsid w:val="001A5832"/>
    <w:rsid w:val="001A6119"/>
    <w:rsid w:val="001A6587"/>
    <w:rsid w:val="001A65C5"/>
    <w:rsid w:val="001A71E9"/>
    <w:rsid w:val="001A7A97"/>
    <w:rsid w:val="001B10F0"/>
    <w:rsid w:val="001B1185"/>
    <w:rsid w:val="001B1DE5"/>
    <w:rsid w:val="001B2067"/>
    <w:rsid w:val="001B2847"/>
    <w:rsid w:val="001B2BE2"/>
    <w:rsid w:val="001B3BB4"/>
    <w:rsid w:val="001B3F2F"/>
    <w:rsid w:val="001B41F6"/>
    <w:rsid w:val="001B4531"/>
    <w:rsid w:val="001B4988"/>
    <w:rsid w:val="001B6435"/>
    <w:rsid w:val="001B753C"/>
    <w:rsid w:val="001B7C8D"/>
    <w:rsid w:val="001C2710"/>
    <w:rsid w:val="001C2CA7"/>
    <w:rsid w:val="001C6329"/>
    <w:rsid w:val="001C7A0F"/>
    <w:rsid w:val="001D1338"/>
    <w:rsid w:val="001D1511"/>
    <w:rsid w:val="001D300D"/>
    <w:rsid w:val="001D3348"/>
    <w:rsid w:val="001D367D"/>
    <w:rsid w:val="001D688C"/>
    <w:rsid w:val="001D7DD9"/>
    <w:rsid w:val="001E01CD"/>
    <w:rsid w:val="001E06DA"/>
    <w:rsid w:val="001E1870"/>
    <w:rsid w:val="001E2190"/>
    <w:rsid w:val="001E2798"/>
    <w:rsid w:val="001E2D84"/>
    <w:rsid w:val="001E4D00"/>
    <w:rsid w:val="001E567F"/>
    <w:rsid w:val="001E58C5"/>
    <w:rsid w:val="001F1DDB"/>
    <w:rsid w:val="001F1F8B"/>
    <w:rsid w:val="001F20D1"/>
    <w:rsid w:val="001F3782"/>
    <w:rsid w:val="001F4013"/>
    <w:rsid w:val="001F42B4"/>
    <w:rsid w:val="001F4B6F"/>
    <w:rsid w:val="001F637B"/>
    <w:rsid w:val="001F7073"/>
    <w:rsid w:val="001F7190"/>
    <w:rsid w:val="001F735D"/>
    <w:rsid w:val="001F75C5"/>
    <w:rsid w:val="001F773C"/>
    <w:rsid w:val="001F7C04"/>
    <w:rsid w:val="002006DB"/>
    <w:rsid w:val="00201797"/>
    <w:rsid w:val="00204641"/>
    <w:rsid w:val="002052C2"/>
    <w:rsid w:val="00206FA1"/>
    <w:rsid w:val="00207CCB"/>
    <w:rsid w:val="002100C5"/>
    <w:rsid w:val="002112B9"/>
    <w:rsid w:val="00212580"/>
    <w:rsid w:val="00212CCC"/>
    <w:rsid w:val="002133B9"/>
    <w:rsid w:val="00213680"/>
    <w:rsid w:val="00213D5A"/>
    <w:rsid w:val="00214456"/>
    <w:rsid w:val="002158F2"/>
    <w:rsid w:val="00216352"/>
    <w:rsid w:val="00220247"/>
    <w:rsid w:val="0022071E"/>
    <w:rsid w:val="00220A48"/>
    <w:rsid w:val="00220DEC"/>
    <w:rsid w:val="00221812"/>
    <w:rsid w:val="00222D77"/>
    <w:rsid w:val="002247CF"/>
    <w:rsid w:val="00231940"/>
    <w:rsid w:val="00232B5D"/>
    <w:rsid w:val="00233190"/>
    <w:rsid w:val="002341B1"/>
    <w:rsid w:val="00234240"/>
    <w:rsid w:val="0023515C"/>
    <w:rsid w:val="00235543"/>
    <w:rsid w:val="00235F07"/>
    <w:rsid w:val="002402E5"/>
    <w:rsid w:val="00240A3B"/>
    <w:rsid w:val="0024184E"/>
    <w:rsid w:val="00241A1A"/>
    <w:rsid w:val="0024402F"/>
    <w:rsid w:val="00244DC7"/>
    <w:rsid w:val="0024536E"/>
    <w:rsid w:val="00246B3B"/>
    <w:rsid w:val="00246D21"/>
    <w:rsid w:val="00247E2D"/>
    <w:rsid w:val="00250160"/>
    <w:rsid w:val="002506EB"/>
    <w:rsid w:val="00250AB5"/>
    <w:rsid w:val="00250DEA"/>
    <w:rsid w:val="00251FB9"/>
    <w:rsid w:val="00252525"/>
    <w:rsid w:val="00252BF9"/>
    <w:rsid w:val="00253100"/>
    <w:rsid w:val="00253DD5"/>
    <w:rsid w:val="00256118"/>
    <w:rsid w:val="00256BF9"/>
    <w:rsid w:val="002575A3"/>
    <w:rsid w:val="0025761B"/>
    <w:rsid w:val="00257F9A"/>
    <w:rsid w:val="002606C8"/>
    <w:rsid w:val="002608CA"/>
    <w:rsid w:val="0026399A"/>
    <w:rsid w:val="00264773"/>
    <w:rsid w:val="00264F13"/>
    <w:rsid w:val="00266EB1"/>
    <w:rsid w:val="00267422"/>
    <w:rsid w:val="00267A7E"/>
    <w:rsid w:val="00267EAC"/>
    <w:rsid w:val="00270634"/>
    <w:rsid w:val="00271CBD"/>
    <w:rsid w:val="0027394C"/>
    <w:rsid w:val="002746C8"/>
    <w:rsid w:val="00274903"/>
    <w:rsid w:val="00274E96"/>
    <w:rsid w:val="00275C4A"/>
    <w:rsid w:val="00275CA8"/>
    <w:rsid w:val="00277789"/>
    <w:rsid w:val="002779C1"/>
    <w:rsid w:val="002808C5"/>
    <w:rsid w:val="00280901"/>
    <w:rsid w:val="002816C1"/>
    <w:rsid w:val="0028184F"/>
    <w:rsid w:val="00283D75"/>
    <w:rsid w:val="002857AD"/>
    <w:rsid w:val="00285DA5"/>
    <w:rsid w:val="002861F6"/>
    <w:rsid w:val="00287453"/>
    <w:rsid w:val="00287648"/>
    <w:rsid w:val="00287982"/>
    <w:rsid w:val="00290FE6"/>
    <w:rsid w:val="002914EA"/>
    <w:rsid w:val="00292FEF"/>
    <w:rsid w:val="00293DD6"/>
    <w:rsid w:val="00294F85"/>
    <w:rsid w:val="0029705B"/>
    <w:rsid w:val="00297805"/>
    <w:rsid w:val="002A0630"/>
    <w:rsid w:val="002A0E2A"/>
    <w:rsid w:val="002A22B7"/>
    <w:rsid w:val="002A310D"/>
    <w:rsid w:val="002A412B"/>
    <w:rsid w:val="002A413E"/>
    <w:rsid w:val="002A50DF"/>
    <w:rsid w:val="002A6B40"/>
    <w:rsid w:val="002A70F1"/>
    <w:rsid w:val="002B2BD0"/>
    <w:rsid w:val="002B3A02"/>
    <w:rsid w:val="002B407D"/>
    <w:rsid w:val="002B49C0"/>
    <w:rsid w:val="002B4AEE"/>
    <w:rsid w:val="002B4FA7"/>
    <w:rsid w:val="002B5AFC"/>
    <w:rsid w:val="002B5F13"/>
    <w:rsid w:val="002C2CF7"/>
    <w:rsid w:val="002C3598"/>
    <w:rsid w:val="002C4E5F"/>
    <w:rsid w:val="002C7BEE"/>
    <w:rsid w:val="002D035E"/>
    <w:rsid w:val="002D0384"/>
    <w:rsid w:val="002D0742"/>
    <w:rsid w:val="002D1508"/>
    <w:rsid w:val="002D27D4"/>
    <w:rsid w:val="002D33AC"/>
    <w:rsid w:val="002D3D34"/>
    <w:rsid w:val="002D4109"/>
    <w:rsid w:val="002D43E6"/>
    <w:rsid w:val="002D44BA"/>
    <w:rsid w:val="002D461D"/>
    <w:rsid w:val="002D5149"/>
    <w:rsid w:val="002D5260"/>
    <w:rsid w:val="002D52FD"/>
    <w:rsid w:val="002D68C7"/>
    <w:rsid w:val="002D7185"/>
    <w:rsid w:val="002D71EB"/>
    <w:rsid w:val="002E0229"/>
    <w:rsid w:val="002E0615"/>
    <w:rsid w:val="002E0968"/>
    <w:rsid w:val="002E184B"/>
    <w:rsid w:val="002E33C0"/>
    <w:rsid w:val="002E3E6C"/>
    <w:rsid w:val="002E4517"/>
    <w:rsid w:val="002E52BB"/>
    <w:rsid w:val="002E64EF"/>
    <w:rsid w:val="002E70D5"/>
    <w:rsid w:val="002E7301"/>
    <w:rsid w:val="002E7ACF"/>
    <w:rsid w:val="002F0725"/>
    <w:rsid w:val="002F0754"/>
    <w:rsid w:val="002F15B2"/>
    <w:rsid w:val="002F18E3"/>
    <w:rsid w:val="002F2145"/>
    <w:rsid w:val="002F2817"/>
    <w:rsid w:val="002F29A6"/>
    <w:rsid w:val="002F3F6E"/>
    <w:rsid w:val="002F441A"/>
    <w:rsid w:val="002F4B3C"/>
    <w:rsid w:val="002F6C39"/>
    <w:rsid w:val="002F7267"/>
    <w:rsid w:val="003000B6"/>
    <w:rsid w:val="00302321"/>
    <w:rsid w:val="00302F47"/>
    <w:rsid w:val="00302FC1"/>
    <w:rsid w:val="00303008"/>
    <w:rsid w:val="00303595"/>
    <w:rsid w:val="003037D6"/>
    <w:rsid w:val="003044E8"/>
    <w:rsid w:val="00304F12"/>
    <w:rsid w:val="00305BA2"/>
    <w:rsid w:val="0030687D"/>
    <w:rsid w:val="00307F68"/>
    <w:rsid w:val="00310FA0"/>
    <w:rsid w:val="003128CA"/>
    <w:rsid w:val="0031345B"/>
    <w:rsid w:val="00314330"/>
    <w:rsid w:val="00314EB1"/>
    <w:rsid w:val="003165E9"/>
    <w:rsid w:val="00316A19"/>
    <w:rsid w:val="00317CFB"/>
    <w:rsid w:val="00320968"/>
    <w:rsid w:val="003217B1"/>
    <w:rsid w:val="00323018"/>
    <w:rsid w:val="00326303"/>
    <w:rsid w:val="00326365"/>
    <w:rsid w:val="00327981"/>
    <w:rsid w:val="00327C50"/>
    <w:rsid w:val="003310A3"/>
    <w:rsid w:val="0033187A"/>
    <w:rsid w:val="00332D92"/>
    <w:rsid w:val="0033368F"/>
    <w:rsid w:val="00334340"/>
    <w:rsid w:val="0033490B"/>
    <w:rsid w:val="00334976"/>
    <w:rsid w:val="00336BF9"/>
    <w:rsid w:val="00337374"/>
    <w:rsid w:val="00340134"/>
    <w:rsid w:val="00340C29"/>
    <w:rsid w:val="00341160"/>
    <w:rsid w:val="0034138E"/>
    <w:rsid w:val="00341663"/>
    <w:rsid w:val="00344474"/>
    <w:rsid w:val="00345EA6"/>
    <w:rsid w:val="003463C6"/>
    <w:rsid w:val="00346872"/>
    <w:rsid w:val="003479FB"/>
    <w:rsid w:val="00347F6B"/>
    <w:rsid w:val="0035000E"/>
    <w:rsid w:val="00351071"/>
    <w:rsid w:val="003515C6"/>
    <w:rsid w:val="00353C2F"/>
    <w:rsid w:val="00355BAE"/>
    <w:rsid w:val="00356221"/>
    <w:rsid w:val="00356C38"/>
    <w:rsid w:val="00360670"/>
    <w:rsid w:val="0036118C"/>
    <w:rsid w:val="00361A4E"/>
    <w:rsid w:val="003632E2"/>
    <w:rsid w:val="0036416E"/>
    <w:rsid w:val="00365518"/>
    <w:rsid w:val="00365BC6"/>
    <w:rsid w:val="00367829"/>
    <w:rsid w:val="00367ECC"/>
    <w:rsid w:val="003702EC"/>
    <w:rsid w:val="00370325"/>
    <w:rsid w:val="0037150D"/>
    <w:rsid w:val="00371E2A"/>
    <w:rsid w:val="00372001"/>
    <w:rsid w:val="003736A6"/>
    <w:rsid w:val="00373844"/>
    <w:rsid w:val="00374033"/>
    <w:rsid w:val="00374F90"/>
    <w:rsid w:val="00375D49"/>
    <w:rsid w:val="0037768B"/>
    <w:rsid w:val="00380295"/>
    <w:rsid w:val="003815C8"/>
    <w:rsid w:val="00381FB1"/>
    <w:rsid w:val="003821C2"/>
    <w:rsid w:val="003824D7"/>
    <w:rsid w:val="00382541"/>
    <w:rsid w:val="0038265B"/>
    <w:rsid w:val="00382C62"/>
    <w:rsid w:val="003832CE"/>
    <w:rsid w:val="00383BF0"/>
    <w:rsid w:val="003843B5"/>
    <w:rsid w:val="00384734"/>
    <w:rsid w:val="003848D2"/>
    <w:rsid w:val="00384B11"/>
    <w:rsid w:val="00384EA1"/>
    <w:rsid w:val="00385740"/>
    <w:rsid w:val="00386AD5"/>
    <w:rsid w:val="00387542"/>
    <w:rsid w:val="003878FF"/>
    <w:rsid w:val="00390420"/>
    <w:rsid w:val="0039071E"/>
    <w:rsid w:val="003908C5"/>
    <w:rsid w:val="0039200D"/>
    <w:rsid w:val="00393D4A"/>
    <w:rsid w:val="003953AD"/>
    <w:rsid w:val="00395540"/>
    <w:rsid w:val="00396FFB"/>
    <w:rsid w:val="0039776F"/>
    <w:rsid w:val="003A0AD8"/>
    <w:rsid w:val="003A31E6"/>
    <w:rsid w:val="003A391C"/>
    <w:rsid w:val="003A4FE4"/>
    <w:rsid w:val="003A622D"/>
    <w:rsid w:val="003A698B"/>
    <w:rsid w:val="003A6CCC"/>
    <w:rsid w:val="003A6E76"/>
    <w:rsid w:val="003A7C87"/>
    <w:rsid w:val="003B062E"/>
    <w:rsid w:val="003B0915"/>
    <w:rsid w:val="003B0DAE"/>
    <w:rsid w:val="003B354A"/>
    <w:rsid w:val="003B622C"/>
    <w:rsid w:val="003B7641"/>
    <w:rsid w:val="003C0615"/>
    <w:rsid w:val="003C0690"/>
    <w:rsid w:val="003C0B45"/>
    <w:rsid w:val="003C1CC8"/>
    <w:rsid w:val="003C3108"/>
    <w:rsid w:val="003C4A50"/>
    <w:rsid w:val="003C4AE7"/>
    <w:rsid w:val="003C4FAF"/>
    <w:rsid w:val="003C52F3"/>
    <w:rsid w:val="003C6C84"/>
    <w:rsid w:val="003C7389"/>
    <w:rsid w:val="003D2553"/>
    <w:rsid w:val="003D2B0B"/>
    <w:rsid w:val="003D2D6D"/>
    <w:rsid w:val="003D39C0"/>
    <w:rsid w:val="003D48CE"/>
    <w:rsid w:val="003D4992"/>
    <w:rsid w:val="003D4D01"/>
    <w:rsid w:val="003D5CC0"/>
    <w:rsid w:val="003D6B4C"/>
    <w:rsid w:val="003E0EE3"/>
    <w:rsid w:val="003E1B72"/>
    <w:rsid w:val="003E22C3"/>
    <w:rsid w:val="003E2E89"/>
    <w:rsid w:val="003E3911"/>
    <w:rsid w:val="003E3D47"/>
    <w:rsid w:val="003E43F6"/>
    <w:rsid w:val="003E4E42"/>
    <w:rsid w:val="003E6111"/>
    <w:rsid w:val="003E688C"/>
    <w:rsid w:val="003E6B46"/>
    <w:rsid w:val="003E76FA"/>
    <w:rsid w:val="003E7E04"/>
    <w:rsid w:val="003F001F"/>
    <w:rsid w:val="003F03E5"/>
    <w:rsid w:val="003F0A70"/>
    <w:rsid w:val="003F2EE5"/>
    <w:rsid w:val="003F37A6"/>
    <w:rsid w:val="003F3C68"/>
    <w:rsid w:val="003F5BF3"/>
    <w:rsid w:val="003F70F0"/>
    <w:rsid w:val="003F7162"/>
    <w:rsid w:val="003F7863"/>
    <w:rsid w:val="00400118"/>
    <w:rsid w:val="004008C8"/>
    <w:rsid w:val="00400C6F"/>
    <w:rsid w:val="00400EED"/>
    <w:rsid w:val="00401B3E"/>
    <w:rsid w:val="00401E09"/>
    <w:rsid w:val="00402B17"/>
    <w:rsid w:val="00403141"/>
    <w:rsid w:val="004044F0"/>
    <w:rsid w:val="00404F33"/>
    <w:rsid w:val="00405D57"/>
    <w:rsid w:val="004062F8"/>
    <w:rsid w:val="00406310"/>
    <w:rsid w:val="0041365E"/>
    <w:rsid w:val="004162EA"/>
    <w:rsid w:val="004163B2"/>
    <w:rsid w:val="0041765A"/>
    <w:rsid w:val="004202DA"/>
    <w:rsid w:val="004204A9"/>
    <w:rsid w:val="004214BB"/>
    <w:rsid w:val="004227F2"/>
    <w:rsid w:val="004228F7"/>
    <w:rsid w:val="0042301F"/>
    <w:rsid w:val="0042325A"/>
    <w:rsid w:val="00424409"/>
    <w:rsid w:val="0042449F"/>
    <w:rsid w:val="004256F2"/>
    <w:rsid w:val="004256F7"/>
    <w:rsid w:val="00426107"/>
    <w:rsid w:val="00427054"/>
    <w:rsid w:val="00430013"/>
    <w:rsid w:val="0043031E"/>
    <w:rsid w:val="00431230"/>
    <w:rsid w:val="00431704"/>
    <w:rsid w:val="004327E1"/>
    <w:rsid w:val="004332B7"/>
    <w:rsid w:val="00435664"/>
    <w:rsid w:val="00435907"/>
    <w:rsid w:val="004364FA"/>
    <w:rsid w:val="00436861"/>
    <w:rsid w:val="00436F97"/>
    <w:rsid w:val="00437B2D"/>
    <w:rsid w:val="00437B6B"/>
    <w:rsid w:val="00440012"/>
    <w:rsid w:val="00440107"/>
    <w:rsid w:val="00441CFF"/>
    <w:rsid w:val="00441E98"/>
    <w:rsid w:val="00442319"/>
    <w:rsid w:val="00442DC3"/>
    <w:rsid w:val="00442DDA"/>
    <w:rsid w:val="00443AD9"/>
    <w:rsid w:val="00444091"/>
    <w:rsid w:val="00445531"/>
    <w:rsid w:val="0044573D"/>
    <w:rsid w:val="00445E73"/>
    <w:rsid w:val="00446A17"/>
    <w:rsid w:val="00450C58"/>
    <w:rsid w:val="00451B08"/>
    <w:rsid w:val="0045218B"/>
    <w:rsid w:val="00452225"/>
    <w:rsid w:val="004525CF"/>
    <w:rsid w:val="00453D8C"/>
    <w:rsid w:val="0045488B"/>
    <w:rsid w:val="004560C7"/>
    <w:rsid w:val="00456950"/>
    <w:rsid w:val="004571DB"/>
    <w:rsid w:val="00457746"/>
    <w:rsid w:val="004577BC"/>
    <w:rsid w:val="00457E3F"/>
    <w:rsid w:val="00461D4C"/>
    <w:rsid w:val="00463219"/>
    <w:rsid w:val="00463774"/>
    <w:rsid w:val="00463B80"/>
    <w:rsid w:val="0046504B"/>
    <w:rsid w:val="00465B6B"/>
    <w:rsid w:val="0046749C"/>
    <w:rsid w:val="00467562"/>
    <w:rsid w:val="00467A96"/>
    <w:rsid w:val="00467E00"/>
    <w:rsid w:val="00470A4C"/>
    <w:rsid w:val="00471F79"/>
    <w:rsid w:val="00474B20"/>
    <w:rsid w:val="00474C6D"/>
    <w:rsid w:val="004757BE"/>
    <w:rsid w:val="004760D4"/>
    <w:rsid w:val="0047617F"/>
    <w:rsid w:val="00476AA5"/>
    <w:rsid w:val="00480AE3"/>
    <w:rsid w:val="00481AB5"/>
    <w:rsid w:val="00481DA5"/>
    <w:rsid w:val="00482F5E"/>
    <w:rsid w:val="00483FE4"/>
    <w:rsid w:val="004846E3"/>
    <w:rsid w:val="00484793"/>
    <w:rsid w:val="0048515E"/>
    <w:rsid w:val="00485773"/>
    <w:rsid w:val="004862FB"/>
    <w:rsid w:val="00490E51"/>
    <w:rsid w:val="00491618"/>
    <w:rsid w:val="00491722"/>
    <w:rsid w:val="00491881"/>
    <w:rsid w:val="00492981"/>
    <w:rsid w:val="004935CC"/>
    <w:rsid w:val="004936B1"/>
    <w:rsid w:val="00493C33"/>
    <w:rsid w:val="00494BFD"/>
    <w:rsid w:val="00495319"/>
    <w:rsid w:val="00495BA7"/>
    <w:rsid w:val="00495C87"/>
    <w:rsid w:val="004975D4"/>
    <w:rsid w:val="004A01D0"/>
    <w:rsid w:val="004A02BA"/>
    <w:rsid w:val="004A0D07"/>
    <w:rsid w:val="004A0E29"/>
    <w:rsid w:val="004A0F74"/>
    <w:rsid w:val="004A19E0"/>
    <w:rsid w:val="004A1FB9"/>
    <w:rsid w:val="004A2D12"/>
    <w:rsid w:val="004A45A9"/>
    <w:rsid w:val="004A4948"/>
    <w:rsid w:val="004A4C58"/>
    <w:rsid w:val="004A5FEA"/>
    <w:rsid w:val="004A6180"/>
    <w:rsid w:val="004A61C0"/>
    <w:rsid w:val="004A6277"/>
    <w:rsid w:val="004A62F7"/>
    <w:rsid w:val="004A6700"/>
    <w:rsid w:val="004B0F0F"/>
    <w:rsid w:val="004B110C"/>
    <w:rsid w:val="004B26FF"/>
    <w:rsid w:val="004B55B6"/>
    <w:rsid w:val="004B56B4"/>
    <w:rsid w:val="004B6228"/>
    <w:rsid w:val="004B67E7"/>
    <w:rsid w:val="004B6CA1"/>
    <w:rsid w:val="004B7198"/>
    <w:rsid w:val="004C0AB1"/>
    <w:rsid w:val="004C0EAC"/>
    <w:rsid w:val="004C1DA5"/>
    <w:rsid w:val="004C1EF7"/>
    <w:rsid w:val="004C3C04"/>
    <w:rsid w:val="004C4847"/>
    <w:rsid w:val="004C51F1"/>
    <w:rsid w:val="004C5653"/>
    <w:rsid w:val="004C6337"/>
    <w:rsid w:val="004C640C"/>
    <w:rsid w:val="004C74C1"/>
    <w:rsid w:val="004C7DC9"/>
    <w:rsid w:val="004D3C77"/>
    <w:rsid w:val="004D3F62"/>
    <w:rsid w:val="004D3FA3"/>
    <w:rsid w:val="004D3FB5"/>
    <w:rsid w:val="004D49C4"/>
    <w:rsid w:val="004D4FB1"/>
    <w:rsid w:val="004D51B4"/>
    <w:rsid w:val="004D51DC"/>
    <w:rsid w:val="004E174A"/>
    <w:rsid w:val="004E24C7"/>
    <w:rsid w:val="004E293C"/>
    <w:rsid w:val="004E2A75"/>
    <w:rsid w:val="004E2E5C"/>
    <w:rsid w:val="004E3A2B"/>
    <w:rsid w:val="004E5812"/>
    <w:rsid w:val="004E655F"/>
    <w:rsid w:val="004E67EC"/>
    <w:rsid w:val="004E6D6F"/>
    <w:rsid w:val="004E7BFF"/>
    <w:rsid w:val="004F0108"/>
    <w:rsid w:val="004F0BD3"/>
    <w:rsid w:val="004F10D5"/>
    <w:rsid w:val="004F1291"/>
    <w:rsid w:val="004F2197"/>
    <w:rsid w:val="004F5DEB"/>
    <w:rsid w:val="004F6802"/>
    <w:rsid w:val="004F73BF"/>
    <w:rsid w:val="005003CB"/>
    <w:rsid w:val="0050195A"/>
    <w:rsid w:val="00501D61"/>
    <w:rsid w:val="005023E3"/>
    <w:rsid w:val="0050325D"/>
    <w:rsid w:val="00503495"/>
    <w:rsid w:val="005046D5"/>
    <w:rsid w:val="00504F15"/>
    <w:rsid w:val="005057D1"/>
    <w:rsid w:val="00505D51"/>
    <w:rsid w:val="005072C3"/>
    <w:rsid w:val="00510455"/>
    <w:rsid w:val="00510DCF"/>
    <w:rsid w:val="00511B41"/>
    <w:rsid w:val="00512D4D"/>
    <w:rsid w:val="00513D44"/>
    <w:rsid w:val="00514E39"/>
    <w:rsid w:val="0051639D"/>
    <w:rsid w:val="0051675A"/>
    <w:rsid w:val="00516A8C"/>
    <w:rsid w:val="00516DF4"/>
    <w:rsid w:val="00517526"/>
    <w:rsid w:val="00520EBB"/>
    <w:rsid w:val="00522677"/>
    <w:rsid w:val="005237D0"/>
    <w:rsid w:val="0052438B"/>
    <w:rsid w:val="0052523A"/>
    <w:rsid w:val="00526824"/>
    <w:rsid w:val="00526922"/>
    <w:rsid w:val="00526E52"/>
    <w:rsid w:val="005273E5"/>
    <w:rsid w:val="005278D9"/>
    <w:rsid w:val="005279B0"/>
    <w:rsid w:val="00530840"/>
    <w:rsid w:val="0053169A"/>
    <w:rsid w:val="00531C0A"/>
    <w:rsid w:val="00531D03"/>
    <w:rsid w:val="00532231"/>
    <w:rsid w:val="00532357"/>
    <w:rsid w:val="00533008"/>
    <w:rsid w:val="00534ACE"/>
    <w:rsid w:val="0053587D"/>
    <w:rsid w:val="00535DD8"/>
    <w:rsid w:val="00536B64"/>
    <w:rsid w:val="00537ADF"/>
    <w:rsid w:val="00537D76"/>
    <w:rsid w:val="005407B8"/>
    <w:rsid w:val="005421DF"/>
    <w:rsid w:val="00542627"/>
    <w:rsid w:val="005444BB"/>
    <w:rsid w:val="0054645C"/>
    <w:rsid w:val="00546B3C"/>
    <w:rsid w:val="005507A3"/>
    <w:rsid w:val="0055180F"/>
    <w:rsid w:val="00552335"/>
    <w:rsid w:val="00552953"/>
    <w:rsid w:val="005540AF"/>
    <w:rsid w:val="00554568"/>
    <w:rsid w:val="005555F6"/>
    <w:rsid w:val="00557552"/>
    <w:rsid w:val="0055769D"/>
    <w:rsid w:val="00561579"/>
    <w:rsid w:val="00561E20"/>
    <w:rsid w:val="0056218E"/>
    <w:rsid w:val="00562396"/>
    <w:rsid w:val="005638EB"/>
    <w:rsid w:val="00565198"/>
    <w:rsid w:val="005657CA"/>
    <w:rsid w:val="00567A97"/>
    <w:rsid w:val="00570D11"/>
    <w:rsid w:val="00571EFA"/>
    <w:rsid w:val="00573597"/>
    <w:rsid w:val="00573A13"/>
    <w:rsid w:val="0057407A"/>
    <w:rsid w:val="00576165"/>
    <w:rsid w:val="005761B3"/>
    <w:rsid w:val="005764E8"/>
    <w:rsid w:val="00577276"/>
    <w:rsid w:val="00577B65"/>
    <w:rsid w:val="00580C99"/>
    <w:rsid w:val="00581A5D"/>
    <w:rsid w:val="00582E12"/>
    <w:rsid w:val="0058344E"/>
    <w:rsid w:val="00584282"/>
    <w:rsid w:val="00584791"/>
    <w:rsid w:val="00584E96"/>
    <w:rsid w:val="00585053"/>
    <w:rsid w:val="00585652"/>
    <w:rsid w:val="00586195"/>
    <w:rsid w:val="005863F0"/>
    <w:rsid w:val="00590878"/>
    <w:rsid w:val="00590F2C"/>
    <w:rsid w:val="00593165"/>
    <w:rsid w:val="0059317A"/>
    <w:rsid w:val="00593863"/>
    <w:rsid w:val="005957B6"/>
    <w:rsid w:val="005957E0"/>
    <w:rsid w:val="00596BFC"/>
    <w:rsid w:val="0059721C"/>
    <w:rsid w:val="00597BE8"/>
    <w:rsid w:val="005A005F"/>
    <w:rsid w:val="005A0818"/>
    <w:rsid w:val="005A138F"/>
    <w:rsid w:val="005A21F9"/>
    <w:rsid w:val="005A3423"/>
    <w:rsid w:val="005A38E9"/>
    <w:rsid w:val="005A3E3C"/>
    <w:rsid w:val="005A66F7"/>
    <w:rsid w:val="005A73DA"/>
    <w:rsid w:val="005A7F55"/>
    <w:rsid w:val="005B22E0"/>
    <w:rsid w:val="005B231D"/>
    <w:rsid w:val="005B2435"/>
    <w:rsid w:val="005B24FE"/>
    <w:rsid w:val="005B28E3"/>
    <w:rsid w:val="005B2A15"/>
    <w:rsid w:val="005B2B43"/>
    <w:rsid w:val="005B3E02"/>
    <w:rsid w:val="005B45D7"/>
    <w:rsid w:val="005B4D18"/>
    <w:rsid w:val="005B51DF"/>
    <w:rsid w:val="005B58D7"/>
    <w:rsid w:val="005B59C4"/>
    <w:rsid w:val="005B61E2"/>
    <w:rsid w:val="005B7798"/>
    <w:rsid w:val="005C026E"/>
    <w:rsid w:val="005C2937"/>
    <w:rsid w:val="005C34D6"/>
    <w:rsid w:val="005C3664"/>
    <w:rsid w:val="005C3D05"/>
    <w:rsid w:val="005C5C77"/>
    <w:rsid w:val="005C5FB4"/>
    <w:rsid w:val="005C6949"/>
    <w:rsid w:val="005C6C30"/>
    <w:rsid w:val="005D0840"/>
    <w:rsid w:val="005D0DB9"/>
    <w:rsid w:val="005D1678"/>
    <w:rsid w:val="005D1FAD"/>
    <w:rsid w:val="005D50C9"/>
    <w:rsid w:val="005E018C"/>
    <w:rsid w:val="005E0448"/>
    <w:rsid w:val="005E1FBA"/>
    <w:rsid w:val="005E28DA"/>
    <w:rsid w:val="005E3A31"/>
    <w:rsid w:val="005E3AE7"/>
    <w:rsid w:val="005E445E"/>
    <w:rsid w:val="005E53BA"/>
    <w:rsid w:val="005E5BC6"/>
    <w:rsid w:val="005E61C5"/>
    <w:rsid w:val="005E6A8D"/>
    <w:rsid w:val="005F026A"/>
    <w:rsid w:val="005F0777"/>
    <w:rsid w:val="005F0CC5"/>
    <w:rsid w:val="005F131A"/>
    <w:rsid w:val="005F145D"/>
    <w:rsid w:val="005F16EB"/>
    <w:rsid w:val="005F28BB"/>
    <w:rsid w:val="005F36A0"/>
    <w:rsid w:val="005F3C32"/>
    <w:rsid w:val="005F4164"/>
    <w:rsid w:val="005F44EB"/>
    <w:rsid w:val="005F5599"/>
    <w:rsid w:val="005F6139"/>
    <w:rsid w:val="005F711D"/>
    <w:rsid w:val="005F726E"/>
    <w:rsid w:val="005F7605"/>
    <w:rsid w:val="006006C0"/>
    <w:rsid w:val="006007E2"/>
    <w:rsid w:val="006009F5"/>
    <w:rsid w:val="00600CE9"/>
    <w:rsid w:val="0060187A"/>
    <w:rsid w:val="00601C77"/>
    <w:rsid w:val="00602770"/>
    <w:rsid w:val="00603C01"/>
    <w:rsid w:val="006045AE"/>
    <w:rsid w:val="00604BF6"/>
    <w:rsid w:val="0061049D"/>
    <w:rsid w:val="006113C4"/>
    <w:rsid w:val="00611504"/>
    <w:rsid w:val="006138C0"/>
    <w:rsid w:val="00613BD8"/>
    <w:rsid w:val="00613C35"/>
    <w:rsid w:val="00615DC6"/>
    <w:rsid w:val="0061684C"/>
    <w:rsid w:val="00616E4C"/>
    <w:rsid w:val="00617518"/>
    <w:rsid w:val="006179E1"/>
    <w:rsid w:val="00617E6B"/>
    <w:rsid w:val="00620319"/>
    <w:rsid w:val="006213E1"/>
    <w:rsid w:val="0062219F"/>
    <w:rsid w:val="00622BBE"/>
    <w:rsid w:val="006236B2"/>
    <w:rsid w:val="0062500E"/>
    <w:rsid w:val="0062528A"/>
    <w:rsid w:val="0062593B"/>
    <w:rsid w:val="0062682C"/>
    <w:rsid w:val="006269CE"/>
    <w:rsid w:val="00630B45"/>
    <w:rsid w:val="00632389"/>
    <w:rsid w:val="00633659"/>
    <w:rsid w:val="0063369F"/>
    <w:rsid w:val="00633F51"/>
    <w:rsid w:val="00635EA0"/>
    <w:rsid w:val="006370D7"/>
    <w:rsid w:val="0063721E"/>
    <w:rsid w:val="00637BA7"/>
    <w:rsid w:val="00637BDC"/>
    <w:rsid w:val="00640F9D"/>
    <w:rsid w:val="00641FB9"/>
    <w:rsid w:val="00644584"/>
    <w:rsid w:val="006469E4"/>
    <w:rsid w:val="00646D52"/>
    <w:rsid w:val="006477B3"/>
    <w:rsid w:val="00647A37"/>
    <w:rsid w:val="00651D3A"/>
    <w:rsid w:val="0065247C"/>
    <w:rsid w:val="00653F96"/>
    <w:rsid w:val="0065426A"/>
    <w:rsid w:val="00655D9A"/>
    <w:rsid w:val="006562F4"/>
    <w:rsid w:val="006572CF"/>
    <w:rsid w:val="00657EED"/>
    <w:rsid w:val="006607B6"/>
    <w:rsid w:val="00660FFD"/>
    <w:rsid w:val="006614FC"/>
    <w:rsid w:val="00662FB0"/>
    <w:rsid w:val="00663CB2"/>
    <w:rsid w:val="00663F58"/>
    <w:rsid w:val="006640FC"/>
    <w:rsid w:val="006647AC"/>
    <w:rsid w:val="00666370"/>
    <w:rsid w:val="0067031E"/>
    <w:rsid w:val="006703DD"/>
    <w:rsid w:val="00671208"/>
    <w:rsid w:val="006716E3"/>
    <w:rsid w:val="0067255A"/>
    <w:rsid w:val="00672C31"/>
    <w:rsid w:val="00672C68"/>
    <w:rsid w:val="0067321D"/>
    <w:rsid w:val="00673F87"/>
    <w:rsid w:val="00675449"/>
    <w:rsid w:val="006756DE"/>
    <w:rsid w:val="006756FD"/>
    <w:rsid w:val="00675A12"/>
    <w:rsid w:val="00675E5F"/>
    <w:rsid w:val="00675EE0"/>
    <w:rsid w:val="006772DE"/>
    <w:rsid w:val="00680B64"/>
    <w:rsid w:val="006818D7"/>
    <w:rsid w:val="00682C67"/>
    <w:rsid w:val="00682C7F"/>
    <w:rsid w:val="006835C3"/>
    <w:rsid w:val="0068399E"/>
    <w:rsid w:val="00684846"/>
    <w:rsid w:val="006849DE"/>
    <w:rsid w:val="00684BE4"/>
    <w:rsid w:val="00685170"/>
    <w:rsid w:val="00685737"/>
    <w:rsid w:val="00685E7F"/>
    <w:rsid w:val="00686EEB"/>
    <w:rsid w:val="006901F5"/>
    <w:rsid w:val="0069138B"/>
    <w:rsid w:val="0069186A"/>
    <w:rsid w:val="00692AF7"/>
    <w:rsid w:val="00693375"/>
    <w:rsid w:val="00694B41"/>
    <w:rsid w:val="006961FE"/>
    <w:rsid w:val="00696431"/>
    <w:rsid w:val="00697439"/>
    <w:rsid w:val="00697972"/>
    <w:rsid w:val="006A1ABE"/>
    <w:rsid w:val="006A3307"/>
    <w:rsid w:val="006A3F7C"/>
    <w:rsid w:val="006A7B90"/>
    <w:rsid w:val="006B1357"/>
    <w:rsid w:val="006B16B6"/>
    <w:rsid w:val="006B1E71"/>
    <w:rsid w:val="006B29E0"/>
    <w:rsid w:val="006B3BEC"/>
    <w:rsid w:val="006B3FAF"/>
    <w:rsid w:val="006B47E6"/>
    <w:rsid w:val="006B4F7F"/>
    <w:rsid w:val="006B55BE"/>
    <w:rsid w:val="006B5B25"/>
    <w:rsid w:val="006B5EA9"/>
    <w:rsid w:val="006B6A21"/>
    <w:rsid w:val="006B6CBD"/>
    <w:rsid w:val="006B7439"/>
    <w:rsid w:val="006B7E78"/>
    <w:rsid w:val="006C01D9"/>
    <w:rsid w:val="006C202C"/>
    <w:rsid w:val="006C2036"/>
    <w:rsid w:val="006C33BA"/>
    <w:rsid w:val="006C390E"/>
    <w:rsid w:val="006C3C4F"/>
    <w:rsid w:val="006C4548"/>
    <w:rsid w:val="006C5417"/>
    <w:rsid w:val="006C54B5"/>
    <w:rsid w:val="006C6501"/>
    <w:rsid w:val="006D0032"/>
    <w:rsid w:val="006D14B7"/>
    <w:rsid w:val="006D19E5"/>
    <w:rsid w:val="006D25A4"/>
    <w:rsid w:val="006D2955"/>
    <w:rsid w:val="006D3BA3"/>
    <w:rsid w:val="006D4A3B"/>
    <w:rsid w:val="006D51B1"/>
    <w:rsid w:val="006D5E16"/>
    <w:rsid w:val="006D67BD"/>
    <w:rsid w:val="006D6A58"/>
    <w:rsid w:val="006E0AED"/>
    <w:rsid w:val="006E18A1"/>
    <w:rsid w:val="006E1E27"/>
    <w:rsid w:val="006E255F"/>
    <w:rsid w:val="006E293E"/>
    <w:rsid w:val="006E30CF"/>
    <w:rsid w:val="006E31F7"/>
    <w:rsid w:val="006E36C0"/>
    <w:rsid w:val="006E4090"/>
    <w:rsid w:val="006E40A1"/>
    <w:rsid w:val="006E4C20"/>
    <w:rsid w:val="006E6F2F"/>
    <w:rsid w:val="006E7084"/>
    <w:rsid w:val="006E7A24"/>
    <w:rsid w:val="006E7EC9"/>
    <w:rsid w:val="006F1450"/>
    <w:rsid w:val="006F1800"/>
    <w:rsid w:val="006F28F8"/>
    <w:rsid w:val="006F2A01"/>
    <w:rsid w:val="006F2B3A"/>
    <w:rsid w:val="006F3AC7"/>
    <w:rsid w:val="006F4EE5"/>
    <w:rsid w:val="006F4FB5"/>
    <w:rsid w:val="006F73A6"/>
    <w:rsid w:val="006F7953"/>
    <w:rsid w:val="006F7FAD"/>
    <w:rsid w:val="007001E9"/>
    <w:rsid w:val="0070025E"/>
    <w:rsid w:val="00700873"/>
    <w:rsid w:val="00701949"/>
    <w:rsid w:val="00701B97"/>
    <w:rsid w:val="007049D4"/>
    <w:rsid w:val="00704B9E"/>
    <w:rsid w:val="00704DAC"/>
    <w:rsid w:val="00705276"/>
    <w:rsid w:val="007055EF"/>
    <w:rsid w:val="0070569C"/>
    <w:rsid w:val="00705819"/>
    <w:rsid w:val="00710428"/>
    <w:rsid w:val="0071085D"/>
    <w:rsid w:val="00710FB1"/>
    <w:rsid w:val="00710FC3"/>
    <w:rsid w:val="00711C90"/>
    <w:rsid w:val="00713C77"/>
    <w:rsid w:val="00714699"/>
    <w:rsid w:val="0071583A"/>
    <w:rsid w:val="00716EAF"/>
    <w:rsid w:val="00717C6C"/>
    <w:rsid w:val="007203A1"/>
    <w:rsid w:val="00720E05"/>
    <w:rsid w:val="007217B0"/>
    <w:rsid w:val="00721A68"/>
    <w:rsid w:val="00721D71"/>
    <w:rsid w:val="00723131"/>
    <w:rsid w:val="007242EE"/>
    <w:rsid w:val="00725532"/>
    <w:rsid w:val="00725778"/>
    <w:rsid w:val="007278B8"/>
    <w:rsid w:val="00727A7A"/>
    <w:rsid w:val="00730C44"/>
    <w:rsid w:val="00732621"/>
    <w:rsid w:val="0073264C"/>
    <w:rsid w:val="007345DD"/>
    <w:rsid w:val="00734CC7"/>
    <w:rsid w:val="007352A0"/>
    <w:rsid w:val="0073647F"/>
    <w:rsid w:val="00741162"/>
    <w:rsid w:val="0074152A"/>
    <w:rsid w:val="00741B0F"/>
    <w:rsid w:val="00745148"/>
    <w:rsid w:val="00745B56"/>
    <w:rsid w:val="007463F5"/>
    <w:rsid w:val="00746989"/>
    <w:rsid w:val="007506FA"/>
    <w:rsid w:val="007526FF"/>
    <w:rsid w:val="00752A33"/>
    <w:rsid w:val="0075373F"/>
    <w:rsid w:val="007557B4"/>
    <w:rsid w:val="00755D2E"/>
    <w:rsid w:val="00760B83"/>
    <w:rsid w:val="00761978"/>
    <w:rsid w:val="00762AE6"/>
    <w:rsid w:val="00763C41"/>
    <w:rsid w:val="00765404"/>
    <w:rsid w:val="007678F0"/>
    <w:rsid w:val="00770F3B"/>
    <w:rsid w:val="00771A39"/>
    <w:rsid w:val="00771C5D"/>
    <w:rsid w:val="00772D42"/>
    <w:rsid w:val="00774CD4"/>
    <w:rsid w:val="00774FF8"/>
    <w:rsid w:val="00776669"/>
    <w:rsid w:val="00780C27"/>
    <w:rsid w:val="00781CF1"/>
    <w:rsid w:val="0078287B"/>
    <w:rsid w:val="00783B4C"/>
    <w:rsid w:val="007845AF"/>
    <w:rsid w:val="00786C7E"/>
    <w:rsid w:val="0079017A"/>
    <w:rsid w:val="007904B5"/>
    <w:rsid w:val="00790AC9"/>
    <w:rsid w:val="007914E7"/>
    <w:rsid w:val="00791A53"/>
    <w:rsid w:val="00792187"/>
    <w:rsid w:val="007931BF"/>
    <w:rsid w:val="007932FB"/>
    <w:rsid w:val="0079501A"/>
    <w:rsid w:val="00795B34"/>
    <w:rsid w:val="00796751"/>
    <w:rsid w:val="00797257"/>
    <w:rsid w:val="007975CB"/>
    <w:rsid w:val="007A228E"/>
    <w:rsid w:val="007A2755"/>
    <w:rsid w:val="007A287E"/>
    <w:rsid w:val="007A2FFA"/>
    <w:rsid w:val="007A447D"/>
    <w:rsid w:val="007A5A2B"/>
    <w:rsid w:val="007A5B26"/>
    <w:rsid w:val="007A5BF8"/>
    <w:rsid w:val="007A6D6C"/>
    <w:rsid w:val="007A7732"/>
    <w:rsid w:val="007B14C0"/>
    <w:rsid w:val="007B1C99"/>
    <w:rsid w:val="007B2259"/>
    <w:rsid w:val="007B46D2"/>
    <w:rsid w:val="007B4BFD"/>
    <w:rsid w:val="007B5503"/>
    <w:rsid w:val="007B6266"/>
    <w:rsid w:val="007B6925"/>
    <w:rsid w:val="007B7537"/>
    <w:rsid w:val="007C0BC6"/>
    <w:rsid w:val="007C0D2D"/>
    <w:rsid w:val="007C117E"/>
    <w:rsid w:val="007C16D0"/>
    <w:rsid w:val="007C292E"/>
    <w:rsid w:val="007C2C80"/>
    <w:rsid w:val="007C372F"/>
    <w:rsid w:val="007C433C"/>
    <w:rsid w:val="007C4ACF"/>
    <w:rsid w:val="007C4BDB"/>
    <w:rsid w:val="007C567D"/>
    <w:rsid w:val="007C6D16"/>
    <w:rsid w:val="007D070A"/>
    <w:rsid w:val="007D0CC4"/>
    <w:rsid w:val="007D169C"/>
    <w:rsid w:val="007D1B79"/>
    <w:rsid w:val="007D359F"/>
    <w:rsid w:val="007D3D74"/>
    <w:rsid w:val="007D5975"/>
    <w:rsid w:val="007D59AC"/>
    <w:rsid w:val="007D5B70"/>
    <w:rsid w:val="007D5E07"/>
    <w:rsid w:val="007D7D0C"/>
    <w:rsid w:val="007E1618"/>
    <w:rsid w:val="007E1E95"/>
    <w:rsid w:val="007E3D2C"/>
    <w:rsid w:val="007E5C27"/>
    <w:rsid w:val="007E61F2"/>
    <w:rsid w:val="007E6714"/>
    <w:rsid w:val="007E7C82"/>
    <w:rsid w:val="007F09C2"/>
    <w:rsid w:val="007F11E8"/>
    <w:rsid w:val="007F1ACC"/>
    <w:rsid w:val="007F266E"/>
    <w:rsid w:val="007F2978"/>
    <w:rsid w:val="007F2F7B"/>
    <w:rsid w:val="007F32E6"/>
    <w:rsid w:val="007F3A0A"/>
    <w:rsid w:val="007F4B05"/>
    <w:rsid w:val="007F5C81"/>
    <w:rsid w:val="00800934"/>
    <w:rsid w:val="008010EF"/>
    <w:rsid w:val="00801A48"/>
    <w:rsid w:val="0080252C"/>
    <w:rsid w:val="008035FC"/>
    <w:rsid w:val="00803C2A"/>
    <w:rsid w:val="00804009"/>
    <w:rsid w:val="008040BE"/>
    <w:rsid w:val="008047A5"/>
    <w:rsid w:val="00806650"/>
    <w:rsid w:val="008105AA"/>
    <w:rsid w:val="00810A64"/>
    <w:rsid w:val="00810CFB"/>
    <w:rsid w:val="008129BD"/>
    <w:rsid w:val="008136FE"/>
    <w:rsid w:val="00813F66"/>
    <w:rsid w:val="00815D1F"/>
    <w:rsid w:val="008170CD"/>
    <w:rsid w:val="0081763B"/>
    <w:rsid w:val="00817AEE"/>
    <w:rsid w:val="00820B52"/>
    <w:rsid w:val="008224E0"/>
    <w:rsid w:val="008228EA"/>
    <w:rsid w:val="00823779"/>
    <w:rsid w:val="00824235"/>
    <w:rsid w:val="00825E3D"/>
    <w:rsid w:val="0082601C"/>
    <w:rsid w:val="0082623C"/>
    <w:rsid w:val="00827753"/>
    <w:rsid w:val="00827ED7"/>
    <w:rsid w:val="008301C1"/>
    <w:rsid w:val="0083134F"/>
    <w:rsid w:val="00832D34"/>
    <w:rsid w:val="00833BAB"/>
    <w:rsid w:val="00834DDC"/>
    <w:rsid w:val="008355CF"/>
    <w:rsid w:val="00835792"/>
    <w:rsid w:val="00835881"/>
    <w:rsid w:val="00836A99"/>
    <w:rsid w:val="0083767C"/>
    <w:rsid w:val="008377FE"/>
    <w:rsid w:val="00837997"/>
    <w:rsid w:val="0084043A"/>
    <w:rsid w:val="0084143D"/>
    <w:rsid w:val="008427B9"/>
    <w:rsid w:val="00842A27"/>
    <w:rsid w:val="0084328B"/>
    <w:rsid w:val="00843F60"/>
    <w:rsid w:val="0084425F"/>
    <w:rsid w:val="00844999"/>
    <w:rsid w:val="00845210"/>
    <w:rsid w:val="00845A00"/>
    <w:rsid w:val="00845A22"/>
    <w:rsid w:val="00846C7E"/>
    <w:rsid w:val="008508F2"/>
    <w:rsid w:val="00852B6A"/>
    <w:rsid w:val="00852D91"/>
    <w:rsid w:val="00852EA4"/>
    <w:rsid w:val="00853A13"/>
    <w:rsid w:val="00853ABA"/>
    <w:rsid w:val="00856778"/>
    <w:rsid w:val="008603DB"/>
    <w:rsid w:val="008604F5"/>
    <w:rsid w:val="00860591"/>
    <w:rsid w:val="00862701"/>
    <w:rsid w:val="008627E2"/>
    <w:rsid w:val="00862800"/>
    <w:rsid w:val="00863033"/>
    <w:rsid w:val="00863568"/>
    <w:rsid w:val="00863E14"/>
    <w:rsid w:val="008713DA"/>
    <w:rsid w:val="008718AA"/>
    <w:rsid w:val="00871E60"/>
    <w:rsid w:val="008721A6"/>
    <w:rsid w:val="00872692"/>
    <w:rsid w:val="00872882"/>
    <w:rsid w:val="00872CBC"/>
    <w:rsid w:val="008730DE"/>
    <w:rsid w:val="008766C7"/>
    <w:rsid w:val="008774AA"/>
    <w:rsid w:val="00880500"/>
    <w:rsid w:val="00880672"/>
    <w:rsid w:val="008856F8"/>
    <w:rsid w:val="00887212"/>
    <w:rsid w:val="00887B27"/>
    <w:rsid w:val="0089032C"/>
    <w:rsid w:val="0089040F"/>
    <w:rsid w:val="00890619"/>
    <w:rsid w:val="00890DB0"/>
    <w:rsid w:val="00890F8C"/>
    <w:rsid w:val="0089134E"/>
    <w:rsid w:val="00892100"/>
    <w:rsid w:val="008927BC"/>
    <w:rsid w:val="008931F8"/>
    <w:rsid w:val="00893855"/>
    <w:rsid w:val="00893D93"/>
    <w:rsid w:val="008949C3"/>
    <w:rsid w:val="00894D50"/>
    <w:rsid w:val="00895217"/>
    <w:rsid w:val="00895A43"/>
    <w:rsid w:val="00896319"/>
    <w:rsid w:val="0089742C"/>
    <w:rsid w:val="00897595"/>
    <w:rsid w:val="008A0CA4"/>
    <w:rsid w:val="008A1188"/>
    <w:rsid w:val="008A1F89"/>
    <w:rsid w:val="008A2779"/>
    <w:rsid w:val="008A281C"/>
    <w:rsid w:val="008A3A0A"/>
    <w:rsid w:val="008A4D60"/>
    <w:rsid w:val="008A5531"/>
    <w:rsid w:val="008B0E15"/>
    <w:rsid w:val="008B0E8C"/>
    <w:rsid w:val="008B0EAE"/>
    <w:rsid w:val="008B1810"/>
    <w:rsid w:val="008B1BAC"/>
    <w:rsid w:val="008B2946"/>
    <w:rsid w:val="008B2B60"/>
    <w:rsid w:val="008B2CF7"/>
    <w:rsid w:val="008B3E9F"/>
    <w:rsid w:val="008B4C9D"/>
    <w:rsid w:val="008B4FC8"/>
    <w:rsid w:val="008B6854"/>
    <w:rsid w:val="008B7192"/>
    <w:rsid w:val="008B7294"/>
    <w:rsid w:val="008C0299"/>
    <w:rsid w:val="008C394B"/>
    <w:rsid w:val="008C39CA"/>
    <w:rsid w:val="008C589B"/>
    <w:rsid w:val="008C5BCE"/>
    <w:rsid w:val="008D052C"/>
    <w:rsid w:val="008D16C8"/>
    <w:rsid w:val="008D1EFF"/>
    <w:rsid w:val="008D225C"/>
    <w:rsid w:val="008D2935"/>
    <w:rsid w:val="008D3E7B"/>
    <w:rsid w:val="008D64CA"/>
    <w:rsid w:val="008D6D00"/>
    <w:rsid w:val="008D7994"/>
    <w:rsid w:val="008D7DC5"/>
    <w:rsid w:val="008E01D1"/>
    <w:rsid w:val="008E05E7"/>
    <w:rsid w:val="008E1BE3"/>
    <w:rsid w:val="008E3310"/>
    <w:rsid w:val="008E3B1C"/>
    <w:rsid w:val="008E47C3"/>
    <w:rsid w:val="008E5DB5"/>
    <w:rsid w:val="008E720D"/>
    <w:rsid w:val="008F1986"/>
    <w:rsid w:val="008F1AB4"/>
    <w:rsid w:val="008F1C99"/>
    <w:rsid w:val="008F582D"/>
    <w:rsid w:val="008F5A17"/>
    <w:rsid w:val="008F5AC1"/>
    <w:rsid w:val="008F5B31"/>
    <w:rsid w:val="008F7040"/>
    <w:rsid w:val="00900376"/>
    <w:rsid w:val="00901C7A"/>
    <w:rsid w:val="0090201F"/>
    <w:rsid w:val="00902FB9"/>
    <w:rsid w:val="00903AE3"/>
    <w:rsid w:val="00904021"/>
    <w:rsid w:val="0090491C"/>
    <w:rsid w:val="0090525F"/>
    <w:rsid w:val="009063CC"/>
    <w:rsid w:val="009066E9"/>
    <w:rsid w:val="009075F6"/>
    <w:rsid w:val="0090786B"/>
    <w:rsid w:val="00907C35"/>
    <w:rsid w:val="00910004"/>
    <w:rsid w:val="00911DEF"/>
    <w:rsid w:val="009126D9"/>
    <w:rsid w:val="00913B7F"/>
    <w:rsid w:val="009147C1"/>
    <w:rsid w:val="00914982"/>
    <w:rsid w:val="00917601"/>
    <w:rsid w:val="009178F1"/>
    <w:rsid w:val="00920430"/>
    <w:rsid w:val="00920C46"/>
    <w:rsid w:val="00921026"/>
    <w:rsid w:val="00921AA5"/>
    <w:rsid w:val="00921BF3"/>
    <w:rsid w:val="00921EDC"/>
    <w:rsid w:val="00921F0F"/>
    <w:rsid w:val="009225A5"/>
    <w:rsid w:val="00922C14"/>
    <w:rsid w:val="00922DD7"/>
    <w:rsid w:val="00922F18"/>
    <w:rsid w:val="009236D0"/>
    <w:rsid w:val="00923CBF"/>
    <w:rsid w:val="00925266"/>
    <w:rsid w:val="00927168"/>
    <w:rsid w:val="0093000E"/>
    <w:rsid w:val="00930808"/>
    <w:rsid w:val="00930B12"/>
    <w:rsid w:val="00933012"/>
    <w:rsid w:val="00933C16"/>
    <w:rsid w:val="00934435"/>
    <w:rsid w:val="00934492"/>
    <w:rsid w:val="009371DC"/>
    <w:rsid w:val="009400CC"/>
    <w:rsid w:val="009418E1"/>
    <w:rsid w:val="00942DE8"/>
    <w:rsid w:val="009430E6"/>
    <w:rsid w:val="00943702"/>
    <w:rsid w:val="009448D1"/>
    <w:rsid w:val="00945101"/>
    <w:rsid w:val="009456F8"/>
    <w:rsid w:val="00951B59"/>
    <w:rsid w:val="009520F2"/>
    <w:rsid w:val="00952761"/>
    <w:rsid w:val="00954D3A"/>
    <w:rsid w:val="0095608F"/>
    <w:rsid w:val="009566D4"/>
    <w:rsid w:val="00956D73"/>
    <w:rsid w:val="00956EA0"/>
    <w:rsid w:val="00956EC2"/>
    <w:rsid w:val="00956FF0"/>
    <w:rsid w:val="0096000B"/>
    <w:rsid w:val="00960125"/>
    <w:rsid w:val="00960EE3"/>
    <w:rsid w:val="00960F40"/>
    <w:rsid w:val="0096196A"/>
    <w:rsid w:val="00961A76"/>
    <w:rsid w:val="0096629E"/>
    <w:rsid w:val="0096673B"/>
    <w:rsid w:val="00967171"/>
    <w:rsid w:val="00970838"/>
    <w:rsid w:val="00970C36"/>
    <w:rsid w:val="00971CEF"/>
    <w:rsid w:val="009721C2"/>
    <w:rsid w:val="009749FF"/>
    <w:rsid w:val="00976DA6"/>
    <w:rsid w:val="009773B4"/>
    <w:rsid w:val="00977C3D"/>
    <w:rsid w:val="00981341"/>
    <w:rsid w:val="00981586"/>
    <w:rsid w:val="00981A9D"/>
    <w:rsid w:val="00981B80"/>
    <w:rsid w:val="00982C87"/>
    <w:rsid w:val="00982ED8"/>
    <w:rsid w:val="00983A38"/>
    <w:rsid w:val="00984F67"/>
    <w:rsid w:val="00985C99"/>
    <w:rsid w:val="00986A87"/>
    <w:rsid w:val="00987850"/>
    <w:rsid w:val="00987AE2"/>
    <w:rsid w:val="00990152"/>
    <w:rsid w:val="00990804"/>
    <w:rsid w:val="00990F55"/>
    <w:rsid w:val="009916D9"/>
    <w:rsid w:val="00991DA5"/>
    <w:rsid w:val="00992A93"/>
    <w:rsid w:val="00992FCD"/>
    <w:rsid w:val="0099332E"/>
    <w:rsid w:val="00993805"/>
    <w:rsid w:val="00993EB7"/>
    <w:rsid w:val="00996868"/>
    <w:rsid w:val="00997691"/>
    <w:rsid w:val="009A0C30"/>
    <w:rsid w:val="009A0E24"/>
    <w:rsid w:val="009A1023"/>
    <w:rsid w:val="009A40A0"/>
    <w:rsid w:val="009A5DED"/>
    <w:rsid w:val="009A5FA6"/>
    <w:rsid w:val="009A6574"/>
    <w:rsid w:val="009A6E01"/>
    <w:rsid w:val="009B16D4"/>
    <w:rsid w:val="009B2937"/>
    <w:rsid w:val="009B2A89"/>
    <w:rsid w:val="009B3425"/>
    <w:rsid w:val="009B363C"/>
    <w:rsid w:val="009B393E"/>
    <w:rsid w:val="009B3E40"/>
    <w:rsid w:val="009B4BBD"/>
    <w:rsid w:val="009B4C73"/>
    <w:rsid w:val="009B72C1"/>
    <w:rsid w:val="009C053F"/>
    <w:rsid w:val="009C05E4"/>
    <w:rsid w:val="009C0F42"/>
    <w:rsid w:val="009C1D49"/>
    <w:rsid w:val="009C1EAE"/>
    <w:rsid w:val="009C2179"/>
    <w:rsid w:val="009C2426"/>
    <w:rsid w:val="009C349E"/>
    <w:rsid w:val="009C3BAF"/>
    <w:rsid w:val="009C46E6"/>
    <w:rsid w:val="009C4B0C"/>
    <w:rsid w:val="009C66BF"/>
    <w:rsid w:val="009C72FC"/>
    <w:rsid w:val="009D0382"/>
    <w:rsid w:val="009D08D7"/>
    <w:rsid w:val="009D0C53"/>
    <w:rsid w:val="009D0DD2"/>
    <w:rsid w:val="009D2BD2"/>
    <w:rsid w:val="009D32ED"/>
    <w:rsid w:val="009D3CF2"/>
    <w:rsid w:val="009D3D94"/>
    <w:rsid w:val="009D455A"/>
    <w:rsid w:val="009D4D4B"/>
    <w:rsid w:val="009D531D"/>
    <w:rsid w:val="009D616F"/>
    <w:rsid w:val="009D7BAC"/>
    <w:rsid w:val="009E0352"/>
    <w:rsid w:val="009E0BFB"/>
    <w:rsid w:val="009E1782"/>
    <w:rsid w:val="009E1BF2"/>
    <w:rsid w:val="009E23D7"/>
    <w:rsid w:val="009E2568"/>
    <w:rsid w:val="009E31E4"/>
    <w:rsid w:val="009E3F90"/>
    <w:rsid w:val="009E4B0F"/>
    <w:rsid w:val="009E6BFE"/>
    <w:rsid w:val="009E6D7A"/>
    <w:rsid w:val="009F0083"/>
    <w:rsid w:val="009F028E"/>
    <w:rsid w:val="009F0933"/>
    <w:rsid w:val="009F13A8"/>
    <w:rsid w:val="009F1BDD"/>
    <w:rsid w:val="009F1EEE"/>
    <w:rsid w:val="009F1F12"/>
    <w:rsid w:val="009F2819"/>
    <w:rsid w:val="009F320C"/>
    <w:rsid w:val="009F5050"/>
    <w:rsid w:val="009F547D"/>
    <w:rsid w:val="009F7BB9"/>
    <w:rsid w:val="00A00725"/>
    <w:rsid w:val="00A009DF"/>
    <w:rsid w:val="00A01E94"/>
    <w:rsid w:val="00A029E4"/>
    <w:rsid w:val="00A04EA0"/>
    <w:rsid w:val="00A055EB"/>
    <w:rsid w:val="00A06193"/>
    <w:rsid w:val="00A07995"/>
    <w:rsid w:val="00A07DA4"/>
    <w:rsid w:val="00A1045F"/>
    <w:rsid w:val="00A10573"/>
    <w:rsid w:val="00A10920"/>
    <w:rsid w:val="00A10A95"/>
    <w:rsid w:val="00A10B35"/>
    <w:rsid w:val="00A11783"/>
    <w:rsid w:val="00A1227C"/>
    <w:rsid w:val="00A1266C"/>
    <w:rsid w:val="00A12D54"/>
    <w:rsid w:val="00A138D9"/>
    <w:rsid w:val="00A13F8F"/>
    <w:rsid w:val="00A142F1"/>
    <w:rsid w:val="00A14CD2"/>
    <w:rsid w:val="00A14FC6"/>
    <w:rsid w:val="00A168A1"/>
    <w:rsid w:val="00A16B12"/>
    <w:rsid w:val="00A16F3D"/>
    <w:rsid w:val="00A170E4"/>
    <w:rsid w:val="00A20979"/>
    <w:rsid w:val="00A2125E"/>
    <w:rsid w:val="00A215A9"/>
    <w:rsid w:val="00A21A07"/>
    <w:rsid w:val="00A21BDE"/>
    <w:rsid w:val="00A234B4"/>
    <w:rsid w:val="00A2443F"/>
    <w:rsid w:val="00A24FE7"/>
    <w:rsid w:val="00A2542E"/>
    <w:rsid w:val="00A2565B"/>
    <w:rsid w:val="00A260B4"/>
    <w:rsid w:val="00A263BA"/>
    <w:rsid w:val="00A26668"/>
    <w:rsid w:val="00A267C5"/>
    <w:rsid w:val="00A2686E"/>
    <w:rsid w:val="00A26900"/>
    <w:rsid w:val="00A30520"/>
    <w:rsid w:val="00A31191"/>
    <w:rsid w:val="00A31BC4"/>
    <w:rsid w:val="00A33B0C"/>
    <w:rsid w:val="00A33C09"/>
    <w:rsid w:val="00A34152"/>
    <w:rsid w:val="00A344AE"/>
    <w:rsid w:val="00A347B7"/>
    <w:rsid w:val="00A34EEC"/>
    <w:rsid w:val="00A360AD"/>
    <w:rsid w:val="00A3654C"/>
    <w:rsid w:val="00A36768"/>
    <w:rsid w:val="00A37AFA"/>
    <w:rsid w:val="00A37FE0"/>
    <w:rsid w:val="00A41044"/>
    <w:rsid w:val="00A42C9E"/>
    <w:rsid w:val="00A432F1"/>
    <w:rsid w:val="00A43451"/>
    <w:rsid w:val="00A44279"/>
    <w:rsid w:val="00A44F4D"/>
    <w:rsid w:val="00A44FCE"/>
    <w:rsid w:val="00A46FB5"/>
    <w:rsid w:val="00A4773F"/>
    <w:rsid w:val="00A47A2B"/>
    <w:rsid w:val="00A50D35"/>
    <w:rsid w:val="00A50D95"/>
    <w:rsid w:val="00A53E03"/>
    <w:rsid w:val="00A55504"/>
    <w:rsid w:val="00A57F1C"/>
    <w:rsid w:val="00A60D3B"/>
    <w:rsid w:val="00A61E03"/>
    <w:rsid w:val="00A62166"/>
    <w:rsid w:val="00A62E68"/>
    <w:rsid w:val="00A62FD4"/>
    <w:rsid w:val="00A6380A"/>
    <w:rsid w:val="00A654CC"/>
    <w:rsid w:val="00A6599A"/>
    <w:rsid w:val="00A66B3A"/>
    <w:rsid w:val="00A71357"/>
    <w:rsid w:val="00A71B13"/>
    <w:rsid w:val="00A71FCC"/>
    <w:rsid w:val="00A765A1"/>
    <w:rsid w:val="00A77BFF"/>
    <w:rsid w:val="00A77FB7"/>
    <w:rsid w:val="00A8050B"/>
    <w:rsid w:val="00A80C21"/>
    <w:rsid w:val="00A80D76"/>
    <w:rsid w:val="00A80EA9"/>
    <w:rsid w:val="00A8156A"/>
    <w:rsid w:val="00A8233C"/>
    <w:rsid w:val="00A8347D"/>
    <w:rsid w:val="00A836BB"/>
    <w:rsid w:val="00A83A15"/>
    <w:rsid w:val="00A86139"/>
    <w:rsid w:val="00A864CE"/>
    <w:rsid w:val="00A8721C"/>
    <w:rsid w:val="00A877C1"/>
    <w:rsid w:val="00A87FDD"/>
    <w:rsid w:val="00A9051A"/>
    <w:rsid w:val="00A90600"/>
    <w:rsid w:val="00A93B4D"/>
    <w:rsid w:val="00A93C7C"/>
    <w:rsid w:val="00A949B2"/>
    <w:rsid w:val="00A95535"/>
    <w:rsid w:val="00A95848"/>
    <w:rsid w:val="00A95BF5"/>
    <w:rsid w:val="00A96E6C"/>
    <w:rsid w:val="00A971DF"/>
    <w:rsid w:val="00AA106B"/>
    <w:rsid w:val="00AA11D0"/>
    <w:rsid w:val="00AA1E5D"/>
    <w:rsid w:val="00AA2C8B"/>
    <w:rsid w:val="00AA3FFE"/>
    <w:rsid w:val="00AA580D"/>
    <w:rsid w:val="00AA5E8E"/>
    <w:rsid w:val="00AA6FB3"/>
    <w:rsid w:val="00AA6FCB"/>
    <w:rsid w:val="00AA7F80"/>
    <w:rsid w:val="00AB0BEA"/>
    <w:rsid w:val="00AB1D4D"/>
    <w:rsid w:val="00AB1E49"/>
    <w:rsid w:val="00AB20DB"/>
    <w:rsid w:val="00AB21D5"/>
    <w:rsid w:val="00AB28C8"/>
    <w:rsid w:val="00AB2C59"/>
    <w:rsid w:val="00AB3BDB"/>
    <w:rsid w:val="00AB3D2A"/>
    <w:rsid w:val="00AB4BD3"/>
    <w:rsid w:val="00AB5174"/>
    <w:rsid w:val="00AB5244"/>
    <w:rsid w:val="00AB7F5E"/>
    <w:rsid w:val="00AC0198"/>
    <w:rsid w:val="00AC04AE"/>
    <w:rsid w:val="00AC04D7"/>
    <w:rsid w:val="00AC0681"/>
    <w:rsid w:val="00AC0C01"/>
    <w:rsid w:val="00AC2959"/>
    <w:rsid w:val="00AC2F2A"/>
    <w:rsid w:val="00AC3052"/>
    <w:rsid w:val="00AC3477"/>
    <w:rsid w:val="00AC4E84"/>
    <w:rsid w:val="00AC56B0"/>
    <w:rsid w:val="00AC59A3"/>
    <w:rsid w:val="00AC609A"/>
    <w:rsid w:val="00AC7141"/>
    <w:rsid w:val="00AC7423"/>
    <w:rsid w:val="00AD061E"/>
    <w:rsid w:val="00AD114B"/>
    <w:rsid w:val="00AD14B7"/>
    <w:rsid w:val="00AD18D6"/>
    <w:rsid w:val="00AD3D5E"/>
    <w:rsid w:val="00AD529D"/>
    <w:rsid w:val="00AD684D"/>
    <w:rsid w:val="00AD7FC4"/>
    <w:rsid w:val="00AE3BCA"/>
    <w:rsid w:val="00AE421D"/>
    <w:rsid w:val="00AE45B5"/>
    <w:rsid w:val="00AE5783"/>
    <w:rsid w:val="00AE7740"/>
    <w:rsid w:val="00AF057B"/>
    <w:rsid w:val="00AF0881"/>
    <w:rsid w:val="00AF1167"/>
    <w:rsid w:val="00AF1298"/>
    <w:rsid w:val="00AF1D28"/>
    <w:rsid w:val="00AF2916"/>
    <w:rsid w:val="00AF3A75"/>
    <w:rsid w:val="00AF3AFE"/>
    <w:rsid w:val="00AF438F"/>
    <w:rsid w:val="00AF4795"/>
    <w:rsid w:val="00AF57E8"/>
    <w:rsid w:val="00AF65AA"/>
    <w:rsid w:val="00AF6A6F"/>
    <w:rsid w:val="00AF6B89"/>
    <w:rsid w:val="00B00157"/>
    <w:rsid w:val="00B00326"/>
    <w:rsid w:val="00B0105B"/>
    <w:rsid w:val="00B0158C"/>
    <w:rsid w:val="00B01776"/>
    <w:rsid w:val="00B01ABA"/>
    <w:rsid w:val="00B02F16"/>
    <w:rsid w:val="00B0367B"/>
    <w:rsid w:val="00B03AF0"/>
    <w:rsid w:val="00B03BE4"/>
    <w:rsid w:val="00B0401C"/>
    <w:rsid w:val="00B055D1"/>
    <w:rsid w:val="00B05BA9"/>
    <w:rsid w:val="00B06985"/>
    <w:rsid w:val="00B069D6"/>
    <w:rsid w:val="00B1003C"/>
    <w:rsid w:val="00B1095D"/>
    <w:rsid w:val="00B1109E"/>
    <w:rsid w:val="00B122D4"/>
    <w:rsid w:val="00B128A8"/>
    <w:rsid w:val="00B12E82"/>
    <w:rsid w:val="00B13901"/>
    <w:rsid w:val="00B13FA1"/>
    <w:rsid w:val="00B147E2"/>
    <w:rsid w:val="00B16B3A"/>
    <w:rsid w:val="00B16F6B"/>
    <w:rsid w:val="00B1732B"/>
    <w:rsid w:val="00B174DA"/>
    <w:rsid w:val="00B17F59"/>
    <w:rsid w:val="00B20D66"/>
    <w:rsid w:val="00B21BEE"/>
    <w:rsid w:val="00B2246C"/>
    <w:rsid w:val="00B22D48"/>
    <w:rsid w:val="00B241E7"/>
    <w:rsid w:val="00B2437B"/>
    <w:rsid w:val="00B244FE"/>
    <w:rsid w:val="00B24FFC"/>
    <w:rsid w:val="00B264A6"/>
    <w:rsid w:val="00B27DB0"/>
    <w:rsid w:val="00B3021D"/>
    <w:rsid w:val="00B30D67"/>
    <w:rsid w:val="00B316EC"/>
    <w:rsid w:val="00B31820"/>
    <w:rsid w:val="00B31A9E"/>
    <w:rsid w:val="00B32E97"/>
    <w:rsid w:val="00B32FCE"/>
    <w:rsid w:val="00B33F10"/>
    <w:rsid w:val="00B345B0"/>
    <w:rsid w:val="00B362E6"/>
    <w:rsid w:val="00B366B2"/>
    <w:rsid w:val="00B366F4"/>
    <w:rsid w:val="00B36B39"/>
    <w:rsid w:val="00B375C4"/>
    <w:rsid w:val="00B37F5F"/>
    <w:rsid w:val="00B401A7"/>
    <w:rsid w:val="00B4183A"/>
    <w:rsid w:val="00B4191F"/>
    <w:rsid w:val="00B4196E"/>
    <w:rsid w:val="00B42635"/>
    <w:rsid w:val="00B42E85"/>
    <w:rsid w:val="00B43A88"/>
    <w:rsid w:val="00B4411C"/>
    <w:rsid w:val="00B44C46"/>
    <w:rsid w:val="00B45626"/>
    <w:rsid w:val="00B45C69"/>
    <w:rsid w:val="00B4678C"/>
    <w:rsid w:val="00B46E18"/>
    <w:rsid w:val="00B511DA"/>
    <w:rsid w:val="00B51C91"/>
    <w:rsid w:val="00B52CC0"/>
    <w:rsid w:val="00B53D35"/>
    <w:rsid w:val="00B5421C"/>
    <w:rsid w:val="00B54315"/>
    <w:rsid w:val="00B547E6"/>
    <w:rsid w:val="00B56C25"/>
    <w:rsid w:val="00B573F5"/>
    <w:rsid w:val="00B60E78"/>
    <w:rsid w:val="00B60FDC"/>
    <w:rsid w:val="00B63671"/>
    <w:rsid w:val="00B63C52"/>
    <w:rsid w:val="00B63E01"/>
    <w:rsid w:val="00B64603"/>
    <w:rsid w:val="00B653A9"/>
    <w:rsid w:val="00B6559E"/>
    <w:rsid w:val="00B6648F"/>
    <w:rsid w:val="00B70288"/>
    <w:rsid w:val="00B709A7"/>
    <w:rsid w:val="00B73ED4"/>
    <w:rsid w:val="00B741BB"/>
    <w:rsid w:val="00B75C0D"/>
    <w:rsid w:val="00B75EEA"/>
    <w:rsid w:val="00B767C0"/>
    <w:rsid w:val="00B772AC"/>
    <w:rsid w:val="00B778CA"/>
    <w:rsid w:val="00B7794A"/>
    <w:rsid w:val="00B8016B"/>
    <w:rsid w:val="00B80A3C"/>
    <w:rsid w:val="00B80FA0"/>
    <w:rsid w:val="00B82201"/>
    <w:rsid w:val="00B830F4"/>
    <w:rsid w:val="00B8384B"/>
    <w:rsid w:val="00B84791"/>
    <w:rsid w:val="00B858BF"/>
    <w:rsid w:val="00B85F14"/>
    <w:rsid w:val="00B86434"/>
    <w:rsid w:val="00B86C7C"/>
    <w:rsid w:val="00B9022C"/>
    <w:rsid w:val="00B90439"/>
    <w:rsid w:val="00B90A53"/>
    <w:rsid w:val="00B90EDC"/>
    <w:rsid w:val="00B92313"/>
    <w:rsid w:val="00B930E5"/>
    <w:rsid w:val="00B93CCC"/>
    <w:rsid w:val="00B949B1"/>
    <w:rsid w:val="00B9690A"/>
    <w:rsid w:val="00BA0041"/>
    <w:rsid w:val="00BA0B7E"/>
    <w:rsid w:val="00BA0F6F"/>
    <w:rsid w:val="00BA2537"/>
    <w:rsid w:val="00BA25C7"/>
    <w:rsid w:val="00BA2603"/>
    <w:rsid w:val="00BA2653"/>
    <w:rsid w:val="00BA29E0"/>
    <w:rsid w:val="00BA2FF1"/>
    <w:rsid w:val="00BA3CD1"/>
    <w:rsid w:val="00BA42E5"/>
    <w:rsid w:val="00BA4E58"/>
    <w:rsid w:val="00BA64E9"/>
    <w:rsid w:val="00BB1788"/>
    <w:rsid w:val="00BB1AE1"/>
    <w:rsid w:val="00BB354A"/>
    <w:rsid w:val="00BB561D"/>
    <w:rsid w:val="00BB57A4"/>
    <w:rsid w:val="00BB6B56"/>
    <w:rsid w:val="00BC165A"/>
    <w:rsid w:val="00BC2101"/>
    <w:rsid w:val="00BC3E8F"/>
    <w:rsid w:val="00BC4071"/>
    <w:rsid w:val="00BC5823"/>
    <w:rsid w:val="00BC5F9C"/>
    <w:rsid w:val="00BC6791"/>
    <w:rsid w:val="00BC6BD3"/>
    <w:rsid w:val="00BC6F6C"/>
    <w:rsid w:val="00BD14C9"/>
    <w:rsid w:val="00BD1798"/>
    <w:rsid w:val="00BD1E69"/>
    <w:rsid w:val="00BD22EF"/>
    <w:rsid w:val="00BD2430"/>
    <w:rsid w:val="00BD3200"/>
    <w:rsid w:val="00BD3B92"/>
    <w:rsid w:val="00BD64B3"/>
    <w:rsid w:val="00BD666D"/>
    <w:rsid w:val="00BD688B"/>
    <w:rsid w:val="00BD6C08"/>
    <w:rsid w:val="00BD7A3F"/>
    <w:rsid w:val="00BD7CA0"/>
    <w:rsid w:val="00BD7E13"/>
    <w:rsid w:val="00BE1A75"/>
    <w:rsid w:val="00BE41E0"/>
    <w:rsid w:val="00BE4AD7"/>
    <w:rsid w:val="00BE4D1B"/>
    <w:rsid w:val="00BE4D3C"/>
    <w:rsid w:val="00BE4D5D"/>
    <w:rsid w:val="00BE600B"/>
    <w:rsid w:val="00BE7544"/>
    <w:rsid w:val="00BE79F6"/>
    <w:rsid w:val="00BE7B7D"/>
    <w:rsid w:val="00BE7D37"/>
    <w:rsid w:val="00BE7F8A"/>
    <w:rsid w:val="00BF3336"/>
    <w:rsid w:val="00BF36B1"/>
    <w:rsid w:val="00BF3830"/>
    <w:rsid w:val="00BF4641"/>
    <w:rsid w:val="00BF6BB9"/>
    <w:rsid w:val="00BF74FD"/>
    <w:rsid w:val="00C00357"/>
    <w:rsid w:val="00C00A60"/>
    <w:rsid w:val="00C01724"/>
    <w:rsid w:val="00C021BD"/>
    <w:rsid w:val="00C02B14"/>
    <w:rsid w:val="00C02E72"/>
    <w:rsid w:val="00C03C00"/>
    <w:rsid w:val="00C04229"/>
    <w:rsid w:val="00C05B67"/>
    <w:rsid w:val="00C11200"/>
    <w:rsid w:val="00C1138C"/>
    <w:rsid w:val="00C11675"/>
    <w:rsid w:val="00C119A1"/>
    <w:rsid w:val="00C1293B"/>
    <w:rsid w:val="00C1390A"/>
    <w:rsid w:val="00C13D0B"/>
    <w:rsid w:val="00C14A3C"/>
    <w:rsid w:val="00C15E02"/>
    <w:rsid w:val="00C1726E"/>
    <w:rsid w:val="00C172DF"/>
    <w:rsid w:val="00C205B6"/>
    <w:rsid w:val="00C22A46"/>
    <w:rsid w:val="00C22DA8"/>
    <w:rsid w:val="00C238B6"/>
    <w:rsid w:val="00C2538E"/>
    <w:rsid w:val="00C25D02"/>
    <w:rsid w:val="00C30178"/>
    <w:rsid w:val="00C30582"/>
    <w:rsid w:val="00C30620"/>
    <w:rsid w:val="00C30A53"/>
    <w:rsid w:val="00C30B6F"/>
    <w:rsid w:val="00C31331"/>
    <w:rsid w:val="00C3197C"/>
    <w:rsid w:val="00C31DD6"/>
    <w:rsid w:val="00C32D83"/>
    <w:rsid w:val="00C336FE"/>
    <w:rsid w:val="00C34042"/>
    <w:rsid w:val="00C3437F"/>
    <w:rsid w:val="00C348F5"/>
    <w:rsid w:val="00C34B02"/>
    <w:rsid w:val="00C34F1C"/>
    <w:rsid w:val="00C353E9"/>
    <w:rsid w:val="00C35C51"/>
    <w:rsid w:val="00C35CE1"/>
    <w:rsid w:val="00C37345"/>
    <w:rsid w:val="00C40EF8"/>
    <w:rsid w:val="00C4148A"/>
    <w:rsid w:val="00C41B95"/>
    <w:rsid w:val="00C42535"/>
    <w:rsid w:val="00C4309B"/>
    <w:rsid w:val="00C43389"/>
    <w:rsid w:val="00C4369D"/>
    <w:rsid w:val="00C438CA"/>
    <w:rsid w:val="00C43D9F"/>
    <w:rsid w:val="00C442D6"/>
    <w:rsid w:val="00C45F1A"/>
    <w:rsid w:val="00C45F55"/>
    <w:rsid w:val="00C46316"/>
    <w:rsid w:val="00C50302"/>
    <w:rsid w:val="00C5052C"/>
    <w:rsid w:val="00C509A6"/>
    <w:rsid w:val="00C5122E"/>
    <w:rsid w:val="00C516FC"/>
    <w:rsid w:val="00C5304C"/>
    <w:rsid w:val="00C54242"/>
    <w:rsid w:val="00C547A2"/>
    <w:rsid w:val="00C55C51"/>
    <w:rsid w:val="00C560A2"/>
    <w:rsid w:val="00C56293"/>
    <w:rsid w:val="00C57110"/>
    <w:rsid w:val="00C574CE"/>
    <w:rsid w:val="00C57957"/>
    <w:rsid w:val="00C60268"/>
    <w:rsid w:val="00C63C2D"/>
    <w:rsid w:val="00C65592"/>
    <w:rsid w:val="00C6591F"/>
    <w:rsid w:val="00C65DF0"/>
    <w:rsid w:val="00C67D20"/>
    <w:rsid w:val="00C67DF6"/>
    <w:rsid w:val="00C71F17"/>
    <w:rsid w:val="00C7267A"/>
    <w:rsid w:val="00C72F1C"/>
    <w:rsid w:val="00C732E7"/>
    <w:rsid w:val="00C73F02"/>
    <w:rsid w:val="00C74468"/>
    <w:rsid w:val="00C745BD"/>
    <w:rsid w:val="00C74D18"/>
    <w:rsid w:val="00C75DC2"/>
    <w:rsid w:val="00C76633"/>
    <w:rsid w:val="00C76C2E"/>
    <w:rsid w:val="00C76D36"/>
    <w:rsid w:val="00C77673"/>
    <w:rsid w:val="00C77978"/>
    <w:rsid w:val="00C806E4"/>
    <w:rsid w:val="00C82497"/>
    <w:rsid w:val="00C82515"/>
    <w:rsid w:val="00C84F48"/>
    <w:rsid w:val="00C866D7"/>
    <w:rsid w:val="00C869AD"/>
    <w:rsid w:val="00C86C24"/>
    <w:rsid w:val="00C871B7"/>
    <w:rsid w:val="00C875A3"/>
    <w:rsid w:val="00C8778A"/>
    <w:rsid w:val="00C87922"/>
    <w:rsid w:val="00C911E1"/>
    <w:rsid w:val="00C91C09"/>
    <w:rsid w:val="00C92AF4"/>
    <w:rsid w:val="00C92B6D"/>
    <w:rsid w:val="00C9503E"/>
    <w:rsid w:val="00C96287"/>
    <w:rsid w:val="00C969E5"/>
    <w:rsid w:val="00CA3499"/>
    <w:rsid w:val="00CA48E1"/>
    <w:rsid w:val="00CA5398"/>
    <w:rsid w:val="00CA5ED3"/>
    <w:rsid w:val="00CA671A"/>
    <w:rsid w:val="00CB145B"/>
    <w:rsid w:val="00CB292B"/>
    <w:rsid w:val="00CB2F8D"/>
    <w:rsid w:val="00CB41A7"/>
    <w:rsid w:val="00CB4304"/>
    <w:rsid w:val="00CB4864"/>
    <w:rsid w:val="00CB4F3F"/>
    <w:rsid w:val="00CC06CE"/>
    <w:rsid w:val="00CC07C8"/>
    <w:rsid w:val="00CC1AFA"/>
    <w:rsid w:val="00CC3CCF"/>
    <w:rsid w:val="00CC3EC7"/>
    <w:rsid w:val="00CC4696"/>
    <w:rsid w:val="00CC5374"/>
    <w:rsid w:val="00CC54BF"/>
    <w:rsid w:val="00CC7482"/>
    <w:rsid w:val="00CC7792"/>
    <w:rsid w:val="00CC78C8"/>
    <w:rsid w:val="00CC7ACD"/>
    <w:rsid w:val="00CD154A"/>
    <w:rsid w:val="00CD16F5"/>
    <w:rsid w:val="00CD1765"/>
    <w:rsid w:val="00CD2496"/>
    <w:rsid w:val="00CD2A8E"/>
    <w:rsid w:val="00CD333D"/>
    <w:rsid w:val="00CD3FF3"/>
    <w:rsid w:val="00CD4390"/>
    <w:rsid w:val="00CD4542"/>
    <w:rsid w:val="00CD59B5"/>
    <w:rsid w:val="00CD6CC8"/>
    <w:rsid w:val="00CD7AB1"/>
    <w:rsid w:val="00CE0488"/>
    <w:rsid w:val="00CE056A"/>
    <w:rsid w:val="00CE0B36"/>
    <w:rsid w:val="00CE0C03"/>
    <w:rsid w:val="00CE136A"/>
    <w:rsid w:val="00CE168D"/>
    <w:rsid w:val="00CE348C"/>
    <w:rsid w:val="00CE3CD5"/>
    <w:rsid w:val="00CE5264"/>
    <w:rsid w:val="00CE56C5"/>
    <w:rsid w:val="00CE6A20"/>
    <w:rsid w:val="00CE6D54"/>
    <w:rsid w:val="00CF0CF4"/>
    <w:rsid w:val="00CF1E27"/>
    <w:rsid w:val="00CF2825"/>
    <w:rsid w:val="00CF2B73"/>
    <w:rsid w:val="00CF326D"/>
    <w:rsid w:val="00CF3F77"/>
    <w:rsid w:val="00CF401E"/>
    <w:rsid w:val="00CF43C7"/>
    <w:rsid w:val="00CF518E"/>
    <w:rsid w:val="00CF525B"/>
    <w:rsid w:val="00CF6A2C"/>
    <w:rsid w:val="00CF728F"/>
    <w:rsid w:val="00D0049F"/>
    <w:rsid w:val="00D021C7"/>
    <w:rsid w:val="00D03FC4"/>
    <w:rsid w:val="00D045A2"/>
    <w:rsid w:val="00D04736"/>
    <w:rsid w:val="00D051DD"/>
    <w:rsid w:val="00D05FC6"/>
    <w:rsid w:val="00D0628C"/>
    <w:rsid w:val="00D06EC5"/>
    <w:rsid w:val="00D10B50"/>
    <w:rsid w:val="00D11735"/>
    <w:rsid w:val="00D119FD"/>
    <w:rsid w:val="00D12CBF"/>
    <w:rsid w:val="00D14A17"/>
    <w:rsid w:val="00D15734"/>
    <w:rsid w:val="00D15C00"/>
    <w:rsid w:val="00D162F9"/>
    <w:rsid w:val="00D163CA"/>
    <w:rsid w:val="00D20E83"/>
    <w:rsid w:val="00D212C4"/>
    <w:rsid w:val="00D212D4"/>
    <w:rsid w:val="00D21FA3"/>
    <w:rsid w:val="00D21FA4"/>
    <w:rsid w:val="00D2310F"/>
    <w:rsid w:val="00D23482"/>
    <w:rsid w:val="00D23881"/>
    <w:rsid w:val="00D23BB3"/>
    <w:rsid w:val="00D26A7F"/>
    <w:rsid w:val="00D272DC"/>
    <w:rsid w:val="00D27950"/>
    <w:rsid w:val="00D303DE"/>
    <w:rsid w:val="00D30446"/>
    <w:rsid w:val="00D3077B"/>
    <w:rsid w:val="00D30A05"/>
    <w:rsid w:val="00D31408"/>
    <w:rsid w:val="00D33011"/>
    <w:rsid w:val="00D33C1B"/>
    <w:rsid w:val="00D34548"/>
    <w:rsid w:val="00D34A28"/>
    <w:rsid w:val="00D34D0E"/>
    <w:rsid w:val="00D35241"/>
    <w:rsid w:val="00D355B6"/>
    <w:rsid w:val="00D36922"/>
    <w:rsid w:val="00D36CC0"/>
    <w:rsid w:val="00D37502"/>
    <w:rsid w:val="00D37FE7"/>
    <w:rsid w:val="00D400A5"/>
    <w:rsid w:val="00D41051"/>
    <w:rsid w:val="00D41366"/>
    <w:rsid w:val="00D413AC"/>
    <w:rsid w:val="00D41B53"/>
    <w:rsid w:val="00D41BE4"/>
    <w:rsid w:val="00D42932"/>
    <w:rsid w:val="00D430AA"/>
    <w:rsid w:val="00D43D5C"/>
    <w:rsid w:val="00D44FBF"/>
    <w:rsid w:val="00D45DDF"/>
    <w:rsid w:val="00D45FB2"/>
    <w:rsid w:val="00D46356"/>
    <w:rsid w:val="00D46960"/>
    <w:rsid w:val="00D46C19"/>
    <w:rsid w:val="00D4750F"/>
    <w:rsid w:val="00D50B0F"/>
    <w:rsid w:val="00D513DA"/>
    <w:rsid w:val="00D51461"/>
    <w:rsid w:val="00D522CD"/>
    <w:rsid w:val="00D52915"/>
    <w:rsid w:val="00D536DE"/>
    <w:rsid w:val="00D54EDF"/>
    <w:rsid w:val="00D54F34"/>
    <w:rsid w:val="00D56263"/>
    <w:rsid w:val="00D568AA"/>
    <w:rsid w:val="00D613B2"/>
    <w:rsid w:val="00D62618"/>
    <w:rsid w:val="00D62D91"/>
    <w:rsid w:val="00D64459"/>
    <w:rsid w:val="00D64EDD"/>
    <w:rsid w:val="00D650C0"/>
    <w:rsid w:val="00D65895"/>
    <w:rsid w:val="00D66B7F"/>
    <w:rsid w:val="00D6795A"/>
    <w:rsid w:val="00D67B81"/>
    <w:rsid w:val="00D67C1A"/>
    <w:rsid w:val="00D70683"/>
    <w:rsid w:val="00D70ECE"/>
    <w:rsid w:val="00D71C4C"/>
    <w:rsid w:val="00D72677"/>
    <w:rsid w:val="00D73233"/>
    <w:rsid w:val="00D7406C"/>
    <w:rsid w:val="00D75F1B"/>
    <w:rsid w:val="00D760C7"/>
    <w:rsid w:val="00D77625"/>
    <w:rsid w:val="00D77874"/>
    <w:rsid w:val="00D77ECB"/>
    <w:rsid w:val="00D820FF"/>
    <w:rsid w:val="00D848E3"/>
    <w:rsid w:val="00D906D9"/>
    <w:rsid w:val="00D9138F"/>
    <w:rsid w:val="00D9182E"/>
    <w:rsid w:val="00D9275F"/>
    <w:rsid w:val="00D9284B"/>
    <w:rsid w:val="00D93588"/>
    <w:rsid w:val="00D9370E"/>
    <w:rsid w:val="00D93BAB"/>
    <w:rsid w:val="00D942C5"/>
    <w:rsid w:val="00D94515"/>
    <w:rsid w:val="00D950A1"/>
    <w:rsid w:val="00D965D9"/>
    <w:rsid w:val="00D979AD"/>
    <w:rsid w:val="00DA1C50"/>
    <w:rsid w:val="00DA1CEC"/>
    <w:rsid w:val="00DA2035"/>
    <w:rsid w:val="00DA20DC"/>
    <w:rsid w:val="00DA27F5"/>
    <w:rsid w:val="00DA2E68"/>
    <w:rsid w:val="00DA439F"/>
    <w:rsid w:val="00DA59D3"/>
    <w:rsid w:val="00DA6545"/>
    <w:rsid w:val="00DA6C6F"/>
    <w:rsid w:val="00DA75BA"/>
    <w:rsid w:val="00DA78B0"/>
    <w:rsid w:val="00DA7BFA"/>
    <w:rsid w:val="00DB00E3"/>
    <w:rsid w:val="00DB2C95"/>
    <w:rsid w:val="00DB391A"/>
    <w:rsid w:val="00DB3FEC"/>
    <w:rsid w:val="00DB4F1D"/>
    <w:rsid w:val="00DB5188"/>
    <w:rsid w:val="00DB535B"/>
    <w:rsid w:val="00DB63B1"/>
    <w:rsid w:val="00DB691E"/>
    <w:rsid w:val="00DC1548"/>
    <w:rsid w:val="00DC2126"/>
    <w:rsid w:val="00DC2DB8"/>
    <w:rsid w:val="00DC3AEA"/>
    <w:rsid w:val="00DC4FE0"/>
    <w:rsid w:val="00DC500C"/>
    <w:rsid w:val="00DC568D"/>
    <w:rsid w:val="00DD0B87"/>
    <w:rsid w:val="00DD0BD8"/>
    <w:rsid w:val="00DD41C8"/>
    <w:rsid w:val="00DD42A9"/>
    <w:rsid w:val="00DD44D3"/>
    <w:rsid w:val="00DD4D51"/>
    <w:rsid w:val="00DD4EEA"/>
    <w:rsid w:val="00DD51D5"/>
    <w:rsid w:val="00DD534C"/>
    <w:rsid w:val="00DD5531"/>
    <w:rsid w:val="00DD7009"/>
    <w:rsid w:val="00DD7640"/>
    <w:rsid w:val="00DE03A2"/>
    <w:rsid w:val="00DE15D2"/>
    <w:rsid w:val="00DE32D2"/>
    <w:rsid w:val="00DE44C2"/>
    <w:rsid w:val="00DE55A3"/>
    <w:rsid w:val="00DE5769"/>
    <w:rsid w:val="00DE5EDA"/>
    <w:rsid w:val="00DF0262"/>
    <w:rsid w:val="00DF1A1E"/>
    <w:rsid w:val="00DF205E"/>
    <w:rsid w:val="00DF2254"/>
    <w:rsid w:val="00DF2F8C"/>
    <w:rsid w:val="00DF37AE"/>
    <w:rsid w:val="00DF5093"/>
    <w:rsid w:val="00DF646F"/>
    <w:rsid w:val="00DF6896"/>
    <w:rsid w:val="00DF6968"/>
    <w:rsid w:val="00DF757C"/>
    <w:rsid w:val="00E00F9F"/>
    <w:rsid w:val="00E02FB4"/>
    <w:rsid w:val="00E0442F"/>
    <w:rsid w:val="00E0473A"/>
    <w:rsid w:val="00E04BD8"/>
    <w:rsid w:val="00E05826"/>
    <w:rsid w:val="00E070D7"/>
    <w:rsid w:val="00E11ADF"/>
    <w:rsid w:val="00E12329"/>
    <w:rsid w:val="00E12735"/>
    <w:rsid w:val="00E15592"/>
    <w:rsid w:val="00E15AF8"/>
    <w:rsid w:val="00E164E5"/>
    <w:rsid w:val="00E201DE"/>
    <w:rsid w:val="00E20E1D"/>
    <w:rsid w:val="00E20E5E"/>
    <w:rsid w:val="00E2167A"/>
    <w:rsid w:val="00E220BB"/>
    <w:rsid w:val="00E23ACD"/>
    <w:rsid w:val="00E252ED"/>
    <w:rsid w:val="00E27B9D"/>
    <w:rsid w:val="00E30296"/>
    <w:rsid w:val="00E30752"/>
    <w:rsid w:val="00E30AFB"/>
    <w:rsid w:val="00E31466"/>
    <w:rsid w:val="00E31902"/>
    <w:rsid w:val="00E31F19"/>
    <w:rsid w:val="00E33622"/>
    <w:rsid w:val="00E3469D"/>
    <w:rsid w:val="00E37CFE"/>
    <w:rsid w:val="00E37EDF"/>
    <w:rsid w:val="00E4011E"/>
    <w:rsid w:val="00E402D0"/>
    <w:rsid w:val="00E40A0F"/>
    <w:rsid w:val="00E41012"/>
    <w:rsid w:val="00E41224"/>
    <w:rsid w:val="00E41DEC"/>
    <w:rsid w:val="00E42CAC"/>
    <w:rsid w:val="00E43F19"/>
    <w:rsid w:val="00E4498D"/>
    <w:rsid w:val="00E44B28"/>
    <w:rsid w:val="00E46F8D"/>
    <w:rsid w:val="00E474AE"/>
    <w:rsid w:val="00E51976"/>
    <w:rsid w:val="00E52EE8"/>
    <w:rsid w:val="00E530FA"/>
    <w:rsid w:val="00E549CC"/>
    <w:rsid w:val="00E56659"/>
    <w:rsid w:val="00E566C3"/>
    <w:rsid w:val="00E56FA8"/>
    <w:rsid w:val="00E57038"/>
    <w:rsid w:val="00E603D1"/>
    <w:rsid w:val="00E60BA1"/>
    <w:rsid w:val="00E64F74"/>
    <w:rsid w:val="00E651A5"/>
    <w:rsid w:val="00E660C7"/>
    <w:rsid w:val="00E66D91"/>
    <w:rsid w:val="00E70D00"/>
    <w:rsid w:val="00E71CB8"/>
    <w:rsid w:val="00E72494"/>
    <w:rsid w:val="00E724F1"/>
    <w:rsid w:val="00E72E0F"/>
    <w:rsid w:val="00E72FBD"/>
    <w:rsid w:val="00E73A54"/>
    <w:rsid w:val="00E74CEB"/>
    <w:rsid w:val="00E74E0A"/>
    <w:rsid w:val="00E757AC"/>
    <w:rsid w:val="00E75D7D"/>
    <w:rsid w:val="00E76E81"/>
    <w:rsid w:val="00E80E11"/>
    <w:rsid w:val="00E8161D"/>
    <w:rsid w:val="00E82DA3"/>
    <w:rsid w:val="00E841E4"/>
    <w:rsid w:val="00E8441A"/>
    <w:rsid w:val="00E84A00"/>
    <w:rsid w:val="00E85498"/>
    <w:rsid w:val="00E85ECB"/>
    <w:rsid w:val="00E862C2"/>
    <w:rsid w:val="00E8635B"/>
    <w:rsid w:val="00E90DA6"/>
    <w:rsid w:val="00E910E4"/>
    <w:rsid w:val="00E9157C"/>
    <w:rsid w:val="00E915EE"/>
    <w:rsid w:val="00E91DC8"/>
    <w:rsid w:val="00E91DF6"/>
    <w:rsid w:val="00E9217C"/>
    <w:rsid w:val="00E921BC"/>
    <w:rsid w:val="00E92996"/>
    <w:rsid w:val="00E93313"/>
    <w:rsid w:val="00E951DF"/>
    <w:rsid w:val="00E95D7D"/>
    <w:rsid w:val="00E96152"/>
    <w:rsid w:val="00E96CF5"/>
    <w:rsid w:val="00E97792"/>
    <w:rsid w:val="00EA02B3"/>
    <w:rsid w:val="00EA0CC6"/>
    <w:rsid w:val="00EA1502"/>
    <w:rsid w:val="00EA1876"/>
    <w:rsid w:val="00EA2E2F"/>
    <w:rsid w:val="00EA3454"/>
    <w:rsid w:val="00EA3F5E"/>
    <w:rsid w:val="00EA4C36"/>
    <w:rsid w:val="00EA4E05"/>
    <w:rsid w:val="00EA510F"/>
    <w:rsid w:val="00EA535A"/>
    <w:rsid w:val="00EA70F9"/>
    <w:rsid w:val="00EB0833"/>
    <w:rsid w:val="00EB0FD4"/>
    <w:rsid w:val="00EB10C3"/>
    <w:rsid w:val="00EB12BC"/>
    <w:rsid w:val="00EB20D4"/>
    <w:rsid w:val="00EB21A7"/>
    <w:rsid w:val="00EB2BB6"/>
    <w:rsid w:val="00EB3232"/>
    <w:rsid w:val="00EB3366"/>
    <w:rsid w:val="00EB3414"/>
    <w:rsid w:val="00EB5870"/>
    <w:rsid w:val="00EB5B67"/>
    <w:rsid w:val="00EB5E75"/>
    <w:rsid w:val="00EB5EAA"/>
    <w:rsid w:val="00EB743A"/>
    <w:rsid w:val="00EB7ED5"/>
    <w:rsid w:val="00EB7EFD"/>
    <w:rsid w:val="00EC0384"/>
    <w:rsid w:val="00EC0456"/>
    <w:rsid w:val="00EC2642"/>
    <w:rsid w:val="00EC3FDF"/>
    <w:rsid w:val="00EC41D0"/>
    <w:rsid w:val="00EC577B"/>
    <w:rsid w:val="00EC62DA"/>
    <w:rsid w:val="00EC6655"/>
    <w:rsid w:val="00EC74F6"/>
    <w:rsid w:val="00EC7C22"/>
    <w:rsid w:val="00ED1C63"/>
    <w:rsid w:val="00ED1FBE"/>
    <w:rsid w:val="00ED3100"/>
    <w:rsid w:val="00ED3CE5"/>
    <w:rsid w:val="00ED40D6"/>
    <w:rsid w:val="00ED4CA5"/>
    <w:rsid w:val="00ED5156"/>
    <w:rsid w:val="00ED54F4"/>
    <w:rsid w:val="00ED5507"/>
    <w:rsid w:val="00ED5703"/>
    <w:rsid w:val="00ED58AC"/>
    <w:rsid w:val="00ED59C6"/>
    <w:rsid w:val="00EE0FEC"/>
    <w:rsid w:val="00EE21E1"/>
    <w:rsid w:val="00EE4339"/>
    <w:rsid w:val="00EE50C7"/>
    <w:rsid w:val="00EE5364"/>
    <w:rsid w:val="00EE6145"/>
    <w:rsid w:val="00EE74BB"/>
    <w:rsid w:val="00EF02F0"/>
    <w:rsid w:val="00EF09D5"/>
    <w:rsid w:val="00EF125C"/>
    <w:rsid w:val="00EF1E56"/>
    <w:rsid w:val="00EF42B0"/>
    <w:rsid w:val="00EF5989"/>
    <w:rsid w:val="00EF6390"/>
    <w:rsid w:val="00EF6E23"/>
    <w:rsid w:val="00EF760A"/>
    <w:rsid w:val="00F008AC"/>
    <w:rsid w:val="00F00F94"/>
    <w:rsid w:val="00F01280"/>
    <w:rsid w:val="00F015C1"/>
    <w:rsid w:val="00F0192A"/>
    <w:rsid w:val="00F03363"/>
    <w:rsid w:val="00F0341D"/>
    <w:rsid w:val="00F04735"/>
    <w:rsid w:val="00F047FA"/>
    <w:rsid w:val="00F04A57"/>
    <w:rsid w:val="00F04BEF"/>
    <w:rsid w:val="00F063D9"/>
    <w:rsid w:val="00F07072"/>
    <w:rsid w:val="00F102D1"/>
    <w:rsid w:val="00F10619"/>
    <w:rsid w:val="00F11473"/>
    <w:rsid w:val="00F127FA"/>
    <w:rsid w:val="00F133B8"/>
    <w:rsid w:val="00F134E3"/>
    <w:rsid w:val="00F14872"/>
    <w:rsid w:val="00F153CF"/>
    <w:rsid w:val="00F16C90"/>
    <w:rsid w:val="00F17C3E"/>
    <w:rsid w:val="00F17FC9"/>
    <w:rsid w:val="00F20717"/>
    <w:rsid w:val="00F21411"/>
    <w:rsid w:val="00F21751"/>
    <w:rsid w:val="00F23C80"/>
    <w:rsid w:val="00F23D62"/>
    <w:rsid w:val="00F23F9A"/>
    <w:rsid w:val="00F251BC"/>
    <w:rsid w:val="00F31EDE"/>
    <w:rsid w:val="00F323A5"/>
    <w:rsid w:val="00F33943"/>
    <w:rsid w:val="00F33AB5"/>
    <w:rsid w:val="00F33FA2"/>
    <w:rsid w:val="00F34095"/>
    <w:rsid w:val="00F35B63"/>
    <w:rsid w:val="00F36F5B"/>
    <w:rsid w:val="00F40559"/>
    <w:rsid w:val="00F406D7"/>
    <w:rsid w:val="00F413F3"/>
    <w:rsid w:val="00F43707"/>
    <w:rsid w:val="00F4595B"/>
    <w:rsid w:val="00F46025"/>
    <w:rsid w:val="00F4605E"/>
    <w:rsid w:val="00F467F2"/>
    <w:rsid w:val="00F47581"/>
    <w:rsid w:val="00F4774A"/>
    <w:rsid w:val="00F508D5"/>
    <w:rsid w:val="00F513CE"/>
    <w:rsid w:val="00F51885"/>
    <w:rsid w:val="00F52E7E"/>
    <w:rsid w:val="00F548F3"/>
    <w:rsid w:val="00F55120"/>
    <w:rsid w:val="00F563AB"/>
    <w:rsid w:val="00F56ABA"/>
    <w:rsid w:val="00F5726A"/>
    <w:rsid w:val="00F57D53"/>
    <w:rsid w:val="00F6066C"/>
    <w:rsid w:val="00F60834"/>
    <w:rsid w:val="00F61449"/>
    <w:rsid w:val="00F61470"/>
    <w:rsid w:val="00F62436"/>
    <w:rsid w:val="00F62D28"/>
    <w:rsid w:val="00F633B6"/>
    <w:rsid w:val="00F64440"/>
    <w:rsid w:val="00F660D3"/>
    <w:rsid w:val="00F66336"/>
    <w:rsid w:val="00F6637F"/>
    <w:rsid w:val="00F66C7A"/>
    <w:rsid w:val="00F66EE4"/>
    <w:rsid w:val="00F67B10"/>
    <w:rsid w:val="00F67B86"/>
    <w:rsid w:val="00F70935"/>
    <w:rsid w:val="00F70B7A"/>
    <w:rsid w:val="00F70D3B"/>
    <w:rsid w:val="00F711D0"/>
    <w:rsid w:val="00F716D2"/>
    <w:rsid w:val="00F72C6C"/>
    <w:rsid w:val="00F73E67"/>
    <w:rsid w:val="00F73FCF"/>
    <w:rsid w:val="00F7521C"/>
    <w:rsid w:val="00F754F5"/>
    <w:rsid w:val="00F7689B"/>
    <w:rsid w:val="00F7716E"/>
    <w:rsid w:val="00F774E4"/>
    <w:rsid w:val="00F80107"/>
    <w:rsid w:val="00F80AB4"/>
    <w:rsid w:val="00F827B8"/>
    <w:rsid w:val="00F828D0"/>
    <w:rsid w:val="00F83680"/>
    <w:rsid w:val="00F836B0"/>
    <w:rsid w:val="00F83773"/>
    <w:rsid w:val="00F83B0F"/>
    <w:rsid w:val="00F864C6"/>
    <w:rsid w:val="00F90B42"/>
    <w:rsid w:val="00F91F34"/>
    <w:rsid w:val="00F9374F"/>
    <w:rsid w:val="00F93F58"/>
    <w:rsid w:val="00F949CC"/>
    <w:rsid w:val="00F9544E"/>
    <w:rsid w:val="00F95524"/>
    <w:rsid w:val="00F955D2"/>
    <w:rsid w:val="00F96D4E"/>
    <w:rsid w:val="00FA0AA8"/>
    <w:rsid w:val="00FA0F42"/>
    <w:rsid w:val="00FA1CBD"/>
    <w:rsid w:val="00FA2E9B"/>
    <w:rsid w:val="00FA576C"/>
    <w:rsid w:val="00FA5C88"/>
    <w:rsid w:val="00FA6288"/>
    <w:rsid w:val="00FA7528"/>
    <w:rsid w:val="00FA7F4A"/>
    <w:rsid w:val="00FB1C15"/>
    <w:rsid w:val="00FB2630"/>
    <w:rsid w:val="00FB2B5C"/>
    <w:rsid w:val="00FB3422"/>
    <w:rsid w:val="00FB3981"/>
    <w:rsid w:val="00FB3F1B"/>
    <w:rsid w:val="00FB46FC"/>
    <w:rsid w:val="00FB47EB"/>
    <w:rsid w:val="00FB6529"/>
    <w:rsid w:val="00FB6FD5"/>
    <w:rsid w:val="00FB7539"/>
    <w:rsid w:val="00FC074E"/>
    <w:rsid w:val="00FC1054"/>
    <w:rsid w:val="00FC149A"/>
    <w:rsid w:val="00FC19EE"/>
    <w:rsid w:val="00FC1C0D"/>
    <w:rsid w:val="00FC2B68"/>
    <w:rsid w:val="00FC2D84"/>
    <w:rsid w:val="00FC3674"/>
    <w:rsid w:val="00FC5950"/>
    <w:rsid w:val="00FC59A3"/>
    <w:rsid w:val="00FC5A8E"/>
    <w:rsid w:val="00FC5EF1"/>
    <w:rsid w:val="00FC6995"/>
    <w:rsid w:val="00FC6A7B"/>
    <w:rsid w:val="00FC6E2A"/>
    <w:rsid w:val="00FC713B"/>
    <w:rsid w:val="00FC76EC"/>
    <w:rsid w:val="00FC7FC9"/>
    <w:rsid w:val="00FD0069"/>
    <w:rsid w:val="00FD0151"/>
    <w:rsid w:val="00FD0A15"/>
    <w:rsid w:val="00FD0C1B"/>
    <w:rsid w:val="00FD101F"/>
    <w:rsid w:val="00FD129A"/>
    <w:rsid w:val="00FD2DE6"/>
    <w:rsid w:val="00FD36F1"/>
    <w:rsid w:val="00FD3E5B"/>
    <w:rsid w:val="00FD58D9"/>
    <w:rsid w:val="00FD6AFA"/>
    <w:rsid w:val="00FD7A09"/>
    <w:rsid w:val="00FD7C26"/>
    <w:rsid w:val="00FE0163"/>
    <w:rsid w:val="00FE0C82"/>
    <w:rsid w:val="00FE1899"/>
    <w:rsid w:val="00FE21A4"/>
    <w:rsid w:val="00FE236C"/>
    <w:rsid w:val="00FE4691"/>
    <w:rsid w:val="00FE584B"/>
    <w:rsid w:val="00FE5944"/>
    <w:rsid w:val="00FE5A31"/>
    <w:rsid w:val="00FE6AD2"/>
    <w:rsid w:val="00FF02EE"/>
    <w:rsid w:val="00FF066F"/>
    <w:rsid w:val="00FF1607"/>
    <w:rsid w:val="00FF1A92"/>
    <w:rsid w:val="00FF27D7"/>
    <w:rsid w:val="00FF2BB2"/>
    <w:rsid w:val="00FF4300"/>
    <w:rsid w:val="00FF49EC"/>
    <w:rsid w:val="00FF4A7A"/>
    <w:rsid w:val="00FF6593"/>
    <w:rsid w:val="00FF66F9"/>
    <w:rsid w:val="00FF7B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5CA8"/>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Char">
    <w:name w:val="text Char"/>
    <w:link w:val="text"/>
    <w:locked/>
    <w:rsid w:val="00355BAE"/>
    <w:rPr>
      <w:rFonts w:ascii="Calibri" w:eastAsia="Times New Roman" w:hAnsi="Calibri" w:cs="Tahoma"/>
      <w:lang w:eastAsia="cs-CZ"/>
    </w:rPr>
  </w:style>
  <w:style w:type="paragraph" w:customStyle="1" w:styleId="text">
    <w:name w:val="text"/>
    <w:basedOn w:val="Normln"/>
    <w:link w:val="textChar"/>
    <w:qFormat/>
    <w:rsid w:val="00355BAE"/>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804">
      <w:bodyDiv w:val="1"/>
      <w:marLeft w:val="0"/>
      <w:marRight w:val="0"/>
      <w:marTop w:val="0"/>
      <w:marBottom w:val="0"/>
      <w:divBdr>
        <w:top w:val="none" w:sz="0" w:space="0" w:color="auto"/>
        <w:left w:val="none" w:sz="0" w:space="0" w:color="auto"/>
        <w:bottom w:val="none" w:sz="0" w:space="0" w:color="auto"/>
        <w:right w:val="none" w:sz="0" w:space="0" w:color="auto"/>
      </w:divBdr>
    </w:div>
    <w:div w:id="215894482">
      <w:bodyDiv w:val="1"/>
      <w:marLeft w:val="0"/>
      <w:marRight w:val="0"/>
      <w:marTop w:val="0"/>
      <w:marBottom w:val="0"/>
      <w:divBdr>
        <w:top w:val="none" w:sz="0" w:space="0" w:color="auto"/>
        <w:left w:val="none" w:sz="0" w:space="0" w:color="auto"/>
        <w:bottom w:val="none" w:sz="0" w:space="0" w:color="auto"/>
        <w:right w:val="none" w:sz="0" w:space="0" w:color="auto"/>
      </w:divBdr>
    </w:div>
    <w:div w:id="243221882">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18813591">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60865869">
      <w:bodyDiv w:val="1"/>
      <w:marLeft w:val="0"/>
      <w:marRight w:val="0"/>
      <w:marTop w:val="0"/>
      <w:marBottom w:val="0"/>
      <w:divBdr>
        <w:top w:val="none" w:sz="0" w:space="0" w:color="auto"/>
        <w:left w:val="none" w:sz="0" w:space="0" w:color="auto"/>
        <w:bottom w:val="none" w:sz="0" w:space="0" w:color="auto"/>
        <w:right w:val="none" w:sz="0" w:space="0" w:color="auto"/>
      </w:divBdr>
    </w:div>
    <w:div w:id="738136834">
      <w:bodyDiv w:val="1"/>
      <w:marLeft w:val="0"/>
      <w:marRight w:val="0"/>
      <w:marTop w:val="0"/>
      <w:marBottom w:val="0"/>
      <w:divBdr>
        <w:top w:val="none" w:sz="0" w:space="0" w:color="auto"/>
        <w:left w:val="none" w:sz="0" w:space="0" w:color="auto"/>
        <w:bottom w:val="none" w:sz="0" w:space="0" w:color="auto"/>
        <w:right w:val="none" w:sz="0" w:space="0" w:color="auto"/>
      </w:divBdr>
    </w:div>
    <w:div w:id="745491228">
      <w:bodyDiv w:val="1"/>
      <w:marLeft w:val="0"/>
      <w:marRight w:val="0"/>
      <w:marTop w:val="0"/>
      <w:marBottom w:val="0"/>
      <w:divBdr>
        <w:top w:val="none" w:sz="0" w:space="0" w:color="auto"/>
        <w:left w:val="none" w:sz="0" w:space="0" w:color="auto"/>
        <w:bottom w:val="none" w:sz="0" w:space="0" w:color="auto"/>
        <w:right w:val="none" w:sz="0" w:space="0" w:color="auto"/>
      </w:divBdr>
    </w:div>
    <w:div w:id="768694055">
      <w:bodyDiv w:val="1"/>
      <w:marLeft w:val="0"/>
      <w:marRight w:val="0"/>
      <w:marTop w:val="0"/>
      <w:marBottom w:val="0"/>
      <w:divBdr>
        <w:top w:val="none" w:sz="0" w:space="0" w:color="auto"/>
        <w:left w:val="none" w:sz="0" w:space="0" w:color="auto"/>
        <w:bottom w:val="none" w:sz="0" w:space="0" w:color="auto"/>
        <w:right w:val="none" w:sz="0" w:space="0" w:color="auto"/>
      </w:divBdr>
    </w:div>
    <w:div w:id="818498196">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874199113">
      <w:bodyDiv w:val="1"/>
      <w:marLeft w:val="0"/>
      <w:marRight w:val="0"/>
      <w:marTop w:val="0"/>
      <w:marBottom w:val="0"/>
      <w:divBdr>
        <w:top w:val="none" w:sz="0" w:space="0" w:color="auto"/>
        <w:left w:val="none" w:sz="0" w:space="0" w:color="auto"/>
        <w:bottom w:val="none" w:sz="0" w:space="0" w:color="auto"/>
        <w:right w:val="none" w:sz="0" w:space="0" w:color="auto"/>
      </w:divBdr>
    </w:div>
    <w:div w:id="108857510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38399145">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43051615">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459445974">
      <w:bodyDiv w:val="1"/>
      <w:marLeft w:val="0"/>
      <w:marRight w:val="0"/>
      <w:marTop w:val="0"/>
      <w:marBottom w:val="0"/>
      <w:divBdr>
        <w:top w:val="none" w:sz="0" w:space="0" w:color="auto"/>
        <w:left w:val="none" w:sz="0" w:space="0" w:color="auto"/>
        <w:bottom w:val="none" w:sz="0" w:space="0" w:color="auto"/>
        <w:right w:val="none" w:sz="0" w:space="0" w:color="auto"/>
      </w:divBdr>
    </w:div>
    <w:div w:id="151468646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57102919">
      <w:bodyDiv w:val="1"/>
      <w:marLeft w:val="0"/>
      <w:marRight w:val="0"/>
      <w:marTop w:val="0"/>
      <w:marBottom w:val="0"/>
      <w:divBdr>
        <w:top w:val="none" w:sz="0" w:space="0" w:color="auto"/>
        <w:left w:val="none" w:sz="0" w:space="0" w:color="auto"/>
        <w:bottom w:val="none" w:sz="0" w:space="0" w:color="auto"/>
        <w:right w:val="none" w:sz="0" w:space="0" w:color="auto"/>
      </w:divBdr>
    </w:div>
    <w:div w:id="1657294467">
      <w:bodyDiv w:val="1"/>
      <w:marLeft w:val="0"/>
      <w:marRight w:val="0"/>
      <w:marTop w:val="0"/>
      <w:marBottom w:val="0"/>
      <w:divBdr>
        <w:top w:val="none" w:sz="0" w:space="0" w:color="auto"/>
        <w:left w:val="none" w:sz="0" w:space="0" w:color="auto"/>
        <w:bottom w:val="none" w:sz="0" w:space="0" w:color="auto"/>
        <w:right w:val="none" w:sz="0" w:space="0" w:color="auto"/>
      </w:divBdr>
    </w:div>
    <w:div w:id="1702706082">
      <w:bodyDiv w:val="1"/>
      <w:marLeft w:val="0"/>
      <w:marRight w:val="0"/>
      <w:marTop w:val="0"/>
      <w:marBottom w:val="0"/>
      <w:divBdr>
        <w:top w:val="none" w:sz="0" w:space="0" w:color="auto"/>
        <w:left w:val="none" w:sz="0" w:space="0" w:color="auto"/>
        <w:bottom w:val="none" w:sz="0" w:space="0" w:color="auto"/>
        <w:right w:val="none" w:sz="0" w:space="0" w:color="auto"/>
      </w:divBdr>
    </w:div>
    <w:div w:id="1703164422">
      <w:bodyDiv w:val="1"/>
      <w:marLeft w:val="0"/>
      <w:marRight w:val="0"/>
      <w:marTop w:val="0"/>
      <w:marBottom w:val="0"/>
      <w:divBdr>
        <w:top w:val="none" w:sz="0" w:space="0" w:color="auto"/>
        <w:left w:val="none" w:sz="0" w:space="0" w:color="auto"/>
        <w:bottom w:val="none" w:sz="0" w:space="0" w:color="auto"/>
        <w:right w:val="none" w:sz="0" w:space="0" w:color="auto"/>
      </w:divBdr>
    </w:div>
    <w:div w:id="1756979227">
      <w:bodyDiv w:val="1"/>
      <w:marLeft w:val="0"/>
      <w:marRight w:val="0"/>
      <w:marTop w:val="0"/>
      <w:marBottom w:val="0"/>
      <w:divBdr>
        <w:top w:val="none" w:sz="0" w:space="0" w:color="auto"/>
        <w:left w:val="none" w:sz="0" w:space="0" w:color="auto"/>
        <w:bottom w:val="none" w:sz="0" w:space="0" w:color="auto"/>
        <w:right w:val="none" w:sz="0" w:space="0" w:color="auto"/>
      </w:divBdr>
    </w:div>
    <w:div w:id="1798523908">
      <w:bodyDiv w:val="1"/>
      <w:marLeft w:val="0"/>
      <w:marRight w:val="0"/>
      <w:marTop w:val="0"/>
      <w:marBottom w:val="0"/>
      <w:divBdr>
        <w:top w:val="none" w:sz="0" w:space="0" w:color="auto"/>
        <w:left w:val="none" w:sz="0" w:space="0" w:color="auto"/>
        <w:bottom w:val="none" w:sz="0" w:space="0" w:color="auto"/>
        <w:right w:val="none" w:sz="0" w:space="0" w:color="auto"/>
      </w:divBdr>
    </w:div>
    <w:div w:id="1912039917">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29023043">
      <w:bodyDiv w:val="1"/>
      <w:marLeft w:val="0"/>
      <w:marRight w:val="0"/>
      <w:marTop w:val="0"/>
      <w:marBottom w:val="0"/>
      <w:divBdr>
        <w:top w:val="none" w:sz="0" w:space="0" w:color="auto"/>
        <w:left w:val="none" w:sz="0" w:space="0" w:color="auto"/>
        <w:bottom w:val="none" w:sz="0" w:space="0" w:color="auto"/>
        <w:right w:val="none" w:sz="0" w:space="0" w:color="auto"/>
      </w:divBdr>
    </w:div>
    <w:div w:id="2034264506">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4698709">
      <w:bodyDiv w:val="1"/>
      <w:marLeft w:val="0"/>
      <w:marRight w:val="0"/>
      <w:marTop w:val="0"/>
      <w:marBottom w:val="0"/>
      <w:divBdr>
        <w:top w:val="none" w:sz="0" w:space="0" w:color="auto"/>
        <w:left w:val="none" w:sz="0" w:space="0" w:color="auto"/>
        <w:bottom w:val="none" w:sz="0" w:space="0" w:color="auto"/>
        <w:right w:val="none" w:sz="0" w:space="0" w:color="auto"/>
      </w:divBdr>
    </w:div>
    <w:div w:id="21133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23</Pages>
  <Words>6488</Words>
  <Characters>38283</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89</cp:revision>
  <cp:lastPrinted>2024-12-19T07:51:00Z</cp:lastPrinted>
  <dcterms:created xsi:type="dcterms:W3CDTF">2025-03-04T12:37:00Z</dcterms:created>
  <dcterms:modified xsi:type="dcterms:W3CDTF">2025-03-17T15:34:00Z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2024-12-12T08:38:15Z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831bd200-d70d-47b1-879d-a890fc9b1fc4</vt:lpwstr>
  </property>
  <property fmtid="{D5CDD505-2E9C-101B-9397-08002B2CF9AE}" pid="8" name="MSIP_Label_f15a8442-68f3-4087-8f05-d564bed44e92_ContentBits">
    <vt:lpwstr>0</vt:lpwstr>
  </property>
</Properties>
</file>