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728FB96"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322E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BD10F4">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Pr="00BD10F4" w:rsidRDefault="006A4F60" w:rsidP="006A4F60">
      <w:pPr>
        <w:tabs>
          <w:tab w:val="left" w:pos="3817"/>
        </w:tabs>
        <w:rPr>
          <w:rFonts w:asciiTheme="minorHAnsi" w:hAnsiTheme="minorHAnsi"/>
          <w:iCs/>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tel. 543 171 640, e-mail</w:t>
      </w:r>
      <w:r w:rsidRPr="00BD10F4">
        <w:rPr>
          <w:rFonts w:asciiTheme="minorHAnsi" w:hAnsiTheme="minorHAnsi"/>
          <w:iCs/>
          <w:sz w:val="22"/>
          <w:szCs w:val="22"/>
        </w:rPr>
        <w:t xml:space="preserve">: </w:t>
      </w:r>
      <w:hyperlink r:id="rId8" w:history="1">
        <w:r w:rsidRPr="00BD10F4">
          <w:rPr>
            <w:rStyle w:val="Hypertextovodkaz"/>
            <w:rFonts w:asciiTheme="minorHAnsi" w:hAnsiTheme="minorHAnsi"/>
            <w:iCs/>
            <w:color w:val="auto"/>
            <w:sz w:val="22"/>
            <w:szCs w:val="22"/>
            <w:u w:val="none"/>
          </w:rPr>
          <w:t>vrysavy@dpmb.cz</w:t>
        </w:r>
      </w:hyperlink>
    </w:p>
    <w:p w14:paraId="3D883F9F" w14:textId="042A149C" w:rsidR="006A4F60" w:rsidRPr="00FF4CC2" w:rsidRDefault="006A4F60" w:rsidP="006A4F60">
      <w:pPr>
        <w:tabs>
          <w:tab w:val="left" w:pos="3850"/>
        </w:tabs>
        <w:rPr>
          <w:rFonts w:asciiTheme="minorHAnsi" w:hAnsiTheme="minorHAnsi"/>
          <w:b/>
          <w:iCs/>
          <w:sz w:val="22"/>
          <w:szCs w:val="22"/>
        </w:rPr>
      </w:pPr>
      <w:r w:rsidRPr="00FF4CC2">
        <w:rPr>
          <w:rFonts w:asciiTheme="minorHAnsi" w:hAnsiTheme="minorHAnsi"/>
          <w:iCs/>
          <w:sz w:val="22"/>
          <w:szCs w:val="22"/>
        </w:rPr>
        <w:t xml:space="preserve">Kontaktní osoba ve věcech technických: </w:t>
      </w:r>
      <w:r w:rsidRPr="00FF4CC2">
        <w:rPr>
          <w:rFonts w:asciiTheme="minorHAnsi" w:hAnsiTheme="minorHAnsi"/>
          <w:iCs/>
          <w:sz w:val="22"/>
          <w:szCs w:val="22"/>
        </w:rPr>
        <w:tab/>
      </w:r>
      <w:r w:rsidR="007322EB" w:rsidRPr="00FF4CC2">
        <w:rPr>
          <w:rFonts w:asciiTheme="minorHAnsi" w:hAnsiTheme="minorHAnsi"/>
          <w:b/>
          <w:iCs/>
          <w:sz w:val="22"/>
          <w:szCs w:val="22"/>
        </w:rPr>
        <w:t>František Majer</w:t>
      </w:r>
    </w:p>
    <w:p w14:paraId="2EFD7D1F" w14:textId="77777777" w:rsidR="006A4F60" w:rsidRPr="00BD10F4" w:rsidRDefault="006A4F60" w:rsidP="006A4F60">
      <w:pPr>
        <w:tabs>
          <w:tab w:val="left" w:pos="3828"/>
        </w:tabs>
        <w:rPr>
          <w:rFonts w:asciiTheme="minorHAnsi" w:hAnsiTheme="minorHAnsi"/>
          <w:bCs/>
          <w:iCs/>
          <w:sz w:val="22"/>
          <w:szCs w:val="22"/>
        </w:rPr>
      </w:pPr>
      <w:r w:rsidRPr="00BD10F4">
        <w:rPr>
          <w:rFonts w:asciiTheme="minorHAnsi" w:hAnsiTheme="minorHAnsi"/>
          <w:b/>
          <w:iCs/>
          <w:sz w:val="22"/>
          <w:szCs w:val="22"/>
        </w:rPr>
        <w:tab/>
      </w:r>
      <w:r w:rsidRPr="00BD10F4">
        <w:rPr>
          <w:rFonts w:asciiTheme="minorHAnsi" w:hAnsiTheme="minorHAnsi"/>
          <w:bCs/>
          <w:iCs/>
          <w:sz w:val="22"/>
          <w:szCs w:val="22"/>
        </w:rPr>
        <w:t>referent odboru nákupu a logistiky</w:t>
      </w:r>
    </w:p>
    <w:p w14:paraId="4DB5D73E" w14:textId="33C0BB14" w:rsidR="006A4F60" w:rsidRPr="00FF4CC2" w:rsidRDefault="006A4F60" w:rsidP="006A4F60">
      <w:pPr>
        <w:tabs>
          <w:tab w:val="left" w:pos="3828"/>
        </w:tabs>
        <w:rPr>
          <w:rFonts w:asciiTheme="minorHAnsi" w:hAnsiTheme="minorHAnsi"/>
          <w:iCs/>
          <w:sz w:val="22"/>
          <w:szCs w:val="22"/>
        </w:rPr>
      </w:pPr>
      <w:r w:rsidRPr="00FF4CC2">
        <w:rPr>
          <w:rFonts w:asciiTheme="minorHAnsi" w:hAnsiTheme="minorHAnsi"/>
          <w:b/>
          <w:iCs/>
          <w:sz w:val="22"/>
          <w:szCs w:val="22"/>
        </w:rPr>
        <w:tab/>
      </w:r>
      <w:r w:rsidRPr="00FF4CC2">
        <w:rPr>
          <w:rFonts w:asciiTheme="minorHAnsi" w:hAnsiTheme="minorHAnsi"/>
          <w:iCs/>
          <w:sz w:val="22"/>
          <w:szCs w:val="22"/>
        </w:rPr>
        <w:t>tel. 543 171 6</w:t>
      </w:r>
      <w:r w:rsidR="007322EB" w:rsidRPr="00FF4CC2">
        <w:rPr>
          <w:rFonts w:asciiTheme="minorHAnsi" w:hAnsiTheme="minorHAnsi"/>
          <w:iCs/>
          <w:sz w:val="22"/>
          <w:szCs w:val="22"/>
        </w:rPr>
        <w:t>58</w:t>
      </w:r>
      <w:r w:rsidRPr="00FF4CC2">
        <w:rPr>
          <w:rFonts w:asciiTheme="minorHAnsi" w:hAnsiTheme="minorHAnsi"/>
          <w:iCs/>
          <w:sz w:val="22"/>
          <w:szCs w:val="22"/>
        </w:rPr>
        <w:t xml:space="preserve">, e-mail: </w:t>
      </w:r>
      <w:hyperlink r:id="rId9" w:history="1">
        <w:r w:rsidR="007322EB" w:rsidRPr="00BD10F4">
          <w:rPr>
            <w:rStyle w:val="Hypertextovodkaz"/>
            <w:rFonts w:asciiTheme="minorHAnsi" w:hAnsiTheme="minorHAnsi"/>
            <w:iCs/>
            <w:color w:val="auto"/>
            <w:sz w:val="22"/>
            <w:szCs w:val="22"/>
            <w:u w:val="none"/>
          </w:rPr>
          <w:t>fmajer@dpmb.cz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6AB57D72" w:rsidR="006A4F60" w:rsidRDefault="006A4F60" w:rsidP="006A4F60">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4F9A7925"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30C6127" w14:textId="77777777" w:rsidR="007322EB" w:rsidRDefault="007322EB" w:rsidP="00D32C46">
      <w:pPr>
        <w:rPr>
          <w:rFonts w:asciiTheme="minorHAnsi" w:hAnsiTheme="minorHAnsi" w:cstheme="minorHAnsi"/>
        </w:rPr>
      </w:pPr>
    </w:p>
    <w:p w14:paraId="11048EC6" w14:textId="77777777" w:rsidR="007322EB" w:rsidRDefault="007322EB"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004CC53F" w14:textId="77777777" w:rsidR="007322EB" w:rsidRPr="00F5276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C37A7A7" w14:textId="77777777" w:rsidR="007322E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1E277A21" w14:textId="74266E82" w:rsidR="007322EB" w:rsidRDefault="007322EB" w:rsidP="007322EB">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Pr="00507F6C">
        <w:rPr>
          <w:rFonts w:asciiTheme="minorHAnsi" w:hAnsiTheme="minorHAnsi"/>
          <w:b/>
          <w:bCs/>
          <w:sz w:val="22"/>
          <w:szCs w:val="22"/>
        </w:rPr>
        <w:t>díl</w:t>
      </w:r>
      <w:r>
        <w:rPr>
          <w:rFonts w:asciiTheme="minorHAnsi" w:hAnsiTheme="minorHAnsi"/>
          <w:b/>
          <w:bCs/>
          <w:sz w:val="22"/>
          <w:szCs w:val="22"/>
        </w:rPr>
        <w:t>y</w:t>
      </w:r>
      <w:r w:rsidRPr="00507F6C">
        <w:rPr>
          <w:rFonts w:asciiTheme="minorHAnsi" w:hAnsiTheme="minorHAnsi"/>
          <w:b/>
          <w:bCs/>
          <w:sz w:val="22"/>
          <w:szCs w:val="22"/>
        </w:rPr>
        <w:t xml:space="preserve"> topení a klimatizací pro vozidla </w:t>
      </w:r>
      <w:r w:rsidR="00FF4CC2">
        <w:rPr>
          <w:rFonts w:asciiTheme="minorHAnsi" w:hAnsiTheme="minorHAnsi"/>
          <w:b/>
          <w:bCs/>
          <w:sz w:val="22"/>
          <w:szCs w:val="22"/>
        </w:rPr>
        <w:t>kupujícího</w:t>
      </w:r>
      <w:r w:rsidRPr="00EA0783">
        <w:rPr>
          <w:rFonts w:asciiTheme="minorHAnsi" w:hAnsiTheme="minorHAnsi"/>
          <w:sz w:val="22"/>
          <w:szCs w:val="22"/>
        </w:rPr>
        <w:t xml:space="preserve">. </w:t>
      </w:r>
      <w:r w:rsidRPr="00507F6C">
        <w:rPr>
          <w:rFonts w:asciiTheme="minorHAnsi" w:hAnsiTheme="minorHAnsi"/>
          <w:sz w:val="22"/>
          <w:szCs w:val="22"/>
        </w:rPr>
        <w:t>Specifikace a ceny zboží jsou uvedeny v příloze č. 1- Technická specifikace a ceník.</w:t>
      </w:r>
      <w:bookmarkEnd w:id="0"/>
    </w:p>
    <w:p w14:paraId="6B84F849" w14:textId="77777777" w:rsidR="007322EB" w:rsidRPr="00F5276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736007A" w14:textId="77777777" w:rsidR="007322E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DBD412F" w14:textId="77777777" w:rsidR="007322EB" w:rsidRPr="00E0718D"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0718D">
        <w:rPr>
          <w:rFonts w:asciiTheme="minorHAnsi" w:hAnsiTheme="minorHAnsi" w:cstheme="minorHAnsi"/>
          <w:sz w:val="22"/>
          <w:szCs w:val="22"/>
        </w:rPr>
        <w:t xml:space="preserve">Tato smlouva je uzavřena na základě provedeného poptávkového řízení „Dodávky dílů topení a klimatizací pro vozidla DPMB a.s.“.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1301AB6E" w14:textId="77777777" w:rsidR="00FF4CC2" w:rsidRDefault="00FF4CC2"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C7F6995" w14:textId="77777777" w:rsidR="007322EB" w:rsidRPr="00F5276B" w:rsidRDefault="007322EB" w:rsidP="00BD10F4">
      <w:pPr>
        <w:pStyle w:val="Normlnweb"/>
        <w:spacing w:before="0" w:beforeAutospacing="0" w:after="0" w:afterAutospacing="0" w:line="276" w:lineRule="auto"/>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7C141A1"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CF1727">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1ACC69E"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CF1727">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CF1727">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439573B2"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1 5</w:t>
      </w:r>
      <w:r w:rsidR="007322EB">
        <w:rPr>
          <w:rFonts w:asciiTheme="minorHAnsi" w:hAnsiTheme="minorHAnsi" w:cstheme="minorHAnsi"/>
          <w:sz w:val="22"/>
          <w:szCs w:val="22"/>
        </w:rPr>
        <w:t>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6B722D" w:rsidRPr="007707E5">
        <w:rPr>
          <w:rFonts w:asciiTheme="minorHAnsi" w:hAnsiTheme="minorHAnsi" w:cstheme="minorHAnsi"/>
          <w:sz w:val="22"/>
          <w:szCs w:val="22"/>
        </w:rPr>
        <w:t xml:space="preserve">jeden milion </w:t>
      </w:r>
      <w:r w:rsidR="007322EB">
        <w:rPr>
          <w:rFonts w:asciiTheme="minorHAnsi" w:hAnsiTheme="minorHAnsi" w:cstheme="minorHAnsi"/>
          <w:sz w:val="22"/>
          <w:szCs w:val="22"/>
        </w:rPr>
        <w:t>pět</w:t>
      </w:r>
      <w:r w:rsidR="006B722D" w:rsidRPr="007707E5">
        <w:rPr>
          <w:rFonts w:asciiTheme="minorHAnsi" w:hAnsiTheme="minorHAnsi" w:cstheme="minorHAnsi"/>
          <w:sz w:val="22"/>
          <w:szCs w:val="22"/>
        </w:rPr>
        <w:t xml:space="preserve"> set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169B3AC9" w14:textId="77777777" w:rsidR="00B82CF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B82CFD">
        <w:rPr>
          <w:rFonts w:asciiTheme="minorHAnsi" w:hAnsiTheme="minorHAnsi" w:cstheme="minorHAnsi"/>
          <w:sz w:val="22"/>
          <w:szCs w:val="22"/>
        </w:rPr>
        <w:t>sou sklady kupujícího:</w:t>
      </w:r>
    </w:p>
    <w:p w14:paraId="4074DF8B" w14:textId="519B02E1" w:rsidR="00B82CFD" w:rsidRDefault="002D75F4" w:rsidP="00B82CFD">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sklad 250</w:t>
      </w:r>
      <w:r w:rsidR="00250ED3">
        <w:rPr>
          <w:rFonts w:asciiTheme="minorHAnsi" w:hAnsiTheme="minorHAnsi" w:cstheme="minorHAnsi"/>
          <w:sz w:val="22"/>
          <w:szCs w:val="22"/>
        </w:rPr>
        <w:t xml:space="preserve"> - </w:t>
      </w:r>
      <w:r>
        <w:rPr>
          <w:rFonts w:asciiTheme="minorHAnsi" w:hAnsiTheme="minorHAnsi" w:cstheme="minorHAnsi"/>
          <w:sz w:val="22"/>
          <w:szCs w:val="22"/>
        </w:rPr>
        <w:t xml:space="preserve">Jundrovská 57, 624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231A18">
        <w:rPr>
          <w:rFonts w:asciiTheme="minorHAnsi" w:hAnsiTheme="minorHAnsi" w:cstheme="minorHAnsi"/>
          <w:sz w:val="22"/>
          <w:szCs w:val="22"/>
        </w:rPr>
        <w:t>Komín</w:t>
      </w:r>
      <w:r w:rsidR="00B82CFD">
        <w:rPr>
          <w:rFonts w:asciiTheme="minorHAnsi" w:hAnsiTheme="minorHAnsi" w:cstheme="minorHAnsi"/>
          <w:sz w:val="22"/>
          <w:szCs w:val="22"/>
        </w:rPr>
        <w:t>,</w:t>
      </w:r>
      <w:r w:rsidR="00343BD4">
        <w:rPr>
          <w:rFonts w:asciiTheme="minorHAnsi" w:hAnsiTheme="minorHAnsi" w:cstheme="minorHAnsi"/>
          <w:sz w:val="22"/>
          <w:szCs w:val="22"/>
        </w:rPr>
        <w:t xml:space="preserve"> </w:t>
      </w:r>
    </w:p>
    <w:p w14:paraId="1F808A7D" w14:textId="6C6B8D65" w:rsidR="007322EB" w:rsidRDefault="007322EB" w:rsidP="00B82CFD">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sklad 300 – Hudcova 74, 621 00 Brno Medlánky</w:t>
      </w:r>
      <w:r w:rsidR="00CF1727">
        <w:rPr>
          <w:rFonts w:asciiTheme="minorHAnsi" w:hAnsiTheme="minorHAnsi" w:cstheme="minorHAnsi"/>
          <w:sz w:val="22"/>
          <w:szCs w:val="22"/>
        </w:rPr>
        <w:t>,</w:t>
      </w:r>
    </w:p>
    <w:p w14:paraId="3B5ED419" w14:textId="14B35FF4" w:rsidR="004A7C30" w:rsidRPr="00F5276B" w:rsidRDefault="00343BD4" w:rsidP="00B82CFD">
      <w:pPr>
        <w:pStyle w:val="Odstavecseseznamem"/>
        <w:spacing w:line="276" w:lineRule="auto"/>
        <w:ind w:left="426"/>
        <w:jc w:val="both"/>
        <w:rPr>
          <w:rFonts w:asciiTheme="minorHAnsi" w:hAnsiTheme="minorHAnsi" w:cstheme="minorHAnsi"/>
          <w:sz w:val="22"/>
          <w:szCs w:val="22"/>
        </w:rPr>
      </w:pPr>
      <w:r>
        <w:rPr>
          <w:rFonts w:ascii="Calibri" w:hAnsi="Calibri"/>
          <w:sz w:val="22"/>
          <w:szCs w:val="22"/>
        </w:rPr>
        <w:lastRenderedPageBreak/>
        <w:t>sklad 400, Hviezdoslavova 1 a, 627 00 Brno Slatina.</w:t>
      </w:r>
    </w:p>
    <w:p w14:paraId="6A68673A" w14:textId="2E768D5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27A8C098" w14:textId="77777777" w:rsidR="007322EB" w:rsidRDefault="007322EB"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7C0F502" w14:textId="240D0D4D" w:rsidR="007322EB" w:rsidRPr="00E0718D" w:rsidRDefault="007322EB" w:rsidP="007322EB">
      <w:pPr>
        <w:pStyle w:val="Odstavecseseznamem"/>
        <w:numPr>
          <w:ilvl w:val="0"/>
          <w:numId w:val="4"/>
        </w:numPr>
        <w:spacing w:line="276" w:lineRule="auto"/>
        <w:ind w:left="426" w:hanging="426"/>
        <w:jc w:val="both"/>
        <w:rPr>
          <w:rFonts w:asciiTheme="minorHAnsi" w:hAnsiTheme="minorHAnsi"/>
          <w:sz w:val="22"/>
          <w:szCs w:val="22"/>
        </w:rPr>
      </w:pPr>
      <w:r w:rsidRPr="00E0718D">
        <w:rPr>
          <w:rFonts w:asciiTheme="minorHAnsi" w:hAnsiTheme="minorHAnsi"/>
          <w:sz w:val="22"/>
          <w:szCs w:val="22"/>
        </w:rPr>
        <w:t>Tato smlouva se uzavírá na dobu určitou, a to na 1 rok ode dne účinnosti smlouvy, nejpozději však do okamžiku vyčerpání finančního limitu uvedeného v čl. III</w:t>
      </w:r>
      <w:r w:rsidR="00CF1727">
        <w:rPr>
          <w:rFonts w:asciiTheme="minorHAnsi" w:hAnsiTheme="minorHAnsi"/>
          <w:sz w:val="22"/>
          <w:szCs w:val="22"/>
        </w:rPr>
        <w:t>.</w:t>
      </w:r>
      <w:r w:rsidRPr="00E0718D">
        <w:rPr>
          <w:rFonts w:asciiTheme="minorHAnsi" w:hAnsiTheme="minorHAnsi"/>
          <w:sz w:val="22"/>
          <w:szCs w:val="22"/>
        </w:rPr>
        <w:t xml:space="preserve"> odst. 3 této smlouvy. S ohledem na ustanovení čl. II. odst. 6</w:t>
      </w:r>
      <w:r w:rsidR="00CF1727">
        <w:rPr>
          <w:rFonts w:asciiTheme="minorHAnsi" w:hAnsiTheme="minorHAnsi"/>
          <w:sz w:val="22"/>
          <w:szCs w:val="22"/>
        </w:rPr>
        <w:t>.</w:t>
      </w:r>
      <w:r w:rsidRPr="00E0718D">
        <w:rPr>
          <w:rFonts w:asciiTheme="minorHAnsi" w:hAnsi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„Dodávky dílů topení a klimatizací pro vozidla DPMB a.s.“</w:t>
      </w:r>
    </w:p>
    <w:p w14:paraId="5EE632A1" w14:textId="607ACEE0"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FF4CC2">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7322EB"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7322E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85F228E" w14:textId="77777777" w:rsidR="007322EB" w:rsidRDefault="007322EB" w:rsidP="006B3A72">
      <w:pPr>
        <w:pStyle w:val="Zkladntextodsazen"/>
        <w:tabs>
          <w:tab w:val="num" w:pos="720"/>
        </w:tabs>
        <w:spacing w:after="0" w:line="276" w:lineRule="auto"/>
        <w:ind w:left="360"/>
        <w:jc w:val="both"/>
        <w:rPr>
          <w:rFonts w:asciiTheme="minorHAnsi" w:hAnsiTheme="minorHAnsi" w:cstheme="minorHAnsi"/>
          <w:sz w:val="22"/>
          <w:szCs w:val="22"/>
        </w:rPr>
      </w:pPr>
    </w:p>
    <w:p w14:paraId="50E0A54B" w14:textId="77777777" w:rsidR="007322EB" w:rsidRDefault="007322EB" w:rsidP="00BD10F4">
      <w:pPr>
        <w:pStyle w:val="Zkladntextodsazen"/>
        <w:tabs>
          <w:tab w:val="num" w:pos="720"/>
        </w:tabs>
        <w:spacing w:after="0" w:line="276" w:lineRule="auto"/>
        <w:ind w:left="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4BA1052E" w14:textId="392F4C15" w:rsidR="00FF4CC2" w:rsidRPr="00F5276B" w:rsidRDefault="00FF4CC2"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111A35">
        <w:rPr>
          <w:rFonts w:asciiTheme="minorHAnsi" w:hAnsiTheme="minorHAnsi" w:cstheme="minorHAnsi"/>
          <w:iCs/>
          <w:sz w:val="22"/>
          <w:szCs w:val="22"/>
        </w:rPr>
        <w:t xml:space="preserve">Všechny spory vyplývající z této smlouvy a s touto smlouvou související se budou řešit </w:t>
      </w:r>
      <w:r>
        <w:rPr>
          <w:rFonts w:asciiTheme="minorHAnsi" w:hAnsiTheme="minorHAnsi" w:cstheme="minorHAnsi"/>
          <w:iCs/>
          <w:sz w:val="22"/>
          <w:szCs w:val="22"/>
        </w:rPr>
        <w:t>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70CE2765" w14:textId="625F61A8" w:rsidR="00FB2178" w:rsidRPr="007322EB" w:rsidRDefault="00E1665E" w:rsidP="007322EB">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519AB946"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7241DABB"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0B4F0271"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36FACEE7"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4421E0DA"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0B3E4A54" w14:textId="77777777" w:rsidR="00FB2178" w:rsidRPr="00BD10F4" w:rsidRDefault="00FB2178" w:rsidP="00BD10F4">
      <w:pPr>
        <w:pStyle w:val="Odstavecseseznamem"/>
        <w:spacing w:line="276" w:lineRule="auto"/>
        <w:ind w:left="375"/>
        <w:jc w:val="both"/>
        <w:rPr>
          <w:rFonts w:asciiTheme="minorHAnsi" w:hAnsiTheme="minorHAnsi" w:cstheme="minorHAnsi"/>
          <w:iCs/>
          <w:sz w:val="22"/>
          <w:szCs w:val="22"/>
        </w:rPr>
      </w:pPr>
    </w:p>
    <w:p w14:paraId="2EA429A9" w14:textId="77777777" w:rsidR="007322EB" w:rsidRPr="00BD10F4" w:rsidRDefault="007322EB" w:rsidP="00BD10F4">
      <w:pPr>
        <w:pStyle w:val="Odstavecseseznamem"/>
        <w:spacing w:line="276" w:lineRule="auto"/>
        <w:ind w:left="375"/>
        <w:jc w:val="both"/>
        <w:rPr>
          <w:rFonts w:asciiTheme="minorHAnsi" w:hAnsiTheme="minorHAnsi" w:cstheme="minorHAnsi"/>
          <w:iCs/>
          <w:sz w:val="22"/>
          <w:szCs w:val="22"/>
        </w:rPr>
      </w:pPr>
    </w:p>
    <w:p w14:paraId="79FCEE42" w14:textId="003254A9"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tí této smlouvy j</w:t>
      </w:r>
      <w:r w:rsidR="00FB2178">
        <w:rPr>
          <w:rFonts w:asciiTheme="minorHAnsi" w:hAnsiTheme="minorHAnsi"/>
          <w:iCs/>
          <w:sz w:val="22"/>
          <w:szCs w:val="22"/>
        </w:rPr>
        <w:t>sou</w:t>
      </w:r>
      <w:r>
        <w:rPr>
          <w:rFonts w:asciiTheme="minorHAnsi" w:hAnsiTheme="minorHAnsi"/>
          <w:iCs/>
          <w:sz w:val="22"/>
          <w:szCs w:val="22"/>
        </w:rPr>
        <w:t xml:space="preserv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2B17012D" w14:textId="77777777" w:rsidR="007322EB" w:rsidRDefault="007322EB"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5D1517A" w14:textId="77777777" w:rsidR="007322EB" w:rsidRDefault="007322EB" w:rsidP="006B3A72">
      <w:pPr>
        <w:pStyle w:val="Zkladntext3"/>
        <w:tabs>
          <w:tab w:val="left" w:pos="5954"/>
        </w:tabs>
        <w:spacing w:after="0" w:line="276" w:lineRule="auto"/>
        <w:jc w:val="both"/>
        <w:rPr>
          <w:rFonts w:asciiTheme="minorHAnsi" w:hAnsiTheme="minorHAnsi" w:cstheme="minorHAnsi"/>
          <w:sz w:val="22"/>
          <w:szCs w:val="22"/>
        </w:rPr>
      </w:pPr>
    </w:p>
    <w:p w14:paraId="39C2958A" w14:textId="77777777" w:rsidR="007322EB" w:rsidRPr="00F5276B" w:rsidRDefault="007322EB"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BD10F4" w:rsidRDefault="009F167F" w:rsidP="009F167F">
      <w:pPr>
        <w:pStyle w:val="Zkladntext3"/>
        <w:tabs>
          <w:tab w:val="center" w:pos="1134"/>
          <w:tab w:val="center" w:pos="7230"/>
        </w:tabs>
        <w:spacing w:after="0" w:line="276" w:lineRule="auto"/>
        <w:jc w:val="both"/>
        <w:rPr>
          <w:rFonts w:asciiTheme="minorHAnsi" w:hAnsiTheme="minorHAnsi"/>
          <w:b/>
          <w:bCs/>
          <w:sz w:val="22"/>
          <w:szCs w:val="22"/>
        </w:rPr>
      </w:pPr>
      <w:r w:rsidRPr="00BD10F4">
        <w:rPr>
          <w:rFonts w:asciiTheme="minorHAnsi" w:hAnsiTheme="minorHAnsi"/>
          <w:b/>
          <w:bCs/>
          <w:sz w:val="22"/>
          <w:szCs w:val="22"/>
        </w:rPr>
        <w:t xml:space="preserve">                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0AE4" w14:textId="77777777" w:rsidR="005F2915" w:rsidRDefault="005F2915">
      <w:r>
        <w:separator/>
      </w:r>
    </w:p>
  </w:endnote>
  <w:endnote w:type="continuationSeparator" w:id="0">
    <w:p w14:paraId="6FACB17E" w14:textId="77777777" w:rsidR="005F2915" w:rsidRDefault="005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70646A8" w:rsidR="00B24552" w:rsidRPr="00B24552" w:rsidRDefault="00B24552" w:rsidP="00B24552">
        <w:pPr>
          <w:pStyle w:val="Zpat"/>
          <w:rPr>
            <w:rFonts w:asciiTheme="minorHAnsi" w:hAnsiTheme="minorHAnsi"/>
            <w:sz w:val="16"/>
            <w:szCs w:val="16"/>
          </w:rPr>
        </w:pPr>
        <w:r w:rsidRPr="007322EB">
          <w:rPr>
            <w:rFonts w:asciiTheme="minorHAnsi" w:hAnsiTheme="minorHAnsi" w:cstheme="minorHAnsi"/>
            <w:sz w:val="20"/>
            <w:szCs w:val="20"/>
          </w:rPr>
          <w:t>Číslo smlouvy kupujícího:</w:t>
        </w:r>
        <w:r w:rsidR="00B65E01" w:rsidRPr="007322EB">
          <w:rPr>
            <w:rFonts w:asciiTheme="minorHAnsi" w:hAnsiTheme="minorHAnsi" w:cstheme="minorHAnsi"/>
            <w:sz w:val="20"/>
            <w:szCs w:val="20"/>
          </w:rPr>
          <w:t xml:space="preserve"> </w:t>
        </w:r>
        <w:r w:rsidR="00596ECD" w:rsidRPr="007322EB">
          <w:rPr>
            <w:rFonts w:asciiTheme="minorHAnsi" w:hAnsiTheme="minorHAnsi" w:cstheme="minorHAnsi"/>
            <w:sz w:val="20"/>
            <w:szCs w:val="20"/>
          </w:rPr>
          <w:t>2</w:t>
        </w:r>
        <w:r w:rsidR="007322EB" w:rsidRPr="007322EB">
          <w:rPr>
            <w:rFonts w:asciiTheme="minorHAnsi" w:hAnsiTheme="minorHAnsi" w:cstheme="minorHAnsi"/>
            <w:sz w:val="20"/>
            <w:szCs w:val="20"/>
          </w:rPr>
          <w:t>4</w:t>
        </w:r>
        <w:r w:rsidR="00DF2425" w:rsidRPr="007322EB">
          <w:rPr>
            <w:rFonts w:asciiTheme="minorHAnsi" w:hAnsiTheme="minorHAnsi" w:cstheme="minorHAnsi"/>
            <w:sz w:val="20"/>
            <w:szCs w:val="20"/>
          </w:rPr>
          <w:t>/</w:t>
        </w:r>
        <w:proofErr w:type="spellStart"/>
        <w:r w:rsidR="00F70FC0" w:rsidRPr="007322EB">
          <w:rPr>
            <w:rFonts w:asciiTheme="minorHAnsi" w:hAnsiTheme="minorHAnsi" w:cstheme="minorHAnsi"/>
            <w:sz w:val="20"/>
            <w:szCs w:val="20"/>
          </w:rPr>
          <w:t>xxx</w:t>
        </w:r>
        <w:proofErr w:type="spellEnd"/>
        <w:r w:rsidR="00DF2425" w:rsidRPr="007322EB">
          <w:rPr>
            <w:rFonts w:asciiTheme="minorHAnsi" w:hAnsiTheme="minorHAnsi" w:cstheme="minorHAnsi"/>
            <w:sz w:val="20"/>
            <w:szCs w:val="20"/>
          </w:rPr>
          <w:t>/3062</w:t>
        </w:r>
        <w:r w:rsidRPr="00B24552">
          <w:rPr>
            <w:rFonts w:asciiTheme="minorHAnsi" w:hAnsiTheme="minorHAnsi"/>
            <w:sz w:val="16"/>
            <w:szCs w:val="16"/>
          </w:rPr>
          <w:tab/>
          <w:t>[</w:t>
        </w:r>
        <w:r w:rsidR="007322EB" w:rsidRPr="007322EB">
          <w:rPr>
            <w:rFonts w:asciiTheme="minorHAnsi" w:hAnsiTheme="minorHAnsi"/>
            <w:sz w:val="16"/>
            <w:szCs w:val="16"/>
          </w:rPr>
          <w:t xml:space="preserve">Stránka </w:t>
        </w:r>
        <w:r w:rsidR="007322EB" w:rsidRPr="007322EB">
          <w:rPr>
            <w:rFonts w:asciiTheme="minorHAnsi" w:hAnsiTheme="minorHAnsi"/>
            <w:b/>
            <w:bCs/>
            <w:sz w:val="16"/>
            <w:szCs w:val="16"/>
          </w:rPr>
          <w:fldChar w:fldCharType="begin"/>
        </w:r>
        <w:r w:rsidR="007322EB" w:rsidRPr="007322EB">
          <w:rPr>
            <w:rFonts w:asciiTheme="minorHAnsi" w:hAnsiTheme="minorHAnsi"/>
            <w:b/>
            <w:bCs/>
            <w:sz w:val="16"/>
            <w:szCs w:val="16"/>
          </w:rPr>
          <w:instrText>PAGE  \* Arabic  \* MERGEFORMAT</w:instrText>
        </w:r>
        <w:r w:rsidR="007322EB" w:rsidRPr="007322EB">
          <w:rPr>
            <w:rFonts w:asciiTheme="minorHAnsi" w:hAnsiTheme="minorHAnsi"/>
            <w:b/>
            <w:bCs/>
            <w:sz w:val="16"/>
            <w:szCs w:val="16"/>
          </w:rPr>
          <w:fldChar w:fldCharType="separate"/>
        </w:r>
        <w:r w:rsidR="007322EB" w:rsidRPr="007322EB">
          <w:rPr>
            <w:rFonts w:asciiTheme="minorHAnsi" w:hAnsiTheme="minorHAnsi"/>
            <w:b/>
            <w:bCs/>
            <w:sz w:val="16"/>
            <w:szCs w:val="16"/>
          </w:rPr>
          <w:t>1</w:t>
        </w:r>
        <w:r w:rsidR="007322EB" w:rsidRPr="007322EB">
          <w:rPr>
            <w:rFonts w:asciiTheme="minorHAnsi" w:hAnsiTheme="minorHAnsi"/>
            <w:b/>
            <w:bCs/>
            <w:sz w:val="16"/>
            <w:szCs w:val="16"/>
          </w:rPr>
          <w:fldChar w:fldCharType="end"/>
        </w:r>
        <w:r w:rsidR="007322EB" w:rsidRPr="007322EB">
          <w:rPr>
            <w:rFonts w:asciiTheme="minorHAnsi" w:hAnsiTheme="minorHAnsi"/>
            <w:sz w:val="16"/>
            <w:szCs w:val="16"/>
          </w:rPr>
          <w:t xml:space="preserve"> z </w:t>
        </w:r>
        <w:r w:rsidR="007322EB" w:rsidRPr="007322EB">
          <w:rPr>
            <w:rFonts w:asciiTheme="minorHAnsi" w:hAnsiTheme="minorHAnsi"/>
            <w:b/>
            <w:bCs/>
            <w:sz w:val="16"/>
            <w:szCs w:val="16"/>
          </w:rPr>
          <w:fldChar w:fldCharType="begin"/>
        </w:r>
        <w:r w:rsidR="007322EB" w:rsidRPr="007322EB">
          <w:rPr>
            <w:rFonts w:asciiTheme="minorHAnsi" w:hAnsiTheme="minorHAnsi"/>
            <w:b/>
            <w:bCs/>
            <w:sz w:val="16"/>
            <w:szCs w:val="16"/>
          </w:rPr>
          <w:instrText>NUMPAGES  \* Arabic  \* MERGEFORMAT</w:instrText>
        </w:r>
        <w:r w:rsidR="007322EB" w:rsidRPr="007322EB">
          <w:rPr>
            <w:rFonts w:asciiTheme="minorHAnsi" w:hAnsiTheme="minorHAnsi"/>
            <w:b/>
            <w:bCs/>
            <w:sz w:val="16"/>
            <w:szCs w:val="16"/>
          </w:rPr>
          <w:fldChar w:fldCharType="separate"/>
        </w:r>
        <w:r w:rsidR="007322EB" w:rsidRPr="007322EB">
          <w:rPr>
            <w:rFonts w:asciiTheme="minorHAnsi" w:hAnsiTheme="minorHAnsi"/>
            <w:b/>
            <w:bCs/>
            <w:sz w:val="16"/>
            <w:szCs w:val="16"/>
          </w:rPr>
          <w:t>2</w:t>
        </w:r>
        <w:r w:rsidR="007322EB" w:rsidRPr="007322EB">
          <w:rPr>
            <w:rFonts w:asciiTheme="minorHAnsi" w:hAnsiTheme="minorHAnsi"/>
            <w:b/>
            <w:bCs/>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2650" w14:textId="77777777" w:rsidR="005F2915" w:rsidRDefault="005F2915">
      <w:r>
        <w:separator/>
      </w:r>
    </w:p>
  </w:footnote>
  <w:footnote w:type="continuationSeparator" w:id="0">
    <w:p w14:paraId="3513C45E" w14:textId="77777777" w:rsidR="005F2915" w:rsidRDefault="005F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5668D"/>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2E0"/>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46F7E"/>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77A4"/>
    <w:rsid w:val="004855D6"/>
    <w:rsid w:val="00485A23"/>
    <w:rsid w:val="00487C44"/>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2915"/>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0BF0"/>
    <w:rsid w:val="00664162"/>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22EB"/>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95C80"/>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6446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0AB1"/>
    <w:rsid w:val="00BD10F4"/>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1727"/>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B2178"/>
    <w:rsid w:val="00FC0854"/>
    <w:rsid w:val="00FC0F0C"/>
    <w:rsid w:val="00FC324C"/>
    <w:rsid w:val="00FC64AD"/>
    <w:rsid w:val="00FC6A74"/>
    <w:rsid w:val="00FC6E30"/>
    <w:rsid w:val="00FD141C"/>
    <w:rsid w:val="00FD6DD8"/>
    <w:rsid w:val="00FE03C5"/>
    <w:rsid w:val="00FE570F"/>
    <w:rsid w:val="00FF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7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8914</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2024-11-22T11:06:00Z</dcterms:created>
  <dcterms:modified xsi:type="dcterms:W3CDTF">2024-11-22T11:06:00Z</dcterms:modified>
</cp:coreProperties>
</file>