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126E4" w14:textId="7601D169" w:rsidR="00360826" w:rsidRPr="00BE6FAD" w:rsidRDefault="00360826" w:rsidP="002459F7">
      <w:pPr>
        <w:overflowPunct/>
        <w:autoSpaceDE/>
        <w:adjustRightInd/>
        <w:spacing w:line="276" w:lineRule="auto"/>
        <w:jc w:val="center"/>
        <w:textAlignment w:val="auto"/>
        <w:rPr>
          <w:rFonts w:eastAsia="Calibri"/>
          <w:color w:val="AEAAAA" w:themeColor="background2" w:themeShade="BF"/>
          <w:sz w:val="22"/>
          <w:szCs w:val="22"/>
          <w:lang w:eastAsia="en-US"/>
        </w:rPr>
      </w:pPr>
      <w:r w:rsidRPr="00BE6FAD">
        <w:rPr>
          <w:rFonts w:eastAsia="Calibri"/>
          <w:color w:val="AEAAAA" w:themeColor="background2" w:themeShade="BF"/>
          <w:sz w:val="22"/>
          <w:szCs w:val="22"/>
          <w:lang w:eastAsia="en-US"/>
        </w:rPr>
        <w:t>(Návrh)</w:t>
      </w:r>
    </w:p>
    <w:p w14:paraId="73994575" w14:textId="77777777" w:rsidR="007B36DB" w:rsidRDefault="00615EC2" w:rsidP="00BE6FAD">
      <w:pPr>
        <w:overflowPunct/>
        <w:autoSpaceDE/>
        <w:adjustRightInd/>
        <w:jc w:val="center"/>
        <w:textAlignment w:val="auto"/>
      </w:pPr>
      <w:r w:rsidRPr="00BE6FAD">
        <w:rPr>
          <w:rFonts w:eastAsia="Calibri"/>
          <w:b/>
          <w:sz w:val="26"/>
          <w:szCs w:val="26"/>
          <w:lang w:eastAsia="en-US"/>
        </w:rPr>
        <w:t>RÁMCOVÁ DOHODA</w:t>
      </w:r>
      <w:r w:rsidR="003F36E0" w:rsidRPr="00BE6FAD">
        <w:rPr>
          <w:rFonts w:eastAsia="Calibri"/>
          <w:b/>
          <w:sz w:val="26"/>
          <w:szCs w:val="26"/>
          <w:lang w:eastAsia="en-US"/>
        </w:rPr>
        <w:t xml:space="preserve"> </w:t>
      </w:r>
      <w:r w:rsidR="00287899" w:rsidRPr="00BE6FAD">
        <w:rPr>
          <w:rFonts w:eastAsia="Calibri"/>
          <w:b/>
          <w:sz w:val="26"/>
          <w:szCs w:val="26"/>
          <w:lang w:eastAsia="en-US"/>
        </w:rPr>
        <w:t>O POSKYTOVANÍ SLUŽIEB</w:t>
      </w:r>
      <w:r w:rsidR="007B36DB" w:rsidRPr="007B36DB">
        <w:t xml:space="preserve"> </w:t>
      </w:r>
      <w:r w:rsidR="007B36DB">
        <w:t xml:space="preserve"> </w:t>
      </w:r>
    </w:p>
    <w:p w14:paraId="6463FEBD" w14:textId="7BE05570" w:rsidR="007B36DB" w:rsidRPr="00435B1C" w:rsidRDefault="754EB455" w:rsidP="115B062E">
      <w:pPr>
        <w:overflowPunct/>
        <w:autoSpaceDE/>
        <w:adjustRightInd/>
        <w:jc w:val="center"/>
        <w:textAlignment w:val="auto"/>
        <w:rPr>
          <w:rFonts w:eastAsia="Calibri"/>
          <w:b/>
          <w:bCs/>
          <w:sz w:val="26"/>
          <w:szCs w:val="26"/>
          <w:lang w:eastAsia="en-US"/>
        </w:rPr>
      </w:pPr>
      <w:r w:rsidRPr="115B062E">
        <w:rPr>
          <w:rFonts w:eastAsia="Calibri"/>
          <w:b/>
          <w:bCs/>
          <w:sz w:val="26"/>
          <w:szCs w:val="26"/>
          <w:lang w:eastAsia="en-US"/>
        </w:rPr>
        <w:t xml:space="preserve">na zabezpečenie </w:t>
      </w:r>
      <w:r w:rsidR="784E31E5" w:rsidRPr="115B062E">
        <w:rPr>
          <w:rFonts w:eastAsia="Calibri"/>
          <w:b/>
          <w:bCs/>
          <w:sz w:val="26"/>
          <w:szCs w:val="26"/>
          <w:lang w:eastAsia="en-US"/>
        </w:rPr>
        <w:t xml:space="preserve">softvérov a </w:t>
      </w:r>
      <w:r w:rsidRPr="115B062E">
        <w:rPr>
          <w:rFonts w:eastAsia="Calibri"/>
          <w:b/>
          <w:bCs/>
          <w:sz w:val="26"/>
          <w:szCs w:val="26"/>
          <w:lang w:eastAsia="en-US"/>
        </w:rPr>
        <w:t>softvérových podporných služieb pre AFIS/EURODAC</w:t>
      </w:r>
    </w:p>
    <w:p w14:paraId="3839445D" w14:textId="5AB372CE" w:rsidR="00360826" w:rsidRPr="00BE6FAD" w:rsidRDefault="00360826" w:rsidP="00435B1C">
      <w:pPr>
        <w:overflowPunct/>
        <w:autoSpaceDE/>
        <w:adjustRightInd/>
        <w:spacing w:before="120"/>
        <w:jc w:val="center"/>
        <w:textAlignment w:val="auto"/>
        <w:rPr>
          <w:rFonts w:eastAsia="Calibri"/>
          <w:sz w:val="24"/>
          <w:szCs w:val="24"/>
          <w:lang w:eastAsia="en-US"/>
        </w:rPr>
      </w:pPr>
      <w:r w:rsidRPr="00BE6FAD">
        <w:rPr>
          <w:rFonts w:eastAsia="Calibri"/>
          <w:sz w:val="22"/>
          <w:szCs w:val="22"/>
          <w:lang w:eastAsia="en-US"/>
        </w:rPr>
        <w:t xml:space="preserve">uzatvorená podľa § 269 ods. 2 </w:t>
      </w:r>
      <w:r w:rsidR="00FC25D8" w:rsidRPr="00BE6FAD">
        <w:rPr>
          <w:rFonts w:eastAsia="Calibri"/>
          <w:sz w:val="22"/>
          <w:szCs w:val="22"/>
          <w:lang w:eastAsia="en-US"/>
        </w:rPr>
        <w:t xml:space="preserve">zákona č. 513/1991 Zb. </w:t>
      </w:r>
      <w:r w:rsidRPr="00BE6FAD">
        <w:rPr>
          <w:rFonts w:eastAsia="Calibri"/>
          <w:sz w:val="22"/>
          <w:szCs w:val="22"/>
          <w:lang w:eastAsia="en-US"/>
        </w:rPr>
        <w:t>Obchodného zákonníka</w:t>
      </w:r>
      <w:r w:rsidR="00FC25D8" w:rsidRPr="00BE6FAD">
        <w:rPr>
          <w:rFonts w:eastAsia="Calibri"/>
          <w:sz w:val="22"/>
          <w:szCs w:val="22"/>
          <w:lang w:eastAsia="en-US"/>
        </w:rPr>
        <w:t xml:space="preserve"> v znení neskorších</w:t>
      </w:r>
      <w:r w:rsidR="00BE6FAD" w:rsidRPr="00BE6FAD">
        <w:rPr>
          <w:rFonts w:eastAsia="Calibri"/>
          <w:sz w:val="22"/>
          <w:szCs w:val="22"/>
          <w:lang w:eastAsia="en-US"/>
        </w:rPr>
        <w:t xml:space="preserve"> </w:t>
      </w:r>
      <w:r w:rsidR="00FC25D8" w:rsidRPr="00BE6FAD">
        <w:rPr>
          <w:rFonts w:eastAsia="Calibri"/>
          <w:sz w:val="22"/>
          <w:szCs w:val="22"/>
          <w:lang w:eastAsia="en-US"/>
        </w:rPr>
        <w:t>predpisov (ďalej len „</w:t>
      </w:r>
      <w:r w:rsidR="00FC25D8" w:rsidRPr="00BE6FAD">
        <w:rPr>
          <w:rFonts w:eastAsia="Calibri"/>
          <w:b/>
          <w:bCs/>
          <w:sz w:val="22"/>
          <w:szCs w:val="22"/>
          <w:lang w:eastAsia="en-US"/>
        </w:rPr>
        <w:t>Obchodný zákonník</w:t>
      </w:r>
      <w:r w:rsidR="00FC25D8" w:rsidRPr="00BE6FAD">
        <w:rPr>
          <w:rFonts w:eastAsia="Calibri"/>
          <w:sz w:val="22"/>
          <w:szCs w:val="22"/>
          <w:lang w:eastAsia="en-US"/>
        </w:rPr>
        <w:t>“)</w:t>
      </w:r>
      <w:r w:rsidRPr="00BE6FAD">
        <w:rPr>
          <w:rFonts w:eastAsia="Calibri"/>
          <w:sz w:val="22"/>
          <w:szCs w:val="22"/>
          <w:lang w:eastAsia="en-US"/>
        </w:rPr>
        <w:t xml:space="preserve"> a § </w:t>
      </w:r>
      <w:r w:rsidR="00C94170" w:rsidRPr="00BE6FAD">
        <w:rPr>
          <w:rFonts w:eastAsia="Calibri"/>
          <w:sz w:val="22"/>
          <w:szCs w:val="22"/>
          <w:lang w:eastAsia="en-US"/>
        </w:rPr>
        <w:t>83</w:t>
      </w:r>
      <w:r w:rsidRPr="00BE6FAD">
        <w:rPr>
          <w:rFonts w:eastAsia="Calibri"/>
          <w:sz w:val="22"/>
          <w:szCs w:val="22"/>
          <w:lang w:eastAsia="en-US"/>
        </w:rPr>
        <w:t xml:space="preserve"> zákona č. 343/2015  Z. z. o verejnom obstarávaní</w:t>
      </w:r>
      <w:r w:rsidR="00BE6FAD" w:rsidRPr="00BE6FAD">
        <w:rPr>
          <w:rFonts w:eastAsia="Calibri"/>
          <w:sz w:val="22"/>
          <w:szCs w:val="22"/>
          <w:lang w:eastAsia="en-US"/>
        </w:rPr>
        <w:t xml:space="preserve"> </w:t>
      </w:r>
      <w:r w:rsidRPr="00BE6FAD">
        <w:rPr>
          <w:rFonts w:eastAsia="Calibri"/>
          <w:sz w:val="22"/>
          <w:szCs w:val="22"/>
          <w:lang w:eastAsia="en-US"/>
        </w:rPr>
        <w:t>a o zmene a doplnení niektorých zákonov v znení neskorších predpisov (ďalej len „</w:t>
      </w:r>
      <w:r w:rsidR="001F6455" w:rsidRPr="00BE6FAD">
        <w:rPr>
          <w:rFonts w:eastAsia="Calibri"/>
          <w:b/>
          <w:bCs/>
          <w:sz w:val="22"/>
          <w:szCs w:val="22"/>
          <w:lang w:eastAsia="en-US"/>
        </w:rPr>
        <w:t>Z</w:t>
      </w:r>
      <w:r w:rsidRPr="00BE6FAD">
        <w:rPr>
          <w:rFonts w:eastAsia="Calibri"/>
          <w:b/>
          <w:bCs/>
          <w:sz w:val="22"/>
          <w:szCs w:val="22"/>
          <w:lang w:eastAsia="en-US"/>
        </w:rPr>
        <w:t xml:space="preserve">ákon </w:t>
      </w:r>
      <w:r w:rsidR="00A66CA4" w:rsidRPr="00BE6FAD">
        <w:rPr>
          <w:rFonts w:eastAsia="Calibri"/>
          <w:b/>
          <w:bCs/>
          <w:sz w:val="22"/>
          <w:szCs w:val="22"/>
          <w:lang w:eastAsia="en-US"/>
        </w:rPr>
        <w:t>o verejnom obstarávaní</w:t>
      </w:r>
      <w:r w:rsidR="00AF3791" w:rsidRPr="00BE6FAD">
        <w:rPr>
          <w:rFonts w:eastAsia="Calibri"/>
          <w:sz w:val="22"/>
          <w:szCs w:val="22"/>
          <w:lang w:eastAsia="en-US"/>
        </w:rPr>
        <w:t xml:space="preserve">“) </w:t>
      </w:r>
      <w:r w:rsidR="00AF3791" w:rsidRPr="00BE6FAD">
        <w:rPr>
          <w:rFonts w:eastAsia="Calibri"/>
          <w:sz w:val="24"/>
          <w:szCs w:val="24"/>
          <w:lang w:eastAsia="en-US"/>
        </w:rPr>
        <w:br/>
      </w:r>
      <w:r w:rsidR="00AF3791" w:rsidRPr="00BE6FAD">
        <w:rPr>
          <w:rFonts w:eastAsia="Calibri"/>
          <w:sz w:val="22"/>
          <w:szCs w:val="22"/>
          <w:lang w:eastAsia="en-US"/>
        </w:rPr>
        <w:t>(ďalej len „</w:t>
      </w:r>
      <w:r w:rsidR="0029201E" w:rsidRPr="00BE6FAD">
        <w:rPr>
          <w:rFonts w:eastAsia="Calibri"/>
          <w:b/>
          <w:bCs/>
          <w:sz w:val="22"/>
          <w:szCs w:val="22"/>
          <w:lang w:eastAsia="en-US"/>
        </w:rPr>
        <w:t>D</w:t>
      </w:r>
      <w:r w:rsidRPr="00BE6FAD">
        <w:rPr>
          <w:rFonts w:eastAsia="Calibri"/>
          <w:b/>
          <w:bCs/>
          <w:sz w:val="22"/>
          <w:szCs w:val="22"/>
          <w:lang w:eastAsia="en-US"/>
        </w:rPr>
        <w:t>ohoda</w:t>
      </w:r>
      <w:r w:rsidRPr="00BE6FAD">
        <w:rPr>
          <w:rFonts w:eastAsia="Calibri"/>
          <w:sz w:val="22"/>
          <w:szCs w:val="22"/>
          <w:lang w:eastAsia="en-US"/>
        </w:rPr>
        <w:t>“)</w:t>
      </w:r>
    </w:p>
    <w:p w14:paraId="1D378BA3" w14:textId="719A7390" w:rsidR="00615EC2" w:rsidRPr="006C42E0" w:rsidRDefault="00615EC2" w:rsidP="00BE6FAD">
      <w:pPr>
        <w:widowControl w:val="0"/>
        <w:rPr>
          <w:bCs/>
          <w:sz w:val="24"/>
          <w:szCs w:val="24"/>
        </w:rPr>
      </w:pPr>
    </w:p>
    <w:p w14:paraId="76F4A7EE" w14:textId="1A3B5F94" w:rsidR="00615EC2" w:rsidRPr="006C42E0" w:rsidRDefault="001F6455" w:rsidP="00BE6FAD">
      <w:pPr>
        <w:widowControl w:val="0"/>
        <w:spacing w:line="276" w:lineRule="auto"/>
        <w:jc w:val="center"/>
        <w:rPr>
          <w:b/>
          <w:bCs/>
          <w:sz w:val="24"/>
          <w:szCs w:val="24"/>
        </w:rPr>
      </w:pPr>
      <w:r>
        <w:rPr>
          <w:b/>
          <w:bCs/>
          <w:sz w:val="24"/>
          <w:szCs w:val="24"/>
        </w:rPr>
        <w:t>Účastníci Dohody</w:t>
      </w:r>
    </w:p>
    <w:tbl>
      <w:tblPr>
        <w:tblW w:w="9072" w:type="dxa"/>
        <w:tblLook w:val="04A0" w:firstRow="1" w:lastRow="0" w:firstColumn="1" w:lastColumn="0" w:noHBand="0" w:noVBand="1"/>
      </w:tblPr>
      <w:tblGrid>
        <w:gridCol w:w="3119"/>
        <w:gridCol w:w="147"/>
        <w:gridCol w:w="5806"/>
      </w:tblGrid>
      <w:tr w:rsidR="00615EC2" w:rsidRPr="006C42E0" w14:paraId="1B64185D" w14:textId="77777777" w:rsidTr="00435B1C">
        <w:tc>
          <w:tcPr>
            <w:tcW w:w="3119" w:type="dxa"/>
            <w:shd w:val="clear" w:color="auto" w:fill="auto"/>
          </w:tcPr>
          <w:p w14:paraId="22DB4CC0" w14:textId="77777777" w:rsidR="00615EC2" w:rsidRPr="006C42E0" w:rsidRDefault="00615EC2" w:rsidP="00BE6FAD">
            <w:pPr>
              <w:tabs>
                <w:tab w:val="left" w:pos="426"/>
              </w:tabs>
              <w:jc w:val="both"/>
              <w:rPr>
                <w:b/>
                <w:sz w:val="24"/>
                <w:szCs w:val="24"/>
                <w:lang w:eastAsia="cs-CZ"/>
              </w:rPr>
            </w:pPr>
            <w:r>
              <w:rPr>
                <w:b/>
                <w:sz w:val="24"/>
                <w:szCs w:val="24"/>
                <w:lang w:eastAsia="cs-CZ"/>
              </w:rPr>
              <w:t>Objednávateľ</w:t>
            </w:r>
            <w:r w:rsidRPr="006C42E0">
              <w:rPr>
                <w:b/>
                <w:sz w:val="24"/>
                <w:szCs w:val="24"/>
                <w:lang w:eastAsia="cs-CZ"/>
              </w:rPr>
              <w:t>:</w:t>
            </w:r>
          </w:p>
        </w:tc>
        <w:tc>
          <w:tcPr>
            <w:tcW w:w="5953" w:type="dxa"/>
            <w:gridSpan w:val="2"/>
            <w:shd w:val="clear" w:color="auto" w:fill="auto"/>
          </w:tcPr>
          <w:p w14:paraId="521C1BD2" w14:textId="77777777" w:rsidR="00615EC2" w:rsidRPr="006C42E0" w:rsidRDefault="00615EC2" w:rsidP="00287899">
            <w:pPr>
              <w:tabs>
                <w:tab w:val="left" w:pos="426"/>
              </w:tabs>
              <w:jc w:val="both"/>
              <w:rPr>
                <w:b/>
                <w:sz w:val="24"/>
                <w:szCs w:val="24"/>
                <w:lang w:eastAsia="cs-CZ"/>
              </w:rPr>
            </w:pPr>
          </w:p>
        </w:tc>
      </w:tr>
      <w:tr w:rsidR="00615EC2" w:rsidRPr="006C42E0" w14:paraId="71560185" w14:textId="77777777" w:rsidTr="00435B1C">
        <w:tc>
          <w:tcPr>
            <w:tcW w:w="3266" w:type="dxa"/>
            <w:gridSpan w:val="2"/>
            <w:shd w:val="clear" w:color="auto" w:fill="auto"/>
          </w:tcPr>
          <w:p w14:paraId="6A076FCA"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 xml:space="preserve">Názov:                                                            </w:t>
            </w:r>
          </w:p>
        </w:tc>
        <w:tc>
          <w:tcPr>
            <w:tcW w:w="5806" w:type="dxa"/>
            <w:shd w:val="clear" w:color="auto" w:fill="auto"/>
          </w:tcPr>
          <w:p w14:paraId="3A588794" w14:textId="77777777" w:rsidR="00615EC2" w:rsidRPr="006C42E0" w:rsidRDefault="00615EC2" w:rsidP="00BE6FAD">
            <w:pPr>
              <w:tabs>
                <w:tab w:val="left" w:pos="2160"/>
                <w:tab w:val="left" w:pos="2880"/>
                <w:tab w:val="left" w:pos="13892"/>
              </w:tabs>
              <w:jc w:val="both"/>
              <w:rPr>
                <w:sz w:val="24"/>
                <w:szCs w:val="24"/>
                <w:lang w:eastAsia="cs-CZ"/>
              </w:rPr>
            </w:pPr>
            <w:r w:rsidRPr="006C42E0">
              <w:rPr>
                <w:b/>
                <w:sz w:val="24"/>
                <w:szCs w:val="24"/>
                <w:lang w:eastAsia="cs-CZ"/>
              </w:rPr>
              <w:t>Slovenská republika v zastúpení Ministerstva vnútra Slovenskej republiky</w:t>
            </w:r>
          </w:p>
        </w:tc>
      </w:tr>
      <w:tr w:rsidR="00615EC2" w:rsidRPr="006C42E0" w14:paraId="75340223" w14:textId="77777777" w:rsidTr="00435B1C">
        <w:tc>
          <w:tcPr>
            <w:tcW w:w="3266" w:type="dxa"/>
            <w:gridSpan w:val="2"/>
            <w:shd w:val="clear" w:color="auto" w:fill="auto"/>
          </w:tcPr>
          <w:p w14:paraId="0B853378"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Sídlo:</w:t>
            </w:r>
          </w:p>
        </w:tc>
        <w:tc>
          <w:tcPr>
            <w:tcW w:w="5806" w:type="dxa"/>
            <w:shd w:val="clear" w:color="auto" w:fill="auto"/>
          </w:tcPr>
          <w:p w14:paraId="101448A8" w14:textId="77777777" w:rsidR="00615EC2" w:rsidRPr="006C42E0" w:rsidRDefault="00615EC2" w:rsidP="00BE6FAD">
            <w:pPr>
              <w:tabs>
                <w:tab w:val="left" w:pos="426"/>
              </w:tabs>
              <w:jc w:val="both"/>
              <w:rPr>
                <w:b/>
                <w:sz w:val="24"/>
                <w:szCs w:val="24"/>
                <w:highlight w:val="yellow"/>
                <w:lang w:eastAsia="cs-CZ"/>
              </w:rPr>
            </w:pPr>
            <w:r w:rsidRPr="006C42E0">
              <w:rPr>
                <w:sz w:val="24"/>
                <w:szCs w:val="24"/>
                <w:lang w:val="x-none" w:eastAsia="cs-CZ"/>
              </w:rPr>
              <w:t>Pribinova 2, 812 72 Bratislava, Slovenská republika</w:t>
            </w:r>
          </w:p>
        </w:tc>
      </w:tr>
      <w:tr w:rsidR="00615EC2" w:rsidRPr="006C42E0" w14:paraId="49A934C6" w14:textId="77777777" w:rsidTr="00435B1C">
        <w:tc>
          <w:tcPr>
            <w:tcW w:w="3266" w:type="dxa"/>
            <w:gridSpan w:val="2"/>
            <w:shd w:val="clear" w:color="auto" w:fill="auto"/>
          </w:tcPr>
          <w:p w14:paraId="6742DFE4"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 xml:space="preserve">Zastúpený:                                      </w:t>
            </w:r>
          </w:p>
        </w:tc>
        <w:tc>
          <w:tcPr>
            <w:tcW w:w="5806" w:type="dxa"/>
            <w:shd w:val="clear" w:color="auto" w:fill="auto"/>
          </w:tcPr>
          <w:p w14:paraId="0B940C51" w14:textId="6F38182A" w:rsidR="00615EC2" w:rsidRPr="006C42E0" w:rsidRDefault="00615EC2" w:rsidP="00BE6FAD">
            <w:pPr>
              <w:tabs>
                <w:tab w:val="left" w:pos="426"/>
              </w:tabs>
              <w:jc w:val="both"/>
              <w:rPr>
                <w:b/>
                <w:sz w:val="24"/>
                <w:szCs w:val="24"/>
                <w:highlight w:val="yellow"/>
                <w:lang w:eastAsia="cs-CZ"/>
              </w:rPr>
            </w:pPr>
            <w:bookmarkStart w:id="0" w:name="_Hlk194659459"/>
            <w:r w:rsidRPr="006C42E0">
              <w:rPr>
                <w:sz w:val="24"/>
                <w:szCs w:val="24"/>
                <w:highlight w:val="yellow"/>
                <w:lang w:val="x-none" w:eastAsia="cs-CZ"/>
              </w:rPr>
              <w:t>[●]</w:t>
            </w:r>
            <w:bookmarkEnd w:id="0"/>
            <w:r w:rsidR="00BE6FAD">
              <w:rPr>
                <w:sz w:val="24"/>
                <w:szCs w:val="24"/>
                <w:highlight w:val="yellow"/>
                <w:lang w:val="x-none" w:eastAsia="cs-CZ"/>
              </w:rPr>
              <w:t xml:space="preserve"> na základe plnej moci č. p. </w:t>
            </w:r>
            <w:r w:rsidR="00BE6FAD" w:rsidRPr="00BE6FAD">
              <w:rPr>
                <w:sz w:val="24"/>
                <w:szCs w:val="24"/>
                <w:highlight w:val="yellow"/>
                <w:lang w:val="x-none" w:eastAsia="cs-CZ"/>
              </w:rPr>
              <w:t>xx-xxx-2025/</w:t>
            </w:r>
            <w:proofErr w:type="spellStart"/>
            <w:r w:rsidR="00BE6FAD" w:rsidRPr="00BE6FAD">
              <w:rPr>
                <w:sz w:val="24"/>
                <w:szCs w:val="24"/>
                <w:highlight w:val="yellow"/>
                <w:lang w:val="x-none" w:eastAsia="cs-CZ"/>
              </w:rPr>
              <w:t>xxxxx</w:t>
            </w:r>
            <w:proofErr w:type="spellEnd"/>
            <w:r w:rsidR="00BE6FAD" w:rsidRPr="00BE6FAD">
              <w:rPr>
                <w:sz w:val="24"/>
                <w:szCs w:val="24"/>
                <w:highlight w:val="yellow"/>
                <w:lang w:val="x-none" w:eastAsia="cs-CZ"/>
              </w:rPr>
              <w:t>-xxx zo dňa xx.xx.2025</w:t>
            </w:r>
          </w:p>
        </w:tc>
      </w:tr>
      <w:tr w:rsidR="00615EC2" w:rsidRPr="006C42E0" w14:paraId="11188756" w14:textId="77777777" w:rsidTr="00435B1C">
        <w:tc>
          <w:tcPr>
            <w:tcW w:w="3266" w:type="dxa"/>
            <w:gridSpan w:val="2"/>
            <w:shd w:val="clear" w:color="auto" w:fill="auto"/>
          </w:tcPr>
          <w:p w14:paraId="7B5A765A"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IČO:</w:t>
            </w:r>
          </w:p>
        </w:tc>
        <w:tc>
          <w:tcPr>
            <w:tcW w:w="5806" w:type="dxa"/>
            <w:shd w:val="clear" w:color="auto" w:fill="auto"/>
          </w:tcPr>
          <w:p w14:paraId="587B6683"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00</w:t>
            </w:r>
            <w:r w:rsidRPr="006C42E0">
              <w:rPr>
                <w:sz w:val="24"/>
                <w:szCs w:val="24"/>
                <w:lang w:eastAsia="cs-CZ"/>
              </w:rPr>
              <w:t> </w:t>
            </w:r>
            <w:r w:rsidRPr="006C42E0">
              <w:rPr>
                <w:sz w:val="24"/>
                <w:szCs w:val="24"/>
                <w:lang w:val="x-none" w:eastAsia="cs-CZ"/>
              </w:rPr>
              <w:t>151</w:t>
            </w:r>
            <w:r w:rsidRPr="006C42E0">
              <w:rPr>
                <w:sz w:val="24"/>
                <w:szCs w:val="24"/>
                <w:lang w:eastAsia="cs-CZ"/>
              </w:rPr>
              <w:t xml:space="preserve"> </w:t>
            </w:r>
            <w:r w:rsidRPr="006C42E0">
              <w:rPr>
                <w:sz w:val="24"/>
                <w:szCs w:val="24"/>
                <w:lang w:val="x-none" w:eastAsia="cs-CZ"/>
              </w:rPr>
              <w:t>866</w:t>
            </w:r>
          </w:p>
        </w:tc>
      </w:tr>
      <w:tr w:rsidR="00615EC2" w:rsidRPr="006C42E0" w14:paraId="68571525" w14:textId="77777777" w:rsidTr="00435B1C">
        <w:tc>
          <w:tcPr>
            <w:tcW w:w="3266" w:type="dxa"/>
            <w:gridSpan w:val="2"/>
            <w:shd w:val="clear" w:color="auto" w:fill="auto"/>
          </w:tcPr>
          <w:p w14:paraId="695AD4AD" w14:textId="77777777" w:rsidR="00615EC2" w:rsidRDefault="00615EC2" w:rsidP="00BE6FAD">
            <w:pPr>
              <w:tabs>
                <w:tab w:val="left" w:pos="426"/>
              </w:tabs>
              <w:jc w:val="both"/>
              <w:rPr>
                <w:sz w:val="24"/>
                <w:szCs w:val="24"/>
                <w:lang w:eastAsia="cs-CZ"/>
              </w:rPr>
            </w:pPr>
            <w:r w:rsidRPr="006C42E0">
              <w:rPr>
                <w:sz w:val="24"/>
                <w:szCs w:val="24"/>
                <w:lang w:eastAsia="cs-CZ"/>
              </w:rPr>
              <w:t>DIČ:</w:t>
            </w:r>
          </w:p>
          <w:p w14:paraId="750C9640" w14:textId="52A5ECC3" w:rsidR="00FC25D8" w:rsidRPr="006C42E0" w:rsidRDefault="00FC25D8" w:rsidP="00BE6FAD">
            <w:pPr>
              <w:tabs>
                <w:tab w:val="left" w:pos="426"/>
              </w:tabs>
              <w:jc w:val="both"/>
              <w:rPr>
                <w:sz w:val="24"/>
                <w:szCs w:val="24"/>
                <w:lang w:eastAsia="cs-CZ"/>
              </w:rPr>
            </w:pPr>
            <w:r>
              <w:rPr>
                <w:sz w:val="24"/>
                <w:szCs w:val="24"/>
                <w:lang w:eastAsia="cs-CZ"/>
              </w:rPr>
              <w:t>IČ DPH:</w:t>
            </w:r>
          </w:p>
        </w:tc>
        <w:tc>
          <w:tcPr>
            <w:tcW w:w="5806" w:type="dxa"/>
            <w:shd w:val="clear" w:color="auto" w:fill="auto"/>
          </w:tcPr>
          <w:p w14:paraId="32FEF3F5" w14:textId="77777777" w:rsidR="00615EC2" w:rsidRDefault="00615EC2" w:rsidP="00BE6FAD">
            <w:pPr>
              <w:tabs>
                <w:tab w:val="left" w:pos="426"/>
              </w:tabs>
              <w:jc w:val="both"/>
              <w:rPr>
                <w:color w:val="000000"/>
                <w:spacing w:val="-3"/>
                <w:sz w:val="24"/>
                <w:szCs w:val="24"/>
                <w:lang w:val="x-none" w:eastAsia="cs-CZ"/>
              </w:rPr>
            </w:pPr>
            <w:r w:rsidRPr="006C42E0">
              <w:rPr>
                <w:color w:val="000000"/>
                <w:spacing w:val="-3"/>
                <w:sz w:val="24"/>
                <w:szCs w:val="24"/>
                <w:lang w:val="x-none" w:eastAsia="cs-CZ"/>
              </w:rPr>
              <w:t>2020571520</w:t>
            </w:r>
          </w:p>
          <w:p w14:paraId="7EED154D" w14:textId="6B029523" w:rsidR="00FC25D8" w:rsidRPr="006C42E0" w:rsidRDefault="00FC25D8" w:rsidP="00BE6FAD">
            <w:pPr>
              <w:tabs>
                <w:tab w:val="left" w:pos="426"/>
              </w:tabs>
              <w:jc w:val="both"/>
              <w:rPr>
                <w:sz w:val="24"/>
                <w:szCs w:val="24"/>
                <w:lang w:eastAsia="cs-CZ"/>
              </w:rPr>
            </w:pPr>
            <w:r w:rsidRPr="00164D52">
              <w:rPr>
                <w:sz w:val="24"/>
                <w:szCs w:val="24"/>
              </w:rPr>
              <w:t>SK2020571520</w:t>
            </w:r>
            <w:r w:rsidR="001F6455">
              <w:rPr>
                <w:sz w:val="24"/>
                <w:szCs w:val="24"/>
              </w:rPr>
              <w:t xml:space="preserve"> </w:t>
            </w:r>
            <w:r w:rsidR="001F6455" w:rsidRPr="00CC38B7">
              <w:rPr>
                <w:sz w:val="24"/>
                <w:szCs w:val="24"/>
              </w:rPr>
              <w:t>(registrácia podľa § 7 zákona č. 222/2004</w:t>
            </w:r>
            <w:r w:rsidR="00435B1C">
              <w:rPr>
                <w:sz w:val="24"/>
                <w:szCs w:val="24"/>
              </w:rPr>
              <w:t xml:space="preserve"> </w:t>
            </w:r>
            <w:r w:rsidR="001F6455" w:rsidRPr="00CC38B7">
              <w:rPr>
                <w:sz w:val="24"/>
                <w:szCs w:val="24"/>
              </w:rPr>
              <w:t>Z. z. o dani z pridanej hodnoty v znení neskorších</w:t>
            </w:r>
            <w:r w:rsidR="00435B1C">
              <w:rPr>
                <w:sz w:val="24"/>
                <w:szCs w:val="24"/>
              </w:rPr>
              <w:t xml:space="preserve"> </w:t>
            </w:r>
            <w:r w:rsidR="001F6455" w:rsidRPr="00CC38B7">
              <w:rPr>
                <w:sz w:val="24"/>
                <w:szCs w:val="24"/>
              </w:rPr>
              <w:t>predpisov)</w:t>
            </w:r>
          </w:p>
        </w:tc>
      </w:tr>
      <w:tr w:rsidR="00615EC2" w:rsidRPr="006C42E0" w14:paraId="505589C1" w14:textId="77777777" w:rsidTr="00435B1C">
        <w:tc>
          <w:tcPr>
            <w:tcW w:w="3266" w:type="dxa"/>
            <w:gridSpan w:val="2"/>
            <w:shd w:val="clear" w:color="auto" w:fill="auto"/>
          </w:tcPr>
          <w:p w14:paraId="6FD3151D"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Bankové spojenie:</w:t>
            </w:r>
          </w:p>
        </w:tc>
        <w:tc>
          <w:tcPr>
            <w:tcW w:w="5806" w:type="dxa"/>
            <w:shd w:val="clear" w:color="auto" w:fill="auto"/>
          </w:tcPr>
          <w:p w14:paraId="0FDDF03A"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Štátna pokladnica</w:t>
            </w:r>
          </w:p>
        </w:tc>
      </w:tr>
      <w:tr w:rsidR="00615EC2" w:rsidRPr="006C42E0" w14:paraId="685D6535" w14:textId="77777777" w:rsidTr="00435B1C">
        <w:tc>
          <w:tcPr>
            <w:tcW w:w="3266" w:type="dxa"/>
            <w:gridSpan w:val="2"/>
            <w:shd w:val="clear" w:color="auto" w:fill="auto"/>
          </w:tcPr>
          <w:p w14:paraId="7C92A327"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Číslo účtu:</w:t>
            </w:r>
          </w:p>
        </w:tc>
        <w:tc>
          <w:tcPr>
            <w:tcW w:w="5806" w:type="dxa"/>
            <w:shd w:val="clear" w:color="auto" w:fill="auto"/>
          </w:tcPr>
          <w:p w14:paraId="2089FA8B" w14:textId="77777777" w:rsidR="00615EC2" w:rsidRPr="006C42E0" w:rsidRDefault="00615EC2" w:rsidP="00BE6FAD">
            <w:pPr>
              <w:tabs>
                <w:tab w:val="left" w:pos="426"/>
              </w:tabs>
              <w:jc w:val="both"/>
              <w:rPr>
                <w:b/>
                <w:sz w:val="24"/>
                <w:szCs w:val="24"/>
                <w:lang w:eastAsia="cs-CZ"/>
              </w:rPr>
            </w:pPr>
            <w:bookmarkStart w:id="1" w:name="_Hlk194659387"/>
            <w:r w:rsidRPr="006C42E0">
              <w:rPr>
                <w:sz w:val="24"/>
                <w:szCs w:val="24"/>
                <w:lang w:val="x-none" w:eastAsia="cs-CZ"/>
              </w:rPr>
              <w:t>SK78 8180 0000 0070 0018 0023</w:t>
            </w:r>
            <w:bookmarkEnd w:id="1"/>
          </w:p>
        </w:tc>
      </w:tr>
      <w:tr w:rsidR="00615EC2" w:rsidRPr="006C42E0" w14:paraId="113C83E2" w14:textId="77777777" w:rsidTr="00435B1C">
        <w:tc>
          <w:tcPr>
            <w:tcW w:w="3266" w:type="dxa"/>
            <w:gridSpan w:val="2"/>
            <w:shd w:val="clear" w:color="auto" w:fill="auto"/>
          </w:tcPr>
          <w:p w14:paraId="6200A3BA"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BIC/SWIFT kód:   </w:t>
            </w:r>
          </w:p>
        </w:tc>
        <w:tc>
          <w:tcPr>
            <w:tcW w:w="5806" w:type="dxa"/>
            <w:shd w:val="clear" w:color="auto" w:fill="auto"/>
          </w:tcPr>
          <w:p w14:paraId="4D9611FA" w14:textId="77777777" w:rsidR="00615EC2" w:rsidRPr="006C42E0" w:rsidRDefault="00615EC2" w:rsidP="00BE6FAD">
            <w:pPr>
              <w:tabs>
                <w:tab w:val="left" w:pos="426"/>
              </w:tabs>
              <w:jc w:val="both"/>
              <w:rPr>
                <w:sz w:val="24"/>
                <w:szCs w:val="24"/>
                <w:lang w:eastAsia="cs-CZ"/>
              </w:rPr>
            </w:pPr>
            <w:r w:rsidRPr="006C42E0">
              <w:rPr>
                <w:sz w:val="24"/>
                <w:szCs w:val="24"/>
                <w:lang w:val="x-none" w:eastAsia="cs-CZ"/>
              </w:rPr>
              <w:t>SPSRSKBA</w:t>
            </w:r>
          </w:p>
        </w:tc>
      </w:tr>
      <w:tr w:rsidR="00615EC2" w:rsidRPr="006C42E0" w14:paraId="7E90B8BA" w14:textId="77777777" w:rsidTr="00435B1C">
        <w:tc>
          <w:tcPr>
            <w:tcW w:w="3266" w:type="dxa"/>
            <w:gridSpan w:val="2"/>
            <w:shd w:val="clear" w:color="auto" w:fill="auto"/>
          </w:tcPr>
          <w:p w14:paraId="75AA7763" w14:textId="77777777" w:rsidR="00615EC2" w:rsidRDefault="00FC25D8" w:rsidP="00BE6FAD">
            <w:pPr>
              <w:tabs>
                <w:tab w:val="left" w:pos="426"/>
              </w:tabs>
              <w:jc w:val="both"/>
              <w:rPr>
                <w:sz w:val="24"/>
                <w:szCs w:val="24"/>
                <w:lang w:val="x-none" w:eastAsia="cs-CZ"/>
              </w:rPr>
            </w:pPr>
            <w:r>
              <w:rPr>
                <w:sz w:val="24"/>
                <w:szCs w:val="24"/>
                <w:lang w:val="x-none" w:eastAsia="cs-CZ"/>
              </w:rPr>
              <w:t>Webové sídlo</w:t>
            </w:r>
            <w:r w:rsidR="00615EC2" w:rsidRPr="006C42E0">
              <w:rPr>
                <w:sz w:val="24"/>
                <w:szCs w:val="24"/>
                <w:lang w:val="x-none" w:eastAsia="cs-CZ"/>
              </w:rPr>
              <w:t xml:space="preserve"> (URL):</w:t>
            </w:r>
          </w:p>
          <w:p w14:paraId="5471E5F2" w14:textId="77777777" w:rsidR="00FC25D8" w:rsidRDefault="00FC25D8" w:rsidP="00BE6FAD">
            <w:pPr>
              <w:tabs>
                <w:tab w:val="left" w:pos="426"/>
              </w:tabs>
              <w:jc w:val="both"/>
              <w:rPr>
                <w:bCs/>
                <w:sz w:val="24"/>
                <w:szCs w:val="24"/>
                <w:lang w:val="x-none" w:eastAsia="cs-CZ"/>
              </w:rPr>
            </w:pPr>
            <w:r w:rsidRPr="00FC25D8">
              <w:rPr>
                <w:bCs/>
                <w:sz w:val="24"/>
                <w:szCs w:val="24"/>
                <w:lang w:val="x-none" w:eastAsia="cs-CZ"/>
              </w:rPr>
              <w:t>Kontaktná</w:t>
            </w:r>
            <w:r>
              <w:rPr>
                <w:bCs/>
                <w:sz w:val="24"/>
                <w:szCs w:val="24"/>
                <w:lang w:val="x-none" w:eastAsia="cs-CZ"/>
              </w:rPr>
              <w:t>/oprávnená osoba:</w:t>
            </w:r>
          </w:p>
          <w:p w14:paraId="515C0FA0" w14:textId="77777777" w:rsidR="00FC25D8" w:rsidRDefault="00FC25D8" w:rsidP="00BE6FAD">
            <w:pPr>
              <w:tabs>
                <w:tab w:val="left" w:pos="426"/>
              </w:tabs>
              <w:jc w:val="both"/>
              <w:rPr>
                <w:bCs/>
                <w:sz w:val="24"/>
                <w:szCs w:val="24"/>
                <w:lang w:eastAsia="cs-CZ"/>
              </w:rPr>
            </w:pPr>
            <w:r>
              <w:rPr>
                <w:bCs/>
                <w:sz w:val="24"/>
                <w:szCs w:val="24"/>
                <w:lang w:eastAsia="cs-CZ"/>
              </w:rPr>
              <w:t>Tel. kontakt:</w:t>
            </w:r>
          </w:p>
          <w:p w14:paraId="599C2355" w14:textId="60B77751" w:rsidR="00FC25D8" w:rsidRPr="00FC25D8" w:rsidRDefault="00FC25D8" w:rsidP="00BE6FAD">
            <w:pPr>
              <w:tabs>
                <w:tab w:val="left" w:pos="426"/>
              </w:tabs>
              <w:jc w:val="both"/>
              <w:rPr>
                <w:bCs/>
                <w:sz w:val="24"/>
                <w:szCs w:val="24"/>
                <w:lang w:eastAsia="cs-CZ"/>
              </w:rPr>
            </w:pPr>
            <w:r>
              <w:rPr>
                <w:bCs/>
                <w:sz w:val="24"/>
                <w:szCs w:val="24"/>
                <w:lang w:eastAsia="cs-CZ"/>
              </w:rPr>
              <w:t>E-mail:</w:t>
            </w:r>
          </w:p>
        </w:tc>
        <w:bookmarkStart w:id="2" w:name="_Hlk194659435"/>
        <w:tc>
          <w:tcPr>
            <w:tcW w:w="5806" w:type="dxa"/>
            <w:shd w:val="clear" w:color="auto" w:fill="auto"/>
          </w:tcPr>
          <w:p w14:paraId="5982C21E" w14:textId="6EFA7ABD" w:rsidR="00615EC2" w:rsidRDefault="006E7478" w:rsidP="00BE6FAD">
            <w:pPr>
              <w:tabs>
                <w:tab w:val="left" w:pos="426"/>
              </w:tabs>
              <w:jc w:val="both"/>
              <w:rPr>
                <w:sz w:val="24"/>
                <w:szCs w:val="24"/>
                <w:lang w:eastAsia="cs-CZ"/>
              </w:rPr>
            </w:pPr>
            <w:r>
              <w:fldChar w:fldCharType="begin"/>
            </w:r>
            <w:r>
              <w:instrText>HYPERLINK "http://www.minv.sk/"</w:instrText>
            </w:r>
            <w:r>
              <w:fldChar w:fldCharType="separate"/>
            </w:r>
            <w:r w:rsidR="00FC25D8" w:rsidRPr="00477E6B">
              <w:rPr>
                <w:rStyle w:val="Hypertextovprepojenie"/>
                <w:sz w:val="24"/>
                <w:szCs w:val="24"/>
                <w:lang w:eastAsia="cs-CZ"/>
              </w:rPr>
              <w:t>http://www.minv.sk/</w:t>
            </w:r>
            <w:r>
              <w:rPr>
                <w:rStyle w:val="Hypertextovprepojenie"/>
                <w:sz w:val="24"/>
                <w:szCs w:val="24"/>
                <w:lang w:eastAsia="cs-CZ"/>
              </w:rPr>
              <w:fldChar w:fldCharType="end"/>
            </w:r>
          </w:p>
          <w:bookmarkEnd w:id="2"/>
          <w:p w14:paraId="55BB0C69" w14:textId="77777777" w:rsidR="00FC25D8" w:rsidRDefault="00FC25D8" w:rsidP="00BE6FAD">
            <w:pPr>
              <w:tabs>
                <w:tab w:val="left" w:pos="426"/>
              </w:tabs>
              <w:jc w:val="both"/>
              <w:rPr>
                <w:sz w:val="24"/>
                <w:szCs w:val="24"/>
                <w:lang w:val="x-none" w:eastAsia="cs-CZ"/>
              </w:rPr>
            </w:pPr>
            <w:r w:rsidRPr="006C42E0">
              <w:rPr>
                <w:sz w:val="24"/>
                <w:szCs w:val="24"/>
                <w:highlight w:val="yellow"/>
                <w:lang w:val="x-none" w:eastAsia="cs-CZ"/>
              </w:rPr>
              <w:t>[●]</w:t>
            </w:r>
          </w:p>
          <w:p w14:paraId="19B28774" w14:textId="77777777" w:rsidR="00FC25D8" w:rsidRDefault="00FC25D8" w:rsidP="00BE6FAD">
            <w:pPr>
              <w:tabs>
                <w:tab w:val="left" w:pos="426"/>
              </w:tabs>
              <w:jc w:val="both"/>
              <w:rPr>
                <w:sz w:val="24"/>
                <w:szCs w:val="24"/>
                <w:lang w:val="x-none" w:eastAsia="cs-CZ"/>
              </w:rPr>
            </w:pPr>
            <w:r w:rsidRPr="006C42E0">
              <w:rPr>
                <w:sz w:val="24"/>
                <w:szCs w:val="24"/>
                <w:highlight w:val="yellow"/>
                <w:lang w:val="x-none" w:eastAsia="cs-CZ"/>
              </w:rPr>
              <w:t>[●]</w:t>
            </w:r>
          </w:p>
          <w:p w14:paraId="5604507D" w14:textId="71032EA0" w:rsidR="00FC25D8" w:rsidRPr="006C42E0" w:rsidRDefault="00FC25D8" w:rsidP="00BE6FAD">
            <w:pPr>
              <w:tabs>
                <w:tab w:val="left" w:pos="426"/>
              </w:tabs>
              <w:jc w:val="both"/>
              <w:rPr>
                <w:sz w:val="24"/>
                <w:szCs w:val="24"/>
                <w:lang w:eastAsia="cs-CZ"/>
              </w:rPr>
            </w:pPr>
            <w:r w:rsidRPr="006C42E0">
              <w:rPr>
                <w:sz w:val="24"/>
                <w:szCs w:val="24"/>
                <w:highlight w:val="yellow"/>
                <w:lang w:val="x-none" w:eastAsia="cs-CZ"/>
              </w:rPr>
              <w:t>[●]</w:t>
            </w:r>
          </w:p>
        </w:tc>
      </w:tr>
      <w:tr w:rsidR="00615EC2" w:rsidRPr="006C42E0" w14:paraId="5D61AA4F" w14:textId="77777777" w:rsidTr="00435B1C">
        <w:tc>
          <w:tcPr>
            <w:tcW w:w="3119" w:type="dxa"/>
            <w:shd w:val="clear" w:color="auto" w:fill="auto"/>
          </w:tcPr>
          <w:p w14:paraId="110BB84D" w14:textId="77777777" w:rsidR="00615EC2" w:rsidRPr="006C42E0" w:rsidRDefault="00615EC2" w:rsidP="00BE6FAD">
            <w:pPr>
              <w:tabs>
                <w:tab w:val="left" w:pos="2160"/>
                <w:tab w:val="left" w:pos="2880"/>
                <w:tab w:val="left" w:pos="4500"/>
              </w:tabs>
              <w:jc w:val="both"/>
              <w:rPr>
                <w:b/>
                <w:sz w:val="24"/>
                <w:szCs w:val="24"/>
                <w:lang w:eastAsia="cs-CZ"/>
              </w:rPr>
            </w:pPr>
            <w:r w:rsidRPr="006C42E0">
              <w:rPr>
                <w:sz w:val="24"/>
                <w:szCs w:val="24"/>
                <w:lang w:eastAsia="cs-CZ"/>
              </w:rPr>
              <w:t>(ďalej len „</w:t>
            </w:r>
            <w:r w:rsidRPr="006C42E0">
              <w:rPr>
                <w:b/>
                <w:bCs/>
                <w:sz w:val="24"/>
                <w:szCs w:val="24"/>
                <w:lang w:eastAsia="cs-CZ"/>
              </w:rPr>
              <w:t>Objednávateľ</w:t>
            </w:r>
            <w:r w:rsidRPr="006C42E0">
              <w:rPr>
                <w:sz w:val="24"/>
                <w:szCs w:val="24"/>
                <w:lang w:eastAsia="cs-CZ"/>
              </w:rPr>
              <w:t>“)</w:t>
            </w:r>
          </w:p>
        </w:tc>
        <w:tc>
          <w:tcPr>
            <w:tcW w:w="5953" w:type="dxa"/>
            <w:gridSpan w:val="2"/>
            <w:shd w:val="clear" w:color="auto" w:fill="auto"/>
          </w:tcPr>
          <w:p w14:paraId="09AA17DA" w14:textId="77777777" w:rsidR="00615EC2" w:rsidRPr="006C42E0" w:rsidRDefault="00615EC2" w:rsidP="00287899">
            <w:pPr>
              <w:tabs>
                <w:tab w:val="left" w:pos="426"/>
              </w:tabs>
              <w:jc w:val="both"/>
              <w:rPr>
                <w:b/>
                <w:sz w:val="24"/>
                <w:szCs w:val="24"/>
                <w:lang w:eastAsia="cs-CZ"/>
              </w:rPr>
            </w:pPr>
          </w:p>
        </w:tc>
      </w:tr>
    </w:tbl>
    <w:p w14:paraId="06CF87AC" w14:textId="77777777" w:rsidR="00615EC2" w:rsidRPr="00BE6FAD" w:rsidRDefault="00615EC2" w:rsidP="00287899">
      <w:pPr>
        <w:tabs>
          <w:tab w:val="left" w:pos="2160"/>
          <w:tab w:val="left" w:pos="2880"/>
          <w:tab w:val="left" w:pos="4500"/>
        </w:tabs>
        <w:rPr>
          <w:sz w:val="18"/>
          <w:szCs w:val="18"/>
          <w:lang w:eastAsia="cs-CZ"/>
        </w:rPr>
      </w:pPr>
    </w:p>
    <w:p w14:paraId="62948555" w14:textId="77777777" w:rsidR="00615EC2" w:rsidRPr="006C42E0" w:rsidRDefault="00615EC2" w:rsidP="00287899">
      <w:pPr>
        <w:tabs>
          <w:tab w:val="left" w:pos="2160"/>
          <w:tab w:val="left" w:pos="2880"/>
          <w:tab w:val="left" w:pos="4500"/>
        </w:tabs>
        <w:rPr>
          <w:sz w:val="24"/>
          <w:szCs w:val="24"/>
          <w:lang w:eastAsia="cs-CZ"/>
        </w:rPr>
      </w:pPr>
      <w:r w:rsidRPr="006C42E0">
        <w:rPr>
          <w:sz w:val="24"/>
          <w:szCs w:val="24"/>
          <w:lang w:eastAsia="cs-CZ"/>
        </w:rPr>
        <w:t xml:space="preserve">  a</w:t>
      </w:r>
    </w:p>
    <w:p w14:paraId="76CC0264" w14:textId="77777777" w:rsidR="00615EC2" w:rsidRPr="00BE6FAD" w:rsidRDefault="00615EC2" w:rsidP="00287899">
      <w:pPr>
        <w:tabs>
          <w:tab w:val="left" w:pos="2160"/>
          <w:tab w:val="left" w:pos="2880"/>
          <w:tab w:val="left" w:pos="4500"/>
        </w:tabs>
        <w:rPr>
          <w:sz w:val="18"/>
          <w:szCs w:val="18"/>
          <w:lang w:eastAsia="cs-CZ"/>
        </w:rPr>
      </w:pPr>
    </w:p>
    <w:tbl>
      <w:tblPr>
        <w:tblW w:w="8790" w:type="dxa"/>
        <w:tblLook w:val="04A0" w:firstRow="1" w:lastRow="0" w:firstColumn="1" w:lastColumn="0" w:noHBand="0" w:noVBand="1"/>
      </w:tblPr>
      <w:tblGrid>
        <w:gridCol w:w="3261"/>
        <w:gridCol w:w="700"/>
        <w:gridCol w:w="4829"/>
      </w:tblGrid>
      <w:tr w:rsidR="00615EC2" w:rsidRPr="006C42E0" w14:paraId="27FDCA1F" w14:textId="77777777" w:rsidTr="00435B1C">
        <w:tc>
          <w:tcPr>
            <w:tcW w:w="3961" w:type="dxa"/>
            <w:gridSpan w:val="2"/>
            <w:shd w:val="clear" w:color="auto" w:fill="auto"/>
          </w:tcPr>
          <w:p w14:paraId="0B84A17B" w14:textId="77777777" w:rsidR="00615EC2" w:rsidRPr="006C42E0" w:rsidRDefault="00615EC2" w:rsidP="00BE6FAD">
            <w:pPr>
              <w:tabs>
                <w:tab w:val="left" w:pos="2160"/>
                <w:tab w:val="left" w:pos="2880"/>
                <w:tab w:val="left" w:pos="4500"/>
              </w:tabs>
              <w:rPr>
                <w:b/>
                <w:sz w:val="24"/>
                <w:szCs w:val="24"/>
                <w:lang w:eastAsia="cs-CZ"/>
              </w:rPr>
            </w:pPr>
            <w:r w:rsidRPr="006C42E0">
              <w:rPr>
                <w:b/>
                <w:sz w:val="24"/>
                <w:szCs w:val="24"/>
                <w:lang w:eastAsia="cs-CZ"/>
              </w:rPr>
              <w:t>P</w:t>
            </w:r>
            <w:r>
              <w:rPr>
                <w:b/>
                <w:sz w:val="24"/>
                <w:szCs w:val="24"/>
                <w:lang w:eastAsia="cs-CZ"/>
              </w:rPr>
              <w:t>oskytovateľ</w:t>
            </w:r>
            <w:r w:rsidRPr="006C42E0">
              <w:rPr>
                <w:b/>
                <w:sz w:val="24"/>
                <w:szCs w:val="24"/>
                <w:lang w:eastAsia="cs-CZ"/>
              </w:rPr>
              <w:t>:</w:t>
            </w:r>
          </w:p>
        </w:tc>
        <w:tc>
          <w:tcPr>
            <w:tcW w:w="4825" w:type="dxa"/>
            <w:shd w:val="clear" w:color="auto" w:fill="auto"/>
          </w:tcPr>
          <w:p w14:paraId="7A339591" w14:textId="77777777" w:rsidR="00615EC2" w:rsidRPr="006C42E0" w:rsidRDefault="00615EC2" w:rsidP="00BE6FAD">
            <w:pPr>
              <w:tabs>
                <w:tab w:val="left" w:pos="426"/>
              </w:tabs>
              <w:jc w:val="both"/>
              <w:rPr>
                <w:b/>
                <w:sz w:val="24"/>
                <w:szCs w:val="24"/>
                <w:lang w:eastAsia="cs-CZ"/>
              </w:rPr>
            </w:pPr>
          </w:p>
        </w:tc>
      </w:tr>
      <w:tr w:rsidR="00615EC2" w:rsidRPr="006C42E0" w14:paraId="0743E2B9" w14:textId="77777777" w:rsidTr="00435B1C">
        <w:tc>
          <w:tcPr>
            <w:tcW w:w="3261" w:type="dxa"/>
            <w:shd w:val="clear" w:color="auto" w:fill="auto"/>
          </w:tcPr>
          <w:p w14:paraId="4E3FD736"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 xml:space="preserve">Názov:                                                            </w:t>
            </w:r>
          </w:p>
        </w:tc>
        <w:tc>
          <w:tcPr>
            <w:tcW w:w="5529" w:type="dxa"/>
            <w:gridSpan w:val="2"/>
            <w:shd w:val="clear" w:color="auto" w:fill="auto"/>
          </w:tcPr>
          <w:p w14:paraId="02300531" w14:textId="77777777" w:rsidR="00615EC2" w:rsidRPr="00FC25D8" w:rsidRDefault="00615EC2" w:rsidP="00BE6FAD">
            <w:pPr>
              <w:tabs>
                <w:tab w:val="left" w:pos="2160"/>
                <w:tab w:val="left" w:pos="2880"/>
                <w:tab w:val="left" w:pos="4500"/>
              </w:tabs>
              <w:rPr>
                <w:b/>
                <w:bCs/>
                <w:sz w:val="24"/>
                <w:szCs w:val="24"/>
                <w:lang w:eastAsia="cs-CZ"/>
              </w:rPr>
            </w:pPr>
            <w:r w:rsidRPr="00FC25D8">
              <w:rPr>
                <w:b/>
                <w:bCs/>
                <w:sz w:val="24"/>
                <w:szCs w:val="24"/>
                <w:highlight w:val="yellow"/>
                <w:lang w:eastAsia="cs-CZ"/>
              </w:rPr>
              <w:t>[●]</w:t>
            </w:r>
          </w:p>
        </w:tc>
      </w:tr>
      <w:tr w:rsidR="00615EC2" w:rsidRPr="006C42E0" w14:paraId="00320EB7" w14:textId="77777777" w:rsidTr="00435B1C">
        <w:tc>
          <w:tcPr>
            <w:tcW w:w="3261" w:type="dxa"/>
            <w:shd w:val="clear" w:color="auto" w:fill="auto"/>
          </w:tcPr>
          <w:p w14:paraId="525D9658"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Sídlo</w:t>
            </w:r>
            <w:r w:rsidRPr="006C42E0">
              <w:rPr>
                <w:sz w:val="24"/>
                <w:szCs w:val="24"/>
                <w:lang w:eastAsia="cs-CZ"/>
              </w:rPr>
              <w:t>/Miesto podnikania</w:t>
            </w:r>
            <w:r w:rsidRPr="006C42E0">
              <w:rPr>
                <w:sz w:val="24"/>
                <w:szCs w:val="24"/>
                <w:lang w:val="x-none" w:eastAsia="cs-CZ"/>
              </w:rPr>
              <w:t>:</w:t>
            </w:r>
          </w:p>
        </w:tc>
        <w:tc>
          <w:tcPr>
            <w:tcW w:w="5529" w:type="dxa"/>
            <w:gridSpan w:val="2"/>
            <w:shd w:val="clear" w:color="auto" w:fill="auto"/>
          </w:tcPr>
          <w:p w14:paraId="6B5D9535" w14:textId="77777777" w:rsidR="00615EC2" w:rsidRPr="006C42E0" w:rsidRDefault="00615EC2" w:rsidP="00BE6FAD">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7160CE05" w14:textId="77777777" w:rsidTr="00435B1C">
        <w:tc>
          <w:tcPr>
            <w:tcW w:w="3261" w:type="dxa"/>
            <w:shd w:val="clear" w:color="auto" w:fill="auto"/>
          </w:tcPr>
          <w:p w14:paraId="1B6B2AB8"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Zastúpený:</w:t>
            </w:r>
          </w:p>
        </w:tc>
        <w:tc>
          <w:tcPr>
            <w:tcW w:w="5529" w:type="dxa"/>
            <w:gridSpan w:val="2"/>
            <w:shd w:val="clear" w:color="auto" w:fill="auto"/>
          </w:tcPr>
          <w:p w14:paraId="79529D13" w14:textId="77777777" w:rsidR="00615EC2" w:rsidRPr="006C42E0" w:rsidRDefault="00615EC2" w:rsidP="00BE6FAD">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585D118C" w14:textId="77777777" w:rsidTr="00435B1C">
        <w:tc>
          <w:tcPr>
            <w:tcW w:w="3261" w:type="dxa"/>
            <w:shd w:val="clear" w:color="auto" w:fill="auto"/>
          </w:tcPr>
          <w:p w14:paraId="29CC9A37"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IČO:</w:t>
            </w:r>
          </w:p>
        </w:tc>
        <w:tc>
          <w:tcPr>
            <w:tcW w:w="5529" w:type="dxa"/>
            <w:gridSpan w:val="2"/>
            <w:shd w:val="clear" w:color="auto" w:fill="auto"/>
          </w:tcPr>
          <w:p w14:paraId="29450853" w14:textId="77777777" w:rsidR="00615EC2" w:rsidRPr="006C42E0" w:rsidRDefault="00615EC2" w:rsidP="00BE6FAD">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6753FDC3" w14:textId="77777777" w:rsidTr="00435B1C">
        <w:tc>
          <w:tcPr>
            <w:tcW w:w="3261" w:type="dxa"/>
            <w:shd w:val="clear" w:color="auto" w:fill="auto"/>
          </w:tcPr>
          <w:p w14:paraId="59AF288E" w14:textId="77777777" w:rsidR="00615EC2" w:rsidRDefault="00615EC2" w:rsidP="00BE6FAD">
            <w:pPr>
              <w:tabs>
                <w:tab w:val="left" w:pos="426"/>
              </w:tabs>
              <w:jc w:val="both"/>
              <w:rPr>
                <w:sz w:val="24"/>
                <w:szCs w:val="24"/>
                <w:lang w:val="x-none" w:eastAsia="cs-CZ"/>
              </w:rPr>
            </w:pPr>
            <w:r w:rsidRPr="006C42E0">
              <w:rPr>
                <w:sz w:val="24"/>
                <w:szCs w:val="24"/>
                <w:lang w:val="x-none" w:eastAsia="cs-CZ"/>
              </w:rPr>
              <w:t>DIČ:</w:t>
            </w:r>
          </w:p>
          <w:p w14:paraId="59F82797" w14:textId="77777777" w:rsidR="00FC25D8" w:rsidRDefault="00FC25D8" w:rsidP="00BE6FAD">
            <w:pPr>
              <w:tabs>
                <w:tab w:val="left" w:pos="426"/>
              </w:tabs>
              <w:jc w:val="both"/>
              <w:rPr>
                <w:bCs/>
                <w:sz w:val="24"/>
                <w:szCs w:val="24"/>
                <w:lang w:eastAsia="cs-CZ"/>
              </w:rPr>
            </w:pPr>
            <w:r w:rsidRPr="00FC25D8">
              <w:rPr>
                <w:bCs/>
                <w:sz w:val="24"/>
                <w:szCs w:val="24"/>
                <w:lang w:eastAsia="cs-CZ"/>
              </w:rPr>
              <w:t>IČ DPH (ak je pridelené):</w:t>
            </w:r>
          </w:p>
          <w:p w14:paraId="00DA7274" w14:textId="77777777" w:rsidR="00FC25D8" w:rsidRDefault="00FC25D8" w:rsidP="00BE6FAD">
            <w:pPr>
              <w:tabs>
                <w:tab w:val="left" w:pos="426"/>
              </w:tabs>
              <w:jc w:val="both"/>
              <w:rPr>
                <w:bCs/>
                <w:sz w:val="24"/>
                <w:szCs w:val="24"/>
                <w:lang w:eastAsia="cs-CZ"/>
              </w:rPr>
            </w:pPr>
            <w:r>
              <w:rPr>
                <w:bCs/>
                <w:sz w:val="24"/>
                <w:szCs w:val="24"/>
                <w:lang w:eastAsia="cs-CZ"/>
              </w:rPr>
              <w:t xml:space="preserve">Bankové spojenie: </w:t>
            </w:r>
          </w:p>
          <w:p w14:paraId="772AB3C8" w14:textId="76DC9FE3" w:rsidR="004409E4" w:rsidRDefault="004409E4" w:rsidP="00BE6FAD">
            <w:pPr>
              <w:tabs>
                <w:tab w:val="left" w:pos="426"/>
              </w:tabs>
              <w:jc w:val="both"/>
              <w:rPr>
                <w:bCs/>
                <w:sz w:val="24"/>
                <w:szCs w:val="24"/>
                <w:lang w:eastAsia="cs-CZ"/>
              </w:rPr>
            </w:pPr>
            <w:r>
              <w:rPr>
                <w:bCs/>
                <w:sz w:val="24"/>
                <w:szCs w:val="24"/>
                <w:lang w:eastAsia="cs-CZ"/>
              </w:rPr>
              <w:t>Číslo účtu:</w:t>
            </w:r>
          </w:p>
          <w:p w14:paraId="403B2F50" w14:textId="77777777" w:rsidR="00FC25D8" w:rsidRDefault="00FC25D8" w:rsidP="00BE6FAD">
            <w:pPr>
              <w:tabs>
                <w:tab w:val="left" w:pos="426"/>
              </w:tabs>
              <w:jc w:val="both"/>
              <w:rPr>
                <w:bCs/>
                <w:sz w:val="24"/>
                <w:szCs w:val="24"/>
                <w:lang w:eastAsia="cs-CZ"/>
              </w:rPr>
            </w:pPr>
            <w:r>
              <w:rPr>
                <w:bCs/>
                <w:sz w:val="24"/>
                <w:szCs w:val="24"/>
                <w:lang w:eastAsia="cs-CZ"/>
              </w:rPr>
              <w:t xml:space="preserve">BIC/SWIFT kód: </w:t>
            </w:r>
          </w:p>
          <w:p w14:paraId="77A3E604" w14:textId="77777777" w:rsidR="00FC25D8" w:rsidRDefault="00FC25D8" w:rsidP="00BE6FAD">
            <w:pPr>
              <w:tabs>
                <w:tab w:val="left" w:pos="426"/>
              </w:tabs>
              <w:jc w:val="both"/>
              <w:rPr>
                <w:bCs/>
                <w:sz w:val="24"/>
                <w:szCs w:val="24"/>
                <w:lang w:eastAsia="cs-CZ"/>
              </w:rPr>
            </w:pPr>
            <w:r>
              <w:rPr>
                <w:bCs/>
                <w:sz w:val="24"/>
                <w:szCs w:val="24"/>
                <w:lang w:eastAsia="cs-CZ"/>
              </w:rPr>
              <w:t xml:space="preserve">Webové sídlo (URL): </w:t>
            </w:r>
          </w:p>
          <w:p w14:paraId="4A1AA650" w14:textId="77777777" w:rsidR="00CC17F0" w:rsidRDefault="00CC17F0" w:rsidP="00BE6FAD">
            <w:pPr>
              <w:tabs>
                <w:tab w:val="left" w:pos="426"/>
              </w:tabs>
              <w:jc w:val="both"/>
              <w:rPr>
                <w:bCs/>
                <w:sz w:val="24"/>
                <w:szCs w:val="24"/>
                <w:lang w:eastAsia="cs-CZ"/>
              </w:rPr>
            </w:pPr>
            <w:r>
              <w:rPr>
                <w:bCs/>
                <w:sz w:val="24"/>
                <w:szCs w:val="24"/>
                <w:lang w:eastAsia="cs-CZ"/>
              </w:rPr>
              <w:t>Kontaktná/oprávnená osoba:</w:t>
            </w:r>
          </w:p>
          <w:p w14:paraId="057706F3" w14:textId="72ECC8CC" w:rsidR="00CC17F0" w:rsidRPr="00FC25D8" w:rsidRDefault="00CC17F0" w:rsidP="00BE6FAD">
            <w:pPr>
              <w:tabs>
                <w:tab w:val="left" w:pos="426"/>
              </w:tabs>
              <w:jc w:val="both"/>
              <w:rPr>
                <w:bCs/>
                <w:sz w:val="24"/>
                <w:szCs w:val="24"/>
                <w:lang w:eastAsia="cs-CZ"/>
              </w:rPr>
            </w:pPr>
            <w:r>
              <w:rPr>
                <w:bCs/>
                <w:sz w:val="24"/>
                <w:szCs w:val="24"/>
                <w:lang w:eastAsia="cs-CZ"/>
              </w:rPr>
              <w:t xml:space="preserve">Tel. kontakt: </w:t>
            </w:r>
          </w:p>
        </w:tc>
        <w:tc>
          <w:tcPr>
            <w:tcW w:w="5529" w:type="dxa"/>
            <w:gridSpan w:val="2"/>
            <w:shd w:val="clear" w:color="auto" w:fill="auto"/>
          </w:tcPr>
          <w:p w14:paraId="17458A1E" w14:textId="77777777" w:rsidR="00615EC2" w:rsidRDefault="00615EC2" w:rsidP="00BE6FAD">
            <w:pPr>
              <w:tabs>
                <w:tab w:val="left" w:pos="2160"/>
                <w:tab w:val="left" w:pos="2880"/>
                <w:tab w:val="left" w:pos="4500"/>
              </w:tabs>
              <w:rPr>
                <w:sz w:val="24"/>
                <w:szCs w:val="24"/>
                <w:lang w:eastAsia="cs-CZ"/>
              </w:rPr>
            </w:pPr>
            <w:r w:rsidRPr="006C42E0">
              <w:rPr>
                <w:sz w:val="24"/>
                <w:szCs w:val="24"/>
                <w:highlight w:val="yellow"/>
                <w:lang w:eastAsia="cs-CZ"/>
              </w:rPr>
              <w:t>[●]</w:t>
            </w:r>
          </w:p>
          <w:p w14:paraId="5E51DF22" w14:textId="77777777" w:rsidR="00FC25D8" w:rsidRDefault="00FC25D8" w:rsidP="00BE6FAD">
            <w:pPr>
              <w:tabs>
                <w:tab w:val="left" w:pos="2160"/>
                <w:tab w:val="left" w:pos="2880"/>
                <w:tab w:val="left" w:pos="4500"/>
              </w:tabs>
              <w:rPr>
                <w:sz w:val="24"/>
                <w:szCs w:val="24"/>
                <w:lang w:eastAsia="cs-CZ"/>
              </w:rPr>
            </w:pPr>
            <w:r w:rsidRPr="006C42E0">
              <w:rPr>
                <w:sz w:val="24"/>
                <w:szCs w:val="24"/>
                <w:highlight w:val="yellow"/>
                <w:lang w:eastAsia="cs-CZ"/>
              </w:rPr>
              <w:t>[●]</w:t>
            </w:r>
          </w:p>
          <w:p w14:paraId="016DC0D6" w14:textId="77777777" w:rsidR="00CC17F0" w:rsidRDefault="00CC17F0" w:rsidP="00BE6FAD">
            <w:pPr>
              <w:tabs>
                <w:tab w:val="left" w:pos="2160"/>
                <w:tab w:val="left" w:pos="2880"/>
                <w:tab w:val="left" w:pos="4500"/>
              </w:tabs>
              <w:rPr>
                <w:sz w:val="24"/>
                <w:szCs w:val="24"/>
                <w:lang w:eastAsia="cs-CZ"/>
              </w:rPr>
            </w:pPr>
            <w:r w:rsidRPr="006C42E0">
              <w:rPr>
                <w:sz w:val="24"/>
                <w:szCs w:val="24"/>
                <w:highlight w:val="yellow"/>
                <w:lang w:eastAsia="cs-CZ"/>
              </w:rPr>
              <w:t>[●]</w:t>
            </w:r>
          </w:p>
          <w:p w14:paraId="4C043624" w14:textId="589DF352" w:rsidR="004409E4" w:rsidRDefault="004409E4" w:rsidP="00BE6FAD">
            <w:pPr>
              <w:tabs>
                <w:tab w:val="left" w:pos="2160"/>
                <w:tab w:val="left" w:pos="2880"/>
                <w:tab w:val="left" w:pos="4500"/>
              </w:tabs>
              <w:rPr>
                <w:sz w:val="24"/>
                <w:szCs w:val="24"/>
                <w:lang w:eastAsia="cs-CZ"/>
              </w:rPr>
            </w:pPr>
            <w:r w:rsidRPr="006C42E0">
              <w:rPr>
                <w:sz w:val="24"/>
                <w:szCs w:val="24"/>
                <w:highlight w:val="yellow"/>
                <w:lang w:eastAsia="cs-CZ"/>
              </w:rPr>
              <w:t>[●]</w:t>
            </w:r>
          </w:p>
          <w:p w14:paraId="4081FDAE" w14:textId="77777777" w:rsidR="00CC17F0" w:rsidRDefault="00CC17F0" w:rsidP="00BE6FAD">
            <w:pPr>
              <w:tabs>
                <w:tab w:val="left" w:pos="2160"/>
                <w:tab w:val="left" w:pos="2880"/>
                <w:tab w:val="left" w:pos="4500"/>
              </w:tabs>
              <w:rPr>
                <w:sz w:val="24"/>
                <w:szCs w:val="24"/>
                <w:lang w:eastAsia="cs-CZ"/>
              </w:rPr>
            </w:pPr>
            <w:r w:rsidRPr="006C42E0">
              <w:rPr>
                <w:sz w:val="24"/>
                <w:szCs w:val="24"/>
                <w:highlight w:val="yellow"/>
                <w:lang w:eastAsia="cs-CZ"/>
              </w:rPr>
              <w:t>[●]</w:t>
            </w:r>
          </w:p>
          <w:p w14:paraId="630CE49D" w14:textId="77777777" w:rsidR="00CC17F0" w:rsidRDefault="00CC17F0" w:rsidP="00BE6FAD">
            <w:pPr>
              <w:tabs>
                <w:tab w:val="left" w:pos="2160"/>
                <w:tab w:val="left" w:pos="2880"/>
                <w:tab w:val="left" w:pos="4500"/>
              </w:tabs>
              <w:rPr>
                <w:sz w:val="24"/>
                <w:szCs w:val="24"/>
                <w:lang w:eastAsia="cs-CZ"/>
              </w:rPr>
            </w:pPr>
            <w:r w:rsidRPr="006C42E0">
              <w:rPr>
                <w:sz w:val="24"/>
                <w:szCs w:val="24"/>
                <w:highlight w:val="yellow"/>
                <w:lang w:eastAsia="cs-CZ"/>
              </w:rPr>
              <w:t>[●]</w:t>
            </w:r>
          </w:p>
          <w:p w14:paraId="018BBC5E" w14:textId="77777777" w:rsidR="00CC17F0" w:rsidRDefault="00CC17F0" w:rsidP="00BE6FAD">
            <w:pPr>
              <w:tabs>
                <w:tab w:val="left" w:pos="2160"/>
                <w:tab w:val="left" w:pos="2880"/>
                <w:tab w:val="left" w:pos="4500"/>
              </w:tabs>
              <w:rPr>
                <w:sz w:val="24"/>
                <w:szCs w:val="24"/>
                <w:lang w:eastAsia="cs-CZ"/>
              </w:rPr>
            </w:pPr>
            <w:r w:rsidRPr="006C42E0">
              <w:rPr>
                <w:sz w:val="24"/>
                <w:szCs w:val="24"/>
                <w:highlight w:val="yellow"/>
                <w:lang w:eastAsia="cs-CZ"/>
              </w:rPr>
              <w:t>[●]</w:t>
            </w:r>
          </w:p>
          <w:p w14:paraId="425238A6" w14:textId="68C612B3" w:rsidR="00CC17F0" w:rsidRPr="006C42E0" w:rsidRDefault="00CC17F0" w:rsidP="00BE6FAD">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3868472C" w14:textId="77777777" w:rsidTr="00435B1C">
        <w:tc>
          <w:tcPr>
            <w:tcW w:w="3261" w:type="dxa"/>
            <w:shd w:val="clear" w:color="auto" w:fill="auto"/>
          </w:tcPr>
          <w:p w14:paraId="1C3B0A4B" w14:textId="77777777" w:rsidR="00615EC2" w:rsidRPr="006C42E0" w:rsidRDefault="00615EC2" w:rsidP="00BE6FAD">
            <w:pPr>
              <w:tabs>
                <w:tab w:val="left" w:pos="426"/>
              </w:tabs>
              <w:jc w:val="both"/>
              <w:rPr>
                <w:b/>
                <w:sz w:val="24"/>
                <w:szCs w:val="24"/>
                <w:lang w:eastAsia="cs-CZ"/>
              </w:rPr>
            </w:pPr>
            <w:r w:rsidRPr="006C42E0">
              <w:rPr>
                <w:sz w:val="24"/>
                <w:szCs w:val="24"/>
                <w:lang w:val="x-none" w:eastAsia="cs-CZ"/>
              </w:rPr>
              <w:t>E-mail:</w:t>
            </w:r>
          </w:p>
        </w:tc>
        <w:tc>
          <w:tcPr>
            <w:tcW w:w="5529" w:type="dxa"/>
            <w:gridSpan w:val="2"/>
            <w:shd w:val="clear" w:color="auto" w:fill="auto"/>
          </w:tcPr>
          <w:p w14:paraId="20069AAB" w14:textId="77777777" w:rsidR="00615EC2" w:rsidRPr="006C42E0" w:rsidRDefault="00615EC2" w:rsidP="00BE6FAD">
            <w:pPr>
              <w:tabs>
                <w:tab w:val="left" w:pos="2160"/>
                <w:tab w:val="left" w:pos="2880"/>
                <w:tab w:val="left" w:pos="4500"/>
              </w:tabs>
              <w:rPr>
                <w:sz w:val="24"/>
                <w:szCs w:val="24"/>
                <w:lang w:eastAsia="cs-CZ"/>
              </w:rPr>
            </w:pPr>
            <w:r w:rsidRPr="006C42E0">
              <w:rPr>
                <w:sz w:val="24"/>
                <w:szCs w:val="24"/>
                <w:highlight w:val="yellow"/>
                <w:lang w:eastAsia="cs-CZ"/>
              </w:rPr>
              <w:t>[●]</w:t>
            </w:r>
          </w:p>
        </w:tc>
      </w:tr>
      <w:tr w:rsidR="00CC17F0" w:rsidRPr="006C42E0" w14:paraId="34F3B3D9" w14:textId="77777777" w:rsidTr="00435B1C">
        <w:tc>
          <w:tcPr>
            <w:tcW w:w="3261" w:type="dxa"/>
            <w:shd w:val="clear" w:color="auto" w:fill="auto"/>
          </w:tcPr>
          <w:p w14:paraId="137F2D8B" w14:textId="7DC0B9EA" w:rsidR="00CC17F0" w:rsidRPr="006C42E0" w:rsidRDefault="00CC17F0" w:rsidP="00BE6FAD">
            <w:pPr>
              <w:tabs>
                <w:tab w:val="left" w:pos="2160"/>
                <w:tab w:val="left" w:pos="2880"/>
                <w:tab w:val="left" w:pos="4500"/>
              </w:tabs>
              <w:jc w:val="both"/>
              <w:rPr>
                <w:b/>
                <w:sz w:val="24"/>
                <w:szCs w:val="24"/>
                <w:lang w:eastAsia="cs-CZ"/>
              </w:rPr>
            </w:pPr>
            <w:r w:rsidRPr="006C42E0">
              <w:rPr>
                <w:sz w:val="24"/>
                <w:szCs w:val="24"/>
                <w:lang w:eastAsia="cs-CZ"/>
              </w:rPr>
              <w:t>Zápis:</w:t>
            </w:r>
          </w:p>
        </w:tc>
        <w:tc>
          <w:tcPr>
            <w:tcW w:w="5529" w:type="dxa"/>
            <w:gridSpan w:val="2"/>
            <w:shd w:val="clear" w:color="auto" w:fill="auto"/>
          </w:tcPr>
          <w:p w14:paraId="1102D6B6" w14:textId="2844D415" w:rsidR="00CC17F0" w:rsidRPr="00BE6FAD" w:rsidRDefault="00CC17F0" w:rsidP="00435B1C">
            <w:pPr>
              <w:tabs>
                <w:tab w:val="left" w:pos="2160"/>
                <w:tab w:val="left" w:pos="2880"/>
                <w:tab w:val="left" w:pos="4500"/>
              </w:tabs>
              <w:jc w:val="both"/>
              <w:rPr>
                <w:sz w:val="24"/>
                <w:szCs w:val="24"/>
                <w:lang w:eastAsia="cs-CZ"/>
              </w:rPr>
            </w:pPr>
            <w:r w:rsidRPr="006C42E0">
              <w:rPr>
                <w:sz w:val="24"/>
                <w:szCs w:val="24"/>
                <w:lang w:eastAsia="cs-CZ"/>
              </w:rPr>
              <w:t xml:space="preserve">v Obchodnom registri </w:t>
            </w:r>
            <w:r w:rsidRPr="006C42E0">
              <w:rPr>
                <w:sz w:val="24"/>
                <w:szCs w:val="24"/>
                <w:highlight w:val="yellow"/>
                <w:lang w:eastAsia="cs-CZ"/>
              </w:rPr>
              <w:t>[●]</w:t>
            </w:r>
            <w:r w:rsidRPr="006C42E0">
              <w:rPr>
                <w:sz w:val="24"/>
                <w:szCs w:val="24"/>
                <w:lang w:eastAsia="cs-CZ"/>
              </w:rPr>
              <w:t xml:space="preserve"> súdu </w:t>
            </w:r>
            <w:r w:rsidRPr="006C42E0">
              <w:rPr>
                <w:sz w:val="24"/>
                <w:szCs w:val="24"/>
                <w:highlight w:val="yellow"/>
                <w:lang w:eastAsia="cs-CZ"/>
              </w:rPr>
              <w:t>[●]</w:t>
            </w:r>
            <w:r w:rsidRPr="006C42E0">
              <w:rPr>
                <w:sz w:val="24"/>
                <w:szCs w:val="24"/>
                <w:lang w:eastAsia="cs-CZ"/>
              </w:rPr>
              <w:t xml:space="preserve">, oddiel </w:t>
            </w:r>
            <w:r w:rsidRPr="006C42E0">
              <w:rPr>
                <w:sz w:val="24"/>
                <w:szCs w:val="24"/>
                <w:highlight w:val="yellow"/>
                <w:lang w:eastAsia="cs-CZ"/>
              </w:rPr>
              <w:t>[●]</w:t>
            </w:r>
            <w:r w:rsidRPr="006C42E0">
              <w:rPr>
                <w:sz w:val="24"/>
                <w:szCs w:val="24"/>
                <w:lang w:eastAsia="cs-CZ"/>
              </w:rPr>
              <w:t>, vložka</w:t>
            </w:r>
            <w:r w:rsidR="00435B1C">
              <w:rPr>
                <w:sz w:val="24"/>
                <w:szCs w:val="24"/>
                <w:lang w:eastAsia="cs-CZ"/>
              </w:rPr>
              <w:t xml:space="preserve"> </w:t>
            </w:r>
            <w:r w:rsidRPr="006C42E0">
              <w:rPr>
                <w:sz w:val="24"/>
                <w:szCs w:val="24"/>
                <w:lang w:eastAsia="cs-CZ"/>
              </w:rPr>
              <w:t xml:space="preserve">č.: </w:t>
            </w:r>
            <w:r w:rsidRPr="006C42E0">
              <w:rPr>
                <w:sz w:val="24"/>
                <w:szCs w:val="24"/>
                <w:highlight w:val="yellow"/>
                <w:lang w:eastAsia="cs-CZ"/>
              </w:rPr>
              <w:t>[●]</w:t>
            </w:r>
            <w:r w:rsidR="00BE6FAD" w:rsidRPr="00BE6FAD">
              <w:rPr>
                <w:sz w:val="24"/>
                <w:szCs w:val="24"/>
                <w:lang w:eastAsia="cs-CZ"/>
              </w:rPr>
              <w:t xml:space="preserve"> </w:t>
            </w:r>
            <w:r w:rsidRPr="00CC17F0">
              <w:rPr>
                <w:i/>
                <w:iCs/>
                <w:sz w:val="24"/>
                <w:szCs w:val="24"/>
                <w:highlight w:val="yellow"/>
                <w:lang w:eastAsia="cs-CZ"/>
              </w:rPr>
              <w:t>alternatívne</w:t>
            </w:r>
            <w:r w:rsidR="00BE6FAD">
              <w:rPr>
                <w:i/>
                <w:iCs/>
                <w:sz w:val="24"/>
                <w:szCs w:val="24"/>
                <w:lang w:eastAsia="cs-CZ"/>
              </w:rPr>
              <w:t xml:space="preserve"> </w:t>
            </w:r>
            <w:r w:rsidRPr="006C42E0">
              <w:rPr>
                <w:sz w:val="24"/>
                <w:szCs w:val="24"/>
                <w:lang w:eastAsia="cs-CZ"/>
              </w:rPr>
              <w:t>v Živnostenskom registri Okresného</w:t>
            </w:r>
            <w:r w:rsidR="00435B1C">
              <w:rPr>
                <w:sz w:val="24"/>
                <w:szCs w:val="24"/>
                <w:lang w:eastAsia="cs-CZ"/>
              </w:rPr>
              <w:t xml:space="preserve"> </w:t>
            </w:r>
            <w:r w:rsidRPr="006C42E0">
              <w:rPr>
                <w:sz w:val="24"/>
                <w:szCs w:val="24"/>
                <w:lang w:eastAsia="cs-CZ"/>
              </w:rPr>
              <w:t xml:space="preserve">úradu </w:t>
            </w:r>
            <w:r w:rsidRPr="006C42E0">
              <w:rPr>
                <w:sz w:val="24"/>
                <w:szCs w:val="24"/>
                <w:highlight w:val="yellow"/>
                <w:lang w:val="x-none" w:eastAsia="cs-CZ"/>
              </w:rPr>
              <w:t>[●]</w:t>
            </w:r>
            <w:r w:rsidRPr="006C42E0">
              <w:rPr>
                <w:sz w:val="24"/>
                <w:szCs w:val="24"/>
                <w:lang w:eastAsia="cs-CZ"/>
              </w:rPr>
              <w:t xml:space="preserve">, číslo živ. registra: </w:t>
            </w:r>
            <w:r w:rsidRPr="006C42E0">
              <w:rPr>
                <w:sz w:val="24"/>
                <w:szCs w:val="24"/>
                <w:highlight w:val="yellow"/>
                <w:lang w:val="x-none" w:eastAsia="cs-CZ"/>
              </w:rPr>
              <w:t>[●]</w:t>
            </w:r>
          </w:p>
        </w:tc>
      </w:tr>
      <w:tr w:rsidR="00CC17F0" w:rsidRPr="006C42E0" w14:paraId="13BEE76F" w14:textId="77777777" w:rsidTr="00435B1C">
        <w:tc>
          <w:tcPr>
            <w:tcW w:w="3961" w:type="dxa"/>
            <w:gridSpan w:val="2"/>
            <w:shd w:val="clear" w:color="auto" w:fill="auto"/>
          </w:tcPr>
          <w:p w14:paraId="04475A5C" w14:textId="16756640" w:rsidR="00CC17F0" w:rsidRPr="006C42E0" w:rsidRDefault="00CC17F0" w:rsidP="00BE6FAD">
            <w:pPr>
              <w:tabs>
                <w:tab w:val="left" w:pos="2160"/>
                <w:tab w:val="left" w:pos="2880"/>
                <w:tab w:val="left" w:pos="4500"/>
              </w:tabs>
              <w:jc w:val="both"/>
              <w:rPr>
                <w:sz w:val="24"/>
                <w:szCs w:val="24"/>
                <w:lang w:eastAsia="cs-CZ"/>
              </w:rPr>
            </w:pPr>
            <w:r w:rsidRPr="006C42E0">
              <w:rPr>
                <w:sz w:val="24"/>
                <w:szCs w:val="24"/>
                <w:lang w:eastAsia="cs-CZ"/>
              </w:rPr>
              <w:t>(ďalej len „</w:t>
            </w:r>
            <w:r w:rsidRPr="006C42E0">
              <w:rPr>
                <w:b/>
                <w:sz w:val="24"/>
                <w:szCs w:val="24"/>
                <w:lang w:eastAsia="cs-CZ"/>
              </w:rPr>
              <w:t>P</w:t>
            </w:r>
            <w:r>
              <w:rPr>
                <w:b/>
                <w:sz w:val="24"/>
                <w:szCs w:val="24"/>
                <w:lang w:eastAsia="cs-CZ"/>
              </w:rPr>
              <w:t>oskytovateľ</w:t>
            </w:r>
            <w:r w:rsidRPr="006C42E0">
              <w:rPr>
                <w:sz w:val="24"/>
                <w:szCs w:val="24"/>
                <w:lang w:eastAsia="cs-CZ"/>
              </w:rPr>
              <w:t>“)</w:t>
            </w:r>
          </w:p>
        </w:tc>
        <w:tc>
          <w:tcPr>
            <w:tcW w:w="4825" w:type="dxa"/>
            <w:shd w:val="clear" w:color="auto" w:fill="auto"/>
          </w:tcPr>
          <w:p w14:paraId="40623CAF" w14:textId="30E073ED" w:rsidR="00CC17F0" w:rsidRPr="006C42E0" w:rsidRDefault="00CC17F0" w:rsidP="00BE6FAD">
            <w:pPr>
              <w:tabs>
                <w:tab w:val="left" w:pos="2160"/>
                <w:tab w:val="left" w:pos="2880"/>
                <w:tab w:val="left" w:pos="4500"/>
              </w:tabs>
              <w:rPr>
                <w:sz w:val="24"/>
                <w:szCs w:val="24"/>
                <w:lang w:eastAsia="cs-CZ"/>
              </w:rPr>
            </w:pPr>
          </w:p>
        </w:tc>
      </w:tr>
      <w:tr w:rsidR="001F6455" w:rsidRPr="006C42E0" w14:paraId="2BCC1A51" w14:textId="77777777" w:rsidTr="00435B1C">
        <w:tc>
          <w:tcPr>
            <w:tcW w:w="8786" w:type="dxa"/>
            <w:gridSpan w:val="3"/>
            <w:shd w:val="clear" w:color="auto" w:fill="auto"/>
          </w:tcPr>
          <w:p w14:paraId="4F9F42A2" w14:textId="0533E049" w:rsidR="001F6455" w:rsidRPr="006C42E0" w:rsidRDefault="001F6455" w:rsidP="00BE6FAD">
            <w:pPr>
              <w:tabs>
                <w:tab w:val="left" w:pos="2160"/>
                <w:tab w:val="left" w:pos="2880"/>
                <w:tab w:val="left" w:pos="4500"/>
              </w:tabs>
              <w:jc w:val="both"/>
              <w:rPr>
                <w:sz w:val="24"/>
                <w:szCs w:val="24"/>
                <w:lang w:eastAsia="cs-CZ"/>
              </w:rPr>
            </w:pPr>
            <w:r w:rsidRPr="006C42E0">
              <w:rPr>
                <w:sz w:val="24"/>
                <w:szCs w:val="24"/>
                <w:lang w:eastAsia="cs-CZ"/>
              </w:rPr>
              <w:lastRenderedPageBreak/>
              <w:t>(</w:t>
            </w:r>
            <w:r>
              <w:rPr>
                <w:sz w:val="24"/>
                <w:szCs w:val="24"/>
                <w:lang w:eastAsia="cs-CZ"/>
              </w:rPr>
              <w:t xml:space="preserve">Objednávateľ </w:t>
            </w:r>
            <w:r w:rsidRPr="006C42E0">
              <w:rPr>
                <w:sz w:val="24"/>
                <w:szCs w:val="24"/>
                <w:lang w:eastAsia="cs-CZ"/>
              </w:rPr>
              <w:t>a</w:t>
            </w:r>
            <w:r>
              <w:rPr>
                <w:sz w:val="24"/>
                <w:szCs w:val="24"/>
                <w:lang w:eastAsia="cs-CZ"/>
              </w:rPr>
              <w:t> </w:t>
            </w:r>
            <w:r w:rsidRPr="006C42E0">
              <w:rPr>
                <w:sz w:val="24"/>
                <w:szCs w:val="24"/>
                <w:lang w:eastAsia="cs-CZ"/>
              </w:rPr>
              <w:t>P</w:t>
            </w:r>
            <w:r>
              <w:rPr>
                <w:sz w:val="24"/>
                <w:szCs w:val="24"/>
                <w:lang w:eastAsia="cs-CZ"/>
              </w:rPr>
              <w:t xml:space="preserve">oskytovateľ </w:t>
            </w:r>
            <w:r w:rsidRPr="006C42E0">
              <w:rPr>
                <w:sz w:val="24"/>
                <w:szCs w:val="24"/>
                <w:lang w:eastAsia="cs-CZ"/>
              </w:rPr>
              <w:t>spoločne ďalej len „</w:t>
            </w:r>
            <w:r w:rsidR="00244CC8">
              <w:rPr>
                <w:b/>
                <w:sz w:val="24"/>
                <w:szCs w:val="24"/>
                <w:lang w:eastAsia="cs-CZ"/>
              </w:rPr>
              <w:t>Účastníci dohody</w:t>
            </w:r>
            <w:r w:rsidRPr="006C42E0">
              <w:rPr>
                <w:sz w:val="24"/>
                <w:szCs w:val="24"/>
                <w:lang w:eastAsia="cs-CZ"/>
              </w:rPr>
              <w:t>“ a jednotlivo len „</w:t>
            </w:r>
            <w:r w:rsidR="00244CC8">
              <w:rPr>
                <w:b/>
                <w:sz w:val="24"/>
                <w:szCs w:val="24"/>
                <w:lang w:eastAsia="cs-CZ"/>
              </w:rPr>
              <w:t>Účastník dohody</w:t>
            </w:r>
            <w:r w:rsidRPr="006C42E0">
              <w:rPr>
                <w:sz w:val="24"/>
                <w:szCs w:val="24"/>
                <w:lang w:eastAsia="cs-CZ"/>
              </w:rPr>
              <w:t>“)</w:t>
            </w:r>
          </w:p>
        </w:tc>
      </w:tr>
    </w:tbl>
    <w:p w14:paraId="4858B1BA" w14:textId="58EEC747" w:rsidR="00287899" w:rsidRPr="00BE6FAD" w:rsidRDefault="00360826" w:rsidP="00BE6FAD">
      <w:pPr>
        <w:overflowPunct/>
        <w:autoSpaceDE/>
        <w:adjustRightInd/>
        <w:spacing w:before="120" w:after="120"/>
        <w:jc w:val="center"/>
        <w:textAlignment w:val="auto"/>
        <w:rPr>
          <w:rFonts w:eastAsia="MS Mincho"/>
          <w:b/>
          <w:bCs/>
          <w:sz w:val="24"/>
          <w:szCs w:val="24"/>
          <w:lang w:eastAsia="ja-JP"/>
        </w:rPr>
      </w:pPr>
      <w:r w:rsidRPr="00D12A84">
        <w:rPr>
          <w:rFonts w:eastAsia="MS Mincho"/>
          <w:b/>
          <w:bCs/>
          <w:sz w:val="24"/>
          <w:szCs w:val="24"/>
          <w:lang w:eastAsia="ja-JP"/>
        </w:rPr>
        <w:t>Článok I</w:t>
      </w:r>
      <w:r w:rsidRPr="00D12A84">
        <w:rPr>
          <w:rFonts w:eastAsia="MS Mincho"/>
          <w:b/>
          <w:bCs/>
          <w:sz w:val="24"/>
          <w:szCs w:val="24"/>
          <w:lang w:eastAsia="ja-JP"/>
        </w:rPr>
        <w:br/>
      </w:r>
      <w:r w:rsidR="00615EC2">
        <w:rPr>
          <w:b/>
          <w:color w:val="000000"/>
          <w:sz w:val="24"/>
          <w:szCs w:val="24"/>
          <w:lang w:eastAsia="cs-CZ"/>
        </w:rPr>
        <w:t>Úvodné ustanovenia</w:t>
      </w:r>
    </w:p>
    <w:p w14:paraId="43C572A4" w14:textId="448D2D6C" w:rsidR="009B1925" w:rsidRPr="00BE6FAD" w:rsidRDefault="38C4B5F1" w:rsidP="115B062E">
      <w:pPr>
        <w:pStyle w:val="Odsekzoznamu"/>
        <w:numPr>
          <w:ilvl w:val="0"/>
          <w:numId w:val="10"/>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115B062E">
        <w:rPr>
          <w:rFonts w:eastAsia="MS Mincho"/>
          <w:sz w:val="24"/>
          <w:szCs w:val="24"/>
          <w:lang w:eastAsia="ja-JP"/>
        </w:rPr>
        <w:t xml:space="preserve">Objednávateľ uskutočnil verejnú súťaž uverejnenú vo Vestníku verejného obstarávania č. </w:t>
      </w:r>
      <w:r w:rsidR="5A4348DD" w:rsidRPr="115B062E">
        <w:rPr>
          <w:sz w:val="24"/>
          <w:szCs w:val="24"/>
          <w:highlight w:val="yellow"/>
        </w:rPr>
        <w:t>[●]</w:t>
      </w:r>
      <w:r w:rsidRPr="115B062E">
        <w:rPr>
          <w:rFonts w:eastAsia="MS Mincho"/>
          <w:sz w:val="24"/>
          <w:szCs w:val="24"/>
          <w:lang w:eastAsia="ja-JP"/>
        </w:rPr>
        <w:t xml:space="preserve"> zo dňa </w:t>
      </w:r>
      <w:r w:rsidR="1792B3EC" w:rsidRPr="115B062E">
        <w:rPr>
          <w:sz w:val="24"/>
          <w:szCs w:val="24"/>
          <w:highlight w:val="yellow"/>
        </w:rPr>
        <w:t>[●]</w:t>
      </w:r>
      <w:r w:rsidR="1792B3EC" w:rsidRPr="115B062E">
        <w:rPr>
          <w:rFonts w:eastAsia="MS Mincho"/>
          <w:sz w:val="24"/>
          <w:szCs w:val="24"/>
          <w:lang w:eastAsia="ja-JP"/>
        </w:rPr>
        <w:t xml:space="preserve"> </w:t>
      </w:r>
      <w:r w:rsidRPr="115B062E">
        <w:rPr>
          <w:rFonts w:eastAsia="MS Mincho"/>
          <w:sz w:val="24"/>
          <w:szCs w:val="24"/>
          <w:lang w:eastAsia="ja-JP"/>
        </w:rPr>
        <w:t xml:space="preserve">pod značkou </w:t>
      </w:r>
      <w:r w:rsidR="1792B3EC" w:rsidRPr="115B062E">
        <w:rPr>
          <w:sz w:val="24"/>
          <w:szCs w:val="24"/>
          <w:highlight w:val="yellow"/>
        </w:rPr>
        <w:t>[●]</w:t>
      </w:r>
      <w:r w:rsidRPr="115B062E">
        <w:rPr>
          <w:rFonts w:eastAsia="MS Mincho"/>
          <w:sz w:val="24"/>
          <w:szCs w:val="24"/>
          <w:lang w:eastAsia="ja-JP"/>
        </w:rPr>
        <w:t xml:space="preserve"> na predmet zákazky </w:t>
      </w:r>
      <w:r w:rsidR="1792B3EC" w:rsidRPr="115B062E">
        <w:rPr>
          <w:b/>
          <w:bCs/>
          <w:sz w:val="24"/>
          <w:szCs w:val="24"/>
        </w:rPr>
        <w:t>„</w:t>
      </w:r>
      <w:r w:rsidR="00360826" w:rsidRPr="115B062E">
        <w:rPr>
          <w:b/>
          <w:bCs/>
          <w:sz w:val="24"/>
          <w:szCs w:val="24"/>
        </w:rPr>
        <w:t>S</w:t>
      </w:r>
      <w:r w:rsidR="678A73B9" w:rsidRPr="115B062E">
        <w:rPr>
          <w:b/>
          <w:bCs/>
          <w:sz w:val="24"/>
          <w:szCs w:val="24"/>
        </w:rPr>
        <w:t>oftvérové podporné služby pre AFIS/EURODAC</w:t>
      </w:r>
      <w:r w:rsidR="1792B3EC" w:rsidRPr="115B062E">
        <w:rPr>
          <w:b/>
          <w:bCs/>
          <w:sz w:val="24"/>
          <w:szCs w:val="24"/>
        </w:rPr>
        <w:t>“</w:t>
      </w:r>
      <w:r w:rsidRPr="115B062E">
        <w:rPr>
          <w:rFonts w:eastAsia="MS Mincho"/>
          <w:sz w:val="24"/>
          <w:szCs w:val="24"/>
          <w:lang w:eastAsia="ja-JP"/>
        </w:rPr>
        <w:t xml:space="preserve"> (ďalej len </w:t>
      </w:r>
      <w:r w:rsidR="1AEACCC0" w:rsidRPr="115B062E">
        <w:rPr>
          <w:rFonts w:eastAsia="MS Mincho"/>
          <w:b/>
          <w:bCs/>
          <w:sz w:val="24"/>
          <w:szCs w:val="24"/>
          <w:lang w:eastAsia="ja-JP"/>
        </w:rPr>
        <w:t>V</w:t>
      </w:r>
      <w:r w:rsidRPr="115B062E">
        <w:rPr>
          <w:rFonts w:eastAsia="MS Mincho"/>
          <w:b/>
          <w:bCs/>
          <w:sz w:val="24"/>
          <w:szCs w:val="24"/>
          <w:lang w:eastAsia="ja-JP"/>
        </w:rPr>
        <w:t>erejné obstarávanie</w:t>
      </w:r>
      <w:r w:rsidRPr="115B062E">
        <w:rPr>
          <w:rFonts w:eastAsia="MS Mincho"/>
          <w:sz w:val="24"/>
          <w:szCs w:val="24"/>
          <w:lang w:eastAsia="ja-JP"/>
        </w:rPr>
        <w:t xml:space="preserve">“). </w:t>
      </w:r>
    </w:p>
    <w:p w14:paraId="2BE307F2" w14:textId="22CC138B" w:rsidR="00287899" w:rsidRPr="009B1925" w:rsidRDefault="00360826" w:rsidP="00435B1C">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outlineLvl w:val="0"/>
        <w:rPr>
          <w:rFonts w:eastAsia="MS Mincho"/>
          <w:sz w:val="24"/>
          <w:szCs w:val="24"/>
          <w:lang w:eastAsia="ja-JP"/>
        </w:rPr>
      </w:pPr>
      <w:r w:rsidRPr="009B1925">
        <w:rPr>
          <w:rFonts w:eastAsia="MS Mincho"/>
          <w:sz w:val="24"/>
          <w:szCs w:val="24"/>
          <w:lang w:eastAsia="ja-JP"/>
        </w:rPr>
        <w:t xml:space="preserve">Výsledkom </w:t>
      </w:r>
      <w:r w:rsidR="002459F7">
        <w:rPr>
          <w:rFonts w:eastAsia="MS Mincho"/>
          <w:sz w:val="24"/>
          <w:szCs w:val="24"/>
          <w:lang w:eastAsia="ja-JP"/>
        </w:rPr>
        <w:t>V</w:t>
      </w:r>
      <w:r w:rsidRPr="009B1925">
        <w:rPr>
          <w:rFonts w:eastAsia="MS Mincho"/>
          <w:sz w:val="24"/>
          <w:szCs w:val="24"/>
          <w:lang w:eastAsia="ja-JP"/>
        </w:rPr>
        <w:t xml:space="preserve">erejného obstarávania je výber úspešného uchádzača </w:t>
      </w:r>
      <w:r w:rsidR="009B1925">
        <w:rPr>
          <w:rFonts w:eastAsia="MS Mincho"/>
          <w:sz w:val="24"/>
          <w:szCs w:val="24"/>
          <w:lang w:eastAsia="ja-JP"/>
        </w:rPr>
        <w:t>–</w:t>
      </w:r>
      <w:r w:rsidRPr="009B1925">
        <w:rPr>
          <w:rFonts w:eastAsia="MS Mincho"/>
          <w:sz w:val="24"/>
          <w:szCs w:val="24"/>
          <w:lang w:eastAsia="ja-JP"/>
        </w:rPr>
        <w:t xml:space="preserve"> </w:t>
      </w:r>
      <w:r w:rsidR="00615EC2" w:rsidRPr="009B1925">
        <w:rPr>
          <w:rFonts w:eastAsia="MS Mincho"/>
          <w:sz w:val="24"/>
          <w:szCs w:val="24"/>
          <w:lang w:eastAsia="ja-JP"/>
        </w:rPr>
        <w:t>P</w:t>
      </w:r>
      <w:r w:rsidRPr="009B1925">
        <w:rPr>
          <w:rFonts w:eastAsia="MS Mincho"/>
          <w:sz w:val="24"/>
          <w:szCs w:val="24"/>
          <w:lang w:eastAsia="ja-JP"/>
        </w:rPr>
        <w:t>oskytovateľa,</w:t>
      </w:r>
      <w:r w:rsidR="006F2E4F" w:rsidRPr="009B1925">
        <w:rPr>
          <w:rFonts w:eastAsia="MS Mincho"/>
          <w:sz w:val="24"/>
          <w:szCs w:val="24"/>
          <w:lang w:eastAsia="ja-JP"/>
        </w:rPr>
        <w:t xml:space="preserve"> s ktorým </w:t>
      </w:r>
      <w:r w:rsidR="00A66CA4">
        <w:rPr>
          <w:rFonts w:eastAsia="MS Mincho"/>
          <w:sz w:val="24"/>
          <w:szCs w:val="24"/>
          <w:lang w:eastAsia="ja-JP"/>
        </w:rPr>
        <w:t>je</w:t>
      </w:r>
      <w:r w:rsidR="006F2E4F" w:rsidRPr="009B1925">
        <w:rPr>
          <w:rFonts w:eastAsia="MS Mincho"/>
          <w:sz w:val="24"/>
          <w:szCs w:val="24"/>
          <w:lang w:eastAsia="ja-JP"/>
        </w:rPr>
        <w:t xml:space="preserve"> uzatvorená táto </w:t>
      </w:r>
      <w:r w:rsidR="002459F7">
        <w:rPr>
          <w:rFonts w:eastAsia="MS Mincho"/>
          <w:sz w:val="24"/>
          <w:szCs w:val="24"/>
          <w:lang w:eastAsia="ja-JP"/>
        </w:rPr>
        <w:t>D</w:t>
      </w:r>
      <w:r w:rsidRPr="009B1925">
        <w:rPr>
          <w:rFonts w:eastAsia="MS Mincho"/>
          <w:sz w:val="24"/>
          <w:szCs w:val="24"/>
          <w:lang w:eastAsia="ja-JP"/>
        </w:rPr>
        <w:t>ohoda.</w:t>
      </w:r>
    </w:p>
    <w:p w14:paraId="6C9D1FF7" w14:textId="77777777" w:rsidR="00615EC2" w:rsidRDefault="00615EC2" w:rsidP="006D7A2D">
      <w:pPr>
        <w:tabs>
          <w:tab w:val="left" w:pos="2160"/>
          <w:tab w:val="left" w:pos="2880"/>
          <w:tab w:val="left" w:pos="4500"/>
        </w:tabs>
        <w:overflowPunct/>
        <w:autoSpaceDE/>
        <w:adjustRightInd/>
        <w:ind w:left="567"/>
        <w:jc w:val="both"/>
        <w:textAlignment w:val="auto"/>
        <w:rPr>
          <w:rFonts w:eastAsia="MS Mincho"/>
          <w:sz w:val="24"/>
          <w:szCs w:val="24"/>
          <w:lang w:eastAsia="ja-JP"/>
        </w:rPr>
      </w:pPr>
    </w:p>
    <w:p w14:paraId="62E02C55" w14:textId="0A167040" w:rsidR="00615EC2" w:rsidRDefault="00615EC2" w:rsidP="006D7A2D">
      <w:pPr>
        <w:pStyle w:val="CTLhead"/>
        <w:rPr>
          <w:sz w:val="24"/>
          <w:szCs w:val="24"/>
        </w:rPr>
      </w:pPr>
      <w:r w:rsidRPr="00C01B7C">
        <w:rPr>
          <w:sz w:val="24"/>
          <w:szCs w:val="24"/>
        </w:rPr>
        <w:t>Článok II</w:t>
      </w:r>
    </w:p>
    <w:p w14:paraId="56683C15" w14:textId="5A41BD9B" w:rsidR="0019252F" w:rsidRDefault="009D2CB6" w:rsidP="009D2CB6">
      <w:pPr>
        <w:pStyle w:val="CTLhead"/>
        <w:spacing w:after="120"/>
        <w:rPr>
          <w:sz w:val="24"/>
          <w:szCs w:val="24"/>
        </w:rPr>
      </w:pPr>
      <w:r>
        <w:rPr>
          <w:sz w:val="24"/>
          <w:szCs w:val="24"/>
        </w:rPr>
        <w:t>Definície a pojmy</w:t>
      </w:r>
    </w:p>
    <w:p w14:paraId="0CC376B9" w14:textId="0E201B66" w:rsidR="00491644" w:rsidRDefault="009D2CB6" w:rsidP="00E833A7">
      <w:pPr>
        <w:pStyle w:val="CTLhead"/>
        <w:numPr>
          <w:ilvl w:val="0"/>
          <w:numId w:val="38"/>
        </w:numPr>
        <w:spacing w:after="120"/>
        <w:ind w:left="567" w:hanging="567"/>
        <w:jc w:val="both"/>
        <w:rPr>
          <w:b w:val="0"/>
          <w:bCs w:val="0"/>
          <w:sz w:val="24"/>
          <w:szCs w:val="24"/>
        </w:rPr>
      </w:pPr>
      <w:r w:rsidRPr="00EF109A">
        <w:rPr>
          <w:sz w:val="24"/>
          <w:szCs w:val="24"/>
        </w:rPr>
        <w:t>Automatizovaný systém daktyloskopickej identifikácie</w:t>
      </w:r>
      <w:r w:rsidRPr="009D2CB6">
        <w:rPr>
          <w:b w:val="0"/>
          <w:bCs w:val="0"/>
          <w:sz w:val="24"/>
          <w:szCs w:val="24"/>
        </w:rPr>
        <w:t xml:space="preserve"> (ďalej len „</w:t>
      </w:r>
      <w:r w:rsidRPr="009D2CB6">
        <w:rPr>
          <w:sz w:val="24"/>
          <w:szCs w:val="24"/>
        </w:rPr>
        <w:t>AFIS</w:t>
      </w:r>
      <w:r w:rsidRPr="009D2CB6">
        <w:rPr>
          <w:b w:val="0"/>
          <w:bCs w:val="0"/>
          <w:sz w:val="24"/>
          <w:szCs w:val="24"/>
        </w:rPr>
        <w:t>“) je používaný pre expertíznu a znaleckú činnosť v súvislosti s identifikáciou osôb podľa daktyloskopických odtlačkov prstov a dlaní.</w:t>
      </w:r>
      <w:r>
        <w:rPr>
          <w:b w:val="0"/>
          <w:bCs w:val="0"/>
          <w:sz w:val="24"/>
          <w:szCs w:val="24"/>
        </w:rPr>
        <w:t xml:space="preserve"> </w:t>
      </w:r>
      <w:r w:rsidRPr="009D2CB6">
        <w:rPr>
          <w:b w:val="0"/>
          <w:bCs w:val="0"/>
          <w:sz w:val="24"/>
          <w:szCs w:val="24"/>
        </w:rPr>
        <w:t xml:space="preserve">Obsahuje elektronickú zbierku daktyloskopických kariet osôb známej totožnosti (odsúdené osoby a pod.), ako aj stôp prstov a dlaní z neobjasnenej trestnej činnosti. Jeho súčasťou je národný systém </w:t>
      </w:r>
      <w:r w:rsidRPr="00EF109A">
        <w:rPr>
          <w:sz w:val="24"/>
          <w:szCs w:val="24"/>
        </w:rPr>
        <w:t>EURODAC</w:t>
      </w:r>
      <w:r w:rsidRPr="009D2CB6">
        <w:rPr>
          <w:b w:val="0"/>
          <w:bCs w:val="0"/>
          <w:sz w:val="24"/>
          <w:szCs w:val="24"/>
        </w:rPr>
        <w:t xml:space="preserve">, ktorý je národným technickým prístupovým bodom do EU centrálneho systému </w:t>
      </w:r>
      <w:proofErr w:type="spellStart"/>
      <w:r w:rsidRPr="009D2CB6">
        <w:rPr>
          <w:b w:val="0"/>
          <w:bCs w:val="0"/>
          <w:sz w:val="24"/>
          <w:szCs w:val="24"/>
        </w:rPr>
        <w:t>Eurodac</w:t>
      </w:r>
      <w:proofErr w:type="spellEnd"/>
      <w:r w:rsidRPr="009D2CB6">
        <w:rPr>
          <w:b w:val="0"/>
          <w:bCs w:val="0"/>
          <w:sz w:val="24"/>
          <w:szCs w:val="24"/>
        </w:rPr>
        <w:t xml:space="preserve"> (daktyloskopická evidencia žiadateľov o azyl, nelegálnych migrantov a cudzincov), podsystém PRUM pre decentralizovanú medzinárodnú výmenu daktyloskopických údajov s ostatnými členskými štátmi EU, podsystém MDI (mobilná daktyloskopická identifikácia), aplikácia pre tvorbu AFIS/EURODAC štatistických reportov a aplikácia pre AFIS/EURODAC vyhľadávanie pomocou webového rozhrania</w:t>
      </w:r>
      <w:r w:rsidR="0090102C">
        <w:rPr>
          <w:b w:val="0"/>
          <w:bCs w:val="0"/>
          <w:sz w:val="24"/>
          <w:szCs w:val="24"/>
        </w:rPr>
        <w:t xml:space="preserve"> (AFIS a EURODAC ďalej spolu aj ako „</w:t>
      </w:r>
      <w:r w:rsidR="0090102C" w:rsidRPr="0090102C">
        <w:rPr>
          <w:sz w:val="24"/>
          <w:szCs w:val="24"/>
        </w:rPr>
        <w:t>systémy</w:t>
      </w:r>
      <w:r w:rsidR="0090102C">
        <w:rPr>
          <w:b w:val="0"/>
          <w:bCs w:val="0"/>
          <w:sz w:val="24"/>
          <w:szCs w:val="24"/>
        </w:rPr>
        <w:t>“)</w:t>
      </w:r>
      <w:r w:rsidRPr="009D2CB6">
        <w:rPr>
          <w:b w:val="0"/>
          <w:bCs w:val="0"/>
          <w:sz w:val="24"/>
          <w:szCs w:val="24"/>
        </w:rPr>
        <w:t>.</w:t>
      </w:r>
    </w:p>
    <w:p w14:paraId="638EE3A3" w14:textId="77777777" w:rsidR="00881DD6" w:rsidRPr="00881DD6" w:rsidRDefault="00491644" w:rsidP="00E833A7">
      <w:pPr>
        <w:pStyle w:val="CTLhead"/>
        <w:numPr>
          <w:ilvl w:val="0"/>
          <w:numId w:val="38"/>
        </w:numPr>
        <w:spacing w:after="120"/>
        <w:ind w:left="567" w:hanging="567"/>
        <w:jc w:val="both"/>
        <w:rPr>
          <w:b w:val="0"/>
          <w:bCs w:val="0"/>
          <w:sz w:val="24"/>
          <w:szCs w:val="24"/>
        </w:rPr>
      </w:pPr>
      <w:r w:rsidRPr="00EF109A">
        <w:rPr>
          <w:sz w:val="24"/>
          <w:szCs w:val="24"/>
        </w:rPr>
        <w:t>Človekodeň</w:t>
      </w:r>
      <w:r>
        <w:rPr>
          <w:b w:val="0"/>
          <w:bCs w:val="0"/>
          <w:sz w:val="24"/>
          <w:szCs w:val="24"/>
        </w:rPr>
        <w:t xml:space="preserve"> je základná merná jednotka</w:t>
      </w:r>
      <w:r w:rsidR="00176700">
        <w:rPr>
          <w:b w:val="0"/>
          <w:bCs w:val="0"/>
          <w:sz w:val="24"/>
          <w:szCs w:val="24"/>
        </w:rPr>
        <w:t xml:space="preserve">, </w:t>
      </w:r>
      <w:r w:rsidR="00176700" w:rsidRPr="00176700">
        <w:rPr>
          <w:b w:val="0"/>
          <w:bCs w:val="0"/>
          <w:sz w:val="24"/>
          <w:szCs w:val="24"/>
        </w:rPr>
        <w:t>za ktorú sa považuje jeden deň práce, tzn. 8 pracovných hodín jedného pracovníka Poskytovateľa</w:t>
      </w:r>
      <w:r w:rsidR="00176700">
        <w:rPr>
          <w:b w:val="0"/>
          <w:bCs w:val="0"/>
          <w:sz w:val="24"/>
          <w:szCs w:val="24"/>
        </w:rPr>
        <w:t>.</w:t>
      </w:r>
      <w:r w:rsidR="00881DD6" w:rsidRPr="00881DD6">
        <w:rPr>
          <w:sz w:val="24"/>
          <w:szCs w:val="24"/>
        </w:rPr>
        <w:t xml:space="preserve"> </w:t>
      </w:r>
    </w:p>
    <w:p w14:paraId="7652E233" w14:textId="6DA1D6D6" w:rsidR="00881DD6" w:rsidRDefault="6F530201" w:rsidP="00E833A7">
      <w:pPr>
        <w:pStyle w:val="CTLhead"/>
        <w:numPr>
          <w:ilvl w:val="0"/>
          <w:numId w:val="38"/>
        </w:numPr>
        <w:spacing w:after="120"/>
        <w:ind w:left="567" w:hanging="567"/>
        <w:jc w:val="both"/>
        <w:rPr>
          <w:b w:val="0"/>
          <w:bCs w:val="0"/>
          <w:sz w:val="24"/>
          <w:szCs w:val="24"/>
        </w:rPr>
      </w:pPr>
      <w:r w:rsidRPr="115B062E">
        <w:rPr>
          <w:sz w:val="24"/>
          <w:szCs w:val="24"/>
        </w:rPr>
        <w:t>Doba opravy, odstránenia poruchy, udalosti</w:t>
      </w:r>
      <w:r w:rsidR="20559DB7" w:rsidRPr="115B062E">
        <w:rPr>
          <w:sz w:val="24"/>
          <w:szCs w:val="24"/>
        </w:rPr>
        <w:t>, vady</w:t>
      </w:r>
      <w:r w:rsidRPr="115B062E">
        <w:rPr>
          <w:sz w:val="24"/>
          <w:szCs w:val="24"/>
        </w:rPr>
        <w:t xml:space="preserve"> alebo incidentu</w:t>
      </w:r>
      <w:r w:rsidRPr="115B062E">
        <w:rPr>
          <w:b w:val="0"/>
          <w:bCs w:val="0"/>
          <w:sz w:val="24"/>
          <w:szCs w:val="24"/>
        </w:rPr>
        <w:t xml:space="preserve"> je doba, v ktorej je Poskytovateľ povinný</w:t>
      </w:r>
      <w:r w:rsidR="20559DB7" w:rsidRPr="115B062E">
        <w:rPr>
          <w:b w:val="0"/>
          <w:bCs w:val="0"/>
          <w:sz w:val="24"/>
          <w:szCs w:val="24"/>
        </w:rPr>
        <w:t xml:space="preserve"> odstrániť všetky chyby, chybné funkcie alebo poruchy v softvéri, ktoré boli spôsobené haváriou hardvéru, narušením systému alebo v dôsledku výpadku elektrickej energie, klimatizácie, prípadne iným spôsobom. Jednotlivé doby sú uvedené v čl. III, bode 3.3</w:t>
      </w:r>
      <w:r w:rsidR="11DCEC79" w:rsidRPr="115B062E">
        <w:rPr>
          <w:b w:val="0"/>
          <w:bCs w:val="0"/>
          <w:sz w:val="24"/>
          <w:szCs w:val="24"/>
        </w:rPr>
        <w:t xml:space="preserve"> a v čl. VII, v bode 7.8</w:t>
      </w:r>
      <w:r w:rsidR="20559DB7" w:rsidRPr="115B062E">
        <w:rPr>
          <w:b w:val="0"/>
          <w:bCs w:val="0"/>
          <w:sz w:val="24"/>
          <w:szCs w:val="24"/>
        </w:rPr>
        <w:t xml:space="preserve"> Dohody a v Prílohe č. 1 Dohody. </w:t>
      </w:r>
      <w:r w:rsidRPr="115B062E">
        <w:rPr>
          <w:b w:val="0"/>
          <w:bCs w:val="0"/>
          <w:sz w:val="24"/>
          <w:szCs w:val="24"/>
        </w:rPr>
        <w:t xml:space="preserve"> </w:t>
      </w:r>
    </w:p>
    <w:p w14:paraId="43BB1C2E" w14:textId="5B1DE8D4" w:rsidR="00491644" w:rsidRDefault="00881DD6" w:rsidP="00E833A7">
      <w:pPr>
        <w:pStyle w:val="CTLhead"/>
        <w:numPr>
          <w:ilvl w:val="0"/>
          <w:numId w:val="38"/>
        </w:numPr>
        <w:spacing w:after="120"/>
        <w:ind w:left="567" w:hanging="567"/>
        <w:jc w:val="both"/>
        <w:rPr>
          <w:b w:val="0"/>
          <w:bCs w:val="0"/>
          <w:sz w:val="24"/>
          <w:szCs w:val="24"/>
        </w:rPr>
      </w:pPr>
      <w:r w:rsidRPr="00881DD6">
        <w:rPr>
          <w:sz w:val="24"/>
          <w:szCs w:val="24"/>
        </w:rPr>
        <w:t>Kritická vada alebo chyba</w:t>
      </w:r>
      <w:r>
        <w:rPr>
          <w:b w:val="0"/>
          <w:bCs w:val="0"/>
          <w:sz w:val="24"/>
          <w:szCs w:val="24"/>
        </w:rPr>
        <w:t xml:space="preserve"> je nefunkčnosť systému alebo jeho funkčnosť pod úrovňou 50% požadovaných prevádzkových nastavení. </w:t>
      </w:r>
    </w:p>
    <w:p w14:paraId="2C93BFEA" w14:textId="1424FB10" w:rsidR="00176700" w:rsidRDefault="00176700" w:rsidP="00E833A7">
      <w:pPr>
        <w:pStyle w:val="CTLhead"/>
        <w:numPr>
          <w:ilvl w:val="0"/>
          <w:numId w:val="38"/>
        </w:numPr>
        <w:spacing w:after="120"/>
        <w:ind w:left="567" w:hanging="567"/>
        <w:jc w:val="both"/>
        <w:rPr>
          <w:b w:val="0"/>
          <w:bCs w:val="0"/>
          <w:sz w:val="24"/>
          <w:szCs w:val="24"/>
        </w:rPr>
      </w:pPr>
      <w:r w:rsidRPr="00EF109A">
        <w:rPr>
          <w:sz w:val="24"/>
          <w:szCs w:val="24"/>
        </w:rPr>
        <w:t>Poskytovaním podporných služieb</w:t>
      </w:r>
      <w:r>
        <w:rPr>
          <w:b w:val="0"/>
          <w:bCs w:val="0"/>
          <w:sz w:val="24"/>
          <w:szCs w:val="24"/>
        </w:rPr>
        <w:t xml:space="preserve"> je odstraňovanie incidentov a nedostatkov vzniknutých na komponentoch AFIS/EURODAC </w:t>
      </w:r>
      <w:r w:rsidR="00F16B5D">
        <w:rPr>
          <w:b w:val="0"/>
          <w:bCs w:val="0"/>
          <w:sz w:val="24"/>
          <w:szCs w:val="24"/>
        </w:rPr>
        <w:t>za  podmienok  špecifikovaných v tejto Dohode  jej vrátane Príloh</w:t>
      </w:r>
      <w:r>
        <w:rPr>
          <w:b w:val="0"/>
          <w:bCs w:val="0"/>
          <w:sz w:val="24"/>
          <w:szCs w:val="24"/>
        </w:rPr>
        <w:t>.</w:t>
      </w:r>
      <w:r w:rsidR="0073523D">
        <w:rPr>
          <w:b w:val="0"/>
          <w:bCs w:val="0"/>
          <w:sz w:val="24"/>
          <w:szCs w:val="24"/>
        </w:rPr>
        <w:t xml:space="preserve"> </w:t>
      </w:r>
    </w:p>
    <w:p w14:paraId="14F4A6AA" w14:textId="77777777" w:rsidR="00176700" w:rsidRDefault="00176700" w:rsidP="00E833A7">
      <w:pPr>
        <w:pStyle w:val="CTLhead"/>
        <w:numPr>
          <w:ilvl w:val="0"/>
          <w:numId w:val="38"/>
        </w:numPr>
        <w:spacing w:after="120"/>
        <w:ind w:left="567" w:hanging="567"/>
        <w:jc w:val="both"/>
        <w:rPr>
          <w:b w:val="0"/>
          <w:bCs w:val="0"/>
          <w:sz w:val="24"/>
          <w:szCs w:val="24"/>
        </w:rPr>
      </w:pPr>
      <w:r w:rsidRPr="00EF109A">
        <w:rPr>
          <w:sz w:val="24"/>
          <w:szCs w:val="24"/>
        </w:rPr>
        <w:t>Reakčný čas</w:t>
      </w:r>
      <w:r>
        <w:rPr>
          <w:b w:val="0"/>
          <w:bCs w:val="0"/>
          <w:sz w:val="24"/>
          <w:szCs w:val="24"/>
        </w:rPr>
        <w:t xml:space="preserve"> je pre Poskytovateľa stanovený čas, do ktorého zaháji prešetrenie nahláseného incidentu počnúc hlásením Objednávateľa formou zaevidovania incidentu. Objednávateľ je oprávnený nahlásiť problém aj telefonicky alebo formou bežného e-mailu, tak ako je uvedené v Prílohe č. 1 tejto Dohody. Reakčná doba závisí od priority problému podľa Prílohy č. 1 tejto Dohody. </w:t>
      </w:r>
    </w:p>
    <w:p w14:paraId="7802CD09" w14:textId="33C2704E" w:rsidR="00176700" w:rsidRDefault="00CD67E8" w:rsidP="00E833A7">
      <w:pPr>
        <w:pStyle w:val="CTLhead"/>
        <w:numPr>
          <w:ilvl w:val="0"/>
          <w:numId w:val="38"/>
        </w:numPr>
        <w:spacing w:after="120"/>
        <w:ind w:left="567" w:hanging="567"/>
        <w:jc w:val="both"/>
        <w:rPr>
          <w:b w:val="0"/>
          <w:bCs w:val="0"/>
          <w:sz w:val="24"/>
          <w:szCs w:val="24"/>
        </w:rPr>
      </w:pPr>
      <w:r w:rsidRPr="00EF109A">
        <w:rPr>
          <w:sz w:val="24"/>
          <w:szCs w:val="24"/>
        </w:rPr>
        <w:t>Servisný protokol</w:t>
      </w:r>
      <w:r>
        <w:rPr>
          <w:b w:val="0"/>
          <w:bCs w:val="0"/>
          <w:sz w:val="24"/>
          <w:szCs w:val="24"/>
        </w:rPr>
        <w:t xml:space="preserve"> je dokument, ktorý obsahuje prehľad servisných zásahov. Pri každom servisnom zásahu je špecifikovaný čas hlásenia incidentu Objednávateľom, čas kedy Poskytovateľ začal so servisným zásahom, zistený incident, uznanie/neuznanie incidentu ako spadajúceho pod túto Dohodu, čas, kedy bol incident odstránený, prehľad dodaných (použitých) náhradných dielov</w:t>
      </w:r>
      <w:r w:rsidR="00EF109A">
        <w:rPr>
          <w:b w:val="0"/>
          <w:bCs w:val="0"/>
          <w:sz w:val="24"/>
          <w:szCs w:val="24"/>
        </w:rPr>
        <w:t xml:space="preserve"> spolu so špecifikáciou ich záručnej doby, popis, v akom stave je komponent. </w:t>
      </w:r>
    </w:p>
    <w:p w14:paraId="53E58F48" w14:textId="7CB25306" w:rsidR="00EF109A" w:rsidRDefault="00EF109A" w:rsidP="00E833A7">
      <w:pPr>
        <w:pStyle w:val="CTLhead"/>
        <w:numPr>
          <w:ilvl w:val="0"/>
          <w:numId w:val="38"/>
        </w:numPr>
        <w:spacing w:after="120"/>
        <w:ind w:left="567" w:hanging="567"/>
        <w:jc w:val="both"/>
        <w:rPr>
          <w:b w:val="0"/>
          <w:bCs w:val="0"/>
          <w:sz w:val="24"/>
          <w:szCs w:val="24"/>
        </w:rPr>
      </w:pPr>
      <w:r w:rsidRPr="00EF109A">
        <w:rPr>
          <w:sz w:val="24"/>
          <w:szCs w:val="24"/>
        </w:rPr>
        <w:t>Servisný zása</w:t>
      </w:r>
      <w:r>
        <w:rPr>
          <w:sz w:val="24"/>
          <w:szCs w:val="24"/>
        </w:rPr>
        <w:t>h</w:t>
      </w:r>
      <w:r>
        <w:rPr>
          <w:b w:val="0"/>
          <w:bCs w:val="0"/>
          <w:sz w:val="24"/>
          <w:szCs w:val="24"/>
        </w:rPr>
        <w:t xml:space="preserve"> je činnosť Poskytovateľa na komponente systémov AFIS/EURODAC </w:t>
      </w:r>
      <w:r>
        <w:rPr>
          <w:b w:val="0"/>
          <w:bCs w:val="0"/>
          <w:sz w:val="24"/>
          <w:szCs w:val="24"/>
        </w:rPr>
        <w:lastRenderedPageBreak/>
        <w:t xml:space="preserve">Objednávateľa, pri ktorom bol nahlásený incident, smerujúci k odstráneniu incidentu. </w:t>
      </w:r>
    </w:p>
    <w:p w14:paraId="3BB4EDFA" w14:textId="287D9207" w:rsidR="00EF109A" w:rsidRDefault="00874A64" w:rsidP="00E833A7">
      <w:pPr>
        <w:pStyle w:val="CTLhead"/>
        <w:numPr>
          <w:ilvl w:val="0"/>
          <w:numId w:val="38"/>
        </w:numPr>
        <w:spacing w:after="120"/>
        <w:ind w:left="567" w:hanging="567"/>
        <w:jc w:val="both"/>
        <w:rPr>
          <w:b w:val="0"/>
          <w:bCs w:val="0"/>
          <w:sz w:val="24"/>
          <w:szCs w:val="24"/>
        </w:rPr>
      </w:pPr>
      <w:r>
        <w:rPr>
          <w:sz w:val="24"/>
          <w:szCs w:val="24"/>
        </w:rPr>
        <w:t xml:space="preserve">Ostatné chyby alebo vady </w:t>
      </w:r>
      <w:r>
        <w:rPr>
          <w:b w:val="0"/>
          <w:bCs w:val="0"/>
          <w:sz w:val="24"/>
          <w:szCs w:val="24"/>
        </w:rPr>
        <w:t xml:space="preserve">sú všetky odchýlky od požadovaných prevádzkových parametrov systému, ktoré nie sú kritickými alebo závažnými chybami alebo vadami systému.  </w:t>
      </w:r>
      <w:r w:rsidR="00EF109A" w:rsidRPr="00EF109A">
        <w:rPr>
          <w:sz w:val="24"/>
          <w:szCs w:val="24"/>
        </w:rPr>
        <w:t xml:space="preserve"> </w:t>
      </w:r>
    </w:p>
    <w:p w14:paraId="5049B4DA" w14:textId="4A173590" w:rsidR="00881DD6" w:rsidRPr="00491644" w:rsidRDefault="00881DD6" w:rsidP="00E833A7">
      <w:pPr>
        <w:pStyle w:val="CTLhead"/>
        <w:numPr>
          <w:ilvl w:val="0"/>
          <w:numId w:val="38"/>
        </w:numPr>
        <w:spacing w:after="120"/>
        <w:ind w:left="567" w:hanging="567"/>
        <w:jc w:val="both"/>
        <w:rPr>
          <w:b w:val="0"/>
          <w:bCs w:val="0"/>
          <w:sz w:val="24"/>
          <w:szCs w:val="24"/>
        </w:rPr>
      </w:pPr>
      <w:r>
        <w:rPr>
          <w:sz w:val="24"/>
          <w:szCs w:val="24"/>
        </w:rPr>
        <w:t xml:space="preserve">Závažná vada alebo chyba </w:t>
      </w:r>
      <w:r w:rsidR="00874A64">
        <w:rPr>
          <w:b w:val="0"/>
          <w:bCs w:val="0"/>
          <w:sz w:val="24"/>
          <w:szCs w:val="24"/>
        </w:rPr>
        <w:t xml:space="preserve">je obmedzenie alebo znemožnenie používania systému alebo jeho častí alebo poskytovaných Služieb systémom, nedodržiavanie požadovaných časov odoziev alebo požadovanej prevádzkovej kapacity systému alebo obmedzenie komunikácie systému s periférnymi zariadeniami alebo iný stav systému, ktorý je považovaný za kritický z pohľadu koncového užívateľa. </w:t>
      </w:r>
    </w:p>
    <w:p w14:paraId="03573386" w14:textId="47957CC6" w:rsidR="009D2CB6" w:rsidRPr="009D2CB6" w:rsidRDefault="009D2CB6" w:rsidP="00E833A7">
      <w:pPr>
        <w:pStyle w:val="CTLhead"/>
        <w:numPr>
          <w:ilvl w:val="0"/>
          <w:numId w:val="38"/>
        </w:numPr>
        <w:spacing w:after="120"/>
        <w:ind w:left="567" w:hanging="567"/>
        <w:jc w:val="both"/>
        <w:rPr>
          <w:b w:val="0"/>
          <w:bCs w:val="0"/>
          <w:sz w:val="24"/>
          <w:szCs w:val="24"/>
        </w:rPr>
      </w:pPr>
      <w:r w:rsidRPr="009D2CB6">
        <w:rPr>
          <w:rFonts w:eastAsia="MS Mincho"/>
          <w:b w:val="0"/>
          <w:bCs w:val="0"/>
          <w:sz w:val="24"/>
          <w:szCs w:val="24"/>
          <w:lang w:eastAsia="ja-JP"/>
        </w:rPr>
        <w:t xml:space="preserve">Ak je Účastníkmi dohody </w:t>
      </w:r>
      <w:r w:rsidRPr="009D2CB6">
        <w:rPr>
          <w:b w:val="0"/>
          <w:bCs w:val="0"/>
          <w:sz w:val="24"/>
          <w:szCs w:val="24"/>
        </w:rPr>
        <w:t>definovaný pojem ako zmluvná skratka, pri definícii ktorého bolo použité veľké začiatočné písmeno, účelom zavedenia zmluvnej skratky je lepšia orientácia v texte Dohody a pojem má rovnaký význam aj v prípade, ak je uvedený s malým začiatočným písmenom z dôvodu chyby v písaní, ak z kontextu obsahu ustanovenia Dohody nevyplýva inak. Ak z obsahu a kontextu ustanovenia Dohody nevyplýva iné, zmluvné skratky uvedené a v jednotnom alebo množnom čísle majú rovnaký význam.</w:t>
      </w:r>
    </w:p>
    <w:p w14:paraId="5FD48D4C" w14:textId="77777777" w:rsidR="0019252F" w:rsidRDefault="0019252F" w:rsidP="009D2CB6">
      <w:pPr>
        <w:pStyle w:val="CTLhead"/>
        <w:spacing w:after="120"/>
        <w:jc w:val="both"/>
        <w:rPr>
          <w:sz w:val="24"/>
          <w:szCs w:val="24"/>
        </w:rPr>
      </w:pPr>
    </w:p>
    <w:p w14:paraId="6DDB3310" w14:textId="188C8AF5" w:rsidR="0019252F" w:rsidRPr="00C01B7C" w:rsidRDefault="0019252F" w:rsidP="00287899">
      <w:pPr>
        <w:pStyle w:val="CTLhead"/>
        <w:rPr>
          <w:sz w:val="24"/>
          <w:szCs w:val="24"/>
        </w:rPr>
      </w:pPr>
      <w:r>
        <w:rPr>
          <w:sz w:val="24"/>
          <w:szCs w:val="24"/>
        </w:rPr>
        <w:t>Článok III</w:t>
      </w:r>
    </w:p>
    <w:p w14:paraId="4D119E68" w14:textId="1127740A" w:rsidR="00615EC2" w:rsidRPr="00C01B7C" w:rsidRDefault="00615EC2" w:rsidP="002459F7">
      <w:pPr>
        <w:pStyle w:val="CTL"/>
        <w:numPr>
          <w:ilvl w:val="0"/>
          <w:numId w:val="0"/>
        </w:numPr>
        <w:jc w:val="center"/>
        <w:rPr>
          <w:b/>
          <w:szCs w:val="24"/>
        </w:rPr>
      </w:pPr>
      <w:r w:rsidRPr="00C01B7C">
        <w:rPr>
          <w:b/>
          <w:szCs w:val="24"/>
        </w:rPr>
        <w:t xml:space="preserve">Predmet </w:t>
      </w:r>
      <w:r w:rsidR="002C14BD">
        <w:rPr>
          <w:b/>
          <w:szCs w:val="24"/>
        </w:rPr>
        <w:t>Rámcovej dohody</w:t>
      </w:r>
    </w:p>
    <w:p w14:paraId="2305C5A5" w14:textId="2B0A636C" w:rsidR="00DB4B01" w:rsidRPr="009B1925" w:rsidRDefault="4B83C8A8" w:rsidP="115B062E">
      <w:pPr>
        <w:pStyle w:val="Odsekzoznamu"/>
        <w:numPr>
          <w:ilvl w:val="0"/>
          <w:numId w:val="11"/>
        </w:numPr>
        <w:tabs>
          <w:tab w:val="left" w:pos="2160"/>
          <w:tab w:val="left" w:pos="2880"/>
          <w:tab w:val="left" w:pos="4500"/>
        </w:tabs>
        <w:overflowPunct/>
        <w:autoSpaceDE/>
        <w:autoSpaceDN/>
        <w:adjustRightInd/>
        <w:spacing w:after="120"/>
        <w:ind w:left="567" w:hanging="567"/>
        <w:jc w:val="both"/>
        <w:textAlignment w:val="auto"/>
        <w:rPr>
          <w:sz w:val="24"/>
          <w:szCs w:val="24"/>
        </w:rPr>
      </w:pPr>
      <w:r w:rsidRPr="115B062E">
        <w:rPr>
          <w:rFonts w:eastAsia="MS Mincho"/>
          <w:sz w:val="24"/>
          <w:szCs w:val="24"/>
          <w:lang w:eastAsia="ja-JP"/>
        </w:rPr>
        <w:t xml:space="preserve">Predmetom tejto </w:t>
      </w:r>
      <w:r w:rsidR="1AEACCC0" w:rsidRPr="115B062E">
        <w:rPr>
          <w:rFonts w:eastAsia="MS Mincho"/>
          <w:sz w:val="24"/>
          <w:szCs w:val="24"/>
          <w:lang w:eastAsia="ja-JP"/>
        </w:rPr>
        <w:t>D</w:t>
      </w:r>
      <w:r w:rsidR="2F741DCA" w:rsidRPr="115B062E">
        <w:rPr>
          <w:rFonts w:eastAsia="MS Mincho"/>
          <w:sz w:val="24"/>
          <w:szCs w:val="24"/>
          <w:lang w:eastAsia="ja-JP"/>
        </w:rPr>
        <w:t>ohody</w:t>
      </w:r>
      <w:r w:rsidRPr="115B062E">
        <w:rPr>
          <w:rFonts w:eastAsia="MS Mincho"/>
          <w:sz w:val="24"/>
          <w:szCs w:val="24"/>
          <w:lang w:eastAsia="ja-JP"/>
        </w:rPr>
        <w:t xml:space="preserve"> je záväzok Poskytovateľa zabezpečiť pre Objednávateľa</w:t>
      </w:r>
      <w:r w:rsidRPr="115B062E">
        <w:rPr>
          <w:b/>
          <w:bCs/>
          <w:sz w:val="24"/>
          <w:szCs w:val="24"/>
        </w:rPr>
        <w:t xml:space="preserve"> </w:t>
      </w:r>
      <w:r w:rsidRPr="115B062E">
        <w:rPr>
          <w:sz w:val="24"/>
          <w:szCs w:val="24"/>
        </w:rPr>
        <w:t>služby</w:t>
      </w:r>
      <w:r w:rsidRPr="115B062E">
        <w:rPr>
          <w:b/>
          <w:bCs/>
          <w:sz w:val="24"/>
          <w:szCs w:val="24"/>
        </w:rPr>
        <w:t xml:space="preserve"> </w:t>
      </w:r>
      <w:r w:rsidRPr="115B062E">
        <w:rPr>
          <w:sz w:val="24"/>
          <w:szCs w:val="24"/>
        </w:rPr>
        <w:t>a s nimi súvisiace plnenia uvedené v</w:t>
      </w:r>
      <w:r w:rsidR="2392F4F1" w:rsidRPr="115B062E">
        <w:rPr>
          <w:sz w:val="24"/>
          <w:szCs w:val="24"/>
        </w:rPr>
        <w:t xml:space="preserve"> bode </w:t>
      </w:r>
      <w:r w:rsidR="4C58947E" w:rsidRPr="115B062E">
        <w:rPr>
          <w:sz w:val="24"/>
          <w:szCs w:val="24"/>
        </w:rPr>
        <w:t>3</w:t>
      </w:r>
      <w:r w:rsidR="2392F4F1" w:rsidRPr="115B062E">
        <w:rPr>
          <w:sz w:val="24"/>
          <w:szCs w:val="24"/>
        </w:rPr>
        <w:t xml:space="preserve">.3 tohto článku </w:t>
      </w:r>
      <w:r w:rsidR="1AEACCC0" w:rsidRPr="115B062E">
        <w:rPr>
          <w:sz w:val="24"/>
          <w:szCs w:val="24"/>
        </w:rPr>
        <w:t>D</w:t>
      </w:r>
      <w:r w:rsidR="2392F4F1" w:rsidRPr="115B062E">
        <w:rPr>
          <w:sz w:val="24"/>
          <w:szCs w:val="24"/>
        </w:rPr>
        <w:t>ohody a v</w:t>
      </w:r>
      <w:r w:rsidRPr="115B062E">
        <w:rPr>
          <w:sz w:val="24"/>
          <w:szCs w:val="24"/>
        </w:rPr>
        <w:t xml:space="preserve"> </w:t>
      </w:r>
      <w:r w:rsidR="7715C7B4" w:rsidRPr="115B062E">
        <w:rPr>
          <w:sz w:val="24"/>
          <w:szCs w:val="24"/>
        </w:rPr>
        <w:t>P</w:t>
      </w:r>
      <w:r w:rsidRPr="115B062E">
        <w:rPr>
          <w:sz w:val="24"/>
          <w:szCs w:val="24"/>
        </w:rPr>
        <w:t xml:space="preserve">rílohe č. 1 tejto </w:t>
      </w:r>
      <w:r w:rsidR="1AEACCC0" w:rsidRPr="115B062E">
        <w:rPr>
          <w:sz w:val="24"/>
          <w:szCs w:val="24"/>
        </w:rPr>
        <w:t>D</w:t>
      </w:r>
      <w:r w:rsidR="7715C7B4" w:rsidRPr="115B062E">
        <w:rPr>
          <w:sz w:val="24"/>
          <w:szCs w:val="24"/>
        </w:rPr>
        <w:t>ohody</w:t>
      </w:r>
      <w:r w:rsidRPr="115B062E">
        <w:rPr>
          <w:sz w:val="24"/>
          <w:szCs w:val="24"/>
        </w:rPr>
        <w:t xml:space="preserve"> (ďalej len „</w:t>
      </w:r>
      <w:r w:rsidRPr="115B062E">
        <w:rPr>
          <w:b/>
          <w:bCs/>
          <w:sz w:val="24"/>
          <w:szCs w:val="24"/>
        </w:rPr>
        <w:t>Služby</w:t>
      </w:r>
      <w:r w:rsidRPr="115B062E">
        <w:rPr>
          <w:sz w:val="24"/>
          <w:szCs w:val="24"/>
        </w:rPr>
        <w:t>“</w:t>
      </w:r>
      <w:r w:rsidR="5E9E78AE" w:rsidRPr="115B062E">
        <w:rPr>
          <w:sz w:val="24"/>
          <w:szCs w:val="24"/>
        </w:rPr>
        <w:t xml:space="preserve"> alebo aj “</w:t>
      </w:r>
      <w:r w:rsidR="5E9E78AE" w:rsidRPr="00007142">
        <w:rPr>
          <w:b/>
          <w:bCs/>
          <w:sz w:val="24"/>
          <w:szCs w:val="24"/>
        </w:rPr>
        <w:t>Softvér</w:t>
      </w:r>
      <w:r w:rsidR="5E9E78AE" w:rsidRPr="115B062E">
        <w:rPr>
          <w:sz w:val="24"/>
          <w:szCs w:val="24"/>
        </w:rPr>
        <w:t>”</w:t>
      </w:r>
      <w:r w:rsidRPr="115B062E">
        <w:rPr>
          <w:sz w:val="24"/>
          <w:szCs w:val="24"/>
        </w:rPr>
        <w:t>)</w:t>
      </w:r>
      <w:r w:rsidR="2F741DCA" w:rsidRPr="115B062E">
        <w:rPr>
          <w:sz w:val="24"/>
          <w:szCs w:val="24"/>
        </w:rPr>
        <w:t xml:space="preserve"> </w:t>
      </w:r>
      <w:r w:rsidRPr="115B062E">
        <w:rPr>
          <w:rFonts w:eastAsia="MS Mincho"/>
          <w:sz w:val="24"/>
          <w:szCs w:val="24"/>
          <w:lang w:eastAsia="ja-JP"/>
        </w:rPr>
        <w:t>a záväzok Objednávateľa zaplatiť Poskytovateľovi za riadne a včas poskytnuté Služby cenu uvedenú v článku V</w:t>
      </w:r>
      <w:r w:rsidR="00461E5F">
        <w:rPr>
          <w:rFonts w:eastAsia="MS Mincho"/>
          <w:sz w:val="24"/>
          <w:szCs w:val="24"/>
          <w:lang w:eastAsia="ja-JP"/>
        </w:rPr>
        <w:t>I</w:t>
      </w:r>
      <w:r w:rsidRPr="115B062E">
        <w:rPr>
          <w:rFonts w:eastAsia="MS Mincho"/>
          <w:sz w:val="24"/>
          <w:szCs w:val="24"/>
          <w:lang w:eastAsia="ja-JP"/>
        </w:rPr>
        <w:t xml:space="preserve"> tejto </w:t>
      </w:r>
      <w:r w:rsidR="1AEACCC0" w:rsidRPr="115B062E">
        <w:rPr>
          <w:rFonts w:eastAsia="MS Mincho"/>
          <w:sz w:val="24"/>
          <w:szCs w:val="24"/>
          <w:lang w:eastAsia="ja-JP"/>
        </w:rPr>
        <w:t>D</w:t>
      </w:r>
      <w:r w:rsidR="2F741DCA" w:rsidRPr="115B062E">
        <w:rPr>
          <w:rFonts w:eastAsia="MS Mincho"/>
          <w:sz w:val="24"/>
          <w:szCs w:val="24"/>
          <w:lang w:eastAsia="ja-JP"/>
        </w:rPr>
        <w:t>ohody</w:t>
      </w:r>
      <w:r w:rsidRPr="115B062E">
        <w:rPr>
          <w:rFonts w:eastAsia="MS Mincho"/>
          <w:sz w:val="24"/>
          <w:szCs w:val="24"/>
          <w:lang w:eastAsia="ja-JP"/>
        </w:rPr>
        <w:t xml:space="preserve"> v súlade so štruktúrovaným rozpočtom ceny </w:t>
      </w:r>
      <w:r w:rsidR="1AEACCC0" w:rsidRPr="115B062E">
        <w:rPr>
          <w:rFonts w:eastAsia="MS Mincho"/>
          <w:sz w:val="24"/>
          <w:szCs w:val="24"/>
          <w:lang w:eastAsia="ja-JP"/>
        </w:rPr>
        <w:t>D</w:t>
      </w:r>
      <w:r w:rsidRPr="115B062E">
        <w:rPr>
          <w:rFonts w:eastAsia="MS Mincho"/>
          <w:sz w:val="24"/>
          <w:szCs w:val="24"/>
          <w:lang w:eastAsia="ja-JP"/>
        </w:rPr>
        <w:t xml:space="preserve">ohody uvedeným v Prílohe č. </w:t>
      </w:r>
      <w:r w:rsidR="695F76DE" w:rsidRPr="115B062E">
        <w:rPr>
          <w:rFonts w:eastAsia="MS Mincho"/>
          <w:sz w:val="24"/>
          <w:szCs w:val="24"/>
          <w:lang w:eastAsia="ja-JP"/>
        </w:rPr>
        <w:t>2</w:t>
      </w:r>
      <w:r w:rsidRPr="115B062E">
        <w:rPr>
          <w:rFonts w:eastAsia="MS Mincho"/>
          <w:sz w:val="24"/>
          <w:szCs w:val="24"/>
          <w:lang w:eastAsia="ja-JP"/>
        </w:rPr>
        <w:t xml:space="preserve"> tejto </w:t>
      </w:r>
      <w:r w:rsidR="1AEACCC0" w:rsidRPr="115B062E">
        <w:rPr>
          <w:rFonts w:eastAsia="MS Mincho"/>
          <w:sz w:val="24"/>
          <w:szCs w:val="24"/>
          <w:lang w:eastAsia="ja-JP"/>
        </w:rPr>
        <w:t>D</w:t>
      </w:r>
      <w:r w:rsidRPr="115B062E">
        <w:rPr>
          <w:sz w:val="24"/>
          <w:szCs w:val="24"/>
        </w:rPr>
        <w:t>ohody.</w:t>
      </w:r>
    </w:p>
    <w:p w14:paraId="1E1D4D78" w14:textId="690F0E88" w:rsidR="00A66CA4" w:rsidRDefault="00615EC2" w:rsidP="00E833A7">
      <w:pPr>
        <w:pStyle w:val="Odsekzoznamu"/>
        <w:numPr>
          <w:ilvl w:val="0"/>
          <w:numId w:val="11"/>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A66CA4">
        <w:rPr>
          <w:bCs/>
          <w:sz w:val="24"/>
          <w:szCs w:val="24"/>
        </w:rPr>
        <w:t xml:space="preserve">Účelom tejto </w:t>
      </w:r>
      <w:r w:rsidR="002459F7">
        <w:rPr>
          <w:bCs/>
          <w:sz w:val="24"/>
          <w:szCs w:val="24"/>
        </w:rPr>
        <w:t>D</w:t>
      </w:r>
      <w:r w:rsidR="00DB4B01" w:rsidRPr="00A66CA4">
        <w:rPr>
          <w:bCs/>
          <w:sz w:val="24"/>
          <w:szCs w:val="24"/>
        </w:rPr>
        <w:t>ohody</w:t>
      </w:r>
      <w:r w:rsidRPr="00A66CA4">
        <w:rPr>
          <w:bCs/>
          <w:sz w:val="24"/>
          <w:szCs w:val="24"/>
        </w:rPr>
        <w:t xml:space="preserve"> je stanoviť práva a povinnosti </w:t>
      </w:r>
      <w:r w:rsidR="00CA6E88">
        <w:rPr>
          <w:bCs/>
          <w:sz w:val="24"/>
          <w:szCs w:val="24"/>
        </w:rPr>
        <w:t xml:space="preserve"> Účastníkov dohody</w:t>
      </w:r>
      <w:r w:rsidRPr="00A66CA4">
        <w:rPr>
          <w:bCs/>
          <w:sz w:val="24"/>
          <w:szCs w:val="24"/>
        </w:rPr>
        <w:t xml:space="preserve">  a štandardné podmienky</w:t>
      </w:r>
      <w:r w:rsidRPr="00A66CA4">
        <w:rPr>
          <w:sz w:val="24"/>
          <w:szCs w:val="24"/>
          <w:lang w:eastAsia="en-US"/>
        </w:rPr>
        <w:t xml:space="preserve"> obchodného vzťahu medzi </w:t>
      </w:r>
      <w:r w:rsidR="002459F7">
        <w:rPr>
          <w:sz w:val="24"/>
          <w:szCs w:val="24"/>
          <w:lang w:eastAsia="en-US"/>
        </w:rPr>
        <w:t>Účastníkmi dohody</w:t>
      </w:r>
      <w:r w:rsidRPr="00A66CA4">
        <w:rPr>
          <w:sz w:val="24"/>
          <w:szCs w:val="24"/>
          <w:lang w:eastAsia="en-US"/>
        </w:rPr>
        <w:t>, ktoré sa budú aplikovať na</w:t>
      </w:r>
      <w:r w:rsidR="00461E5F">
        <w:rPr>
          <w:sz w:val="24"/>
          <w:szCs w:val="24"/>
          <w:lang w:eastAsia="en-US"/>
        </w:rPr>
        <w:t> </w:t>
      </w:r>
      <w:r w:rsidR="00DB4B01" w:rsidRPr="00A66CA4">
        <w:rPr>
          <w:sz w:val="24"/>
          <w:szCs w:val="24"/>
          <w:lang w:eastAsia="en-US"/>
        </w:rPr>
        <w:t>čiastkové zmluvy o službách</w:t>
      </w:r>
      <w:r w:rsidRPr="00A66CA4">
        <w:rPr>
          <w:sz w:val="24"/>
          <w:szCs w:val="24"/>
          <w:lang w:eastAsia="en-US"/>
        </w:rPr>
        <w:t xml:space="preserve">, ktoré budú </w:t>
      </w:r>
      <w:r w:rsidR="002459F7">
        <w:rPr>
          <w:sz w:val="24"/>
          <w:szCs w:val="24"/>
          <w:lang w:eastAsia="en-US"/>
        </w:rPr>
        <w:t>Účastníci dohody</w:t>
      </w:r>
      <w:r w:rsidRPr="00A66CA4">
        <w:rPr>
          <w:sz w:val="24"/>
          <w:szCs w:val="24"/>
          <w:lang w:eastAsia="en-US"/>
        </w:rPr>
        <w:t xml:space="preserve"> uzatvárať výhradne na žiadosť </w:t>
      </w:r>
      <w:r w:rsidR="00DB4B01" w:rsidRPr="00A66CA4">
        <w:rPr>
          <w:sz w:val="24"/>
          <w:szCs w:val="24"/>
          <w:lang w:eastAsia="en-US"/>
        </w:rPr>
        <w:t>Objednávateľa</w:t>
      </w:r>
      <w:r w:rsidRPr="00A66CA4">
        <w:rPr>
          <w:sz w:val="24"/>
          <w:szCs w:val="24"/>
          <w:lang w:eastAsia="en-US"/>
        </w:rPr>
        <w:t xml:space="preserve"> vo forme</w:t>
      </w:r>
      <w:r w:rsidR="002459F7">
        <w:rPr>
          <w:sz w:val="24"/>
          <w:szCs w:val="24"/>
          <w:lang w:eastAsia="en-US"/>
        </w:rPr>
        <w:t xml:space="preserve"> písomných</w:t>
      </w:r>
      <w:r w:rsidRPr="00A66CA4">
        <w:rPr>
          <w:sz w:val="24"/>
          <w:szCs w:val="24"/>
          <w:lang w:eastAsia="en-US"/>
        </w:rPr>
        <w:t xml:space="preserve"> objednávok vystavených </w:t>
      </w:r>
      <w:r w:rsidR="00DB4B01" w:rsidRPr="00A66CA4">
        <w:rPr>
          <w:sz w:val="24"/>
          <w:szCs w:val="24"/>
          <w:lang w:eastAsia="en-US"/>
        </w:rPr>
        <w:t>Objednávateľom</w:t>
      </w:r>
      <w:r w:rsidRPr="00A66CA4">
        <w:rPr>
          <w:sz w:val="24"/>
          <w:szCs w:val="24"/>
          <w:lang w:eastAsia="en-US"/>
        </w:rPr>
        <w:t xml:space="preserve"> </w:t>
      </w:r>
      <w:r w:rsidR="00DB1038">
        <w:rPr>
          <w:sz w:val="24"/>
          <w:szCs w:val="24"/>
          <w:lang w:eastAsia="en-US"/>
        </w:rPr>
        <w:t xml:space="preserve"> v súlade  s čl. V tejto Dohody </w:t>
      </w:r>
      <w:r w:rsidRPr="00A66CA4">
        <w:rPr>
          <w:sz w:val="24"/>
          <w:szCs w:val="24"/>
          <w:lang w:eastAsia="en-US"/>
        </w:rPr>
        <w:t>(ďalej len „</w:t>
      </w:r>
      <w:r w:rsidRPr="00A66CA4">
        <w:rPr>
          <w:b/>
          <w:bCs/>
          <w:sz w:val="24"/>
          <w:szCs w:val="24"/>
          <w:lang w:eastAsia="en-US"/>
        </w:rPr>
        <w:t>Objednávka</w:t>
      </w:r>
      <w:r w:rsidRPr="00A66CA4">
        <w:rPr>
          <w:sz w:val="24"/>
          <w:szCs w:val="24"/>
          <w:lang w:eastAsia="en-US"/>
        </w:rPr>
        <w:t xml:space="preserve">“) a potvrdených </w:t>
      </w:r>
      <w:r w:rsidR="00DB4B01" w:rsidRPr="00A66CA4">
        <w:rPr>
          <w:sz w:val="24"/>
          <w:szCs w:val="24"/>
          <w:lang w:eastAsia="en-US"/>
        </w:rPr>
        <w:t>Poskytovateľom</w:t>
      </w:r>
      <w:r w:rsidRPr="00A66CA4">
        <w:rPr>
          <w:sz w:val="24"/>
          <w:szCs w:val="24"/>
          <w:lang w:eastAsia="en-US"/>
        </w:rPr>
        <w:t xml:space="preserve"> (každá z takýchto obojstranne potvrdených Objednávok ďalej len ako „</w:t>
      </w:r>
      <w:r w:rsidRPr="00A66CA4">
        <w:rPr>
          <w:b/>
          <w:bCs/>
          <w:sz w:val="24"/>
          <w:szCs w:val="24"/>
          <w:lang w:eastAsia="en-US"/>
        </w:rPr>
        <w:t>Jednotlivá zmluva</w:t>
      </w:r>
      <w:r w:rsidRPr="00A66CA4">
        <w:rPr>
          <w:sz w:val="24"/>
          <w:szCs w:val="24"/>
          <w:lang w:eastAsia="en-US"/>
        </w:rPr>
        <w:t xml:space="preserve">“). </w:t>
      </w:r>
    </w:p>
    <w:p w14:paraId="788044F2" w14:textId="074D3356" w:rsidR="00DB4B01" w:rsidRDefault="00DB4B01" w:rsidP="00E833A7">
      <w:pPr>
        <w:pStyle w:val="Odsekzoznamu"/>
        <w:numPr>
          <w:ilvl w:val="0"/>
          <w:numId w:val="11"/>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2C14BD">
        <w:rPr>
          <w:rFonts w:eastAsia="MS Mincho"/>
          <w:sz w:val="24"/>
          <w:szCs w:val="24"/>
          <w:lang w:eastAsia="ja-JP"/>
        </w:rPr>
        <w:t>P</w:t>
      </w:r>
      <w:r w:rsidR="002C14BD">
        <w:rPr>
          <w:rFonts w:eastAsia="MS Mincho"/>
          <w:sz w:val="24"/>
          <w:szCs w:val="24"/>
          <w:lang w:eastAsia="ja-JP"/>
        </w:rPr>
        <w:t xml:space="preserve">redmetom tejto </w:t>
      </w:r>
      <w:r w:rsidR="00DB1038">
        <w:rPr>
          <w:rFonts w:eastAsia="MS Mincho"/>
          <w:sz w:val="24"/>
          <w:szCs w:val="24"/>
          <w:lang w:eastAsia="ja-JP"/>
        </w:rPr>
        <w:t>D</w:t>
      </w:r>
      <w:r w:rsidR="002C14BD">
        <w:rPr>
          <w:rFonts w:eastAsia="MS Mincho"/>
          <w:sz w:val="24"/>
          <w:szCs w:val="24"/>
          <w:lang w:eastAsia="ja-JP"/>
        </w:rPr>
        <w:t>ohody je poskytovanie Služieb podľa špecifikácie:</w:t>
      </w:r>
    </w:p>
    <w:tbl>
      <w:tblPr>
        <w:tblStyle w:val="Mriekatabuky"/>
        <w:tblW w:w="4690" w:type="pct"/>
        <w:tblInd w:w="562" w:type="dxa"/>
        <w:tblLook w:val="04A0" w:firstRow="1" w:lastRow="0" w:firstColumn="1" w:lastColumn="0" w:noHBand="0" w:noVBand="1"/>
      </w:tblPr>
      <w:tblGrid>
        <w:gridCol w:w="1849"/>
        <w:gridCol w:w="6649"/>
      </w:tblGrid>
      <w:tr w:rsidR="002C14BD" w:rsidRPr="00263BC2" w14:paraId="1FE59ED7" w14:textId="77777777" w:rsidTr="115B062E">
        <w:trPr>
          <w:tblHeader/>
        </w:trPr>
        <w:tc>
          <w:tcPr>
            <w:tcW w:w="5000" w:type="pct"/>
            <w:gridSpan w:val="2"/>
            <w:shd w:val="clear" w:color="auto" w:fill="auto"/>
          </w:tcPr>
          <w:p w14:paraId="4A57A870" w14:textId="0CF3FBD3" w:rsidR="002C14BD" w:rsidRPr="00263BC2" w:rsidRDefault="002C14BD" w:rsidP="00435B1C">
            <w:pPr>
              <w:tabs>
                <w:tab w:val="left" w:pos="2835"/>
              </w:tabs>
              <w:spacing w:before="40" w:after="40"/>
              <w:jc w:val="both"/>
              <w:rPr>
                <w:b/>
                <w:sz w:val="24"/>
                <w:szCs w:val="24"/>
              </w:rPr>
            </w:pPr>
            <w:r>
              <w:rPr>
                <w:b/>
                <w:sz w:val="24"/>
                <w:szCs w:val="24"/>
              </w:rPr>
              <w:t>Špecifikácia Služieb:</w:t>
            </w:r>
          </w:p>
        </w:tc>
      </w:tr>
      <w:tr w:rsidR="002C14BD" w:rsidRPr="00EA633D" w14:paraId="1ADD94EE" w14:textId="77777777" w:rsidTr="115B062E">
        <w:tc>
          <w:tcPr>
            <w:tcW w:w="5000" w:type="pct"/>
            <w:gridSpan w:val="2"/>
          </w:tcPr>
          <w:p w14:paraId="470B62E4" w14:textId="4AA3F31A" w:rsidR="002C14BD" w:rsidRPr="00EA633D" w:rsidRDefault="678A73B9" w:rsidP="00435B1C">
            <w:pPr>
              <w:tabs>
                <w:tab w:val="left" w:pos="2835"/>
              </w:tabs>
              <w:spacing w:before="40" w:after="40"/>
              <w:jc w:val="both"/>
              <w:rPr>
                <w:sz w:val="24"/>
                <w:szCs w:val="24"/>
              </w:rPr>
            </w:pPr>
            <w:r w:rsidRPr="115B062E">
              <w:rPr>
                <w:b/>
                <w:bCs/>
                <w:sz w:val="24"/>
                <w:szCs w:val="24"/>
              </w:rPr>
              <w:t>Softvéry a softvérové</w:t>
            </w:r>
            <w:r w:rsidR="4A407524" w:rsidRPr="115B062E">
              <w:rPr>
                <w:b/>
                <w:bCs/>
                <w:sz w:val="24"/>
                <w:szCs w:val="24"/>
              </w:rPr>
              <w:t xml:space="preserve"> </w:t>
            </w:r>
            <w:r w:rsidRPr="115B062E">
              <w:rPr>
                <w:b/>
                <w:bCs/>
                <w:sz w:val="24"/>
                <w:szCs w:val="24"/>
              </w:rPr>
              <w:t>podporné služby pre</w:t>
            </w:r>
            <w:r w:rsidR="4F751D3A" w:rsidRPr="115B062E">
              <w:rPr>
                <w:b/>
                <w:bCs/>
                <w:sz w:val="24"/>
                <w:szCs w:val="24"/>
              </w:rPr>
              <w:t xml:space="preserve"> úpravu národného informačného systému </w:t>
            </w:r>
            <w:r w:rsidRPr="115B062E">
              <w:rPr>
                <w:b/>
                <w:bCs/>
                <w:sz w:val="24"/>
                <w:szCs w:val="24"/>
              </w:rPr>
              <w:t xml:space="preserve"> AFIS/EURODAC</w:t>
            </w:r>
            <w:r w:rsidRPr="115B062E">
              <w:rPr>
                <w:sz w:val="24"/>
                <w:szCs w:val="24"/>
              </w:rPr>
              <w:t xml:space="preserve"> v súlade s podmienkami špecifikovanými v Prílohe č. 1 tejto Dohody</w:t>
            </w:r>
            <w:r w:rsidR="4C58947E" w:rsidRPr="115B062E">
              <w:rPr>
                <w:sz w:val="24"/>
                <w:szCs w:val="24"/>
              </w:rPr>
              <w:t xml:space="preserve"> a v súlade s Nariadením Európskeho parlamentu a Rady (EÚ) 2024/1358 zo 14. mája 2024 o zriaden</w:t>
            </w:r>
            <w:r w:rsidR="4BBF77CC" w:rsidRPr="115B062E">
              <w:rPr>
                <w:sz w:val="24"/>
                <w:szCs w:val="24"/>
              </w:rPr>
              <w:t>í</w:t>
            </w:r>
            <w:r w:rsidR="4C58947E" w:rsidRPr="115B062E">
              <w:rPr>
                <w:sz w:val="24"/>
                <w:szCs w:val="24"/>
              </w:rPr>
              <w:t xml:space="preserve"> systému EURODAC na porovnávanie biometrických údajov s cieľom účinne uplatňovať príslušnú európsku legislatívu. </w:t>
            </w:r>
          </w:p>
        </w:tc>
      </w:tr>
      <w:tr w:rsidR="002C14BD" w:rsidRPr="00EA633D" w14:paraId="0EAFE2DE" w14:textId="77777777" w:rsidTr="115B062E">
        <w:tc>
          <w:tcPr>
            <w:tcW w:w="1088" w:type="pct"/>
          </w:tcPr>
          <w:p w14:paraId="41A7289B" w14:textId="142D2D37" w:rsidR="002C14BD" w:rsidRPr="00EA633D" w:rsidRDefault="002C14BD" w:rsidP="00435B1C">
            <w:pPr>
              <w:tabs>
                <w:tab w:val="left" w:pos="2835"/>
              </w:tabs>
              <w:spacing w:before="40" w:after="40"/>
              <w:jc w:val="both"/>
              <w:rPr>
                <w:b/>
                <w:sz w:val="24"/>
                <w:szCs w:val="24"/>
              </w:rPr>
            </w:pPr>
            <w:r w:rsidRPr="00EA633D">
              <w:rPr>
                <w:b/>
                <w:sz w:val="24"/>
                <w:szCs w:val="24"/>
              </w:rPr>
              <w:t>Dokumentácia k Službám</w:t>
            </w:r>
            <w:r w:rsidRPr="00EA633D">
              <w:rPr>
                <w:sz w:val="24"/>
                <w:szCs w:val="24"/>
              </w:rPr>
              <w:t>:</w:t>
            </w:r>
          </w:p>
        </w:tc>
        <w:tc>
          <w:tcPr>
            <w:tcW w:w="3912" w:type="pct"/>
          </w:tcPr>
          <w:p w14:paraId="7C597379" w14:textId="0596CEAF" w:rsidR="002459F7" w:rsidRPr="00EA633D" w:rsidRDefault="00B6403F" w:rsidP="00435B1C">
            <w:pPr>
              <w:tabs>
                <w:tab w:val="left" w:pos="2835"/>
              </w:tabs>
              <w:spacing w:before="40" w:after="40"/>
              <w:jc w:val="both"/>
              <w:rPr>
                <w:sz w:val="24"/>
                <w:szCs w:val="24"/>
              </w:rPr>
            </w:pPr>
            <w:r w:rsidRPr="00EA633D">
              <w:rPr>
                <w:sz w:val="24"/>
                <w:szCs w:val="24"/>
              </w:rPr>
              <w:t>Súčasťou poskytovaných Služieb bude príslušná prevádzková, administrátorská a užívateľská dokumentácia k informačnému systému a bezpečnostný projekt podľa normy ISO/IEC 27001 bližšie špecifikovaná v Prílohe č. 1 Dohody.</w:t>
            </w:r>
          </w:p>
        </w:tc>
      </w:tr>
      <w:tr w:rsidR="002C14BD" w:rsidRPr="00EA633D" w14:paraId="7FCBEA41" w14:textId="77777777" w:rsidTr="115B062E">
        <w:tc>
          <w:tcPr>
            <w:tcW w:w="1088" w:type="pct"/>
          </w:tcPr>
          <w:p w14:paraId="0C9F2682" w14:textId="58F8B00E" w:rsidR="002C14BD" w:rsidRPr="00EA633D" w:rsidRDefault="002C14BD" w:rsidP="00435B1C">
            <w:pPr>
              <w:tabs>
                <w:tab w:val="left" w:pos="2835"/>
              </w:tabs>
              <w:spacing w:before="40" w:after="40"/>
              <w:jc w:val="both"/>
              <w:rPr>
                <w:sz w:val="24"/>
                <w:szCs w:val="24"/>
              </w:rPr>
            </w:pPr>
            <w:r w:rsidRPr="00EA633D">
              <w:rPr>
                <w:b/>
                <w:sz w:val="24"/>
                <w:szCs w:val="24"/>
              </w:rPr>
              <w:t>Lehota na poskytnutie Služieb:</w:t>
            </w:r>
          </w:p>
        </w:tc>
        <w:tc>
          <w:tcPr>
            <w:tcW w:w="3912" w:type="pct"/>
          </w:tcPr>
          <w:p w14:paraId="5095041F" w14:textId="06D35A1C" w:rsidR="002C14BD" w:rsidRPr="00EA633D" w:rsidRDefault="002C14BD" w:rsidP="00435B1C">
            <w:pPr>
              <w:tabs>
                <w:tab w:val="left" w:pos="2835"/>
              </w:tabs>
              <w:spacing w:before="40" w:after="40"/>
              <w:jc w:val="both"/>
              <w:rPr>
                <w:sz w:val="24"/>
                <w:szCs w:val="24"/>
              </w:rPr>
            </w:pPr>
            <w:r w:rsidRPr="00B55FDD">
              <w:rPr>
                <w:sz w:val="24"/>
                <w:szCs w:val="24"/>
              </w:rPr>
              <w:t>Poskytovateľ je povinný poskytnúť Služby Objednávateľovi</w:t>
            </w:r>
            <w:r w:rsidR="00B55FDD" w:rsidRPr="00B55FDD">
              <w:rPr>
                <w:sz w:val="24"/>
                <w:szCs w:val="24"/>
              </w:rPr>
              <w:t xml:space="preserve"> v súlade s Prílohou č. 1 Dohody</w:t>
            </w:r>
            <w:r w:rsidRPr="00B55FDD">
              <w:rPr>
                <w:sz w:val="24"/>
                <w:szCs w:val="24"/>
              </w:rPr>
              <w:t>.</w:t>
            </w:r>
          </w:p>
        </w:tc>
      </w:tr>
      <w:tr w:rsidR="002C14BD" w:rsidRPr="00EA633D" w14:paraId="3C56532F" w14:textId="77777777" w:rsidTr="115B062E">
        <w:tc>
          <w:tcPr>
            <w:tcW w:w="1088" w:type="pct"/>
          </w:tcPr>
          <w:p w14:paraId="4CE6CD61" w14:textId="77777777" w:rsidR="002C14BD" w:rsidRPr="00EA633D" w:rsidRDefault="002C14BD" w:rsidP="00435B1C">
            <w:pPr>
              <w:tabs>
                <w:tab w:val="left" w:pos="2835"/>
              </w:tabs>
              <w:spacing w:before="40" w:after="40"/>
              <w:jc w:val="both"/>
              <w:rPr>
                <w:b/>
                <w:sz w:val="24"/>
                <w:szCs w:val="24"/>
              </w:rPr>
            </w:pPr>
            <w:r w:rsidRPr="00EA633D">
              <w:rPr>
                <w:b/>
                <w:sz w:val="24"/>
                <w:szCs w:val="24"/>
              </w:rPr>
              <w:lastRenderedPageBreak/>
              <w:t>Lehota na potvrdenie Objednávky:</w:t>
            </w:r>
          </w:p>
        </w:tc>
        <w:tc>
          <w:tcPr>
            <w:tcW w:w="3912" w:type="pct"/>
          </w:tcPr>
          <w:p w14:paraId="4D61CF30" w14:textId="27C22E70" w:rsidR="002C14BD" w:rsidRPr="00EA633D" w:rsidRDefault="4A407524" w:rsidP="00435B1C">
            <w:pPr>
              <w:tabs>
                <w:tab w:val="left" w:pos="2835"/>
              </w:tabs>
              <w:spacing w:before="40" w:after="40"/>
              <w:jc w:val="both"/>
              <w:rPr>
                <w:sz w:val="24"/>
                <w:szCs w:val="24"/>
              </w:rPr>
            </w:pPr>
            <w:r w:rsidRPr="115B062E">
              <w:rPr>
                <w:sz w:val="24"/>
                <w:szCs w:val="24"/>
              </w:rPr>
              <w:t>Objednávateľ je povinný v</w:t>
            </w:r>
            <w:r w:rsidR="00292D77">
              <w:rPr>
                <w:sz w:val="24"/>
                <w:szCs w:val="24"/>
              </w:rPr>
              <w:t> </w:t>
            </w:r>
            <w:r w:rsidRPr="115B062E">
              <w:rPr>
                <w:sz w:val="24"/>
                <w:szCs w:val="24"/>
              </w:rPr>
              <w:t>lehote</w:t>
            </w:r>
            <w:r w:rsidR="00292D77">
              <w:rPr>
                <w:sz w:val="24"/>
                <w:szCs w:val="24"/>
              </w:rPr>
              <w:t xml:space="preserve"> päť</w:t>
            </w:r>
            <w:r w:rsidRPr="115B062E">
              <w:rPr>
                <w:sz w:val="24"/>
                <w:szCs w:val="24"/>
              </w:rPr>
              <w:t xml:space="preserve"> </w:t>
            </w:r>
            <w:r w:rsidR="00292D77">
              <w:rPr>
                <w:sz w:val="24"/>
                <w:szCs w:val="24"/>
              </w:rPr>
              <w:t>(5) dní</w:t>
            </w:r>
            <w:r w:rsidRPr="115B062E">
              <w:rPr>
                <w:sz w:val="24"/>
                <w:szCs w:val="24"/>
              </w:rPr>
              <w:t xml:space="preserve"> písomne potvrdiť prijatie Objednávky.</w:t>
            </w:r>
          </w:p>
        </w:tc>
      </w:tr>
      <w:tr w:rsidR="002C14BD" w:rsidRPr="00EA633D" w14:paraId="63766F9C" w14:textId="77777777" w:rsidTr="115B062E">
        <w:tc>
          <w:tcPr>
            <w:tcW w:w="1088" w:type="pct"/>
          </w:tcPr>
          <w:p w14:paraId="56C1F762" w14:textId="2165920E" w:rsidR="002C14BD" w:rsidRPr="00EA633D" w:rsidRDefault="002C14BD" w:rsidP="00435B1C">
            <w:pPr>
              <w:tabs>
                <w:tab w:val="left" w:pos="2835"/>
              </w:tabs>
              <w:spacing w:before="40" w:after="40"/>
              <w:jc w:val="both"/>
              <w:rPr>
                <w:sz w:val="24"/>
                <w:szCs w:val="24"/>
              </w:rPr>
            </w:pPr>
            <w:r w:rsidRPr="00EA633D">
              <w:rPr>
                <w:b/>
                <w:sz w:val="24"/>
                <w:szCs w:val="24"/>
              </w:rPr>
              <w:t xml:space="preserve">Miesto poskytovania Služieb:  </w:t>
            </w:r>
          </w:p>
        </w:tc>
        <w:tc>
          <w:tcPr>
            <w:tcW w:w="3912" w:type="pct"/>
          </w:tcPr>
          <w:p w14:paraId="336595A4" w14:textId="77777777" w:rsidR="00EA633D" w:rsidRPr="00EA633D" w:rsidRDefault="002C14BD" w:rsidP="00435B1C">
            <w:pPr>
              <w:tabs>
                <w:tab w:val="left" w:pos="2835"/>
              </w:tabs>
              <w:spacing w:before="40" w:after="40"/>
              <w:jc w:val="both"/>
              <w:rPr>
                <w:sz w:val="24"/>
                <w:szCs w:val="24"/>
              </w:rPr>
            </w:pPr>
            <w:r w:rsidRPr="00EA633D">
              <w:rPr>
                <w:sz w:val="24"/>
                <w:szCs w:val="24"/>
              </w:rPr>
              <w:t>Miest</w:t>
            </w:r>
            <w:r w:rsidR="00EA633D" w:rsidRPr="00EA633D">
              <w:rPr>
                <w:sz w:val="24"/>
                <w:szCs w:val="24"/>
              </w:rPr>
              <w:t>ami</w:t>
            </w:r>
            <w:r w:rsidRPr="00EA633D">
              <w:rPr>
                <w:sz w:val="24"/>
                <w:szCs w:val="24"/>
              </w:rPr>
              <w:t xml:space="preserve"> poskytovania Služieb </w:t>
            </w:r>
            <w:r w:rsidR="00EA633D" w:rsidRPr="00EA633D">
              <w:rPr>
                <w:sz w:val="24"/>
                <w:szCs w:val="24"/>
              </w:rPr>
              <w:t>sú:</w:t>
            </w:r>
          </w:p>
          <w:p w14:paraId="6A3C451D" w14:textId="0C30C42C" w:rsidR="002C14BD" w:rsidRPr="00EA633D" w:rsidRDefault="00185234" w:rsidP="00435B1C">
            <w:pPr>
              <w:pStyle w:val="Odsekzoznamu"/>
              <w:numPr>
                <w:ilvl w:val="0"/>
                <w:numId w:val="25"/>
              </w:numPr>
              <w:tabs>
                <w:tab w:val="left" w:pos="2835"/>
              </w:tabs>
              <w:spacing w:before="40" w:after="40"/>
              <w:ind w:left="453" w:hanging="283"/>
              <w:jc w:val="both"/>
              <w:rPr>
                <w:sz w:val="24"/>
                <w:szCs w:val="24"/>
              </w:rPr>
            </w:pPr>
            <w:r>
              <w:rPr>
                <w:sz w:val="24"/>
                <w:szCs w:val="24"/>
              </w:rPr>
              <w:t xml:space="preserve">Kriminalistický a expertízny ústav Policajného zboru, </w:t>
            </w:r>
            <w:r w:rsidR="00EA633D" w:rsidRPr="00EA633D">
              <w:rPr>
                <w:sz w:val="24"/>
                <w:szCs w:val="24"/>
              </w:rPr>
              <w:t xml:space="preserve">Sklabinská 1, </w:t>
            </w:r>
            <w:r>
              <w:rPr>
                <w:sz w:val="24"/>
                <w:szCs w:val="24"/>
              </w:rPr>
              <w:t xml:space="preserve">831 06 </w:t>
            </w:r>
            <w:r w:rsidR="00EA633D" w:rsidRPr="00EA633D">
              <w:rPr>
                <w:sz w:val="24"/>
                <w:szCs w:val="24"/>
              </w:rPr>
              <w:t xml:space="preserve">Bratislava, Slovenská republika </w:t>
            </w:r>
          </w:p>
          <w:p w14:paraId="2A32A30C" w14:textId="51C7EE7B" w:rsidR="00EA633D" w:rsidRPr="00EA633D" w:rsidRDefault="4C1D5858" w:rsidP="00435B1C">
            <w:pPr>
              <w:pStyle w:val="Odsekzoznamu"/>
              <w:numPr>
                <w:ilvl w:val="0"/>
                <w:numId w:val="25"/>
              </w:numPr>
              <w:tabs>
                <w:tab w:val="left" w:pos="2835"/>
              </w:tabs>
              <w:spacing w:before="40" w:after="40"/>
              <w:ind w:left="453" w:hanging="283"/>
              <w:jc w:val="both"/>
              <w:rPr>
                <w:sz w:val="24"/>
                <w:szCs w:val="24"/>
              </w:rPr>
            </w:pPr>
            <w:r w:rsidRPr="115B062E">
              <w:rPr>
                <w:sz w:val="24"/>
                <w:szCs w:val="24"/>
              </w:rPr>
              <w:t xml:space="preserve">Prezídium Policajného zboru, </w:t>
            </w:r>
            <w:r w:rsidR="1DEA7DAE" w:rsidRPr="115B062E">
              <w:rPr>
                <w:sz w:val="24"/>
                <w:szCs w:val="24"/>
              </w:rPr>
              <w:t>Račianska 45,</w:t>
            </w:r>
            <w:r w:rsidRPr="115B062E">
              <w:rPr>
                <w:sz w:val="24"/>
                <w:szCs w:val="24"/>
              </w:rPr>
              <w:t xml:space="preserve"> 831 02</w:t>
            </w:r>
            <w:r w:rsidR="1DEA7DAE" w:rsidRPr="115B062E">
              <w:rPr>
                <w:sz w:val="24"/>
                <w:szCs w:val="24"/>
              </w:rPr>
              <w:t xml:space="preserve"> Bratislava, Slovenská republika</w:t>
            </w:r>
          </w:p>
          <w:p w14:paraId="25345390" w14:textId="02711C28" w:rsidR="002C14BD" w:rsidRPr="00EA633D" w:rsidRDefault="00EA633D" w:rsidP="00435B1C">
            <w:pPr>
              <w:tabs>
                <w:tab w:val="left" w:pos="2835"/>
              </w:tabs>
              <w:spacing w:before="40" w:after="40"/>
              <w:jc w:val="both"/>
              <w:rPr>
                <w:b/>
                <w:bCs/>
                <w:sz w:val="24"/>
                <w:szCs w:val="24"/>
              </w:rPr>
            </w:pPr>
            <w:r w:rsidRPr="00EA633D">
              <w:rPr>
                <w:sz w:val="24"/>
                <w:szCs w:val="24"/>
              </w:rPr>
              <w:t>Príslušné miesta na poskytnutie jednotlivých Služieb</w:t>
            </w:r>
            <w:r w:rsidR="00EB0FD1">
              <w:rPr>
                <w:sz w:val="24"/>
                <w:szCs w:val="24"/>
              </w:rPr>
              <w:t xml:space="preserve"> a časy plnenia</w:t>
            </w:r>
            <w:r w:rsidRPr="00EA633D">
              <w:rPr>
                <w:sz w:val="24"/>
                <w:szCs w:val="24"/>
              </w:rPr>
              <w:t xml:space="preserve"> budú konkrétne určené v príslušnej Objednávke. </w:t>
            </w:r>
          </w:p>
        </w:tc>
      </w:tr>
      <w:tr w:rsidR="001262E0" w:rsidRPr="00EA633D" w14:paraId="19FFE4A7" w14:textId="77777777" w:rsidTr="115B062E">
        <w:tc>
          <w:tcPr>
            <w:tcW w:w="1088" w:type="pct"/>
          </w:tcPr>
          <w:p w14:paraId="239E1A1F" w14:textId="610027AE" w:rsidR="001262E0" w:rsidRPr="00EA633D" w:rsidRDefault="001262E0" w:rsidP="00435B1C">
            <w:pPr>
              <w:tabs>
                <w:tab w:val="left" w:pos="2835"/>
              </w:tabs>
              <w:spacing w:before="40" w:after="40"/>
              <w:jc w:val="both"/>
              <w:rPr>
                <w:b/>
                <w:sz w:val="24"/>
                <w:szCs w:val="24"/>
              </w:rPr>
            </w:pPr>
            <w:r w:rsidRPr="00EA633D">
              <w:rPr>
                <w:b/>
                <w:sz w:val="24"/>
                <w:szCs w:val="24"/>
              </w:rPr>
              <w:t>Zaškolenie personálu Objednávateľa:</w:t>
            </w:r>
          </w:p>
        </w:tc>
        <w:tc>
          <w:tcPr>
            <w:tcW w:w="3912" w:type="pct"/>
          </w:tcPr>
          <w:p w14:paraId="035CCBB7" w14:textId="6F61C260" w:rsidR="001262E0" w:rsidRPr="00EA633D" w:rsidRDefault="001262E0" w:rsidP="00435B1C">
            <w:pPr>
              <w:tabs>
                <w:tab w:val="left" w:pos="2835"/>
              </w:tabs>
              <w:spacing w:before="40" w:after="40"/>
              <w:jc w:val="both"/>
              <w:rPr>
                <w:sz w:val="24"/>
                <w:szCs w:val="24"/>
              </w:rPr>
            </w:pPr>
            <w:r w:rsidRPr="00EA633D">
              <w:rPr>
                <w:sz w:val="24"/>
                <w:szCs w:val="24"/>
              </w:rPr>
              <w:t xml:space="preserve">Poskytovateľ je povinný uskutočniť odborné zaškolenie personálu Objednávateľa v rozsahu podľa Prílohy č. 1 Dohody, a to podľa potrieb a určenia Objednávateľa. </w:t>
            </w:r>
          </w:p>
        </w:tc>
      </w:tr>
      <w:tr w:rsidR="006F587A" w:rsidRPr="00EA633D" w14:paraId="3D251B82" w14:textId="77777777" w:rsidTr="115B062E">
        <w:tc>
          <w:tcPr>
            <w:tcW w:w="1088" w:type="pct"/>
          </w:tcPr>
          <w:p w14:paraId="6592989C" w14:textId="3456AC9A" w:rsidR="006F587A" w:rsidRPr="00EA633D" w:rsidRDefault="006F587A" w:rsidP="00435B1C">
            <w:pPr>
              <w:tabs>
                <w:tab w:val="left" w:pos="2835"/>
              </w:tabs>
              <w:spacing w:before="40" w:after="40"/>
              <w:jc w:val="both"/>
              <w:rPr>
                <w:b/>
                <w:sz w:val="24"/>
                <w:szCs w:val="24"/>
              </w:rPr>
            </w:pPr>
            <w:r>
              <w:rPr>
                <w:b/>
                <w:sz w:val="24"/>
                <w:szCs w:val="24"/>
              </w:rPr>
              <w:t>Oprávnené osoby Účastníkov dohody:</w:t>
            </w:r>
          </w:p>
        </w:tc>
        <w:tc>
          <w:tcPr>
            <w:tcW w:w="3912" w:type="pct"/>
          </w:tcPr>
          <w:p w14:paraId="06A1B527" w14:textId="77777777" w:rsidR="006F587A" w:rsidRDefault="006F587A" w:rsidP="00435B1C">
            <w:pPr>
              <w:tabs>
                <w:tab w:val="left" w:pos="2835"/>
              </w:tabs>
              <w:spacing w:before="40" w:after="40"/>
              <w:jc w:val="both"/>
              <w:rPr>
                <w:sz w:val="24"/>
                <w:szCs w:val="24"/>
              </w:rPr>
            </w:pPr>
            <w:r>
              <w:rPr>
                <w:sz w:val="24"/>
                <w:szCs w:val="24"/>
              </w:rPr>
              <w:t xml:space="preserve">Za Objednávateľa: </w:t>
            </w:r>
          </w:p>
          <w:p w14:paraId="52085F8A" w14:textId="3DFCE5CA" w:rsidR="006F587A" w:rsidRDefault="006F587A" w:rsidP="00435B1C">
            <w:pPr>
              <w:tabs>
                <w:tab w:val="left" w:pos="2835"/>
              </w:tabs>
              <w:spacing w:before="40" w:after="40"/>
              <w:jc w:val="both"/>
              <w:rPr>
                <w:i/>
                <w:iCs/>
                <w:sz w:val="24"/>
                <w:szCs w:val="24"/>
              </w:rPr>
            </w:pPr>
            <w:r w:rsidRPr="006F587A">
              <w:rPr>
                <w:i/>
                <w:iCs/>
                <w:sz w:val="24"/>
                <w:szCs w:val="24"/>
                <w:highlight w:val="yellow"/>
              </w:rPr>
              <w:t>[meno a priezvisko, e-mail, telefónne číslo]</w:t>
            </w:r>
          </w:p>
          <w:p w14:paraId="6DDB0E9E" w14:textId="77777777" w:rsidR="006F587A" w:rsidRPr="006F587A" w:rsidRDefault="006F587A" w:rsidP="00435B1C">
            <w:pPr>
              <w:tabs>
                <w:tab w:val="left" w:pos="2835"/>
              </w:tabs>
              <w:spacing w:before="40" w:after="40"/>
              <w:jc w:val="both"/>
              <w:rPr>
                <w:i/>
                <w:iCs/>
                <w:sz w:val="24"/>
                <w:szCs w:val="24"/>
              </w:rPr>
            </w:pPr>
          </w:p>
          <w:p w14:paraId="0527FE07" w14:textId="77777777" w:rsidR="006F587A" w:rsidRDefault="006F587A" w:rsidP="00435B1C">
            <w:pPr>
              <w:tabs>
                <w:tab w:val="left" w:pos="2835"/>
              </w:tabs>
              <w:spacing w:before="40" w:after="40"/>
              <w:jc w:val="both"/>
              <w:rPr>
                <w:sz w:val="24"/>
                <w:szCs w:val="24"/>
              </w:rPr>
            </w:pPr>
            <w:r>
              <w:rPr>
                <w:sz w:val="24"/>
                <w:szCs w:val="24"/>
              </w:rPr>
              <w:t xml:space="preserve">Za Poskytovateľa: </w:t>
            </w:r>
          </w:p>
          <w:p w14:paraId="43F58611" w14:textId="0C8775DD" w:rsidR="006F587A" w:rsidRPr="006F587A" w:rsidRDefault="006F587A" w:rsidP="00435B1C">
            <w:pPr>
              <w:tabs>
                <w:tab w:val="left" w:pos="2835"/>
              </w:tabs>
              <w:spacing w:before="40" w:after="40"/>
              <w:jc w:val="both"/>
              <w:rPr>
                <w:i/>
                <w:iCs/>
                <w:sz w:val="24"/>
                <w:szCs w:val="24"/>
              </w:rPr>
            </w:pPr>
            <w:r w:rsidRPr="006F587A">
              <w:rPr>
                <w:i/>
                <w:iCs/>
                <w:sz w:val="24"/>
                <w:szCs w:val="24"/>
                <w:highlight w:val="yellow"/>
              </w:rPr>
              <w:t>[meno a priezvisko, e-mail, telefónne číslo]</w:t>
            </w:r>
          </w:p>
        </w:tc>
      </w:tr>
      <w:tr w:rsidR="002C14BD" w:rsidRPr="00EA633D" w14:paraId="71C148AB" w14:textId="77777777" w:rsidTr="115B062E">
        <w:tc>
          <w:tcPr>
            <w:tcW w:w="1088" w:type="pct"/>
          </w:tcPr>
          <w:p w14:paraId="51A4ABA2" w14:textId="16633E57" w:rsidR="002C14BD" w:rsidRPr="00EA633D" w:rsidRDefault="002C14BD" w:rsidP="00435B1C">
            <w:pPr>
              <w:tabs>
                <w:tab w:val="left" w:pos="2835"/>
              </w:tabs>
              <w:spacing w:before="40" w:after="40"/>
              <w:rPr>
                <w:b/>
                <w:sz w:val="24"/>
                <w:szCs w:val="24"/>
              </w:rPr>
            </w:pPr>
            <w:r w:rsidRPr="00EA633D">
              <w:rPr>
                <w:b/>
                <w:sz w:val="24"/>
                <w:szCs w:val="24"/>
              </w:rPr>
              <w:t xml:space="preserve">Cena </w:t>
            </w:r>
            <w:r w:rsidR="00131174" w:rsidRPr="00EA633D">
              <w:rPr>
                <w:b/>
                <w:sz w:val="24"/>
                <w:szCs w:val="24"/>
              </w:rPr>
              <w:t>z</w:t>
            </w:r>
            <w:r w:rsidRPr="00EA633D">
              <w:rPr>
                <w:b/>
                <w:sz w:val="24"/>
                <w:szCs w:val="24"/>
              </w:rPr>
              <w:t>a Služby bez DPH</w:t>
            </w:r>
            <w:r w:rsidR="00131174" w:rsidRPr="00EA633D">
              <w:rPr>
                <w:b/>
                <w:sz w:val="24"/>
                <w:szCs w:val="24"/>
              </w:rPr>
              <w:t>:</w:t>
            </w:r>
          </w:p>
        </w:tc>
        <w:tc>
          <w:tcPr>
            <w:tcW w:w="3912" w:type="pct"/>
          </w:tcPr>
          <w:p w14:paraId="7E04D11A" w14:textId="1309C844" w:rsidR="002C14BD" w:rsidRPr="00EA633D" w:rsidRDefault="002C14BD" w:rsidP="00435B1C">
            <w:pPr>
              <w:tabs>
                <w:tab w:val="left" w:pos="2835"/>
              </w:tabs>
              <w:spacing w:before="40" w:after="40"/>
              <w:jc w:val="both"/>
              <w:rPr>
                <w:sz w:val="24"/>
                <w:szCs w:val="24"/>
                <w:highlight w:val="yellow"/>
              </w:rPr>
            </w:pPr>
            <w:r w:rsidRPr="00EA633D">
              <w:rPr>
                <w:sz w:val="24"/>
                <w:szCs w:val="24"/>
                <w:highlight w:val="yellow"/>
              </w:rPr>
              <w:t>[●]</w:t>
            </w:r>
            <w:r w:rsidRPr="00EA633D">
              <w:rPr>
                <w:sz w:val="24"/>
                <w:szCs w:val="24"/>
              </w:rPr>
              <w:t xml:space="preserve"> EUR bez DPH (ďalej len „</w:t>
            </w:r>
            <w:r w:rsidRPr="00EA633D">
              <w:rPr>
                <w:b/>
                <w:bCs/>
                <w:sz w:val="24"/>
                <w:szCs w:val="24"/>
              </w:rPr>
              <w:t>Cena</w:t>
            </w:r>
            <w:r w:rsidRPr="00EA633D">
              <w:rPr>
                <w:sz w:val="24"/>
                <w:szCs w:val="24"/>
              </w:rPr>
              <w:t>“)</w:t>
            </w:r>
          </w:p>
          <w:p w14:paraId="19D6C610" w14:textId="28D665B6" w:rsidR="002C14BD" w:rsidRPr="00EA633D" w:rsidRDefault="002C14BD" w:rsidP="00435B1C">
            <w:pPr>
              <w:pStyle w:val="Textkomentra"/>
              <w:spacing w:before="40" w:after="40"/>
              <w:jc w:val="both"/>
              <w:rPr>
                <w:i/>
                <w:iCs/>
                <w:sz w:val="24"/>
                <w:szCs w:val="24"/>
                <w:highlight w:val="yellow"/>
              </w:rPr>
            </w:pPr>
            <w:r w:rsidRPr="00EA633D">
              <w:rPr>
                <w:i/>
                <w:iCs/>
                <w:sz w:val="24"/>
                <w:szCs w:val="24"/>
                <w:highlight w:val="yellow"/>
              </w:rPr>
              <w:t xml:space="preserve">Uveďte </w:t>
            </w:r>
            <w:r w:rsidR="00131174" w:rsidRPr="00EA633D">
              <w:rPr>
                <w:i/>
                <w:iCs/>
                <w:sz w:val="24"/>
                <w:szCs w:val="24"/>
                <w:highlight w:val="yellow"/>
              </w:rPr>
              <w:t>Cenu za Služby</w:t>
            </w:r>
            <w:r w:rsidRPr="00EA633D">
              <w:rPr>
                <w:i/>
                <w:iCs/>
                <w:sz w:val="24"/>
                <w:szCs w:val="24"/>
                <w:highlight w:val="yellow"/>
              </w:rPr>
              <w:t xml:space="preserve"> bez DPH</w:t>
            </w:r>
            <w:r w:rsidR="00131174" w:rsidRPr="00EA633D">
              <w:rPr>
                <w:i/>
                <w:iCs/>
                <w:sz w:val="24"/>
                <w:szCs w:val="24"/>
                <w:highlight w:val="yellow"/>
              </w:rPr>
              <w:t>. Ak sa má poskytovať viac druhov Služieb, uviesť jednotlivé ceny za konkrétne Služby.</w:t>
            </w:r>
          </w:p>
          <w:p w14:paraId="42ABE173" w14:textId="78CEBDEB" w:rsidR="002C14BD" w:rsidRPr="00EA633D" w:rsidRDefault="002C14BD" w:rsidP="00435B1C">
            <w:pPr>
              <w:pStyle w:val="Textkomentra"/>
              <w:spacing w:before="40" w:after="40"/>
              <w:jc w:val="both"/>
              <w:rPr>
                <w:i/>
                <w:iCs/>
                <w:sz w:val="24"/>
                <w:szCs w:val="24"/>
                <w:highlight w:val="yellow"/>
              </w:rPr>
            </w:pPr>
            <w:r w:rsidRPr="00EA633D">
              <w:rPr>
                <w:i/>
                <w:iCs/>
                <w:sz w:val="24"/>
                <w:szCs w:val="24"/>
                <w:highlight w:val="yellow"/>
              </w:rPr>
              <w:t>V</w:t>
            </w:r>
            <w:r w:rsidR="00131174" w:rsidRPr="00EA633D">
              <w:rPr>
                <w:i/>
                <w:iCs/>
                <w:sz w:val="24"/>
                <w:szCs w:val="24"/>
                <w:highlight w:val="yellow"/>
              </w:rPr>
              <w:t> </w:t>
            </w:r>
            <w:r w:rsidRPr="00EA633D">
              <w:rPr>
                <w:i/>
                <w:iCs/>
                <w:sz w:val="24"/>
                <w:szCs w:val="24"/>
                <w:highlight w:val="yellow"/>
              </w:rPr>
              <w:t>prípade</w:t>
            </w:r>
            <w:r w:rsidR="00131174" w:rsidRPr="00EA633D">
              <w:rPr>
                <w:i/>
                <w:iCs/>
                <w:sz w:val="24"/>
                <w:szCs w:val="24"/>
                <w:highlight w:val="yellow"/>
              </w:rPr>
              <w:t>,</w:t>
            </w:r>
            <w:r w:rsidRPr="00EA633D">
              <w:rPr>
                <w:i/>
                <w:iCs/>
                <w:sz w:val="24"/>
                <w:szCs w:val="24"/>
                <w:highlight w:val="yellow"/>
              </w:rPr>
              <w:t xml:space="preserve"> ak budete uvádzať </w:t>
            </w:r>
            <w:r w:rsidR="00131174" w:rsidRPr="00EA633D">
              <w:rPr>
                <w:i/>
                <w:iCs/>
                <w:sz w:val="24"/>
                <w:szCs w:val="24"/>
                <w:highlight w:val="yellow"/>
              </w:rPr>
              <w:t>Cenu</w:t>
            </w:r>
            <w:r w:rsidRPr="00EA633D">
              <w:rPr>
                <w:i/>
                <w:iCs/>
                <w:sz w:val="24"/>
                <w:szCs w:val="24"/>
                <w:highlight w:val="yellow"/>
              </w:rPr>
              <w:t xml:space="preserve"> aj slovom, prosíme dbajte na to, aby boli hodnoty rovnaké</w:t>
            </w:r>
            <w:r w:rsidR="00131174" w:rsidRPr="00EA633D">
              <w:rPr>
                <w:i/>
                <w:iCs/>
                <w:sz w:val="24"/>
                <w:szCs w:val="24"/>
                <w:highlight w:val="yellow"/>
              </w:rPr>
              <w:t xml:space="preserve"> –</w:t>
            </w:r>
            <w:r w:rsidRPr="00EA633D">
              <w:rPr>
                <w:i/>
                <w:iCs/>
                <w:sz w:val="24"/>
                <w:szCs w:val="24"/>
                <w:highlight w:val="yellow"/>
              </w:rPr>
              <w:t xml:space="preserve"> v prípade rozporu bude v zmysle judikatúry platná suma uvedená slovom.</w:t>
            </w:r>
          </w:p>
          <w:p w14:paraId="3AD0A7C7" w14:textId="56F4D0AB" w:rsidR="002C14BD" w:rsidRPr="00EA633D" w:rsidRDefault="002C14BD" w:rsidP="00435B1C">
            <w:pPr>
              <w:tabs>
                <w:tab w:val="left" w:pos="2835"/>
              </w:tabs>
              <w:spacing w:before="40" w:after="40"/>
              <w:jc w:val="both"/>
              <w:rPr>
                <w:sz w:val="24"/>
                <w:szCs w:val="24"/>
              </w:rPr>
            </w:pPr>
            <w:r w:rsidRPr="00EA633D">
              <w:rPr>
                <w:sz w:val="24"/>
                <w:szCs w:val="24"/>
              </w:rPr>
              <w:t xml:space="preserve">Daň z pridanej hodnoty bude účtovaná v aktuálnej sadzbe podľa platných právnych predpisov. </w:t>
            </w:r>
          </w:p>
        </w:tc>
      </w:tr>
      <w:tr w:rsidR="002C14BD" w:rsidRPr="00EA633D" w14:paraId="2007A1EE" w14:textId="77777777" w:rsidTr="115B062E">
        <w:tc>
          <w:tcPr>
            <w:tcW w:w="1088" w:type="pct"/>
          </w:tcPr>
          <w:p w14:paraId="1F0DBDFC" w14:textId="55934ED1" w:rsidR="002C14BD" w:rsidRPr="00EA633D" w:rsidRDefault="002C14BD" w:rsidP="00435B1C">
            <w:pPr>
              <w:tabs>
                <w:tab w:val="left" w:pos="2835"/>
              </w:tabs>
              <w:spacing w:before="40" w:after="40"/>
              <w:rPr>
                <w:b/>
                <w:sz w:val="24"/>
                <w:szCs w:val="24"/>
              </w:rPr>
            </w:pPr>
            <w:r w:rsidRPr="00EA633D">
              <w:rPr>
                <w:b/>
                <w:sz w:val="24"/>
                <w:szCs w:val="24"/>
              </w:rPr>
              <w:t xml:space="preserve">Bankový účet </w:t>
            </w:r>
            <w:r w:rsidR="00131174" w:rsidRPr="00EA633D">
              <w:rPr>
                <w:b/>
                <w:sz w:val="24"/>
                <w:szCs w:val="24"/>
              </w:rPr>
              <w:t>Poskytovateľa</w:t>
            </w:r>
            <w:r w:rsidRPr="00EA633D">
              <w:rPr>
                <w:b/>
                <w:sz w:val="24"/>
                <w:szCs w:val="24"/>
              </w:rPr>
              <w:t>:</w:t>
            </w:r>
            <w:r w:rsidRPr="00EA633D">
              <w:rPr>
                <w:sz w:val="24"/>
                <w:szCs w:val="24"/>
              </w:rPr>
              <w:t xml:space="preserve"> </w:t>
            </w:r>
          </w:p>
        </w:tc>
        <w:tc>
          <w:tcPr>
            <w:tcW w:w="3912" w:type="pct"/>
          </w:tcPr>
          <w:p w14:paraId="655BF418" w14:textId="77777777" w:rsidR="002C14BD" w:rsidRPr="00EA633D" w:rsidRDefault="002C14BD" w:rsidP="00435B1C">
            <w:pPr>
              <w:tabs>
                <w:tab w:val="left" w:pos="2835"/>
              </w:tabs>
              <w:spacing w:before="40" w:after="40"/>
              <w:jc w:val="both"/>
              <w:rPr>
                <w:sz w:val="24"/>
                <w:szCs w:val="24"/>
              </w:rPr>
            </w:pPr>
            <w:r w:rsidRPr="00EA633D">
              <w:rPr>
                <w:sz w:val="24"/>
                <w:szCs w:val="24"/>
                <w:highlight w:val="yellow"/>
              </w:rPr>
              <w:t>[●]</w:t>
            </w:r>
          </w:p>
          <w:p w14:paraId="0D44B605" w14:textId="34ACE89B" w:rsidR="002C14BD" w:rsidRPr="00435B1C" w:rsidRDefault="002C14BD" w:rsidP="00435B1C">
            <w:pPr>
              <w:tabs>
                <w:tab w:val="left" w:pos="2835"/>
              </w:tabs>
              <w:spacing w:before="40" w:after="40"/>
              <w:jc w:val="both"/>
              <w:rPr>
                <w:i/>
                <w:iCs/>
                <w:sz w:val="24"/>
                <w:szCs w:val="24"/>
                <w:highlight w:val="yellow"/>
              </w:rPr>
            </w:pPr>
            <w:r w:rsidRPr="00EA633D">
              <w:rPr>
                <w:i/>
                <w:iCs/>
                <w:sz w:val="24"/>
                <w:szCs w:val="24"/>
                <w:highlight w:val="yellow"/>
              </w:rPr>
              <w:t xml:space="preserve">[Uviesť bankový účet </w:t>
            </w:r>
            <w:r w:rsidR="00131174" w:rsidRPr="00EA633D">
              <w:rPr>
                <w:i/>
                <w:iCs/>
                <w:sz w:val="24"/>
                <w:szCs w:val="24"/>
                <w:highlight w:val="yellow"/>
              </w:rPr>
              <w:t>Poskytovateľa</w:t>
            </w:r>
            <w:r w:rsidRPr="00EA633D">
              <w:rPr>
                <w:i/>
                <w:iCs/>
                <w:sz w:val="24"/>
                <w:szCs w:val="24"/>
                <w:highlight w:val="yellow"/>
              </w:rPr>
              <w:t xml:space="preserve"> vo forme IBAN – rovnaký ako v záhlaví </w:t>
            </w:r>
            <w:r w:rsidR="00131174" w:rsidRPr="00EA633D">
              <w:rPr>
                <w:i/>
                <w:iCs/>
                <w:sz w:val="24"/>
                <w:szCs w:val="24"/>
                <w:highlight w:val="yellow"/>
              </w:rPr>
              <w:t>Rámcovej d</w:t>
            </w:r>
            <w:r w:rsidRPr="00EA633D">
              <w:rPr>
                <w:i/>
                <w:iCs/>
                <w:sz w:val="24"/>
                <w:szCs w:val="24"/>
                <w:highlight w:val="yellow"/>
              </w:rPr>
              <w:t>ohody.]</w:t>
            </w:r>
          </w:p>
        </w:tc>
      </w:tr>
      <w:tr w:rsidR="002C14BD" w:rsidRPr="00EA633D" w14:paraId="27B890AC" w14:textId="77777777" w:rsidTr="115B062E">
        <w:tc>
          <w:tcPr>
            <w:tcW w:w="1088" w:type="pct"/>
          </w:tcPr>
          <w:p w14:paraId="5FDBDF35" w14:textId="74B31041" w:rsidR="002C14BD" w:rsidRPr="00EA633D" w:rsidRDefault="002C14BD" w:rsidP="00435B1C">
            <w:pPr>
              <w:tabs>
                <w:tab w:val="left" w:pos="2835"/>
              </w:tabs>
              <w:spacing w:before="40" w:after="40"/>
              <w:rPr>
                <w:b/>
                <w:sz w:val="24"/>
                <w:szCs w:val="24"/>
              </w:rPr>
            </w:pPr>
            <w:r w:rsidRPr="00EA633D">
              <w:rPr>
                <w:b/>
                <w:sz w:val="24"/>
                <w:szCs w:val="24"/>
              </w:rPr>
              <w:t xml:space="preserve">Splatnosť faktúry: </w:t>
            </w:r>
          </w:p>
        </w:tc>
        <w:tc>
          <w:tcPr>
            <w:tcW w:w="3912" w:type="pct"/>
          </w:tcPr>
          <w:p w14:paraId="6851DDD8" w14:textId="291C7D3E" w:rsidR="002C14BD" w:rsidRPr="00EA633D" w:rsidRDefault="007B24FC" w:rsidP="00435B1C">
            <w:pPr>
              <w:tabs>
                <w:tab w:val="left" w:pos="2835"/>
              </w:tabs>
              <w:spacing w:before="40" w:after="40"/>
              <w:jc w:val="both"/>
              <w:rPr>
                <w:sz w:val="24"/>
                <w:szCs w:val="24"/>
              </w:rPr>
            </w:pPr>
            <w:r>
              <w:rPr>
                <w:sz w:val="24"/>
                <w:szCs w:val="24"/>
              </w:rPr>
              <w:t xml:space="preserve">30 </w:t>
            </w:r>
            <w:r w:rsidR="002C14BD" w:rsidRPr="00EA633D">
              <w:rPr>
                <w:sz w:val="24"/>
                <w:szCs w:val="24"/>
              </w:rPr>
              <w:t xml:space="preserve">dní odo dňa doručenia faktúry </w:t>
            </w:r>
            <w:r w:rsidR="00131174" w:rsidRPr="00EA633D">
              <w:rPr>
                <w:sz w:val="24"/>
                <w:szCs w:val="24"/>
              </w:rPr>
              <w:t>Objednávateľovi</w:t>
            </w:r>
            <w:r w:rsidR="002C14BD" w:rsidRPr="00EA633D">
              <w:rPr>
                <w:sz w:val="24"/>
                <w:szCs w:val="24"/>
              </w:rPr>
              <w:t>.</w:t>
            </w:r>
          </w:p>
        </w:tc>
      </w:tr>
      <w:tr w:rsidR="002C14BD" w:rsidRPr="00EA633D" w14:paraId="4AC7EEBB" w14:textId="77777777" w:rsidTr="115B062E">
        <w:tc>
          <w:tcPr>
            <w:tcW w:w="1088" w:type="pct"/>
          </w:tcPr>
          <w:p w14:paraId="6E92D652" w14:textId="3E51EFE0" w:rsidR="002C14BD" w:rsidRPr="00EA633D" w:rsidRDefault="002C14BD" w:rsidP="00435B1C">
            <w:pPr>
              <w:tabs>
                <w:tab w:val="left" w:pos="2835"/>
              </w:tabs>
              <w:spacing w:before="40" w:after="40"/>
              <w:rPr>
                <w:b/>
                <w:sz w:val="24"/>
                <w:szCs w:val="24"/>
              </w:rPr>
            </w:pPr>
            <w:r w:rsidRPr="00EA633D">
              <w:rPr>
                <w:b/>
                <w:sz w:val="24"/>
                <w:szCs w:val="24"/>
              </w:rPr>
              <w:t xml:space="preserve">Záručná doba: </w:t>
            </w:r>
          </w:p>
        </w:tc>
        <w:tc>
          <w:tcPr>
            <w:tcW w:w="3912" w:type="pct"/>
          </w:tcPr>
          <w:p w14:paraId="161BFD0F" w14:textId="1B44EBC1" w:rsidR="002C14BD" w:rsidRPr="00EA633D" w:rsidRDefault="002C14BD" w:rsidP="00435B1C">
            <w:pPr>
              <w:tabs>
                <w:tab w:val="left" w:pos="2835"/>
              </w:tabs>
              <w:spacing w:before="40" w:after="40"/>
              <w:jc w:val="both"/>
              <w:rPr>
                <w:sz w:val="24"/>
                <w:szCs w:val="24"/>
              </w:rPr>
            </w:pPr>
            <w:r w:rsidRPr="00EA633D">
              <w:rPr>
                <w:sz w:val="24"/>
                <w:szCs w:val="24"/>
              </w:rPr>
              <w:t xml:space="preserve">24 mesiacov </w:t>
            </w:r>
          </w:p>
        </w:tc>
      </w:tr>
      <w:tr w:rsidR="002C14BD" w:rsidRPr="00EA633D" w14:paraId="42CE5FE1" w14:textId="77777777" w:rsidTr="115B062E">
        <w:tc>
          <w:tcPr>
            <w:tcW w:w="1088" w:type="pct"/>
          </w:tcPr>
          <w:p w14:paraId="731E644E" w14:textId="1C0D1538" w:rsidR="002C14BD" w:rsidRPr="00EA633D" w:rsidRDefault="002C14BD" w:rsidP="00435B1C">
            <w:pPr>
              <w:tabs>
                <w:tab w:val="left" w:pos="2835"/>
              </w:tabs>
              <w:spacing w:before="40" w:after="40"/>
              <w:rPr>
                <w:b/>
                <w:sz w:val="24"/>
                <w:szCs w:val="24"/>
              </w:rPr>
            </w:pPr>
            <w:r w:rsidRPr="00EA633D">
              <w:rPr>
                <w:b/>
                <w:sz w:val="24"/>
                <w:szCs w:val="24"/>
              </w:rPr>
              <w:t>Lehota na odstránenie záručnej vady:</w:t>
            </w:r>
          </w:p>
        </w:tc>
        <w:tc>
          <w:tcPr>
            <w:tcW w:w="3912" w:type="pct"/>
          </w:tcPr>
          <w:p w14:paraId="0C0F5220" w14:textId="4879F48B" w:rsidR="000E703D" w:rsidRPr="000E703D" w:rsidRDefault="000E703D" w:rsidP="00435B1C">
            <w:pPr>
              <w:tabs>
                <w:tab w:val="left" w:pos="2835"/>
              </w:tabs>
              <w:spacing w:before="40" w:after="40"/>
              <w:jc w:val="both"/>
              <w:rPr>
                <w:sz w:val="24"/>
                <w:szCs w:val="24"/>
              </w:rPr>
            </w:pPr>
            <w:r>
              <w:rPr>
                <w:sz w:val="24"/>
                <w:szCs w:val="24"/>
              </w:rPr>
              <w:t>Poskytovateľ je povinný odstrániť záručné vady na vlastné náklady do 30 dní odo dňa uplatnenia reklamácie.</w:t>
            </w:r>
          </w:p>
        </w:tc>
      </w:tr>
      <w:tr w:rsidR="002C14BD" w:rsidRPr="00EA633D" w14:paraId="305E36C1" w14:textId="77777777" w:rsidTr="115B062E">
        <w:tc>
          <w:tcPr>
            <w:tcW w:w="1088" w:type="pct"/>
          </w:tcPr>
          <w:p w14:paraId="024114CE" w14:textId="542A5EC2" w:rsidR="002C14BD" w:rsidRPr="00372439" w:rsidRDefault="002C14BD" w:rsidP="00435B1C">
            <w:pPr>
              <w:widowControl w:val="0"/>
              <w:spacing w:before="40" w:after="40"/>
              <w:rPr>
                <w:b/>
                <w:bCs/>
                <w:sz w:val="24"/>
                <w:szCs w:val="24"/>
                <w:lang w:eastAsia="en-US"/>
              </w:rPr>
            </w:pPr>
            <w:r w:rsidRPr="00EA633D">
              <w:rPr>
                <w:b/>
                <w:bCs/>
                <w:sz w:val="24"/>
                <w:szCs w:val="24"/>
                <w:lang w:eastAsia="en-US"/>
              </w:rPr>
              <w:t xml:space="preserve">Doba trvania </w:t>
            </w:r>
            <w:r w:rsidR="00131174" w:rsidRPr="00EA633D">
              <w:rPr>
                <w:b/>
                <w:bCs/>
                <w:sz w:val="24"/>
                <w:szCs w:val="24"/>
                <w:lang w:eastAsia="en-US"/>
              </w:rPr>
              <w:t xml:space="preserve">Rámcovej </w:t>
            </w:r>
            <w:r w:rsidRPr="00EA633D">
              <w:rPr>
                <w:b/>
                <w:bCs/>
                <w:sz w:val="24"/>
                <w:szCs w:val="24"/>
                <w:lang w:eastAsia="en-US"/>
              </w:rPr>
              <w:t>Dohody</w:t>
            </w:r>
            <w:r w:rsidR="00131174" w:rsidRPr="00EA633D">
              <w:rPr>
                <w:b/>
                <w:bCs/>
                <w:sz w:val="24"/>
                <w:szCs w:val="24"/>
                <w:lang w:eastAsia="en-US"/>
              </w:rPr>
              <w:t>:</w:t>
            </w:r>
            <w:r w:rsidRPr="00EA633D">
              <w:rPr>
                <w:b/>
                <w:bCs/>
                <w:sz w:val="24"/>
                <w:szCs w:val="24"/>
                <w:lang w:eastAsia="en-US"/>
              </w:rPr>
              <w:t xml:space="preserve"> </w:t>
            </w:r>
          </w:p>
        </w:tc>
        <w:tc>
          <w:tcPr>
            <w:tcW w:w="3912" w:type="pct"/>
          </w:tcPr>
          <w:p w14:paraId="15C7E30D" w14:textId="569BA39F" w:rsidR="002C14BD" w:rsidRPr="00372439" w:rsidRDefault="00CA6E88" w:rsidP="00435B1C">
            <w:pPr>
              <w:tabs>
                <w:tab w:val="left" w:pos="2835"/>
              </w:tabs>
              <w:spacing w:before="40" w:after="40"/>
              <w:jc w:val="both"/>
              <w:rPr>
                <w:sz w:val="24"/>
                <w:szCs w:val="24"/>
              </w:rPr>
            </w:pPr>
            <w:r w:rsidRPr="00205E61">
              <w:rPr>
                <w:sz w:val="24"/>
                <w:szCs w:val="24"/>
                <w:highlight w:val="yellow"/>
              </w:rPr>
              <w:t>36</w:t>
            </w:r>
            <w:r w:rsidR="00EA633D" w:rsidRPr="00205E61">
              <w:rPr>
                <w:sz w:val="24"/>
                <w:szCs w:val="24"/>
                <w:highlight w:val="yellow"/>
              </w:rPr>
              <w:t xml:space="preserve"> </w:t>
            </w:r>
            <w:r w:rsidR="002C14BD" w:rsidRPr="00205E61">
              <w:rPr>
                <w:sz w:val="24"/>
                <w:szCs w:val="24"/>
                <w:highlight w:val="yellow"/>
                <w:lang w:eastAsia="en-US"/>
              </w:rPr>
              <w:t>mesiacov</w:t>
            </w:r>
            <w:r w:rsidR="002C14BD" w:rsidRPr="00EA633D">
              <w:rPr>
                <w:sz w:val="24"/>
                <w:szCs w:val="24"/>
                <w:lang w:eastAsia="en-US"/>
              </w:rPr>
              <w:t xml:space="preserve"> odo dňa nadobudnutia jej účinnosti alebo do vyčerpania finančného limitu</w:t>
            </w:r>
            <w:r w:rsidR="00EA633D">
              <w:rPr>
                <w:sz w:val="24"/>
                <w:szCs w:val="24"/>
                <w:lang w:eastAsia="en-US"/>
              </w:rPr>
              <w:t xml:space="preserve"> </w:t>
            </w:r>
            <w:r w:rsidR="00DB1038">
              <w:rPr>
                <w:sz w:val="24"/>
                <w:szCs w:val="24"/>
                <w:lang w:eastAsia="en-US"/>
              </w:rPr>
              <w:t xml:space="preserve"> vo výške   </w:t>
            </w:r>
            <w:r w:rsidR="00372439" w:rsidRPr="00EA633D">
              <w:rPr>
                <w:sz w:val="24"/>
                <w:szCs w:val="24"/>
                <w:highlight w:val="yellow"/>
              </w:rPr>
              <w:t>[●]</w:t>
            </w:r>
            <w:r w:rsidR="00372439">
              <w:rPr>
                <w:sz w:val="24"/>
                <w:szCs w:val="24"/>
              </w:rPr>
              <w:t xml:space="preserve"> </w:t>
            </w:r>
            <w:r w:rsidR="002C14BD" w:rsidRPr="0012009A">
              <w:rPr>
                <w:sz w:val="24"/>
                <w:szCs w:val="24"/>
                <w:lang w:eastAsia="en-US"/>
              </w:rPr>
              <w:t xml:space="preserve">EUR </w:t>
            </w:r>
            <w:r w:rsidR="00EA633D" w:rsidRPr="0012009A">
              <w:rPr>
                <w:sz w:val="24"/>
                <w:szCs w:val="24"/>
                <w:lang w:eastAsia="en-US"/>
              </w:rPr>
              <w:t>(</w:t>
            </w:r>
            <w:r w:rsidR="0012009A" w:rsidRPr="0012009A">
              <w:rPr>
                <w:sz w:val="24"/>
                <w:szCs w:val="24"/>
                <w:lang w:eastAsia="en-US"/>
              </w:rPr>
              <w:t>bez DPH</w:t>
            </w:r>
            <w:r w:rsidR="00DB1038">
              <w:rPr>
                <w:sz w:val="24"/>
                <w:szCs w:val="24"/>
                <w:lang w:eastAsia="en-US"/>
              </w:rPr>
              <w:t xml:space="preserve">) </w:t>
            </w:r>
            <w:r w:rsidR="0012009A" w:rsidRPr="0012009A">
              <w:rPr>
                <w:sz w:val="24"/>
                <w:szCs w:val="24"/>
                <w:lang w:eastAsia="en-US"/>
              </w:rPr>
              <w:t xml:space="preserve"> </w:t>
            </w:r>
            <w:r w:rsidR="002C14BD" w:rsidRPr="00372439">
              <w:rPr>
                <w:sz w:val="24"/>
                <w:szCs w:val="24"/>
                <w:lang w:eastAsia="en-US"/>
              </w:rPr>
              <w:t>podľa toho, ktorá skutočnosť nastane skôr.</w:t>
            </w:r>
          </w:p>
        </w:tc>
      </w:tr>
      <w:tr w:rsidR="00F30262" w:rsidRPr="00EA633D" w14:paraId="3F2BA400" w14:textId="77777777" w:rsidTr="115B062E">
        <w:tc>
          <w:tcPr>
            <w:tcW w:w="1088" w:type="pct"/>
          </w:tcPr>
          <w:p w14:paraId="18BA5C66" w14:textId="15A70E63" w:rsidR="00F30262" w:rsidRPr="00EA633D" w:rsidRDefault="00F30262" w:rsidP="00435B1C">
            <w:pPr>
              <w:widowControl w:val="0"/>
              <w:spacing w:before="40" w:after="40"/>
              <w:rPr>
                <w:b/>
                <w:bCs/>
                <w:sz w:val="24"/>
                <w:szCs w:val="24"/>
                <w:lang w:eastAsia="en-US"/>
              </w:rPr>
            </w:pPr>
            <w:r w:rsidRPr="00EA633D">
              <w:rPr>
                <w:b/>
                <w:bCs/>
                <w:sz w:val="24"/>
                <w:szCs w:val="24"/>
                <w:lang w:eastAsia="en-US"/>
              </w:rPr>
              <w:t>Inflačná doložka podľa čl. VI</w:t>
            </w:r>
            <w:r w:rsidR="009D2CB6">
              <w:rPr>
                <w:b/>
                <w:bCs/>
                <w:sz w:val="24"/>
                <w:szCs w:val="24"/>
                <w:lang w:eastAsia="en-US"/>
              </w:rPr>
              <w:t>I</w:t>
            </w:r>
            <w:r w:rsidRPr="00EA633D">
              <w:rPr>
                <w:b/>
                <w:bCs/>
                <w:sz w:val="24"/>
                <w:szCs w:val="24"/>
                <w:lang w:eastAsia="en-US"/>
              </w:rPr>
              <w:t xml:space="preserve">I, bodu </w:t>
            </w:r>
            <w:r w:rsidR="009D2CB6">
              <w:rPr>
                <w:b/>
                <w:bCs/>
                <w:sz w:val="24"/>
                <w:szCs w:val="24"/>
                <w:lang w:eastAsia="en-US"/>
              </w:rPr>
              <w:t>8</w:t>
            </w:r>
            <w:r w:rsidRPr="00EA633D">
              <w:rPr>
                <w:b/>
                <w:bCs/>
                <w:sz w:val="24"/>
                <w:szCs w:val="24"/>
                <w:lang w:eastAsia="en-US"/>
              </w:rPr>
              <w:t>.</w:t>
            </w:r>
            <w:r w:rsidR="00266372" w:rsidRPr="00EA633D">
              <w:rPr>
                <w:b/>
                <w:bCs/>
                <w:sz w:val="24"/>
                <w:szCs w:val="24"/>
                <w:lang w:eastAsia="en-US"/>
              </w:rPr>
              <w:t>2</w:t>
            </w:r>
            <w:r w:rsidRPr="00EA633D">
              <w:rPr>
                <w:b/>
                <w:bCs/>
                <w:sz w:val="24"/>
                <w:szCs w:val="24"/>
                <w:lang w:eastAsia="en-US"/>
              </w:rPr>
              <w:t xml:space="preserve"> Dohody</w:t>
            </w:r>
            <w:r w:rsidR="00372439">
              <w:rPr>
                <w:b/>
                <w:bCs/>
                <w:sz w:val="24"/>
                <w:szCs w:val="24"/>
                <w:lang w:eastAsia="en-US"/>
              </w:rPr>
              <w:t>:</w:t>
            </w:r>
          </w:p>
        </w:tc>
        <w:tc>
          <w:tcPr>
            <w:tcW w:w="3912" w:type="pct"/>
          </w:tcPr>
          <w:p w14:paraId="7839E54D" w14:textId="77777777" w:rsidR="00F30262" w:rsidRPr="00372439" w:rsidRDefault="00F30262" w:rsidP="00435B1C">
            <w:pPr>
              <w:pStyle w:val="Textkomentra"/>
              <w:numPr>
                <w:ilvl w:val="0"/>
                <w:numId w:val="13"/>
              </w:numPr>
              <w:tabs>
                <w:tab w:val="left" w:pos="2160"/>
                <w:tab w:val="left" w:pos="2880"/>
                <w:tab w:val="left" w:pos="4500"/>
              </w:tabs>
              <w:overflowPunct/>
              <w:autoSpaceDE/>
              <w:autoSpaceDN/>
              <w:adjustRightInd/>
              <w:spacing w:before="40" w:after="40"/>
              <w:jc w:val="both"/>
              <w:textAlignment w:val="auto"/>
              <w:rPr>
                <w:sz w:val="24"/>
                <w:szCs w:val="24"/>
              </w:rPr>
            </w:pPr>
            <w:r w:rsidRPr="00372439">
              <w:rPr>
                <w:sz w:val="24"/>
                <w:szCs w:val="24"/>
              </w:rPr>
              <w:t xml:space="preserve">uplatňuje sa     </w:t>
            </w:r>
          </w:p>
          <w:p w14:paraId="4077635C" w14:textId="7A2B7E29" w:rsidR="00F30262" w:rsidRPr="00372439" w:rsidRDefault="00F30262" w:rsidP="00435B1C">
            <w:pPr>
              <w:pStyle w:val="Textkomentra"/>
              <w:numPr>
                <w:ilvl w:val="0"/>
                <w:numId w:val="13"/>
              </w:numPr>
              <w:tabs>
                <w:tab w:val="left" w:pos="2160"/>
                <w:tab w:val="left" w:pos="2880"/>
                <w:tab w:val="left" w:pos="4500"/>
              </w:tabs>
              <w:overflowPunct/>
              <w:autoSpaceDE/>
              <w:autoSpaceDN/>
              <w:adjustRightInd/>
              <w:spacing w:before="40" w:after="40"/>
              <w:jc w:val="both"/>
              <w:textAlignment w:val="auto"/>
              <w:rPr>
                <w:strike/>
                <w:sz w:val="24"/>
                <w:szCs w:val="24"/>
              </w:rPr>
            </w:pPr>
            <w:r w:rsidRPr="00372439">
              <w:rPr>
                <w:strike/>
                <w:sz w:val="24"/>
                <w:szCs w:val="24"/>
              </w:rPr>
              <w:t>neuplatňuje sa</w:t>
            </w:r>
          </w:p>
        </w:tc>
      </w:tr>
      <w:tr w:rsidR="00F30262" w:rsidRPr="00EA633D" w14:paraId="3B9F0425" w14:textId="77777777" w:rsidTr="115B062E">
        <w:tc>
          <w:tcPr>
            <w:tcW w:w="1088" w:type="pct"/>
          </w:tcPr>
          <w:p w14:paraId="34441C08" w14:textId="052A14EC" w:rsidR="00F30262" w:rsidRPr="00EA633D" w:rsidRDefault="0FDDC8CB" w:rsidP="00435B1C">
            <w:pPr>
              <w:widowControl w:val="0"/>
              <w:spacing w:before="40" w:after="40"/>
              <w:rPr>
                <w:b/>
                <w:bCs/>
                <w:sz w:val="24"/>
                <w:szCs w:val="24"/>
                <w:lang w:eastAsia="en-US"/>
              </w:rPr>
            </w:pPr>
            <w:r w:rsidRPr="115B062E">
              <w:rPr>
                <w:b/>
                <w:bCs/>
                <w:sz w:val="24"/>
                <w:szCs w:val="24"/>
                <w:lang w:eastAsia="en-US"/>
              </w:rPr>
              <w:t>Opcia podľa čl. VII</w:t>
            </w:r>
            <w:r w:rsidR="190C4072" w:rsidRPr="115B062E">
              <w:rPr>
                <w:b/>
                <w:bCs/>
                <w:sz w:val="24"/>
                <w:szCs w:val="24"/>
                <w:lang w:eastAsia="en-US"/>
              </w:rPr>
              <w:t>I</w:t>
            </w:r>
            <w:r w:rsidRPr="115B062E">
              <w:rPr>
                <w:b/>
                <w:bCs/>
                <w:sz w:val="24"/>
                <w:szCs w:val="24"/>
                <w:lang w:eastAsia="en-US"/>
              </w:rPr>
              <w:t>, bod</w:t>
            </w:r>
            <w:r w:rsidR="190C4072" w:rsidRPr="115B062E">
              <w:rPr>
                <w:b/>
                <w:bCs/>
                <w:sz w:val="24"/>
                <w:szCs w:val="24"/>
                <w:lang w:eastAsia="en-US"/>
              </w:rPr>
              <w:t>ov</w:t>
            </w:r>
            <w:r w:rsidRPr="115B062E">
              <w:rPr>
                <w:b/>
                <w:bCs/>
                <w:sz w:val="24"/>
                <w:szCs w:val="24"/>
                <w:lang w:eastAsia="en-US"/>
              </w:rPr>
              <w:t xml:space="preserve"> </w:t>
            </w:r>
            <w:r w:rsidR="190C4072" w:rsidRPr="115B062E">
              <w:rPr>
                <w:b/>
                <w:bCs/>
                <w:sz w:val="24"/>
                <w:szCs w:val="24"/>
                <w:lang w:eastAsia="en-US"/>
              </w:rPr>
              <w:t>8</w:t>
            </w:r>
            <w:r w:rsidRPr="115B062E">
              <w:rPr>
                <w:b/>
                <w:bCs/>
                <w:sz w:val="24"/>
                <w:szCs w:val="24"/>
                <w:lang w:eastAsia="en-US"/>
              </w:rPr>
              <w:t>.</w:t>
            </w:r>
            <w:r w:rsidR="23AA8581" w:rsidRPr="115B062E">
              <w:rPr>
                <w:b/>
                <w:bCs/>
                <w:sz w:val="24"/>
                <w:szCs w:val="24"/>
                <w:lang w:eastAsia="en-US"/>
              </w:rPr>
              <w:t>3</w:t>
            </w:r>
            <w:r w:rsidRPr="115B062E">
              <w:rPr>
                <w:b/>
                <w:bCs/>
                <w:sz w:val="24"/>
                <w:szCs w:val="24"/>
                <w:lang w:eastAsia="en-US"/>
              </w:rPr>
              <w:t xml:space="preserve"> – </w:t>
            </w:r>
            <w:r w:rsidR="190C4072" w:rsidRPr="115B062E">
              <w:rPr>
                <w:b/>
                <w:bCs/>
                <w:sz w:val="24"/>
                <w:szCs w:val="24"/>
                <w:lang w:eastAsia="en-US"/>
              </w:rPr>
              <w:t>8</w:t>
            </w:r>
            <w:r w:rsidR="3CC46B65" w:rsidRPr="115B062E">
              <w:rPr>
                <w:b/>
                <w:bCs/>
                <w:sz w:val="24"/>
                <w:szCs w:val="24"/>
                <w:lang w:eastAsia="en-US"/>
              </w:rPr>
              <w:t>.</w:t>
            </w:r>
            <w:r w:rsidR="331AF54A" w:rsidRPr="115B062E">
              <w:rPr>
                <w:b/>
                <w:bCs/>
                <w:sz w:val="24"/>
                <w:szCs w:val="24"/>
                <w:lang w:eastAsia="en-US"/>
              </w:rPr>
              <w:t>4</w:t>
            </w:r>
            <w:r w:rsidRPr="115B062E">
              <w:rPr>
                <w:b/>
                <w:bCs/>
                <w:sz w:val="24"/>
                <w:szCs w:val="24"/>
                <w:lang w:eastAsia="en-US"/>
              </w:rPr>
              <w:t xml:space="preserve"> Dohody</w:t>
            </w:r>
            <w:r w:rsidR="03BB9A57" w:rsidRPr="115B062E">
              <w:rPr>
                <w:b/>
                <w:bCs/>
                <w:sz w:val="24"/>
                <w:szCs w:val="24"/>
                <w:lang w:eastAsia="en-US"/>
              </w:rPr>
              <w:t>:</w:t>
            </w:r>
          </w:p>
        </w:tc>
        <w:tc>
          <w:tcPr>
            <w:tcW w:w="3912" w:type="pct"/>
          </w:tcPr>
          <w:p w14:paraId="5D087709" w14:textId="7F69E44D" w:rsidR="00F30262" w:rsidRPr="00372439" w:rsidRDefault="00F30262" w:rsidP="00435B1C">
            <w:pPr>
              <w:pStyle w:val="Textkomentra"/>
              <w:spacing w:before="40" w:after="40"/>
              <w:ind w:left="316" w:hanging="316"/>
              <w:jc w:val="both"/>
              <w:rPr>
                <w:sz w:val="24"/>
                <w:szCs w:val="24"/>
              </w:rPr>
            </w:pPr>
            <w:r w:rsidRPr="00372439">
              <w:rPr>
                <w:sz w:val="24"/>
                <w:szCs w:val="24"/>
              </w:rPr>
              <w:t>a)</w:t>
            </w:r>
            <w:r w:rsidRPr="00372439">
              <w:rPr>
                <w:sz w:val="24"/>
                <w:szCs w:val="24"/>
              </w:rPr>
              <w:tab/>
              <w:t xml:space="preserve">uplatňuje sa – predĺženie o </w:t>
            </w:r>
            <w:r w:rsidR="00511EDE" w:rsidRPr="00372439">
              <w:rPr>
                <w:sz w:val="24"/>
                <w:szCs w:val="24"/>
              </w:rPr>
              <w:t>12</w:t>
            </w:r>
            <w:r w:rsidRPr="00372439">
              <w:rPr>
                <w:sz w:val="24"/>
                <w:szCs w:val="24"/>
              </w:rPr>
              <w:t xml:space="preserve"> mesiacov</w:t>
            </w:r>
          </w:p>
          <w:p w14:paraId="28CB73A8" w14:textId="77777777" w:rsidR="00F30262" w:rsidRPr="00372439" w:rsidRDefault="00F30262" w:rsidP="00435B1C">
            <w:pPr>
              <w:pStyle w:val="Textkomentra"/>
              <w:spacing w:before="40" w:after="40"/>
              <w:ind w:left="316" w:hanging="316"/>
              <w:jc w:val="both"/>
              <w:rPr>
                <w:strike/>
                <w:sz w:val="24"/>
                <w:szCs w:val="24"/>
              </w:rPr>
            </w:pPr>
            <w:r w:rsidRPr="00372439">
              <w:rPr>
                <w:strike/>
                <w:sz w:val="24"/>
                <w:szCs w:val="24"/>
              </w:rPr>
              <w:t>b)</w:t>
            </w:r>
            <w:r w:rsidRPr="00372439">
              <w:rPr>
                <w:strike/>
                <w:sz w:val="24"/>
                <w:szCs w:val="24"/>
              </w:rPr>
              <w:tab/>
              <w:t xml:space="preserve">neuplatňuje sa </w:t>
            </w:r>
          </w:p>
          <w:p w14:paraId="33F43B98" w14:textId="68AD1037" w:rsidR="00F30262" w:rsidRPr="00EA633D" w:rsidRDefault="00F30262" w:rsidP="00435B1C">
            <w:pPr>
              <w:pStyle w:val="Textkomentra"/>
              <w:spacing w:before="40" w:after="40"/>
              <w:ind w:left="316" w:hanging="316"/>
              <w:jc w:val="both"/>
              <w:rPr>
                <w:sz w:val="24"/>
                <w:szCs w:val="24"/>
              </w:rPr>
            </w:pPr>
            <w:r w:rsidRPr="00EA633D">
              <w:rPr>
                <w:sz w:val="24"/>
                <w:szCs w:val="24"/>
              </w:rPr>
              <w:t xml:space="preserve"> </w:t>
            </w:r>
          </w:p>
        </w:tc>
      </w:tr>
    </w:tbl>
    <w:p w14:paraId="1331D978" w14:textId="77777777" w:rsidR="002C14BD" w:rsidRPr="00EA633D" w:rsidRDefault="002C14BD" w:rsidP="00AB2858">
      <w:pPr>
        <w:tabs>
          <w:tab w:val="left" w:pos="2160"/>
          <w:tab w:val="left" w:pos="2880"/>
          <w:tab w:val="left" w:pos="4500"/>
        </w:tabs>
        <w:overflowPunct/>
        <w:autoSpaceDE/>
        <w:autoSpaceDN/>
        <w:adjustRightInd/>
        <w:spacing w:after="120"/>
        <w:jc w:val="both"/>
        <w:textAlignment w:val="auto"/>
        <w:rPr>
          <w:rFonts w:eastAsia="MS Mincho"/>
          <w:sz w:val="24"/>
          <w:szCs w:val="24"/>
          <w:lang w:eastAsia="ja-JP"/>
        </w:rPr>
      </w:pPr>
    </w:p>
    <w:p w14:paraId="52F9F199" w14:textId="0F9586BA" w:rsidR="00AB2858" w:rsidRPr="00624C01" w:rsidRDefault="6FC60A3F" w:rsidP="115B062E">
      <w:pPr>
        <w:pStyle w:val="Odsekzoznamu"/>
        <w:numPr>
          <w:ilvl w:val="0"/>
          <w:numId w:val="11"/>
        </w:numPr>
        <w:tabs>
          <w:tab w:val="left" w:pos="2160"/>
          <w:tab w:val="left" w:pos="2880"/>
          <w:tab w:val="left" w:pos="4500"/>
        </w:tabs>
        <w:overflowPunct/>
        <w:autoSpaceDE/>
        <w:autoSpaceDN/>
        <w:adjustRightInd/>
        <w:spacing w:after="120"/>
        <w:ind w:left="567" w:hanging="567"/>
        <w:jc w:val="both"/>
        <w:textAlignment w:val="auto"/>
        <w:rPr>
          <w:rFonts w:eastAsia="MS Mincho"/>
          <w:sz w:val="24"/>
          <w:szCs w:val="24"/>
          <w:lang w:eastAsia="ja-JP"/>
        </w:rPr>
      </w:pPr>
      <w:bookmarkStart w:id="3" w:name="_Hlk193109772"/>
      <w:r w:rsidRPr="00624C01">
        <w:rPr>
          <w:rFonts w:eastAsia="MS Mincho"/>
          <w:sz w:val="24"/>
          <w:szCs w:val="24"/>
          <w:lang w:eastAsia="ja-JP"/>
        </w:rPr>
        <w:t xml:space="preserve">Účastníci dohody </w:t>
      </w:r>
      <w:r w:rsidR="6454EDDE" w:rsidRPr="00624C01">
        <w:rPr>
          <w:rFonts w:eastAsia="MS Mincho"/>
          <w:sz w:val="24"/>
          <w:szCs w:val="24"/>
          <w:lang w:eastAsia="ja-JP"/>
        </w:rPr>
        <w:t xml:space="preserve">sa dohodli, že ustanovenia tejto </w:t>
      </w:r>
      <w:r w:rsidRPr="00624C01">
        <w:rPr>
          <w:rFonts w:eastAsia="MS Mincho"/>
          <w:sz w:val="24"/>
          <w:szCs w:val="24"/>
          <w:lang w:eastAsia="ja-JP"/>
        </w:rPr>
        <w:t>D</w:t>
      </w:r>
      <w:r w:rsidR="6454EDDE" w:rsidRPr="00624C01">
        <w:rPr>
          <w:rFonts w:eastAsia="MS Mincho"/>
          <w:sz w:val="24"/>
          <w:szCs w:val="24"/>
          <w:lang w:eastAsia="ja-JP"/>
        </w:rPr>
        <w:t xml:space="preserve">ohody nemožno vykladať ako povinnosť Objednávateľa objednať si u Poskytovateľa predpokladané množstvo Služieb uvedené v Prílohe č. 1 </w:t>
      </w:r>
      <w:r w:rsidRPr="00624C01">
        <w:rPr>
          <w:rFonts w:eastAsia="MS Mincho"/>
          <w:sz w:val="24"/>
          <w:szCs w:val="24"/>
          <w:lang w:eastAsia="ja-JP"/>
        </w:rPr>
        <w:t>D</w:t>
      </w:r>
      <w:r w:rsidR="6454EDDE" w:rsidRPr="00624C01">
        <w:rPr>
          <w:rFonts w:eastAsia="MS Mincho"/>
          <w:sz w:val="24"/>
          <w:szCs w:val="24"/>
          <w:lang w:eastAsia="ja-JP"/>
        </w:rPr>
        <w:t>ohody</w:t>
      </w:r>
      <w:r w:rsidR="3A4D4121" w:rsidRPr="00624C01">
        <w:rPr>
          <w:rFonts w:eastAsia="MS Mincho"/>
          <w:sz w:val="24"/>
          <w:szCs w:val="24"/>
          <w:lang w:eastAsia="ja-JP"/>
        </w:rPr>
        <w:t xml:space="preserve"> v celom rozsahu</w:t>
      </w:r>
      <w:r w:rsidR="6454EDDE" w:rsidRPr="00624C01">
        <w:rPr>
          <w:rFonts w:eastAsia="MS Mincho"/>
          <w:sz w:val="24"/>
          <w:szCs w:val="24"/>
          <w:lang w:eastAsia="ja-JP"/>
        </w:rPr>
        <w:t xml:space="preserve">. Predpokladané množstvo Služieb uvedené v tejto </w:t>
      </w:r>
      <w:r w:rsidRPr="00624C01">
        <w:rPr>
          <w:rFonts w:eastAsia="MS Mincho"/>
          <w:sz w:val="24"/>
          <w:szCs w:val="24"/>
          <w:lang w:eastAsia="ja-JP"/>
        </w:rPr>
        <w:t>D</w:t>
      </w:r>
      <w:r w:rsidR="6454EDDE" w:rsidRPr="00624C01">
        <w:rPr>
          <w:rFonts w:eastAsia="MS Mincho"/>
          <w:sz w:val="24"/>
          <w:szCs w:val="24"/>
          <w:lang w:eastAsia="ja-JP"/>
        </w:rPr>
        <w:t xml:space="preserve">ohode nie je pre Objednávateľa záväzné. Skutočne objednané množstvo Služieb počas trvania tejto </w:t>
      </w:r>
      <w:r w:rsidRPr="00624C01">
        <w:rPr>
          <w:rFonts w:eastAsia="MS Mincho"/>
          <w:sz w:val="24"/>
          <w:szCs w:val="24"/>
          <w:lang w:eastAsia="ja-JP"/>
        </w:rPr>
        <w:t>D</w:t>
      </w:r>
      <w:r w:rsidR="6454EDDE" w:rsidRPr="00624C01">
        <w:rPr>
          <w:rFonts w:eastAsia="MS Mincho"/>
          <w:sz w:val="24"/>
          <w:szCs w:val="24"/>
          <w:lang w:eastAsia="ja-JP"/>
        </w:rPr>
        <w:t>ohody môže byť nižšie alebo vyššie ako predpokladaná hodnota zákazky a Objednávateľ si vyhradzuje právo neobjednať Služby</w:t>
      </w:r>
      <w:r w:rsidR="4E525865" w:rsidRPr="00624C01">
        <w:rPr>
          <w:rFonts w:eastAsia="MS Mincho"/>
          <w:sz w:val="24"/>
          <w:szCs w:val="24"/>
          <w:lang w:eastAsia="ja-JP"/>
        </w:rPr>
        <w:t xml:space="preserve"> alebo Sof</w:t>
      </w:r>
      <w:r w:rsidR="230BCED9" w:rsidRPr="00624C01">
        <w:rPr>
          <w:rFonts w:eastAsia="MS Mincho"/>
          <w:sz w:val="24"/>
          <w:szCs w:val="24"/>
          <w:lang w:eastAsia="ja-JP"/>
        </w:rPr>
        <w:t>t</w:t>
      </w:r>
      <w:r w:rsidR="4E525865" w:rsidRPr="00624C01">
        <w:rPr>
          <w:rFonts w:eastAsia="MS Mincho"/>
          <w:sz w:val="24"/>
          <w:szCs w:val="24"/>
          <w:lang w:eastAsia="ja-JP"/>
        </w:rPr>
        <w:t>véry</w:t>
      </w:r>
      <w:r w:rsidR="6454EDDE" w:rsidRPr="00624C01">
        <w:rPr>
          <w:rFonts w:eastAsia="MS Mincho"/>
          <w:sz w:val="24"/>
          <w:szCs w:val="24"/>
          <w:lang w:eastAsia="ja-JP"/>
        </w:rPr>
        <w:t xml:space="preserve">, resp. právo </w:t>
      </w:r>
      <w:r w:rsidR="77E3F57E" w:rsidRPr="00624C01">
        <w:rPr>
          <w:rFonts w:eastAsia="MS Mincho"/>
          <w:sz w:val="24"/>
          <w:szCs w:val="24"/>
          <w:lang w:eastAsia="ja-JP"/>
        </w:rPr>
        <w:t>o</w:t>
      </w:r>
      <w:r w:rsidR="6454EDDE" w:rsidRPr="00624C01">
        <w:rPr>
          <w:rFonts w:eastAsia="MS Mincho"/>
          <w:sz w:val="24"/>
          <w:szCs w:val="24"/>
          <w:lang w:eastAsia="ja-JP"/>
        </w:rPr>
        <w:t xml:space="preserve">bjednať </w:t>
      </w:r>
      <w:r w:rsidR="7E182026" w:rsidRPr="00624C01">
        <w:rPr>
          <w:rFonts w:eastAsia="MS Mincho"/>
          <w:sz w:val="24"/>
          <w:szCs w:val="24"/>
          <w:lang w:eastAsia="ja-JP"/>
        </w:rPr>
        <w:t xml:space="preserve">jednotlivé </w:t>
      </w:r>
      <w:r w:rsidR="6454EDDE" w:rsidRPr="00624C01">
        <w:rPr>
          <w:rFonts w:eastAsia="MS Mincho"/>
          <w:sz w:val="24"/>
          <w:szCs w:val="24"/>
          <w:lang w:eastAsia="ja-JP"/>
        </w:rPr>
        <w:t xml:space="preserve">Služby </w:t>
      </w:r>
      <w:r w:rsidR="0F0AC53A" w:rsidRPr="00624C01">
        <w:rPr>
          <w:rFonts w:eastAsia="MS Mincho"/>
          <w:sz w:val="24"/>
          <w:szCs w:val="24"/>
          <w:lang w:eastAsia="ja-JP"/>
        </w:rPr>
        <w:t xml:space="preserve">alebo Softvéry </w:t>
      </w:r>
      <w:r w:rsidR="6454EDDE" w:rsidRPr="00624C01">
        <w:rPr>
          <w:rFonts w:eastAsia="MS Mincho"/>
          <w:sz w:val="24"/>
          <w:szCs w:val="24"/>
          <w:lang w:eastAsia="ja-JP"/>
        </w:rPr>
        <w:t>vo vyššom množstve tak, aby bol zachovaný maximálny finančný limit podľa čl. V</w:t>
      </w:r>
      <w:r w:rsidR="20559DB7" w:rsidRPr="00624C01">
        <w:rPr>
          <w:rFonts w:eastAsia="MS Mincho"/>
          <w:sz w:val="24"/>
          <w:szCs w:val="24"/>
          <w:lang w:eastAsia="ja-JP"/>
        </w:rPr>
        <w:t>I</w:t>
      </w:r>
      <w:r w:rsidR="6454EDDE" w:rsidRPr="00624C01">
        <w:rPr>
          <w:rFonts w:eastAsia="MS Mincho"/>
          <w:sz w:val="24"/>
          <w:szCs w:val="24"/>
          <w:lang w:eastAsia="ja-JP"/>
        </w:rPr>
        <w:t>, bod</w:t>
      </w:r>
      <w:r w:rsidRPr="00624C01">
        <w:rPr>
          <w:rFonts w:eastAsia="MS Mincho"/>
          <w:sz w:val="24"/>
          <w:szCs w:val="24"/>
          <w:lang w:eastAsia="ja-JP"/>
        </w:rPr>
        <w:t>u</w:t>
      </w:r>
      <w:r w:rsidR="6454EDDE" w:rsidRPr="00624C01">
        <w:rPr>
          <w:rFonts w:eastAsia="MS Mincho"/>
          <w:sz w:val="24"/>
          <w:szCs w:val="24"/>
          <w:lang w:eastAsia="ja-JP"/>
        </w:rPr>
        <w:t xml:space="preserve"> </w:t>
      </w:r>
      <w:r w:rsidR="20559DB7" w:rsidRPr="00624C01">
        <w:rPr>
          <w:rFonts w:eastAsia="MS Mincho"/>
          <w:sz w:val="24"/>
          <w:szCs w:val="24"/>
          <w:lang w:eastAsia="ja-JP"/>
        </w:rPr>
        <w:t>6</w:t>
      </w:r>
      <w:r w:rsidR="6454EDDE" w:rsidRPr="00624C01">
        <w:rPr>
          <w:rFonts w:eastAsia="MS Mincho"/>
          <w:sz w:val="24"/>
          <w:szCs w:val="24"/>
          <w:lang w:eastAsia="ja-JP"/>
        </w:rPr>
        <w:t xml:space="preserve">.2 </w:t>
      </w:r>
      <w:r w:rsidRPr="00624C01">
        <w:rPr>
          <w:rFonts w:eastAsia="MS Mincho"/>
          <w:sz w:val="24"/>
          <w:szCs w:val="24"/>
          <w:lang w:eastAsia="ja-JP"/>
        </w:rPr>
        <w:t>D</w:t>
      </w:r>
      <w:r w:rsidR="6454EDDE" w:rsidRPr="00624C01">
        <w:rPr>
          <w:rFonts w:eastAsia="MS Mincho"/>
          <w:sz w:val="24"/>
          <w:szCs w:val="24"/>
          <w:lang w:eastAsia="ja-JP"/>
        </w:rPr>
        <w:t>ohody</w:t>
      </w:r>
      <w:r w:rsidR="4C1D5858" w:rsidRPr="00624C01">
        <w:rPr>
          <w:rFonts w:eastAsia="MS Mincho"/>
          <w:sz w:val="24"/>
          <w:szCs w:val="24"/>
          <w:lang w:eastAsia="ja-JP"/>
        </w:rPr>
        <w:t xml:space="preserve">, resp. podľa bodu </w:t>
      </w:r>
      <w:r w:rsidR="20559DB7" w:rsidRPr="00624C01">
        <w:rPr>
          <w:rFonts w:eastAsia="MS Mincho"/>
          <w:sz w:val="24"/>
          <w:szCs w:val="24"/>
          <w:lang w:eastAsia="ja-JP"/>
        </w:rPr>
        <w:t>3</w:t>
      </w:r>
      <w:r w:rsidR="4C1D5858" w:rsidRPr="00624C01">
        <w:rPr>
          <w:rFonts w:eastAsia="MS Mincho"/>
          <w:sz w:val="24"/>
          <w:szCs w:val="24"/>
          <w:lang w:eastAsia="ja-JP"/>
        </w:rPr>
        <w:t>.3 tohto článku Dohody</w:t>
      </w:r>
      <w:r w:rsidR="6454EDDE" w:rsidRPr="00624C01">
        <w:rPr>
          <w:rFonts w:eastAsia="MS Mincho"/>
          <w:sz w:val="24"/>
          <w:szCs w:val="24"/>
          <w:lang w:eastAsia="ja-JP"/>
        </w:rPr>
        <w:t xml:space="preserve">. </w:t>
      </w:r>
      <w:r w:rsidR="3A4D4121" w:rsidRPr="00624C01">
        <w:rPr>
          <w:rFonts w:eastAsia="MS Mincho"/>
          <w:sz w:val="24"/>
          <w:szCs w:val="24"/>
          <w:lang w:eastAsia="ja-JP"/>
        </w:rPr>
        <w:t>Poskytovateľ má nárok na odplatu, resp. Cenu len za</w:t>
      </w:r>
      <w:r w:rsidR="6454EDDE" w:rsidRPr="00624C01">
        <w:rPr>
          <w:rFonts w:eastAsia="MS Mincho"/>
          <w:sz w:val="24"/>
          <w:szCs w:val="24"/>
          <w:lang w:eastAsia="ja-JP"/>
        </w:rPr>
        <w:t xml:space="preserve"> skutočne </w:t>
      </w:r>
      <w:r w:rsidR="3A4D4121" w:rsidRPr="00624C01">
        <w:rPr>
          <w:rFonts w:eastAsia="MS Mincho"/>
          <w:sz w:val="24"/>
          <w:szCs w:val="24"/>
          <w:lang w:eastAsia="ja-JP"/>
        </w:rPr>
        <w:t>poskytnuté</w:t>
      </w:r>
      <w:r w:rsidR="6454EDDE" w:rsidRPr="00624C01">
        <w:rPr>
          <w:rFonts w:eastAsia="MS Mincho"/>
          <w:sz w:val="24"/>
          <w:szCs w:val="24"/>
          <w:lang w:eastAsia="ja-JP"/>
        </w:rPr>
        <w:t xml:space="preserve"> množstvo Služieb</w:t>
      </w:r>
      <w:r w:rsidR="6E3CA5A2" w:rsidRPr="00624C01">
        <w:rPr>
          <w:rFonts w:eastAsia="MS Mincho"/>
          <w:sz w:val="24"/>
          <w:szCs w:val="24"/>
          <w:lang w:eastAsia="ja-JP"/>
        </w:rPr>
        <w:t xml:space="preserve"> alebo Sof</w:t>
      </w:r>
      <w:r w:rsidR="356DE9F8" w:rsidRPr="00624C01">
        <w:rPr>
          <w:rFonts w:eastAsia="MS Mincho"/>
          <w:sz w:val="24"/>
          <w:szCs w:val="24"/>
          <w:lang w:eastAsia="ja-JP"/>
        </w:rPr>
        <w:t>t</w:t>
      </w:r>
      <w:r w:rsidR="6E3CA5A2" w:rsidRPr="00624C01">
        <w:rPr>
          <w:rFonts w:eastAsia="MS Mincho"/>
          <w:sz w:val="24"/>
          <w:szCs w:val="24"/>
          <w:lang w:eastAsia="ja-JP"/>
        </w:rPr>
        <w:t>vérov</w:t>
      </w:r>
      <w:bookmarkEnd w:id="3"/>
      <w:r w:rsidR="6454EDDE" w:rsidRPr="00624C01">
        <w:rPr>
          <w:rFonts w:eastAsia="MS Mincho"/>
          <w:sz w:val="24"/>
          <w:szCs w:val="24"/>
          <w:lang w:eastAsia="ja-JP"/>
        </w:rPr>
        <w:t xml:space="preserve">. </w:t>
      </w:r>
    </w:p>
    <w:p w14:paraId="1731611D" w14:textId="77777777" w:rsidR="009D2CB6" w:rsidRDefault="009D2CB6" w:rsidP="009D2CB6">
      <w:pPr>
        <w:pStyle w:val="Odsekzoznamu"/>
        <w:tabs>
          <w:tab w:val="left" w:pos="2160"/>
          <w:tab w:val="left" w:pos="2880"/>
          <w:tab w:val="left" w:pos="4500"/>
        </w:tabs>
        <w:overflowPunct/>
        <w:autoSpaceDE/>
        <w:autoSpaceDN/>
        <w:adjustRightInd/>
        <w:spacing w:after="120"/>
        <w:ind w:left="567"/>
        <w:contextualSpacing w:val="0"/>
        <w:jc w:val="both"/>
        <w:textAlignment w:val="auto"/>
        <w:rPr>
          <w:rFonts w:eastAsia="MS Mincho"/>
          <w:sz w:val="24"/>
          <w:szCs w:val="24"/>
          <w:lang w:eastAsia="ja-JP"/>
        </w:rPr>
      </w:pPr>
    </w:p>
    <w:p w14:paraId="677FB1BC" w14:textId="7ACF0C30" w:rsidR="00615EC2" w:rsidRPr="00F15788" w:rsidRDefault="00615EC2" w:rsidP="00287899">
      <w:pPr>
        <w:widowControl w:val="0"/>
        <w:jc w:val="center"/>
        <w:rPr>
          <w:b/>
          <w:bCs/>
          <w:sz w:val="24"/>
          <w:szCs w:val="24"/>
          <w:lang w:eastAsia="en-US"/>
        </w:rPr>
      </w:pPr>
      <w:r w:rsidRPr="00F15788">
        <w:rPr>
          <w:b/>
          <w:bCs/>
          <w:sz w:val="24"/>
          <w:szCs w:val="24"/>
          <w:lang w:eastAsia="en-US"/>
        </w:rPr>
        <w:t>Článok I</w:t>
      </w:r>
      <w:r w:rsidR="0019252F">
        <w:rPr>
          <w:b/>
          <w:bCs/>
          <w:sz w:val="24"/>
          <w:szCs w:val="24"/>
          <w:lang w:eastAsia="en-US"/>
        </w:rPr>
        <w:t>V</w:t>
      </w:r>
    </w:p>
    <w:p w14:paraId="28D26DE3" w14:textId="2AEDFDFD" w:rsidR="00615EC2" w:rsidRPr="00F15788" w:rsidRDefault="00615EC2" w:rsidP="00435B1C">
      <w:pPr>
        <w:widowControl w:val="0"/>
        <w:spacing w:after="120"/>
        <w:jc w:val="center"/>
        <w:rPr>
          <w:b/>
          <w:bCs/>
          <w:sz w:val="24"/>
          <w:szCs w:val="24"/>
          <w:lang w:eastAsia="en-US"/>
        </w:rPr>
      </w:pPr>
      <w:r w:rsidRPr="00F15788">
        <w:rPr>
          <w:b/>
          <w:bCs/>
          <w:sz w:val="24"/>
          <w:szCs w:val="24"/>
          <w:lang w:eastAsia="en-US"/>
        </w:rPr>
        <w:t xml:space="preserve">Doba </w:t>
      </w:r>
      <w:r w:rsidR="00FD19D7">
        <w:rPr>
          <w:b/>
          <w:bCs/>
          <w:sz w:val="24"/>
          <w:szCs w:val="24"/>
          <w:lang w:eastAsia="en-US"/>
        </w:rPr>
        <w:t>trvania</w:t>
      </w:r>
      <w:r w:rsidR="006F4D0E">
        <w:rPr>
          <w:b/>
          <w:bCs/>
          <w:sz w:val="24"/>
          <w:szCs w:val="24"/>
          <w:lang w:eastAsia="en-US"/>
        </w:rPr>
        <w:t xml:space="preserve"> </w:t>
      </w:r>
      <w:r w:rsidR="004B4E27">
        <w:rPr>
          <w:b/>
          <w:bCs/>
          <w:sz w:val="24"/>
          <w:szCs w:val="24"/>
          <w:lang w:eastAsia="en-US"/>
        </w:rPr>
        <w:t>D</w:t>
      </w:r>
      <w:r w:rsidR="006F4D0E">
        <w:rPr>
          <w:b/>
          <w:bCs/>
          <w:sz w:val="24"/>
          <w:szCs w:val="24"/>
          <w:lang w:eastAsia="en-US"/>
        </w:rPr>
        <w:t>ohody</w:t>
      </w:r>
      <w:r w:rsidRPr="00F15788">
        <w:rPr>
          <w:b/>
          <w:bCs/>
          <w:sz w:val="24"/>
          <w:szCs w:val="24"/>
          <w:lang w:eastAsia="en-US"/>
        </w:rPr>
        <w:t xml:space="preserve"> </w:t>
      </w:r>
    </w:p>
    <w:p w14:paraId="2BCE6938" w14:textId="77777777" w:rsidR="00615EC2" w:rsidRPr="00F15788" w:rsidRDefault="00615EC2" w:rsidP="006E7478">
      <w:pPr>
        <w:widowControl w:val="0"/>
        <w:numPr>
          <w:ilvl w:val="0"/>
          <w:numId w:val="2"/>
        </w:numPr>
        <w:tabs>
          <w:tab w:val="left" w:pos="567"/>
        </w:tabs>
        <w:overflowPunct/>
        <w:spacing w:after="240"/>
        <w:contextualSpacing/>
        <w:jc w:val="both"/>
        <w:textAlignment w:val="auto"/>
        <w:rPr>
          <w:vanish/>
          <w:sz w:val="24"/>
          <w:szCs w:val="24"/>
          <w:lang w:eastAsia="en-US"/>
        </w:rPr>
      </w:pPr>
    </w:p>
    <w:p w14:paraId="28A75553" w14:textId="77777777" w:rsidR="00615EC2" w:rsidRPr="00F15788" w:rsidRDefault="00615EC2" w:rsidP="006E7478">
      <w:pPr>
        <w:widowControl w:val="0"/>
        <w:numPr>
          <w:ilvl w:val="0"/>
          <w:numId w:val="2"/>
        </w:numPr>
        <w:tabs>
          <w:tab w:val="left" w:pos="567"/>
        </w:tabs>
        <w:overflowPunct/>
        <w:spacing w:after="240"/>
        <w:contextualSpacing/>
        <w:jc w:val="both"/>
        <w:textAlignment w:val="auto"/>
        <w:rPr>
          <w:vanish/>
          <w:sz w:val="24"/>
          <w:szCs w:val="24"/>
          <w:lang w:eastAsia="en-US"/>
        </w:rPr>
      </w:pPr>
    </w:p>
    <w:p w14:paraId="36810BAC" w14:textId="77777777" w:rsidR="00615EC2" w:rsidRPr="00F15788" w:rsidRDefault="00615EC2" w:rsidP="006E7478">
      <w:pPr>
        <w:widowControl w:val="0"/>
        <w:numPr>
          <w:ilvl w:val="0"/>
          <w:numId w:val="2"/>
        </w:numPr>
        <w:tabs>
          <w:tab w:val="left" w:pos="567"/>
        </w:tabs>
        <w:overflowPunct/>
        <w:spacing w:after="240"/>
        <w:contextualSpacing/>
        <w:jc w:val="both"/>
        <w:textAlignment w:val="auto"/>
        <w:rPr>
          <w:vanish/>
          <w:sz w:val="24"/>
          <w:szCs w:val="24"/>
          <w:lang w:eastAsia="en-US"/>
        </w:rPr>
      </w:pPr>
    </w:p>
    <w:p w14:paraId="0FA99A02" w14:textId="0CFD133A" w:rsidR="00615EC2" w:rsidRPr="00A66CA4" w:rsidRDefault="00615EC2" w:rsidP="00E833A7">
      <w:pPr>
        <w:pStyle w:val="Odsekzoznamu"/>
        <w:numPr>
          <w:ilvl w:val="0"/>
          <w:numId w:val="12"/>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A66CA4">
        <w:rPr>
          <w:sz w:val="24"/>
          <w:szCs w:val="24"/>
          <w:lang w:eastAsia="en-US"/>
        </w:rPr>
        <w:t xml:space="preserve">Táto </w:t>
      </w:r>
      <w:r w:rsidR="004B4E27">
        <w:rPr>
          <w:sz w:val="24"/>
          <w:szCs w:val="24"/>
          <w:lang w:eastAsia="en-US"/>
        </w:rPr>
        <w:t>D</w:t>
      </w:r>
      <w:r w:rsidR="00A66CA4">
        <w:rPr>
          <w:sz w:val="24"/>
          <w:szCs w:val="24"/>
          <w:lang w:eastAsia="en-US"/>
        </w:rPr>
        <w:t>ohoda</w:t>
      </w:r>
      <w:r w:rsidRPr="00A66CA4">
        <w:rPr>
          <w:sz w:val="24"/>
          <w:szCs w:val="24"/>
          <w:lang w:eastAsia="en-US"/>
        </w:rPr>
        <w:t xml:space="preserve"> sa uzatvára na dobu určitú, na obdobie</w:t>
      </w:r>
      <w:r w:rsidR="00FD19D7">
        <w:rPr>
          <w:sz w:val="24"/>
          <w:szCs w:val="24"/>
          <w:lang w:eastAsia="en-US"/>
        </w:rPr>
        <w:t xml:space="preserve"> uvedené v čl. I</w:t>
      </w:r>
      <w:r w:rsidR="00874A64">
        <w:rPr>
          <w:sz w:val="24"/>
          <w:szCs w:val="24"/>
          <w:lang w:eastAsia="en-US"/>
        </w:rPr>
        <w:t>I</w:t>
      </w:r>
      <w:r w:rsidR="00FD19D7">
        <w:rPr>
          <w:sz w:val="24"/>
          <w:szCs w:val="24"/>
          <w:lang w:eastAsia="en-US"/>
        </w:rPr>
        <w:t xml:space="preserve">I, bode </w:t>
      </w:r>
      <w:r w:rsidR="00874A64">
        <w:rPr>
          <w:sz w:val="24"/>
          <w:szCs w:val="24"/>
          <w:lang w:eastAsia="en-US"/>
        </w:rPr>
        <w:t>3</w:t>
      </w:r>
      <w:r w:rsidR="00FD19D7">
        <w:rPr>
          <w:sz w:val="24"/>
          <w:szCs w:val="24"/>
          <w:lang w:eastAsia="en-US"/>
        </w:rPr>
        <w:t xml:space="preserve">.3 </w:t>
      </w:r>
      <w:r w:rsidR="004B4E27">
        <w:rPr>
          <w:sz w:val="24"/>
          <w:szCs w:val="24"/>
          <w:lang w:eastAsia="en-US"/>
        </w:rPr>
        <w:t>D</w:t>
      </w:r>
      <w:r w:rsidR="00FD19D7">
        <w:rPr>
          <w:sz w:val="24"/>
          <w:szCs w:val="24"/>
          <w:lang w:eastAsia="en-US"/>
        </w:rPr>
        <w:t xml:space="preserve">ohody. </w:t>
      </w:r>
      <w:r w:rsidRPr="00A66CA4">
        <w:rPr>
          <w:sz w:val="24"/>
          <w:szCs w:val="24"/>
          <w:lang w:eastAsia="en-US"/>
        </w:rPr>
        <w:t xml:space="preserve"> </w:t>
      </w:r>
    </w:p>
    <w:p w14:paraId="7885EE01" w14:textId="4CE504F9" w:rsidR="00615EC2" w:rsidRPr="00624C01" w:rsidRDefault="00FD19D7" w:rsidP="00E833A7">
      <w:pPr>
        <w:pStyle w:val="Odsekzoznamu"/>
        <w:numPr>
          <w:ilvl w:val="0"/>
          <w:numId w:val="12"/>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00624C01">
        <w:rPr>
          <w:bCs/>
          <w:sz w:val="24"/>
          <w:szCs w:val="24"/>
        </w:rPr>
        <w:t xml:space="preserve">Služby bude Poskytovateľ poskytovať Objednávateľovi priebežne, počas doby trvania </w:t>
      </w:r>
      <w:r w:rsidR="004B4E27" w:rsidRPr="00624C01">
        <w:rPr>
          <w:bCs/>
          <w:sz w:val="24"/>
          <w:szCs w:val="24"/>
        </w:rPr>
        <w:t>D</w:t>
      </w:r>
      <w:r w:rsidRPr="00624C01">
        <w:rPr>
          <w:bCs/>
          <w:sz w:val="24"/>
          <w:szCs w:val="24"/>
        </w:rPr>
        <w:t xml:space="preserve">ohody, a to na základe písomných Objednávok Objednávateľa. </w:t>
      </w:r>
    </w:p>
    <w:p w14:paraId="622144F8" w14:textId="77777777" w:rsidR="00A27A69" w:rsidRPr="00A27A69" w:rsidRDefault="00A27A69" w:rsidP="00A27A69">
      <w:pPr>
        <w:pStyle w:val="Odsekzoznamu"/>
        <w:tabs>
          <w:tab w:val="left" w:pos="2160"/>
          <w:tab w:val="left" w:pos="2880"/>
          <w:tab w:val="left" w:pos="4500"/>
        </w:tabs>
        <w:overflowPunct/>
        <w:autoSpaceDE/>
        <w:autoSpaceDN/>
        <w:adjustRightInd/>
        <w:spacing w:after="120"/>
        <w:ind w:left="567"/>
        <w:jc w:val="both"/>
        <w:textAlignment w:val="auto"/>
        <w:rPr>
          <w:sz w:val="24"/>
          <w:szCs w:val="24"/>
        </w:rPr>
      </w:pPr>
    </w:p>
    <w:p w14:paraId="45088DCE" w14:textId="7FE1185A" w:rsidR="00615EC2" w:rsidRPr="00263BC2" w:rsidRDefault="00615EC2" w:rsidP="00287899">
      <w:pPr>
        <w:pStyle w:val="CTLhead"/>
        <w:rPr>
          <w:sz w:val="24"/>
          <w:szCs w:val="24"/>
        </w:rPr>
      </w:pPr>
      <w:r w:rsidRPr="00263BC2">
        <w:rPr>
          <w:sz w:val="24"/>
          <w:szCs w:val="24"/>
        </w:rPr>
        <w:t>Článok V</w:t>
      </w:r>
    </w:p>
    <w:p w14:paraId="7434F1F9" w14:textId="77777777" w:rsidR="00615EC2" w:rsidRPr="009C64F2" w:rsidRDefault="00615EC2" w:rsidP="00287899">
      <w:pPr>
        <w:spacing w:after="120"/>
        <w:jc w:val="center"/>
        <w:rPr>
          <w:rFonts w:ascii="Arial" w:hAnsi="Arial"/>
          <w:sz w:val="24"/>
          <w:szCs w:val="24"/>
          <w:lang w:eastAsia="cs-CZ"/>
        </w:rPr>
      </w:pPr>
      <w:r w:rsidRPr="007A2F92">
        <w:rPr>
          <w:b/>
          <w:bCs/>
          <w:sz w:val="24"/>
          <w:szCs w:val="24"/>
          <w:lang w:eastAsia="en-US"/>
        </w:rPr>
        <w:t xml:space="preserve">Dodacie </w:t>
      </w:r>
      <w:r w:rsidRPr="009C64F2">
        <w:rPr>
          <w:b/>
          <w:sz w:val="24"/>
          <w:szCs w:val="24"/>
          <w:lang w:eastAsia="cs-CZ"/>
        </w:rPr>
        <w:t>podmienky</w:t>
      </w:r>
    </w:p>
    <w:p w14:paraId="460D9156" w14:textId="16DB921F" w:rsidR="00FD19D7" w:rsidRDefault="00B935DC"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bookmarkStart w:id="4" w:name="_Hlk180133004"/>
      <w:r w:rsidRPr="00010FEE">
        <w:rPr>
          <w:rFonts w:eastAsia="MS Mincho"/>
          <w:sz w:val="24"/>
          <w:szCs w:val="24"/>
          <w:lang w:eastAsia="ja-JP"/>
        </w:rPr>
        <w:t xml:space="preserve">Na základe potreby </w:t>
      </w:r>
      <w:r w:rsidRPr="00010FEE">
        <w:rPr>
          <w:bCs/>
          <w:sz w:val="24"/>
          <w:szCs w:val="24"/>
        </w:rPr>
        <w:t xml:space="preserve">Objednávateľa na poskytnutie Služieb, </w:t>
      </w:r>
      <w:r w:rsidR="00FD19D7">
        <w:rPr>
          <w:bCs/>
          <w:sz w:val="24"/>
          <w:szCs w:val="24"/>
        </w:rPr>
        <w:t>tento písomne</w:t>
      </w:r>
      <w:r w:rsidRPr="00010FEE">
        <w:rPr>
          <w:bCs/>
          <w:sz w:val="24"/>
          <w:szCs w:val="24"/>
        </w:rPr>
        <w:t xml:space="preserve"> vyzve Poskytovateľa na poskytnutie Služby/Služieb formou Objednávky. </w:t>
      </w:r>
      <w:bookmarkEnd w:id="4"/>
    </w:p>
    <w:p w14:paraId="7D843B42" w14:textId="21B3846A" w:rsidR="00FD19D7" w:rsidRDefault="004B4E27"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rFonts w:eastAsia="MS Mincho"/>
          <w:sz w:val="24"/>
          <w:szCs w:val="24"/>
          <w:lang w:eastAsia="ja-JP"/>
        </w:rPr>
        <w:t xml:space="preserve">Účastníci dohody </w:t>
      </w:r>
      <w:r w:rsidR="00615EC2" w:rsidRPr="00FD19D7">
        <w:rPr>
          <w:bCs/>
          <w:sz w:val="24"/>
          <w:szCs w:val="24"/>
        </w:rPr>
        <w:t>sa dohodli na elektronickom prijímaní a doručovaní Objednávok</w:t>
      </w:r>
      <w:r w:rsidR="00366BB8">
        <w:rPr>
          <w:bCs/>
          <w:sz w:val="24"/>
          <w:szCs w:val="24"/>
        </w:rPr>
        <w:t xml:space="preserve"> </w:t>
      </w:r>
      <w:bookmarkStart w:id="5" w:name="_Hlk193200838"/>
      <w:r w:rsidR="00366BB8">
        <w:rPr>
          <w:bCs/>
          <w:sz w:val="24"/>
          <w:szCs w:val="24"/>
        </w:rPr>
        <w:t>formou bežného e-mailu</w:t>
      </w:r>
      <w:bookmarkEnd w:id="5"/>
      <w:r w:rsidR="00615EC2" w:rsidRPr="00FD19D7">
        <w:rPr>
          <w:bCs/>
          <w:sz w:val="24"/>
          <w:szCs w:val="24"/>
        </w:rPr>
        <w:t xml:space="preserve">, pričom osobami zodpovednými za doručovanie a prijímanie Objednávok sú kontaktné osoby </w:t>
      </w:r>
      <w:r w:rsidR="00FD19D7">
        <w:rPr>
          <w:bCs/>
          <w:sz w:val="24"/>
          <w:szCs w:val="24"/>
        </w:rPr>
        <w:t xml:space="preserve">uvedené v záhlaví </w:t>
      </w:r>
      <w:r>
        <w:rPr>
          <w:bCs/>
          <w:sz w:val="24"/>
          <w:szCs w:val="24"/>
        </w:rPr>
        <w:t>D</w:t>
      </w:r>
      <w:r w:rsidR="00FB6B31" w:rsidRPr="00FD19D7">
        <w:rPr>
          <w:bCs/>
          <w:sz w:val="24"/>
          <w:szCs w:val="24"/>
        </w:rPr>
        <w:t>ohody</w:t>
      </w:r>
      <w:r w:rsidR="00615EC2" w:rsidRPr="00FD19D7">
        <w:rPr>
          <w:bCs/>
          <w:sz w:val="24"/>
          <w:szCs w:val="24"/>
        </w:rPr>
        <w:t>.</w:t>
      </w:r>
    </w:p>
    <w:p w14:paraId="36EDF7C9" w14:textId="4A061F08" w:rsidR="00FD19D7" w:rsidRDefault="00284644"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Objednávateľ </w:t>
      </w:r>
      <w:r w:rsidR="00615EC2" w:rsidRPr="00FD19D7">
        <w:rPr>
          <w:bCs/>
          <w:sz w:val="24"/>
          <w:szCs w:val="24"/>
        </w:rPr>
        <w:t>zašle Objednávku P</w:t>
      </w:r>
      <w:r w:rsidRPr="00FD19D7">
        <w:rPr>
          <w:bCs/>
          <w:sz w:val="24"/>
          <w:szCs w:val="24"/>
        </w:rPr>
        <w:t xml:space="preserve">oskytovateľovi </w:t>
      </w:r>
      <w:r w:rsidR="00615EC2" w:rsidRPr="00FD19D7">
        <w:rPr>
          <w:bCs/>
          <w:sz w:val="24"/>
          <w:szCs w:val="24"/>
        </w:rPr>
        <w:t xml:space="preserve">s určením </w:t>
      </w:r>
      <w:r w:rsidRPr="00FD19D7">
        <w:rPr>
          <w:bCs/>
          <w:sz w:val="24"/>
          <w:szCs w:val="24"/>
        </w:rPr>
        <w:t>popisu konkrétnej Služby</w:t>
      </w:r>
      <w:r w:rsidR="00615EC2" w:rsidRPr="00FD19D7">
        <w:rPr>
          <w:bCs/>
          <w:sz w:val="24"/>
          <w:szCs w:val="24"/>
        </w:rPr>
        <w:t xml:space="preserve">, lehoty dodania a miesta dodania podľa </w:t>
      </w:r>
      <w:r w:rsidR="005563C3">
        <w:rPr>
          <w:bCs/>
          <w:sz w:val="24"/>
          <w:szCs w:val="24"/>
        </w:rPr>
        <w:t>čl. I</w:t>
      </w:r>
      <w:r w:rsidR="00874A64">
        <w:rPr>
          <w:bCs/>
          <w:sz w:val="24"/>
          <w:szCs w:val="24"/>
        </w:rPr>
        <w:t>I</w:t>
      </w:r>
      <w:r w:rsidR="005563C3">
        <w:rPr>
          <w:bCs/>
          <w:sz w:val="24"/>
          <w:szCs w:val="24"/>
        </w:rPr>
        <w:t xml:space="preserve">I, bodu </w:t>
      </w:r>
      <w:r w:rsidR="00874A64">
        <w:rPr>
          <w:bCs/>
          <w:sz w:val="24"/>
          <w:szCs w:val="24"/>
        </w:rPr>
        <w:t>3</w:t>
      </w:r>
      <w:r w:rsidR="005563C3">
        <w:rPr>
          <w:bCs/>
          <w:sz w:val="24"/>
          <w:szCs w:val="24"/>
        </w:rPr>
        <w:t xml:space="preserve">.3 </w:t>
      </w:r>
      <w:r w:rsidR="004B4E27">
        <w:rPr>
          <w:bCs/>
          <w:sz w:val="24"/>
          <w:szCs w:val="24"/>
        </w:rPr>
        <w:t>D</w:t>
      </w:r>
      <w:r w:rsidR="005563C3">
        <w:rPr>
          <w:bCs/>
          <w:sz w:val="24"/>
          <w:szCs w:val="24"/>
        </w:rPr>
        <w:t>ohody</w:t>
      </w:r>
      <w:r w:rsidR="00615EC2" w:rsidRPr="00FD19D7">
        <w:rPr>
          <w:bCs/>
          <w:sz w:val="24"/>
          <w:szCs w:val="24"/>
        </w:rPr>
        <w:t xml:space="preserve"> kontaktnej osobe alebo osobe, ktorá bude neskôr, v súlade s touto </w:t>
      </w:r>
      <w:r w:rsidR="004B4E27">
        <w:rPr>
          <w:bCs/>
          <w:sz w:val="24"/>
          <w:szCs w:val="24"/>
        </w:rPr>
        <w:t>D</w:t>
      </w:r>
      <w:r w:rsidR="00FB6B31" w:rsidRPr="00FD19D7">
        <w:rPr>
          <w:bCs/>
          <w:sz w:val="24"/>
          <w:szCs w:val="24"/>
        </w:rPr>
        <w:t>ohodou</w:t>
      </w:r>
      <w:r w:rsidR="00486E37">
        <w:rPr>
          <w:bCs/>
          <w:sz w:val="24"/>
          <w:szCs w:val="24"/>
        </w:rPr>
        <w:t>,</w:t>
      </w:r>
      <w:r w:rsidR="00615EC2" w:rsidRPr="00FD19D7">
        <w:rPr>
          <w:bCs/>
          <w:sz w:val="24"/>
          <w:szCs w:val="24"/>
        </w:rPr>
        <w:t xml:space="preserve"> preukázateľne oznámená ako nová kontaktná osoba</w:t>
      </w:r>
      <w:r w:rsidR="004B4E27">
        <w:rPr>
          <w:bCs/>
          <w:sz w:val="24"/>
          <w:szCs w:val="24"/>
        </w:rPr>
        <w:t xml:space="preserve"> Poskytovateľa</w:t>
      </w:r>
      <w:r w:rsidR="00615EC2" w:rsidRPr="00FD19D7">
        <w:rPr>
          <w:bCs/>
          <w:sz w:val="24"/>
          <w:szCs w:val="24"/>
        </w:rPr>
        <w:t xml:space="preserve">. </w:t>
      </w:r>
    </w:p>
    <w:p w14:paraId="2E199414" w14:textId="471B89F6" w:rsidR="00FD19D7" w:rsidRDefault="00284644"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Poskytovateľ </w:t>
      </w:r>
      <w:r w:rsidR="00615EC2" w:rsidRPr="00FD19D7">
        <w:rPr>
          <w:bCs/>
          <w:sz w:val="24"/>
          <w:szCs w:val="24"/>
        </w:rPr>
        <w:t xml:space="preserve">je povinný </w:t>
      </w:r>
      <w:r w:rsidRPr="00FD19D7">
        <w:rPr>
          <w:bCs/>
          <w:sz w:val="24"/>
          <w:szCs w:val="24"/>
        </w:rPr>
        <w:t>v lehote uvedenej v</w:t>
      </w:r>
      <w:r w:rsidR="005563C3">
        <w:rPr>
          <w:bCs/>
          <w:sz w:val="24"/>
          <w:szCs w:val="24"/>
        </w:rPr>
        <w:t> čl. I</w:t>
      </w:r>
      <w:r w:rsidR="00874A64">
        <w:rPr>
          <w:bCs/>
          <w:sz w:val="24"/>
          <w:szCs w:val="24"/>
        </w:rPr>
        <w:t>I</w:t>
      </w:r>
      <w:r w:rsidR="005563C3">
        <w:rPr>
          <w:bCs/>
          <w:sz w:val="24"/>
          <w:szCs w:val="24"/>
        </w:rPr>
        <w:t xml:space="preserve">I, bode </w:t>
      </w:r>
      <w:r w:rsidR="00874A64">
        <w:rPr>
          <w:bCs/>
          <w:sz w:val="24"/>
          <w:szCs w:val="24"/>
        </w:rPr>
        <w:t>3</w:t>
      </w:r>
      <w:r w:rsidR="005563C3">
        <w:rPr>
          <w:bCs/>
          <w:sz w:val="24"/>
          <w:szCs w:val="24"/>
        </w:rPr>
        <w:t xml:space="preserve">.3 </w:t>
      </w:r>
      <w:r w:rsidR="00147C48">
        <w:rPr>
          <w:bCs/>
          <w:sz w:val="24"/>
          <w:szCs w:val="24"/>
        </w:rPr>
        <w:t>D</w:t>
      </w:r>
      <w:r w:rsidR="005563C3">
        <w:rPr>
          <w:bCs/>
          <w:sz w:val="24"/>
          <w:szCs w:val="24"/>
        </w:rPr>
        <w:t>ohody písomne</w:t>
      </w:r>
      <w:r w:rsidRPr="00FD19D7">
        <w:rPr>
          <w:bCs/>
          <w:sz w:val="24"/>
          <w:szCs w:val="24"/>
        </w:rPr>
        <w:t xml:space="preserve"> </w:t>
      </w:r>
      <w:r w:rsidR="00615EC2" w:rsidRPr="00FD19D7">
        <w:rPr>
          <w:bCs/>
          <w:sz w:val="24"/>
          <w:szCs w:val="24"/>
        </w:rPr>
        <w:t>potvrdiť prijatie Objednávky</w:t>
      </w:r>
      <w:r w:rsidR="005563C3">
        <w:rPr>
          <w:bCs/>
          <w:sz w:val="24"/>
          <w:szCs w:val="24"/>
        </w:rPr>
        <w:t>,</w:t>
      </w:r>
      <w:r w:rsidR="00615EC2" w:rsidRPr="00FD19D7">
        <w:rPr>
          <w:bCs/>
          <w:sz w:val="24"/>
          <w:szCs w:val="24"/>
        </w:rPr>
        <w:t xml:space="preserve"> a to tak, že P</w:t>
      </w:r>
      <w:r w:rsidRPr="00FD19D7">
        <w:rPr>
          <w:bCs/>
          <w:sz w:val="24"/>
          <w:szCs w:val="24"/>
        </w:rPr>
        <w:t>oskytovateľom</w:t>
      </w:r>
      <w:r w:rsidR="00615EC2" w:rsidRPr="00FD19D7">
        <w:rPr>
          <w:bCs/>
          <w:sz w:val="24"/>
          <w:szCs w:val="24"/>
        </w:rPr>
        <w:t xml:space="preserve"> podpísanú Objednávku vytlačí a označí dátumom prijatia, odtlačkom pečiatky a podpisom, následne zašle takto potvrdenú Objednávku elektronicky</w:t>
      </w:r>
      <w:r w:rsidR="006713FC">
        <w:rPr>
          <w:bCs/>
          <w:sz w:val="24"/>
          <w:szCs w:val="24"/>
        </w:rPr>
        <w:t xml:space="preserve"> </w:t>
      </w:r>
      <w:bookmarkStart w:id="6" w:name="_Hlk193200715"/>
      <w:r w:rsidR="006713FC">
        <w:rPr>
          <w:bCs/>
          <w:sz w:val="24"/>
          <w:szCs w:val="24"/>
        </w:rPr>
        <w:t>bežným e-mailom</w:t>
      </w:r>
      <w:bookmarkEnd w:id="6"/>
      <w:r w:rsidR="00615EC2" w:rsidRPr="00FD19D7">
        <w:rPr>
          <w:bCs/>
          <w:sz w:val="24"/>
          <w:szCs w:val="24"/>
        </w:rPr>
        <w:t xml:space="preserve"> vo forme naskenovaného dokumentu na e-mailovú adresu kontaktnej osoby </w:t>
      </w:r>
      <w:r w:rsidRPr="00FD19D7">
        <w:rPr>
          <w:bCs/>
          <w:sz w:val="24"/>
          <w:szCs w:val="24"/>
        </w:rPr>
        <w:t>Objednávateľa</w:t>
      </w:r>
      <w:r w:rsidR="00615EC2" w:rsidRPr="00FD19D7">
        <w:rPr>
          <w:bCs/>
          <w:sz w:val="24"/>
          <w:szCs w:val="24"/>
        </w:rPr>
        <w:t xml:space="preserve"> podľa tohto článku</w:t>
      </w:r>
      <w:r w:rsidR="00147C48">
        <w:rPr>
          <w:bCs/>
          <w:sz w:val="24"/>
          <w:szCs w:val="24"/>
        </w:rPr>
        <w:t xml:space="preserve"> Dohody</w:t>
      </w:r>
      <w:r w:rsidR="00615EC2" w:rsidRPr="00FD19D7">
        <w:rPr>
          <w:bCs/>
          <w:sz w:val="24"/>
          <w:szCs w:val="24"/>
        </w:rPr>
        <w:t xml:space="preserve">. Doručením potvrdenej Objednávky je uzatvorená Jednotlivá zmluva. </w:t>
      </w:r>
    </w:p>
    <w:p w14:paraId="422D0AED" w14:textId="26A40C40" w:rsidR="00FD19D7" w:rsidRDefault="00615EC2"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w:t>
      </w:r>
      <w:r w:rsidR="00284644" w:rsidRPr="00FD19D7">
        <w:rPr>
          <w:bCs/>
          <w:sz w:val="24"/>
          <w:szCs w:val="24"/>
        </w:rPr>
        <w:t>oskytovateľ</w:t>
      </w:r>
      <w:r w:rsidRPr="00FD19D7">
        <w:rPr>
          <w:bCs/>
          <w:sz w:val="24"/>
          <w:szCs w:val="24"/>
        </w:rPr>
        <w:t xml:space="preserve"> nie je oprávnený odmietnuť potvrdenie Objednávky, ak táto bola zaslaná v</w:t>
      </w:r>
      <w:r w:rsidR="00657426">
        <w:rPr>
          <w:bCs/>
          <w:sz w:val="24"/>
          <w:szCs w:val="24"/>
        </w:rPr>
        <w:t> </w:t>
      </w:r>
      <w:r w:rsidRPr="00FD19D7">
        <w:rPr>
          <w:bCs/>
          <w:sz w:val="24"/>
          <w:szCs w:val="24"/>
        </w:rPr>
        <w:t xml:space="preserve">zmysle tejto </w:t>
      </w:r>
      <w:r w:rsidR="00147C48">
        <w:rPr>
          <w:bCs/>
          <w:sz w:val="24"/>
          <w:szCs w:val="24"/>
        </w:rPr>
        <w:t>D</w:t>
      </w:r>
      <w:r w:rsidR="00FB6B31" w:rsidRPr="00FD19D7">
        <w:rPr>
          <w:bCs/>
          <w:sz w:val="24"/>
          <w:szCs w:val="24"/>
        </w:rPr>
        <w:t>ohody</w:t>
      </w:r>
      <w:r w:rsidRPr="00FD19D7">
        <w:rPr>
          <w:bCs/>
          <w:sz w:val="24"/>
          <w:szCs w:val="24"/>
        </w:rPr>
        <w:t>.</w:t>
      </w:r>
    </w:p>
    <w:p w14:paraId="2A30A04D" w14:textId="2CEC10F2" w:rsidR="00FD19D7" w:rsidRDefault="00147C48"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rFonts w:eastAsia="MS Mincho"/>
          <w:sz w:val="24"/>
          <w:szCs w:val="24"/>
          <w:lang w:eastAsia="ja-JP"/>
        </w:rPr>
        <w:t xml:space="preserve">Účastníci dohody </w:t>
      </w:r>
      <w:r w:rsidR="00615EC2" w:rsidRPr="00FD19D7">
        <w:rPr>
          <w:bCs/>
          <w:sz w:val="24"/>
          <w:szCs w:val="24"/>
        </w:rPr>
        <w:t xml:space="preserve">sa dohodli, že v prípade, ak </w:t>
      </w:r>
      <w:r w:rsidR="00010FEE" w:rsidRPr="00FD19D7">
        <w:rPr>
          <w:bCs/>
          <w:sz w:val="24"/>
          <w:szCs w:val="24"/>
        </w:rPr>
        <w:t xml:space="preserve">Poskytovateľ </w:t>
      </w:r>
      <w:r w:rsidR="00615EC2" w:rsidRPr="00FD19D7">
        <w:rPr>
          <w:bCs/>
          <w:sz w:val="24"/>
          <w:szCs w:val="24"/>
        </w:rPr>
        <w:t>nepotvrdí Objednávku v</w:t>
      </w:r>
      <w:r w:rsidR="00657426">
        <w:rPr>
          <w:bCs/>
          <w:sz w:val="24"/>
          <w:szCs w:val="24"/>
        </w:rPr>
        <w:t> </w:t>
      </w:r>
      <w:r w:rsidR="00615EC2" w:rsidRPr="00FD19D7">
        <w:rPr>
          <w:bCs/>
          <w:sz w:val="24"/>
          <w:szCs w:val="24"/>
        </w:rPr>
        <w:t>lehote uvedenej v</w:t>
      </w:r>
      <w:r w:rsidR="005563C3">
        <w:rPr>
          <w:bCs/>
          <w:sz w:val="24"/>
          <w:szCs w:val="24"/>
        </w:rPr>
        <w:t> čl. II</w:t>
      </w:r>
      <w:r w:rsidR="00E122E8">
        <w:rPr>
          <w:bCs/>
          <w:sz w:val="24"/>
          <w:szCs w:val="24"/>
        </w:rPr>
        <w:t>I</w:t>
      </w:r>
      <w:r w:rsidR="005563C3">
        <w:rPr>
          <w:bCs/>
          <w:sz w:val="24"/>
          <w:szCs w:val="24"/>
        </w:rPr>
        <w:t xml:space="preserve">, bode </w:t>
      </w:r>
      <w:r w:rsidR="00E122E8">
        <w:rPr>
          <w:bCs/>
          <w:sz w:val="24"/>
          <w:szCs w:val="24"/>
        </w:rPr>
        <w:t>3</w:t>
      </w:r>
      <w:r w:rsidR="005563C3">
        <w:rPr>
          <w:bCs/>
          <w:sz w:val="24"/>
          <w:szCs w:val="24"/>
        </w:rPr>
        <w:t>.3</w:t>
      </w:r>
      <w:r w:rsidR="00615EC2" w:rsidRPr="00FD19D7">
        <w:rPr>
          <w:bCs/>
          <w:sz w:val="24"/>
          <w:szCs w:val="24"/>
        </w:rPr>
        <w:t xml:space="preserve"> </w:t>
      </w:r>
      <w:r>
        <w:rPr>
          <w:bCs/>
          <w:sz w:val="24"/>
          <w:szCs w:val="24"/>
        </w:rPr>
        <w:t>D</w:t>
      </w:r>
      <w:r w:rsidR="00FB6B31" w:rsidRPr="00FD19D7">
        <w:rPr>
          <w:bCs/>
          <w:sz w:val="24"/>
          <w:szCs w:val="24"/>
        </w:rPr>
        <w:t>ohody</w:t>
      </w:r>
      <w:r>
        <w:rPr>
          <w:bCs/>
          <w:sz w:val="24"/>
          <w:szCs w:val="24"/>
        </w:rPr>
        <w:t xml:space="preserve"> a v súlade s bodom </w:t>
      </w:r>
      <w:r w:rsidR="00E122E8">
        <w:rPr>
          <w:bCs/>
          <w:sz w:val="24"/>
          <w:szCs w:val="24"/>
        </w:rPr>
        <w:t>5</w:t>
      </w:r>
      <w:r>
        <w:rPr>
          <w:bCs/>
          <w:sz w:val="24"/>
          <w:szCs w:val="24"/>
        </w:rPr>
        <w:t>.4 tohto článku Dohody</w:t>
      </w:r>
      <w:r w:rsidR="00615EC2" w:rsidRPr="00FD19D7">
        <w:rPr>
          <w:bCs/>
          <w:sz w:val="24"/>
          <w:szCs w:val="24"/>
        </w:rPr>
        <w:t>, ani v tejto lehote Objednávku neodmietne, bude sa táto považovať za</w:t>
      </w:r>
      <w:r w:rsidR="00657426">
        <w:rPr>
          <w:bCs/>
          <w:sz w:val="24"/>
          <w:szCs w:val="24"/>
        </w:rPr>
        <w:t> </w:t>
      </w:r>
      <w:r w:rsidR="00615EC2" w:rsidRPr="00FD19D7">
        <w:rPr>
          <w:bCs/>
          <w:sz w:val="24"/>
          <w:szCs w:val="24"/>
        </w:rPr>
        <w:t>P</w:t>
      </w:r>
      <w:r w:rsidR="00010FEE" w:rsidRPr="00FD19D7">
        <w:rPr>
          <w:bCs/>
          <w:sz w:val="24"/>
          <w:szCs w:val="24"/>
        </w:rPr>
        <w:t>oskytovateľom</w:t>
      </w:r>
      <w:r w:rsidR="00615EC2" w:rsidRPr="00FD19D7">
        <w:rPr>
          <w:bCs/>
          <w:sz w:val="24"/>
          <w:szCs w:val="24"/>
        </w:rPr>
        <w:t xml:space="preserve"> potvrdenú (akceptovanú). </w:t>
      </w:r>
    </w:p>
    <w:p w14:paraId="512AE96F" w14:textId="525826D6" w:rsidR="00FD19D7" w:rsidRDefault="00615EC2"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Potvrdením Objednávky sa P</w:t>
      </w:r>
      <w:r w:rsidR="00635AA3" w:rsidRPr="00FD19D7">
        <w:rPr>
          <w:bCs/>
          <w:sz w:val="24"/>
          <w:szCs w:val="24"/>
        </w:rPr>
        <w:t>oskytovateľ</w:t>
      </w:r>
      <w:r w:rsidRPr="00FD19D7">
        <w:rPr>
          <w:bCs/>
          <w:sz w:val="24"/>
          <w:szCs w:val="24"/>
        </w:rPr>
        <w:t xml:space="preserve"> zaväzuje dodať </w:t>
      </w:r>
      <w:r w:rsidR="00635AA3" w:rsidRPr="00FD19D7">
        <w:rPr>
          <w:bCs/>
          <w:sz w:val="24"/>
          <w:szCs w:val="24"/>
        </w:rPr>
        <w:t>Služby</w:t>
      </w:r>
      <w:r w:rsidRPr="00FD19D7">
        <w:rPr>
          <w:bCs/>
          <w:sz w:val="24"/>
          <w:szCs w:val="24"/>
        </w:rPr>
        <w:t xml:space="preserve"> v termíne a v rozsahu danom Objednávkou, za podmienok dojednaných v tejto </w:t>
      </w:r>
      <w:r w:rsidR="00147C48">
        <w:rPr>
          <w:bCs/>
          <w:sz w:val="24"/>
          <w:szCs w:val="24"/>
        </w:rPr>
        <w:t>D</w:t>
      </w:r>
      <w:r w:rsidR="00635AA3" w:rsidRPr="00FD19D7">
        <w:rPr>
          <w:bCs/>
          <w:sz w:val="24"/>
          <w:szCs w:val="24"/>
        </w:rPr>
        <w:t>ohode</w:t>
      </w:r>
      <w:r w:rsidRPr="00FD19D7">
        <w:rPr>
          <w:bCs/>
          <w:sz w:val="24"/>
          <w:szCs w:val="24"/>
        </w:rPr>
        <w:t xml:space="preserve"> (Jednotlivá zmluva).</w:t>
      </w:r>
    </w:p>
    <w:p w14:paraId="4C35D6A8" w14:textId="62BEDACF" w:rsidR="00FD19D7"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 sa zaväzuje poskytovať Služby</w:t>
      </w:r>
      <w:r w:rsidR="005563C3">
        <w:rPr>
          <w:bCs/>
          <w:sz w:val="24"/>
          <w:szCs w:val="24"/>
        </w:rPr>
        <w:t xml:space="preserve"> v kvalite podľa Prílohy č. 1 </w:t>
      </w:r>
      <w:r w:rsidR="00147C48">
        <w:rPr>
          <w:bCs/>
          <w:sz w:val="24"/>
          <w:szCs w:val="24"/>
        </w:rPr>
        <w:t>D</w:t>
      </w:r>
      <w:r w:rsidR="005563C3">
        <w:rPr>
          <w:bCs/>
          <w:sz w:val="24"/>
          <w:szCs w:val="24"/>
        </w:rPr>
        <w:t>ohody</w:t>
      </w:r>
      <w:r w:rsidR="00147C48">
        <w:rPr>
          <w:bCs/>
          <w:sz w:val="24"/>
          <w:szCs w:val="24"/>
        </w:rPr>
        <w:t xml:space="preserve"> </w:t>
      </w:r>
      <w:r w:rsidR="00147C48" w:rsidRPr="00635AA3">
        <w:rPr>
          <w:bCs/>
          <w:sz w:val="24"/>
          <w:szCs w:val="24"/>
        </w:rPr>
        <w:t>v súlade s jej ustanoveniami, v súlade so všeobecne záväznými právnymi predpismi platnými na území S</w:t>
      </w:r>
      <w:r w:rsidR="00147C48">
        <w:rPr>
          <w:bCs/>
          <w:sz w:val="24"/>
          <w:szCs w:val="24"/>
        </w:rPr>
        <w:t>lovenskej republiky</w:t>
      </w:r>
      <w:r w:rsidR="00147C48" w:rsidRPr="00635AA3">
        <w:rPr>
          <w:bCs/>
          <w:sz w:val="24"/>
          <w:szCs w:val="24"/>
        </w:rPr>
        <w:t xml:space="preserve">, podľa ktorých sa poskytovanie Služieb </w:t>
      </w:r>
      <w:r w:rsidR="00147C48" w:rsidRPr="00635AA3">
        <w:rPr>
          <w:bCs/>
          <w:sz w:val="24"/>
          <w:szCs w:val="24"/>
        </w:rPr>
        <w:lastRenderedPageBreak/>
        <w:t>spravuje, a podľa pokynov Objednávateľa, v súlade so záujmami Objednávateľa, ktoré sú mu známe, alebo ktoré mu vzhľadom na okolnosti pri vynaložení všetkej odbornej starostlivosti mali byť známe, resp. ktoré mal Poskytovateľ poznať v súlade s príslušnými všeobecne záväznými právnymi predpismi platnými na území S</w:t>
      </w:r>
      <w:r w:rsidR="00147C48">
        <w:rPr>
          <w:bCs/>
          <w:sz w:val="24"/>
          <w:szCs w:val="24"/>
        </w:rPr>
        <w:t>lovenskej republiky</w:t>
      </w:r>
      <w:r w:rsidR="005563C3">
        <w:rPr>
          <w:bCs/>
          <w:sz w:val="24"/>
          <w:szCs w:val="24"/>
        </w:rPr>
        <w:t>.</w:t>
      </w:r>
      <w:r w:rsidR="00A3043A">
        <w:rPr>
          <w:bCs/>
          <w:sz w:val="24"/>
          <w:szCs w:val="24"/>
        </w:rPr>
        <w:t xml:space="preserve"> </w:t>
      </w:r>
    </w:p>
    <w:p w14:paraId="05FF4452" w14:textId="66531A6C" w:rsidR="00A3043A" w:rsidRDefault="00A3043A"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D</w:t>
      </w:r>
      <w:r w:rsidR="00147C48">
        <w:rPr>
          <w:bCs/>
          <w:sz w:val="24"/>
          <w:szCs w:val="24"/>
        </w:rPr>
        <w:t xml:space="preserve">átum </w:t>
      </w:r>
      <w:r>
        <w:rPr>
          <w:bCs/>
          <w:sz w:val="24"/>
          <w:szCs w:val="24"/>
        </w:rPr>
        <w:t>poskytnuti</w:t>
      </w:r>
      <w:r w:rsidR="00FD2BA7">
        <w:rPr>
          <w:bCs/>
          <w:sz w:val="24"/>
          <w:szCs w:val="24"/>
        </w:rPr>
        <w:t>a</w:t>
      </w:r>
      <w:r>
        <w:rPr>
          <w:bCs/>
          <w:sz w:val="24"/>
          <w:szCs w:val="24"/>
        </w:rPr>
        <w:t xml:space="preserve"> Služieb oznámi Poskytovateľ písomne </w:t>
      </w:r>
      <w:r w:rsidR="00CF3A49">
        <w:rPr>
          <w:bCs/>
          <w:sz w:val="24"/>
          <w:szCs w:val="24"/>
        </w:rPr>
        <w:t xml:space="preserve"> formou  bežného emailu </w:t>
      </w:r>
      <w:r>
        <w:rPr>
          <w:bCs/>
          <w:sz w:val="24"/>
          <w:szCs w:val="24"/>
        </w:rPr>
        <w:t xml:space="preserve">alebo </w:t>
      </w:r>
      <w:r w:rsidR="00CF3A49">
        <w:rPr>
          <w:bCs/>
          <w:sz w:val="24"/>
          <w:szCs w:val="24"/>
        </w:rPr>
        <w:t xml:space="preserve">listinne </w:t>
      </w:r>
      <w:r>
        <w:rPr>
          <w:bCs/>
          <w:sz w:val="24"/>
          <w:szCs w:val="24"/>
        </w:rPr>
        <w:t xml:space="preserve"> Objednávateľovi najneskôr dva (2) pracovné dni vopred. D</w:t>
      </w:r>
      <w:r w:rsidR="00147C48">
        <w:rPr>
          <w:bCs/>
          <w:sz w:val="24"/>
          <w:szCs w:val="24"/>
        </w:rPr>
        <w:t>átum</w:t>
      </w:r>
      <w:r>
        <w:rPr>
          <w:bCs/>
          <w:sz w:val="24"/>
          <w:szCs w:val="24"/>
        </w:rPr>
        <w:t xml:space="preserve"> poskytnutia Služieb musí byť </w:t>
      </w:r>
      <w:r w:rsidR="00CF3A49">
        <w:rPr>
          <w:bCs/>
          <w:sz w:val="24"/>
          <w:szCs w:val="24"/>
        </w:rPr>
        <w:t xml:space="preserve"> písomne  (stačí aj formou bežného emailu) </w:t>
      </w:r>
      <w:r>
        <w:rPr>
          <w:bCs/>
          <w:sz w:val="24"/>
          <w:szCs w:val="24"/>
        </w:rPr>
        <w:t xml:space="preserve"> odsúhlasený Objednávateľom. V prípade, ak je viacero miest poskytovania Služieb, má Objednávateľ právo zvoliť odlišné </w:t>
      </w:r>
      <w:r w:rsidR="00147C48">
        <w:rPr>
          <w:bCs/>
          <w:sz w:val="24"/>
          <w:szCs w:val="24"/>
        </w:rPr>
        <w:t>dátumy</w:t>
      </w:r>
      <w:r>
        <w:rPr>
          <w:bCs/>
          <w:sz w:val="24"/>
          <w:szCs w:val="24"/>
        </w:rPr>
        <w:t xml:space="preserve"> a časové rozpätie </w:t>
      </w:r>
      <w:r w:rsidR="00FD2BA7">
        <w:rPr>
          <w:bCs/>
          <w:sz w:val="24"/>
          <w:szCs w:val="24"/>
        </w:rPr>
        <w:t>poskytovania Služieb pre jednotlivé miesta poskytovania Služieb. Poskytovateľ je však povinný zachovať lehotu poskytnutia Služieb podľa čl. I</w:t>
      </w:r>
      <w:r w:rsidR="00E122E8">
        <w:rPr>
          <w:bCs/>
          <w:sz w:val="24"/>
          <w:szCs w:val="24"/>
        </w:rPr>
        <w:t>I</w:t>
      </w:r>
      <w:r w:rsidR="00FD2BA7">
        <w:rPr>
          <w:bCs/>
          <w:sz w:val="24"/>
          <w:szCs w:val="24"/>
        </w:rPr>
        <w:t xml:space="preserve">I, bodu </w:t>
      </w:r>
      <w:r w:rsidR="00E122E8">
        <w:rPr>
          <w:bCs/>
          <w:sz w:val="24"/>
          <w:szCs w:val="24"/>
        </w:rPr>
        <w:t>3</w:t>
      </w:r>
      <w:r w:rsidR="00FD2BA7">
        <w:rPr>
          <w:bCs/>
          <w:sz w:val="24"/>
          <w:szCs w:val="24"/>
        </w:rPr>
        <w:t xml:space="preserve">.3 </w:t>
      </w:r>
      <w:r w:rsidR="00147C48">
        <w:rPr>
          <w:bCs/>
          <w:sz w:val="24"/>
          <w:szCs w:val="24"/>
        </w:rPr>
        <w:t>D</w:t>
      </w:r>
      <w:r w:rsidR="00FD2BA7">
        <w:rPr>
          <w:bCs/>
          <w:sz w:val="24"/>
          <w:szCs w:val="24"/>
        </w:rPr>
        <w:t xml:space="preserve">ohody. </w:t>
      </w:r>
    </w:p>
    <w:p w14:paraId="6D9F0D4D" w14:textId="4750E867" w:rsidR="0090102C" w:rsidRDefault="0090102C"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 xml:space="preserve">Poskytovateľ sa zaväzuje, že v rámci poskytovania Služieb podľa tejto Dohody nebudú vyvinuté alebo upravené softvérové komponenty obsahovať žiadnu nezdokumentovanú funkcionalitu nepožadovanú Objednávateľom, ktorá nie je potrebná pre zabezpečenie funkčnosti systémov AFIS/EURODAC. </w:t>
      </w:r>
    </w:p>
    <w:p w14:paraId="4ABB412F" w14:textId="492F351F" w:rsidR="0090102C" w:rsidRPr="0090102C" w:rsidRDefault="0090102C"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 xml:space="preserve">Objednávateľ sa zaväzuje, že všetky incidenty a vady bude nahlasovať Poskytovateľovi postupom podľa tejto Dohody, bude aktívne spolupracovať s Poskytovateľom a poskytovať mu všetku </w:t>
      </w:r>
      <w:r w:rsidR="00CF3A49">
        <w:rPr>
          <w:bCs/>
          <w:sz w:val="24"/>
          <w:szCs w:val="24"/>
        </w:rPr>
        <w:t xml:space="preserve"> nevyhnutnú </w:t>
      </w:r>
      <w:r>
        <w:rPr>
          <w:bCs/>
          <w:sz w:val="24"/>
          <w:szCs w:val="24"/>
        </w:rPr>
        <w:t xml:space="preserve"> súčinnosť. Objednávateľ zabezpečí primerané pracovné prostredie, prístup do potrebných priestorov a ku všetkým zariadeniam Objednávateľa, ktoré bude Poskytovateľ potrebovať na účely poskytovania Služieb, ako aj umožní použitie primeraných prostriedkov diaľkového prístupu pre servisné zásahy v súlade s platnými internými predpismi Objednávateľa. Zriadenie diaľkového prístupu môže byť realizované len po predchádzajúcom prekonzultovaní a preukázateľnom </w:t>
      </w:r>
      <w:r w:rsidR="00CF3A49">
        <w:rPr>
          <w:bCs/>
          <w:sz w:val="24"/>
          <w:szCs w:val="24"/>
        </w:rPr>
        <w:t xml:space="preserve"> písomnom </w:t>
      </w:r>
      <w:r>
        <w:rPr>
          <w:bCs/>
          <w:sz w:val="24"/>
          <w:szCs w:val="24"/>
        </w:rPr>
        <w:t>odsúhlasení Objednávateľom. Každý takýto prístup bude logovaný, vrátane všetkých vykonaných aktivít. Objednávateľ zabezpeč</w:t>
      </w:r>
      <w:r w:rsidR="00CF3A49">
        <w:rPr>
          <w:bCs/>
          <w:sz w:val="24"/>
          <w:szCs w:val="24"/>
        </w:rPr>
        <w:t>í</w:t>
      </w:r>
      <w:r>
        <w:rPr>
          <w:bCs/>
          <w:sz w:val="24"/>
          <w:szCs w:val="24"/>
        </w:rPr>
        <w:t xml:space="preserve"> poskytovanie</w:t>
      </w:r>
      <w:r w:rsidR="00CF3A49">
        <w:rPr>
          <w:bCs/>
          <w:sz w:val="24"/>
          <w:szCs w:val="24"/>
        </w:rPr>
        <w:t xml:space="preserve"> potrebných </w:t>
      </w:r>
      <w:r>
        <w:rPr>
          <w:bCs/>
          <w:sz w:val="24"/>
          <w:szCs w:val="24"/>
        </w:rPr>
        <w:t xml:space="preserve"> technických informácií a dokumentov, ktoré vlastní a</w:t>
      </w:r>
      <w:r w:rsidR="00CF3A49">
        <w:rPr>
          <w:bCs/>
          <w:sz w:val="24"/>
          <w:szCs w:val="24"/>
        </w:rPr>
        <w:t xml:space="preserve"> nevyhnutne sa </w:t>
      </w:r>
      <w:r>
        <w:rPr>
          <w:bCs/>
          <w:sz w:val="24"/>
          <w:szCs w:val="24"/>
        </w:rPr>
        <w:t xml:space="preserve">týkajú požiadavky na poskytovanie Služby podľa tejto Dohody, ak ich Poskytovateľ požaduje.  </w:t>
      </w:r>
    </w:p>
    <w:p w14:paraId="72CF8D60" w14:textId="2CBA649E" w:rsidR="00776525" w:rsidRPr="00776525" w:rsidRDefault="00776525"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513433">
        <w:rPr>
          <w:bCs/>
          <w:sz w:val="24"/>
          <w:szCs w:val="24"/>
        </w:rPr>
        <w:t>Prevzatie Služieb sa uskut</w:t>
      </w:r>
      <w:r w:rsidRPr="00513433">
        <w:rPr>
          <w:sz w:val="24"/>
          <w:szCs w:val="24"/>
        </w:rPr>
        <w:t>oční na základe písomného</w:t>
      </w:r>
      <w:r w:rsidR="0090102C">
        <w:rPr>
          <w:sz w:val="24"/>
          <w:szCs w:val="24"/>
        </w:rPr>
        <w:t xml:space="preserve"> servisného</w:t>
      </w:r>
      <w:r w:rsidRPr="00513433">
        <w:rPr>
          <w:sz w:val="24"/>
          <w:szCs w:val="24"/>
        </w:rPr>
        <w:t xml:space="preserve"> protokolu podpísaného oprávnenými </w:t>
      </w:r>
      <w:r w:rsidR="00087E5D">
        <w:rPr>
          <w:sz w:val="24"/>
          <w:szCs w:val="24"/>
        </w:rPr>
        <w:t>osobami</w:t>
      </w:r>
      <w:r w:rsidRPr="00513433">
        <w:rPr>
          <w:sz w:val="24"/>
          <w:szCs w:val="24"/>
        </w:rPr>
        <w:t xml:space="preserve"> oboch </w:t>
      </w:r>
      <w:r w:rsidR="00147C48">
        <w:rPr>
          <w:sz w:val="24"/>
          <w:szCs w:val="24"/>
        </w:rPr>
        <w:t>Účastníkov dohody</w:t>
      </w:r>
      <w:r w:rsidR="00087E5D">
        <w:rPr>
          <w:sz w:val="24"/>
          <w:szCs w:val="24"/>
        </w:rPr>
        <w:t xml:space="preserve"> uvedenými v článku III, bode 3.3 Dohody</w:t>
      </w:r>
      <w:r w:rsidRPr="00513433">
        <w:rPr>
          <w:sz w:val="24"/>
          <w:szCs w:val="24"/>
        </w:rPr>
        <w:t>.</w:t>
      </w:r>
      <w:r>
        <w:rPr>
          <w:sz w:val="24"/>
          <w:szCs w:val="24"/>
        </w:rPr>
        <w:t xml:space="preserve"> </w:t>
      </w:r>
    </w:p>
    <w:p w14:paraId="0432F569" w14:textId="799390D2" w:rsidR="00FD19D7"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Poskytovateľ sa zaväzuje Objednávateľa bez zbytočného odkladu písomne informovať o všetkých okolnostiach dôležitých pre riadne a včasné poskytovanie </w:t>
      </w:r>
      <w:r w:rsidR="00635AA3" w:rsidRPr="00FD19D7">
        <w:rPr>
          <w:bCs/>
          <w:sz w:val="24"/>
          <w:szCs w:val="24"/>
        </w:rPr>
        <w:t>S</w:t>
      </w:r>
      <w:r w:rsidRPr="00FD19D7">
        <w:rPr>
          <w:bCs/>
          <w:sz w:val="24"/>
          <w:szCs w:val="24"/>
        </w:rPr>
        <w:t>lužieb, t. j. bezprostredne potom, ako sa o nich dozvedel, a všetkých okolnostiach, ktoré môžu mať vplyv na zmenu</w:t>
      </w:r>
      <w:r w:rsidR="00A3043A">
        <w:rPr>
          <w:bCs/>
          <w:sz w:val="24"/>
          <w:szCs w:val="24"/>
        </w:rPr>
        <w:t xml:space="preserve">, </w:t>
      </w:r>
      <w:r w:rsidRPr="00FD19D7">
        <w:rPr>
          <w:bCs/>
          <w:sz w:val="24"/>
          <w:szCs w:val="24"/>
        </w:rPr>
        <w:t>doplnenie alebo udelenie pokynov Objednávateľa voči Poskytovateľovi.</w:t>
      </w:r>
    </w:p>
    <w:p w14:paraId="3F6FA916" w14:textId="77777777"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rFonts w:eastAsia="MS Mincho"/>
          <w:bCs/>
          <w:sz w:val="24"/>
          <w:szCs w:val="24"/>
          <w:lang w:eastAsia="ja-JP"/>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Pr="00E07BDD">
        <w:rPr>
          <w:rFonts w:eastAsia="MS Mincho"/>
          <w:bCs/>
          <w:sz w:val="24"/>
          <w:szCs w:val="24"/>
          <w:lang w:eastAsia="ja-JP"/>
        </w:rPr>
        <w:t>informovať Objednávateľa o t</w:t>
      </w:r>
      <w:r w:rsidR="00CC5FCA" w:rsidRPr="00E07BDD">
        <w:rPr>
          <w:rFonts w:eastAsia="MS Mincho"/>
          <w:bCs/>
          <w:sz w:val="24"/>
          <w:szCs w:val="24"/>
          <w:lang w:eastAsia="ja-JP"/>
        </w:rPr>
        <w:t>ak</w:t>
      </w:r>
      <w:r w:rsidRPr="00E07BDD">
        <w:rPr>
          <w:rFonts w:eastAsia="MS Mincho"/>
          <w:bCs/>
          <w:sz w:val="24"/>
          <w:szCs w:val="24"/>
          <w:lang w:eastAsia="ja-JP"/>
        </w:rPr>
        <w:t>ýchto skutočnostiach.</w:t>
      </w:r>
    </w:p>
    <w:p w14:paraId="2F7F4372" w14:textId="6C0648D8"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rFonts w:eastAsia="MS Mincho"/>
          <w:bCs/>
          <w:sz w:val="24"/>
          <w:szCs w:val="24"/>
          <w:lang w:eastAsia="ja-JP"/>
        </w:rPr>
        <w:t>Poskytovateľ sa zaväzuje písomne upozorniť Objednávateľa na nesprávnosť (vrátane rozporu so všeobecne záväznými právnym predpismi platnými na území S</w:t>
      </w:r>
      <w:r w:rsidR="00A3043A" w:rsidRPr="00E07BDD">
        <w:rPr>
          <w:rFonts w:eastAsia="MS Mincho"/>
          <w:bCs/>
          <w:sz w:val="24"/>
          <w:szCs w:val="24"/>
          <w:lang w:eastAsia="ja-JP"/>
        </w:rPr>
        <w:t>lovenskej republiky</w:t>
      </w:r>
      <w:r w:rsidRPr="00E07BDD">
        <w:rPr>
          <w:rFonts w:eastAsia="MS Mincho"/>
          <w:bCs/>
          <w:sz w:val="24"/>
          <w:szCs w:val="24"/>
          <w:lang w:eastAsia="ja-JP"/>
        </w:rPr>
        <w:t>) ním navrhovaného postupu, podkladov alebo iných pokynov týkajúcich sa služieb špecifikovaných v </w:t>
      </w:r>
      <w:r w:rsidR="00A3043A" w:rsidRPr="00E07BDD">
        <w:rPr>
          <w:rFonts w:eastAsia="MS Mincho"/>
          <w:bCs/>
          <w:sz w:val="24"/>
          <w:szCs w:val="24"/>
          <w:lang w:eastAsia="ja-JP"/>
        </w:rPr>
        <w:t>P</w:t>
      </w:r>
      <w:r w:rsidRPr="00E07BDD">
        <w:rPr>
          <w:rFonts w:eastAsia="MS Mincho"/>
          <w:bCs/>
          <w:sz w:val="24"/>
          <w:szCs w:val="24"/>
          <w:lang w:eastAsia="ja-JP"/>
        </w:rPr>
        <w:t xml:space="preserve">rílohe č. 1 </w:t>
      </w:r>
      <w:r w:rsidR="00147C48" w:rsidRPr="00E07BDD">
        <w:rPr>
          <w:rFonts w:eastAsia="MS Mincho"/>
          <w:bCs/>
          <w:sz w:val="24"/>
          <w:szCs w:val="24"/>
          <w:lang w:eastAsia="ja-JP"/>
        </w:rPr>
        <w:t>D</w:t>
      </w:r>
      <w:r w:rsidR="00FB6B31" w:rsidRPr="00E07BDD">
        <w:rPr>
          <w:rFonts w:eastAsia="MS Mincho"/>
          <w:bCs/>
          <w:sz w:val="24"/>
          <w:szCs w:val="24"/>
          <w:lang w:eastAsia="ja-JP"/>
        </w:rPr>
        <w:t>ohody</w:t>
      </w:r>
      <w:r w:rsidRPr="00E07BDD">
        <w:rPr>
          <w:rFonts w:eastAsia="MS Mincho"/>
          <w:bCs/>
          <w:sz w:val="24"/>
          <w:szCs w:val="24"/>
          <w:lang w:eastAsia="ja-JP"/>
        </w:rPr>
        <w:t xml:space="preserve"> bezodkladne, najneskôr do troch (3)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w:t>
      </w:r>
      <w:r w:rsidR="00CC5FCA" w:rsidRPr="00E07BDD">
        <w:rPr>
          <w:rFonts w:eastAsia="MS Mincho"/>
          <w:bCs/>
          <w:sz w:val="24"/>
          <w:szCs w:val="24"/>
          <w:lang w:eastAsia="ja-JP"/>
        </w:rPr>
        <w:t>alebo</w:t>
      </w:r>
      <w:r w:rsidRPr="00E07BDD">
        <w:rPr>
          <w:rFonts w:eastAsia="MS Mincho"/>
          <w:bCs/>
          <w:sz w:val="24"/>
          <w:szCs w:val="24"/>
          <w:lang w:eastAsia="ja-JP"/>
        </w:rPr>
        <w:t xml:space="preserve"> pokynoch, je Poskytovateľ povinný postupovať podľa pokynov Objednávateľa, pričom však Poskytovateľ nezodpovedá za škodu, ktorá v tomto prípade vznikne.</w:t>
      </w:r>
    </w:p>
    <w:p w14:paraId="0FC120F5" w14:textId="7752DBC4"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rFonts w:eastAsia="MS Mincho"/>
          <w:bCs/>
          <w:sz w:val="24"/>
          <w:szCs w:val="24"/>
          <w:lang w:eastAsia="ja-JP"/>
        </w:rPr>
        <w:lastRenderedPageBreak/>
        <w:t xml:space="preserve">Poskytovateľ sa zaväzuje poskytovať </w:t>
      </w:r>
      <w:r w:rsidR="00635AA3" w:rsidRPr="00E07BDD">
        <w:rPr>
          <w:rFonts w:eastAsia="MS Mincho"/>
          <w:bCs/>
          <w:sz w:val="24"/>
          <w:szCs w:val="24"/>
          <w:lang w:eastAsia="ja-JP"/>
        </w:rPr>
        <w:t>S</w:t>
      </w:r>
      <w:r w:rsidRPr="00E07BDD">
        <w:rPr>
          <w:rFonts w:eastAsia="MS Mincho"/>
          <w:bCs/>
          <w:sz w:val="24"/>
          <w:szCs w:val="24"/>
          <w:lang w:eastAsia="ja-JP"/>
        </w:rPr>
        <w:t>lužby definované v </w:t>
      </w:r>
      <w:r w:rsidR="00CC5FCA" w:rsidRPr="00E07BDD">
        <w:rPr>
          <w:rFonts w:eastAsia="MS Mincho"/>
          <w:bCs/>
          <w:sz w:val="24"/>
          <w:szCs w:val="24"/>
          <w:lang w:eastAsia="ja-JP"/>
        </w:rPr>
        <w:t>P</w:t>
      </w:r>
      <w:r w:rsidRPr="00E07BDD">
        <w:rPr>
          <w:rFonts w:eastAsia="MS Mincho"/>
          <w:bCs/>
          <w:sz w:val="24"/>
          <w:szCs w:val="24"/>
          <w:lang w:eastAsia="ja-JP"/>
        </w:rPr>
        <w:t xml:space="preserve">rílohe č. 1 </w:t>
      </w:r>
      <w:r w:rsidR="00147C48" w:rsidRPr="00E07BDD">
        <w:rPr>
          <w:rFonts w:eastAsia="MS Mincho"/>
          <w:bCs/>
          <w:sz w:val="24"/>
          <w:szCs w:val="24"/>
          <w:lang w:eastAsia="ja-JP"/>
        </w:rPr>
        <w:t>D</w:t>
      </w:r>
      <w:r w:rsidR="00FB6B31" w:rsidRPr="00E07BDD">
        <w:rPr>
          <w:rFonts w:eastAsia="MS Mincho"/>
          <w:bCs/>
          <w:sz w:val="24"/>
          <w:szCs w:val="24"/>
          <w:lang w:eastAsia="ja-JP"/>
        </w:rPr>
        <w:t>ohody</w:t>
      </w:r>
      <w:r w:rsidRPr="00E07BDD">
        <w:rPr>
          <w:rFonts w:eastAsia="MS Mincho"/>
          <w:bCs/>
          <w:sz w:val="24"/>
          <w:szCs w:val="24"/>
          <w:lang w:eastAsia="ja-JP"/>
        </w:rPr>
        <w:t xml:space="preserve"> okrem prípad</w:t>
      </w:r>
      <w:r w:rsidR="00CC5FCA" w:rsidRPr="00E07BDD">
        <w:rPr>
          <w:rFonts w:eastAsia="MS Mincho"/>
          <w:bCs/>
          <w:sz w:val="24"/>
          <w:szCs w:val="24"/>
          <w:lang w:eastAsia="ja-JP"/>
        </w:rPr>
        <w:t>ov</w:t>
      </w:r>
      <w:r w:rsidRPr="00E07BDD">
        <w:rPr>
          <w:rFonts w:eastAsia="MS Mincho"/>
          <w:bCs/>
          <w:sz w:val="24"/>
          <w:szCs w:val="24"/>
          <w:lang w:eastAsia="ja-JP"/>
        </w:rPr>
        <w:t>, keď Poskytovateľ nemôže ovplyvniť plnenie záväzkov</w:t>
      </w:r>
      <w:r w:rsidR="00CC5FCA" w:rsidRPr="00E07BDD">
        <w:rPr>
          <w:rFonts w:eastAsia="MS Mincho"/>
          <w:bCs/>
          <w:sz w:val="24"/>
          <w:szCs w:val="24"/>
          <w:lang w:eastAsia="ja-JP"/>
        </w:rPr>
        <w:t xml:space="preserve"> z nej</w:t>
      </w:r>
      <w:r w:rsidRPr="00E07BDD">
        <w:rPr>
          <w:rFonts w:eastAsia="MS Mincho"/>
          <w:bCs/>
          <w:sz w:val="24"/>
          <w:szCs w:val="24"/>
          <w:lang w:eastAsia="ja-JP"/>
        </w:rPr>
        <w:t xml:space="preserve"> alebo keď</w:t>
      </w:r>
      <w:r w:rsidR="00E07BDD">
        <w:rPr>
          <w:rFonts w:eastAsia="MS Mincho"/>
          <w:bCs/>
          <w:sz w:val="24"/>
          <w:szCs w:val="24"/>
          <w:lang w:eastAsia="ja-JP"/>
        </w:rPr>
        <w:t xml:space="preserve"> </w:t>
      </w:r>
      <w:r w:rsidRPr="00E07BDD">
        <w:rPr>
          <w:rFonts w:eastAsia="MS Mincho"/>
          <w:bCs/>
          <w:sz w:val="24"/>
          <w:szCs w:val="24"/>
          <w:lang w:eastAsia="ja-JP"/>
        </w:rPr>
        <w:t>včasnosť, kvalita a úplnosť požadovaných informácií a inštrukcií závisí od</w:t>
      </w:r>
      <w:r w:rsidR="003D6227">
        <w:rPr>
          <w:rFonts w:eastAsia="MS Mincho"/>
          <w:bCs/>
          <w:sz w:val="24"/>
          <w:szCs w:val="24"/>
          <w:lang w:eastAsia="ja-JP"/>
        </w:rPr>
        <w:t> </w:t>
      </w:r>
      <w:r w:rsidRPr="00E07BDD">
        <w:rPr>
          <w:rFonts w:eastAsia="MS Mincho"/>
          <w:bCs/>
          <w:sz w:val="24"/>
          <w:szCs w:val="24"/>
          <w:lang w:eastAsia="ja-JP"/>
        </w:rPr>
        <w:t>Objednávateľa.</w:t>
      </w:r>
    </w:p>
    <w:p w14:paraId="21EABB52" w14:textId="77777777"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rFonts w:eastAsia="MS Mincho"/>
          <w:bCs/>
          <w:sz w:val="24"/>
          <w:szCs w:val="24"/>
          <w:lang w:eastAsia="ja-JP"/>
        </w:rPr>
        <w:t>Poskytovateľ sa zaväzuje zachovávať mlčanlivosť o všetkých informáciách</w:t>
      </w:r>
      <w:r w:rsidR="00CC5FCA" w:rsidRPr="00E07BDD">
        <w:rPr>
          <w:rFonts w:eastAsia="MS Mincho"/>
          <w:bCs/>
          <w:sz w:val="24"/>
          <w:szCs w:val="24"/>
          <w:lang w:eastAsia="ja-JP"/>
        </w:rPr>
        <w:t xml:space="preserve"> </w:t>
      </w:r>
      <w:r w:rsidRPr="00E07BDD">
        <w:rPr>
          <w:rFonts w:eastAsia="MS Mincho"/>
          <w:bCs/>
          <w:sz w:val="24"/>
          <w:szCs w:val="24"/>
          <w:lang w:eastAsia="ja-JP"/>
        </w:rPr>
        <w:t>alebo skutočnostiach týkajúcich sa Objednávateľa a jeho činnosti, ktoré Objednávateľ sprístupní Poskytovateľovi pri poskytovaní Služieb (ďalej len „</w:t>
      </w:r>
      <w:r w:rsidRPr="00E07BDD">
        <w:rPr>
          <w:rFonts w:eastAsia="MS Mincho"/>
          <w:b/>
          <w:sz w:val="24"/>
          <w:szCs w:val="24"/>
          <w:lang w:eastAsia="ja-JP"/>
        </w:rPr>
        <w:t>dôverné informácie</w:t>
      </w:r>
      <w:r w:rsidRPr="00E07BDD">
        <w:rPr>
          <w:rFonts w:eastAsia="MS Mincho"/>
          <w:bCs/>
          <w:sz w:val="24"/>
          <w:szCs w:val="24"/>
          <w:lang w:eastAsia="ja-JP"/>
        </w:rPr>
        <w:t>”). Poskytovateľ sa zaväzuje, že použije dôverné informácie výhradne na účely poskytovania Služieb definovaných v </w:t>
      </w:r>
      <w:r w:rsidR="00CC5FCA" w:rsidRPr="00E07BDD">
        <w:rPr>
          <w:rFonts w:eastAsia="MS Mincho"/>
          <w:bCs/>
          <w:sz w:val="24"/>
          <w:szCs w:val="24"/>
          <w:lang w:eastAsia="ja-JP"/>
        </w:rPr>
        <w:t>P</w:t>
      </w:r>
      <w:r w:rsidRPr="00E07BDD">
        <w:rPr>
          <w:rFonts w:eastAsia="MS Mincho"/>
          <w:bCs/>
          <w:sz w:val="24"/>
          <w:szCs w:val="24"/>
          <w:lang w:eastAsia="ja-JP"/>
        </w:rPr>
        <w:t xml:space="preserve">rílohe č. 1 </w:t>
      </w:r>
      <w:r w:rsidR="00147C48" w:rsidRPr="00E07BDD">
        <w:rPr>
          <w:rFonts w:eastAsia="MS Mincho"/>
          <w:bCs/>
          <w:sz w:val="24"/>
          <w:szCs w:val="24"/>
          <w:lang w:eastAsia="ja-JP"/>
        </w:rPr>
        <w:t>D</w:t>
      </w:r>
      <w:r w:rsidR="00FB6B31" w:rsidRPr="00E07BDD">
        <w:rPr>
          <w:rFonts w:eastAsia="MS Mincho"/>
          <w:bCs/>
          <w:sz w:val="24"/>
          <w:szCs w:val="24"/>
          <w:lang w:eastAsia="ja-JP"/>
        </w:rPr>
        <w:t>ohody</w:t>
      </w:r>
      <w:r w:rsidRPr="00E07BDD">
        <w:rPr>
          <w:rFonts w:eastAsia="MS Mincho"/>
          <w:bCs/>
          <w:sz w:val="24"/>
          <w:szCs w:val="24"/>
          <w:lang w:eastAsia="ja-JP"/>
        </w:rPr>
        <w:t>.</w:t>
      </w:r>
    </w:p>
    <w:p w14:paraId="10BF9981" w14:textId="77777777"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V </w:t>
      </w:r>
      <w:r w:rsidR="00776525" w:rsidRPr="00E07BDD">
        <w:rPr>
          <w:bCs/>
          <w:sz w:val="24"/>
          <w:szCs w:val="24"/>
        </w:rPr>
        <w:t>P</w:t>
      </w:r>
      <w:r w:rsidRPr="00E07BDD">
        <w:rPr>
          <w:bCs/>
          <w:sz w:val="24"/>
          <w:szCs w:val="24"/>
        </w:rPr>
        <w:t xml:space="preserve">rílohe č. </w:t>
      </w:r>
      <w:r w:rsidR="00776525" w:rsidRPr="00E07BDD">
        <w:rPr>
          <w:bCs/>
          <w:sz w:val="24"/>
          <w:szCs w:val="24"/>
        </w:rPr>
        <w:t>3</w:t>
      </w:r>
      <w:r w:rsidRPr="00E07BDD">
        <w:rPr>
          <w:bCs/>
          <w:sz w:val="24"/>
          <w:szCs w:val="24"/>
        </w:rPr>
        <w:t xml:space="preserve"> tejto </w:t>
      </w:r>
      <w:r w:rsidR="00147C48" w:rsidRPr="00E07BDD">
        <w:rPr>
          <w:bCs/>
          <w:sz w:val="24"/>
          <w:szCs w:val="24"/>
        </w:rPr>
        <w:t>D</w:t>
      </w:r>
      <w:r w:rsidR="00FB6B31" w:rsidRPr="00E07BDD">
        <w:rPr>
          <w:bCs/>
          <w:sz w:val="24"/>
          <w:szCs w:val="24"/>
        </w:rPr>
        <w:t>ohody</w:t>
      </w:r>
      <w:r w:rsidRPr="00E07BDD">
        <w:rPr>
          <w:bCs/>
          <w:sz w:val="24"/>
          <w:szCs w:val="24"/>
        </w:rPr>
        <w:t xml:space="preserve"> sú uvedené údaje o všetkých známych subdodávateľoch Poskytovateľa, ktorí sú známi v čase uza</w:t>
      </w:r>
      <w:r w:rsidR="00CC5FCA" w:rsidRPr="00E07BDD">
        <w:rPr>
          <w:bCs/>
          <w:sz w:val="24"/>
          <w:szCs w:val="24"/>
        </w:rPr>
        <w:t>tvárania</w:t>
      </w:r>
      <w:r w:rsidRPr="00E07BDD">
        <w:rPr>
          <w:bCs/>
          <w:sz w:val="24"/>
          <w:szCs w:val="24"/>
        </w:rPr>
        <w:t xml:space="preserve"> tejto </w:t>
      </w:r>
      <w:r w:rsidR="00147C48" w:rsidRPr="00E07BDD">
        <w:rPr>
          <w:bCs/>
          <w:sz w:val="24"/>
          <w:szCs w:val="24"/>
        </w:rPr>
        <w:t>D</w:t>
      </w:r>
      <w:r w:rsidR="00FB6B31" w:rsidRPr="00E07BDD">
        <w:rPr>
          <w:bCs/>
          <w:sz w:val="24"/>
          <w:szCs w:val="24"/>
        </w:rPr>
        <w:t>ohody</w:t>
      </w:r>
      <w:r w:rsidR="00776525" w:rsidRPr="00E07BDD">
        <w:rPr>
          <w:bCs/>
          <w:sz w:val="24"/>
          <w:szCs w:val="24"/>
        </w:rPr>
        <w:t>, údaje podielu subdodávky</w:t>
      </w:r>
      <w:r w:rsidRPr="00E07BDD">
        <w:rPr>
          <w:bCs/>
          <w:sz w:val="24"/>
          <w:szCs w:val="24"/>
        </w:rPr>
        <w:t xml:space="preserve"> a údaje o osobe oprávnenej konať za subdodávateľa v rozsahu meno a priezvisko, adresa pobytu, dátum narodenia.</w:t>
      </w:r>
    </w:p>
    <w:p w14:paraId="5713BD5E" w14:textId="77777777"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Poskytovateľ je povinný Objednávateľovi oznámiť akúkoľvek zmenu údajov u subdodávateľov uvedených v </w:t>
      </w:r>
      <w:r w:rsidR="00776525" w:rsidRPr="00E07BDD">
        <w:rPr>
          <w:bCs/>
          <w:sz w:val="24"/>
          <w:szCs w:val="24"/>
        </w:rPr>
        <w:t>P</w:t>
      </w:r>
      <w:r w:rsidRPr="00E07BDD">
        <w:rPr>
          <w:bCs/>
          <w:sz w:val="24"/>
          <w:szCs w:val="24"/>
        </w:rPr>
        <w:t xml:space="preserve">rílohe č. </w:t>
      </w:r>
      <w:r w:rsidR="00776525" w:rsidRPr="00E07BDD">
        <w:rPr>
          <w:bCs/>
          <w:sz w:val="24"/>
          <w:szCs w:val="24"/>
        </w:rPr>
        <w:t>3</w:t>
      </w:r>
      <w:r w:rsidRPr="00E07BDD">
        <w:rPr>
          <w:bCs/>
          <w:sz w:val="24"/>
          <w:szCs w:val="24"/>
        </w:rPr>
        <w:t xml:space="preserve"> </w:t>
      </w:r>
      <w:r w:rsidR="00147C48" w:rsidRPr="00E07BDD">
        <w:rPr>
          <w:bCs/>
          <w:sz w:val="24"/>
          <w:szCs w:val="24"/>
        </w:rPr>
        <w:t>D</w:t>
      </w:r>
      <w:r w:rsidR="00FB6B31" w:rsidRPr="00E07BDD">
        <w:rPr>
          <w:bCs/>
          <w:sz w:val="24"/>
          <w:szCs w:val="24"/>
        </w:rPr>
        <w:t>ohody</w:t>
      </w:r>
      <w:r w:rsidR="00776525" w:rsidRPr="00E07BDD">
        <w:rPr>
          <w:bCs/>
          <w:sz w:val="24"/>
          <w:szCs w:val="24"/>
        </w:rPr>
        <w:t>,</w:t>
      </w:r>
      <w:r w:rsidRPr="00E07BDD">
        <w:rPr>
          <w:bCs/>
          <w:sz w:val="24"/>
          <w:szCs w:val="24"/>
        </w:rPr>
        <w:t xml:space="preserve"> a to bezodkladne po tom, ako sa o tejto skutočnosti dozvie. </w:t>
      </w:r>
    </w:p>
    <w:p w14:paraId="1A122DB8" w14:textId="057470CE"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 xml:space="preserve">V prípade zmeny subdodávateľa je Poskytovateľ povinný najneskôr do piatich (5) pracovných dní </w:t>
      </w:r>
      <w:r w:rsidR="00B97AFE">
        <w:rPr>
          <w:bCs/>
          <w:sz w:val="24"/>
          <w:szCs w:val="24"/>
        </w:rPr>
        <w:t xml:space="preserve"> pred  plánovanou  zmenou </w:t>
      </w:r>
      <w:r w:rsidRPr="00E07BDD">
        <w:rPr>
          <w:bCs/>
          <w:sz w:val="24"/>
          <w:szCs w:val="24"/>
        </w:rPr>
        <w:t xml:space="preserve"> subdodávateľa predložiť</w:t>
      </w:r>
      <w:r w:rsidR="00776525" w:rsidRPr="00E07BDD">
        <w:rPr>
          <w:bCs/>
          <w:sz w:val="24"/>
          <w:szCs w:val="24"/>
        </w:rPr>
        <w:t>/zaslať</w:t>
      </w:r>
      <w:r w:rsidRPr="00E07BDD">
        <w:rPr>
          <w:bCs/>
          <w:sz w:val="24"/>
          <w:szCs w:val="24"/>
        </w:rPr>
        <w:t xml:space="preserve"> Objednávateľovi informácie o novom subdodávateľovi v rozsahu údajov podľa bodu </w:t>
      </w:r>
      <w:r w:rsidR="00E122E8">
        <w:rPr>
          <w:bCs/>
          <w:sz w:val="24"/>
          <w:szCs w:val="24"/>
        </w:rPr>
        <w:t>5</w:t>
      </w:r>
      <w:r w:rsidRPr="00E07BDD">
        <w:rPr>
          <w:bCs/>
          <w:sz w:val="24"/>
          <w:szCs w:val="24"/>
        </w:rPr>
        <w:t>.</w:t>
      </w:r>
      <w:r w:rsidR="00635AA3" w:rsidRPr="00E07BDD">
        <w:rPr>
          <w:bCs/>
          <w:sz w:val="24"/>
          <w:szCs w:val="24"/>
        </w:rPr>
        <w:t>1</w:t>
      </w:r>
      <w:r w:rsidR="003D6227">
        <w:rPr>
          <w:bCs/>
          <w:sz w:val="24"/>
          <w:szCs w:val="24"/>
        </w:rPr>
        <w:t>8</w:t>
      </w:r>
      <w:r w:rsidRPr="00E07BDD">
        <w:rPr>
          <w:bCs/>
          <w:sz w:val="24"/>
          <w:szCs w:val="24"/>
        </w:rPr>
        <w:t xml:space="preserve"> tohto článku </w:t>
      </w:r>
      <w:r w:rsidR="00147C48" w:rsidRPr="00E07BDD">
        <w:rPr>
          <w:bCs/>
          <w:sz w:val="24"/>
          <w:szCs w:val="24"/>
        </w:rPr>
        <w:t>D</w:t>
      </w:r>
      <w:r w:rsidR="00FB6B31" w:rsidRPr="00E07BDD">
        <w:rPr>
          <w:bCs/>
          <w:sz w:val="24"/>
          <w:szCs w:val="24"/>
        </w:rPr>
        <w:t>ohody</w:t>
      </w:r>
      <w:r w:rsidRPr="00E07BDD">
        <w:rPr>
          <w:bCs/>
          <w:sz w:val="24"/>
          <w:szCs w:val="24"/>
        </w:rPr>
        <w:t xml:space="preserve"> a predmety </w:t>
      </w:r>
      <w:r w:rsidR="00776525" w:rsidRPr="00E07BDD">
        <w:rPr>
          <w:bCs/>
          <w:sz w:val="24"/>
          <w:szCs w:val="24"/>
        </w:rPr>
        <w:t xml:space="preserve">príslušných </w:t>
      </w:r>
      <w:r w:rsidRPr="00E07BDD">
        <w:rPr>
          <w:bCs/>
          <w:sz w:val="24"/>
          <w:szCs w:val="24"/>
        </w:rPr>
        <w:t>subdodávok. Pri výbere subdodávateľa musí P</w:t>
      </w:r>
      <w:r w:rsidR="00A70A10" w:rsidRPr="00E07BDD">
        <w:rPr>
          <w:bCs/>
          <w:sz w:val="24"/>
          <w:szCs w:val="24"/>
        </w:rPr>
        <w:t>oskytovateľ</w:t>
      </w:r>
      <w:r w:rsidRPr="00E07BDD">
        <w:rPr>
          <w:bCs/>
          <w:sz w:val="24"/>
          <w:szCs w:val="24"/>
        </w:rPr>
        <w:t xml:space="preserve"> postupovať tak, aby vynaložené náklady na</w:t>
      </w:r>
      <w:r w:rsidR="00BE259E">
        <w:rPr>
          <w:bCs/>
          <w:sz w:val="24"/>
          <w:szCs w:val="24"/>
        </w:rPr>
        <w:t> </w:t>
      </w:r>
      <w:r w:rsidRPr="00E07BDD">
        <w:rPr>
          <w:bCs/>
          <w:sz w:val="24"/>
          <w:szCs w:val="24"/>
        </w:rPr>
        <w:t xml:space="preserve">zabezpečenie plnenia na základe </w:t>
      </w:r>
      <w:r w:rsidR="00FB6B31" w:rsidRPr="00E07BDD">
        <w:rPr>
          <w:bCs/>
          <w:sz w:val="24"/>
          <w:szCs w:val="24"/>
        </w:rPr>
        <w:t>z</w:t>
      </w:r>
      <w:r w:rsidRPr="00E07BDD">
        <w:rPr>
          <w:bCs/>
          <w:sz w:val="24"/>
          <w:szCs w:val="24"/>
        </w:rPr>
        <w:t>mluvy o subdodávke boli primerané jeho kvalite a cene.</w:t>
      </w:r>
    </w:p>
    <w:p w14:paraId="0D40A553" w14:textId="731B8E9A" w:rsidR="00E07BDD" w:rsidRPr="00624C01" w:rsidRDefault="00776525"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624C01">
        <w:rPr>
          <w:bCs/>
          <w:sz w:val="24"/>
          <w:szCs w:val="24"/>
        </w:rPr>
        <w:t xml:space="preserve">Poskytovateľ je zároveň povinný zabezpečiť, aby každý existujúci, ako aj nový subdodávateľ (vrátane kľúčových odborníkov podľa § 34 ods. 1 písm. c) a g) zákona o verejnom obstarávaní, ak sú požadovaní vo verejnom obstarávaní) bol vybraný tak, aby spĺňal rovnaké podmienky vyžadované od subdodávateľov vo verejnom obstarávaní, pričom tieto podmienky je Poskytovateľ kedykoľvek na žiadosť Objednávateľa </w:t>
      </w:r>
      <w:r w:rsidR="00F01774" w:rsidRPr="00624C01">
        <w:rPr>
          <w:bCs/>
          <w:sz w:val="24"/>
          <w:szCs w:val="24"/>
        </w:rPr>
        <w:t xml:space="preserve">povinný </w:t>
      </w:r>
      <w:r w:rsidRPr="00624C01">
        <w:rPr>
          <w:bCs/>
          <w:sz w:val="24"/>
          <w:szCs w:val="24"/>
        </w:rPr>
        <w:t>bezodkladne preukázať.</w:t>
      </w:r>
      <w:r w:rsidR="000B47F3" w:rsidRPr="00624C01">
        <w:rPr>
          <w:bCs/>
          <w:sz w:val="24"/>
          <w:szCs w:val="24"/>
        </w:rPr>
        <w:t xml:space="preserve"> V prípade, ak Objednávateľ písomne odsúhlasí zmenu subdodávateľa </w:t>
      </w:r>
      <w:r w:rsidR="00B97AFE" w:rsidRPr="00624C01">
        <w:rPr>
          <w:bCs/>
          <w:sz w:val="24"/>
          <w:szCs w:val="24"/>
        </w:rPr>
        <w:t>(</w:t>
      </w:r>
      <w:r w:rsidR="000B47F3" w:rsidRPr="00624C01">
        <w:rPr>
          <w:sz w:val="24"/>
          <w:szCs w:val="24"/>
        </w:rPr>
        <w:t>alebo kľúčového odborníka podľa § 34 ods. 1 písm. c) a g)</w:t>
      </w:r>
      <w:r w:rsidR="00B97AFE" w:rsidRPr="00624C01">
        <w:rPr>
          <w:sz w:val="24"/>
          <w:szCs w:val="24"/>
        </w:rPr>
        <w:t xml:space="preserve"> </w:t>
      </w:r>
      <w:r w:rsidR="000B47F3" w:rsidRPr="00624C01">
        <w:rPr>
          <w:sz w:val="24"/>
          <w:szCs w:val="24"/>
        </w:rPr>
        <w:t xml:space="preserve"> </w:t>
      </w:r>
      <w:r w:rsidR="00147C48" w:rsidRPr="00624C01">
        <w:rPr>
          <w:sz w:val="24"/>
          <w:szCs w:val="24"/>
        </w:rPr>
        <w:t>Z</w:t>
      </w:r>
      <w:r w:rsidR="000B47F3" w:rsidRPr="00624C01">
        <w:rPr>
          <w:sz w:val="24"/>
          <w:szCs w:val="24"/>
        </w:rPr>
        <w:t>ákona o verejnom obstarávaní</w:t>
      </w:r>
      <w:r w:rsidR="00B97AFE" w:rsidRPr="00624C01">
        <w:rPr>
          <w:sz w:val="24"/>
          <w:szCs w:val="24"/>
        </w:rPr>
        <w:t xml:space="preserve">, ak je to relevantné) </w:t>
      </w:r>
      <w:r w:rsidR="000B47F3" w:rsidRPr="00624C01">
        <w:rPr>
          <w:sz w:val="24"/>
          <w:szCs w:val="24"/>
        </w:rPr>
        <w:t xml:space="preserve">, nevyžaduje sa uzatvorenie dodatku k tejto </w:t>
      </w:r>
      <w:r w:rsidR="00147C48" w:rsidRPr="00624C01">
        <w:rPr>
          <w:sz w:val="24"/>
          <w:szCs w:val="24"/>
        </w:rPr>
        <w:t>D</w:t>
      </w:r>
      <w:r w:rsidR="000B47F3" w:rsidRPr="00624C01">
        <w:rPr>
          <w:sz w:val="24"/>
          <w:szCs w:val="24"/>
        </w:rPr>
        <w:t>ohode.</w:t>
      </w:r>
    </w:p>
    <w:p w14:paraId="70603679" w14:textId="0D11EA51"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lang w:eastAsia="cs-CZ"/>
        </w:rPr>
        <w:t xml:space="preserve">Poskytovateľ vyhlasuje, že v čase uzatvorenia </w:t>
      </w:r>
      <w:r w:rsidR="00147C48" w:rsidRPr="00E07BDD">
        <w:rPr>
          <w:bCs/>
          <w:sz w:val="24"/>
          <w:szCs w:val="24"/>
          <w:lang w:eastAsia="cs-CZ"/>
        </w:rPr>
        <w:t>D</w:t>
      </w:r>
      <w:r w:rsidR="00FB6B31" w:rsidRPr="00E07BDD">
        <w:rPr>
          <w:bCs/>
          <w:sz w:val="24"/>
          <w:szCs w:val="24"/>
          <w:lang w:eastAsia="cs-CZ"/>
        </w:rPr>
        <w:t>ohody</w:t>
      </w:r>
      <w:r w:rsidRPr="00E07BDD">
        <w:rPr>
          <w:bCs/>
          <w:sz w:val="24"/>
          <w:szCs w:val="24"/>
          <w:lang w:eastAsia="cs-CZ"/>
        </w:rPr>
        <w:t xml:space="preserve"> je zapísaný v registri partnerov verejného sektora v súlade so zákonom č. 315/2016 Z. z. o registri partnerov verejného sektora a o zmene a doplnení niektorých zákonov v znení neskorších predpisov (ďalej len „</w:t>
      </w:r>
      <w:r w:rsidR="000B47F3" w:rsidRPr="00E07BDD">
        <w:rPr>
          <w:b/>
          <w:sz w:val="24"/>
          <w:szCs w:val="24"/>
          <w:lang w:eastAsia="cs-CZ"/>
        </w:rPr>
        <w:t>Z</w:t>
      </w:r>
      <w:r w:rsidRPr="00E07BDD">
        <w:rPr>
          <w:b/>
          <w:sz w:val="24"/>
          <w:szCs w:val="24"/>
          <w:lang w:eastAsia="cs-CZ"/>
        </w:rPr>
        <w:t>ákon</w:t>
      </w:r>
      <w:r w:rsidR="000B47F3" w:rsidRPr="00E07BDD">
        <w:rPr>
          <w:b/>
          <w:sz w:val="24"/>
          <w:szCs w:val="24"/>
          <w:lang w:eastAsia="cs-CZ"/>
        </w:rPr>
        <w:t xml:space="preserve"> o registri partnerov verejného sektora</w:t>
      </w:r>
      <w:r w:rsidRPr="00E07BDD">
        <w:rPr>
          <w:bCs/>
          <w:sz w:val="24"/>
          <w:szCs w:val="24"/>
          <w:lang w:eastAsia="cs-CZ"/>
        </w:rPr>
        <w:t>“</w:t>
      </w:r>
      <w:r w:rsidR="000B47F3" w:rsidRPr="00E07BDD">
        <w:rPr>
          <w:bCs/>
          <w:sz w:val="24"/>
          <w:szCs w:val="24"/>
          <w:lang w:eastAsia="cs-CZ"/>
        </w:rPr>
        <w:t xml:space="preserve"> a „</w:t>
      </w:r>
      <w:r w:rsidR="000B47F3" w:rsidRPr="00E07BDD">
        <w:rPr>
          <w:b/>
          <w:sz w:val="24"/>
          <w:szCs w:val="24"/>
          <w:lang w:eastAsia="cs-CZ"/>
        </w:rPr>
        <w:t>Register partnerov verejného sektora</w:t>
      </w:r>
      <w:r w:rsidR="000B47F3" w:rsidRPr="00E07BDD">
        <w:rPr>
          <w:bCs/>
          <w:sz w:val="24"/>
          <w:szCs w:val="24"/>
          <w:lang w:eastAsia="cs-CZ"/>
        </w:rPr>
        <w:t>“</w:t>
      </w:r>
      <w:r w:rsidRPr="00E07BDD">
        <w:rPr>
          <w:bCs/>
          <w:sz w:val="24"/>
          <w:szCs w:val="24"/>
          <w:lang w:eastAsia="cs-CZ"/>
        </w:rPr>
        <w:t xml:space="preserve">), pokiaľ sa ho povinnosť zápisu do </w:t>
      </w:r>
      <w:r w:rsidR="000B47F3" w:rsidRPr="00E07BDD">
        <w:rPr>
          <w:bCs/>
          <w:sz w:val="24"/>
          <w:szCs w:val="24"/>
          <w:lang w:eastAsia="cs-CZ"/>
        </w:rPr>
        <w:t>R</w:t>
      </w:r>
      <w:r w:rsidRPr="00E07BDD">
        <w:rPr>
          <w:bCs/>
          <w:sz w:val="24"/>
          <w:szCs w:val="24"/>
          <w:lang w:eastAsia="cs-CZ"/>
        </w:rPr>
        <w:t xml:space="preserve">egistra partnerov verejného sektora týka. Ak sa na strane Poskytovateľa ako </w:t>
      </w:r>
      <w:r w:rsidR="008A4F09">
        <w:rPr>
          <w:bCs/>
          <w:sz w:val="24"/>
          <w:szCs w:val="24"/>
          <w:lang w:eastAsia="cs-CZ"/>
        </w:rPr>
        <w:t>Účastníka dohody</w:t>
      </w:r>
      <w:r w:rsidRPr="00E07BDD">
        <w:rPr>
          <w:bCs/>
          <w:sz w:val="24"/>
          <w:szCs w:val="24"/>
          <w:lang w:eastAsia="cs-CZ"/>
        </w:rPr>
        <w:t xml:space="preserve"> podieľa skupina dodávateľov podľa § 37 </w:t>
      </w:r>
      <w:r w:rsidR="00147C48" w:rsidRPr="00E07BDD">
        <w:rPr>
          <w:bCs/>
          <w:sz w:val="24"/>
          <w:szCs w:val="24"/>
          <w:lang w:eastAsia="cs-CZ"/>
        </w:rPr>
        <w:t>Z</w:t>
      </w:r>
      <w:r w:rsidR="000B47F3" w:rsidRPr="00E07BDD">
        <w:rPr>
          <w:bCs/>
          <w:sz w:val="24"/>
          <w:szCs w:val="24"/>
          <w:lang w:eastAsia="cs-CZ"/>
        </w:rPr>
        <w:t>ákona o verejnom obstarávaní</w:t>
      </w:r>
      <w:r w:rsidRPr="00E07BDD">
        <w:rPr>
          <w:bCs/>
          <w:sz w:val="24"/>
          <w:szCs w:val="24"/>
          <w:lang w:eastAsia="cs-CZ"/>
        </w:rPr>
        <w:t xml:space="preserve">, má každý člen tejto skupiny dodávateľov povinnosť byť zapísaný v </w:t>
      </w:r>
      <w:r w:rsidR="000B47F3" w:rsidRPr="00E07BDD">
        <w:rPr>
          <w:bCs/>
          <w:sz w:val="24"/>
          <w:szCs w:val="24"/>
          <w:lang w:eastAsia="cs-CZ"/>
        </w:rPr>
        <w:t>R</w:t>
      </w:r>
      <w:r w:rsidRPr="00E07BDD">
        <w:rPr>
          <w:bCs/>
          <w:sz w:val="24"/>
          <w:szCs w:val="24"/>
          <w:lang w:eastAsia="cs-CZ"/>
        </w:rPr>
        <w:t xml:space="preserve">egistri partnerov verejného sektora. </w:t>
      </w:r>
    </w:p>
    <w:p w14:paraId="09B118FF" w14:textId="77777777"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lang w:eastAsia="cs-CZ"/>
        </w:rPr>
        <w:t xml:space="preserve">Subdodávateľ alebo subdodávateľ podľa osobitného predpisu, ktorý podľa § 11 ods. 1 </w:t>
      </w:r>
      <w:r w:rsidR="00147C48" w:rsidRPr="00E07BDD">
        <w:rPr>
          <w:bCs/>
          <w:sz w:val="24"/>
          <w:szCs w:val="24"/>
          <w:lang w:eastAsia="cs-CZ"/>
        </w:rPr>
        <w:t>Z</w:t>
      </w:r>
      <w:r w:rsidR="000B47F3" w:rsidRPr="00E07BDD">
        <w:rPr>
          <w:bCs/>
          <w:sz w:val="24"/>
          <w:szCs w:val="24"/>
          <w:lang w:eastAsia="cs-CZ"/>
        </w:rPr>
        <w:t xml:space="preserve">ákona o verejnom obstarávaní </w:t>
      </w:r>
      <w:r w:rsidRPr="00E07BDD">
        <w:rPr>
          <w:bCs/>
          <w:sz w:val="24"/>
          <w:szCs w:val="24"/>
          <w:lang w:eastAsia="cs-CZ"/>
        </w:rPr>
        <w:t xml:space="preserve">má povinnosť zapisovať sa do </w:t>
      </w:r>
      <w:r w:rsidR="000B47F3" w:rsidRPr="00E07BDD">
        <w:rPr>
          <w:bCs/>
          <w:sz w:val="24"/>
          <w:szCs w:val="24"/>
          <w:lang w:eastAsia="cs-CZ"/>
        </w:rPr>
        <w:t>R</w:t>
      </w:r>
      <w:r w:rsidRPr="00E07BDD">
        <w:rPr>
          <w:bCs/>
          <w:sz w:val="24"/>
          <w:szCs w:val="24"/>
          <w:lang w:eastAsia="cs-CZ"/>
        </w:rPr>
        <w:t xml:space="preserve">egistra partnerov verejného sektora, musí byť zapísaný v </w:t>
      </w:r>
      <w:r w:rsidR="000B47F3" w:rsidRPr="00E07BDD">
        <w:rPr>
          <w:bCs/>
          <w:sz w:val="24"/>
          <w:szCs w:val="24"/>
          <w:lang w:eastAsia="cs-CZ"/>
        </w:rPr>
        <w:t>R</w:t>
      </w:r>
      <w:r w:rsidRPr="00E07BDD">
        <w:rPr>
          <w:bCs/>
          <w:sz w:val="24"/>
          <w:szCs w:val="24"/>
          <w:lang w:eastAsia="cs-CZ"/>
        </w:rPr>
        <w:t>egistri partnerov verejného sektora</w:t>
      </w:r>
      <w:r w:rsidR="000B47F3" w:rsidRPr="00E07BDD">
        <w:rPr>
          <w:bCs/>
          <w:sz w:val="24"/>
          <w:szCs w:val="24"/>
          <w:lang w:eastAsia="cs-CZ"/>
        </w:rPr>
        <w:t>, a to najneskôr v čase poskytnutia svojho plnenia Poskytovateľovi</w:t>
      </w:r>
      <w:r w:rsidRPr="00E07BDD">
        <w:rPr>
          <w:bCs/>
          <w:sz w:val="24"/>
          <w:szCs w:val="24"/>
          <w:lang w:eastAsia="cs-CZ"/>
        </w:rPr>
        <w:t xml:space="preserve">. </w:t>
      </w:r>
    </w:p>
    <w:p w14:paraId="2826BF91" w14:textId="77777777"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 xml:space="preserve">Povinnosti Poskytovateľa vrátane pravidiel výberu subdodávateľa platia aj pri zmene subdodávateľa počas doby </w:t>
      </w:r>
      <w:r w:rsidR="00AD101B" w:rsidRPr="00E07BDD">
        <w:rPr>
          <w:bCs/>
          <w:sz w:val="24"/>
          <w:szCs w:val="24"/>
        </w:rPr>
        <w:t>platnosti</w:t>
      </w:r>
      <w:r w:rsidRPr="00E07BDD">
        <w:rPr>
          <w:bCs/>
          <w:sz w:val="24"/>
          <w:szCs w:val="24"/>
        </w:rPr>
        <w:t xml:space="preserve"> tejto </w:t>
      </w:r>
      <w:r w:rsidR="00147C48" w:rsidRPr="00E07BDD">
        <w:rPr>
          <w:bCs/>
          <w:sz w:val="24"/>
          <w:szCs w:val="24"/>
        </w:rPr>
        <w:t>D</w:t>
      </w:r>
      <w:r w:rsidR="00FB6B31" w:rsidRPr="00E07BDD">
        <w:rPr>
          <w:bCs/>
          <w:sz w:val="24"/>
          <w:szCs w:val="24"/>
        </w:rPr>
        <w:t>ohody</w:t>
      </w:r>
      <w:r w:rsidRPr="00E07BDD">
        <w:rPr>
          <w:bCs/>
          <w:sz w:val="24"/>
          <w:szCs w:val="24"/>
        </w:rPr>
        <w:t>.</w:t>
      </w:r>
    </w:p>
    <w:p w14:paraId="17F6AC97" w14:textId="77777777"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 xml:space="preserve">Poskytovateľ zodpovedá za plnenie zmluvy o subdodávke subdodávateľom tak, ako keby plnenie realizované na základe takejto zmluvy realizoval sám. Poskytovateľ zodpovedá </w:t>
      </w:r>
      <w:r w:rsidRPr="00E07BDD">
        <w:rPr>
          <w:bCs/>
          <w:sz w:val="24"/>
          <w:szCs w:val="24"/>
        </w:rPr>
        <w:lastRenderedPageBreak/>
        <w:t>za odbornú starostlivosť pri výbere subdodávateľa ako aj za výsledok plnenia vykonaného na základe zmluvy o subdodávke.</w:t>
      </w:r>
    </w:p>
    <w:p w14:paraId="385DF6DA" w14:textId="5F183772" w:rsidR="00E07BDD"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rFonts w:eastAsia="MS Mincho"/>
          <w:bCs/>
          <w:sz w:val="24"/>
          <w:szCs w:val="24"/>
          <w:lang w:eastAsia="ja-JP"/>
        </w:rPr>
        <w:t>Poskytovateľ sa zaväzuje poskytnúť Objednávateľovi všetku súčinnosť nevyhnutnú na</w:t>
      </w:r>
      <w:r w:rsidR="00F01774">
        <w:rPr>
          <w:rFonts w:eastAsia="MS Mincho"/>
          <w:bCs/>
          <w:sz w:val="24"/>
          <w:szCs w:val="24"/>
          <w:lang w:eastAsia="ja-JP"/>
        </w:rPr>
        <w:t> </w:t>
      </w:r>
      <w:r w:rsidRPr="00E07BDD">
        <w:rPr>
          <w:rFonts w:eastAsia="MS Mincho"/>
          <w:bCs/>
          <w:sz w:val="24"/>
          <w:szCs w:val="24"/>
          <w:lang w:eastAsia="ja-JP"/>
        </w:rPr>
        <w:t xml:space="preserve">plnenie tejto </w:t>
      </w:r>
      <w:r w:rsidR="00147C48" w:rsidRPr="00E07BDD">
        <w:rPr>
          <w:rFonts w:eastAsia="MS Mincho"/>
          <w:bCs/>
          <w:sz w:val="24"/>
          <w:szCs w:val="24"/>
          <w:lang w:eastAsia="ja-JP"/>
        </w:rPr>
        <w:t>D</w:t>
      </w:r>
      <w:r w:rsidR="00FB6B31" w:rsidRPr="00E07BDD">
        <w:rPr>
          <w:rFonts w:eastAsia="MS Mincho"/>
          <w:bCs/>
          <w:sz w:val="24"/>
          <w:szCs w:val="24"/>
          <w:lang w:eastAsia="ja-JP"/>
        </w:rPr>
        <w:t>ohody</w:t>
      </w:r>
      <w:r w:rsidRPr="00E07BDD">
        <w:rPr>
          <w:rFonts w:eastAsia="MS Mincho"/>
          <w:bCs/>
          <w:sz w:val="24"/>
          <w:szCs w:val="24"/>
          <w:lang w:eastAsia="ja-JP"/>
        </w:rPr>
        <w:t>.</w:t>
      </w:r>
    </w:p>
    <w:p w14:paraId="50B4F1D9" w14:textId="4571C34B" w:rsidR="005B2B6B" w:rsidRPr="00E07BDD" w:rsidRDefault="005B2B6B" w:rsidP="00E833A7">
      <w:pPr>
        <w:pStyle w:val="Odsekzoznamu"/>
        <w:numPr>
          <w:ilvl w:val="1"/>
          <w:numId w:val="9"/>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V prípade</w:t>
      </w:r>
      <w:r w:rsidRPr="00E07BDD">
        <w:rPr>
          <w:sz w:val="24"/>
          <w:szCs w:val="24"/>
        </w:rPr>
        <w:t xml:space="preserve">, že Poskytovateľ, jeho subdodávateľ podľa </w:t>
      </w:r>
      <w:r w:rsidR="00147C48" w:rsidRPr="00E07BDD">
        <w:rPr>
          <w:sz w:val="24"/>
          <w:szCs w:val="24"/>
        </w:rPr>
        <w:t>Z</w:t>
      </w:r>
      <w:r w:rsidR="00AD101B" w:rsidRPr="00E07BDD">
        <w:rPr>
          <w:sz w:val="24"/>
          <w:szCs w:val="24"/>
        </w:rPr>
        <w:t>ákona o verejnom obstarávaní</w:t>
      </w:r>
      <w:r w:rsidRPr="00E07BDD">
        <w:rPr>
          <w:sz w:val="24"/>
          <w:szCs w:val="24"/>
        </w:rPr>
        <w:t xml:space="preserve">  alebo subdodávateľ </w:t>
      </w:r>
      <w:r w:rsidR="00AD101B" w:rsidRPr="00E07BDD">
        <w:rPr>
          <w:sz w:val="24"/>
          <w:szCs w:val="24"/>
        </w:rPr>
        <w:t>podľa Zákona o registri partnerov verejného sektora</w:t>
      </w:r>
      <w:r w:rsidRPr="00E07BDD">
        <w:rPr>
          <w:sz w:val="24"/>
          <w:szCs w:val="24"/>
        </w:rPr>
        <w:t>,  má povinnosť byť zapísaný v </w:t>
      </w:r>
      <w:r w:rsidR="00AD101B" w:rsidRPr="00E07BDD">
        <w:rPr>
          <w:sz w:val="24"/>
          <w:szCs w:val="24"/>
        </w:rPr>
        <w:t>R</w:t>
      </w:r>
      <w:r w:rsidRPr="00E07BDD">
        <w:rPr>
          <w:sz w:val="24"/>
          <w:szCs w:val="24"/>
        </w:rPr>
        <w:t xml:space="preserve">egistri partnerov verejného sektora, Poskytovateľ vyhlasuje, že jeho konečným užívateľom výhod zapísaným v </w:t>
      </w:r>
      <w:r w:rsidR="00AD101B" w:rsidRPr="00E07BDD">
        <w:rPr>
          <w:sz w:val="24"/>
          <w:szCs w:val="24"/>
        </w:rPr>
        <w:t>R</w:t>
      </w:r>
      <w:r w:rsidRPr="00E07BDD">
        <w:rPr>
          <w:sz w:val="24"/>
          <w:szCs w:val="24"/>
        </w:rPr>
        <w:t>egistri partnerov verejného sektora, rovnako ani konečným užívateľom výhod jeho subdodávateľa</w:t>
      </w:r>
      <w:r w:rsidR="00AD101B" w:rsidRPr="00E07BDD">
        <w:rPr>
          <w:sz w:val="24"/>
          <w:szCs w:val="24"/>
        </w:rPr>
        <w:t xml:space="preserve"> podľa </w:t>
      </w:r>
      <w:r w:rsidR="00147C48" w:rsidRPr="00E07BDD">
        <w:rPr>
          <w:sz w:val="24"/>
          <w:szCs w:val="24"/>
        </w:rPr>
        <w:t>Z</w:t>
      </w:r>
      <w:r w:rsidR="00AD101B" w:rsidRPr="00E07BDD">
        <w:rPr>
          <w:sz w:val="24"/>
          <w:szCs w:val="24"/>
        </w:rPr>
        <w:t>ákona o verejnom obstarávaní alebo</w:t>
      </w:r>
      <w:r w:rsidRPr="00E07BDD">
        <w:rPr>
          <w:sz w:val="24"/>
          <w:szCs w:val="24"/>
        </w:rPr>
        <w:t xml:space="preserve"> </w:t>
      </w:r>
      <w:r w:rsidR="00AD101B" w:rsidRPr="00E07BDD">
        <w:rPr>
          <w:sz w:val="24"/>
          <w:szCs w:val="24"/>
        </w:rPr>
        <w:t xml:space="preserve">subdodávateľa </w:t>
      </w:r>
      <w:r w:rsidRPr="00E07BDD">
        <w:rPr>
          <w:sz w:val="24"/>
          <w:szCs w:val="24"/>
        </w:rPr>
        <w:t xml:space="preserve">podľa </w:t>
      </w:r>
      <w:r w:rsidR="00AD101B" w:rsidRPr="00E07BDD">
        <w:rPr>
          <w:sz w:val="24"/>
          <w:szCs w:val="24"/>
        </w:rPr>
        <w:t>Zákona o registri partnerov verejného sektora</w:t>
      </w:r>
      <w:r w:rsidRPr="00E07BDD">
        <w:rPr>
          <w:sz w:val="24"/>
          <w:szCs w:val="24"/>
        </w:rPr>
        <w:t xml:space="preserve"> nie je</w:t>
      </w:r>
      <w:r w:rsidR="00AD101B" w:rsidRPr="00E07BDD">
        <w:rPr>
          <w:sz w:val="24"/>
          <w:szCs w:val="24"/>
        </w:rPr>
        <w:t xml:space="preserve"> osoba podľa § 11 ods. 1, písm. c) </w:t>
      </w:r>
      <w:r w:rsidR="00147C48" w:rsidRPr="00E07BDD">
        <w:rPr>
          <w:sz w:val="24"/>
          <w:szCs w:val="24"/>
        </w:rPr>
        <w:t>Z</w:t>
      </w:r>
      <w:r w:rsidR="00AD101B" w:rsidRPr="00E07BDD">
        <w:rPr>
          <w:sz w:val="24"/>
          <w:szCs w:val="24"/>
        </w:rPr>
        <w:t xml:space="preserve">ákona o verejnom obstarávaní. </w:t>
      </w:r>
    </w:p>
    <w:p w14:paraId="6F2889F1" w14:textId="77777777" w:rsidR="00F53823" w:rsidRPr="002E7ED7" w:rsidRDefault="00F53823" w:rsidP="002E7ED7">
      <w:pPr>
        <w:spacing w:after="120"/>
        <w:jc w:val="both"/>
        <w:rPr>
          <w:rFonts w:eastAsia="MS Mincho"/>
          <w:sz w:val="24"/>
          <w:szCs w:val="24"/>
          <w:lang w:eastAsia="ja-JP"/>
        </w:rPr>
      </w:pPr>
    </w:p>
    <w:p w14:paraId="1C55C6FF" w14:textId="6D0AAD48" w:rsidR="005B2B6B" w:rsidRPr="00C01B7C" w:rsidRDefault="005B2B6B" w:rsidP="00287899">
      <w:pPr>
        <w:pStyle w:val="CTLhead"/>
        <w:rPr>
          <w:sz w:val="24"/>
          <w:szCs w:val="24"/>
        </w:rPr>
      </w:pPr>
      <w:r w:rsidRPr="00C01B7C">
        <w:rPr>
          <w:sz w:val="24"/>
          <w:szCs w:val="24"/>
        </w:rPr>
        <w:t>Článok V</w:t>
      </w:r>
      <w:r w:rsidR="009D2CB6">
        <w:rPr>
          <w:sz w:val="24"/>
          <w:szCs w:val="24"/>
        </w:rPr>
        <w:t>I</w:t>
      </w:r>
    </w:p>
    <w:p w14:paraId="4673CCB4" w14:textId="6380DEE5" w:rsidR="00FF5124" w:rsidRPr="00C01B7C" w:rsidRDefault="005B2B6B" w:rsidP="00435B1C">
      <w:pPr>
        <w:spacing w:after="120"/>
        <w:jc w:val="center"/>
        <w:rPr>
          <w:b/>
          <w:sz w:val="24"/>
          <w:szCs w:val="24"/>
        </w:rPr>
      </w:pPr>
      <w:r w:rsidRPr="00C01B7C">
        <w:rPr>
          <w:b/>
          <w:sz w:val="24"/>
          <w:szCs w:val="24"/>
        </w:rPr>
        <w:t xml:space="preserve">Cena za </w:t>
      </w:r>
      <w:r>
        <w:rPr>
          <w:b/>
          <w:sz w:val="24"/>
          <w:szCs w:val="24"/>
        </w:rPr>
        <w:t>S</w:t>
      </w:r>
      <w:r w:rsidRPr="00C01B7C">
        <w:rPr>
          <w:b/>
          <w:sz w:val="24"/>
          <w:szCs w:val="24"/>
        </w:rPr>
        <w:t>lužby</w:t>
      </w:r>
    </w:p>
    <w:p w14:paraId="5B5379DB" w14:textId="6FFC25A0" w:rsidR="005B2B6B" w:rsidRPr="004B12B5" w:rsidRDefault="005B2B6B" w:rsidP="006E7478">
      <w:pPr>
        <w:pStyle w:val="CTL"/>
        <w:numPr>
          <w:ilvl w:val="1"/>
          <w:numId w:val="6"/>
        </w:numPr>
        <w:tabs>
          <w:tab w:val="left" w:pos="567"/>
        </w:tabs>
        <w:ind w:left="567" w:hanging="567"/>
        <w:rPr>
          <w:szCs w:val="24"/>
        </w:rPr>
      </w:pPr>
      <w:r w:rsidRPr="00C01B7C">
        <w:rPr>
          <w:szCs w:val="24"/>
        </w:rPr>
        <w:t xml:space="preserve">Cena za </w:t>
      </w:r>
      <w:r>
        <w:rPr>
          <w:szCs w:val="24"/>
        </w:rPr>
        <w:t>S</w:t>
      </w:r>
      <w:r w:rsidRPr="00C01B7C">
        <w:rPr>
          <w:szCs w:val="24"/>
        </w:rPr>
        <w:t>lužby je stanovená v súlade so zákonom Národnej rady Slovenskej republiky č. 18/1996 Z. z. o cenách v znení neskorších predpisov</w:t>
      </w:r>
      <w:r w:rsidR="00A37DDF">
        <w:rPr>
          <w:szCs w:val="24"/>
        </w:rPr>
        <w:t xml:space="preserve"> (ďalej len „</w:t>
      </w:r>
      <w:r w:rsidR="00A37DDF" w:rsidRPr="00A37DDF">
        <w:rPr>
          <w:b/>
          <w:bCs/>
          <w:szCs w:val="24"/>
        </w:rPr>
        <w:t>Zákon o cenách</w:t>
      </w:r>
      <w:r w:rsidR="00A37DDF">
        <w:rPr>
          <w:szCs w:val="24"/>
        </w:rPr>
        <w:t xml:space="preserve">“) </w:t>
      </w:r>
      <w:r w:rsidRPr="00C01B7C">
        <w:rPr>
          <w:szCs w:val="24"/>
        </w:rPr>
        <w:t>a vyhlášky Ministerstva financií Slovenskej republiky č. 87/1996 Z. z., ktorou sa vykonáva zákon o cenách dohodou, ako cena konečná</w:t>
      </w:r>
      <w:r w:rsidR="00A37DDF">
        <w:rPr>
          <w:szCs w:val="24"/>
        </w:rPr>
        <w:t>,</w:t>
      </w:r>
      <w:r w:rsidRPr="00C01B7C">
        <w:rPr>
          <w:szCs w:val="24"/>
        </w:rPr>
        <w:t xml:space="preserve"> a je uvedená v</w:t>
      </w:r>
      <w:r w:rsidR="00A37DDF">
        <w:rPr>
          <w:szCs w:val="24"/>
        </w:rPr>
        <w:t xml:space="preserve"> čl. </w:t>
      </w:r>
      <w:r w:rsidR="00E122E8">
        <w:rPr>
          <w:szCs w:val="24"/>
        </w:rPr>
        <w:t>I</w:t>
      </w:r>
      <w:r w:rsidR="00A37DDF">
        <w:rPr>
          <w:szCs w:val="24"/>
        </w:rPr>
        <w:t xml:space="preserve">II., bode </w:t>
      </w:r>
      <w:r w:rsidR="00E122E8">
        <w:rPr>
          <w:szCs w:val="24"/>
        </w:rPr>
        <w:t>3</w:t>
      </w:r>
      <w:r w:rsidR="00A37DDF">
        <w:rPr>
          <w:szCs w:val="24"/>
        </w:rPr>
        <w:t>.3</w:t>
      </w:r>
      <w:r w:rsidRPr="00C01B7C">
        <w:rPr>
          <w:szCs w:val="24"/>
        </w:rPr>
        <w:t xml:space="preserve"> </w:t>
      </w:r>
      <w:r w:rsidR="00147C48">
        <w:rPr>
          <w:szCs w:val="24"/>
        </w:rPr>
        <w:t>D</w:t>
      </w:r>
      <w:r w:rsidR="00FB6B31">
        <w:rPr>
          <w:szCs w:val="24"/>
        </w:rPr>
        <w:t>ohody</w:t>
      </w:r>
      <w:r w:rsidRPr="00C01B7C">
        <w:rPr>
          <w:szCs w:val="24"/>
        </w:rPr>
        <w:t xml:space="preserve"> </w:t>
      </w:r>
      <w:r w:rsidRPr="0024104D">
        <w:rPr>
          <w:szCs w:val="24"/>
        </w:rPr>
        <w:t xml:space="preserve">a štruktúrovaný rozpočet </w:t>
      </w:r>
      <w:r w:rsidR="00A37DDF">
        <w:rPr>
          <w:szCs w:val="24"/>
        </w:rPr>
        <w:t>C</w:t>
      </w:r>
      <w:r w:rsidRPr="0024104D">
        <w:rPr>
          <w:szCs w:val="24"/>
        </w:rPr>
        <w:t xml:space="preserve">eny </w:t>
      </w:r>
      <w:r w:rsidR="00A37DDF">
        <w:rPr>
          <w:szCs w:val="24"/>
        </w:rPr>
        <w:t xml:space="preserve">za Služby </w:t>
      </w:r>
      <w:r>
        <w:rPr>
          <w:szCs w:val="24"/>
        </w:rPr>
        <w:t xml:space="preserve">je uvedený </w:t>
      </w:r>
      <w:r w:rsidRPr="0024104D">
        <w:rPr>
          <w:szCs w:val="24"/>
        </w:rPr>
        <w:t>v </w:t>
      </w:r>
      <w:r w:rsidR="00A37DDF">
        <w:rPr>
          <w:szCs w:val="24"/>
        </w:rPr>
        <w:t>P</w:t>
      </w:r>
      <w:r w:rsidRPr="0024104D">
        <w:rPr>
          <w:szCs w:val="24"/>
        </w:rPr>
        <w:t xml:space="preserve">rílohe č. </w:t>
      </w:r>
      <w:r w:rsidR="00A37DDF">
        <w:rPr>
          <w:szCs w:val="24"/>
        </w:rPr>
        <w:t>2</w:t>
      </w:r>
      <w:r w:rsidRPr="0024104D">
        <w:rPr>
          <w:szCs w:val="24"/>
        </w:rPr>
        <w:t xml:space="preserve"> tejto </w:t>
      </w:r>
      <w:r w:rsidR="00147C48">
        <w:rPr>
          <w:szCs w:val="24"/>
        </w:rPr>
        <w:t>D</w:t>
      </w:r>
      <w:r w:rsidR="00FB6B31">
        <w:rPr>
          <w:szCs w:val="24"/>
        </w:rPr>
        <w:t>ohody</w:t>
      </w:r>
      <w:r w:rsidRPr="0024104D">
        <w:rPr>
          <w:szCs w:val="24"/>
        </w:rPr>
        <w:t>.</w:t>
      </w:r>
    </w:p>
    <w:p w14:paraId="6408AD69" w14:textId="3F13FB7D" w:rsidR="00A37DDF" w:rsidRPr="002E7ED7" w:rsidRDefault="288B5540" w:rsidP="008C0631">
      <w:pPr>
        <w:pStyle w:val="CTL"/>
        <w:numPr>
          <w:ilvl w:val="1"/>
          <w:numId w:val="45"/>
        </w:numPr>
        <w:tabs>
          <w:tab w:val="left" w:pos="567"/>
        </w:tabs>
        <w:ind w:left="567" w:hanging="567"/>
      </w:pPr>
      <w:r>
        <w:t>Maximálna Cena za Služby</w:t>
      </w:r>
      <w:r w:rsidR="2864E84E">
        <w:t xml:space="preserve"> (hodnota finančného limitu)</w:t>
      </w:r>
      <w:r>
        <w:t xml:space="preserve"> uhradená Objednávateľom na</w:t>
      </w:r>
      <w:r w:rsidR="00F01774">
        <w:t> </w:t>
      </w:r>
      <w:r>
        <w:t xml:space="preserve">základe tejto </w:t>
      </w:r>
      <w:r w:rsidR="30A955BA">
        <w:t>Dohody</w:t>
      </w:r>
      <w:r>
        <w:t xml:space="preserve">/Objednávok/Jednotlivých zmlúv v súlade s výsledkom </w:t>
      </w:r>
      <w:r w:rsidR="30A955BA">
        <w:t>V</w:t>
      </w:r>
      <w:r>
        <w:t xml:space="preserve">erejného obstarávania </w:t>
      </w:r>
      <w:r w:rsidR="0C1013A6">
        <w:t xml:space="preserve">a s touto </w:t>
      </w:r>
      <w:r w:rsidR="30A955BA">
        <w:t>D</w:t>
      </w:r>
      <w:r w:rsidR="0C1013A6">
        <w:t xml:space="preserve">ohodou </w:t>
      </w:r>
      <w:r w:rsidR="00A37DDF">
        <w:t xml:space="preserve">je cena rovnajúca sa predpokladanej hodnote zákazky alebo celkovej cene </w:t>
      </w:r>
      <w:r w:rsidR="0C1013A6">
        <w:t>uveden</w:t>
      </w:r>
      <w:r w:rsidR="13E30CE5">
        <w:t>á</w:t>
      </w:r>
      <w:r w:rsidR="0C1013A6">
        <w:t xml:space="preserve"> v Prílohe č. 2 tejto </w:t>
      </w:r>
      <w:r w:rsidR="30A955BA">
        <w:t>D</w:t>
      </w:r>
      <w:r w:rsidR="0C1013A6">
        <w:t xml:space="preserve">ohody, </w:t>
      </w:r>
      <w:r w:rsidR="00A37DDF">
        <w:t>ak je táto vyššia ako predpokladaná hodnota zákazky, a to počas celej doby trvania Dohody</w:t>
      </w:r>
      <w:r w:rsidR="0C1013A6">
        <w:t xml:space="preserve">. </w:t>
      </w:r>
      <w:r>
        <w:t xml:space="preserve"> </w:t>
      </w:r>
    </w:p>
    <w:p w14:paraId="2C76B288" w14:textId="7CA3B389" w:rsidR="005B2B6B" w:rsidRPr="00C01B7C" w:rsidRDefault="005B2B6B" w:rsidP="006E7478">
      <w:pPr>
        <w:pStyle w:val="CTL"/>
        <w:numPr>
          <w:ilvl w:val="1"/>
          <w:numId w:val="6"/>
        </w:numPr>
        <w:tabs>
          <w:tab w:val="left" w:pos="567"/>
        </w:tabs>
        <w:ind w:left="567" w:hanging="567"/>
        <w:rPr>
          <w:szCs w:val="24"/>
        </w:rPr>
      </w:pPr>
      <w:r w:rsidRPr="00263BC2">
        <w:rPr>
          <w:szCs w:val="24"/>
        </w:rPr>
        <w:t xml:space="preserve">Ak je </w:t>
      </w:r>
      <w:r>
        <w:rPr>
          <w:szCs w:val="24"/>
        </w:rPr>
        <w:t>Poskytovateľ</w:t>
      </w:r>
      <w:r w:rsidRPr="00263BC2">
        <w:rPr>
          <w:szCs w:val="24"/>
        </w:rPr>
        <w:t xml:space="preserve"> </w:t>
      </w:r>
      <w:r w:rsidR="00C07F1C">
        <w:rPr>
          <w:szCs w:val="24"/>
        </w:rPr>
        <w:t>platiteľom</w:t>
      </w:r>
      <w:r w:rsidRPr="00263BC2">
        <w:rPr>
          <w:szCs w:val="24"/>
        </w:rPr>
        <w:t xml:space="preserve"> DPH, k fakturovanej </w:t>
      </w:r>
      <w:r w:rsidR="00A32CFF">
        <w:rPr>
          <w:szCs w:val="24"/>
        </w:rPr>
        <w:t>C</w:t>
      </w:r>
      <w:r w:rsidRPr="00263BC2">
        <w:rPr>
          <w:szCs w:val="24"/>
        </w:rPr>
        <w:t>ene</w:t>
      </w:r>
      <w:r w:rsidR="00A32CFF">
        <w:rPr>
          <w:szCs w:val="24"/>
        </w:rPr>
        <w:t xml:space="preserve"> za Služby</w:t>
      </w:r>
      <w:r w:rsidRPr="00263BC2">
        <w:rPr>
          <w:szCs w:val="24"/>
        </w:rPr>
        <w:t xml:space="preserve"> bude pripočítaná daň z pridanej hodnoty stanovená v súlade so všeobecnými záväznými právnymi predpismi platnými na území S</w:t>
      </w:r>
      <w:r w:rsidR="00A32CFF">
        <w:rPr>
          <w:szCs w:val="24"/>
        </w:rPr>
        <w:t>lovenskej republiky</w:t>
      </w:r>
      <w:r w:rsidRPr="00263BC2">
        <w:rPr>
          <w:szCs w:val="24"/>
        </w:rPr>
        <w:t xml:space="preserve"> v čase dodania </w:t>
      </w:r>
      <w:r>
        <w:rPr>
          <w:szCs w:val="24"/>
        </w:rPr>
        <w:t>Služby</w:t>
      </w:r>
      <w:r w:rsidR="00A32CFF">
        <w:rPr>
          <w:szCs w:val="24"/>
        </w:rPr>
        <w:t>/služieb</w:t>
      </w:r>
      <w:r>
        <w:rPr>
          <w:szCs w:val="24"/>
        </w:rPr>
        <w:t xml:space="preserve">. </w:t>
      </w:r>
      <w:r w:rsidRPr="00C01B7C">
        <w:rPr>
          <w:szCs w:val="24"/>
        </w:rPr>
        <w:t>Cena</w:t>
      </w:r>
      <w:r w:rsidR="00A32CFF">
        <w:rPr>
          <w:szCs w:val="24"/>
        </w:rPr>
        <w:t xml:space="preserve"> za Služby</w:t>
      </w:r>
      <w:r w:rsidRPr="00C01B7C">
        <w:rPr>
          <w:szCs w:val="24"/>
        </w:rPr>
        <w:t xml:space="preserve"> musí zahŕňať všetky ekonomicky oprávnené náklady Poskytovateľa vynaložené v</w:t>
      </w:r>
      <w:r w:rsidR="00F01774">
        <w:rPr>
          <w:szCs w:val="24"/>
        </w:rPr>
        <w:t> </w:t>
      </w:r>
      <w:r w:rsidRPr="00C01B7C">
        <w:rPr>
          <w:szCs w:val="24"/>
        </w:rPr>
        <w:t xml:space="preserve">súvislosti s poskytnutím </w:t>
      </w:r>
      <w:r>
        <w:rPr>
          <w:szCs w:val="24"/>
        </w:rPr>
        <w:t>S</w:t>
      </w:r>
      <w:r w:rsidRPr="00C01B7C">
        <w:rPr>
          <w:szCs w:val="24"/>
        </w:rPr>
        <w:t xml:space="preserve">lužieb podľa </w:t>
      </w:r>
      <w:r w:rsidR="00A32CFF">
        <w:rPr>
          <w:szCs w:val="24"/>
        </w:rPr>
        <w:t>P</w:t>
      </w:r>
      <w:r w:rsidRPr="00C01B7C">
        <w:rPr>
          <w:szCs w:val="24"/>
        </w:rPr>
        <w:t xml:space="preserve">rílohy č. 1 tejto </w:t>
      </w:r>
      <w:r w:rsidR="007B313D">
        <w:rPr>
          <w:szCs w:val="24"/>
        </w:rPr>
        <w:t>D</w:t>
      </w:r>
      <w:r w:rsidR="00FB6B31">
        <w:rPr>
          <w:szCs w:val="24"/>
        </w:rPr>
        <w:t>ohody</w:t>
      </w:r>
      <w:r w:rsidR="00643F2A">
        <w:rPr>
          <w:szCs w:val="24"/>
        </w:rPr>
        <w:t xml:space="preserve">. </w:t>
      </w:r>
      <w:r w:rsidRPr="00C01B7C">
        <w:rPr>
          <w:szCs w:val="24"/>
        </w:rPr>
        <w:t xml:space="preserve"> </w:t>
      </w:r>
    </w:p>
    <w:p w14:paraId="25382FF9" w14:textId="64AE1812" w:rsidR="004C3307" w:rsidRPr="004C3307" w:rsidRDefault="004C3307" w:rsidP="006E7478">
      <w:pPr>
        <w:pStyle w:val="CTL"/>
        <w:numPr>
          <w:ilvl w:val="1"/>
          <w:numId w:val="6"/>
        </w:numPr>
        <w:tabs>
          <w:tab w:val="left" w:pos="567"/>
        </w:tabs>
        <w:ind w:left="567" w:hanging="567"/>
        <w:rPr>
          <w:i/>
          <w:szCs w:val="24"/>
        </w:rPr>
      </w:pPr>
      <w:r>
        <w:rPr>
          <w:iCs/>
          <w:szCs w:val="24"/>
        </w:rPr>
        <w:t xml:space="preserve">V prípade, ak Poskytovateľ nie je </w:t>
      </w:r>
      <w:r w:rsidR="007B313D">
        <w:rPr>
          <w:iCs/>
          <w:szCs w:val="24"/>
        </w:rPr>
        <w:t>platiteľom</w:t>
      </w:r>
      <w:r>
        <w:rPr>
          <w:iCs/>
          <w:szCs w:val="24"/>
        </w:rPr>
        <w:t xml:space="preserve"> DPH a počas trvania </w:t>
      </w:r>
      <w:r w:rsidR="00E6601D">
        <w:rPr>
          <w:iCs/>
          <w:szCs w:val="24"/>
        </w:rPr>
        <w:t>D</w:t>
      </w:r>
      <w:r>
        <w:rPr>
          <w:iCs/>
          <w:szCs w:val="24"/>
        </w:rPr>
        <w:t xml:space="preserve">ohody sa v zmysle zákona č. 222/2004 Z. z. o dani z pridanej hodnoty v znení neskorších predpisov stane </w:t>
      </w:r>
      <w:r w:rsidR="007B313D">
        <w:rPr>
          <w:iCs/>
          <w:szCs w:val="24"/>
        </w:rPr>
        <w:t>platiteľom</w:t>
      </w:r>
      <w:r>
        <w:rPr>
          <w:iCs/>
          <w:szCs w:val="24"/>
        </w:rPr>
        <w:t xml:space="preserve"> DPH, Cena za Služby sa bude považovať za cenu vrátane DPH. Pre vylúčenie pochybností, zmena Ceny za Služby z</w:t>
      </w:r>
      <w:r w:rsidR="007B313D">
        <w:rPr>
          <w:iCs/>
          <w:szCs w:val="24"/>
        </w:rPr>
        <w:t xml:space="preserve"> tohto </w:t>
      </w:r>
      <w:r>
        <w:rPr>
          <w:iCs/>
          <w:szCs w:val="24"/>
        </w:rPr>
        <w:t xml:space="preserve">dôvodu nie je možná. </w:t>
      </w:r>
    </w:p>
    <w:p w14:paraId="60ABDB6E" w14:textId="5733C743" w:rsidR="005B2B6B" w:rsidRPr="007F225A" w:rsidRDefault="005B2B6B" w:rsidP="006E7478">
      <w:pPr>
        <w:pStyle w:val="CTL"/>
        <w:numPr>
          <w:ilvl w:val="1"/>
          <w:numId w:val="6"/>
        </w:numPr>
        <w:tabs>
          <w:tab w:val="left" w:pos="567"/>
        </w:tabs>
        <w:ind w:left="567" w:hanging="567"/>
        <w:rPr>
          <w:i/>
          <w:szCs w:val="24"/>
        </w:rPr>
      </w:pPr>
      <w:r w:rsidRPr="00C01B7C">
        <w:rPr>
          <w:szCs w:val="24"/>
        </w:rPr>
        <w:t>Zálohové platby</w:t>
      </w:r>
      <w:r w:rsidR="007B313D">
        <w:rPr>
          <w:szCs w:val="24"/>
        </w:rPr>
        <w:t>, preddavky,</w:t>
      </w:r>
      <w:r w:rsidRPr="00C01B7C">
        <w:rPr>
          <w:szCs w:val="24"/>
        </w:rPr>
        <w:t xml:space="preserve"> ani platba vopred sa </w:t>
      </w:r>
      <w:r w:rsidR="004C3307">
        <w:rPr>
          <w:szCs w:val="24"/>
        </w:rPr>
        <w:t>neposkytujú</w:t>
      </w:r>
      <w:r w:rsidRPr="00C01B7C">
        <w:rPr>
          <w:szCs w:val="24"/>
        </w:rPr>
        <w:t xml:space="preserve">. </w:t>
      </w:r>
      <w:r w:rsidRPr="00624C01">
        <w:rPr>
          <w:szCs w:val="24"/>
        </w:rPr>
        <w:t xml:space="preserve">Úhrada </w:t>
      </w:r>
      <w:r w:rsidR="004C3307" w:rsidRPr="00624C01">
        <w:rPr>
          <w:szCs w:val="24"/>
        </w:rPr>
        <w:t>C</w:t>
      </w:r>
      <w:r w:rsidRPr="00624C01">
        <w:rPr>
          <w:szCs w:val="24"/>
        </w:rPr>
        <w:t xml:space="preserve">eny </w:t>
      </w:r>
      <w:r w:rsidR="004C3307" w:rsidRPr="00624C01">
        <w:rPr>
          <w:szCs w:val="24"/>
        </w:rPr>
        <w:t xml:space="preserve">za Služby </w:t>
      </w:r>
      <w:r w:rsidRPr="00624C01">
        <w:rPr>
          <w:szCs w:val="24"/>
        </w:rPr>
        <w:t xml:space="preserve">sa uskutoční po riadnom a včasnom poskytnutí </w:t>
      </w:r>
      <w:r w:rsidR="004C3307" w:rsidRPr="00624C01">
        <w:rPr>
          <w:szCs w:val="24"/>
        </w:rPr>
        <w:t>S</w:t>
      </w:r>
      <w:r w:rsidRPr="00624C01">
        <w:rPr>
          <w:szCs w:val="24"/>
        </w:rPr>
        <w:t>lužieb Poskytovateľom</w:t>
      </w:r>
      <w:r w:rsidRPr="00C01B7C">
        <w:rPr>
          <w:szCs w:val="24"/>
        </w:rPr>
        <w:t>, formou prevodu na bankový účet Poskytovateľa uveden</w:t>
      </w:r>
      <w:r w:rsidR="004C3307">
        <w:rPr>
          <w:szCs w:val="24"/>
        </w:rPr>
        <w:t>ý</w:t>
      </w:r>
      <w:r w:rsidRPr="00C01B7C">
        <w:rPr>
          <w:szCs w:val="24"/>
        </w:rPr>
        <w:t xml:space="preserve"> v</w:t>
      </w:r>
      <w:r w:rsidR="007F225A">
        <w:rPr>
          <w:szCs w:val="24"/>
        </w:rPr>
        <w:t> čl. I</w:t>
      </w:r>
      <w:r w:rsidR="00E122E8">
        <w:rPr>
          <w:szCs w:val="24"/>
        </w:rPr>
        <w:t>I</w:t>
      </w:r>
      <w:r w:rsidR="007F225A">
        <w:rPr>
          <w:szCs w:val="24"/>
        </w:rPr>
        <w:t xml:space="preserve">I, bode </w:t>
      </w:r>
      <w:r w:rsidR="00E122E8">
        <w:rPr>
          <w:szCs w:val="24"/>
        </w:rPr>
        <w:t>3</w:t>
      </w:r>
      <w:r w:rsidR="007F225A">
        <w:rPr>
          <w:szCs w:val="24"/>
        </w:rPr>
        <w:t>.3</w:t>
      </w:r>
      <w:r w:rsidRPr="00C01B7C">
        <w:rPr>
          <w:szCs w:val="24"/>
        </w:rPr>
        <w:t xml:space="preserve"> </w:t>
      </w:r>
      <w:r w:rsidR="007B313D">
        <w:rPr>
          <w:szCs w:val="24"/>
        </w:rPr>
        <w:t>D</w:t>
      </w:r>
      <w:r w:rsidR="00FB6B31">
        <w:rPr>
          <w:szCs w:val="24"/>
        </w:rPr>
        <w:t>ohody</w:t>
      </w:r>
      <w:r w:rsidRPr="00C01B7C">
        <w:rPr>
          <w:szCs w:val="24"/>
        </w:rPr>
        <w:t>.</w:t>
      </w:r>
      <w:r w:rsidRPr="00C01B7C">
        <w:rPr>
          <w:i/>
          <w:szCs w:val="24"/>
        </w:rPr>
        <w:t xml:space="preserve"> </w:t>
      </w:r>
      <w:r w:rsidRPr="00C01B7C">
        <w:rPr>
          <w:szCs w:val="24"/>
        </w:rPr>
        <w:t>Bezhotovostný platobný styk sa uskutoční prostredníctvom finančného ústavu Objednávateľa na základe faktúry, ktorej splatnosť je dohodnutá v</w:t>
      </w:r>
      <w:r w:rsidR="007F225A">
        <w:rPr>
          <w:szCs w:val="24"/>
        </w:rPr>
        <w:t> čl. II</w:t>
      </w:r>
      <w:r w:rsidR="00E122E8">
        <w:rPr>
          <w:szCs w:val="24"/>
        </w:rPr>
        <w:t>I</w:t>
      </w:r>
      <w:r w:rsidR="007F225A">
        <w:rPr>
          <w:szCs w:val="24"/>
        </w:rPr>
        <w:t xml:space="preserve">, bode </w:t>
      </w:r>
      <w:r w:rsidR="00E122E8">
        <w:rPr>
          <w:szCs w:val="24"/>
        </w:rPr>
        <w:t>3</w:t>
      </w:r>
      <w:r w:rsidR="007F225A">
        <w:rPr>
          <w:szCs w:val="24"/>
        </w:rPr>
        <w:t xml:space="preserve">.3 </w:t>
      </w:r>
      <w:r w:rsidR="007B313D">
        <w:rPr>
          <w:szCs w:val="24"/>
        </w:rPr>
        <w:t>D</w:t>
      </w:r>
      <w:r w:rsidR="007F225A">
        <w:rPr>
          <w:szCs w:val="24"/>
        </w:rPr>
        <w:t>ohody</w:t>
      </w:r>
      <w:r>
        <w:rPr>
          <w:szCs w:val="24"/>
        </w:rPr>
        <w:t xml:space="preserve">. </w:t>
      </w:r>
      <w:r w:rsidRPr="00C01B7C">
        <w:rPr>
          <w:szCs w:val="24"/>
        </w:rPr>
        <w:t>Faktúra sa považuje za uhradenú dňom odpísania finančných prostriedkov z účtu Objednávateľa</w:t>
      </w:r>
      <w:r w:rsidRPr="004B12B5">
        <w:rPr>
          <w:szCs w:val="24"/>
        </w:rPr>
        <w:t xml:space="preserve"> </w:t>
      </w:r>
      <w:r w:rsidRPr="00263BC2">
        <w:rPr>
          <w:szCs w:val="24"/>
        </w:rPr>
        <w:t>na účet P</w:t>
      </w:r>
      <w:r>
        <w:rPr>
          <w:szCs w:val="24"/>
        </w:rPr>
        <w:t>oskytovateľa</w:t>
      </w:r>
      <w:r w:rsidRPr="00263BC2">
        <w:rPr>
          <w:szCs w:val="24"/>
        </w:rPr>
        <w:t xml:space="preserve"> uvedený v čl. I</w:t>
      </w:r>
      <w:r w:rsidR="007F225A">
        <w:rPr>
          <w:szCs w:val="24"/>
        </w:rPr>
        <w:t>I</w:t>
      </w:r>
      <w:r w:rsidR="00E122E8">
        <w:rPr>
          <w:szCs w:val="24"/>
        </w:rPr>
        <w:t>I</w:t>
      </w:r>
      <w:r w:rsidR="007F225A">
        <w:rPr>
          <w:szCs w:val="24"/>
        </w:rPr>
        <w:t xml:space="preserve">, bode </w:t>
      </w:r>
      <w:r w:rsidR="00E122E8">
        <w:rPr>
          <w:szCs w:val="24"/>
        </w:rPr>
        <w:t>3</w:t>
      </w:r>
      <w:r w:rsidR="007F225A">
        <w:rPr>
          <w:szCs w:val="24"/>
        </w:rPr>
        <w:t>.3</w:t>
      </w:r>
      <w:r w:rsidRPr="00263BC2">
        <w:rPr>
          <w:szCs w:val="24"/>
        </w:rPr>
        <w:t xml:space="preserve"> </w:t>
      </w:r>
      <w:r w:rsidR="007B313D">
        <w:rPr>
          <w:szCs w:val="24"/>
        </w:rPr>
        <w:t>D</w:t>
      </w:r>
      <w:r w:rsidR="00FB6B31">
        <w:rPr>
          <w:szCs w:val="24"/>
        </w:rPr>
        <w:t>ohody</w:t>
      </w:r>
      <w:r w:rsidRPr="00263BC2">
        <w:rPr>
          <w:szCs w:val="24"/>
        </w:rPr>
        <w:t>.</w:t>
      </w:r>
    </w:p>
    <w:p w14:paraId="4AEB12C1" w14:textId="77777777" w:rsidR="007B24FC" w:rsidRPr="007B24FC" w:rsidRDefault="007F225A" w:rsidP="006E7478">
      <w:pPr>
        <w:pStyle w:val="CTL"/>
        <w:numPr>
          <w:ilvl w:val="1"/>
          <w:numId w:val="6"/>
        </w:numPr>
        <w:tabs>
          <w:tab w:val="left" w:pos="567"/>
        </w:tabs>
        <w:ind w:left="567" w:hanging="567"/>
        <w:rPr>
          <w:i/>
          <w:szCs w:val="24"/>
        </w:rPr>
      </w:pPr>
      <w:r>
        <w:rPr>
          <w:szCs w:val="24"/>
        </w:rPr>
        <w:t xml:space="preserve">Neoddeliteľnou súčasťou faktúry bude protokol o poskytnutí Služieb potvrdený Objednávateľom. </w:t>
      </w:r>
    </w:p>
    <w:p w14:paraId="064028EA" w14:textId="70FA3C60" w:rsidR="007F225A" w:rsidRPr="007B24FC" w:rsidRDefault="007B24FC" w:rsidP="006E7478">
      <w:pPr>
        <w:pStyle w:val="CTL"/>
        <w:numPr>
          <w:ilvl w:val="1"/>
          <w:numId w:val="6"/>
        </w:numPr>
        <w:tabs>
          <w:tab w:val="left" w:pos="567"/>
        </w:tabs>
        <w:spacing w:after="0"/>
        <w:ind w:left="567" w:hanging="567"/>
        <w:rPr>
          <w:i/>
          <w:szCs w:val="24"/>
        </w:rPr>
      </w:pPr>
      <w:r>
        <w:rPr>
          <w:szCs w:val="24"/>
        </w:rPr>
        <w:t>Súčasťou faktúry musí byť (ak je to aplikovateľné) najmä:</w:t>
      </w:r>
    </w:p>
    <w:p w14:paraId="7A34CCC6" w14:textId="5E458D0A" w:rsidR="007B24FC" w:rsidRDefault="007B24FC" w:rsidP="00E833A7">
      <w:pPr>
        <w:pStyle w:val="CTL"/>
        <w:numPr>
          <w:ilvl w:val="0"/>
          <w:numId w:val="26"/>
        </w:numPr>
        <w:spacing w:after="0"/>
        <w:ind w:left="1134" w:hanging="283"/>
        <w:rPr>
          <w:iCs/>
          <w:szCs w:val="24"/>
        </w:rPr>
      </w:pPr>
      <w:r w:rsidRPr="007B24FC">
        <w:rPr>
          <w:iCs/>
          <w:szCs w:val="24"/>
        </w:rPr>
        <w:t xml:space="preserve">jednoznačná informácia, či </w:t>
      </w:r>
      <w:r>
        <w:rPr>
          <w:iCs/>
          <w:szCs w:val="24"/>
        </w:rPr>
        <w:t>Poskytovateľ</w:t>
      </w:r>
      <w:r w:rsidRPr="007B24FC">
        <w:rPr>
          <w:iCs/>
          <w:szCs w:val="24"/>
        </w:rPr>
        <w:t xml:space="preserve"> je alebo nie je platiteľom DPH</w:t>
      </w:r>
      <w:r>
        <w:rPr>
          <w:iCs/>
          <w:szCs w:val="24"/>
        </w:rPr>
        <w:t>,</w:t>
      </w:r>
    </w:p>
    <w:p w14:paraId="249B76F6" w14:textId="79B144DB" w:rsidR="007B24FC" w:rsidRDefault="007B24FC" w:rsidP="00E833A7">
      <w:pPr>
        <w:pStyle w:val="CTL"/>
        <w:numPr>
          <w:ilvl w:val="0"/>
          <w:numId w:val="26"/>
        </w:numPr>
        <w:spacing w:after="0"/>
        <w:ind w:left="1134" w:hanging="283"/>
        <w:rPr>
          <w:iCs/>
          <w:szCs w:val="24"/>
        </w:rPr>
      </w:pPr>
      <w:r>
        <w:rPr>
          <w:iCs/>
          <w:szCs w:val="24"/>
        </w:rPr>
        <w:t xml:space="preserve">číslo a názov Dohody, </w:t>
      </w:r>
    </w:p>
    <w:p w14:paraId="6C5D3C6F" w14:textId="0253946F" w:rsidR="007B24FC" w:rsidRDefault="007B24FC" w:rsidP="00E833A7">
      <w:pPr>
        <w:pStyle w:val="CTL"/>
        <w:numPr>
          <w:ilvl w:val="0"/>
          <w:numId w:val="26"/>
        </w:numPr>
        <w:spacing w:after="0"/>
        <w:ind w:left="1134" w:hanging="283"/>
        <w:rPr>
          <w:iCs/>
          <w:szCs w:val="24"/>
        </w:rPr>
      </w:pPr>
      <w:r>
        <w:rPr>
          <w:iCs/>
          <w:szCs w:val="24"/>
        </w:rPr>
        <w:t xml:space="preserve">číslo príslušnej Objednávky, </w:t>
      </w:r>
    </w:p>
    <w:p w14:paraId="4112D924" w14:textId="7358A170" w:rsidR="007B24FC" w:rsidRDefault="007B24FC" w:rsidP="00E833A7">
      <w:pPr>
        <w:pStyle w:val="CTL"/>
        <w:numPr>
          <w:ilvl w:val="0"/>
          <w:numId w:val="26"/>
        </w:numPr>
        <w:spacing w:after="0"/>
        <w:ind w:left="1134" w:hanging="283"/>
        <w:rPr>
          <w:iCs/>
          <w:szCs w:val="24"/>
        </w:rPr>
      </w:pPr>
      <w:r>
        <w:rPr>
          <w:iCs/>
          <w:szCs w:val="24"/>
        </w:rPr>
        <w:t>číslo faktúry a dátum jej vystavenia,</w:t>
      </w:r>
    </w:p>
    <w:p w14:paraId="7BA8F5AA" w14:textId="147FB35C" w:rsidR="007B24FC" w:rsidRDefault="007B24FC" w:rsidP="00E833A7">
      <w:pPr>
        <w:pStyle w:val="CTL"/>
        <w:numPr>
          <w:ilvl w:val="0"/>
          <w:numId w:val="26"/>
        </w:numPr>
        <w:spacing w:after="0"/>
        <w:ind w:left="1134" w:hanging="283"/>
        <w:rPr>
          <w:iCs/>
          <w:szCs w:val="24"/>
        </w:rPr>
      </w:pPr>
      <w:r>
        <w:rPr>
          <w:iCs/>
          <w:szCs w:val="24"/>
        </w:rPr>
        <w:t xml:space="preserve">špecifikáciu platby (názov banky Poskytovateľa, vrátane kódu SWIFT, číslo účtu </w:t>
      </w:r>
      <w:r>
        <w:rPr>
          <w:iCs/>
          <w:szCs w:val="24"/>
        </w:rPr>
        <w:lastRenderedPageBreak/>
        <w:t>Poskytovateľa vrátane čísla v tvare IBAN),</w:t>
      </w:r>
    </w:p>
    <w:p w14:paraId="4D816D29" w14:textId="515BA19B" w:rsidR="007B24FC" w:rsidRDefault="007B24FC" w:rsidP="00E833A7">
      <w:pPr>
        <w:pStyle w:val="CTL"/>
        <w:numPr>
          <w:ilvl w:val="0"/>
          <w:numId w:val="26"/>
        </w:numPr>
        <w:spacing w:after="0"/>
        <w:ind w:left="1134" w:hanging="283"/>
        <w:rPr>
          <w:iCs/>
          <w:szCs w:val="24"/>
        </w:rPr>
      </w:pPr>
      <w:r>
        <w:rPr>
          <w:iCs/>
          <w:szCs w:val="24"/>
        </w:rPr>
        <w:t xml:space="preserve">názov a opis obsahu dokladov, špecifikáciu dodaných Služieb, údaj o jednotkovej Cene, množstvo poskytnutých Služieb, celkovú účtovanú čiastku bez DPH, DPH a spolu s DPH, </w:t>
      </w:r>
    </w:p>
    <w:p w14:paraId="7BD9A399" w14:textId="4910B672" w:rsidR="007B24FC" w:rsidRDefault="007B24FC" w:rsidP="00E833A7">
      <w:pPr>
        <w:pStyle w:val="CTL"/>
        <w:numPr>
          <w:ilvl w:val="0"/>
          <w:numId w:val="26"/>
        </w:numPr>
        <w:spacing w:after="0"/>
        <w:ind w:left="1134" w:hanging="283"/>
        <w:rPr>
          <w:iCs/>
          <w:szCs w:val="24"/>
        </w:rPr>
      </w:pPr>
      <w:r>
        <w:rPr>
          <w:iCs/>
          <w:szCs w:val="24"/>
        </w:rPr>
        <w:t xml:space="preserve">pečiatku a podpis oprávnenej osoby Poskytovateľa, </w:t>
      </w:r>
    </w:p>
    <w:p w14:paraId="669F54C1" w14:textId="6BAC2205" w:rsidR="007B24FC" w:rsidRDefault="007B24FC" w:rsidP="00E833A7">
      <w:pPr>
        <w:pStyle w:val="CTL"/>
        <w:numPr>
          <w:ilvl w:val="0"/>
          <w:numId w:val="26"/>
        </w:numPr>
        <w:spacing w:after="0"/>
        <w:ind w:left="1134" w:hanging="283"/>
        <w:rPr>
          <w:iCs/>
          <w:szCs w:val="24"/>
        </w:rPr>
      </w:pPr>
      <w:r>
        <w:rPr>
          <w:iCs/>
          <w:szCs w:val="24"/>
        </w:rPr>
        <w:t xml:space="preserve">číslo, názov projektu a názov fondu, </w:t>
      </w:r>
    </w:p>
    <w:p w14:paraId="1A44F1A7" w14:textId="743A5C41" w:rsidR="007B24FC" w:rsidRPr="007B24FC" w:rsidRDefault="007B24FC" w:rsidP="00E833A7">
      <w:pPr>
        <w:pStyle w:val="CTL"/>
        <w:numPr>
          <w:ilvl w:val="0"/>
          <w:numId w:val="26"/>
        </w:numPr>
        <w:ind w:left="1134" w:hanging="283"/>
        <w:rPr>
          <w:iCs/>
          <w:szCs w:val="24"/>
        </w:rPr>
      </w:pPr>
      <w:r>
        <w:rPr>
          <w:iCs/>
          <w:szCs w:val="24"/>
        </w:rPr>
        <w:t>dátum doručenia dokladu Objednávateľovi.</w:t>
      </w:r>
    </w:p>
    <w:p w14:paraId="1A13FBC1" w14:textId="77777777" w:rsidR="002E7ED7" w:rsidRDefault="005B2B6B" w:rsidP="002E7ED7">
      <w:pPr>
        <w:pStyle w:val="CTL"/>
        <w:numPr>
          <w:ilvl w:val="1"/>
          <w:numId w:val="6"/>
        </w:numPr>
        <w:tabs>
          <w:tab w:val="left" w:pos="567"/>
        </w:tabs>
        <w:ind w:left="567" w:hanging="567"/>
        <w:rPr>
          <w:szCs w:val="24"/>
        </w:rPr>
      </w:pPr>
      <w:r w:rsidRPr="00C01B7C">
        <w:rPr>
          <w:szCs w:val="24"/>
        </w:rPr>
        <w:t xml:space="preserve">Faktúra musí spĺňať všetky náležitosti daňového dokladu v zmysle zákona č. 222/2004 </w:t>
      </w:r>
      <w:r w:rsidRPr="002E7ED7">
        <w:rPr>
          <w:szCs w:val="24"/>
        </w:rPr>
        <w:t>Z. z. o dani z pridanej hodnoty v znení neskorších predpisov. V prípade, že faktúra bude obsahovať nesprávne alebo neúplné údaje, Objednávateľ je oprávnený ju vrátiť</w:t>
      </w:r>
      <w:r w:rsidR="007F225A" w:rsidRPr="002E7ED7">
        <w:rPr>
          <w:szCs w:val="24"/>
        </w:rPr>
        <w:t xml:space="preserve"> na prepracovanie alebo doplnenie</w:t>
      </w:r>
      <w:r w:rsidRPr="002E7ED7">
        <w:rPr>
          <w:szCs w:val="24"/>
        </w:rPr>
        <w:t xml:space="preserve"> a Poskytovateľ je povinný faktúru podľa charakteru nedostatku opraviť, doplniť alebo vystaviť novú. V takomto prípade sa </w:t>
      </w:r>
      <w:r w:rsidR="007F225A" w:rsidRPr="002E7ED7">
        <w:rPr>
          <w:szCs w:val="24"/>
        </w:rPr>
        <w:t>Objednávateľ nedostane do omeškania a nová</w:t>
      </w:r>
      <w:r w:rsidRPr="002E7ED7">
        <w:rPr>
          <w:szCs w:val="24"/>
        </w:rPr>
        <w:t xml:space="preserve"> lehota splatnosti </w:t>
      </w:r>
      <w:r w:rsidR="007F225A" w:rsidRPr="002E7ED7">
        <w:rPr>
          <w:szCs w:val="24"/>
        </w:rPr>
        <w:t>takejto faktúry</w:t>
      </w:r>
      <w:r w:rsidRPr="002E7ED7">
        <w:rPr>
          <w:szCs w:val="24"/>
        </w:rPr>
        <w:t xml:space="preserve"> začne plynúť prevzatím nového, resp. upraveného daňového dokladu.</w:t>
      </w:r>
      <w:r w:rsidRPr="002E7ED7">
        <w:rPr>
          <w:bCs/>
          <w:szCs w:val="24"/>
        </w:rPr>
        <w:t xml:space="preserve"> </w:t>
      </w:r>
      <w:bookmarkStart w:id="7" w:name="_Hlk195002057"/>
    </w:p>
    <w:p w14:paraId="1FB9A91A" w14:textId="2F2B99C3" w:rsidR="00B01F92" w:rsidRPr="002E7ED7" w:rsidRDefault="00B01F92" w:rsidP="002E7ED7">
      <w:pPr>
        <w:pStyle w:val="CTL"/>
        <w:numPr>
          <w:ilvl w:val="1"/>
          <w:numId w:val="6"/>
        </w:numPr>
        <w:tabs>
          <w:tab w:val="left" w:pos="567"/>
        </w:tabs>
        <w:ind w:left="567" w:hanging="567"/>
        <w:rPr>
          <w:szCs w:val="24"/>
        </w:rPr>
      </w:pPr>
      <w:r w:rsidRPr="002E7ED7">
        <w:rPr>
          <w:szCs w:val="24"/>
        </w:rPr>
        <w:t>Poskytovateľ berie na vedomie, že finančné prostriedky Objednávateľa určené na</w:t>
      </w:r>
      <w:r w:rsidR="00AB330D">
        <w:rPr>
          <w:szCs w:val="24"/>
        </w:rPr>
        <w:t> </w:t>
      </w:r>
      <w:r w:rsidRPr="002E7ED7">
        <w:rPr>
          <w:szCs w:val="24"/>
        </w:rPr>
        <w:t>zaplatenie Ceny za Služby sú verejnými prostriedkami, a sú sčasti prostriedkami Európskej únie a sčasti prostriedkami zo štátneho rozpočtu Slovenskej republiky. Objednávateľ berie na vedomie, na použitie verejných prostriedkov, kontrolu použitia týchto prostriedkov a vymáhania ich neoprávneného použitia alebo zadržanie sa vzťahuje režim upravený príslušnými právnymi predpismi Európskej únie, ako aj osobitných predpisoch z oblasti rozpočtových pravidiel, finančnej kontroly a osobitne poskytovania podpory v rámci projekt</w:t>
      </w:r>
      <w:r w:rsidR="00511EDE" w:rsidRPr="002E7ED7">
        <w:rPr>
          <w:szCs w:val="24"/>
        </w:rPr>
        <w:t>ov Európskej únie</w:t>
      </w:r>
      <w:r w:rsidR="00DD6D31" w:rsidRPr="002E7ED7">
        <w:rPr>
          <w:szCs w:val="24"/>
        </w:rPr>
        <w:t>.</w:t>
      </w:r>
    </w:p>
    <w:p w14:paraId="3098FF7F" w14:textId="3D166C0A" w:rsidR="00B01F92" w:rsidRDefault="00B01F92" w:rsidP="00B01F92">
      <w:pPr>
        <w:pStyle w:val="CTL"/>
        <w:numPr>
          <w:ilvl w:val="0"/>
          <w:numId w:val="0"/>
        </w:numPr>
        <w:ind w:left="567"/>
        <w:rPr>
          <w:szCs w:val="24"/>
        </w:rPr>
      </w:pPr>
      <w:r>
        <w:rPr>
          <w:szCs w:val="24"/>
        </w:rPr>
        <w:t>Účastníci dohody sa dohodli, že obsah všetkých dokumentov, ktoré ustanovujú pravidlá použitia prostriedkov poskytnutých z rozpočtu Európskej únie</w:t>
      </w:r>
      <w:r w:rsidR="00DD6D31">
        <w:rPr>
          <w:szCs w:val="24"/>
        </w:rPr>
        <w:t xml:space="preserve">, </w:t>
      </w:r>
      <w:r>
        <w:rPr>
          <w:szCs w:val="24"/>
        </w:rPr>
        <w:t xml:space="preserve">ak aj nejde o všeobecne záväzný právny predpis, ako aj všetky dokumenty v tejto oblasti, z ktorých pre Poskytovateľa vyplývajú povinnosti v súvislosti s plnením podľa Dohody, sú pre Objednávateľa záväzné dňom ich zverejnenia, ak boli zverejnené spôsobom, ktorý je Poskytovateľa dostupný. </w:t>
      </w:r>
    </w:p>
    <w:p w14:paraId="788E75B0" w14:textId="5B9FD6A6" w:rsidR="00B01F92" w:rsidRPr="007831EF" w:rsidRDefault="00B01F92" w:rsidP="00B01F92">
      <w:pPr>
        <w:pStyle w:val="CTL"/>
        <w:numPr>
          <w:ilvl w:val="0"/>
          <w:numId w:val="0"/>
        </w:numPr>
        <w:spacing w:after="0"/>
        <w:ind w:left="567"/>
        <w:rPr>
          <w:szCs w:val="24"/>
        </w:rPr>
      </w:pPr>
      <w:r>
        <w:rPr>
          <w:szCs w:val="24"/>
        </w:rPr>
        <w:t>Poskytovateľ</w:t>
      </w:r>
      <w:r w:rsidRPr="007831EF">
        <w:rPr>
          <w:szCs w:val="24"/>
        </w:rPr>
        <w:t xml:space="preserve"> je </w:t>
      </w:r>
      <w:r>
        <w:rPr>
          <w:szCs w:val="24"/>
        </w:rPr>
        <w:t>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prvej vety je Poskytovateľ povinný splniť v termínoch určených Objednávateľom v zmluvných vzťahoch s príslušnými orgánmi zapojenými do systému použitia prostriedkov poskytnutých z rozpočtu Európskej únie</w:t>
      </w:r>
      <w:r w:rsidR="00DD6D31">
        <w:rPr>
          <w:szCs w:val="24"/>
        </w:rPr>
        <w:t xml:space="preserve">, </w:t>
      </w:r>
      <w:r>
        <w:rPr>
          <w:szCs w:val="24"/>
        </w:rPr>
        <w:t>v rámci ktorých si Objednávateľ nárokuje financovanie výdavkov uhradených Poskytovateľovi, ktoré mu vznikli z plnenia Dohody.  Oprávnenými osobami sa podľa prvej vety rozumejú predovšetkým</w:t>
      </w:r>
      <w:r w:rsidRPr="00105A16">
        <w:rPr>
          <w:szCs w:val="24"/>
        </w:rPr>
        <w:t xml:space="preserve"> poveren</w:t>
      </w:r>
      <w:r>
        <w:rPr>
          <w:szCs w:val="24"/>
        </w:rPr>
        <w:t>í</w:t>
      </w:r>
      <w:r w:rsidRPr="00105A16">
        <w:rPr>
          <w:szCs w:val="24"/>
        </w:rPr>
        <w:t xml:space="preserve"> zamestnanc</w:t>
      </w:r>
      <w:r>
        <w:rPr>
          <w:szCs w:val="24"/>
        </w:rPr>
        <w:t>i</w:t>
      </w:r>
      <w:r w:rsidRPr="00105A16">
        <w:rPr>
          <w:szCs w:val="24"/>
        </w:rPr>
        <w:t xml:space="preserve"> </w:t>
      </w:r>
      <w:r w:rsidRPr="007831EF">
        <w:rPr>
          <w:szCs w:val="24"/>
        </w:rPr>
        <w:t>kontrolného orgánu podľa príslušných všeobecne záväzných právnych predpisov S</w:t>
      </w:r>
      <w:r>
        <w:rPr>
          <w:szCs w:val="24"/>
        </w:rPr>
        <w:t>lovenskej republiky</w:t>
      </w:r>
      <w:r w:rsidRPr="007831EF">
        <w:rPr>
          <w:szCs w:val="24"/>
        </w:rPr>
        <w:t xml:space="preserve"> a</w:t>
      </w:r>
      <w:r>
        <w:rPr>
          <w:szCs w:val="24"/>
        </w:rPr>
        <w:t> </w:t>
      </w:r>
      <w:r w:rsidRPr="007831EF">
        <w:rPr>
          <w:szCs w:val="24"/>
        </w:rPr>
        <w:t>E</w:t>
      </w:r>
      <w:r>
        <w:rPr>
          <w:szCs w:val="24"/>
        </w:rPr>
        <w:t>urópskej únie</w:t>
      </w:r>
      <w:r w:rsidRPr="007831EF">
        <w:rPr>
          <w:szCs w:val="24"/>
        </w:rPr>
        <w:t>, pričom zamestnanci oprávnení na výkon kontroly sú napríklad:</w:t>
      </w:r>
    </w:p>
    <w:p w14:paraId="0C45D6E1" w14:textId="5193A05E" w:rsidR="00B01F92" w:rsidRPr="007831EF" w:rsidRDefault="00B01F92" w:rsidP="00E833A7">
      <w:pPr>
        <w:pStyle w:val="Odsekzoznamu"/>
        <w:numPr>
          <w:ilvl w:val="0"/>
          <w:numId w:val="23"/>
        </w:numPr>
        <w:overflowPunct/>
        <w:autoSpaceDE/>
        <w:autoSpaceDN/>
        <w:adjustRightInd/>
        <w:ind w:left="1134" w:hanging="425"/>
        <w:jc w:val="both"/>
        <w:textAlignment w:val="auto"/>
        <w:rPr>
          <w:sz w:val="24"/>
          <w:szCs w:val="24"/>
          <w:lang w:eastAsia="en-US"/>
        </w:rPr>
      </w:pPr>
      <w:r w:rsidRPr="007831EF">
        <w:rPr>
          <w:sz w:val="24"/>
          <w:szCs w:val="24"/>
          <w:lang w:eastAsia="en-US"/>
        </w:rPr>
        <w:t xml:space="preserve">poverení zamestnanci </w:t>
      </w:r>
      <w:r w:rsidR="00EA633D">
        <w:rPr>
          <w:sz w:val="24"/>
          <w:szCs w:val="24"/>
          <w:lang w:eastAsia="en-US"/>
        </w:rPr>
        <w:t>Objednávateľa</w:t>
      </w:r>
      <w:r w:rsidRPr="007831EF">
        <w:rPr>
          <w:sz w:val="24"/>
          <w:szCs w:val="24"/>
          <w:lang w:eastAsia="en-US"/>
        </w:rPr>
        <w:t>,</w:t>
      </w:r>
    </w:p>
    <w:p w14:paraId="6E51259D" w14:textId="77777777" w:rsidR="00B01F92" w:rsidRPr="007831EF" w:rsidRDefault="00B01F92" w:rsidP="00E833A7">
      <w:pPr>
        <w:pStyle w:val="Odsekzoznamu"/>
        <w:numPr>
          <w:ilvl w:val="0"/>
          <w:numId w:val="23"/>
        </w:numPr>
        <w:overflowPunct/>
        <w:autoSpaceDE/>
        <w:autoSpaceDN/>
        <w:adjustRightInd/>
        <w:ind w:left="1134" w:hanging="425"/>
        <w:jc w:val="both"/>
        <w:textAlignment w:val="auto"/>
        <w:rPr>
          <w:sz w:val="24"/>
          <w:szCs w:val="24"/>
          <w:lang w:eastAsia="en-US"/>
        </w:rPr>
      </w:pPr>
      <w:r w:rsidRPr="007831EF">
        <w:rPr>
          <w:sz w:val="24"/>
          <w:szCs w:val="24"/>
          <w:lang w:eastAsia="en-US"/>
        </w:rPr>
        <w:t xml:space="preserve">Orgán auditu, </w:t>
      </w:r>
    </w:p>
    <w:p w14:paraId="3A1CFADC" w14:textId="77777777" w:rsidR="00B01F92" w:rsidRPr="007831EF" w:rsidRDefault="00B01F92" w:rsidP="00E833A7">
      <w:pPr>
        <w:pStyle w:val="Odsekzoznamu"/>
        <w:numPr>
          <w:ilvl w:val="0"/>
          <w:numId w:val="23"/>
        </w:numPr>
        <w:overflowPunct/>
        <w:autoSpaceDE/>
        <w:autoSpaceDN/>
        <w:adjustRightInd/>
        <w:ind w:left="1134" w:hanging="425"/>
        <w:jc w:val="both"/>
        <w:textAlignment w:val="auto"/>
        <w:rPr>
          <w:sz w:val="24"/>
          <w:szCs w:val="24"/>
          <w:lang w:eastAsia="en-US"/>
        </w:rPr>
      </w:pPr>
      <w:r w:rsidRPr="007831EF">
        <w:rPr>
          <w:sz w:val="24"/>
          <w:szCs w:val="24"/>
          <w:lang w:eastAsia="en-US"/>
        </w:rPr>
        <w:t>Najvyšší kontrolný úrad SR</w:t>
      </w:r>
      <w:r>
        <w:rPr>
          <w:sz w:val="24"/>
          <w:szCs w:val="24"/>
          <w:lang w:eastAsia="en-US"/>
        </w:rPr>
        <w:t>,</w:t>
      </w:r>
    </w:p>
    <w:p w14:paraId="04D0A976" w14:textId="77777777" w:rsidR="00B01F92" w:rsidRDefault="00B01F92" w:rsidP="00E833A7">
      <w:pPr>
        <w:pStyle w:val="Odsekzoznamu"/>
        <w:numPr>
          <w:ilvl w:val="0"/>
          <w:numId w:val="23"/>
        </w:numPr>
        <w:overflowPunct/>
        <w:autoSpaceDE/>
        <w:autoSpaceDN/>
        <w:adjustRightInd/>
        <w:ind w:left="1134" w:hanging="425"/>
        <w:jc w:val="both"/>
        <w:textAlignment w:val="auto"/>
        <w:rPr>
          <w:sz w:val="24"/>
          <w:szCs w:val="24"/>
          <w:lang w:eastAsia="en-US"/>
        </w:rPr>
      </w:pPr>
      <w:r w:rsidRPr="007831EF">
        <w:rPr>
          <w:sz w:val="24"/>
          <w:szCs w:val="24"/>
          <w:lang w:eastAsia="en-US"/>
        </w:rPr>
        <w:t>Úrad pre verejné obstarávanie SR</w:t>
      </w:r>
      <w:r>
        <w:rPr>
          <w:sz w:val="24"/>
          <w:szCs w:val="24"/>
          <w:lang w:eastAsia="en-US"/>
        </w:rPr>
        <w:t>,</w:t>
      </w:r>
    </w:p>
    <w:p w14:paraId="5401B7AF" w14:textId="77777777" w:rsidR="00B01F92" w:rsidRPr="007831EF" w:rsidRDefault="00B01F92" w:rsidP="00E833A7">
      <w:pPr>
        <w:pStyle w:val="Odsekzoznamu"/>
        <w:numPr>
          <w:ilvl w:val="0"/>
          <w:numId w:val="23"/>
        </w:numPr>
        <w:overflowPunct/>
        <w:autoSpaceDE/>
        <w:autoSpaceDN/>
        <w:adjustRightInd/>
        <w:ind w:left="1134" w:hanging="425"/>
        <w:jc w:val="both"/>
        <w:textAlignment w:val="auto"/>
        <w:rPr>
          <w:sz w:val="24"/>
          <w:szCs w:val="24"/>
          <w:lang w:eastAsia="en-US"/>
        </w:rPr>
      </w:pPr>
      <w:r>
        <w:rPr>
          <w:sz w:val="24"/>
          <w:szCs w:val="24"/>
          <w:lang w:eastAsia="en-US"/>
        </w:rPr>
        <w:t>Úrad vlády SR,</w:t>
      </w:r>
    </w:p>
    <w:p w14:paraId="60F087AB" w14:textId="77777777" w:rsidR="00B01F92" w:rsidRPr="007831EF" w:rsidRDefault="00B01F92" w:rsidP="00E833A7">
      <w:pPr>
        <w:pStyle w:val="Odsekzoznamu"/>
        <w:numPr>
          <w:ilvl w:val="0"/>
          <w:numId w:val="23"/>
        </w:numPr>
        <w:overflowPunct/>
        <w:autoSpaceDE/>
        <w:autoSpaceDN/>
        <w:adjustRightInd/>
        <w:ind w:left="1134" w:hanging="425"/>
        <w:jc w:val="both"/>
        <w:textAlignment w:val="auto"/>
        <w:rPr>
          <w:sz w:val="24"/>
          <w:szCs w:val="24"/>
          <w:lang w:eastAsia="en-US"/>
        </w:rPr>
      </w:pPr>
      <w:r w:rsidRPr="007831EF">
        <w:rPr>
          <w:sz w:val="24"/>
          <w:szCs w:val="24"/>
          <w:lang w:eastAsia="en-US"/>
        </w:rPr>
        <w:t>splnomocnení zástupcovia Európskej komisie, Európskeho úradu na boj proti podvodom</w:t>
      </w:r>
      <w:r>
        <w:rPr>
          <w:sz w:val="24"/>
          <w:szCs w:val="24"/>
          <w:lang w:eastAsia="en-US"/>
        </w:rPr>
        <w:t xml:space="preserve"> (OLAF)</w:t>
      </w:r>
      <w:r w:rsidRPr="007831EF">
        <w:rPr>
          <w:sz w:val="24"/>
          <w:szCs w:val="24"/>
          <w:lang w:eastAsia="en-US"/>
        </w:rPr>
        <w:t xml:space="preserve"> a Európskeho dvora audítorov</w:t>
      </w:r>
      <w:r>
        <w:rPr>
          <w:sz w:val="24"/>
          <w:szCs w:val="24"/>
          <w:lang w:eastAsia="en-US"/>
        </w:rPr>
        <w:t>,</w:t>
      </w:r>
    </w:p>
    <w:p w14:paraId="069195D3" w14:textId="77777777" w:rsidR="00B01F92" w:rsidRPr="007831EF" w:rsidRDefault="00B01F92" w:rsidP="00E833A7">
      <w:pPr>
        <w:pStyle w:val="Odsekzoznamu"/>
        <w:numPr>
          <w:ilvl w:val="0"/>
          <w:numId w:val="23"/>
        </w:numPr>
        <w:overflowPunct/>
        <w:autoSpaceDE/>
        <w:autoSpaceDN/>
        <w:adjustRightInd/>
        <w:ind w:left="1134" w:hanging="425"/>
        <w:jc w:val="both"/>
        <w:textAlignment w:val="auto"/>
        <w:rPr>
          <w:sz w:val="24"/>
          <w:szCs w:val="24"/>
          <w:lang w:eastAsia="en-US"/>
        </w:rPr>
      </w:pPr>
      <w:r w:rsidRPr="007831EF">
        <w:rPr>
          <w:sz w:val="24"/>
          <w:szCs w:val="24"/>
          <w:lang w:eastAsia="en-US"/>
        </w:rPr>
        <w:t xml:space="preserve">osoby prizvané kontrolnými orgánmi v súlade s pravidlami uvedenými v grantovej zmluve/ internom predpise. </w:t>
      </w:r>
    </w:p>
    <w:p w14:paraId="1A2D65F1" w14:textId="07BE2BF1" w:rsidR="00B01F92" w:rsidRDefault="00EA633D" w:rsidP="00B01F92">
      <w:pPr>
        <w:pStyle w:val="CTL"/>
        <w:numPr>
          <w:ilvl w:val="0"/>
          <w:numId w:val="0"/>
        </w:numPr>
        <w:ind w:left="567" w:hanging="11"/>
        <w:rPr>
          <w:szCs w:val="24"/>
        </w:rPr>
      </w:pPr>
      <w:r>
        <w:rPr>
          <w:szCs w:val="24"/>
        </w:rPr>
        <w:t>Poskytovateľ</w:t>
      </w:r>
      <w:r w:rsidR="00B01F92" w:rsidRPr="007831EF">
        <w:rPr>
          <w:szCs w:val="24"/>
        </w:rPr>
        <w:t xml:space="preserve"> poskytne oprávneným osobám na výkon kontroly/auditu všetku potrebnú súčinnosť.</w:t>
      </w:r>
      <w:r w:rsidR="00B01F92">
        <w:rPr>
          <w:szCs w:val="24"/>
        </w:rPr>
        <w:t xml:space="preserve"> </w:t>
      </w:r>
    </w:p>
    <w:p w14:paraId="5AACA16C" w14:textId="218696BC" w:rsidR="00B01F92" w:rsidRDefault="00EA633D" w:rsidP="00B01F92">
      <w:pPr>
        <w:pStyle w:val="CTL"/>
        <w:numPr>
          <w:ilvl w:val="0"/>
          <w:numId w:val="0"/>
        </w:numPr>
        <w:spacing w:after="0"/>
        <w:ind w:left="567" w:hanging="11"/>
        <w:rPr>
          <w:szCs w:val="24"/>
        </w:rPr>
      </w:pPr>
      <w:r>
        <w:rPr>
          <w:szCs w:val="24"/>
        </w:rPr>
        <w:lastRenderedPageBreak/>
        <w:t>Poskytovateľ</w:t>
      </w:r>
      <w:r w:rsidR="00B01F92">
        <w:rPr>
          <w:szCs w:val="24"/>
        </w:rPr>
        <w:t xml:space="preserve"> podpisom Dohody berie na vedomie, že oprávnené osoby v rámci výkonu kontroly alebo auditu majú okrem iných aj oprávnenie:</w:t>
      </w:r>
    </w:p>
    <w:p w14:paraId="2BB98207" w14:textId="77777777" w:rsidR="00B01F92" w:rsidRDefault="00B01F92" w:rsidP="00E833A7">
      <w:pPr>
        <w:pStyle w:val="CTL"/>
        <w:numPr>
          <w:ilvl w:val="0"/>
          <w:numId w:val="24"/>
        </w:numPr>
        <w:spacing w:after="0"/>
        <w:rPr>
          <w:szCs w:val="24"/>
        </w:rPr>
      </w:pPr>
      <w:r>
        <w:rPr>
          <w:szCs w:val="24"/>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06BE1F90" w14:textId="77777777" w:rsidR="00B01F92" w:rsidRDefault="00B01F92" w:rsidP="00E833A7">
      <w:pPr>
        <w:pStyle w:val="CTL"/>
        <w:numPr>
          <w:ilvl w:val="0"/>
          <w:numId w:val="24"/>
        </w:numPr>
        <w:spacing w:after="0"/>
        <w:rPr>
          <w:szCs w:val="24"/>
        </w:rPr>
      </w:pPr>
      <w:r>
        <w:rPr>
          <w:szCs w:val="24"/>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46CD82B2" w14:textId="4D5709B2" w:rsidR="00B01F92" w:rsidRDefault="00B01F92" w:rsidP="00E833A7">
      <w:pPr>
        <w:pStyle w:val="CTL"/>
        <w:numPr>
          <w:ilvl w:val="0"/>
          <w:numId w:val="24"/>
        </w:numPr>
        <w:spacing w:after="0"/>
        <w:rPr>
          <w:szCs w:val="24"/>
        </w:rPr>
      </w:pPr>
      <w:r>
        <w:rPr>
          <w:szCs w:val="24"/>
        </w:rPr>
        <w:t xml:space="preserve">požadovať prítomnosť oprávnených osôb zo strany </w:t>
      </w:r>
      <w:r w:rsidR="00EA633D">
        <w:rPr>
          <w:szCs w:val="24"/>
        </w:rPr>
        <w:t>Poskytovateľa</w:t>
      </w:r>
      <w:r>
        <w:rPr>
          <w:szCs w:val="24"/>
        </w:rPr>
        <w:t xml:space="preserve"> počas vykonávania kontroly, auditu, či overovania u </w:t>
      </w:r>
      <w:r w:rsidR="00EA633D">
        <w:rPr>
          <w:szCs w:val="24"/>
        </w:rPr>
        <w:t>Poskytovateľa</w:t>
      </w:r>
      <w:r>
        <w:rPr>
          <w:szCs w:val="24"/>
        </w:rPr>
        <w:t>;</w:t>
      </w:r>
    </w:p>
    <w:p w14:paraId="21896568" w14:textId="11AF2B23" w:rsidR="00B01F92" w:rsidRDefault="00B01F92" w:rsidP="00E833A7">
      <w:pPr>
        <w:pStyle w:val="CTL"/>
        <w:numPr>
          <w:ilvl w:val="0"/>
          <w:numId w:val="24"/>
        </w:numPr>
        <w:tabs>
          <w:tab w:val="left" w:pos="567"/>
        </w:tabs>
        <w:rPr>
          <w:szCs w:val="24"/>
        </w:rPr>
      </w:pPr>
      <w:r>
        <w:rPr>
          <w:szCs w:val="24"/>
        </w:rPr>
        <w:t xml:space="preserve">požadovať od </w:t>
      </w:r>
      <w:r w:rsidR="00EA633D">
        <w:rPr>
          <w:szCs w:val="24"/>
        </w:rPr>
        <w:t xml:space="preserve">Poskytovateľa </w:t>
      </w:r>
      <w:r>
        <w:rPr>
          <w:szCs w:val="24"/>
        </w:rPr>
        <w:t>prijatie nápravných opatrení a odstránenie zistených nedostatkov u </w:t>
      </w:r>
      <w:r w:rsidR="00EA633D">
        <w:rPr>
          <w:szCs w:val="24"/>
        </w:rPr>
        <w:t>Poskytovateľa</w:t>
      </w:r>
      <w:r>
        <w:rPr>
          <w:szCs w:val="24"/>
        </w:rPr>
        <w:t>.</w:t>
      </w:r>
    </w:p>
    <w:bookmarkEnd w:id="7"/>
    <w:p w14:paraId="51890592" w14:textId="77777777" w:rsidR="007F225A" w:rsidRPr="007F225A" w:rsidRDefault="007F225A" w:rsidP="007F225A">
      <w:pPr>
        <w:pStyle w:val="CTL"/>
        <w:numPr>
          <w:ilvl w:val="0"/>
          <w:numId w:val="0"/>
        </w:numPr>
        <w:tabs>
          <w:tab w:val="left" w:pos="567"/>
        </w:tabs>
        <w:spacing w:after="0"/>
        <w:ind w:left="567"/>
        <w:rPr>
          <w:szCs w:val="24"/>
        </w:rPr>
      </w:pPr>
    </w:p>
    <w:p w14:paraId="7C03DEA9" w14:textId="3696286A" w:rsidR="005B2B6B" w:rsidRDefault="005B2B6B" w:rsidP="00287899">
      <w:pPr>
        <w:pStyle w:val="CTLhead"/>
        <w:rPr>
          <w:sz w:val="24"/>
          <w:szCs w:val="24"/>
        </w:rPr>
      </w:pPr>
      <w:r w:rsidRPr="00C01B7C">
        <w:rPr>
          <w:sz w:val="24"/>
          <w:szCs w:val="24"/>
        </w:rPr>
        <w:t>Článok VI</w:t>
      </w:r>
      <w:r w:rsidR="009D2CB6">
        <w:rPr>
          <w:sz w:val="24"/>
          <w:szCs w:val="24"/>
        </w:rPr>
        <w:t>I</w:t>
      </w:r>
    </w:p>
    <w:p w14:paraId="3B81E345" w14:textId="06C08F69" w:rsidR="005B2B6B" w:rsidRPr="00C01B7C" w:rsidRDefault="00643F2A" w:rsidP="00287899">
      <w:pPr>
        <w:pStyle w:val="CTLhead"/>
        <w:spacing w:after="120"/>
        <w:ind w:left="360"/>
        <w:rPr>
          <w:sz w:val="24"/>
          <w:szCs w:val="24"/>
        </w:rPr>
      </w:pPr>
      <w:r>
        <w:rPr>
          <w:sz w:val="24"/>
          <w:szCs w:val="24"/>
        </w:rPr>
        <w:t>Záručná doba</w:t>
      </w:r>
      <w:r w:rsidR="00AB18AF">
        <w:rPr>
          <w:sz w:val="24"/>
          <w:szCs w:val="24"/>
        </w:rPr>
        <w:t xml:space="preserve">, </w:t>
      </w:r>
      <w:r>
        <w:rPr>
          <w:sz w:val="24"/>
          <w:szCs w:val="24"/>
        </w:rPr>
        <w:t>z</w:t>
      </w:r>
      <w:r w:rsidR="007F225A">
        <w:rPr>
          <w:sz w:val="24"/>
          <w:szCs w:val="24"/>
        </w:rPr>
        <w:t>odpovednosť</w:t>
      </w:r>
      <w:r w:rsidR="005B2B6B" w:rsidRPr="00263BC2">
        <w:rPr>
          <w:sz w:val="24"/>
          <w:szCs w:val="24"/>
        </w:rPr>
        <w:t xml:space="preserve"> za vady</w:t>
      </w:r>
      <w:r w:rsidR="00AB18AF">
        <w:rPr>
          <w:sz w:val="24"/>
          <w:szCs w:val="24"/>
        </w:rPr>
        <w:t>, odstránenie chýb</w:t>
      </w:r>
    </w:p>
    <w:p w14:paraId="6E948233" w14:textId="751EAE82" w:rsidR="007F225A" w:rsidRDefault="41BFC455" w:rsidP="115B062E">
      <w:pPr>
        <w:pStyle w:val="Odsekzoznamu"/>
        <w:numPr>
          <w:ilvl w:val="0"/>
          <w:numId w:val="14"/>
        </w:numPr>
        <w:spacing w:after="120"/>
        <w:ind w:left="567" w:hanging="567"/>
        <w:jc w:val="both"/>
        <w:rPr>
          <w:rFonts w:eastAsia="MS Mincho"/>
          <w:sz w:val="24"/>
          <w:szCs w:val="24"/>
          <w:lang w:eastAsia="de-DE"/>
        </w:rPr>
      </w:pPr>
      <w:r w:rsidRPr="115B062E">
        <w:rPr>
          <w:rFonts w:eastAsia="MS Mincho"/>
          <w:sz w:val="24"/>
          <w:szCs w:val="24"/>
          <w:lang w:eastAsia="de-DE"/>
        </w:rPr>
        <w:t>Poskytovateľ poskytuje na Služby záručnú dobu v dĺžke uvedenej v čl. I</w:t>
      </w:r>
      <w:r w:rsidR="68DACB3A" w:rsidRPr="115B062E">
        <w:rPr>
          <w:rFonts w:eastAsia="MS Mincho"/>
          <w:sz w:val="24"/>
          <w:szCs w:val="24"/>
          <w:lang w:eastAsia="de-DE"/>
        </w:rPr>
        <w:t>I</w:t>
      </w:r>
      <w:r w:rsidRPr="115B062E">
        <w:rPr>
          <w:rFonts w:eastAsia="MS Mincho"/>
          <w:sz w:val="24"/>
          <w:szCs w:val="24"/>
          <w:lang w:eastAsia="de-DE"/>
        </w:rPr>
        <w:t xml:space="preserve">I, bode </w:t>
      </w:r>
      <w:r w:rsidR="68DACB3A" w:rsidRPr="115B062E">
        <w:rPr>
          <w:rFonts w:eastAsia="MS Mincho"/>
          <w:sz w:val="24"/>
          <w:szCs w:val="24"/>
          <w:lang w:eastAsia="de-DE"/>
        </w:rPr>
        <w:t>3</w:t>
      </w:r>
      <w:r w:rsidRPr="115B062E">
        <w:rPr>
          <w:rFonts w:eastAsia="MS Mincho"/>
          <w:sz w:val="24"/>
          <w:szCs w:val="24"/>
          <w:lang w:eastAsia="de-DE"/>
        </w:rPr>
        <w:t xml:space="preserve">.3 </w:t>
      </w:r>
      <w:r w:rsidR="643FA920" w:rsidRPr="115B062E">
        <w:rPr>
          <w:rFonts w:eastAsia="MS Mincho"/>
          <w:sz w:val="24"/>
          <w:szCs w:val="24"/>
          <w:lang w:eastAsia="de-DE"/>
        </w:rPr>
        <w:t>D</w:t>
      </w:r>
      <w:r w:rsidRPr="115B062E">
        <w:rPr>
          <w:rFonts w:eastAsia="MS Mincho"/>
          <w:sz w:val="24"/>
          <w:szCs w:val="24"/>
          <w:lang w:eastAsia="de-DE"/>
        </w:rPr>
        <w:t>ohody</w:t>
      </w:r>
      <w:r w:rsidR="3AB3ED19" w:rsidRPr="115B062E">
        <w:rPr>
          <w:rFonts w:eastAsia="MS Mincho"/>
          <w:sz w:val="24"/>
          <w:szCs w:val="24"/>
          <w:lang w:eastAsia="de-DE"/>
        </w:rPr>
        <w:t xml:space="preserve"> a počas tejto doby sa zaväzuje zabezpečiť odstránenie všetkých vád</w:t>
      </w:r>
      <w:r w:rsidR="29441D1A" w:rsidRPr="115B062E">
        <w:rPr>
          <w:rFonts w:eastAsia="MS Mincho"/>
          <w:sz w:val="24"/>
          <w:szCs w:val="24"/>
          <w:lang w:eastAsia="de-DE"/>
        </w:rPr>
        <w:t>/chýb</w:t>
      </w:r>
      <w:r w:rsidR="3AB3ED19" w:rsidRPr="115B062E">
        <w:rPr>
          <w:rFonts w:eastAsia="MS Mincho"/>
          <w:sz w:val="24"/>
          <w:szCs w:val="24"/>
          <w:lang w:eastAsia="de-DE"/>
        </w:rPr>
        <w:t xml:space="preserve"> poskytovaných Služieb. Záručná doba začína plynúť dňom poskytnutia Služieb</w:t>
      </w:r>
      <w:r w:rsidR="0C311C2E" w:rsidRPr="115B062E">
        <w:rPr>
          <w:rFonts w:eastAsia="MS Mincho"/>
          <w:sz w:val="24"/>
          <w:szCs w:val="24"/>
          <w:lang w:eastAsia="de-DE"/>
        </w:rPr>
        <w:t xml:space="preserve"> alebo Sof</w:t>
      </w:r>
      <w:r w:rsidR="518E497F" w:rsidRPr="115B062E">
        <w:rPr>
          <w:rFonts w:eastAsia="MS Mincho"/>
          <w:sz w:val="24"/>
          <w:szCs w:val="24"/>
          <w:lang w:eastAsia="de-DE"/>
        </w:rPr>
        <w:t>t</w:t>
      </w:r>
      <w:r w:rsidR="0C311C2E" w:rsidRPr="115B062E">
        <w:rPr>
          <w:rFonts w:eastAsia="MS Mincho"/>
          <w:sz w:val="24"/>
          <w:szCs w:val="24"/>
          <w:lang w:eastAsia="de-DE"/>
        </w:rPr>
        <w:t>vérov</w:t>
      </w:r>
      <w:r w:rsidR="3AB3ED19" w:rsidRPr="115B062E">
        <w:rPr>
          <w:rFonts w:eastAsia="MS Mincho"/>
          <w:sz w:val="24"/>
          <w:szCs w:val="24"/>
          <w:lang w:eastAsia="de-DE"/>
        </w:rPr>
        <w:t xml:space="preserve"> Objednávateľovi podľa tejto </w:t>
      </w:r>
      <w:r w:rsidR="643FA920" w:rsidRPr="115B062E">
        <w:rPr>
          <w:rFonts w:eastAsia="MS Mincho"/>
          <w:sz w:val="24"/>
          <w:szCs w:val="24"/>
          <w:lang w:eastAsia="de-DE"/>
        </w:rPr>
        <w:t>D</w:t>
      </w:r>
      <w:r w:rsidR="3AB3ED19" w:rsidRPr="115B062E">
        <w:rPr>
          <w:rFonts w:eastAsia="MS Mincho"/>
          <w:sz w:val="24"/>
          <w:szCs w:val="24"/>
          <w:lang w:eastAsia="de-DE"/>
        </w:rPr>
        <w:t xml:space="preserve">ohody. V prípade oprávnenej reklamácie sa záručná doba predlžuje o čas, počas ktorého bola vada odstraňovaná. </w:t>
      </w:r>
    </w:p>
    <w:p w14:paraId="2D9979F2" w14:textId="373C5AC5" w:rsidR="000B558E" w:rsidRDefault="000B558E" w:rsidP="00E833A7">
      <w:pPr>
        <w:pStyle w:val="Odsekzoznamu"/>
        <w:numPr>
          <w:ilvl w:val="0"/>
          <w:numId w:val="14"/>
        </w:numPr>
        <w:ind w:left="567" w:hanging="567"/>
        <w:contextualSpacing w:val="0"/>
        <w:jc w:val="both"/>
        <w:rPr>
          <w:rFonts w:eastAsia="MS Mincho"/>
          <w:sz w:val="24"/>
          <w:szCs w:val="24"/>
          <w:lang w:eastAsia="de-DE"/>
        </w:rPr>
      </w:pPr>
      <w:r>
        <w:rPr>
          <w:rFonts w:eastAsia="MS Mincho"/>
          <w:sz w:val="24"/>
          <w:szCs w:val="24"/>
          <w:lang w:eastAsia="de-DE"/>
        </w:rPr>
        <w:t>Objednávateľ reklamáciu vady zo záruky Služieb uplatní bez zbytočného odkladu po jej zistení, a</w:t>
      </w:r>
      <w:r w:rsidR="007B313D">
        <w:rPr>
          <w:rFonts w:eastAsia="MS Mincho"/>
          <w:sz w:val="24"/>
          <w:szCs w:val="24"/>
          <w:lang w:eastAsia="de-DE"/>
        </w:rPr>
        <w:t> </w:t>
      </w:r>
      <w:r>
        <w:rPr>
          <w:rFonts w:eastAsia="MS Mincho"/>
          <w:sz w:val="24"/>
          <w:szCs w:val="24"/>
          <w:lang w:eastAsia="de-DE"/>
        </w:rPr>
        <w:t>to</w:t>
      </w:r>
      <w:r w:rsidR="007B313D">
        <w:rPr>
          <w:rFonts w:eastAsia="MS Mincho"/>
          <w:sz w:val="24"/>
          <w:szCs w:val="24"/>
          <w:lang w:eastAsia="de-DE"/>
        </w:rPr>
        <w:t xml:space="preserve"> písomne, vo forme bežného e-mailu,</w:t>
      </w:r>
      <w:r>
        <w:rPr>
          <w:rFonts w:eastAsia="MS Mincho"/>
          <w:sz w:val="24"/>
          <w:szCs w:val="24"/>
          <w:lang w:eastAsia="de-DE"/>
        </w:rPr>
        <w:t xml:space="preserve"> ktor</w:t>
      </w:r>
      <w:r w:rsidR="007B313D">
        <w:rPr>
          <w:rFonts w:eastAsia="MS Mincho"/>
          <w:sz w:val="24"/>
          <w:szCs w:val="24"/>
          <w:lang w:eastAsia="de-DE"/>
        </w:rPr>
        <w:t>ý</w:t>
      </w:r>
      <w:r>
        <w:rPr>
          <w:rFonts w:eastAsia="MS Mincho"/>
          <w:sz w:val="24"/>
          <w:szCs w:val="24"/>
          <w:lang w:eastAsia="de-DE"/>
        </w:rPr>
        <w:t xml:space="preserve"> adresuje </w:t>
      </w:r>
      <w:r w:rsidR="007B313D">
        <w:rPr>
          <w:rFonts w:eastAsia="MS Mincho"/>
          <w:sz w:val="24"/>
          <w:szCs w:val="24"/>
          <w:lang w:eastAsia="de-DE"/>
        </w:rPr>
        <w:t>kontaktnej/</w:t>
      </w:r>
      <w:r>
        <w:rPr>
          <w:rFonts w:eastAsia="MS Mincho"/>
          <w:sz w:val="24"/>
          <w:szCs w:val="24"/>
          <w:lang w:eastAsia="de-DE"/>
        </w:rPr>
        <w:t xml:space="preserve">oprávnenej osobe Poskytovateľa uvedenej v záhlaví </w:t>
      </w:r>
      <w:r w:rsidR="007B313D">
        <w:rPr>
          <w:rFonts w:eastAsia="MS Mincho"/>
          <w:sz w:val="24"/>
          <w:szCs w:val="24"/>
          <w:lang w:eastAsia="de-DE"/>
        </w:rPr>
        <w:t>D</w:t>
      </w:r>
      <w:r>
        <w:rPr>
          <w:rFonts w:eastAsia="MS Mincho"/>
          <w:sz w:val="24"/>
          <w:szCs w:val="24"/>
          <w:lang w:eastAsia="de-DE"/>
        </w:rPr>
        <w:t xml:space="preserve">ohody. </w:t>
      </w:r>
      <w:r w:rsidR="0023062E">
        <w:rPr>
          <w:rFonts w:eastAsia="MS Mincho"/>
          <w:sz w:val="24"/>
          <w:szCs w:val="24"/>
          <w:lang w:eastAsia="de-DE"/>
        </w:rPr>
        <w:t xml:space="preserve">Uplatnenie reklamácie vady zo záruky musí obsahovať: </w:t>
      </w:r>
    </w:p>
    <w:p w14:paraId="41556394" w14:textId="19CB55B7" w:rsidR="0023062E" w:rsidRDefault="0023062E" w:rsidP="00E833A7">
      <w:pPr>
        <w:pStyle w:val="Odsekzoznamu"/>
        <w:numPr>
          <w:ilvl w:val="0"/>
          <w:numId w:val="27"/>
        </w:numPr>
        <w:ind w:left="1134" w:hanging="283"/>
        <w:contextualSpacing w:val="0"/>
        <w:jc w:val="both"/>
        <w:rPr>
          <w:rFonts w:eastAsia="MS Mincho"/>
          <w:sz w:val="24"/>
          <w:szCs w:val="24"/>
          <w:lang w:eastAsia="de-DE"/>
        </w:rPr>
      </w:pPr>
      <w:r>
        <w:rPr>
          <w:rFonts w:eastAsia="MS Mincho"/>
          <w:sz w:val="24"/>
          <w:szCs w:val="24"/>
          <w:lang w:eastAsia="de-DE"/>
        </w:rPr>
        <w:t>číslo Dohody,</w:t>
      </w:r>
    </w:p>
    <w:p w14:paraId="39018EF1" w14:textId="7B349779" w:rsidR="0023062E" w:rsidRDefault="0023062E" w:rsidP="00E833A7">
      <w:pPr>
        <w:pStyle w:val="Odsekzoznamu"/>
        <w:numPr>
          <w:ilvl w:val="0"/>
          <w:numId w:val="27"/>
        </w:numPr>
        <w:ind w:left="1134" w:hanging="283"/>
        <w:contextualSpacing w:val="0"/>
        <w:jc w:val="both"/>
        <w:rPr>
          <w:rFonts w:eastAsia="MS Mincho"/>
          <w:sz w:val="24"/>
          <w:szCs w:val="24"/>
          <w:lang w:eastAsia="de-DE"/>
        </w:rPr>
      </w:pPr>
      <w:r>
        <w:rPr>
          <w:rFonts w:eastAsia="MS Mincho"/>
          <w:sz w:val="24"/>
          <w:szCs w:val="24"/>
          <w:lang w:eastAsia="de-DE"/>
        </w:rPr>
        <w:t xml:space="preserve">popis vady v kvalite Služby alebo spôsob, ako sa vada v kvalite Služby prejavuje, </w:t>
      </w:r>
    </w:p>
    <w:p w14:paraId="1C590B6C" w14:textId="78B8EC00" w:rsidR="0023062E" w:rsidRDefault="0023062E" w:rsidP="00E833A7">
      <w:pPr>
        <w:pStyle w:val="Odsekzoznamu"/>
        <w:numPr>
          <w:ilvl w:val="0"/>
          <w:numId w:val="27"/>
        </w:numPr>
        <w:ind w:left="1134" w:hanging="283"/>
        <w:contextualSpacing w:val="0"/>
        <w:jc w:val="both"/>
        <w:rPr>
          <w:rFonts w:eastAsia="MS Mincho"/>
          <w:sz w:val="24"/>
          <w:szCs w:val="24"/>
          <w:lang w:eastAsia="de-DE"/>
        </w:rPr>
      </w:pPr>
      <w:r>
        <w:rPr>
          <w:rFonts w:eastAsia="MS Mincho"/>
          <w:sz w:val="24"/>
          <w:szCs w:val="24"/>
          <w:lang w:eastAsia="de-DE"/>
        </w:rPr>
        <w:t xml:space="preserve">počet </w:t>
      </w:r>
      <w:proofErr w:type="spellStart"/>
      <w:r>
        <w:rPr>
          <w:rFonts w:eastAsia="MS Mincho"/>
          <w:sz w:val="24"/>
          <w:szCs w:val="24"/>
          <w:lang w:eastAsia="de-DE"/>
        </w:rPr>
        <w:t>vadných</w:t>
      </w:r>
      <w:proofErr w:type="spellEnd"/>
      <w:r>
        <w:rPr>
          <w:rFonts w:eastAsia="MS Mincho"/>
          <w:sz w:val="24"/>
          <w:szCs w:val="24"/>
          <w:lang w:eastAsia="de-DE"/>
        </w:rPr>
        <w:t xml:space="preserve"> Služieb, </w:t>
      </w:r>
    </w:p>
    <w:p w14:paraId="40016B39" w14:textId="51DB2D53" w:rsidR="0023062E" w:rsidRDefault="0E6F2F0F" w:rsidP="115B062E">
      <w:pPr>
        <w:pStyle w:val="Odsekzoznamu"/>
        <w:numPr>
          <w:ilvl w:val="0"/>
          <w:numId w:val="27"/>
        </w:numPr>
        <w:spacing w:after="120"/>
        <w:ind w:left="1135" w:hanging="284"/>
        <w:jc w:val="both"/>
        <w:rPr>
          <w:rFonts w:eastAsia="MS Mincho"/>
          <w:sz w:val="24"/>
          <w:szCs w:val="24"/>
          <w:lang w:eastAsia="de-DE"/>
        </w:rPr>
      </w:pPr>
      <w:r w:rsidRPr="115B062E">
        <w:rPr>
          <w:rFonts w:eastAsia="MS Mincho"/>
          <w:sz w:val="24"/>
          <w:szCs w:val="24"/>
          <w:lang w:eastAsia="de-DE"/>
        </w:rPr>
        <w:t xml:space="preserve">určenie spôsobu uspokojenia nároku zo záruky podľa bodu </w:t>
      </w:r>
      <w:r w:rsidR="2850050D" w:rsidRPr="115B062E">
        <w:rPr>
          <w:rFonts w:eastAsia="MS Mincho"/>
          <w:sz w:val="24"/>
          <w:szCs w:val="24"/>
          <w:lang w:eastAsia="de-DE"/>
        </w:rPr>
        <w:t>7.</w:t>
      </w:r>
      <w:r w:rsidRPr="115B062E">
        <w:rPr>
          <w:rFonts w:eastAsia="MS Mincho"/>
          <w:sz w:val="24"/>
          <w:szCs w:val="24"/>
          <w:lang w:eastAsia="de-DE"/>
        </w:rPr>
        <w:t>3 tohto článku Dohody.</w:t>
      </w:r>
    </w:p>
    <w:p w14:paraId="5A8DD9EA" w14:textId="2636FD49" w:rsidR="0023062E" w:rsidRDefault="0023062E" w:rsidP="00E833A7">
      <w:pPr>
        <w:pStyle w:val="Odsekzoznamu"/>
        <w:numPr>
          <w:ilvl w:val="0"/>
          <w:numId w:val="14"/>
        </w:numPr>
        <w:ind w:left="567" w:hanging="567"/>
        <w:contextualSpacing w:val="0"/>
        <w:jc w:val="both"/>
        <w:rPr>
          <w:rFonts w:eastAsia="MS Mincho"/>
          <w:sz w:val="24"/>
          <w:szCs w:val="24"/>
          <w:lang w:eastAsia="de-DE"/>
        </w:rPr>
      </w:pPr>
      <w:r>
        <w:rPr>
          <w:rFonts w:eastAsia="MS Mincho"/>
          <w:sz w:val="24"/>
          <w:szCs w:val="24"/>
          <w:lang w:eastAsia="de-DE"/>
        </w:rPr>
        <w:t xml:space="preserve">Objednávateľ </w:t>
      </w:r>
      <w:bookmarkStart w:id="8" w:name="_Hlk195009096"/>
      <w:r>
        <w:rPr>
          <w:rFonts w:eastAsia="MS Mincho"/>
          <w:sz w:val="24"/>
          <w:szCs w:val="24"/>
          <w:lang w:eastAsia="de-DE"/>
        </w:rPr>
        <w:t xml:space="preserve">je oprávnený v prípade poskytnutia </w:t>
      </w:r>
      <w:proofErr w:type="spellStart"/>
      <w:r>
        <w:rPr>
          <w:rFonts w:eastAsia="MS Mincho"/>
          <w:sz w:val="24"/>
          <w:szCs w:val="24"/>
          <w:lang w:eastAsia="de-DE"/>
        </w:rPr>
        <w:t>vadných</w:t>
      </w:r>
      <w:proofErr w:type="spellEnd"/>
      <w:r>
        <w:rPr>
          <w:rFonts w:eastAsia="MS Mincho"/>
          <w:sz w:val="24"/>
          <w:szCs w:val="24"/>
          <w:lang w:eastAsia="de-DE"/>
        </w:rPr>
        <w:t xml:space="preserve"> Služieb požadovať od Poskytovateľa: </w:t>
      </w:r>
    </w:p>
    <w:p w14:paraId="7E738131" w14:textId="217303EC" w:rsidR="000E703D" w:rsidRDefault="000E703D" w:rsidP="00E833A7">
      <w:pPr>
        <w:pStyle w:val="Odsekzoznamu"/>
        <w:numPr>
          <w:ilvl w:val="0"/>
          <w:numId w:val="28"/>
        </w:numPr>
        <w:ind w:left="1134" w:hanging="283"/>
        <w:contextualSpacing w:val="0"/>
        <w:jc w:val="both"/>
        <w:rPr>
          <w:rFonts w:eastAsia="MS Mincho"/>
          <w:sz w:val="24"/>
          <w:szCs w:val="24"/>
          <w:lang w:eastAsia="de-DE"/>
        </w:rPr>
      </w:pPr>
      <w:r>
        <w:rPr>
          <w:rFonts w:eastAsia="MS Mincho"/>
          <w:sz w:val="24"/>
          <w:szCs w:val="24"/>
          <w:lang w:eastAsia="de-DE"/>
        </w:rPr>
        <w:t xml:space="preserve">vrátenie zaplatenej Ceny za Služby vykazujúce vady, </w:t>
      </w:r>
    </w:p>
    <w:p w14:paraId="54272AD5" w14:textId="546A2BBB" w:rsidR="0023062E" w:rsidRDefault="000E703D" w:rsidP="00E833A7">
      <w:pPr>
        <w:pStyle w:val="Odsekzoznamu"/>
        <w:numPr>
          <w:ilvl w:val="0"/>
          <w:numId w:val="28"/>
        </w:numPr>
        <w:ind w:left="1134" w:hanging="283"/>
        <w:contextualSpacing w:val="0"/>
        <w:jc w:val="both"/>
        <w:rPr>
          <w:rFonts w:eastAsia="MS Mincho"/>
          <w:sz w:val="24"/>
          <w:szCs w:val="24"/>
          <w:lang w:eastAsia="de-DE"/>
        </w:rPr>
      </w:pPr>
      <w:r>
        <w:rPr>
          <w:rFonts w:eastAsia="MS Mincho"/>
          <w:sz w:val="24"/>
          <w:szCs w:val="24"/>
          <w:lang w:eastAsia="de-DE"/>
        </w:rPr>
        <w:t>zľavu z Ceny za Služby vykazujúce vady,</w:t>
      </w:r>
    </w:p>
    <w:p w14:paraId="20C38003" w14:textId="081C8B37" w:rsidR="000E703D" w:rsidRDefault="000E703D" w:rsidP="00E833A7">
      <w:pPr>
        <w:pStyle w:val="Odsekzoznamu"/>
        <w:numPr>
          <w:ilvl w:val="0"/>
          <w:numId w:val="28"/>
        </w:numPr>
        <w:ind w:left="1134" w:hanging="283"/>
        <w:contextualSpacing w:val="0"/>
        <w:jc w:val="both"/>
        <w:rPr>
          <w:rFonts w:eastAsia="MS Mincho"/>
          <w:sz w:val="24"/>
          <w:szCs w:val="24"/>
          <w:lang w:eastAsia="de-DE"/>
        </w:rPr>
      </w:pPr>
      <w:r>
        <w:rPr>
          <w:rFonts w:eastAsia="MS Mincho"/>
          <w:sz w:val="24"/>
          <w:szCs w:val="24"/>
          <w:lang w:eastAsia="de-DE"/>
        </w:rPr>
        <w:t>poskytnutie nových Služieb nevykazujúcich vady,</w:t>
      </w:r>
    </w:p>
    <w:p w14:paraId="568E2B2A" w14:textId="4A156E22" w:rsidR="000E703D" w:rsidRDefault="000E703D" w:rsidP="00E833A7">
      <w:pPr>
        <w:pStyle w:val="Odsekzoznamu"/>
        <w:numPr>
          <w:ilvl w:val="0"/>
          <w:numId w:val="28"/>
        </w:numPr>
        <w:ind w:left="1134" w:hanging="283"/>
        <w:contextualSpacing w:val="0"/>
        <w:jc w:val="both"/>
        <w:rPr>
          <w:rFonts w:eastAsia="MS Mincho"/>
          <w:sz w:val="24"/>
          <w:szCs w:val="24"/>
          <w:lang w:eastAsia="de-DE"/>
        </w:rPr>
      </w:pPr>
      <w:r>
        <w:rPr>
          <w:rFonts w:eastAsia="MS Mincho"/>
          <w:sz w:val="24"/>
          <w:szCs w:val="24"/>
          <w:lang w:eastAsia="de-DE"/>
        </w:rPr>
        <w:t>opakované poskytnutie Služieb bez vád,</w:t>
      </w:r>
    </w:p>
    <w:p w14:paraId="54998C0A" w14:textId="2E72D8A0" w:rsidR="0023062E" w:rsidRDefault="0023062E" w:rsidP="00E833A7">
      <w:pPr>
        <w:pStyle w:val="Odsekzoznamu"/>
        <w:numPr>
          <w:ilvl w:val="0"/>
          <w:numId w:val="28"/>
        </w:numPr>
        <w:spacing w:after="120"/>
        <w:ind w:left="1135" w:hanging="284"/>
        <w:contextualSpacing w:val="0"/>
        <w:jc w:val="both"/>
        <w:rPr>
          <w:rFonts w:eastAsia="MS Mincho"/>
          <w:sz w:val="24"/>
          <w:szCs w:val="24"/>
          <w:lang w:eastAsia="de-DE"/>
        </w:rPr>
      </w:pPr>
      <w:r>
        <w:rPr>
          <w:rFonts w:eastAsia="MS Mincho"/>
          <w:sz w:val="24"/>
          <w:szCs w:val="24"/>
          <w:lang w:eastAsia="de-DE"/>
        </w:rPr>
        <w:t>poskytnutie chýbajúcich/neposkytnutých Služieb alebo ich časti</w:t>
      </w:r>
      <w:r w:rsidR="000E703D">
        <w:rPr>
          <w:rFonts w:eastAsia="MS Mincho"/>
          <w:sz w:val="24"/>
          <w:szCs w:val="24"/>
          <w:lang w:eastAsia="de-DE"/>
        </w:rPr>
        <w:t>.</w:t>
      </w:r>
    </w:p>
    <w:bookmarkEnd w:id="8"/>
    <w:p w14:paraId="00F89ADF" w14:textId="280CC810" w:rsidR="005B2B6B" w:rsidRPr="007F225A" w:rsidRDefault="5EF30193" w:rsidP="115B062E">
      <w:pPr>
        <w:pStyle w:val="Odsekzoznamu"/>
        <w:numPr>
          <w:ilvl w:val="0"/>
          <w:numId w:val="14"/>
        </w:numPr>
        <w:spacing w:after="120"/>
        <w:ind w:left="567" w:hanging="567"/>
        <w:jc w:val="both"/>
        <w:rPr>
          <w:rFonts w:eastAsia="MS Mincho"/>
          <w:sz w:val="24"/>
          <w:szCs w:val="24"/>
          <w:lang w:eastAsia="de-DE"/>
        </w:rPr>
      </w:pPr>
      <w:r w:rsidRPr="115B062E">
        <w:rPr>
          <w:rFonts w:eastAsia="MS Mincho"/>
          <w:sz w:val="24"/>
          <w:szCs w:val="24"/>
          <w:lang w:eastAsia="de-DE"/>
        </w:rPr>
        <w:t xml:space="preserve">Poskytovateľ zodpovedá Objednávateľovi za škodu, ktorú mu preukázateľne spôsobil v súvislosti s poskytovaním Služieb </w:t>
      </w:r>
      <w:r w:rsidR="6CAFD8AD" w:rsidRPr="115B062E">
        <w:rPr>
          <w:rFonts w:eastAsia="MS Mincho"/>
          <w:sz w:val="24"/>
          <w:szCs w:val="24"/>
          <w:lang w:eastAsia="de-DE"/>
        </w:rPr>
        <w:t>alebo Sof</w:t>
      </w:r>
      <w:r w:rsidR="604010BB" w:rsidRPr="115B062E">
        <w:rPr>
          <w:rFonts w:eastAsia="MS Mincho"/>
          <w:sz w:val="24"/>
          <w:szCs w:val="24"/>
          <w:lang w:eastAsia="de-DE"/>
        </w:rPr>
        <w:t>t</w:t>
      </w:r>
      <w:r w:rsidR="6CAFD8AD" w:rsidRPr="115B062E">
        <w:rPr>
          <w:rFonts w:eastAsia="MS Mincho"/>
          <w:sz w:val="24"/>
          <w:szCs w:val="24"/>
          <w:lang w:eastAsia="de-DE"/>
        </w:rPr>
        <w:t xml:space="preserve">vérov </w:t>
      </w:r>
      <w:r w:rsidRPr="115B062E">
        <w:rPr>
          <w:rFonts w:eastAsia="MS Mincho"/>
          <w:sz w:val="24"/>
          <w:szCs w:val="24"/>
          <w:lang w:eastAsia="de-DE"/>
        </w:rPr>
        <w:t>definovaných v</w:t>
      </w:r>
      <w:r w:rsidR="3AB3ED19" w:rsidRPr="115B062E">
        <w:rPr>
          <w:rFonts w:eastAsia="MS Mincho"/>
          <w:sz w:val="24"/>
          <w:szCs w:val="24"/>
          <w:lang w:eastAsia="de-DE"/>
        </w:rPr>
        <w:t> čl. II</w:t>
      </w:r>
      <w:r w:rsidR="68DACB3A" w:rsidRPr="115B062E">
        <w:rPr>
          <w:rFonts w:eastAsia="MS Mincho"/>
          <w:sz w:val="24"/>
          <w:szCs w:val="24"/>
          <w:lang w:eastAsia="de-DE"/>
        </w:rPr>
        <w:t>I</w:t>
      </w:r>
      <w:r w:rsidR="3AB3ED19" w:rsidRPr="115B062E">
        <w:rPr>
          <w:rFonts w:eastAsia="MS Mincho"/>
          <w:sz w:val="24"/>
          <w:szCs w:val="24"/>
          <w:lang w:eastAsia="de-DE"/>
        </w:rPr>
        <w:t xml:space="preserve">, bode </w:t>
      </w:r>
      <w:r w:rsidR="68DACB3A" w:rsidRPr="115B062E">
        <w:rPr>
          <w:rFonts w:eastAsia="MS Mincho"/>
          <w:sz w:val="24"/>
          <w:szCs w:val="24"/>
          <w:lang w:eastAsia="de-DE"/>
        </w:rPr>
        <w:t>3</w:t>
      </w:r>
      <w:r w:rsidR="3AB3ED19" w:rsidRPr="115B062E">
        <w:rPr>
          <w:rFonts w:eastAsia="MS Mincho"/>
          <w:sz w:val="24"/>
          <w:szCs w:val="24"/>
          <w:lang w:eastAsia="de-DE"/>
        </w:rPr>
        <w:t>.3 a</w:t>
      </w:r>
      <w:r w:rsidRPr="115B062E">
        <w:rPr>
          <w:rFonts w:eastAsia="MS Mincho"/>
          <w:sz w:val="24"/>
          <w:szCs w:val="24"/>
          <w:lang w:eastAsia="de-DE"/>
        </w:rPr>
        <w:t xml:space="preserve"> </w:t>
      </w:r>
      <w:r w:rsidR="3AB3ED19" w:rsidRPr="115B062E">
        <w:rPr>
          <w:rFonts w:eastAsia="MS Mincho"/>
          <w:sz w:val="24"/>
          <w:szCs w:val="24"/>
          <w:lang w:eastAsia="de-DE"/>
        </w:rPr>
        <w:t>P</w:t>
      </w:r>
      <w:r w:rsidRPr="115B062E">
        <w:rPr>
          <w:rFonts w:eastAsia="MS Mincho"/>
          <w:sz w:val="24"/>
          <w:szCs w:val="24"/>
          <w:lang w:eastAsia="de-DE"/>
        </w:rPr>
        <w:t xml:space="preserve">rílohe č. 1 </w:t>
      </w:r>
      <w:r w:rsidR="643FA920" w:rsidRPr="115B062E">
        <w:rPr>
          <w:rFonts w:eastAsia="MS Mincho"/>
          <w:sz w:val="24"/>
          <w:szCs w:val="24"/>
          <w:lang w:eastAsia="de-DE"/>
        </w:rPr>
        <w:t>D</w:t>
      </w:r>
      <w:r w:rsidR="4AF34D8C" w:rsidRPr="115B062E">
        <w:rPr>
          <w:rFonts w:eastAsia="MS Mincho"/>
          <w:sz w:val="24"/>
          <w:szCs w:val="24"/>
          <w:lang w:eastAsia="de-DE"/>
        </w:rPr>
        <w:t>ohody</w:t>
      </w:r>
      <w:r w:rsidRPr="115B062E">
        <w:rPr>
          <w:rFonts w:eastAsia="MS Mincho"/>
          <w:sz w:val="24"/>
          <w:szCs w:val="24"/>
          <w:lang w:eastAsia="de-DE"/>
        </w:rPr>
        <w:t xml:space="preserve">. </w:t>
      </w:r>
    </w:p>
    <w:p w14:paraId="0742B10F" w14:textId="5C9FD266" w:rsidR="005B2B6B" w:rsidRDefault="5EF30193" w:rsidP="115B062E">
      <w:pPr>
        <w:pStyle w:val="Odsekzoznamu"/>
        <w:numPr>
          <w:ilvl w:val="0"/>
          <w:numId w:val="14"/>
        </w:numPr>
        <w:spacing w:after="120"/>
        <w:ind w:left="567" w:hanging="567"/>
        <w:jc w:val="both"/>
        <w:rPr>
          <w:rFonts w:eastAsia="MS Mincho"/>
          <w:lang w:eastAsia="de-DE"/>
        </w:rPr>
      </w:pPr>
      <w:r w:rsidRPr="115B062E">
        <w:rPr>
          <w:rFonts w:eastAsia="MS Mincho"/>
          <w:sz w:val="24"/>
          <w:szCs w:val="24"/>
          <w:lang w:eastAsia="de-DE"/>
        </w:rPr>
        <w:t xml:space="preserve">Poskytovateľ zodpovedá počas celej doby trvania tejto </w:t>
      </w:r>
      <w:r w:rsidR="643FA920" w:rsidRPr="115B062E">
        <w:rPr>
          <w:rFonts w:eastAsia="MS Mincho"/>
          <w:sz w:val="24"/>
          <w:szCs w:val="24"/>
          <w:lang w:eastAsia="de-DE"/>
        </w:rPr>
        <w:t>D</w:t>
      </w:r>
      <w:r w:rsidR="4AF34D8C" w:rsidRPr="115B062E">
        <w:rPr>
          <w:rFonts w:eastAsia="MS Mincho"/>
          <w:sz w:val="24"/>
          <w:szCs w:val="24"/>
          <w:lang w:eastAsia="de-DE"/>
        </w:rPr>
        <w:t>ohody</w:t>
      </w:r>
      <w:r w:rsidRPr="115B062E">
        <w:rPr>
          <w:rFonts w:eastAsia="MS Mincho"/>
          <w:sz w:val="24"/>
          <w:szCs w:val="24"/>
          <w:lang w:eastAsia="de-DE"/>
        </w:rPr>
        <w:t>, ako aj po</w:t>
      </w:r>
      <w:r w:rsidR="56E39A22" w:rsidRPr="115B062E">
        <w:rPr>
          <w:rFonts w:eastAsia="MS Mincho"/>
          <w:sz w:val="24"/>
          <w:szCs w:val="24"/>
          <w:lang w:eastAsia="de-DE"/>
        </w:rPr>
        <w:t>čas záručnej doby uvedenej v</w:t>
      </w:r>
      <w:r w:rsidR="3AB3ED19" w:rsidRPr="115B062E">
        <w:rPr>
          <w:rFonts w:eastAsia="MS Mincho"/>
          <w:sz w:val="24"/>
          <w:szCs w:val="24"/>
          <w:lang w:eastAsia="de-DE"/>
        </w:rPr>
        <w:t> čl. II</w:t>
      </w:r>
      <w:r w:rsidR="68DACB3A" w:rsidRPr="115B062E">
        <w:rPr>
          <w:rFonts w:eastAsia="MS Mincho"/>
          <w:sz w:val="24"/>
          <w:szCs w:val="24"/>
          <w:lang w:eastAsia="de-DE"/>
        </w:rPr>
        <w:t>I</w:t>
      </w:r>
      <w:r w:rsidR="3AB3ED19" w:rsidRPr="115B062E">
        <w:rPr>
          <w:rFonts w:eastAsia="MS Mincho"/>
          <w:sz w:val="24"/>
          <w:szCs w:val="24"/>
          <w:lang w:eastAsia="de-DE"/>
        </w:rPr>
        <w:t xml:space="preserve">, bode </w:t>
      </w:r>
      <w:r w:rsidR="68DACB3A" w:rsidRPr="115B062E">
        <w:rPr>
          <w:rFonts w:eastAsia="MS Mincho"/>
          <w:sz w:val="24"/>
          <w:szCs w:val="24"/>
          <w:lang w:eastAsia="de-DE"/>
        </w:rPr>
        <w:t>3</w:t>
      </w:r>
      <w:r w:rsidR="3AB3ED19" w:rsidRPr="115B062E">
        <w:rPr>
          <w:rFonts w:eastAsia="MS Mincho"/>
          <w:sz w:val="24"/>
          <w:szCs w:val="24"/>
          <w:lang w:eastAsia="de-DE"/>
        </w:rPr>
        <w:t>.3 a v P</w:t>
      </w:r>
      <w:r w:rsidR="56E39A22" w:rsidRPr="115B062E">
        <w:rPr>
          <w:rFonts w:eastAsia="MS Mincho"/>
          <w:sz w:val="24"/>
          <w:szCs w:val="24"/>
          <w:lang w:eastAsia="de-DE"/>
        </w:rPr>
        <w:t xml:space="preserve">rílohe č. 1 tejto </w:t>
      </w:r>
      <w:r w:rsidR="643FA920" w:rsidRPr="115B062E">
        <w:rPr>
          <w:rFonts w:eastAsia="MS Mincho"/>
          <w:sz w:val="24"/>
          <w:szCs w:val="24"/>
          <w:lang w:eastAsia="de-DE"/>
        </w:rPr>
        <w:t>D</w:t>
      </w:r>
      <w:r w:rsidR="56E39A22" w:rsidRPr="115B062E">
        <w:rPr>
          <w:rFonts w:eastAsia="MS Mincho"/>
          <w:sz w:val="24"/>
          <w:szCs w:val="24"/>
          <w:lang w:eastAsia="de-DE"/>
        </w:rPr>
        <w:t>ohody</w:t>
      </w:r>
      <w:r w:rsidRPr="115B062E">
        <w:rPr>
          <w:rFonts w:eastAsia="MS Mincho"/>
          <w:sz w:val="24"/>
          <w:szCs w:val="24"/>
          <w:lang w:eastAsia="de-DE"/>
        </w:rPr>
        <w:t xml:space="preserve"> za vady Služieb</w:t>
      </w:r>
      <w:r w:rsidR="79E7EB43" w:rsidRPr="115B062E">
        <w:rPr>
          <w:rFonts w:eastAsia="MS Mincho"/>
          <w:sz w:val="24"/>
          <w:szCs w:val="24"/>
          <w:lang w:eastAsia="de-DE"/>
        </w:rPr>
        <w:t xml:space="preserve"> alebo Sof</w:t>
      </w:r>
      <w:r w:rsidR="1726D6ED" w:rsidRPr="115B062E">
        <w:rPr>
          <w:rFonts w:eastAsia="MS Mincho"/>
          <w:sz w:val="24"/>
          <w:szCs w:val="24"/>
          <w:lang w:eastAsia="de-DE"/>
        </w:rPr>
        <w:t>t</w:t>
      </w:r>
      <w:r w:rsidR="79E7EB43" w:rsidRPr="115B062E">
        <w:rPr>
          <w:rFonts w:eastAsia="MS Mincho"/>
          <w:sz w:val="24"/>
          <w:szCs w:val="24"/>
          <w:lang w:eastAsia="de-DE"/>
        </w:rPr>
        <w:t>vérov</w:t>
      </w:r>
      <w:r w:rsidRPr="115B062E">
        <w:rPr>
          <w:rFonts w:eastAsia="MS Mincho"/>
          <w:sz w:val="24"/>
          <w:szCs w:val="24"/>
          <w:lang w:eastAsia="de-DE"/>
        </w:rPr>
        <w:t xml:space="preserve">, najmä ak </w:t>
      </w:r>
      <w:r w:rsidR="2FA50587" w:rsidRPr="115B062E">
        <w:rPr>
          <w:rFonts w:eastAsia="MS Mincho"/>
          <w:sz w:val="24"/>
          <w:szCs w:val="24"/>
          <w:lang w:eastAsia="de-DE"/>
        </w:rPr>
        <w:t>boli</w:t>
      </w:r>
      <w:r w:rsidR="392A2402" w:rsidRPr="115B062E">
        <w:rPr>
          <w:rFonts w:eastAsia="MS Mincho"/>
          <w:sz w:val="24"/>
          <w:szCs w:val="24"/>
          <w:lang w:eastAsia="de-DE"/>
        </w:rPr>
        <w:t xml:space="preserve"> </w:t>
      </w:r>
      <w:r w:rsidRPr="115B062E">
        <w:rPr>
          <w:rFonts w:eastAsia="MS Mincho"/>
          <w:sz w:val="24"/>
          <w:szCs w:val="24"/>
          <w:lang w:eastAsia="de-DE"/>
        </w:rPr>
        <w:t xml:space="preserve">predmetné </w:t>
      </w:r>
      <w:r w:rsidR="56E39A22" w:rsidRPr="115B062E">
        <w:rPr>
          <w:rFonts w:eastAsia="MS Mincho"/>
          <w:sz w:val="24"/>
          <w:szCs w:val="24"/>
          <w:lang w:eastAsia="de-DE"/>
        </w:rPr>
        <w:t>S</w:t>
      </w:r>
      <w:r w:rsidRPr="115B062E">
        <w:rPr>
          <w:rFonts w:eastAsia="MS Mincho"/>
          <w:sz w:val="24"/>
          <w:szCs w:val="24"/>
          <w:lang w:eastAsia="de-DE"/>
        </w:rPr>
        <w:t>lužby</w:t>
      </w:r>
      <w:r w:rsidR="62C56862" w:rsidRPr="115B062E">
        <w:rPr>
          <w:rFonts w:eastAsia="MS Mincho"/>
          <w:sz w:val="24"/>
          <w:szCs w:val="24"/>
          <w:lang w:eastAsia="de-DE"/>
        </w:rPr>
        <w:t xml:space="preserve"> alebo Softvéry</w:t>
      </w:r>
      <w:r w:rsidRPr="115B062E">
        <w:rPr>
          <w:rFonts w:eastAsia="MS Mincho"/>
          <w:sz w:val="24"/>
          <w:szCs w:val="24"/>
          <w:lang w:eastAsia="de-DE"/>
        </w:rPr>
        <w:t xml:space="preserve">  poskytnuté odlišne od podmienok uvedených v tejto </w:t>
      </w:r>
      <w:r w:rsidR="643FA920" w:rsidRPr="115B062E">
        <w:rPr>
          <w:rFonts w:eastAsia="MS Mincho"/>
          <w:sz w:val="24"/>
          <w:szCs w:val="24"/>
          <w:lang w:eastAsia="de-DE"/>
        </w:rPr>
        <w:t>D</w:t>
      </w:r>
      <w:r w:rsidR="56E39A22" w:rsidRPr="115B062E">
        <w:rPr>
          <w:rFonts w:eastAsia="MS Mincho"/>
          <w:sz w:val="24"/>
          <w:szCs w:val="24"/>
          <w:lang w:eastAsia="de-DE"/>
        </w:rPr>
        <w:t>ohode</w:t>
      </w:r>
      <w:r w:rsidR="643FA920" w:rsidRPr="115B062E">
        <w:rPr>
          <w:rFonts w:eastAsia="MS Mincho"/>
          <w:sz w:val="24"/>
          <w:szCs w:val="24"/>
          <w:lang w:eastAsia="de-DE"/>
        </w:rPr>
        <w:t xml:space="preserve"> a jej prílohách</w:t>
      </w:r>
      <w:r w:rsidRPr="115B062E">
        <w:rPr>
          <w:rFonts w:eastAsia="MS Mincho"/>
          <w:sz w:val="24"/>
          <w:szCs w:val="24"/>
          <w:lang w:eastAsia="de-DE"/>
        </w:rPr>
        <w:t xml:space="preserve">. Pri výskyte vady poskytnutých </w:t>
      </w:r>
      <w:r w:rsidR="643FA920" w:rsidRPr="115B062E">
        <w:rPr>
          <w:rFonts w:eastAsia="MS Mincho"/>
          <w:sz w:val="24"/>
          <w:szCs w:val="24"/>
          <w:lang w:eastAsia="de-DE"/>
        </w:rPr>
        <w:t>S</w:t>
      </w:r>
      <w:r w:rsidRPr="115B062E">
        <w:rPr>
          <w:rFonts w:eastAsia="MS Mincho"/>
          <w:sz w:val="24"/>
          <w:szCs w:val="24"/>
          <w:lang w:eastAsia="de-DE"/>
        </w:rPr>
        <w:t>lužieb Objednávateľ na ňu písomne upozorní</w:t>
      </w:r>
      <w:r w:rsidR="643FA920" w:rsidRPr="115B062E">
        <w:rPr>
          <w:rFonts w:eastAsia="MS Mincho"/>
          <w:sz w:val="24"/>
          <w:szCs w:val="24"/>
          <w:lang w:eastAsia="de-DE"/>
        </w:rPr>
        <w:t xml:space="preserve"> Poskytovateľa</w:t>
      </w:r>
      <w:r w:rsidRPr="115B062E">
        <w:rPr>
          <w:rFonts w:eastAsia="MS Mincho"/>
          <w:sz w:val="24"/>
          <w:szCs w:val="24"/>
          <w:lang w:eastAsia="de-DE"/>
        </w:rPr>
        <w:t xml:space="preserve"> a Poskytovateľ sa zaväzuje túto vadu na vlastné náklady</w:t>
      </w:r>
      <w:r w:rsidR="643FA920" w:rsidRPr="115B062E">
        <w:rPr>
          <w:rFonts w:eastAsia="MS Mincho"/>
          <w:sz w:val="24"/>
          <w:szCs w:val="24"/>
          <w:lang w:eastAsia="de-DE"/>
        </w:rPr>
        <w:t xml:space="preserve"> odstrániť </w:t>
      </w:r>
      <w:r w:rsidRPr="115B062E">
        <w:rPr>
          <w:rFonts w:eastAsia="MS Mincho"/>
          <w:sz w:val="24"/>
          <w:szCs w:val="24"/>
          <w:lang w:eastAsia="de-DE"/>
        </w:rPr>
        <w:t>v lehote uvedenej v</w:t>
      </w:r>
      <w:r w:rsidR="3AB3ED19" w:rsidRPr="115B062E">
        <w:rPr>
          <w:rFonts w:eastAsia="MS Mincho"/>
          <w:sz w:val="24"/>
          <w:szCs w:val="24"/>
          <w:lang w:eastAsia="de-DE"/>
        </w:rPr>
        <w:t> čl. I</w:t>
      </w:r>
      <w:r w:rsidR="68DACB3A" w:rsidRPr="115B062E">
        <w:rPr>
          <w:rFonts w:eastAsia="MS Mincho"/>
          <w:sz w:val="24"/>
          <w:szCs w:val="24"/>
          <w:lang w:eastAsia="de-DE"/>
        </w:rPr>
        <w:t>I</w:t>
      </w:r>
      <w:r w:rsidR="3AB3ED19" w:rsidRPr="115B062E">
        <w:rPr>
          <w:rFonts w:eastAsia="MS Mincho"/>
          <w:sz w:val="24"/>
          <w:szCs w:val="24"/>
          <w:lang w:eastAsia="de-DE"/>
        </w:rPr>
        <w:t xml:space="preserve">I, bode </w:t>
      </w:r>
      <w:r w:rsidR="68DACB3A" w:rsidRPr="115B062E">
        <w:rPr>
          <w:rFonts w:eastAsia="MS Mincho"/>
          <w:sz w:val="24"/>
          <w:szCs w:val="24"/>
          <w:lang w:eastAsia="de-DE"/>
        </w:rPr>
        <w:t>3</w:t>
      </w:r>
      <w:r w:rsidR="3AB3ED19" w:rsidRPr="115B062E">
        <w:rPr>
          <w:rFonts w:eastAsia="MS Mincho"/>
          <w:sz w:val="24"/>
          <w:szCs w:val="24"/>
          <w:lang w:eastAsia="de-DE"/>
        </w:rPr>
        <w:t>.3 a v</w:t>
      </w:r>
      <w:r w:rsidRPr="115B062E">
        <w:rPr>
          <w:rFonts w:eastAsia="MS Mincho"/>
          <w:sz w:val="24"/>
          <w:szCs w:val="24"/>
          <w:lang w:eastAsia="de-DE"/>
        </w:rPr>
        <w:t> </w:t>
      </w:r>
      <w:r w:rsidR="3AB3ED19" w:rsidRPr="115B062E">
        <w:rPr>
          <w:rFonts w:eastAsia="MS Mincho"/>
          <w:sz w:val="24"/>
          <w:szCs w:val="24"/>
          <w:lang w:eastAsia="de-DE"/>
        </w:rPr>
        <w:t>P</w:t>
      </w:r>
      <w:r w:rsidRPr="115B062E">
        <w:rPr>
          <w:rFonts w:eastAsia="MS Mincho"/>
          <w:sz w:val="24"/>
          <w:szCs w:val="24"/>
          <w:lang w:eastAsia="de-DE"/>
        </w:rPr>
        <w:t xml:space="preserve">rílohe č. 1 </w:t>
      </w:r>
      <w:r w:rsidR="643FA920" w:rsidRPr="115B062E">
        <w:rPr>
          <w:rFonts w:eastAsia="MS Mincho"/>
          <w:sz w:val="24"/>
          <w:szCs w:val="24"/>
          <w:lang w:eastAsia="de-DE"/>
        </w:rPr>
        <w:t>Dohody</w:t>
      </w:r>
      <w:r w:rsidRPr="115B062E">
        <w:rPr>
          <w:rFonts w:eastAsia="MS Mincho"/>
          <w:sz w:val="24"/>
          <w:szCs w:val="24"/>
          <w:lang w:eastAsia="de-DE"/>
        </w:rPr>
        <w:t>.</w:t>
      </w:r>
    </w:p>
    <w:p w14:paraId="24316E1A" w14:textId="05E8F6F0" w:rsidR="000E703D" w:rsidRDefault="000E703D" w:rsidP="00E833A7">
      <w:pPr>
        <w:pStyle w:val="Odsekzoznamu"/>
        <w:numPr>
          <w:ilvl w:val="0"/>
          <w:numId w:val="14"/>
        </w:numPr>
        <w:spacing w:after="120"/>
        <w:ind w:left="567" w:hanging="567"/>
        <w:contextualSpacing w:val="0"/>
        <w:jc w:val="both"/>
        <w:rPr>
          <w:rFonts w:eastAsia="MS Mincho"/>
          <w:sz w:val="24"/>
          <w:szCs w:val="24"/>
          <w:lang w:eastAsia="de-DE"/>
        </w:rPr>
      </w:pPr>
      <w:r>
        <w:rPr>
          <w:rFonts w:eastAsia="MS Mincho"/>
          <w:sz w:val="24"/>
          <w:szCs w:val="24"/>
          <w:lang w:eastAsia="de-DE"/>
        </w:rPr>
        <w:t xml:space="preserve">V prípade nárokov z oprávnenej reklamácie podľa bodu </w:t>
      </w:r>
      <w:r w:rsidR="00E122E8">
        <w:rPr>
          <w:rFonts w:eastAsia="MS Mincho"/>
          <w:sz w:val="24"/>
          <w:szCs w:val="24"/>
          <w:lang w:eastAsia="de-DE"/>
        </w:rPr>
        <w:t>7</w:t>
      </w:r>
      <w:r>
        <w:rPr>
          <w:rFonts w:eastAsia="MS Mincho"/>
          <w:sz w:val="24"/>
          <w:szCs w:val="24"/>
          <w:lang w:eastAsia="de-DE"/>
        </w:rPr>
        <w:t>.</w:t>
      </w:r>
      <w:r w:rsidR="00E122E8">
        <w:rPr>
          <w:rFonts w:eastAsia="MS Mincho"/>
          <w:sz w:val="24"/>
          <w:szCs w:val="24"/>
          <w:lang w:eastAsia="de-DE"/>
        </w:rPr>
        <w:t>3</w:t>
      </w:r>
      <w:r>
        <w:rPr>
          <w:rFonts w:eastAsia="MS Mincho"/>
          <w:sz w:val="24"/>
          <w:szCs w:val="24"/>
          <w:lang w:eastAsia="de-DE"/>
        </w:rPr>
        <w:t xml:space="preserve"> písm. a) a b) tohto článku Dohody je Poskytovateľ povinný vystaviť a doručiť Objednávateľovi dobropis (oprava </w:t>
      </w:r>
      <w:r>
        <w:rPr>
          <w:rFonts w:eastAsia="MS Mincho"/>
          <w:sz w:val="24"/>
          <w:szCs w:val="24"/>
          <w:lang w:eastAsia="de-DE"/>
        </w:rPr>
        <w:lastRenderedPageBreak/>
        <w:t>základu dane s náležitosťami podľa príslušných všeobecne záväzných právnych predpisov) so splatnosťou tridsať (30) dní</w:t>
      </w:r>
      <w:r w:rsidR="00AB18AF">
        <w:rPr>
          <w:rFonts w:eastAsia="MS Mincho"/>
          <w:sz w:val="24"/>
          <w:szCs w:val="24"/>
          <w:lang w:eastAsia="de-DE"/>
        </w:rPr>
        <w:t xml:space="preserve"> odo dňa jeho doručenia Objednávateľovi. </w:t>
      </w:r>
    </w:p>
    <w:p w14:paraId="74D99805" w14:textId="51BDE369" w:rsidR="00AB18AF" w:rsidRDefault="00AB18AF" w:rsidP="00E833A7">
      <w:pPr>
        <w:pStyle w:val="Odsekzoznamu"/>
        <w:numPr>
          <w:ilvl w:val="0"/>
          <w:numId w:val="14"/>
        </w:numPr>
        <w:spacing w:after="120"/>
        <w:ind w:left="567" w:hanging="567"/>
        <w:contextualSpacing w:val="0"/>
        <w:jc w:val="both"/>
        <w:rPr>
          <w:rFonts w:eastAsia="MS Mincho"/>
          <w:sz w:val="24"/>
          <w:szCs w:val="24"/>
          <w:lang w:eastAsia="de-DE"/>
        </w:rPr>
      </w:pPr>
      <w:r>
        <w:rPr>
          <w:rFonts w:eastAsia="MS Mincho"/>
          <w:sz w:val="24"/>
          <w:szCs w:val="24"/>
          <w:lang w:eastAsia="de-DE"/>
        </w:rPr>
        <w:t xml:space="preserve">V prípade nárokov z oprávnenej reklamácie podľa bodu </w:t>
      </w:r>
      <w:r w:rsidR="00E122E8">
        <w:rPr>
          <w:rFonts w:eastAsia="MS Mincho"/>
          <w:sz w:val="24"/>
          <w:szCs w:val="24"/>
          <w:lang w:eastAsia="de-DE"/>
        </w:rPr>
        <w:t>7</w:t>
      </w:r>
      <w:r>
        <w:rPr>
          <w:rFonts w:eastAsia="MS Mincho"/>
          <w:sz w:val="24"/>
          <w:szCs w:val="24"/>
          <w:lang w:eastAsia="de-DE"/>
        </w:rPr>
        <w:t>.3 písm. c) – e) tohto článku Dohody je Poskytovateľ povinný poskytnúť Služby v riadnej kvalite a bez vád a/alebo vykonať nápravu stavu Služby/odstránenie vady Služby v lehote do tridsiatich (30) dní odo dňa uplatnenia reklamácie. V takomto prípade zabezpečí odobratie Služby vykazujúcej vady v kvalite z miesta poskytovania Služby a dodanie Služby bez vád alebo opravenej/novej Služby na miesto poskytovania Služby podľa čl. I</w:t>
      </w:r>
      <w:r w:rsidR="00E122E8">
        <w:rPr>
          <w:rFonts w:eastAsia="MS Mincho"/>
          <w:sz w:val="24"/>
          <w:szCs w:val="24"/>
          <w:lang w:eastAsia="de-DE"/>
        </w:rPr>
        <w:t>I</w:t>
      </w:r>
      <w:r>
        <w:rPr>
          <w:rFonts w:eastAsia="MS Mincho"/>
          <w:sz w:val="24"/>
          <w:szCs w:val="24"/>
          <w:lang w:eastAsia="de-DE"/>
        </w:rPr>
        <w:t xml:space="preserve">I, bodu </w:t>
      </w:r>
      <w:r w:rsidR="00E122E8">
        <w:rPr>
          <w:rFonts w:eastAsia="MS Mincho"/>
          <w:sz w:val="24"/>
          <w:szCs w:val="24"/>
          <w:lang w:eastAsia="de-DE"/>
        </w:rPr>
        <w:t>3</w:t>
      </w:r>
      <w:r>
        <w:rPr>
          <w:rFonts w:eastAsia="MS Mincho"/>
          <w:sz w:val="24"/>
          <w:szCs w:val="24"/>
          <w:lang w:eastAsia="de-DE"/>
        </w:rPr>
        <w:t xml:space="preserve">.3 Dohody Poskytovateľ na svoje náklady. </w:t>
      </w:r>
    </w:p>
    <w:p w14:paraId="2CABD226" w14:textId="7784F310" w:rsidR="00AB18AF" w:rsidRDefault="00AB18AF" w:rsidP="00E833A7">
      <w:pPr>
        <w:pStyle w:val="Odsekzoznamu"/>
        <w:numPr>
          <w:ilvl w:val="0"/>
          <w:numId w:val="14"/>
        </w:numPr>
        <w:ind w:left="567" w:hanging="567"/>
        <w:contextualSpacing w:val="0"/>
        <w:jc w:val="both"/>
        <w:rPr>
          <w:rFonts w:eastAsia="MS Mincho"/>
          <w:sz w:val="24"/>
          <w:szCs w:val="24"/>
          <w:lang w:eastAsia="de-DE"/>
        </w:rPr>
      </w:pPr>
      <w:r>
        <w:rPr>
          <w:rFonts w:eastAsia="MS Mincho"/>
          <w:sz w:val="24"/>
          <w:szCs w:val="24"/>
          <w:lang w:eastAsia="de-DE"/>
        </w:rPr>
        <w:t>Poskytovateľ je povinný odstrániť na vlastné náklady</w:t>
      </w:r>
      <w:r w:rsidR="00B97AFE">
        <w:rPr>
          <w:rFonts w:eastAsia="MS Mincho"/>
          <w:sz w:val="24"/>
          <w:szCs w:val="24"/>
          <w:lang w:eastAsia="de-DE"/>
        </w:rPr>
        <w:t xml:space="preserve"> v</w:t>
      </w:r>
      <w:r w:rsidR="00DB6108">
        <w:rPr>
          <w:rFonts w:eastAsia="MS Mincho"/>
          <w:sz w:val="24"/>
          <w:szCs w:val="24"/>
          <w:lang w:eastAsia="de-DE"/>
        </w:rPr>
        <w:t>ady/</w:t>
      </w:r>
      <w:r>
        <w:rPr>
          <w:rFonts w:eastAsia="MS Mincho"/>
          <w:sz w:val="24"/>
          <w:szCs w:val="24"/>
          <w:lang w:eastAsia="de-DE"/>
        </w:rPr>
        <w:t xml:space="preserve">chyby v poskytovaných Službách v nasledujúcich lehotách od momentu ich nahlásenia Objednávateľom: </w:t>
      </w:r>
    </w:p>
    <w:p w14:paraId="171E3088" w14:textId="1FB1C8E8" w:rsidR="00AB18AF" w:rsidRDefault="00AB18AF" w:rsidP="00E833A7">
      <w:pPr>
        <w:pStyle w:val="Odsekzoznamu"/>
        <w:numPr>
          <w:ilvl w:val="0"/>
          <w:numId w:val="29"/>
        </w:numPr>
        <w:ind w:left="1134" w:hanging="283"/>
        <w:contextualSpacing w:val="0"/>
        <w:jc w:val="both"/>
        <w:rPr>
          <w:rFonts w:eastAsia="MS Mincho"/>
          <w:sz w:val="24"/>
          <w:szCs w:val="24"/>
          <w:lang w:eastAsia="de-DE"/>
        </w:rPr>
      </w:pPr>
      <w:r>
        <w:rPr>
          <w:rFonts w:eastAsia="MS Mincho"/>
          <w:sz w:val="24"/>
          <w:szCs w:val="24"/>
          <w:lang w:eastAsia="de-DE"/>
        </w:rPr>
        <w:t>kritické chyby – do dvadsiatich štyroch (24) hodín</w:t>
      </w:r>
      <w:r w:rsidR="009375F4">
        <w:rPr>
          <w:rFonts w:eastAsia="MS Mincho"/>
          <w:sz w:val="24"/>
          <w:szCs w:val="24"/>
          <w:lang w:eastAsia="de-DE"/>
        </w:rPr>
        <w:t xml:space="preserve"> (prvotná odozva Poskytovateľa je požadovaná do štyroch (4) hodín od kontaktovania)</w:t>
      </w:r>
      <w:r>
        <w:rPr>
          <w:rFonts w:eastAsia="MS Mincho"/>
          <w:sz w:val="24"/>
          <w:szCs w:val="24"/>
          <w:lang w:eastAsia="de-DE"/>
        </w:rPr>
        <w:t xml:space="preserve">, </w:t>
      </w:r>
    </w:p>
    <w:p w14:paraId="73FCD84E" w14:textId="14B217C0" w:rsidR="00AB18AF" w:rsidRDefault="009375F4" w:rsidP="00E833A7">
      <w:pPr>
        <w:pStyle w:val="Odsekzoznamu"/>
        <w:numPr>
          <w:ilvl w:val="0"/>
          <w:numId w:val="29"/>
        </w:numPr>
        <w:ind w:left="1134" w:hanging="283"/>
        <w:contextualSpacing w:val="0"/>
        <w:jc w:val="both"/>
        <w:rPr>
          <w:rFonts w:eastAsia="MS Mincho"/>
          <w:sz w:val="24"/>
          <w:szCs w:val="24"/>
          <w:lang w:eastAsia="de-DE"/>
        </w:rPr>
      </w:pPr>
      <w:r>
        <w:rPr>
          <w:rFonts w:eastAsia="MS Mincho"/>
          <w:sz w:val="24"/>
          <w:szCs w:val="24"/>
          <w:lang w:eastAsia="de-DE"/>
        </w:rPr>
        <w:t>závažné chyby – do troch (3) pracovných dní (prvotná odozva Poskytovateľa je požadovaná do ôsmich (8) hodín od kontaktovania),</w:t>
      </w:r>
    </w:p>
    <w:p w14:paraId="06ABF292" w14:textId="5B7B33DA" w:rsidR="009375F4" w:rsidRDefault="009375F4" w:rsidP="00E833A7">
      <w:pPr>
        <w:pStyle w:val="Odsekzoznamu"/>
        <w:numPr>
          <w:ilvl w:val="0"/>
          <w:numId w:val="29"/>
        </w:numPr>
        <w:ind w:left="1134" w:hanging="283"/>
        <w:contextualSpacing w:val="0"/>
        <w:jc w:val="both"/>
        <w:rPr>
          <w:rFonts w:eastAsia="MS Mincho"/>
          <w:sz w:val="24"/>
          <w:szCs w:val="24"/>
          <w:lang w:eastAsia="de-DE"/>
        </w:rPr>
      </w:pPr>
      <w:r>
        <w:rPr>
          <w:rFonts w:eastAsia="MS Mincho"/>
          <w:sz w:val="24"/>
          <w:szCs w:val="24"/>
          <w:lang w:eastAsia="de-DE"/>
        </w:rPr>
        <w:t>ostatné chyby – do tridsiatich (30) pracovných dní (prvotná odozva Poskytovateľa je požadovaná do dvadsiatich štyroch (24) hodín od kontaktovania).</w:t>
      </w:r>
    </w:p>
    <w:p w14:paraId="41F81ED5" w14:textId="6D7E5459" w:rsidR="00AB18AF" w:rsidRDefault="00AB18AF" w:rsidP="009375F4">
      <w:pPr>
        <w:pStyle w:val="Odsekzoznamu"/>
        <w:spacing w:after="120"/>
        <w:ind w:left="567"/>
        <w:contextualSpacing w:val="0"/>
        <w:jc w:val="both"/>
        <w:rPr>
          <w:rFonts w:eastAsia="MS Mincho"/>
          <w:sz w:val="24"/>
          <w:szCs w:val="24"/>
          <w:lang w:eastAsia="de-DE"/>
        </w:rPr>
      </w:pPr>
      <w:r>
        <w:rPr>
          <w:rFonts w:eastAsia="MS Mincho"/>
          <w:sz w:val="24"/>
          <w:szCs w:val="24"/>
          <w:lang w:eastAsia="de-DE"/>
        </w:rPr>
        <w:t xml:space="preserve">Jednotlivé typy </w:t>
      </w:r>
      <w:r w:rsidR="00DB6108">
        <w:rPr>
          <w:rFonts w:eastAsia="MS Mincho"/>
          <w:sz w:val="24"/>
          <w:szCs w:val="24"/>
          <w:lang w:eastAsia="de-DE"/>
        </w:rPr>
        <w:t>vád/</w:t>
      </w:r>
      <w:r>
        <w:rPr>
          <w:rFonts w:eastAsia="MS Mincho"/>
          <w:sz w:val="24"/>
          <w:szCs w:val="24"/>
          <w:lang w:eastAsia="de-DE"/>
        </w:rPr>
        <w:t>chýb v Službách a podmienky ich odstránenia sú bližšie špecifikované v Prílohe č. 1 Dohody.</w:t>
      </w:r>
    </w:p>
    <w:p w14:paraId="619AAE82" w14:textId="40BE9D21" w:rsidR="0090102C" w:rsidRDefault="0090102C" w:rsidP="00E833A7">
      <w:pPr>
        <w:pStyle w:val="Odsekzoznamu"/>
        <w:numPr>
          <w:ilvl w:val="0"/>
          <w:numId w:val="40"/>
        </w:numPr>
        <w:spacing w:after="120"/>
        <w:ind w:left="567" w:hanging="567"/>
        <w:jc w:val="both"/>
        <w:rPr>
          <w:rFonts w:eastAsia="MS Mincho"/>
          <w:sz w:val="24"/>
          <w:szCs w:val="24"/>
          <w:lang w:eastAsia="de-DE"/>
        </w:rPr>
      </w:pPr>
      <w:r>
        <w:rPr>
          <w:rFonts w:eastAsia="MS Mincho"/>
          <w:sz w:val="24"/>
          <w:szCs w:val="24"/>
          <w:lang w:eastAsia="de-DE"/>
        </w:rPr>
        <w:t>V prípade, ak Poskytovateľ neodstráni akýkoľvek incident</w:t>
      </w:r>
      <w:r w:rsidR="00DB6108">
        <w:rPr>
          <w:rFonts w:eastAsia="MS Mincho"/>
          <w:sz w:val="24"/>
          <w:szCs w:val="24"/>
          <w:lang w:eastAsia="de-DE"/>
        </w:rPr>
        <w:t>/chybu</w:t>
      </w:r>
      <w:r>
        <w:rPr>
          <w:rFonts w:eastAsia="MS Mincho"/>
          <w:sz w:val="24"/>
          <w:szCs w:val="24"/>
          <w:lang w:eastAsia="de-DE"/>
        </w:rPr>
        <w:t xml:space="preserve"> alebo vadu v súlade s ustanoveniami tejto Dohody riadne a včas, Objednávateľ je oprávnený: </w:t>
      </w:r>
    </w:p>
    <w:p w14:paraId="6D085207" w14:textId="4ED94C4D" w:rsidR="009D395C" w:rsidRDefault="009D395C" w:rsidP="00E833A7">
      <w:pPr>
        <w:pStyle w:val="Odsekzoznamu"/>
        <w:numPr>
          <w:ilvl w:val="0"/>
          <w:numId w:val="41"/>
        </w:numPr>
        <w:spacing w:after="120"/>
        <w:ind w:left="1134" w:hanging="283"/>
        <w:jc w:val="both"/>
        <w:rPr>
          <w:rFonts w:eastAsia="MS Mincho"/>
          <w:sz w:val="24"/>
          <w:szCs w:val="24"/>
          <w:lang w:eastAsia="de-DE"/>
        </w:rPr>
      </w:pPr>
      <w:r>
        <w:rPr>
          <w:rFonts w:eastAsia="MS Mincho"/>
          <w:sz w:val="24"/>
          <w:szCs w:val="24"/>
          <w:lang w:eastAsia="de-DE"/>
        </w:rPr>
        <w:t>odstrániť incident</w:t>
      </w:r>
      <w:r w:rsidR="00DB6108">
        <w:rPr>
          <w:rFonts w:eastAsia="MS Mincho"/>
          <w:sz w:val="24"/>
          <w:szCs w:val="24"/>
          <w:lang w:eastAsia="de-DE"/>
        </w:rPr>
        <w:t>/chybu</w:t>
      </w:r>
      <w:r>
        <w:rPr>
          <w:rFonts w:eastAsia="MS Mincho"/>
          <w:sz w:val="24"/>
          <w:szCs w:val="24"/>
          <w:lang w:eastAsia="de-DE"/>
        </w:rPr>
        <w:t xml:space="preserve"> alebo vadu svojpomocne, resp. prostredníctvom tretej osoby, pričom náklady na takéto odstránenie budú uplatnené voči Poskytovateľovi, ktorý sa zaväzuje ich bez zbytočného odkladu uhradiť, alebo </w:t>
      </w:r>
    </w:p>
    <w:p w14:paraId="6E2F117C" w14:textId="2051264C" w:rsidR="009D395C" w:rsidRDefault="009D395C" w:rsidP="00E833A7">
      <w:pPr>
        <w:pStyle w:val="Odsekzoznamu"/>
        <w:numPr>
          <w:ilvl w:val="0"/>
          <w:numId w:val="41"/>
        </w:numPr>
        <w:spacing w:after="120"/>
        <w:ind w:left="1134" w:hanging="283"/>
        <w:jc w:val="both"/>
        <w:rPr>
          <w:rFonts w:eastAsia="MS Mincho"/>
          <w:sz w:val="24"/>
          <w:szCs w:val="24"/>
          <w:lang w:eastAsia="de-DE"/>
        </w:rPr>
      </w:pPr>
      <w:r>
        <w:rPr>
          <w:rFonts w:eastAsia="MS Mincho"/>
          <w:sz w:val="24"/>
          <w:szCs w:val="24"/>
          <w:lang w:eastAsia="de-DE"/>
        </w:rPr>
        <w:t xml:space="preserve">požadovať primeranú zľavu z Ceny za poskytnuté Služby, alebo </w:t>
      </w:r>
    </w:p>
    <w:p w14:paraId="28A632AD" w14:textId="0D07973D" w:rsidR="009D395C" w:rsidRDefault="009D395C" w:rsidP="00E833A7">
      <w:pPr>
        <w:pStyle w:val="Odsekzoznamu"/>
        <w:numPr>
          <w:ilvl w:val="0"/>
          <w:numId w:val="41"/>
        </w:numPr>
        <w:spacing w:after="120"/>
        <w:ind w:left="1135" w:hanging="284"/>
        <w:contextualSpacing w:val="0"/>
        <w:jc w:val="both"/>
        <w:rPr>
          <w:rFonts w:eastAsia="MS Mincho"/>
          <w:sz w:val="24"/>
          <w:szCs w:val="24"/>
          <w:lang w:eastAsia="de-DE"/>
        </w:rPr>
      </w:pPr>
      <w:r>
        <w:rPr>
          <w:rFonts w:eastAsia="MS Mincho"/>
          <w:sz w:val="24"/>
          <w:szCs w:val="24"/>
          <w:lang w:eastAsia="de-DE"/>
        </w:rPr>
        <w:t>odstúpiť od Dohody za podmienok uvedených v článku X</w:t>
      </w:r>
      <w:r w:rsidR="00DB6108">
        <w:rPr>
          <w:rFonts w:eastAsia="MS Mincho"/>
          <w:sz w:val="24"/>
          <w:szCs w:val="24"/>
          <w:lang w:eastAsia="de-DE"/>
        </w:rPr>
        <w:t>IV</w:t>
      </w:r>
      <w:r>
        <w:rPr>
          <w:rFonts w:eastAsia="MS Mincho"/>
          <w:sz w:val="24"/>
          <w:szCs w:val="24"/>
          <w:lang w:eastAsia="de-DE"/>
        </w:rPr>
        <w:t xml:space="preserve"> tejto Dohody. </w:t>
      </w:r>
    </w:p>
    <w:p w14:paraId="320180A6" w14:textId="240C34FF" w:rsidR="009D395C" w:rsidRPr="0090102C" w:rsidRDefault="009D395C" w:rsidP="00E833A7">
      <w:pPr>
        <w:pStyle w:val="Odsekzoznamu"/>
        <w:numPr>
          <w:ilvl w:val="0"/>
          <w:numId w:val="40"/>
        </w:numPr>
        <w:spacing w:after="120"/>
        <w:ind w:left="567" w:hanging="567"/>
        <w:jc w:val="both"/>
        <w:rPr>
          <w:rFonts w:eastAsia="MS Mincho"/>
          <w:sz w:val="24"/>
          <w:szCs w:val="24"/>
          <w:lang w:eastAsia="de-DE"/>
        </w:rPr>
      </w:pPr>
      <w:r>
        <w:rPr>
          <w:rFonts w:eastAsia="MS Mincho"/>
          <w:sz w:val="24"/>
          <w:szCs w:val="24"/>
          <w:lang w:eastAsia="de-DE"/>
        </w:rPr>
        <w:t xml:space="preserve">Každý z Účastníkov dohody nesie zodpovednosť za spôsobenú škodu v súlade so všeobecne záväznými právnymi predpismi platnými na území Slovenskej republiky a touto Dohodou. Účastníci dohody sa zaväzujú k vyvinutiu maximálneho úsilia k predchádzaniu škodám a k minimalizácii vzniknutých škôd. </w:t>
      </w:r>
    </w:p>
    <w:p w14:paraId="1CE9B14A" w14:textId="77777777" w:rsidR="00FF5124" w:rsidRPr="00584741" w:rsidRDefault="00FF5124" w:rsidP="00435B1C">
      <w:pPr>
        <w:spacing w:after="120"/>
        <w:ind w:left="567" w:hanging="567"/>
        <w:jc w:val="both"/>
        <w:rPr>
          <w:rFonts w:eastAsia="MS Mincho"/>
          <w:sz w:val="24"/>
          <w:szCs w:val="24"/>
          <w:lang w:eastAsia="de-DE"/>
        </w:rPr>
      </w:pPr>
    </w:p>
    <w:p w14:paraId="248F4B51" w14:textId="53A0A5B2" w:rsidR="005B2B6B" w:rsidRDefault="005B2B6B" w:rsidP="00287899">
      <w:pPr>
        <w:pStyle w:val="CTLhead"/>
        <w:rPr>
          <w:sz w:val="24"/>
          <w:szCs w:val="24"/>
        </w:rPr>
      </w:pPr>
      <w:r w:rsidRPr="00C01B7C">
        <w:rPr>
          <w:sz w:val="24"/>
          <w:szCs w:val="24"/>
        </w:rPr>
        <w:t>Článok V</w:t>
      </w:r>
      <w:r>
        <w:rPr>
          <w:sz w:val="24"/>
          <w:szCs w:val="24"/>
        </w:rPr>
        <w:t>II</w:t>
      </w:r>
      <w:r w:rsidR="009D2CB6">
        <w:rPr>
          <w:sz w:val="24"/>
          <w:szCs w:val="24"/>
        </w:rPr>
        <w:t>I</w:t>
      </w:r>
    </w:p>
    <w:p w14:paraId="716DE3C5" w14:textId="0945E06C" w:rsidR="00C13A43" w:rsidRDefault="00C13A43" w:rsidP="00C13A43">
      <w:pPr>
        <w:pStyle w:val="CTLhead"/>
        <w:spacing w:after="120"/>
        <w:rPr>
          <w:sz w:val="24"/>
          <w:szCs w:val="24"/>
        </w:rPr>
      </w:pPr>
      <w:r>
        <w:rPr>
          <w:sz w:val="24"/>
          <w:szCs w:val="24"/>
        </w:rPr>
        <w:t>Ostatné dojednania</w:t>
      </w:r>
    </w:p>
    <w:p w14:paraId="3D522793" w14:textId="76868293" w:rsidR="00C13A43" w:rsidRDefault="00C13A43" w:rsidP="00E833A7">
      <w:pPr>
        <w:pStyle w:val="CTLhead"/>
        <w:numPr>
          <w:ilvl w:val="0"/>
          <w:numId w:val="20"/>
        </w:numPr>
        <w:spacing w:after="120"/>
        <w:ind w:left="567" w:hanging="567"/>
        <w:jc w:val="both"/>
        <w:rPr>
          <w:b w:val="0"/>
          <w:bCs w:val="0"/>
          <w:sz w:val="24"/>
          <w:szCs w:val="24"/>
        </w:rPr>
      </w:pPr>
      <w:r>
        <w:rPr>
          <w:b w:val="0"/>
          <w:bCs w:val="0"/>
          <w:sz w:val="24"/>
          <w:szCs w:val="24"/>
        </w:rPr>
        <w:t>Poskytovateľ sa zaväzuje dodať Objednávateľovi Služby v dohodnutom rozsahu, kvalite, požadovaných technických parametrov a v dohodnutom termíne v zmysle špecifikácie uvedenej v čl. I</w:t>
      </w:r>
      <w:r w:rsidR="00E122E8">
        <w:rPr>
          <w:b w:val="0"/>
          <w:bCs w:val="0"/>
          <w:sz w:val="24"/>
          <w:szCs w:val="24"/>
        </w:rPr>
        <w:t>I</w:t>
      </w:r>
      <w:r>
        <w:rPr>
          <w:b w:val="0"/>
          <w:bCs w:val="0"/>
          <w:sz w:val="24"/>
          <w:szCs w:val="24"/>
        </w:rPr>
        <w:t xml:space="preserve">I, bode </w:t>
      </w:r>
      <w:r w:rsidR="00E122E8">
        <w:rPr>
          <w:b w:val="0"/>
          <w:bCs w:val="0"/>
          <w:sz w:val="24"/>
          <w:szCs w:val="24"/>
        </w:rPr>
        <w:t>3</w:t>
      </w:r>
      <w:r>
        <w:rPr>
          <w:b w:val="0"/>
          <w:bCs w:val="0"/>
          <w:sz w:val="24"/>
          <w:szCs w:val="24"/>
        </w:rPr>
        <w:t xml:space="preserve">.3 Dohody a Prílohe č. 1 Dohody. </w:t>
      </w:r>
    </w:p>
    <w:p w14:paraId="3DEFA5AF" w14:textId="647236FB" w:rsidR="00F332E1" w:rsidRDefault="00F332E1" w:rsidP="00E833A7">
      <w:pPr>
        <w:pStyle w:val="CTL"/>
        <w:numPr>
          <w:ilvl w:val="0"/>
          <w:numId w:val="20"/>
        </w:numPr>
        <w:ind w:left="567" w:hanging="567"/>
        <w:rPr>
          <w:szCs w:val="24"/>
        </w:rPr>
      </w:pPr>
      <w:r>
        <w:rPr>
          <w:szCs w:val="24"/>
        </w:rPr>
        <w:t xml:space="preserve">Účastníci dohody sa dohodli, že každý z Účastníkov dohody je oprávnený po uplynutí kalendárneho roka, najneskôr však do 31.03. príslušného kalendárneho roka, písomne navrhnúť percentuálnu úpravu </w:t>
      </w:r>
      <w:r w:rsidR="00CB24A7">
        <w:rPr>
          <w:szCs w:val="24"/>
        </w:rPr>
        <w:t>Ceny za Služby</w:t>
      </w:r>
      <w:r>
        <w:rPr>
          <w:szCs w:val="24"/>
        </w:rPr>
        <w:t xml:space="preserve">. Zvýšenie alebo zníženie </w:t>
      </w:r>
      <w:r w:rsidR="00CB24A7">
        <w:rPr>
          <w:szCs w:val="24"/>
        </w:rPr>
        <w:t>Ceny za Služby</w:t>
      </w:r>
      <w:r>
        <w:rPr>
          <w:szCs w:val="24"/>
        </w:rPr>
        <w:t xml:space="preserve"> sa uplatní vo výške ročnej percentuálnej miery inflácie alebo deflácie oficiálne vyhlásenej Štatistickým úradom Slovenskej republiky meranej indexom spotrebiteľských cien za uplynulý kalendárny rok. </w:t>
      </w:r>
    </w:p>
    <w:p w14:paraId="2DB3FEA5" w14:textId="4AF5C7C3" w:rsidR="00F332E1" w:rsidRDefault="00F332E1" w:rsidP="00F332E1">
      <w:pPr>
        <w:pStyle w:val="CTL"/>
        <w:numPr>
          <w:ilvl w:val="0"/>
          <w:numId w:val="0"/>
        </w:numPr>
        <w:ind w:left="567"/>
        <w:rPr>
          <w:szCs w:val="24"/>
        </w:rPr>
      </w:pPr>
      <w:r>
        <w:rPr>
          <w:szCs w:val="24"/>
        </w:rPr>
        <w:t xml:space="preserve">V prípade zmeny </w:t>
      </w:r>
      <w:r w:rsidR="00CB24A7">
        <w:rPr>
          <w:szCs w:val="24"/>
        </w:rPr>
        <w:t xml:space="preserve">Ceny za Služby </w:t>
      </w:r>
      <w:r>
        <w:rPr>
          <w:szCs w:val="24"/>
        </w:rPr>
        <w:t>sa primerane upraví aj celková hodnota Dohody o percentuálne zvýšenie/zníženie jej zostávajúcej, nevyčerpanej hodnoty. Každé zvýšenie alebo zníženie ceny Predmetu prevodu bude predmetom písomného dodatku k tejto Dohode</w:t>
      </w:r>
      <w:r w:rsidR="00DB6108">
        <w:rPr>
          <w:szCs w:val="24"/>
        </w:rPr>
        <w:t xml:space="preserve"> v súlade s § 18 ods.1 písm</w:t>
      </w:r>
      <w:r w:rsidR="00E833A7">
        <w:rPr>
          <w:szCs w:val="24"/>
        </w:rPr>
        <w:t>.</w:t>
      </w:r>
      <w:r w:rsidR="00DB6108">
        <w:rPr>
          <w:szCs w:val="24"/>
        </w:rPr>
        <w:t xml:space="preserve"> a ) Zákona o verejnom obstarávaní</w:t>
      </w:r>
      <w:r>
        <w:rPr>
          <w:szCs w:val="24"/>
        </w:rPr>
        <w:t xml:space="preserve">. Inflačná doložka sa prvýkrát môže uplatniť najskôr po uplynutí celého kalendárneho roka po nadobudnutí platnosti a účinnosti tejto Dohody. </w:t>
      </w:r>
    </w:p>
    <w:p w14:paraId="2949EB41" w14:textId="767FCFA4" w:rsidR="00CB24A7" w:rsidRDefault="3BFA9B45" w:rsidP="006D0576">
      <w:pPr>
        <w:pStyle w:val="CTL"/>
        <w:numPr>
          <w:ilvl w:val="1"/>
          <w:numId w:val="31"/>
        </w:numPr>
        <w:ind w:left="567" w:hanging="567"/>
      </w:pPr>
      <w:r>
        <w:lastRenderedPageBreak/>
        <w:t xml:space="preserve">Účastníci dohody sa dohodli, že </w:t>
      </w:r>
      <w:r w:rsidR="6D591CBA">
        <w:t>Objednávateľ</w:t>
      </w:r>
      <w:r>
        <w:t xml:space="preserve"> je oprávnený počas trvania tejto Dohody na základe písomného oznámenia adresovaného </w:t>
      </w:r>
      <w:r w:rsidR="6D591CBA">
        <w:t xml:space="preserve">Poskytovateľovi </w:t>
      </w:r>
      <w:r>
        <w:t>uplatniť opciu a tým predĺžiť obdobie trvania tejto Dohody o dobu uvedenú v čl. I</w:t>
      </w:r>
      <w:r w:rsidR="68DACB3A">
        <w:t>I</w:t>
      </w:r>
      <w:r>
        <w:t xml:space="preserve">I, bode </w:t>
      </w:r>
      <w:r w:rsidR="68DACB3A">
        <w:t>3</w:t>
      </w:r>
      <w:r>
        <w:t xml:space="preserve">.3 Dohody, a to </w:t>
      </w:r>
      <w:r w:rsidR="70F742F1" w:rsidRPr="00624C01">
        <w:t xml:space="preserve">maximálne  </w:t>
      </w:r>
      <w:r w:rsidR="00953BAF" w:rsidRPr="00624C01">
        <w:t xml:space="preserve">1 </w:t>
      </w:r>
      <w:r w:rsidR="70F742F1" w:rsidRPr="00624C01">
        <w:t xml:space="preserve"> krát</w:t>
      </w:r>
      <w:r w:rsidR="02CC1FF1">
        <w:t>.</w:t>
      </w:r>
      <w:r>
        <w:t xml:space="preserve"> V prípade uplatnenia opcie </w:t>
      </w:r>
      <w:r w:rsidR="6D591CBA">
        <w:t>Objednávateľom</w:t>
      </w:r>
      <w:r>
        <w:t xml:space="preserve"> sa táto Dohoda predlžuje o uvedené obdobie. Účastníci dohody na predĺženie obdobia trvania tejto Dohody uzatvoria písomný dodatok k tejto Dohode</w:t>
      </w:r>
      <w:r w:rsidR="70F742F1">
        <w:t xml:space="preserve"> v súlade s § 18 ods.1 písm</w:t>
      </w:r>
      <w:r w:rsidR="679E58A9">
        <w:t>.</w:t>
      </w:r>
      <w:r w:rsidR="70F742F1">
        <w:t xml:space="preserve"> a ) Zákona o verejnom obstarávaní</w:t>
      </w:r>
      <w:r>
        <w:t xml:space="preserve">.  </w:t>
      </w:r>
    </w:p>
    <w:p w14:paraId="3BCE1ED1" w14:textId="7378A2F8" w:rsidR="000E3230" w:rsidRPr="00D108D5" w:rsidRDefault="00F332E1" w:rsidP="00E833A7">
      <w:pPr>
        <w:pStyle w:val="CTL"/>
        <w:numPr>
          <w:ilvl w:val="1"/>
          <w:numId w:val="31"/>
        </w:numPr>
        <w:ind w:left="567" w:hanging="567"/>
        <w:rPr>
          <w:szCs w:val="24"/>
        </w:rPr>
      </w:pPr>
      <w:r w:rsidRPr="00CB24A7">
        <w:rPr>
          <w:szCs w:val="24"/>
        </w:rPr>
        <w:t xml:space="preserve">Písomné </w:t>
      </w:r>
      <w:r w:rsidRPr="00C64B6C">
        <w:t xml:space="preserve">oznámenie o uplatnení opcie je povinný </w:t>
      </w:r>
      <w:r w:rsidR="00947926">
        <w:t>Objednávateľ</w:t>
      </w:r>
      <w:r w:rsidRPr="00C64B6C">
        <w:t xml:space="preserve"> doručiť </w:t>
      </w:r>
      <w:r w:rsidR="00947926">
        <w:rPr>
          <w:szCs w:val="24"/>
        </w:rPr>
        <w:t>Poskytovateľovi</w:t>
      </w:r>
      <w:r w:rsidRPr="00C64B6C">
        <w:t xml:space="preserve"> </w:t>
      </w:r>
      <w:r w:rsidR="00DB6108">
        <w:t xml:space="preserve">listinne </w:t>
      </w:r>
      <w:r w:rsidRPr="00C64B6C">
        <w:t xml:space="preserve">najneskôr </w:t>
      </w:r>
      <w:r>
        <w:t>v posledný deň</w:t>
      </w:r>
      <w:r w:rsidRPr="00C64B6C">
        <w:t xml:space="preserve"> </w:t>
      </w:r>
      <w:r>
        <w:t xml:space="preserve">doby trvania </w:t>
      </w:r>
      <w:r w:rsidRPr="00C64B6C">
        <w:t xml:space="preserve">tejto </w:t>
      </w:r>
      <w:r>
        <w:t>Dohody</w:t>
      </w:r>
      <w:r w:rsidRPr="00C64B6C">
        <w:t>, inak jeho právo na uplatnenie opcie zaniká.</w:t>
      </w:r>
      <w:r>
        <w:t xml:space="preserve"> </w:t>
      </w:r>
    </w:p>
    <w:p w14:paraId="19DFE262" w14:textId="7EF05F30" w:rsidR="00D108D5" w:rsidRPr="00BD50BE" w:rsidRDefault="00D108D5" w:rsidP="00E833A7">
      <w:pPr>
        <w:pStyle w:val="CTL"/>
        <w:numPr>
          <w:ilvl w:val="1"/>
          <w:numId w:val="31"/>
        </w:numPr>
        <w:ind w:left="567" w:hanging="567"/>
        <w:rPr>
          <w:szCs w:val="24"/>
        </w:rPr>
      </w:pPr>
      <w:r>
        <w:t xml:space="preserve">Poskytovateľ sa zaväzuje, že počas trvania Dohody bude disponovať všetkými oprávneniami, certifikátmi a ostatnými dokladmi potvrdzujúcimi jeho technickú a odbornú spôsobilosť </w:t>
      </w:r>
      <w:r w:rsidR="00654CE5">
        <w:t>ako i odbornými kapacitami, a to</w:t>
      </w:r>
      <w:r w:rsidR="00654CE5">
        <w:t xml:space="preserve"> </w:t>
      </w:r>
      <w:r>
        <w:t>predovšetkým podľa § 34  ods. 1 písm.  d) a g) v spojení s § 35 Zákona o verejnom obstarávaní, ktoré boli súčasťou požiadaviek Objednávateľa ako verejného obstarávateľa v podmienkach účasti vo Verejnom obstarávaní</w:t>
      </w:r>
      <w:r w:rsidR="00BD50BE">
        <w:t xml:space="preserve"> (ďalej ako „</w:t>
      </w:r>
      <w:r w:rsidR="00BD50BE">
        <w:rPr>
          <w:b/>
          <w:bCs/>
        </w:rPr>
        <w:t>Podmienky účasti</w:t>
      </w:r>
      <w:r w:rsidR="00BD50BE">
        <w:t>“)</w:t>
      </w:r>
      <w:r>
        <w:t xml:space="preserve">. </w:t>
      </w:r>
      <w:r w:rsidR="00BD50BE">
        <w:t>Podmienky účasti</w:t>
      </w:r>
      <w:r>
        <w:t xml:space="preserve"> Poskytovateľ  Objednávateľovi </w:t>
      </w:r>
      <w:r w:rsidR="00BD50BE">
        <w:t xml:space="preserve">preukázal </w:t>
      </w:r>
      <w:r>
        <w:t xml:space="preserve">vo Verejnom obstarávaní v Objednávateľom požadovanej forme a spôsobom. Poskytovateľ je ďalej povinný </w:t>
      </w:r>
      <w:r w:rsidR="00BD50BE">
        <w:t>bezodkladne ohlásiť Objednávateľovi akúkoľvek zmenu Podmienkach účasti. Rovnako je povinný vykonať všetky potrebné úkony k tomu, aby uviedol zmenené Podmienky účasti do rovnakého alebo ekvivalentného stavu, v akom boli pri ich predkladaní vo Verejnom obstarávaní a v čase uzavretia Dohody. V prípade ak si Poskytovateľ nesplní svoju povinnosť podľa predchádzajúcej vety, je Objednávateľ oprávnený od Dohody odstúpiť.</w:t>
      </w:r>
    </w:p>
    <w:p w14:paraId="6BCAF8E5" w14:textId="77777777" w:rsidR="000E3230" w:rsidRDefault="000E3230" w:rsidP="00435B1C">
      <w:pPr>
        <w:pStyle w:val="CTLhead"/>
        <w:spacing w:after="120"/>
        <w:rPr>
          <w:sz w:val="24"/>
          <w:szCs w:val="24"/>
        </w:rPr>
      </w:pPr>
    </w:p>
    <w:p w14:paraId="5CC19C0D" w14:textId="1117DBFE" w:rsidR="000E3230" w:rsidRDefault="000E3230" w:rsidP="000E3230">
      <w:pPr>
        <w:pStyle w:val="CTLhead"/>
        <w:rPr>
          <w:sz w:val="24"/>
          <w:szCs w:val="24"/>
        </w:rPr>
      </w:pPr>
      <w:r w:rsidRPr="00C01B7C">
        <w:rPr>
          <w:sz w:val="24"/>
          <w:szCs w:val="24"/>
        </w:rPr>
        <w:t xml:space="preserve">Článok </w:t>
      </w:r>
      <w:r>
        <w:rPr>
          <w:sz w:val="24"/>
          <w:szCs w:val="24"/>
        </w:rPr>
        <w:t>I</w:t>
      </w:r>
      <w:r w:rsidR="009D2CB6">
        <w:rPr>
          <w:sz w:val="24"/>
          <w:szCs w:val="24"/>
        </w:rPr>
        <w:t>X</w:t>
      </w:r>
    </w:p>
    <w:p w14:paraId="0C982DD8" w14:textId="522E6F00" w:rsidR="00E743FA" w:rsidRPr="009D2CB6" w:rsidRDefault="000E3230" w:rsidP="009D2CB6">
      <w:pPr>
        <w:pStyle w:val="CTLhead"/>
        <w:spacing w:after="120"/>
        <w:rPr>
          <w:sz w:val="24"/>
          <w:szCs w:val="24"/>
        </w:rPr>
      </w:pPr>
      <w:r>
        <w:rPr>
          <w:sz w:val="24"/>
          <w:szCs w:val="24"/>
        </w:rPr>
        <w:t>Ochrana osobných údajov</w:t>
      </w:r>
    </w:p>
    <w:p w14:paraId="375A4CD0" w14:textId="7A3A90B1" w:rsidR="00D96FBE" w:rsidRPr="009D2CB6" w:rsidRDefault="00D96FBE" w:rsidP="009D2CB6">
      <w:pPr>
        <w:pStyle w:val="MLOdsek"/>
        <w:ind w:left="567" w:hanging="567"/>
        <w:rPr>
          <w:rFonts w:ascii="Times New Roman" w:hAnsi="Times New Roman" w:cs="Times New Roman"/>
          <w:sz w:val="24"/>
          <w:szCs w:val="24"/>
        </w:rPr>
      </w:pPr>
      <w:r w:rsidRPr="009D2CB6">
        <w:rPr>
          <w:rFonts w:ascii="Times New Roman" w:hAnsi="Times New Roman" w:cs="Times New Roman"/>
          <w:sz w:val="24"/>
          <w:szCs w:val="24"/>
        </w:rPr>
        <w:t xml:space="preserve">Účastníci dohody berú na vedomie, že poskytovaním </w:t>
      </w:r>
      <w:r w:rsidR="006D0576">
        <w:rPr>
          <w:rFonts w:ascii="Times New Roman" w:hAnsi="Times New Roman" w:cs="Times New Roman"/>
          <w:sz w:val="24"/>
          <w:szCs w:val="24"/>
        </w:rPr>
        <w:t>S</w:t>
      </w:r>
      <w:r w:rsidRPr="009D2CB6">
        <w:rPr>
          <w:rFonts w:ascii="Times New Roman" w:hAnsi="Times New Roman" w:cs="Times New Roman"/>
          <w:sz w:val="24"/>
          <w:szCs w:val="24"/>
        </w:rPr>
        <w:t xml:space="preserve">lužieb Poskytovateľ podľa tejto Dohody môže dôjsť k spracúvaniu osobných údajov. </w:t>
      </w:r>
    </w:p>
    <w:p w14:paraId="5E6318F5" w14:textId="1ACFAC53" w:rsidR="00D96FBE" w:rsidRDefault="00D96FBE" w:rsidP="00DD6D31">
      <w:pPr>
        <w:pStyle w:val="MLOdsek"/>
        <w:ind w:left="567" w:hanging="567"/>
        <w:rPr>
          <w:rFonts w:ascii="Times New Roman" w:hAnsi="Times New Roman" w:cs="Times New Roman"/>
          <w:sz w:val="24"/>
          <w:szCs w:val="24"/>
        </w:rPr>
      </w:pPr>
      <w:r w:rsidRPr="00D96FBE">
        <w:rPr>
          <w:rFonts w:ascii="Times New Roman" w:hAnsi="Times New Roman" w:cs="Times New Roman"/>
          <w:sz w:val="24"/>
          <w:szCs w:val="24"/>
        </w:rPr>
        <w:t xml:space="preserve">Objednávateľ vyhlasuje, že osobne údaje spracúvané v rámci </w:t>
      </w:r>
      <w:r w:rsidR="00E122E8">
        <w:rPr>
          <w:rFonts w:ascii="Times New Roman" w:hAnsi="Times New Roman" w:cs="Times New Roman"/>
          <w:sz w:val="24"/>
          <w:szCs w:val="24"/>
        </w:rPr>
        <w:t>systémov</w:t>
      </w:r>
      <w:r w:rsidRPr="00D96FBE">
        <w:rPr>
          <w:rFonts w:ascii="Times New Roman" w:hAnsi="Times New Roman" w:cs="Times New Roman"/>
          <w:sz w:val="24"/>
          <w:szCs w:val="24"/>
        </w:rPr>
        <w:t xml:space="preserve"> AFIS/</w:t>
      </w:r>
      <w:r w:rsidR="00E122E8">
        <w:rPr>
          <w:rFonts w:ascii="Times New Roman" w:hAnsi="Times New Roman" w:cs="Times New Roman"/>
          <w:sz w:val="24"/>
          <w:szCs w:val="24"/>
        </w:rPr>
        <w:t>EURODAC</w:t>
      </w:r>
      <w:r w:rsidRPr="00D96FBE">
        <w:rPr>
          <w:rFonts w:ascii="Times New Roman" w:hAnsi="Times New Roman" w:cs="Times New Roman"/>
          <w:sz w:val="24"/>
          <w:szCs w:val="24"/>
        </w:rPr>
        <w:t xml:space="preserve"> (vrátane jeho neskorších verzii) a spôsob ich získania Objednávateľom neporušuje práva tretích osôb, ako ani žiadne z ustanovení zákona č. 18/2018 Z. z. o</w:t>
      </w:r>
      <w:r w:rsidR="00953BAF">
        <w:rPr>
          <w:rFonts w:ascii="Times New Roman" w:hAnsi="Times New Roman" w:cs="Times New Roman"/>
          <w:sz w:val="24"/>
          <w:szCs w:val="24"/>
        </w:rPr>
        <w:t> </w:t>
      </w:r>
      <w:r w:rsidRPr="00D96FBE">
        <w:rPr>
          <w:rFonts w:ascii="Times New Roman" w:hAnsi="Times New Roman" w:cs="Times New Roman"/>
          <w:sz w:val="24"/>
          <w:szCs w:val="24"/>
        </w:rPr>
        <w:t>ochrane osobných údajov a o zmene a doplnení niektorých zákonov (ďalej len „</w:t>
      </w:r>
      <w:r w:rsidRPr="00E122E8">
        <w:rPr>
          <w:rFonts w:ascii="Times New Roman" w:hAnsi="Times New Roman" w:cs="Times New Roman"/>
          <w:b/>
          <w:bCs/>
          <w:sz w:val="24"/>
          <w:szCs w:val="24"/>
        </w:rPr>
        <w:t>zákon č. 18/2018 Z. z.</w:t>
      </w:r>
      <w:r w:rsidRPr="00D96FBE">
        <w:rPr>
          <w:rFonts w:ascii="Times New Roman" w:hAnsi="Times New Roman" w:cs="Times New Roman"/>
          <w:sz w:val="24"/>
          <w:szCs w:val="24"/>
        </w:rPr>
        <w:t>“).</w:t>
      </w:r>
    </w:p>
    <w:p w14:paraId="754A05F7" w14:textId="56876937" w:rsidR="00D96FBE" w:rsidRPr="00D96FBE" w:rsidRDefault="00D96FBE" w:rsidP="00DD6D31">
      <w:pPr>
        <w:pStyle w:val="MLOdsek"/>
        <w:ind w:left="567" w:hanging="567"/>
        <w:rPr>
          <w:rFonts w:ascii="Times New Roman" w:hAnsi="Times New Roman" w:cs="Times New Roman"/>
          <w:sz w:val="24"/>
          <w:szCs w:val="24"/>
        </w:rPr>
      </w:pPr>
      <w:r w:rsidRPr="00D96FBE">
        <w:rPr>
          <w:rFonts w:ascii="Times New Roman" w:hAnsi="Times New Roman" w:cs="Times New Roman"/>
          <w:sz w:val="24"/>
          <w:szCs w:val="24"/>
        </w:rPr>
        <w:t>Poskytovateľ</w:t>
      </w:r>
      <w:r>
        <w:rPr>
          <w:rFonts w:ascii="Times New Roman" w:hAnsi="Times New Roman" w:cs="Times New Roman"/>
          <w:sz w:val="24"/>
          <w:szCs w:val="24"/>
        </w:rPr>
        <w:t>ovi</w:t>
      </w:r>
      <w:r w:rsidRPr="00D96FBE">
        <w:rPr>
          <w:rFonts w:ascii="Times New Roman" w:hAnsi="Times New Roman" w:cs="Times New Roman"/>
          <w:sz w:val="24"/>
          <w:szCs w:val="24"/>
        </w:rPr>
        <w:t xml:space="preserve"> v súvislosti so spracúvaním osobných údajov podľa tohto článku vznikajú práva a povinnosti upravené zákonom č.</w:t>
      </w:r>
      <w:r w:rsidR="00E122E8">
        <w:rPr>
          <w:rFonts w:ascii="Times New Roman" w:hAnsi="Times New Roman" w:cs="Times New Roman"/>
          <w:sz w:val="24"/>
          <w:szCs w:val="24"/>
        </w:rPr>
        <w:t xml:space="preserve"> </w:t>
      </w:r>
      <w:r w:rsidRPr="00D96FBE">
        <w:rPr>
          <w:rFonts w:ascii="Times New Roman" w:hAnsi="Times New Roman" w:cs="Times New Roman"/>
          <w:sz w:val="24"/>
          <w:szCs w:val="24"/>
        </w:rPr>
        <w:t>18/2018 Z. z., ktorý je pri spracúvaní osobných údajov povinný dodržiavať</w:t>
      </w:r>
      <w:r w:rsidRPr="00D96FBE">
        <w:rPr>
          <w:sz w:val="24"/>
          <w:szCs w:val="24"/>
        </w:rPr>
        <w:t>.</w:t>
      </w:r>
    </w:p>
    <w:p w14:paraId="51B2A2E6" w14:textId="6AF41DCE" w:rsidR="00D96FBE" w:rsidRPr="00D96FBE" w:rsidRDefault="00D96FBE" w:rsidP="00DD6D31">
      <w:pPr>
        <w:pStyle w:val="MLOdsek"/>
        <w:ind w:left="567" w:hanging="567"/>
        <w:rPr>
          <w:rFonts w:ascii="Times New Roman" w:hAnsi="Times New Roman" w:cs="Times New Roman"/>
          <w:sz w:val="24"/>
          <w:szCs w:val="24"/>
        </w:rPr>
      </w:pPr>
      <w:r w:rsidRPr="00D96FBE">
        <w:rPr>
          <w:rFonts w:ascii="Times New Roman" w:hAnsi="Times New Roman" w:cs="Times New Roman"/>
          <w:sz w:val="24"/>
          <w:szCs w:val="24"/>
        </w:rPr>
        <w:t>Poskytovateľ je povinný chrániť osobn</w:t>
      </w:r>
      <w:r w:rsidR="00E122E8">
        <w:rPr>
          <w:rFonts w:ascii="Times New Roman" w:hAnsi="Times New Roman" w:cs="Times New Roman"/>
          <w:sz w:val="24"/>
          <w:szCs w:val="24"/>
        </w:rPr>
        <w:t>é</w:t>
      </w:r>
      <w:r w:rsidRPr="00D96FBE">
        <w:rPr>
          <w:rFonts w:ascii="Times New Roman" w:hAnsi="Times New Roman" w:cs="Times New Roman"/>
          <w:sz w:val="24"/>
          <w:szCs w:val="24"/>
        </w:rPr>
        <w:t xml:space="preserve"> údaje pred náhodným alebo neoprávneným poškodením a zničením, náhodnou stratou, zmenou, nedovoleným prístupom a sprístupnením, ako aj pred akýmikoľvek inými formami spracúvania, ktoré sú v rozpore so všeobecne záväznými právnymi predpismi platnými na území S</w:t>
      </w:r>
      <w:r w:rsidR="00E122E8">
        <w:rPr>
          <w:rFonts w:ascii="Times New Roman" w:hAnsi="Times New Roman" w:cs="Times New Roman"/>
          <w:sz w:val="24"/>
          <w:szCs w:val="24"/>
        </w:rPr>
        <w:t>lovenskej republiky</w:t>
      </w:r>
      <w:r w:rsidRPr="00D96FBE">
        <w:rPr>
          <w:rFonts w:ascii="Times New Roman" w:hAnsi="Times New Roman" w:cs="Times New Roman"/>
          <w:sz w:val="24"/>
          <w:szCs w:val="24"/>
        </w:rPr>
        <w:t>. Po dosiahnutí účelu spracúvania je Poskytovateľ povinný osobne údaje zlikvidovať a/alebo odovzdať Objednávateľovi, ak všeobecne záväzné právne predpisy platné na území S</w:t>
      </w:r>
      <w:r w:rsidR="00E122E8">
        <w:rPr>
          <w:rFonts w:ascii="Times New Roman" w:hAnsi="Times New Roman" w:cs="Times New Roman"/>
          <w:sz w:val="24"/>
          <w:szCs w:val="24"/>
        </w:rPr>
        <w:t>lovenskej republiky</w:t>
      </w:r>
      <w:r w:rsidRPr="00D96FBE">
        <w:rPr>
          <w:rFonts w:ascii="Times New Roman" w:hAnsi="Times New Roman" w:cs="Times New Roman"/>
          <w:sz w:val="24"/>
          <w:szCs w:val="24"/>
        </w:rPr>
        <w:t xml:space="preserve"> neustanovujú inak.</w:t>
      </w:r>
    </w:p>
    <w:p w14:paraId="09B452B1" w14:textId="78B0FCBC" w:rsidR="00D96FBE" w:rsidRPr="00D96FBE" w:rsidRDefault="00D96FBE" w:rsidP="00DD6D31">
      <w:pPr>
        <w:pStyle w:val="MLOdsek"/>
        <w:ind w:left="567" w:hanging="567"/>
        <w:rPr>
          <w:rFonts w:ascii="Times New Roman" w:hAnsi="Times New Roman" w:cs="Times New Roman"/>
          <w:sz w:val="24"/>
          <w:szCs w:val="24"/>
        </w:rPr>
      </w:pPr>
      <w:r w:rsidRPr="00D96FBE">
        <w:rPr>
          <w:rFonts w:ascii="Times New Roman" w:hAnsi="Times New Roman" w:cs="Times New Roman"/>
          <w:sz w:val="24"/>
          <w:szCs w:val="24"/>
        </w:rPr>
        <w:t xml:space="preserve">Poskytovateľ je povinný zachovávať mlčanlivosť o osobných údajoch, s ktorými príde do styku v súvislosti s plnením tejto zmluvy. Poskytovateľ je povinný zabezpečiť, aby každý zamestnanec Poskytovateľa, ktorý príde do styku s osobnými údajmi, zachoval o nich mlčanlivosť a nevyužíval ich na iný účel, ako je účel plnenia podľa tejto </w:t>
      </w:r>
      <w:r>
        <w:rPr>
          <w:rFonts w:ascii="Times New Roman" w:hAnsi="Times New Roman" w:cs="Times New Roman"/>
          <w:sz w:val="24"/>
          <w:szCs w:val="24"/>
        </w:rPr>
        <w:t>Dohody</w:t>
      </w:r>
      <w:r w:rsidRPr="00D96FBE">
        <w:rPr>
          <w:rFonts w:ascii="Times New Roman" w:hAnsi="Times New Roman" w:cs="Times New Roman"/>
          <w:sz w:val="24"/>
          <w:szCs w:val="24"/>
        </w:rPr>
        <w:t>.</w:t>
      </w:r>
    </w:p>
    <w:p w14:paraId="6344331A" w14:textId="48B0D095" w:rsidR="00D96FBE" w:rsidRPr="00D96FBE" w:rsidRDefault="00D96FBE" w:rsidP="00DD6D31">
      <w:pPr>
        <w:pStyle w:val="MLOdsek"/>
        <w:ind w:left="567" w:hanging="567"/>
        <w:rPr>
          <w:rFonts w:ascii="Times New Roman" w:hAnsi="Times New Roman" w:cs="Times New Roman"/>
          <w:sz w:val="24"/>
          <w:szCs w:val="24"/>
        </w:rPr>
      </w:pPr>
      <w:r w:rsidRPr="00D96FBE">
        <w:rPr>
          <w:rFonts w:ascii="Times New Roman" w:hAnsi="Times New Roman" w:cs="Times New Roman"/>
          <w:sz w:val="24"/>
          <w:szCs w:val="24"/>
        </w:rPr>
        <w:lastRenderedPageBreak/>
        <w:t>Poskytovateľ nie je oprávnený bez písomného</w:t>
      </w:r>
      <w:r w:rsidR="00DB6108">
        <w:rPr>
          <w:rFonts w:ascii="Times New Roman" w:hAnsi="Times New Roman" w:cs="Times New Roman"/>
          <w:sz w:val="24"/>
          <w:szCs w:val="24"/>
        </w:rPr>
        <w:t xml:space="preserve"> (formou listinného) </w:t>
      </w:r>
      <w:r w:rsidRPr="00D96FBE">
        <w:rPr>
          <w:rFonts w:ascii="Times New Roman" w:hAnsi="Times New Roman" w:cs="Times New Roman"/>
          <w:sz w:val="24"/>
          <w:szCs w:val="24"/>
        </w:rPr>
        <w:t xml:space="preserve"> súhlasu Objednávateľa akýmkoľvek spôsobom sprístupňovať, zverejňovať, predávať, prevádzať alebo iným spôsobom, ako je dohodnuté v </w:t>
      </w:r>
      <w:r>
        <w:rPr>
          <w:rFonts w:ascii="Times New Roman" w:hAnsi="Times New Roman" w:cs="Times New Roman"/>
          <w:sz w:val="24"/>
          <w:szCs w:val="24"/>
        </w:rPr>
        <w:t>Dohode</w:t>
      </w:r>
      <w:r w:rsidRPr="00D96FBE">
        <w:rPr>
          <w:rFonts w:ascii="Times New Roman" w:hAnsi="Times New Roman" w:cs="Times New Roman"/>
          <w:sz w:val="24"/>
          <w:szCs w:val="24"/>
        </w:rPr>
        <w:t xml:space="preserve">, nakladať s osobnými údajmi poskytnutými Objednávateľom, podľa tohto článku </w:t>
      </w:r>
      <w:r>
        <w:rPr>
          <w:rFonts w:ascii="Times New Roman" w:hAnsi="Times New Roman" w:cs="Times New Roman"/>
          <w:sz w:val="24"/>
          <w:szCs w:val="24"/>
        </w:rPr>
        <w:t>Dohody</w:t>
      </w:r>
      <w:r w:rsidRPr="00D96FBE">
        <w:rPr>
          <w:rFonts w:ascii="Times New Roman" w:hAnsi="Times New Roman" w:cs="Times New Roman"/>
          <w:sz w:val="24"/>
          <w:szCs w:val="24"/>
        </w:rPr>
        <w:t>.</w:t>
      </w:r>
    </w:p>
    <w:p w14:paraId="22A80C3F" w14:textId="77777777" w:rsidR="00D96FBE" w:rsidRPr="00D96FBE" w:rsidRDefault="00D96FBE" w:rsidP="00D96FBE">
      <w:pPr>
        <w:pStyle w:val="MLOdsek"/>
        <w:numPr>
          <w:ilvl w:val="0"/>
          <w:numId w:val="0"/>
        </w:numPr>
        <w:ind w:left="879"/>
        <w:rPr>
          <w:rFonts w:ascii="Times New Roman" w:hAnsi="Times New Roman" w:cs="Times New Roman"/>
          <w:sz w:val="24"/>
          <w:szCs w:val="24"/>
        </w:rPr>
      </w:pPr>
    </w:p>
    <w:p w14:paraId="76B5CA25" w14:textId="75EEEBDA" w:rsidR="00E743FA" w:rsidRPr="009D2CB6" w:rsidRDefault="00D96FBE" w:rsidP="009D2CB6">
      <w:pPr>
        <w:pStyle w:val="MLNadpislnku"/>
        <w:numPr>
          <w:ilvl w:val="0"/>
          <w:numId w:val="0"/>
        </w:numPr>
        <w:spacing w:before="0" w:line="240" w:lineRule="auto"/>
        <w:jc w:val="center"/>
        <w:rPr>
          <w:rFonts w:ascii="Times New Roman" w:hAnsi="Times New Roman" w:cs="Times New Roman"/>
          <w:sz w:val="24"/>
          <w:szCs w:val="24"/>
        </w:rPr>
      </w:pPr>
      <w:r w:rsidRPr="00D96FBE">
        <w:rPr>
          <w:rFonts w:ascii="Times New Roman" w:hAnsi="Times New Roman" w:cs="Times New Roman"/>
          <w:sz w:val="24"/>
          <w:szCs w:val="24"/>
        </w:rPr>
        <w:t>Článok</w:t>
      </w:r>
      <w:r w:rsidRPr="00D96FBE">
        <w:rPr>
          <w:rFonts w:ascii="Times New Roman" w:hAnsi="Times New Roman" w:cs="Times New Roman"/>
          <w:b w:val="0"/>
          <w:sz w:val="24"/>
          <w:szCs w:val="24"/>
        </w:rPr>
        <w:t xml:space="preserve"> </w:t>
      </w:r>
      <w:r w:rsidRPr="00D96FBE">
        <w:rPr>
          <w:rFonts w:ascii="Times New Roman" w:hAnsi="Times New Roman" w:cs="Times New Roman"/>
          <w:sz w:val="24"/>
          <w:szCs w:val="24"/>
        </w:rPr>
        <w:t>X</w:t>
      </w:r>
      <w:r w:rsidRPr="00D96FBE">
        <w:rPr>
          <w:rFonts w:ascii="Times New Roman" w:hAnsi="Times New Roman" w:cs="Times New Roman"/>
          <w:sz w:val="24"/>
          <w:szCs w:val="24"/>
        </w:rPr>
        <w:br/>
      </w:r>
      <w:r w:rsidRPr="004407F4">
        <w:rPr>
          <w:rFonts w:ascii="Times New Roman" w:hAnsi="Times New Roman" w:cs="Times New Roman"/>
          <w:sz w:val="24"/>
          <w:szCs w:val="24"/>
        </w:rPr>
        <w:t>Bezpečnosť</w:t>
      </w:r>
    </w:p>
    <w:p w14:paraId="223E74BE" w14:textId="253FDF69" w:rsidR="00D16D0C" w:rsidRPr="00E743FA" w:rsidRDefault="00D16D0C" w:rsidP="00E833A7">
      <w:pPr>
        <w:pStyle w:val="MLOdsek"/>
        <w:numPr>
          <w:ilvl w:val="0"/>
          <w:numId w:val="32"/>
        </w:numPr>
        <w:ind w:left="567" w:hanging="567"/>
        <w:rPr>
          <w:rFonts w:ascii="Times New Roman" w:hAnsi="Times New Roman" w:cs="Times New Roman"/>
          <w:sz w:val="24"/>
          <w:szCs w:val="24"/>
        </w:rPr>
      </w:pPr>
      <w:r w:rsidRPr="00E743FA">
        <w:rPr>
          <w:rFonts w:ascii="Times New Roman" w:hAnsi="Times New Roman" w:cs="Times New Roman"/>
          <w:sz w:val="24"/>
          <w:szCs w:val="24"/>
        </w:rPr>
        <w:t>Poskytovateľ sa v súvislosti s plnením predmetu Dohody zaväzuje dodržiavať bezpečnostnú politiku Objednávateľa, ďalšie Objednávateľom vydané bezpečnostné smernice a štandardy a bezpečnostné požiadavky uvedené v tejto Dohode.</w:t>
      </w:r>
    </w:p>
    <w:p w14:paraId="5637C287" w14:textId="52E15E92" w:rsidR="00D16D0C" w:rsidRPr="004407F4" w:rsidRDefault="00D16D0C" w:rsidP="00E833A7">
      <w:pPr>
        <w:pStyle w:val="MLOdsek"/>
        <w:numPr>
          <w:ilvl w:val="1"/>
          <w:numId w:val="33"/>
        </w:numPr>
        <w:ind w:left="567" w:hanging="567"/>
        <w:rPr>
          <w:rFonts w:ascii="Times New Roman" w:hAnsi="Times New Roman" w:cs="Times New Roman"/>
          <w:sz w:val="24"/>
          <w:szCs w:val="24"/>
        </w:rPr>
      </w:pPr>
      <w:r w:rsidRPr="004407F4">
        <w:rPr>
          <w:rFonts w:ascii="Times New Roman" w:hAnsi="Times New Roman" w:cs="Times New Roman"/>
          <w:sz w:val="24"/>
          <w:szCs w:val="24"/>
        </w:rPr>
        <w:t xml:space="preserve">Oprávnené osoby a pracovníci </w:t>
      </w:r>
      <w:r w:rsidRPr="00D96FBE">
        <w:rPr>
          <w:rFonts w:ascii="Times New Roman" w:hAnsi="Times New Roman" w:cs="Times New Roman"/>
          <w:sz w:val="24"/>
          <w:szCs w:val="24"/>
        </w:rPr>
        <w:t>Poskytovateľ</w:t>
      </w:r>
      <w:r>
        <w:rPr>
          <w:rFonts w:ascii="Times New Roman" w:hAnsi="Times New Roman" w:cs="Times New Roman"/>
          <w:sz w:val="24"/>
          <w:szCs w:val="24"/>
        </w:rPr>
        <w:t>a</w:t>
      </w:r>
      <w:r w:rsidRPr="004407F4">
        <w:rPr>
          <w:rFonts w:ascii="Times New Roman" w:hAnsi="Times New Roman" w:cs="Times New Roman"/>
          <w:sz w:val="24"/>
          <w:szCs w:val="24"/>
        </w:rPr>
        <w:t xml:space="preserve">, ktorí budú vykonávať pre Objednávateľa činnosti súvisiace s plnením tejto Dohody, musia byť poučení o povinnostiach podľa predchádzajúceho bodu a o tomto poučení musí </w:t>
      </w:r>
      <w:r w:rsidRPr="00D96FBE">
        <w:rPr>
          <w:rFonts w:ascii="Times New Roman" w:hAnsi="Times New Roman" w:cs="Times New Roman"/>
          <w:sz w:val="24"/>
          <w:szCs w:val="24"/>
        </w:rPr>
        <w:t>Poskytovateľ</w:t>
      </w:r>
      <w:r w:rsidRPr="004407F4">
        <w:rPr>
          <w:rFonts w:ascii="Times New Roman" w:hAnsi="Times New Roman" w:cs="Times New Roman"/>
          <w:sz w:val="24"/>
          <w:szCs w:val="24"/>
        </w:rPr>
        <w:t xml:space="preserve"> vytvoriť záznam, ktorý bude podpísaný poučenou osobou a osobou, ktorá poučenie vykonala. </w:t>
      </w:r>
    </w:p>
    <w:p w14:paraId="15CCC00D" w14:textId="1E1DA502" w:rsidR="00D16D0C" w:rsidRPr="004407F4" w:rsidRDefault="00D16D0C" w:rsidP="00E833A7">
      <w:pPr>
        <w:pStyle w:val="MLOdsek"/>
        <w:numPr>
          <w:ilvl w:val="1"/>
          <w:numId w:val="33"/>
        </w:numPr>
        <w:spacing w:after="0"/>
        <w:ind w:left="567" w:hanging="567"/>
        <w:rPr>
          <w:rFonts w:ascii="Times New Roman" w:hAnsi="Times New Roman" w:cs="Times New Roman"/>
          <w:sz w:val="24"/>
          <w:szCs w:val="24"/>
        </w:rPr>
      </w:pPr>
      <w:r w:rsidRPr="00D96FBE">
        <w:rPr>
          <w:rFonts w:ascii="Times New Roman" w:hAnsi="Times New Roman" w:cs="Times New Roman"/>
          <w:sz w:val="24"/>
          <w:szCs w:val="24"/>
        </w:rPr>
        <w:t>Poskytovateľ</w:t>
      </w:r>
      <w:r w:rsidRPr="004407F4">
        <w:rPr>
          <w:rFonts w:ascii="Times New Roman" w:hAnsi="Times New Roman" w:cs="Times New Roman"/>
          <w:sz w:val="24"/>
          <w:szCs w:val="24"/>
        </w:rPr>
        <w:t xml:space="preserve"> sa zaväzuje dodržiavať nasledovné bezpečnostné opatrenia a zásady:</w:t>
      </w:r>
    </w:p>
    <w:p w14:paraId="6AF072C9" w14:textId="14DDCB09" w:rsidR="00D16D0C" w:rsidRPr="004407F4" w:rsidRDefault="00D16D0C" w:rsidP="00E833A7">
      <w:pPr>
        <w:pStyle w:val="MLOdsek"/>
        <w:numPr>
          <w:ilvl w:val="2"/>
          <w:numId w:val="34"/>
        </w:numPr>
        <w:spacing w:after="0"/>
        <w:ind w:left="1134" w:hanging="282"/>
        <w:rPr>
          <w:rFonts w:ascii="Times New Roman" w:hAnsi="Times New Roman" w:cs="Times New Roman"/>
          <w:sz w:val="24"/>
          <w:szCs w:val="24"/>
        </w:rPr>
      </w:pPr>
      <w:r w:rsidRPr="004407F4">
        <w:rPr>
          <w:rFonts w:ascii="Times New Roman" w:hAnsi="Times New Roman" w:cs="Times New Roman"/>
          <w:sz w:val="24"/>
          <w:szCs w:val="24"/>
        </w:rPr>
        <w:t xml:space="preserve">všetky vstupy aplikácií tvoriacich </w:t>
      </w:r>
      <w:r w:rsidR="0095050D">
        <w:rPr>
          <w:rFonts w:ascii="Times New Roman" w:hAnsi="Times New Roman" w:cs="Times New Roman"/>
          <w:sz w:val="24"/>
          <w:szCs w:val="24"/>
        </w:rPr>
        <w:t>systémy</w:t>
      </w:r>
      <w:r w:rsidRPr="004407F4">
        <w:rPr>
          <w:rFonts w:ascii="Times New Roman" w:hAnsi="Times New Roman" w:cs="Times New Roman"/>
          <w:sz w:val="24"/>
          <w:szCs w:val="24"/>
        </w:rPr>
        <w:t xml:space="preserve"> sú kontrolované na val</w:t>
      </w:r>
      <w:r w:rsidR="00E122E8">
        <w:rPr>
          <w:rFonts w:ascii="Times New Roman" w:hAnsi="Times New Roman" w:cs="Times New Roman"/>
          <w:sz w:val="24"/>
          <w:szCs w:val="24"/>
        </w:rPr>
        <w:t>i</w:t>
      </w:r>
      <w:r w:rsidRPr="004407F4">
        <w:rPr>
          <w:rFonts w:ascii="Times New Roman" w:hAnsi="Times New Roman" w:cs="Times New Roman"/>
          <w:sz w:val="24"/>
          <w:szCs w:val="24"/>
        </w:rPr>
        <w:t>d</w:t>
      </w:r>
      <w:r w:rsidR="00E122E8">
        <w:rPr>
          <w:rFonts w:ascii="Times New Roman" w:hAnsi="Times New Roman" w:cs="Times New Roman"/>
          <w:sz w:val="24"/>
          <w:szCs w:val="24"/>
        </w:rPr>
        <w:t>itu</w:t>
      </w:r>
      <w:r w:rsidRPr="004407F4">
        <w:rPr>
          <w:rFonts w:ascii="Times New Roman" w:hAnsi="Times New Roman" w:cs="Times New Roman"/>
          <w:sz w:val="24"/>
          <w:szCs w:val="24"/>
        </w:rPr>
        <w:t xml:space="preserve"> a sú </w:t>
      </w:r>
      <w:proofErr w:type="spellStart"/>
      <w:r w:rsidRPr="004407F4">
        <w:rPr>
          <w:rFonts w:ascii="Times New Roman" w:hAnsi="Times New Roman" w:cs="Times New Roman"/>
          <w:sz w:val="24"/>
          <w:szCs w:val="24"/>
        </w:rPr>
        <w:t>sanitované</w:t>
      </w:r>
      <w:proofErr w:type="spellEnd"/>
      <w:r w:rsidRPr="004407F4">
        <w:rPr>
          <w:rFonts w:ascii="Times New Roman" w:hAnsi="Times New Roman" w:cs="Times New Roman"/>
          <w:sz w:val="24"/>
          <w:szCs w:val="24"/>
        </w:rPr>
        <w:t>;</w:t>
      </w:r>
    </w:p>
    <w:p w14:paraId="25706E79" w14:textId="77777777" w:rsidR="00D16D0C" w:rsidRPr="004407F4" w:rsidRDefault="00D16D0C" w:rsidP="00E833A7">
      <w:pPr>
        <w:pStyle w:val="MLOdsek"/>
        <w:numPr>
          <w:ilvl w:val="2"/>
          <w:numId w:val="34"/>
        </w:numPr>
        <w:spacing w:after="0"/>
        <w:ind w:left="1134" w:hanging="282"/>
        <w:rPr>
          <w:rFonts w:ascii="Times New Roman" w:hAnsi="Times New Roman" w:cs="Times New Roman"/>
          <w:sz w:val="24"/>
          <w:szCs w:val="24"/>
        </w:rPr>
      </w:pPr>
      <w:r w:rsidRPr="004407F4">
        <w:rPr>
          <w:rFonts w:ascii="Times New Roman" w:hAnsi="Times New Roman" w:cs="Times New Roman"/>
          <w:sz w:val="24"/>
          <w:szCs w:val="24"/>
        </w:rPr>
        <w:t>je zapnutá len nutne potrebná funkcionalita, porty a IP adresy a všetky ostatné sú vypnuté;</w:t>
      </w:r>
    </w:p>
    <w:p w14:paraId="654AEFB2" w14:textId="7E852939" w:rsidR="00D16D0C" w:rsidRPr="004407F4" w:rsidRDefault="16B8165E" w:rsidP="006D0576">
      <w:pPr>
        <w:pStyle w:val="MLOdsek"/>
        <w:numPr>
          <w:ilvl w:val="2"/>
          <w:numId w:val="34"/>
        </w:numPr>
        <w:spacing w:after="0"/>
        <w:ind w:left="1134" w:hanging="282"/>
        <w:rPr>
          <w:rFonts w:ascii="Times New Roman" w:hAnsi="Times New Roman" w:cs="Times New Roman"/>
          <w:sz w:val="24"/>
          <w:szCs w:val="24"/>
        </w:rPr>
      </w:pPr>
      <w:r w:rsidRPr="115B062E">
        <w:rPr>
          <w:rFonts w:ascii="Times New Roman" w:hAnsi="Times New Roman" w:cs="Times New Roman"/>
          <w:sz w:val="24"/>
          <w:szCs w:val="24"/>
        </w:rPr>
        <w:t xml:space="preserve">v prípade, že je nevyhnutné vykonávať správu </w:t>
      </w:r>
      <w:r w:rsidR="006D0576">
        <w:rPr>
          <w:rFonts w:ascii="Times New Roman" w:hAnsi="Times New Roman" w:cs="Times New Roman"/>
          <w:sz w:val="24"/>
          <w:szCs w:val="24"/>
        </w:rPr>
        <w:t>Softvéru a jeho</w:t>
      </w:r>
      <w:r w:rsidRPr="115B062E">
        <w:rPr>
          <w:rFonts w:ascii="Times New Roman" w:hAnsi="Times New Roman" w:cs="Times New Roman"/>
          <w:sz w:val="24"/>
          <w:szCs w:val="24"/>
        </w:rPr>
        <w:t xml:space="preserve"> systém</w:t>
      </w:r>
      <w:r w:rsidR="006D0576">
        <w:rPr>
          <w:rFonts w:ascii="Times New Roman" w:hAnsi="Times New Roman" w:cs="Times New Roman"/>
          <w:sz w:val="24"/>
          <w:szCs w:val="24"/>
        </w:rPr>
        <w:t>ov</w:t>
      </w:r>
      <w:r w:rsidRPr="115B062E">
        <w:rPr>
          <w:rFonts w:ascii="Times New Roman" w:hAnsi="Times New Roman" w:cs="Times New Roman"/>
          <w:sz w:val="24"/>
          <w:szCs w:val="24"/>
        </w:rPr>
        <w:t xml:space="preserve"> na diaľku, je to možné vykonávať výhradne prostredníctvom šifrovaných protokolov a každý vzdialený zásah je zdokumentovaný a záznam o zásahu je odovzdaný Objednávateľovi najneskôr v posledný deň daného mesiaca;</w:t>
      </w:r>
    </w:p>
    <w:p w14:paraId="06DA7468" w14:textId="77777777" w:rsidR="00D16D0C" w:rsidRPr="004407F4" w:rsidRDefault="00D16D0C" w:rsidP="00E833A7">
      <w:pPr>
        <w:pStyle w:val="MLOdsek"/>
        <w:numPr>
          <w:ilvl w:val="2"/>
          <w:numId w:val="34"/>
        </w:numPr>
        <w:spacing w:after="0"/>
        <w:ind w:left="1134" w:hanging="282"/>
        <w:rPr>
          <w:rFonts w:ascii="Times New Roman" w:hAnsi="Times New Roman" w:cs="Times New Roman"/>
          <w:sz w:val="24"/>
          <w:szCs w:val="24"/>
        </w:rPr>
      </w:pPr>
      <w:r w:rsidRPr="004407F4">
        <w:rPr>
          <w:rFonts w:ascii="Times New Roman" w:hAnsi="Times New Roman" w:cs="Times New Roman"/>
          <w:sz w:val="24"/>
          <w:szCs w:val="24"/>
        </w:rPr>
        <w:t>všetky pôvodné a administrátorské účty sú zdokumentované a majú unikátne prvotné heslo zložené z náhodnej postupnosti aspoň 14 znakov;</w:t>
      </w:r>
    </w:p>
    <w:p w14:paraId="05B06D1C" w14:textId="77777777" w:rsidR="00D16D0C" w:rsidRPr="004407F4" w:rsidRDefault="00D16D0C" w:rsidP="00E833A7">
      <w:pPr>
        <w:pStyle w:val="MLOdsek"/>
        <w:numPr>
          <w:ilvl w:val="2"/>
          <w:numId w:val="34"/>
        </w:numPr>
        <w:spacing w:after="0"/>
        <w:ind w:left="1134" w:hanging="282"/>
        <w:rPr>
          <w:rFonts w:ascii="Times New Roman" w:hAnsi="Times New Roman" w:cs="Times New Roman"/>
          <w:sz w:val="24"/>
          <w:szCs w:val="24"/>
        </w:rPr>
      </w:pPr>
      <w:r w:rsidRPr="004407F4">
        <w:rPr>
          <w:rFonts w:ascii="Times New Roman" w:hAnsi="Times New Roman" w:cs="Times New Roman"/>
          <w:sz w:val="24"/>
          <w:szCs w:val="24"/>
        </w:rPr>
        <w:t xml:space="preserve">všetky </w:t>
      </w:r>
      <w:r w:rsidRPr="004407F4">
        <w:rPr>
          <w:rFonts w:ascii="Times New Roman" w:hAnsi="Times New Roman" w:cs="Times New Roman"/>
          <w:color w:val="000000" w:themeColor="text1"/>
          <w:sz w:val="24"/>
          <w:szCs w:val="24"/>
        </w:rPr>
        <w:t xml:space="preserve">administrátorské heslá a prístupové údaje </w:t>
      </w:r>
      <w:r w:rsidRPr="004407F4">
        <w:rPr>
          <w:rFonts w:ascii="Times New Roman" w:hAnsi="Times New Roman" w:cs="Times New Roman"/>
          <w:sz w:val="24"/>
          <w:szCs w:val="24"/>
        </w:rPr>
        <w:t xml:space="preserve">a dokumentácia sú k dispozícií aj Objednávateľovi (minimálne v zalepenej obálke);  </w:t>
      </w:r>
    </w:p>
    <w:p w14:paraId="5C568EE8" w14:textId="5B069679" w:rsidR="00D16D0C" w:rsidRPr="004407F4" w:rsidRDefault="000010A1" w:rsidP="00E833A7">
      <w:pPr>
        <w:pStyle w:val="MLOdsek"/>
        <w:numPr>
          <w:ilvl w:val="2"/>
          <w:numId w:val="34"/>
        </w:numPr>
        <w:spacing w:after="0"/>
        <w:ind w:left="1134" w:hanging="282"/>
        <w:rPr>
          <w:rFonts w:ascii="Times New Roman" w:hAnsi="Times New Roman" w:cs="Times New Roman"/>
          <w:sz w:val="24"/>
          <w:szCs w:val="24"/>
        </w:rPr>
      </w:pPr>
      <w:r>
        <w:rPr>
          <w:rFonts w:ascii="Times New Roman" w:hAnsi="Times New Roman" w:cs="Times New Roman"/>
          <w:sz w:val="24"/>
          <w:szCs w:val="24"/>
        </w:rPr>
        <w:t>s</w:t>
      </w:r>
      <w:r w:rsidR="00D16D0C" w:rsidRPr="004407F4">
        <w:rPr>
          <w:rFonts w:ascii="Times New Roman" w:hAnsi="Times New Roman" w:cs="Times New Roman"/>
          <w:sz w:val="24"/>
          <w:szCs w:val="24"/>
        </w:rPr>
        <w:t>ystém disponuje funkcionalitou pre zmenu používateľských a administrátorských mien a hesiel a funkcionalitou vypnutia používateľského účtu;</w:t>
      </w:r>
    </w:p>
    <w:p w14:paraId="7FB53BE9" w14:textId="076A296D" w:rsidR="00D16D0C" w:rsidRPr="004407F4" w:rsidRDefault="00D16D0C" w:rsidP="00E833A7">
      <w:pPr>
        <w:pStyle w:val="MLOdsek"/>
        <w:numPr>
          <w:ilvl w:val="2"/>
          <w:numId w:val="34"/>
        </w:numPr>
        <w:spacing w:after="0"/>
        <w:ind w:left="1134" w:hanging="282"/>
        <w:rPr>
          <w:rFonts w:ascii="Times New Roman" w:hAnsi="Times New Roman" w:cs="Times New Roman"/>
          <w:sz w:val="24"/>
          <w:szCs w:val="24"/>
        </w:rPr>
      </w:pPr>
      <w:r w:rsidRPr="004407F4">
        <w:rPr>
          <w:rFonts w:ascii="Times New Roman" w:hAnsi="Times New Roman" w:cs="Times New Roman"/>
          <w:sz w:val="24"/>
          <w:szCs w:val="24"/>
        </w:rPr>
        <w:t xml:space="preserve">všetky komponenty </w:t>
      </w:r>
      <w:r w:rsidR="0095050D">
        <w:rPr>
          <w:rFonts w:ascii="Times New Roman" w:hAnsi="Times New Roman" w:cs="Times New Roman"/>
          <w:sz w:val="24"/>
          <w:szCs w:val="24"/>
        </w:rPr>
        <w:t>systémov</w:t>
      </w:r>
      <w:r w:rsidRPr="004407F4">
        <w:rPr>
          <w:rFonts w:ascii="Times New Roman" w:hAnsi="Times New Roman" w:cs="Times New Roman"/>
          <w:sz w:val="24"/>
          <w:szCs w:val="24"/>
        </w:rPr>
        <w:t xml:space="preserve"> sú aktuálne a podporované výrobcom a postup pre aktualizácie a aplikáciu záplat je zdokumentovaný a dodržiavaný;</w:t>
      </w:r>
    </w:p>
    <w:p w14:paraId="2D5160FE" w14:textId="6091528B" w:rsidR="00D16D0C" w:rsidRPr="004407F4" w:rsidRDefault="16B8165E" w:rsidP="006D0576">
      <w:pPr>
        <w:pStyle w:val="MLOdsek"/>
        <w:numPr>
          <w:ilvl w:val="2"/>
          <w:numId w:val="34"/>
        </w:numPr>
        <w:spacing w:after="0"/>
        <w:ind w:left="1134" w:hanging="282"/>
        <w:rPr>
          <w:rFonts w:ascii="Times New Roman" w:hAnsi="Times New Roman" w:cs="Times New Roman"/>
          <w:sz w:val="24"/>
          <w:szCs w:val="24"/>
        </w:rPr>
      </w:pPr>
      <w:r w:rsidRPr="115B062E">
        <w:rPr>
          <w:rFonts w:ascii="Times New Roman" w:hAnsi="Times New Roman" w:cs="Times New Roman"/>
          <w:sz w:val="24"/>
          <w:szCs w:val="24"/>
        </w:rPr>
        <w:t>všetky zmeny v </w:t>
      </w:r>
      <w:r w:rsidR="242206C8" w:rsidRPr="115B062E">
        <w:rPr>
          <w:rFonts w:ascii="Times New Roman" w:hAnsi="Times New Roman" w:cs="Times New Roman"/>
          <w:sz w:val="24"/>
          <w:szCs w:val="24"/>
        </w:rPr>
        <w:t>systémoch</w:t>
      </w:r>
      <w:r w:rsidRPr="115B062E">
        <w:rPr>
          <w:rFonts w:ascii="Times New Roman" w:hAnsi="Times New Roman" w:cs="Times New Roman"/>
          <w:sz w:val="24"/>
          <w:szCs w:val="24"/>
        </w:rPr>
        <w:t xml:space="preserve"> sú zdokumentované a dokumentácia a zdrojové kódy sú poskytnuté Objednávateľovi bezpečným spôsobom najneskôr v čase nasadenia zmeny do produkčného prostredia</w:t>
      </w:r>
      <w:r w:rsidR="242206C8" w:rsidRPr="115B062E">
        <w:rPr>
          <w:rFonts w:ascii="Times New Roman" w:hAnsi="Times New Roman" w:cs="Times New Roman"/>
          <w:sz w:val="24"/>
          <w:szCs w:val="24"/>
        </w:rPr>
        <w:t>;</w:t>
      </w:r>
      <w:r w:rsidRPr="115B062E">
        <w:rPr>
          <w:rFonts w:ascii="Times New Roman" w:hAnsi="Times New Roman" w:cs="Times New Roman"/>
          <w:sz w:val="24"/>
          <w:szCs w:val="24"/>
        </w:rPr>
        <w:t xml:space="preserve"> zároveň sa Objednávateľ zaväzuje  použiť zdrojové kódy, výlučne v prípade, keď nie je za účelom odstránenia </w:t>
      </w:r>
      <w:r w:rsidR="42BD8074" w:rsidRPr="115B062E">
        <w:rPr>
          <w:rFonts w:ascii="Times New Roman" w:hAnsi="Times New Roman" w:cs="Times New Roman"/>
          <w:sz w:val="24"/>
          <w:szCs w:val="24"/>
        </w:rPr>
        <w:t>i</w:t>
      </w:r>
      <w:r w:rsidRPr="115B062E">
        <w:rPr>
          <w:rFonts w:ascii="Times New Roman" w:hAnsi="Times New Roman" w:cs="Times New Roman"/>
          <w:sz w:val="24"/>
          <w:szCs w:val="24"/>
        </w:rPr>
        <w:t>ncidentu možné zabezpečiť prítomnosť Poskytovateľa a na základe preukázateľných inštrukcií Poskytovateľa;</w:t>
      </w:r>
    </w:p>
    <w:p w14:paraId="2602CD09" w14:textId="66888463" w:rsidR="00D16D0C" w:rsidRPr="004407F4" w:rsidRDefault="00D16D0C" w:rsidP="00E833A7">
      <w:pPr>
        <w:pStyle w:val="MLOdsek"/>
        <w:numPr>
          <w:ilvl w:val="2"/>
          <w:numId w:val="34"/>
        </w:numPr>
        <w:spacing w:after="0"/>
        <w:ind w:left="1134" w:hanging="282"/>
        <w:rPr>
          <w:rFonts w:ascii="Times New Roman" w:hAnsi="Times New Roman" w:cs="Times New Roman"/>
          <w:sz w:val="24"/>
          <w:szCs w:val="24"/>
        </w:rPr>
      </w:pPr>
      <w:r w:rsidRPr="004407F4">
        <w:rPr>
          <w:rFonts w:ascii="Times New Roman" w:hAnsi="Times New Roman" w:cs="Times New Roman"/>
          <w:sz w:val="24"/>
          <w:szCs w:val="24"/>
        </w:rPr>
        <w:t xml:space="preserve">na vyžiadanie Objednávateľa je </w:t>
      </w:r>
      <w:r w:rsidRPr="00D96FBE">
        <w:rPr>
          <w:rFonts w:ascii="Times New Roman" w:hAnsi="Times New Roman" w:cs="Times New Roman"/>
          <w:sz w:val="24"/>
          <w:szCs w:val="24"/>
        </w:rPr>
        <w:t>Poskytovateľ</w:t>
      </w:r>
      <w:r w:rsidRPr="004407F4">
        <w:rPr>
          <w:rFonts w:ascii="Times New Roman" w:hAnsi="Times New Roman" w:cs="Times New Roman"/>
          <w:sz w:val="24"/>
          <w:szCs w:val="24"/>
        </w:rPr>
        <w:t xml:space="preserve"> povinný sprístupniť dokumentáciu aktivít zamestnancov Dodávateľa a tretích strán najneskôr do 24 hodín od požiadavky;</w:t>
      </w:r>
    </w:p>
    <w:p w14:paraId="6699C861" w14:textId="17E5C2B5" w:rsidR="00D16D0C" w:rsidRDefault="00D16D0C" w:rsidP="00E833A7">
      <w:pPr>
        <w:pStyle w:val="MLOdsek"/>
        <w:numPr>
          <w:ilvl w:val="2"/>
          <w:numId w:val="34"/>
        </w:numPr>
        <w:ind w:left="1134" w:hanging="282"/>
        <w:rPr>
          <w:rFonts w:ascii="Times New Roman" w:hAnsi="Times New Roman" w:cs="Times New Roman"/>
          <w:sz w:val="24"/>
          <w:szCs w:val="24"/>
        </w:rPr>
      </w:pPr>
      <w:r w:rsidRPr="004407F4">
        <w:rPr>
          <w:rFonts w:ascii="Times New Roman" w:hAnsi="Times New Roman" w:cs="Times New Roman"/>
          <w:sz w:val="24"/>
          <w:szCs w:val="24"/>
        </w:rPr>
        <w:t>Poskytovateľ</w:t>
      </w:r>
      <w:r w:rsidR="00013F28">
        <w:rPr>
          <w:rFonts w:ascii="Times New Roman" w:hAnsi="Times New Roman" w:cs="Times New Roman"/>
          <w:sz w:val="24"/>
          <w:szCs w:val="24"/>
        </w:rPr>
        <w:t xml:space="preserve"> je povinný poskytovať Služby </w:t>
      </w:r>
      <w:r w:rsidRPr="004407F4">
        <w:rPr>
          <w:rFonts w:ascii="Times New Roman" w:hAnsi="Times New Roman" w:cs="Times New Roman"/>
          <w:sz w:val="24"/>
          <w:szCs w:val="24"/>
        </w:rPr>
        <w:t>v súlade s</w:t>
      </w:r>
      <w:r w:rsidR="006D0576">
        <w:rPr>
          <w:rFonts w:ascii="Times New Roman" w:hAnsi="Times New Roman" w:cs="Times New Roman"/>
          <w:sz w:val="24"/>
          <w:szCs w:val="24"/>
        </w:rPr>
        <w:t> </w:t>
      </w:r>
      <w:r w:rsidRPr="004407F4">
        <w:rPr>
          <w:rFonts w:ascii="Times New Roman" w:hAnsi="Times New Roman" w:cs="Times New Roman"/>
          <w:sz w:val="24"/>
          <w:szCs w:val="24"/>
        </w:rPr>
        <w:t>bezpečnostnou</w:t>
      </w:r>
      <w:r w:rsidR="006D0576">
        <w:rPr>
          <w:rFonts w:ascii="Times New Roman" w:hAnsi="Times New Roman" w:cs="Times New Roman"/>
          <w:sz w:val="24"/>
          <w:szCs w:val="24"/>
        </w:rPr>
        <w:t xml:space="preserve"> </w:t>
      </w:r>
      <w:r w:rsidRPr="004407F4">
        <w:rPr>
          <w:rFonts w:ascii="Times New Roman" w:hAnsi="Times New Roman" w:cs="Times New Roman"/>
          <w:sz w:val="24"/>
          <w:szCs w:val="24"/>
        </w:rPr>
        <w:t>dokumentáciou, odporúčaným</w:t>
      </w:r>
      <w:r w:rsidR="002E7ED7">
        <w:rPr>
          <w:rFonts w:ascii="Times New Roman" w:hAnsi="Times New Roman" w:cs="Times New Roman"/>
          <w:sz w:val="24"/>
          <w:szCs w:val="24"/>
        </w:rPr>
        <w:t>i</w:t>
      </w:r>
      <w:r w:rsidRPr="004407F4">
        <w:rPr>
          <w:rFonts w:ascii="Times New Roman" w:hAnsi="Times New Roman" w:cs="Times New Roman"/>
          <w:sz w:val="24"/>
          <w:szCs w:val="24"/>
        </w:rPr>
        <w:t xml:space="preserve"> bezpečnostnými postupmi a v súlade so zásadami </w:t>
      </w:r>
      <w:proofErr w:type="spellStart"/>
      <w:r w:rsidRPr="004407F4">
        <w:rPr>
          <w:rFonts w:ascii="Times New Roman" w:hAnsi="Times New Roman" w:cs="Times New Roman"/>
          <w:sz w:val="24"/>
          <w:szCs w:val="24"/>
        </w:rPr>
        <w:t>due</w:t>
      </w:r>
      <w:proofErr w:type="spellEnd"/>
      <w:r w:rsidRPr="004407F4">
        <w:rPr>
          <w:rFonts w:ascii="Times New Roman" w:hAnsi="Times New Roman" w:cs="Times New Roman"/>
          <w:sz w:val="24"/>
          <w:szCs w:val="24"/>
        </w:rPr>
        <w:t xml:space="preserve"> </w:t>
      </w:r>
      <w:proofErr w:type="spellStart"/>
      <w:r w:rsidRPr="004407F4">
        <w:rPr>
          <w:rFonts w:ascii="Times New Roman" w:hAnsi="Times New Roman" w:cs="Times New Roman"/>
          <w:sz w:val="24"/>
          <w:szCs w:val="24"/>
        </w:rPr>
        <w:t>diligence</w:t>
      </w:r>
      <w:proofErr w:type="spellEnd"/>
      <w:r w:rsidRPr="004407F4">
        <w:rPr>
          <w:rFonts w:ascii="Times New Roman" w:hAnsi="Times New Roman" w:cs="Times New Roman"/>
          <w:sz w:val="24"/>
          <w:szCs w:val="24"/>
        </w:rPr>
        <w:t xml:space="preserve"> a </w:t>
      </w:r>
      <w:proofErr w:type="spellStart"/>
      <w:r w:rsidRPr="004407F4">
        <w:rPr>
          <w:rFonts w:ascii="Times New Roman" w:hAnsi="Times New Roman" w:cs="Times New Roman"/>
          <w:sz w:val="24"/>
          <w:szCs w:val="24"/>
        </w:rPr>
        <w:t>due</w:t>
      </w:r>
      <w:proofErr w:type="spellEnd"/>
      <w:r w:rsidRPr="004407F4">
        <w:rPr>
          <w:rFonts w:ascii="Times New Roman" w:hAnsi="Times New Roman" w:cs="Times New Roman"/>
          <w:sz w:val="24"/>
          <w:szCs w:val="24"/>
        </w:rPr>
        <w:t xml:space="preserve"> </w:t>
      </w:r>
      <w:proofErr w:type="spellStart"/>
      <w:r w:rsidRPr="004407F4">
        <w:rPr>
          <w:rFonts w:ascii="Times New Roman" w:hAnsi="Times New Roman" w:cs="Times New Roman"/>
          <w:sz w:val="24"/>
          <w:szCs w:val="24"/>
        </w:rPr>
        <w:t>care</w:t>
      </w:r>
      <w:proofErr w:type="spellEnd"/>
      <w:r w:rsidRPr="004407F4">
        <w:rPr>
          <w:rFonts w:ascii="Times New Roman" w:hAnsi="Times New Roman" w:cs="Times New Roman"/>
          <w:sz w:val="24"/>
          <w:szCs w:val="24"/>
        </w:rPr>
        <w:t>.</w:t>
      </w:r>
    </w:p>
    <w:p w14:paraId="3DE3182C" w14:textId="77777777" w:rsidR="00F53823" w:rsidRDefault="00F53823" w:rsidP="00DD6D31">
      <w:pPr>
        <w:pStyle w:val="MLOdsek"/>
        <w:numPr>
          <w:ilvl w:val="0"/>
          <w:numId w:val="0"/>
        </w:numPr>
        <w:tabs>
          <w:tab w:val="num" w:pos="879"/>
        </w:tabs>
        <w:spacing w:after="0" w:line="240" w:lineRule="auto"/>
        <w:rPr>
          <w:rFonts w:ascii="Times New Roman" w:hAnsi="Times New Roman" w:cs="Times New Roman"/>
          <w:b/>
          <w:sz w:val="24"/>
          <w:szCs w:val="24"/>
        </w:rPr>
      </w:pPr>
    </w:p>
    <w:p w14:paraId="6CE0B726" w14:textId="3D1260AA" w:rsidR="00D16D0C" w:rsidRPr="004407F4" w:rsidRDefault="00D16D0C" w:rsidP="00DD6D31">
      <w:pPr>
        <w:pStyle w:val="MLOdsek"/>
        <w:numPr>
          <w:ilvl w:val="0"/>
          <w:numId w:val="0"/>
        </w:numPr>
        <w:spacing w:after="0" w:line="240" w:lineRule="auto"/>
        <w:jc w:val="center"/>
        <w:rPr>
          <w:rFonts w:ascii="Times New Roman" w:hAnsi="Times New Roman" w:cs="Times New Roman"/>
          <w:b/>
          <w:sz w:val="24"/>
          <w:szCs w:val="24"/>
        </w:rPr>
      </w:pPr>
      <w:r w:rsidRPr="004407F4">
        <w:rPr>
          <w:rFonts w:ascii="Times New Roman" w:hAnsi="Times New Roman" w:cs="Times New Roman"/>
          <w:b/>
          <w:sz w:val="24"/>
          <w:szCs w:val="24"/>
        </w:rPr>
        <w:t>Článok X</w:t>
      </w:r>
      <w:r w:rsidR="009D2CB6">
        <w:rPr>
          <w:rFonts w:ascii="Times New Roman" w:hAnsi="Times New Roman" w:cs="Times New Roman"/>
          <w:b/>
          <w:sz w:val="24"/>
          <w:szCs w:val="24"/>
        </w:rPr>
        <w:t>I</w:t>
      </w:r>
    </w:p>
    <w:p w14:paraId="583BEA30" w14:textId="2133034D" w:rsidR="00E743FA" w:rsidRPr="009D2CB6" w:rsidRDefault="00D16D0C" w:rsidP="009D2CB6">
      <w:pPr>
        <w:pStyle w:val="MLOdsek"/>
        <w:numPr>
          <w:ilvl w:val="0"/>
          <w:numId w:val="0"/>
        </w:numPr>
        <w:spacing w:line="240" w:lineRule="auto"/>
        <w:jc w:val="center"/>
        <w:rPr>
          <w:rFonts w:ascii="Times New Roman" w:hAnsi="Times New Roman" w:cs="Times New Roman"/>
          <w:sz w:val="24"/>
          <w:szCs w:val="24"/>
        </w:rPr>
      </w:pPr>
      <w:r w:rsidRPr="004407F4">
        <w:rPr>
          <w:rFonts w:ascii="Times New Roman" w:hAnsi="Times New Roman" w:cs="Times New Roman"/>
          <w:b/>
          <w:sz w:val="24"/>
          <w:szCs w:val="24"/>
        </w:rPr>
        <w:t>Súčinnosť</w:t>
      </w:r>
    </w:p>
    <w:p w14:paraId="032234A5" w14:textId="0ED06AB3" w:rsidR="009D2CB6" w:rsidRDefault="00E743FA" w:rsidP="00E833A7">
      <w:pPr>
        <w:pStyle w:val="MLOdsek"/>
        <w:numPr>
          <w:ilvl w:val="0"/>
          <w:numId w:val="35"/>
        </w:numPr>
        <w:ind w:left="567" w:hanging="567"/>
        <w:rPr>
          <w:rFonts w:ascii="Times New Roman" w:hAnsi="Times New Roman" w:cs="Times New Roman"/>
          <w:sz w:val="24"/>
          <w:szCs w:val="24"/>
        </w:rPr>
      </w:pPr>
      <w:r>
        <w:rPr>
          <w:rFonts w:ascii="Times New Roman" w:hAnsi="Times New Roman" w:cs="Times New Roman"/>
          <w:sz w:val="24"/>
          <w:szCs w:val="24"/>
        </w:rPr>
        <w:t>Účastníci dohody</w:t>
      </w:r>
      <w:r w:rsidR="00D16D0C" w:rsidRPr="00E743FA">
        <w:rPr>
          <w:rFonts w:ascii="Times New Roman" w:hAnsi="Times New Roman" w:cs="Times New Roman"/>
          <w:sz w:val="24"/>
          <w:szCs w:val="24"/>
        </w:rPr>
        <w:t xml:space="preserve"> sa zaväzujú vzájomne spolupracovať a poskytovať si všetky informácie a nevyhnutnú súčinnosť potrebné pre riadne plnenie svojich záväzkov vyplývajúcich im z tejto </w:t>
      </w:r>
      <w:r>
        <w:rPr>
          <w:rFonts w:ascii="Times New Roman" w:hAnsi="Times New Roman" w:cs="Times New Roman"/>
          <w:sz w:val="24"/>
          <w:szCs w:val="24"/>
        </w:rPr>
        <w:t>Dohody</w:t>
      </w:r>
      <w:r w:rsidR="009D2CB6">
        <w:rPr>
          <w:rFonts w:ascii="Times New Roman" w:hAnsi="Times New Roman" w:cs="Times New Roman"/>
          <w:sz w:val="24"/>
          <w:szCs w:val="24"/>
        </w:rPr>
        <w:t>.</w:t>
      </w:r>
    </w:p>
    <w:p w14:paraId="12DB9A4B" w14:textId="18FAC67C" w:rsidR="009D2CB6" w:rsidRDefault="00D16D0C" w:rsidP="00E833A7">
      <w:pPr>
        <w:pStyle w:val="MLOdsek"/>
        <w:numPr>
          <w:ilvl w:val="0"/>
          <w:numId w:val="35"/>
        </w:numPr>
        <w:ind w:left="567" w:hanging="567"/>
        <w:rPr>
          <w:rFonts w:ascii="Times New Roman" w:hAnsi="Times New Roman" w:cs="Times New Roman"/>
          <w:sz w:val="24"/>
          <w:szCs w:val="24"/>
        </w:rPr>
      </w:pPr>
      <w:r w:rsidRPr="009D2CB6">
        <w:rPr>
          <w:rFonts w:ascii="Times New Roman" w:hAnsi="Times New Roman" w:cs="Times New Roman"/>
          <w:sz w:val="24"/>
          <w:szCs w:val="24"/>
        </w:rPr>
        <w:lastRenderedPageBreak/>
        <w:t xml:space="preserve">Objednávateľ je povinný počas celej doby trvania Zmluvy poskytovať </w:t>
      </w:r>
      <w:r w:rsidR="00E743FA" w:rsidRPr="009D2CB6">
        <w:rPr>
          <w:rFonts w:ascii="Times New Roman" w:hAnsi="Times New Roman" w:cs="Times New Roman"/>
          <w:sz w:val="24"/>
          <w:szCs w:val="24"/>
        </w:rPr>
        <w:t xml:space="preserve">Poskytovateľovi </w:t>
      </w:r>
      <w:r w:rsidRPr="009D2CB6">
        <w:rPr>
          <w:rFonts w:ascii="Times New Roman" w:hAnsi="Times New Roman" w:cs="Times New Roman"/>
          <w:sz w:val="24"/>
          <w:szCs w:val="24"/>
        </w:rPr>
        <w:t xml:space="preserve">súčinnosť v oblasti doplnenia údajov, podkladov a iných dokladov na základe jeho požiadaviek na splnenie povinnosti poskytnúť Služby riadne a včas v súlade s požiadavkami Objednávateľa a touto </w:t>
      </w:r>
      <w:r w:rsidR="00E743FA" w:rsidRPr="009D2CB6">
        <w:rPr>
          <w:rFonts w:ascii="Times New Roman" w:hAnsi="Times New Roman" w:cs="Times New Roman"/>
          <w:sz w:val="24"/>
          <w:szCs w:val="24"/>
        </w:rPr>
        <w:t>Dohodou</w:t>
      </w:r>
      <w:r w:rsidRPr="009D2CB6">
        <w:rPr>
          <w:rFonts w:ascii="Times New Roman" w:hAnsi="Times New Roman" w:cs="Times New Roman"/>
          <w:sz w:val="24"/>
          <w:szCs w:val="24"/>
        </w:rPr>
        <w:t xml:space="preserve">. </w:t>
      </w:r>
      <w:r w:rsidR="00A613DA">
        <w:rPr>
          <w:rFonts w:ascii="Times New Roman" w:hAnsi="Times New Roman" w:cs="Times New Roman"/>
          <w:sz w:val="24"/>
          <w:szCs w:val="24"/>
        </w:rPr>
        <w:t xml:space="preserve">V prípade ak bude </w:t>
      </w:r>
      <w:bookmarkStart w:id="9" w:name="_GoBack"/>
      <w:bookmarkEnd w:id="9"/>
      <w:r w:rsidR="00A613DA">
        <w:rPr>
          <w:rFonts w:ascii="Times New Roman" w:hAnsi="Times New Roman" w:cs="Times New Roman"/>
          <w:sz w:val="24"/>
          <w:szCs w:val="24"/>
        </w:rPr>
        <w:t>v súvislosti s poskytovaním Služieb potrebné uzavrieť samostatnú dohodu</w:t>
      </w:r>
      <w:r w:rsidR="0004512F">
        <w:rPr>
          <w:rFonts w:ascii="Times New Roman" w:hAnsi="Times New Roman" w:cs="Times New Roman"/>
          <w:sz w:val="24"/>
          <w:szCs w:val="24"/>
        </w:rPr>
        <w:t xml:space="preserve"> medzi Účastníkmi dohody,</w:t>
      </w:r>
      <w:r w:rsidR="00A613DA">
        <w:rPr>
          <w:rFonts w:ascii="Times New Roman" w:hAnsi="Times New Roman" w:cs="Times New Roman"/>
          <w:sz w:val="24"/>
          <w:szCs w:val="24"/>
        </w:rPr>
        <w:t xml:space="preserve"> alebo </w:t>
      </w:r>
      <w:r w:rsidR="0004512F">
        <w:rPr>
          <w:rFonts w:ascii="Times New Roman" w:hAnsi="Times New Roman" w:cs="Times New Roman"/>
          <w:sz w:val="24"/>
          <w:szCs w:val="24"/>
        </w:rPr>
        <w:t xml:space="preserve">vykonať </w:t>
      </w:r>
      <w:r w:rsidR="00A613DA">
        <w:rPr>
          <w:rFonts w:ascii="Times New Roman" w:hAnsi="Times New Roman" w:cs="Times New Roman"/>
          <w:sz w:val="24"/>
          <w:szCs w:val="24"/>
        </w:rPr>
        <w:t xml:space="preserve">jednostranný právny úkon niektorého z Účastníkov dohody podľa osobitných právnych predpisov  (predovšetkým o mlčanlivosti), Účastníci dohody sú povinní bezodkladne takúto dohodu uzavrieť alebo jednostranný právny úkon vykonať. </w:t>
      </w:r>
      <w:r w:rsidR="0004512F">
        <w:rPr>
          <w:rFonts w:ascii="Times New Roman" w:hAnsi="Times New Roman" w:cs="Times New Roman"/>
          <w:sz w:val="24"/>
          <w:szCs w:val="24"/>
        </w:rPr>
        <w:t>Rovnopis, doklad alebo ich kópiu je Účastník dohody povinný doručiť druhému Účastníkovi dohody, ak ho to požiada.</w:t>
      </w:r>
    </w:p>
    <w:p w14:paraId="4E3C02A8" w14:textId="2C12A76C" w:rsidR="00D16D0C" w:rsidRPr="009D2CB6" w:rsidRDefault="00E743FA" w:rsidP="00E833A7">
      <w:pPr>
        <w:pStyle w:val="MLOdsek"/>
        <w:numPr>
          <w:ilvl w:val="0"/>
          <w:numId w:val="35"/>
        </w:numPr>
        <w:ind w:left="567" w:hanging="567"/>
        <w:rPr>
          <w:rFonts w:ascii="Times New Roman" w:hAnsi="Times New Roman" w:cs="Times New Roman"/>
          <w:sz w:val="24"/>
          <w:szCs w:val="24"/>
        </w:rPr>
      </w:pPr>
      <w:r w:rsidRPr="009D2CB6">
        <w:rPr>
          <w:rFonts w:ascii="Times New Roman" w:hAnsi="Times New Roman" w:cs="Times New Roman"/>
          <w:sz w:val="24"/>
          <w:szCs w:val="24"/>
        </w:rPr>
        <w:t>Poskytovateľ</w:t>
      </w:r>
      <w:r w:rsidR="00D16D0C" w:rsidRPr="009D2CB6">
        <w:rPr>
          <w:rFonts w:ascii="Times New Roman" w:hAnsi="Times New Roman" w:cs="Times New Roman"/>
          <w:sz w:val="24"/>
          <w:szCs w:val="24"/>
        </w:rPr>
        <w:t xml:space="preserve"> sa zaväzuje v súlade s týmto článkom Dohody poskytovať súčinnosť novému budúcemu dodávateľovi </w:t>
      </w:r>
      <w:r w:rsidR="006F587A">
        <w:rPr>
          <w:rFonts w:ascii="Times New Roman" w:hAnsi="Times New Roman" w:cs="Times New Roman"/>
          <w:sz w:val="24"/>
          <w:szCs w:val="24"/>
        </w:rPr>
        <w:t>S</w:t>
      </w:r>
      <w:r w:rsidR="00D16D0C" w:rsidRPr="009D2CB6">
        <w:rPr>
          <w:rFonts w:ascii="Times New Roman" w:hAnsi="Times New Roman" w:cs="Times New Roman"/>
          <w:sz w:val="24"/>
          <w:szCs w:val="24"/>
        </w:rPr>
        <w:t>lužieb identických alebo podobných, ako</w:t>
      </w:r>
      <w:r w:rsidR="006F587A">
        <w:rPr>
          <w:rFonts w:ascii="Times New Roman" w:hAnsi="Times New Roman" w:cs="Times New Roman"/>
          <w:sz w:val="24"/>
          <w:szCs w:val="24"/>
        </w:rPr>
        <w:t xml:space="preserve"> dohodnutých</w:t>
      </w:r>
      <w:r w:rsidR="00D16D0C" w:rsidRPr="009D2CB6">
        <w:rPr>
          <w:rFonts w:ascii="Times New Roman" w:hAnsi="Times New Roman" w:cs="Times New Roman"/>
          <w:sz w:val="24"/>
          <w:szCs w:val="24"/>
        </w:rPr>
        <w:t xml:space="preserve"> v tejto Dohode</w:t>
      </w:r>
      <w:r w:rsidR="006F587A">
        <w:rPr>
          <w:rFonts w:ascii="Times New Roman" w:hAnsi="Times New Roman" w:cs="Times New Roman"/>
          <w:sz w:val="24"/>
          <w:szCs w:val="24"/>
        </w:rPr>
        <w:t>,</w:t>
      </w:r>
      <w:r w:rsidR="00D16D0C" w:rsidRPr="009D2CB6">
        <w:rPr>
          <w:rFonts w:ascii="Times New Roman" w:hAnsi="Times New Roman" w:cs="Times New Roman"/>
          <w:sz w:val="24"/>
          <w:szCs w:val="24"/>
        </w:rPr>
        <w:t xml:space="preserve"> a to v období najmenej </w:t>
      </w:r>
      <w:r w:rsidR="00E122E8">
        <w:rPr>
          <w:rFonts w:ascii="Times New Roman" w:hAnsi="Times New Roman" w:cs="Times New Roman"/>
          <w:sz w:val="24"/>
          <w:szCs w:val="24"/>
        </w:rPr>
        <w:t>šesť (</w:t>
      </w:r>
      <w:r w:rsidR="00D16D0C" w:rsidRPr="009D2CB6">
        <w:rPr>
          <w:rFonts w:ascii="Times New Roman" w:hAnsi="Times New Roman" w:cs="Times New Roman"/>
          <w:sz w:val="24"/>
          <w:szCs w:val="24"/>
        </w:rPr>
        <w:t>6</w:t>
      </w:r>
      <w:r w:rsidR="00E122E8">
        <w:rPr>
          <w:rFonts w:ascii="Times New Roman" w:hAnsi="Times New Roman" w:cs="Times New Roman"/>
          <w:sz w:val="24"/>
          <w:szCs w:val="24"/>
        </w:rPr>
        <w:t>)</w:t>
      </w:r>
      <w:r w:rsidR="00D16D0C" w:rsidRPr="009D2CB6">
        <w:rPr>
          <w:rFonts w:ascii="Times New Roman" w:hAnsi="Times New Roman" w:cs="Times New Roman"/>
          <w:sz w:val="24"/>
          <w:szCs w:val="24"/>
        </w:rPr>
        <w:t xml:space="preserve"> mesiacov pred ukončením Dohody, za</w:t>
      </w:r>
      <w:r w:rsidR="00953BAF">
        <w:rPr>
          <w:rFonts w:ascii="Times New Roman" w:hAnsi="Times New Roman" w:cs="Times New Roman"/>
          <w:sz w:val="24"/>
          <w:szCs w:val="24"/>
        </w:rPr>
        <w:t> </w:t>
      </w:r>
      <w:r w:rsidR="00D16D0C" w:rsidRPr="009D2CB6">
        <w:rPr>
          <w:rFonts w:ascii="Times New Roman" w:hAnsi="Times New Roman" w:cs="Times New Roman"/>
          <w:sz w:val="24"/>
          <w:szCs w:val="24"/>
        </w:rPr>
        <w:t>predpokladu</w:t>
      </w:r>
      <w:r w:rsidR="006F587A">
        <w:rPr>
          <w:rFonts w:ascii="Times New Roman" w:hAnsi="Times New Roman" w:cs="Times New Roman"/>
          <w:sz w:val="24"/>
          <w:szCs w:val="24"/>
        </w:rPr>
        <w:t>,</w:t>
      </w:r>
      <w:r w:rsidR="00D16D0C" w:rsidRPr="009D2CB6">
        <w:rPr>
          <w:rFonts w:ascii="Times New Roman" w:hAnsi="Times New Roman" w:cs="Times New Roman"/>
          <w:sz w:val="24"/>
          <w:szCs w:val="24"/>
        </w:rPr>
        <w:t xml:space="preserve"> že súčasná </w:t>
      </w:r>
      <w:r w:rsidRPr="009D2CB6">
        <w:rPr>
          <w:rFonts w:ascii="Times New Roman" w:hAnsi="Times New Roman" w:cs="Times New Roman"/>
          <w:sz w:val="24"/>
          <w:szCs w:val="24"/>
        </w:rPr>
        <w:t>Dohoda</w:t>
      </w:r>
      <w:r w:rsidR="00D16D0C" w:rsidRPr="009D2CB6">
        <w:rPr>
          <w:rFonts w:ascii="Times New Roman" w:hAnsi="Times New Roman" w:cs="Times New Roman"/>
          <w:sz w:val="24"/>
          <w:szCs w:val="24"/>
        </w:rPr>
        <w:t xml:space="preserve"> nebude so súčasným </w:t>
      </w:r>
      <w:r w:rsidRPr="009D2CB6">
        <w:rPr>
          <w:rFonts w:ascii="Times New Roman" w:hAnsi="Times New Roman" w:cs="Times New Roman"/>
          <w:sz w:val="24"/>
          <w:szCs w:val="24"/>
        </w:rPr>
        <w:t>Poskytovateľom</w:t>
      </w:r>
      <w:r w:rsidR="00D16D0C" w:rsidRPr="009D2CB6">
        <w:rPr>
          <w:rFonts w:ascii="Times New Roman" w:hAnsi="Times New Roman" w:cs="Times New Roman"/>
          <w:sz w:val="24"/>
          <w:szCs w:val="24"/>
        </w:rPr>
        <w:t xml:space="preserve"> predĺžená. </w:t>
      </w:r>
    </w:p>
    <w:p w14:paraId="25E8F1A5" w14:textId="77777777" w:rsidR="000010A1" w:rsidRDefault="000010A1" w:rsidP="00435B1C">
      <w:pPr>
        <w:pStyle w:val="CTLhead"/>
        <w:spacing w:after="120"/>
        <w:jc w:val="left"/>
        <w:rPr>
          <w:sz w:val="24"/>
          <w:szCs w:val="24"/>
        </w:rPr>
      </w:pPr>
    </w:p>
    <w:p w14:paraId="6601B6AD" w14:textId="0DBAE905" w:rsidR="00F53823" w:rsidRPr="004407F4" w:rsidRDefault="00F53823" w:rsidP="00233906">
      <w:pPr>
        <w:pStyle w:val="MLOdsek"/>
        <w:numPr>
          <w:ilvl w:val="0"/>
          <w:numId w:val="0"/>
        </w:numPr>
        <w:spacing w:after="0" w:line="240" w:lineRule="auto"/>
        <w:jc w:val="center"/>
        <w:rPr>
          <w:rFonts w:ascii="Times New Roman" w:hAnsi="Times New Roman" w:cs="Times New Roman"/>
          <w:b/>
          <w:sz w:val="24"/>
          <w:szCs w:val="24"/>
        </w:rPr>
      </w:pPr>
      <w:r w:rsidRPr="004407F4">
        <w:rPr>
          <w:rFonts w:ascii="Times New Roman" w:hAnsi="Times New Roman" w:cs="Times New Roman"/>
          <w:b/>
          <w:sz w:val="24"/>
          <w:szCs w:val="24"/>
        </w:rPr>
        <w:t>Článok X</w:t>
      </w:r>
      <w:r>
        <w:rPr>
          <w:rFonts w:ascii="Times New Roman" w:hAnsi="Times New Roman" w:cs="Times New Roman"/>
          <w:b/>
          <w:sz w:val="24"/>
          <w:szCs w:val="24"/>
        </w:rPr>
        <w:t>I</w:t>
      </w:r>
      <w:r w:rsidR="009D2CB6">
        <w:rPr>
          <w:rFonts w:ascii="Times New Roman" w:hAnsi="Times New Roman" w:cs="Times New Roman"/>
          <w:b/>
          <w:sz w:val="24"/>
          <w:szCs w:val="24"/>
        </w:rPr>
        <w:t>I</w:t>
      </w:r>
    </w:p>
    <w:p w14:paraId="623998DC" w14:textId="568A1A04" w:rsidR="00F53823" w:rsidRPr="009D2CB6" w:rsidRDefault="00EA4ED8" w:rsidP="009D2CB6">
      <w:pPr>
        <w:pStyle w:val="MLOdsek"/>
        <w:numPr>
          <w:ilvl w:val="0"/>
          <w:numId w:val="0"/>
        </w:numPr>
        <w:spacing w:line="240" w:lineRule="auto"/>
        <w:jc w:val="center"/>
        <w:rPr>
          <w:rFonts w:ascii="Times New Roman" w:hAnsi="Times New Roman" w:cs="Times New Roman"/>
          <w:sz w:val="24"/>
          <w:szCs w:val="24"/>
        </w:rPr>
      </w:pPr>
      <w:r>
        <w:rPr>
          <w:rFonts w:ascii="Times New Roman" w:hAnsi="Times New Roman" w:cs="Times New Roman"/>
          <w:b/>
          <w:sz w:val="24"/>
          <w:szCs w:val="24"/>
        </w:rPr>
        <w:t>Licenčné podmienky</w:t>
      </w:r>
    </w:p>
    <w:p w14:paraId="2AC3037D" w14:textId="71198224" w:rsidR="009D395C" w:rsidRDefault="009D395C" w:rsidP="00E833A7">
      <w:pPr>
        <w:pStyle w:val="MLOdsek"/>
        <w:numPr>
          <w:ilvl w:val="0"/>
          <w:numId w:val="36"/>
        </w:numPr>
        <w:ind w:left="567" w:hanging="567"/>
        <w:rPr>
          <w:rFonts w:ascii="Times New Roman" w:hAnsi="Times New Roman" w:cs="Times New Roman"/>
          <w:sz w:val="24"/>
          <w:szCs w:val="24"/>
        </w:rPr>
      </w:pPr>
      <w:r>
        <w:rPr>
          <w:rFonts w:ascii="Times New Roman" w:hAnsi="Times New Roman" w:cs="Times New Roman"/>
          <w:sz w:val="24"/>
          <w:szCs w:val="24"/>
        </w:rPr>
        <w:t>Účastníci dohody sa dohodli, že v prípade, ak pri poskytovaní Služieb podľa tejto Dohody sa zo strany Poskytovateľ majú niektoré veci stať vlastníctvom Objednávateľa, prechádza na Objednávateľa vlastnícke právo dňom odovzdania alebo inštalácie takýchto vecí. Nebezpečenstvo škody prechádza na Objednávateľa dňom odovzdania veci.</w:t>
      </w:r>
    </w:p>
    <w:p w14:paraId="56AA293B" w14:textId="3451F64E" w:rsidR="00F53823" w:rsidRDefault="5C45588F" w:rsidP="006D0576">
      <w:pPr>
        <w:pStyle w:val="MLOdsek"/>
        <w:numPr>
          <w:ilvl w:val="1"/>
          <w:numId w:val="37"/>
        </w:numPr>
        <w:ind w:left="567" w:hanging="567"/>
        <w:rPr>
          <w:rFonts w:ascii="Times New Roman" w:hAnsi="Times New Roman" w:cs="Times New Roman"/>
          <w:sz w:val="24"/>
          <w:szCs w:val="24"/>
        </w:rPr>
      </w:pPr>
      <w:r w:rsidRPr="115B062E">
        <w:rPr>
          <w:rFonts w:ascii="Times New Roman" w:hAnsi="Times New Roman" w:cs="Times New Roman"/>
          <w:sz w:val="24"/>
          <w:szCs w:val="24"/>
        </w:rPr>
        <w:t>Poskytovateľ touto Dohodou udeľuje Objednávateľovi na dodávané Služby a softvér podľa čl. I</w:t>
      </w:r>
      <w:r w:rsidR="68DACB3A" w:rsidRPr="115B062E">
        <w:rPr>
          <w:rFonts w:ascii="Times New Roman" w:hAnsi="Times New Roman" w:cs="Times New Roman"/>
          <w:sz w:val="24"/>
          <w:szCs w:val="24"/>
        </w:rPr>
        <w:t>I</w:t>
      </w:r>
      <w:r w:rsidRPr="115B062E">
        <w:rPr>
          <w:rFonts w:ascii="Times New Roman" w:hAnsi="Times New Roman" w:cs="Times New Roman"/>
          <w:sz w:val="24"/>
          <w:szCs w:val="24"/>
        </w:rPr>
        <w:t xml:space="preserve">I Dohody a Prílohy č. 1 Dohody výhradnú licenciu, podľa druhu softvéru v neobmedzenom vecnom a územnom rozsahu v rámci Slovenskej republiky. </w:t>
      </w:r>
    </w:p>
    <w:p w14:paraId="67FB202A" w14:textId="62ADA7B5" w:rsidR="009D2CB6" w:rsidRDefault="00A85FB8" w:rsidP="00E833A7">
      <w:pPr>
        <w:pStyle w:val="MLOdsek"/>
        <w:numPr>
          <w:ilvl w:val="1"/>
          <w:numId w:val="37"/>
        </w:numPr>
        <w:ind w:left="567" w:hanging="567"/>
        <w:rPr>
          <w:rFonts w:ascii="Times New Roman" w:hAnsi="Times New Roman" w:cs="Times New Roman"/>
          <w:sz w:val="24"/>
          <w:szCs w:val="24"/>
        </w:rPr>
      </w:pPr>
      <w:r w:rsidRPr="00A85FB8">
        <w:rPr>
          <w:rFonts w:ascii="Times New Roman" w:hAnsi="Times New Roman" w:cs="Times New Roman"/>
          <w:sz w:val="24"/>
          <w:szCs w:val="24"/>
        </w:rPr>
        <w:t>Poskytovateľ udeľuje Objednávateľovi licenciu</w:t>
      </w:r>
      <w:r w:rsidRPr="00A85FB8">
        <w:rPr>
          <w:rFonts w:ascii="Times New Roman" w:hAnsi="Times New Roman" w:cs="Times New Roman"/>
          <w:b/>
          <w:sz w:val="24"/>
          <w:szCs w:val="24"/>
        </w:rPr>
        <w:t xml:space="preserve"> </w:t>
      </w:r>
      <w:r w:rsidRPr="00A85FB8">
        <w:rPr>
          <w:rFonts w:ascii="Times New Roman" w:hAnsi="Times New Roman" w:cs="Times New Roman"/>
          <w:sz w:val="24"/>
          <w:szCs w:val="24"/>
        </w:rPr>
        <w:t xml:space="preserve">podľa bodu </w:t>
      </w:r>
      <w:r w:rsidR="00981C87">
        <w:rPr>
          <w:rFonts w:ascii="Times New Roman" w:hAnsi="Times New Roman" w:cs="Times New Roman"/>
          <w:sz w:val="24"/>
          <w:szCs w:val="24"/>
        </w:rPr>
        <w:t>1</w:t>
      </w:r>
      <w:r w:rsidR="00E122E8">
        <w:rPr>
          <w:rFonts w:ascii="Times New Roman" w:hAnsi="Times New Roman" w:cs="Times New Roman"/>
          <w:sz w:val="24"/>
          <w:szCs w:val="24"/>
        </w:rPr>
        <w:t>2</w:t>
      </w:r>
      <w:r w:rsidRPr="00A85FB8">
        <w:rPr>
          <w:rFonts w:ascii="Times New Roman" w:hAnsi="Times New Roman" w:cs="Times New Roman"/>
          <w:sz w:val="24"/>
          <w:szCs w:val="24"/>
        </w:rPr>
        <w:t>.</w:t>
      </w:r>
      <w:r w:rsidR="0095050D">
        <w:rPr>
          <w:rFonts w:ascii="Times New Roman" w:hAnsi="Times New Roman" w:cs="Times New Roman"/>
          <w:sz w:val="24"/>
          <w:szCs w:val="24"/>
        </w:rPr>
        <w:t>2</w:t>
      </w:r>
      <w:r w:rsidRPr="00A85FB8">
        <w:rPr>
          <w:rFonts w:ascii="Times New Roman" w:hAnsi="Times New Roman" w:cs="Times New Roman"/>
          <w:sz w:val="24"/>
          <w:szCs w:val="24"/>
        </w:rPr>
        <w:t xml:space="preserve"> tohto článku Dohody na</w:t>
      </w:r>
      <w:r w:rsidR="00953BAF">
        <w:rPr>
          <w:rFonts w:ascii="Times New Roman" w:hAnsi="Times New Roman" w:cs="Times New Roman"/>
          <w:b/>
          <w:sz w:val="24"/>
          <w:szCs w:val="24"/>
        </w:rPr>
        <w:t> </w:t>
      </w:r>
      <w:r w:rsidRPr="00A85FB8">
        <w:rPr>
          <w:rFonts w:ascii="Times New Roman" w:hAnsi="Times New Roman" w:cs="Times New Roman"/>
          <w:sz w:val="24"/>
          <w:szCs w:val="24"/>
        </w:rPr>
        <w:t>celú dobu trvania majetkových práv Poskytovateľa k</w:t>
      </w:r>
      <w:r w:rsidR="0095050D">
        <w:rPr>
          <w:rFonts w:ascii="Times New Roman" w:hAnsi="Times New Roman" w:cs="Times New Roman"/>
          <w:sz w:val="24"/>
          <w:szCs w:val="24"/>
        </w:rPr>
        <w:t> </w:t>
      </w:r>
      <w:r w:rsidRPr="00A85FB8">
        <w:rPr>
          <w:rFonts w:ascii="Times New Roman" w:hAnsi="Times New Roman" w:cs="Times New Roman"/>
          <w:sz w:val="24"/>
          <w:szCs w:val="24"/>
        </w:rPr>
        <w:t>softvér</w:t>
      </w:r>
      <w:r w:rsidR="0095050D">
        <w:rPr>
          <w:rFonts w:ascii="Times New Roman" w:hAnsi="Times New Roman" w:cs="Times New Roman"/>
          <w:sz w:val="24"/>
          <w:szCs w:val="24"/>
        </w:rPr>
        <w:t>u, resp. systémom</w:t>
      </w:r>
      <w:r w:rsidRPr="00A85FB8">
        <w:rPr>
          <w:rFonts w:ascii="Times New Roman" w:hAnsi="Times New Roman" w:cs="Times New Roman"/>
          <w:sz w:val="24"/>
          <w:szCs w:val="24"/>
        </w:rPr>
        <w:t>.</w:t>
      </w:r>
      <w:r w:rsidR="0095050D">
        <w:rPr>
          <w:rFonts w:ascii="Times New Roman" w:hAnsi="Times New Roman" w:cs="Times New Roman"/>
          <w:sz w:val="24"/>
          <w:szCs w:val="24"/>
        </w:rPr>
        <w:t xml:space="preserve"> </w:t>
      </w:r>
    </w:p>
    <w:p w14:paraId="323456EC" w14:textId="77777777" w:rsidR="009D2CB6" w:rsidRDefault="00A85FB8" w:rsidP="00E833A7">
      <w:pPr>
        <w:pStyle w:val="MLOdsek"/>
        <w:numPr>
          <w:ilvl w:val="1"/>
          <w:numId w:val="37"/>
        </w:numPr>
        <w:ind w:left="567" w:hanging="567"/>
        <w:rPr>
          <w:rFonts w:ascii="Times New Roman" w:hAnsi="Times New Roman" w:cs="Times New Roman"/>
          <w:sz w:val="24"/>
          <w:szCs w:val="24"/>
        </w:rPr>
      </w:pPr>
      <w:r w:rsidRPr="009D2CB6">
        <w:rPr>
          <w:rFonts w:ascii="Times New Roman" w:hAnsi="Times New Roman" w:cs="Times New Roman"/>
          <w:sz w:val="24"/>
          <w:szCs w:val="24"/>
        </w:rPr>
        <w:t xml:space="preserve">Poskytovateľ udeľuje Objednávateľovi licenciu na všetky </w:t>
      </w:r>
      <w:r w:rsidR="000010A1" w:rsidRPr="009D2CB6">
        <w:rPr>
          <w:rFonts w:ascii="Times New Roman" w:hAnsi="Times New Roman" w:cs="Times New Roman"/>
          <w:sz w:val="24"/>
          <w:szCs w:val="24"/>
        </w:rPr>
        <w:t>z</w:t>
      </w:r>
      <w:r w:rsidRPr="009D2CB6">
        <w:rPr>
          <w:rFonts w:ascii="Times New Roman" w:hAnsi="Times New Roman" w:cs="Times New Roman"/>
          <w:sz w:val="24"/>
          <w:szCs w:val="24"/>
        </w:rPr>
        <w:t>náme spôsoby použitia softvéru v čase uzatvorenia tejto Dohody.</w:t>
      </w:r>
    </w:p>
    <w:p w14:paraId="1F2E5EBA" w14:textId="77777777" w:rsidR="009D2CB6" w:rsidRDefault="00A85FB8" w:rsidP="00E833A7">
      <w:pPr>
        <w:pStyle w:val="MLOdsek"/>
        <w:numPr>
          <w:ilvl w:val="1"/>
          <w:numId w:val="37"/>
        </w:numPr>
        <w:ind w:left="567" w:hanging="567"/>
        <w:rPr>
          <w:rFonts w:ascii="Times New Roman" w:hAnsi="Times New Roman" w:cs="Times New Roman"/>
          <w:sz w:val="24"/>
          <w:szCs w:val="24"/>
        </w:rPr>
      </w:pPr>
      <w:r w:rsidRPr="009D2CB6">
        <w:rPr>
          <w:rFonts w:ascii="Times New Roman" w:hAnsi="Times New Roman" w:cs="Times New Roman"/>
          <w:sz w:val="24"/>
          <w:szCs w:val="24"/>
        </w:rPr>
        <w:t>Na ďalšie nakladanie s licenciou podľa tohto článku Dohody sa vzťahujú osobitné ustanovenia o počítačovom programe podľa § 87 a </w:t>
      </w:r>
      <w:proofErr w:type="spellStart"/>
      <w:r w:rsidRPr="009D2CB6">
        <w:rPr>
          <w:rFonts w:ascii="Times New Roman" w:hAnsi="Times New Roman" w:cs="Times New Roman"/>
          <w:sz w:val="24"/>
          <w:szCs w:val="24"/>
        </w:rPr>
        <w:t>nasl</w:t>
      </w:r>
      <w:proofErr w:type="spellEnd"/>
      <w:r w:rsidRPr="009D2CB6">
        <w:rPr>
          <w:rFonts w:ascii="Times New Roman" w:hAnsi="Times New Roman" w:cs="Times New Roman"/>
          <w:sz w:val="24"/>
          <w:szCs w:val="24"/>
        </w:rPr>
        <w:t>. zákona č. 185/2015 Z. z. Autorský zákon v znení neskorších predpisov.</w:t>
      </w:r>
    </w:p>
    <w:p w14:paraId="663319B6" w14:textId="1E0409FC" w:rsidR="009D2CB6" w:rsidRPr="008C0631" w:rsidRDefault="008C0631" w:rsidP="00E833A7">
      <w:pPr>
        <w:pStyle w:val="MLOdsek"/>
        <w:numPr>
          <w:ilvl w:val="1"/>
          <w:numId w:val="37"/>
        </w:numPr>
        <w:ind w:left="567" w:hanging="567"/>
        <w:rPr>
          <w:rFonts w:ascii="Times New Roman" w:hAnsi="Times New Roman" w:cs="Times New Roman"/>
          <w:sz w:val="24"/>
          <w:szCs w:val="24"/>
        </w:rPr>
      </w:pPr>
      <w:r w:rsidRPr="008C0631">
        <w:rPr>
          <w:rFonts w:ascii="Times New Roman" w:hAnsi="Times New Roman" w:cs="Times New Roman"/>
          <w:sz w:val="24"/>
          <w:szCs w:val="24"/>
        </w:rPr>
        <w:t xml:space="preserve">Pre vylúčenie pochybností Účastníci dohody podpisom Dohody berú na vedomie, že odplata za prípadné poskytnutie licencie na Softvéry je súčasťou odplaty za poskytnutie Služieb na základe konkrétnej Objednávky. </w:t>
      </w:r>
    </w:p>
    <w:p w14:paraId="51D39B22" w14:textId="413B7AB4" w:rsidR="00A85FB8" w:rsidRDefault="4B1916E1" w:rsidP="00356D94">
      <w:pPr>
        <w:pStyle w:val="MLOdsek"/>
        <w:numPr>
          <w:ilvl w:val="1"/>
          <w:numId w:val="37"/>
        </w:numPr>
        <w:ind w:left="567" w:hanging="567"/>
        <w:rPr>
          <w:rFonts w:ascii="Times New Roman" w:hAnsi="Times New Roman" w:cs="Times New Roman"/>
          <w:sz w:val="24"/>
          <w:szCs w:val="24"/>
        </w:rPr>
      </w:pPr>
      <w:r w:rsidRPr="79A7C9F5">
        <w:rPr>
          <w:rFonts w:ascii="Times New Roman" w:hAnsi="Times New Roman" w:cs="Times New Roman"/>
          <w:sz w:val="24"/>
          <w:szCs w:val="24"/>
        </w:rPr>
        <w:t xml:space="preserve">V prípade, ak pri poskytovaní Služieb podľa tejto Dohody vzniknú v súvislosti s plnením tejto Dohody ďalšie práva týkajúce sa práv duševného vlastníctva, Poskytovateľ sa zaväzuje k tejto časti plnenia Dohody/týmto Službám alebo softvéru udeliť Objednávateľovi </w:t>
      </w:r>
      <w:r w:rsidR="00A17F09">
        <w:rPr>
          <w:rFonts w:ascii="Times New Roman" w:hAnsi="Times New Roman" w:cs="Times New Roman"/>
          <w:sz w:val="24"/>
          <w:szCs w:val="24"/>
        </w:rPr>
        <w:t>v rozsahu bodu 12.2 tohto článku Dohody</w:t>
      </w:r>
      <w:r w:rsidR="2FE5C955" w:rsidRPr="79A7C9F5">
        <w:rPr>
          <w:rFonts w:ascii="Times New Roman" w:hAnsi="Times New Roman" w:cs="Times New Roman"/>
          <w:sz w:val="24"/>
          <w:szCs w:val="24"/>
        </w:rPr>
        <w:t>.</w:t>
      </w:r>
    </w:p>
    <w:p w14:paraId="31CA8363" w14:textId="3B07C3EA" w:rsidR="006F587A" w:rsidRPr="002E7ED7" w:rsidRDefault="2BDD09CF" w:rsidP="00356D94">
      <w:pPr>
        <w:pStyle w:val="CTL"/>
        <w:numPr>
          <w:ilvl w:val="1"/>
          <w:numId w:val="37"/>
        </w:numPr>
        <w:ind w:left="567" w:hanging="567"/>
      </w:pPr>
      <w:r>
        <w:t>Objednávateľ sa zaväzuje odovzdať Poskytovateľovi bezodkladne po uzatvorení tejto Dohody Poskytovateľovi výlučnú kontrolu nad funkčným produkčným prostredím systémov AFIS/EURODAC, vrátane úplného aktuálneho zdrojového kódu, a to na</w:t>
      </w:r>
      <w:r w:rsidR="00953BAF">
        <w:t> </w:t>
      </w:r>
      <w:r>
        <w:t xml:space="preserve">základe písomného preberacieho protokolu, ktorý za Účastníkov dohody podpíšu ich Oprávnené osoby. </w:t>
      </w:r>
    </w:p>
    <w:p w14:paraId="7F873531" w14:textId="6E321670" w:rsidR="006F587A" w:rsidRDefault="00087E5D" w:rsidP="00E833A7">
      <w:pPr>
        <w:pStyle w:val="MLOdsek"/>
        <w:numPr>
          <w:ilvl w:val="1"/>
          <w:numId w:val="37"/>
        </w:numPr>
        <w:ind w:left="567" w:hanging="567"/>
        <w:rPr>
          <w:rFonts w:ascii="Times New Roman" w:hAnsi="Times New Roman" w:cs="Times New Roman"/>
          <w:sz w:val="24"/>
          <w:szCs w:val="24"/>
        </w:rPr>
      </w:pPr>
      <w:r>
        <w:rPr>
          <w:rFonts w:ascii="Times New Roman" w:hAnsi="Times New Roman" w:cs="Times New Roman"/>
          <w:sz w:val="24"/>
          <w:szCs w:val="24"/>
        </w:rPr>
        <w:t xml:space="preserve">Poskytovateľ je povinný odovzdať Objednávateľovi funkčné produkčné prostredie, vrátane úplného aktuálneho zdrojového kódu </w:t>
      </w:r>
      <w:r w:rsidR="003D2C74">
        <w:rPr>
          <w:rFonts w:ascii="Times New Roman" w:hAnsi="Times New Roman" w:cs="Times New Roman"/>
          <w:sz w:val="24"/>
          <w:szCs w:val="24"/>
        </w:rPr>
        <w:t xml:space="preserve">najneskôr tridsať (30) dní </w:t>
      </w:r>
      <w:r>
        <w:rPr>
          <w:rFonts w:ascii="Times New Roman" w:hAnsi="Times New Roman" w:cs="Times New Roman"/>
          <w:sz w:val="24"/>
          <w:szCs w:val="24"/>
        </w:rPr>
        <w:t>pr</w:t>
      </w:r>
      <w:r w:rsidR="003D2C74">
        <w:rPr>
          <w:rFonts w:ascii="Times New Roman" w:hAnsi="Times New Roman" w:cs="Times New Roman"/>
          <w:sz w:val="24"/>
          <w:szCs w:val="24"/>
        </w:rPr>
        <w:t>ed</w:t>
      </w:r>
      <w:r>
        <w:rPr>
          <w:rFonts w:ascii="Times New Roman" w:hAnsi="Times New Roman" w:cs="Times New Roman"/>
          <w:sz w:val="24"/>
          <w:szCs w:val="24"/>
        </w:rPr>
        <w:t xml:space="preserve"> ukončení</w:t>
      </w:r>
      <w:r w:rsidR="003D2C74">
        <w:rPr>
          <w:rFonts w:ascii="Times New Roman" w:hAnsi="Times New Roman" w:cs="Times New Roman"/>
          <w:sz w:val="24"/>
          <w:szCs w:val="24"/>
        </w:rPr>
        <w:t>m</w:t>
      </w:r>
      <w:r>
        <w:rPr>
          <w:rFonts w:ascii="Times New Roman" w:hAnsi="Times New Roman" w:cs="Times New Roman"/>
          <w:sz w:val="24"/>
          <w:szCs w:val="24"/>
        </w:rPr>
        <w:t xml:space="preserve"> tejto Dohody. </w:t>
      </w:r>
    </w:p>
    <w:p w14:paraId="2EC0C3F2" w14:textId="0C5B43EC" w:rsidR="00087E5D" w:rsidRDefault="00087E5D" w:rsidP="00E833A7">
      <w:pPr>
        <w:pStyle w:val="MLOdsek"/>
        <w:numPr>
          <w:ilvl w:val="1"/>
          <w:numId w:val="37"/>
        </w:numPr>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Úplný zdrojový kód sa skladá zo zdrojového kódu každého počítačového programu/aplikácie tvoriaceho systémy, ktorý bol Poskytovateľom vytvorený/upravený pri poskytovaní Služieb podľa tejto Dohody a zo zdrojového kódu každého počítačového programu/aplikácie vytvorených/upravených nezávisle od Služieb poskytnutých podľa tejto Dohody. </w:t>
      </w:r>
    </w:p>
    <w:p w14:paraId="3AA1B63C" w14:textId="77777777" w:rsidR="00087E5D" w:rsidRDefault="00087E5D" w:rsidP="00E833A7">
      <w:pPr>
        <w:pStyle w:val="MLOdsek"/>
        <w:numPr>
          <w:ilvl w:val="1"/>
          <w:numId w:val="37"/>
        </w:numPr>
        <w:ind w:left="567" w:hanging="567"/>
        <w:rPr>
          <w:rFonts w:ascii="Times New Roman" w:hAnsi="Times New Roman" w:cs="Times New Roman"/>
          <w:sz w:val="24"/>
          <w:szCs w:val="24"/>
        </w:rPr>
      </w:pPr>
      <w:r>
        <w:rPr>
          <w:rFonts w:ascii="Times New Roman" w:hAnsi="Times New Roman" w:cs="Times New Roman"/>
          <w:sz w:val="24"/>
          <w:szCs w:val="24"/>
        </w:rPr>
        <w:t xml:space="preserve">Vytvorený/upravený zdrojový kód vrátane dokumentácie zdrojového kódu bude prístupný v režime podľa § 31 ods. 4 písm. b) vyhlášky č. 78/2020 Z. z. o štandardoch pre informačné technológie verejnej správy (s obmedzenou dostupnosťou pre orgán vedenia a orgány riadenia – zdrojový kód je dostupný len pre orgán vedenia a orgány riadenia); týmto nie je dotknutý osobitný právny režim vzťahujúci sa na zdrojový kód každého počítačového programu/aplikácie vytvorených/upravených nezávisle od Služieb poskytnutých podľa tejto Dohody. </w:t>
      </w:r>
    </w:p>
    <w:p w14:paraId="535D8D3D" w14:textId="3837A589" w:rsidR="00087E5D" w:rsidRPr="009D2CB6" w:rsidRDefault="6EB3A9FE" w:rsidP="00356D94">
      <w:pPr>
        <w:pStyle w:val="MLOdsek"/>
        <w:numPr>
          <w:ilvl w:val="1"/>
          <w:numId w:val="37"/>
        </w:numPr>
        <w:ind w:left="567" w:hanging="567"/>
        <w:rPr>
          <w:rFonts w:ascii="Times New Roman" w:hAnsi="Times New Roman" w:cs="Times New Roman"/>
          <w:sz w:val="24"/>
          <w:szCs w:val="24"/>
        </w:rPr>
      </w:pPr>
      <w:r w:rsidRPr="115B062E">
        <w:rPr>
          <w:rFonts w:ascii="Times New Roman" w:hAnsi="Times New Roman" w:cs="Times New Roman"/>
          <w:sz w:val="24"/>
          <w:szCs w:val="24"/>
        </w:rPr>
        <w:t xml:space="preserve">Úplný zdrojový kód alebo jeho časť musí byť v podobe, ktorá zaručuje možnosť overenia, že je kompletný a v správnej verzii, tzn. umožňujúcej kompiláciu, inštaláciu, spustenie a overenie funkcionality, a to vrátane kompletnej dokumentácie zdrojového kódu (napr. </w:t>
      </w:r>
      <w:proofErr w:type="spellStart"/>
      <w:r w:rsidRPr="115B062E">
        <w:rPr>
          <w:rFonts w:ascii="Times New Roman" w:hAnsi="Times New Roman" w:cs="Times New Roman"/>
          <w:sz w:val="24"/>
          <w:szCs w:val="24"/>
        </w:rPr>
        <w:t>interfaceov</w:t>
      </w:r>
      <w:proofErr w:type="spellEnd"/>
      <w:r w:rsidRPr="115B062E">
        <w:rPr>
          <w:rFonts w:ascii="Times New Roman" w:hAnsi="Times New Roman" w:cs="Times New Roman"/>
          <w:sz w:val="24"/>
          <w:szCs w:val="24"/>
        </w:rPr>
        <w:t xml:space="preserve"> a pod.) takejto časti počítačového programu/aplikácie. </w:t>
      </w:r>
    </w:p>
    <w:p w14:paraId="0753395F" w14:textId="77777777" w:rsidR="009375F4" w:rsidRDefault="009375F4" w:rsidP="0040355A">
      <w:pPr>
        <w:spacing w:after="120"/>
        <w:rPr>
          <w:b/>
          <w:sz w:val="24"/>
          <w:szCs w:val="24"/>
        </w:rPr>
      </w:pPr>
    </w:p>
    <w:p w14:paraId="64CCC645" w14:textId="61CE58B8" w:rsidR="00E3377E" w:rsidRPr="009D2CB6" w:rsidRDefault="009375F4" w:rsidP="009D2CB6">
      <w:pPr>
        <w:spacing w:after="120"/>
        <w:jc w:val="center"/>
        <w:rPr>
          <w:b/>
          <w:sz w:val="24"/>
          <w:szCs w:val="24"/>
        </w:rPr>
      </w:pPr>
      <w:r>
        <w:rPr>
          <w:b/>
          <w:sz w:val="24"/>
          <w:szCs w:val="24"/>
        </w:rPr>
        <w:t>Článok X</w:t>
      </w:r>
      <w:r w:rsidR="006B6E8C">
        <w:rPr>
          <w:b/>
          <w:sz w:val="24"/>
          <w:szCs w:val="24"/>
        </w:rPr>
        <w:t>II</w:t>
      </w:r>
      <w:r w:rsidR="009D2CB6">
        <w:rPr>
          <w:b/>
          <w:sz w:val="24"/>
          <w:szCs w:val="24"/>
        </w:rPr>
        <w:t>I</w:t>
      </w:r>
      <w:r>
        <w:rPr>
          <w:b/>
          <w:sz w:val="24"/>
          <w:szCs w:val="24"/>
        </w:rPr>
        <w:br/>
      </w:r>
      <w:r w:rsidR="005B2B6B" w:rsidRPr="00DB3AEC">
        <w:rPr>
          <w:b/>
          <w:sz w:val="24"/>
          <w:szCs w:val="24"/>
        </w:rPr>
        <w:t>Zmluvn</w:t>
      </w:r>
      <w:r w:rsidR="00E07BDD">
        <w:rPr>
          <w:b/>
          <w:sz w:val="24"/>
          <w:szCs w:val="24"/>
        </w:rPr>
        <w:t>é</w:t>
      </w:r>
      <w:r w:rsidR="005B2B6B" w:rsidRPr="00DB3AEC">
        <w:rPr>
          <w:b/>
          <w:sz w:val="24"/>
          <w:szCs w:val="24"/>
        </w:rPr>
        <w:t xml:space="preserve"> pokut</w:t>
      </w:r>
      <w:r w:rsidR="00E07BDD">
        <w:rPr>
          <w:b/>
          <w:sz w:val="24"/>
          <w:szCs w:val="24"/>
        </w:rPr>
        <w:t>y</w:t>
      </w:r>
      <w:r w:rsidR="005B2B6B" w:rsidRPr="00DB3AEC">
        <w:rPr>
          <w:b/>
          <w:sz w:val="24"/>
          <w:szCs w:val="24"/>
        </w:rPr>
        <w:t xml:space="preserve"> a úroky z</w:t>
      </w:r>
      <w:r w:rsidR="00256404">
        <w:rPr>
          <w:b/>
          <w:sz w:val="24"/>
          <w:szCs w:val="24"/>
        </w:rPr>
        <w:t> </w:t>
      </w:r>
      <w:r w:rsidR="005B2B6B" w:rsidRPr="00DB3AEC">
        <w:rPr>
          <w:b/>
          <w:sz w:val="24"/>
          <w:szCs w:val="24"/>
        </w:rPr>
        <w:t>omeškania</w:t>
      </w:r>
    </w:p>
    <w:p w14:paraId="4E49461A" w14:textId="77777777" w:rsidR="006B6E8C" w:rsidRPr="004C127B" w:rsidRDefault="006B6E8C" w:rsidP="00E833A7">
      <w:pPr>
        <w:pStyle w:val="Odsekzoznamu"/>
        <w:widowControl w:val="0"/>
        <w:numPr>
          <w:ilvl w:val="0"/>
          <w:numId w:val="42"/>
        </w:numPr>
        <w:overflowPunct/>
        <w:jc w:val="both"/>
        <w:textAlignment w:val="auto"/>
        <w:rPr>
          <w:vanish/>
          <w:sz w:val="24"/>
          <w:szCs w:val="24"/>
          <w:lang w:eastAsia="en-US"/>
        </w:rPr>
      </w:pPr>
    </w:p>
    <w:p w14:paraId="3A60714A" w14:textId="77777777" w:rsidR="006B6E8C" w:rsidRPr="006B6E8C" w:rsidRDefault="006B6E8C" w:rsidP="00E833A7">
      <w:pPr>
        <w:pStyle w:val="Odsekzoznamu"/>
        <w:widowControl w:val="0"/>
        <w:numPr>
          <w:ilvl w:val="0"/>
          <w:numId w:val="7"/>
        </w:numPr>
        <w:overflowPunct/>
        <w:contextualSpacing w:val="0"/>
        <w:jc w:val="both"/>
        <w:textAlignment w:val="auto"/>
        <w:rPr>
          <w:vanish/>
          <w:sz w:val="24"/>
          <w:szCs w:val="24"/>
          <w:lang w:eastAsia="en-US"/>
        </w:rPr>
      </w:pPr>
    </w:p>
    <w:p w14:paraId="59B46776" w14:textId="77777777" w:rsidR="006B6E8C" w:rsidRPr="006B6E8C" w:rsidRDefault="006B6E8C" w:rsidP="00E833A7">
      <w:pPr>
        <w:pStyle w:val="Odsekzoznamu"/>
        <w:widowControl w:val="0"/>
        <w:numPr>
          <w:ilvl w:val="0"/>
          <w:numId w:val="7"/>
        </w:numPr>
        <w:overflowPunct/>
        <w:contextualSpacing w:val="0"/>
        <w:jc w:val="both"/>
        <w:textAlignment w:val="auto"/>
        <w:rPr>
          <w:vanish/>
          <w:sz w:val="24"/>
          <w:szCs w:val="24"/>
          <w:lang w:eastAsia="en-US"/>
        </w:rPr>
      </w:pPr>
    </w:p>
    <w:p w14:paraId="7901CBAD" w14:textId="77777777" w:rsidR="006B6E8C" w:rsidRPr="006B6E8C" w:rsidRDefault="006B6E8C" w:rsidP="00E833A7">
      <w:pPr>
        <w:pStyle w:val="Odsekzoznamu"/>
        <w:widowControl w:val="0"/>
        <w:numPr>
          <w:ilvl w:val="0"/>
          <w:numId w:val="7"/>
        </w:numPr>
        <w:overflowPunct/>
        <w:contextualSpacing w:val="0"/>
        <w:jc w:val="both"/>
        <w:textAlignment w:val="auto"/>
        <w:rPr>
          <w:vanish/>
          <w:sz w:val="24"/>
          <w:szCs w:val="24"/>
          <w:lang w:eastAsia="en-US"/>
        </w:rPr>
      </w:pPr>
    </w:p>
    <w:p w14:paraId="089FCC5F" w14:textId="77777777" w:rsidR="006B6E8C" w:rsidRPr="006B6E8C" w:rsidRDefault="006B6E8C" w:rsidP="00E833A7">
      <w:pPr>
        <w:pStyle w:val="Odsekzoznamu"/>
        <w:widowControl w:val="0"/>
        <w:numPr>
          <w:ilvl w:val="0"/>
          <w:numId w:val="7"/>
        </w:numPr>
        <w:overflowPunct/>
        <w:contextualSpacing w:val="0"/>
        <w:jc w:val="both"/>
        <w:textAlignment w:val="auto"/>
        <w:rPr>
          <w:vanish/>
          <w:sz w:val="24"/>
          <w:szCs w:val="24"/>
          <w:lang w:eastAsia="en-US"/>
        </w:rPr>
      </w:pPr>
    </w:p>
    <w:p w14:paraId="19219657" w14:textId="13C63DC9" w:rsidR="005B2B6B" w:rsidRDefault="005B2B6B" w:rsidP="00E833A7">
      <w:pPr>
        <w:pStyle w:val="CTL"/>
        <w:numPr>
          <w:ilvl w:val="0"/>
          <w:numId w:val="43"/>
        </w:numPr>
        <w:spacing w:after="0"/>
        <w:ind w:left="567" w:hanging="567"/>
        <w:rPr>
          <w:szCs w:val="24"/>
        </w:rPr>
      </w:pPr>
      <w:r w:rsidRPr="00263BC2">
        <w:rPr>
          <w:szCs w:val="24"/>
        </w:rPr>
        <w:t>Pre príp</w:t>
      </w:r>
      <w:r>
        <w:rPr>
          <w:szCs w:val="24"/>
        </w:rPr>
        <w:t xml:space="preserve">ad nedodržania podmienok tejto </w:t>
      </w:r>
      <w:r w:rsidR="007B313D">
        <w:rPr>
          <w:szCs w:val="24"/>
        </w:rPr>
        <w:t>D</w:t>
      </w:r>
      <w:r w:rsidR="00FB6B31">
        <w:rPr>
          <w:szCs w:val="24"/>
        </w:rPr>
        <w:t>ohody</w:t>
      </w:r>
      <w:r w:rsidRPr="00263BC2">
        <w:rPr>
          <w:szCs w:val="24"/>
        </w:rPr>
        <w:t xml:space="preserve"> dohodli </w:t>
      </w:r>
      <w:bookmarkStart w:id="10" w:name="_Hlk194926561"/>
      <w:r w:rsidR="007B313D">
        <w:rPr>
          <w:szCs w:val="24"/>
        </w:rPr>
        <w:t>Účastníci dohody</w:t>
      </w:r>
      <w:bookmarkEnd w:id="10"/>
      <w:r w:rsidRPr="00263BC2">
        <w:rPr>
          <w:szCs w:val="24"/>
        </w:rPr>
        <w:t xml:space="preserve"> nasledovné zmluvné pokuty a úroky z omeškania:</w:t>
      </w:r>
    </w:p>
    <w:p w14:paraId="3891420D" w14:textId="25F80159" w:rsidR="005B2B6B" w:rsidRDefault="005B2B6B" w:rsidP="00E833A7">
      <w:pPr>
        <w:pStyle w:val="CTL"/>
        <w:numPr>
          <w:ilvl w:val="0"/>
          <w:numId w:val="15"/>
        </w:numPr>
        <w:spacing w:after="0"/>
        <w:rPr>
          <w:szCs w:val="24"/>
        </w:rPr>
      </w:pPr>
      <w:r>
        <w:rPr>
          <w:rFonts w:eastAsia="MS Mincho"/>
          <w:szCs w:val="24"/>
          <w:lang w:eastAsia="de-DE"/>
        </w:rPr>
        <w:t xml:space="preserve">za </w:t>
      </w:r>
      <w:r w:rsidRPr="00023388">
        <w:rPr>
          <w:rFonts w:eastAsia="MS Mincho"/>
          <w:szCs w:val="24"/>
          <w:lang w:eastAsia="de-DE"/>
        </w:rPr>
        <w:t>omeškani</w:t>
      </w:r>
      <w:r>
        <w:rPr>
          <w:rFonts w:eastAsia="MS Mincho"/>
          <w:szCs w:val="24"/>
          <w:lang w:eastAsia="de-DE"/>
        </w:rPr>
        <w:t>e</w:t>
      </w:r>
      <w:r w:rsidRPr="00023388">
        <w:rPr>
          <w:rFonts w:eastAsia="MS Mincho"/>
          <w:szCs w:val="24"/>
          <w:lang w:eastAsia="de-DE"/>
        </w:rPr>
        <w:t xml:space="preserve"> Poskytovateľa s poskytovaním </w:t>
      </w:r>
      <w:r>
        <w:rPr>
          <w:rFonts w:eastAsia="MS Mincho"/>
          <w:szCs w:val="24"/>
          <w:lang w:eastAsia="de-DE"/>
        </w:rPr>
        <w:t>S</w:t>
      </w:r>
      <w:r w:rsidRPr="00023388">
        <w:rPr>
          <w:rFonts w:eastAsia="MS Mincho"/>
          <w:szCs w:val="24"/>
          <w:lang w:eastAsia="de-DE"/>
        </w:rPr>
        <w:t>lužieb podľa čl</w:t>
      </w:r>
      <w:r w:rsidR="00A86E02">
        <w:rPr>
          <w:rFonts w:eastAsia="MS Mincho"/>
          <w:szCs w:val="24"/>
          <w:lang w:eastAsia="de-DE"/>
        </w:rPr>
        <w:t>.</w:t>
      </w:r>
      <w:r w:rsidRPr="00023388">
        <w:rPr>
          <w:rFonts w:eastAsia="MS Mincho"/>
          <w:szCs w:val="24"/>
          <w:lang w:eastAsia="de-DE"/>
        </w:rPr>
        <w:t xml:space="preserve"> I</w:t>
      </w:r>
      <w:r w:rsidR="00E122E8">
        <w:rPr>
          <w:rFonts w:eastAsia="MS Mincho"/>
          <w:szCs w:val="24"/>
          <w:lang w:eastAsia="de-DE"/>
        </w:rPr>
        <w:t>I</w:t>
      </w:r>
      <w:r w:rsidRPr="00023388">
        <w:rPr>
          <w:rFonts w:eastAsia="MS Mincho"/>
          <w:szCs w:val="24"/>
          <w:lang w:eastAsia="de-DE"/>
        </w:rPr>
        <w:t>I</w:t>
      </w:r>
      <w:r w:rsidR="00A86E02">
        <w:rPr>
          <w:rFonts w:eastAsia="MS Mincho"/>
          <w:szCs w:val="24"/>
          <w:lang w:eastAsia="de-DE"/>
        </w:rPr>
        <w:t>,</w:t>
      </w:r>
      <w:r w:rsidRPr="00023388">
        <w:rPr>
          <w:rFonts w:eastAsia="MS Mincho"/>
          <w:szCs w:val="24"/>
          <w:lang w:eastAsia="de-DE"/>
        </w:rPr>
        <w:t xml:space="preserve"> bod</w:t>
      </w:r>
      <w:r w:rsidR="00A86E02">
        <w:rPr>
          <w:rFonts w:eastAsia="MS Mincho"/>
          <w:szCs w:val="24"/>
          <w:lang w:eastAsia="de-DE"/>
        </w:rPr>
        <w:t xml:space="preserve">u </w:t>
      </w:r>
      <w:r w:rsidR="00E122E8">
        <w:rPr>
          <w:rFonts w:eastAsia="MS Mincho"/>
          <w:szCs w:val="24"/>
          <w:lang w:eastAsia="de-DE"/>
        </w:rPr>
        <w:t>3</w:t>
      </w:r>
      <w:r w:rsidR="00A86E02">
        <w:rPr>
          <w:rFonts w:eastAsia="MS Mincho"/>
          <w:szCs w:val="24"/>
          <w:lang w:eastAsia="de-DE"/>
        </w:rPr>
        <w:t xml:space="preserve">.3 </w:t>
      </w:r>
      <w:r w:rsidR="007B313D">
        <w:rPr>
          <w:rFonts w:eastAsia="MS Mincho"/>
          <w:szCs w:val="24"/>
          <w:lang w:eastAsia="de-DE"/>
        </w:rPr>
        <w:t>D</w:t>
      </w:r>
      <w:r w:rsidR="00FB6B31">
        <w:rPr>
          <w:rFonts w:eastAsia="MS Mincho"/>
          <w:szCs w:val="24"/>
          <w:lang w:eastAsia="de-DE"/>
        </w:rPr>
        <w:t xml:space="preserve">ohody </w:t>
      </w:r>
      <w:r w:rsidRPr="00023388">
        <w:rPr>
          <w:rFonts w:eastAsia="MS Mincho"/>
          <w:szCs w:val="24"/>
          <w:lang w:eastAsia="de-DE"/>
        </w:rPr>
        <w:t xml:space="preserve">je Objednávateľ oprávnený </w:t>
      </w:r>
      <w:r>
        <w:rPr>
          <w:rFonts w:eastAsia="MS Mincho"/>
          <w:szCs w:val="24"/>
          <w:lang w:eastAsia="de-DE"/>
        </w:rPr>
        <w:t>uplatniť si voči</w:t>
      </w:r>
      <w:r w:rsidRPr="00023388">
        <w:rPr>
          <w:rFonts w:eastAsia="MS Mincho"/>
          <w:szCs w:val="24"/>
          <w:lang w:eastAsia="de-DE"/>
        </w:rPr>
        <w:t xml:space="preserve"> Poskytovateľ</w:t>
      </w:r>
      <w:r>
        <w:rPr>
          <w:rFonts w:eastAsia="MS Mincho"/>
          <w:szCs w:val="24"/>
          <w:lang w:eastAsia="de-DE"/>
        </w:rPr>
        <w:t>ovi</w:t>
      </w:r>
      <w:r w:rsidRPr="00023388">
        <w:rPr>
          <w:rFonts w:eastAsia="MS Mincho"/>
          <w:szCs w:val="24"/>
          <w:lang w:eastAsia="de-DE"/>
        </w:rPr>
        <w:t xml:space="preserve"> zmluvn</w:t>
      </w:r>
      <w:r>
        <w:rPr>
          <w:rFonts w:eastAsia="MS Mincho"/>
          <w:szCs w:val="24"/>
          <w:lang w:eastAsia="de-DE"/>
        </w:rPr>
        <w:t>ú</w:t>
      </w:r>
      <w:r w:rsidRPr="00023388">
        <w:rPr>
          <w:rFonts w:eastAsia="MS Mincho"/>
          <w:szCs w:val="24"/>
          <w:lang w:eastAsia="de-DE"/>
        </w:rPr>
        <w:t xml:space="preserve"> pokut</w:t>
      </w:r>
      <w:r w:rsidR="003D2C74">
        <w:rPr>
          <w:rFonts w:eastAsia="MS Mincho"/>
          <w:szCs w:val="24"/>
          <w:lang w:eastAsia="de-DE"/>
        </w:rPr>
        <w:t>u</w:t>
      </w:r>
      <w:r w:rsidRPr="00023388">
        <w:rPr>
          <w:rFonts w:eastAsia="MS Mincho"/>
          <w:szCs w:val="24"/>
          <w:lang w:eastAsia="de-DE"/>
        </w:rPr>
        <w:t xml:space="preserve"> vo výške 0,05 % z</w:t>
      </w:r>
      <w:r w:rsidR="00A86E02">
        <w:rPr>
          <w:rFonts w:eastAsia="MS Mincho"/>
          <w:szCs w:val="24"/>
          <w:lang w:eastAsia="de-DE"/>
        </w:rPr>
        <w:t> Ceny za Služby</w:t>
      </w:r>
      <w:r w:rsidRPr="00023388">
        <w:rPr>
          <w:rFonts w:eastAsia="MS Mincho"/>
          <w:szCs w:val="24"/>
          <w:lang w:eastAsia="de-DE"/>
        </w:rPr>
        <w:t>, s ktorým</w:t>
      </w:r>
      <w:r w:rsidR="00A86E02">
        <w:rPr>
          <w:rFonts w:eastAsia="MS Mincho"/>
          <w:szCs w:val="24"/>
          <w:lang w:eastAsia="de-DE"/>
        </w:rPr>
        <w:t>i</w:t>
      </w:r>
      <w:r w:rsidRPr="00023388">
        <w:rPr>
          <w:rFonts w:eastAsia="MS Mincho"/>
          <w:szCs w:val="24"/>
          <w:lang w:eastAsia="de-DE"/>
        </w:rPr>
        <w:t xml:space="preserve"> je v omeškaní, za každý</w:t>
      </w:r>
      <w:r w:rsidR="00A86E02">
        <w:rPr>
          <w:rFonts w:eastAsia="MS Mincho"/>
          <w:szCs w:val="24"/>
          <w:lang w:eastAsia="de-DE"/>
        </w:rPr>
        <w:t>,</w:t>
      </w:r>
      <w:r w:rsidRPr="00023388">
        <w:rPr>
          <w:rFonts w:eastAsia="MS Mincho"/>
          <w:szCs w:val="24"/>
          <w:lang w:eastAsia="de-DE"/>
        </w:rPr>
        <w:t xml:space="preserve"> aj začatý deň omeškania</w:t>
      </w:r>
      <w:r>
        <w:rPr>
          <w:rFonts w:eastAsia="MS Mincho"/>
          <w:szCs w:val="24"/>
          <w:lang w:eastAsia="de-DE"/>
        </w:rPr>
        <w:t>,</w:t>
      </w:r>
    </w:p>
    <w:p w14:paraId="379FBA46" w14:textId="24C598C8" w:rsidR="005B2B6B" w:rsidRDefault="005B2B6B" w:rsidP="00E833A7">
      <w:pPr>
        <w:pStyle w:val="CTL"/>
        <w:numPr>
          <w:ilvl w:val="0"/>
          <w:numId w:val="15"/>
        </w:numPr>
        <w:tabs>
          <w:tab w:val="left" w:pos="567"/>
        </w:tabs>
        <w:spacing w:after="0"/>
        <w:rPr>
          <w:rFonts w:eastAsia="MS Mincho"/>
          <w:szCs w:val="24"/>
          <w:lang w:eastAsia="de-DE"/>
        </w:rPr>
      </w:pPr>
      <w:r w:rsidRPr="00340E09">
        <w:rPr>
          <w:rFonts w:eastAsia="MS Mincho"/>
          <w:szCs w:val="24"/>
          <w:lang w:eastAsia="de-DE"/>
        </w:rPr>
        <w:t xml:space="preserve">za omeškanie Poskytovateľa s odstránením vady </w:t>
      </w:r>
      <w:r>
        <w:rPr>
          <w:rFonts w:eastAsia="MS Mincho"/>
          <w:szCs w:val="24"/>
          <w:lang w:eastAsia="de-DE"/>
        </w:rPr>
        <w:t>S</w:t>
      </w:r>
      <w:r w:rsidRPr="00340E09">
        <w:rPr>
          <w:rFonts w:eastAsia="MS Mincho"/>
          <w:szCs w:val="24"/>
          <w:lang w:eastAsia="de-DE"/>
        </w:rPr>
        <w:t>lužieb</w:t>
      </w:r>
      <w:r>
        <w:rPr>
          <w:rFonts w:eastAsia="MS Mincho"/>
          <w:szCs w:val="24"/>
          <w:lang w:eastAsia="de-DE"/>
        </w:rPr>
        <w:t xml:space="preserve"> v lehote</w:t>
      </w:r>
      <w:r w:rsidRPr="00340E09">
        <w:rPr>
          <w:rFonts w:eastAsia="MS Mincho"/>
          <w:szCs w:val="24"/>
          <w:lang w:eastAsia="de-DE"/>
        </w:rPr>
        <w:t xml:space="preserve"> podľa </w:t>
      </w:r>
      <w:r w:rsidR="00D63442">
        <w:rPr>
          <w:rFonts w:eastAsia="MS Mincho"/>
          <w:szCs w:val="24"/>
          <w:lang w:eastAsia="de-DE"/>
        </w:rPr>
        <w:t>čl. II</w:t>
      </w:r>
      <w:r w:rsidR="00E122E8">
        <w:rPr>
          <w:rFonts w:eastAsia="MS Mincho"/>
          <w:szCs w:val="24"/>
          <w:lang w:eastAsia="de-DE"/>
        </w:rPr>
        <w:t>I</w:t>
      </w:r>
      <w:r w:rsidR="00D63442">
        <w:rPr>
          <w:rFonts w:eastAsia="MS Mincho"/>
          <w:szCs w:val="24"/>
          <w:lang w:eastAsia="de-DE"/>
        </w:rPr>
        <w:t>, bodu</w:t>
      </w:r>
      <w:r w:rsidR="00013F28">
        <w:rPr>
          <w:rFonts w:eastAsia="MS Mincho"/>
          <w:szCs w:val="24"/>
          <w:lang w:eastAsia="de-DE"/>
        </w:rPr>
        <w:t xml:space="preserve"> </w:t>
      </w:r>
      <w:r w:rsidR="00E122E8">
        <w:rPr>
          <w:rFonts w:eastAsia="MS Mincho"/>
          <w:szCs w:val="24"/>
          <w:lang w:eastAsia="de-DE"/>
        </w:rPr>
        <w:t>3</w:t>
      </w:r>
      <w:r w:rsidR="00D63442">
        <w:rPr>
          <w:rFonts w:eastAsia="MS Mincho"/>
          <w:szCs w:val="24"/>
          <w:lang w:eastAsia="de-DE"/>
        </w:rPr>
        <w:t>.3</w:t>
      </w:r>
      <w:r w:rsidRPr="00340E09">
        <w:rPr>
          <w:rFonts w:eastAsia="MS Mincho"/>
          <w:szCs w:val="24"/>
          <w:lang w:eastAsia="de-DE"/>
        </w:rPr>
        <w:t xml:space="preserve"> </w:t>
      </w:r>
      <w:r w:rsidR="007B313D">
        <w:rPr>
          <w:rFonts w:eastAsia="MS Mincho"/>
          <w:szCs w:val="24"/>
          <w:lang w:eastAsia="de-DE"/>
        </w:rPr>
        <w:t>Dohody a v súlade s čl. VI</w:t>
      </w:r>
      <w:r w:rsidR="00E122E8">
        <w:rPr>
          <w:rFonts w:eastAsia="MS Mincho"/>
          <w:szCs w:val="24"/>
          <w:lang w:eastAsia="de-DE"/>
        </w:rPr>
        <w:t>I</w:t>
      </w:r>
      <w:r w:rsidR="007B313D">
        <w:rPr>
          <w:rFonts w:eastAsia="MS Mincho"/>
          <w:szCs w:val="24"/>
          <w:lang w:eastAsia="de-DE"/>
        </w:rPr>
        <w:t xml:space="preserve"> D</w:t>
      </w:r>
      <w:r w:rsidR="00FB6B31">
        <w:rPr>
          <w:rFonts w:eastAsia="MS Mincho"/>
          <w:szCs w:val="24"/>
          <w:lang w:eastAsia="de-DE"/>
        </w:rPr>
        <w:t>ohody</w:t>
      </w:r>
      <w:r w:rsidRPr="00340E09">
        <w:rPr>
          <w:rFonts w:eastAsia="MS Mincho"/>
          <w:szCs w:val="24"/>
          <w:lang w:eastAsia="de-DE"/>
        </w:rPr>
        <w:t xml:space="preserve"> je Objednávateľ oprávnený </w:t>
      </w:r>
      <w:r>
        <w:rPr>
          <w:rFonts w:eastAsia="MS Mincho"/>
          <w:szCs w:val="24"/>
          <w:lang w:eastAsia="de-DE"/>
        </w:rPr>
        <w:t>uplatniť si voči Poskytovateľovi</w:t>
      </w:r>
      <w:r w:rsidRPr="00340E09">
        <w:rPr>
          <w:rFonts w:eastAsia="MS Mincho"/>
          <w:szCs w:val="24"/>
          <w:lang w:eastAsia="de-DE"/>
        </w:rPr>
        <w:t xml:space="preserve"> zmluvn</w:t>
      </w:r>
      <w:r>
        <w:rPr>
          <w:rFonts w:eastAsia="MS Mincho"/>
          <w:szCs w:val="24"/>
          <w:lang w:eastAsia="de-DE"/>
        </w:rPr>
        <w:t>ú</w:t>
      </w:r>
      <w:r w:rsidRPr="00340E09">
        <w:rPr>
          <w:rFonts w:eastAsia="MS Mincho"/>
          <w:szCs w:val="24"/>
          <w:lang w:eastAsia="de-DE"/>
        </w:rPr>
        <w:t xml:space="preserve"> pokut</w:t>
      </w:r>
      <w:r>
        <w:rPr>
          <w:rFonts w:eastAsia="MS Mincho"/>
          <w:szCs w:val="24"/>
          <w:lang w:eastAsia="de-DE"/>
        </w:rPr>
        <w:t>u</w:t>
      </w:r>
      <w:r w:rsidRPr="00340E09">
        <w:rPr>
          <w:rFonts w:eastAsia="MS Mincho"/>
          <w:szCs w:val="24"/>
          <w:lang w:eastAsia="de-DE"/>
        </w:rPr>
        <w:t xml:space="preserve"> vo výške 0,05 % z</w:t>
      </w:r>
      <w:r w:rsidR="00D63442">
        <w:rPr>
          <w:rFonts w:eastAsia="MS Mincho"/>
          <w:szCs w:val="24"/>
          <w:lang w:eastAsia="de-DE"/>
        </w:rPr>
        <w:t> C</w:t>
      </w:r>
      <w:r w:rsidRPr="00340E09">
        <w:rPr>
          <w:rFonts w:eastAsia="MS Mincho"/>
          <w:szCs w:val="24"/>
          <w:lang w:eastAsia="de-DE"/>
        </w:rPr>
        <w:t>eny</w:t>
      </w:r>
      <w:r w:rsidR="00D63442">
        <w:rPr>
          <w:rFonts w:eastAsia="MS Mincho"/>
          <w:szCs w:val="24"/>
          <w:lang w:eastAsia="de-DE"/>
        </w:rPr>
        <w:t xml:space="preserve"> za</w:t>
      </w:r>
      <w:r w:rsidRPr="00340E09">
        <w:rPr>
          <w:rFonts w:eastAsia="MS Mincho"/>
          <w:szCs w:val="24"/>
          <w:lang w:eastAsia="de-DE"/>
        </w:rPr>
        <w:t xml:space="preserve"> </w:t>
      </w:r>
      <w:r>
        <w:rPr>
          <w:rFonts w:eastAsia="MS Mincho"/>
          <w:szCs w:val="24"/>
          <w:lang w:eastAsia="de-DE"/>
        </w:rPr>
        <w:t>S</w:t>
      </w:r>
      <w:r w:rsidRPr="00340E09">
        <w:rPr>
          <w:rFonts w:eastAsia="MS Mincho"/>
          <w:szCs w:val="24"/>
          <w:lang w:eastAsia="de-DE"/>
        </w:rPr>
        <w:t>luž</w:t>
      </w:r>
      <w:r w:rsidR="00D63442">
        <w:rPr>
          <w:rFonts w:eastAsia="MS Mincho"/>
          <w:szCs w:val="24"/>
          <w:lang w:eastAsia="de-DE"/>
        </w:rPr>
        <w:t>by</w:t>
      </w:r>
      <w:r>
        <w:rPr>
          <w:rFonts w:eastAsia="MS Mincho"/>
          <w:szCs w:val="24"/>
          <w:lang w:eastAsia="de-DE"/>
        </w:rPr>
        <w:t>,</w:t>
      </w:r>
      <w:r w:rsidRPr="00340E09">
        <w:rPr>
          <w:rFonts w:eastAsia="MS Mincho"/>
          <w:szCs w:val="24"/>
          <w:lang w:eastAsia="de-DE"/>
        </w:rPr>
        <w:t xml:space="preserve"> s odstraňovaním vád ktorý</w:t>
      </w:r>
      <w:r>
        <w:rPr>
          <w:rFonts w:eastAsia="MS Mincho"/>
          <w:szCs w:val="24"/>
          <w:lang w:eastAsia="de-DE"/>
        </w:rPr>
        <w:t xml:space="preserve">ch </w:t>
      </w:r>
      <w:r w:rsidRPr="00340E09">
        <w:rPr>
          <w:rFonts w:eastAsia="MS Mincho"/>
          <w:szCs w:val="24"/>
          <w:lang w:eastAsia="de-DE"/>
        </w:rPr>
        <w:t>je v omeškaní, za každý</w:t>
      </w:r>
      <w:r w:rsidR="00D63442">
        <w:rPr>
          <w:rFonts w:eastAsia="MS Mincho"/>
          <w:szCs w:val="24"/>
          <w:lang w:eastAsia="de-DE"/>
        </w:rPr>
        <w:t>,</w:t>
      </w:r>
      <w:r w:rsidRPr="00340E09">
        <w:rPr>
          <w:rFonts w:eastAsia="MS Mincho"/>
          <w:szCs w:val="24"/>
          <w:lang w:eastAsia="de-DE"/>
        </w:rPr>
        <w:t xml:space="preserve"> aj začatý deň omeškania</w:t>
      </w:r>
      <w:r>
        <w:rPr>
          <w:rFonts w:eastAsia="MS Mincho"/>
          <w:szCs w:val="24"/>
          <w:lang w:eastAsia="de-DE"/>
        </w:rPr>
        <w:t>,</w:t>
      </w:r>
    </w:p>
    <w:p w14:paraId="05B9E933" w14:textId="25D0C415" w:rsidR="005B2B6B" w:rsidRPr="00340E09" w:rsidRDefault="005B2B6B" w:rsidP="00E833A7">
      <w:pPr>
        <w:pStyle w:val="CTL"/>
        <w:numPr>
          <w:ilvl w:val="0"/>
          <w:numId w:val="15"/>
        </w:numPr>
        <w:tabs>
          <w:tab w:val="left" w:pos="567"/>
        </w:tabs>
        <w:spacing w:after="0"/>
        <w:rPr>
          <w:rFonts w:eastAsia="MS Mincho"/>
          <w:szCs w:val="24"/>
          <w:lang w:eastAsia="de-DE"/>
        </w:rPr>
      </w:pPr>
      <w:r w:rsidRPr="00263BC2">
        <w:rPr>
          <w:szCs w:val="24"/>
        </w:rPr>
        <w:t xml:space="preserve">za omeškanie </w:t>
      </w:r>
      <w:r w:rsidRPr="00340E09">
        <w:rPr>
          <w:rFonts w:eastAsia="MS Mincho"/>
          <w:szCs w:val="24"/>
          <w:lang w:eastAsia="de-DE"/>
        </w:rPr>
        <w:t>Objednávateľa s úhradou faktúry vzniká Poskytovateľovi právo uplatniť si zákonný úrok z omeškania z nezaplatenej ceny za každý</w:t>
      </w:r>
      <w:r w:rsidR="00D63442">
        <w:rPr>
          <w:rFonts w:eastAsia="MS Mincho"/>
          <w:szCs w:val="24"/>
          <w:lang w:eastAsia="de-DE"/>
        </w:rPr>
        <w:t>,</w:t>
      </w:r>
      <w:r w:rsidRPr="00340E09">
        <w:rPr>
          <w:rFonts w:eastAsia="MS Mincho"/>
          <w:szCs w:val="24"/>
          <w:lang w:eastAsia="de-DE"/>
        </w:rPr>
        <w:t xml:space="preserve"> aj začatý deň omeškania, </w:t>
      </w:r>
    </w:p>
    <w:p w14:paraId="5D85A4A2" w14:textId="3BE52B0D" w:rsidR="00087E5D" w:rsidRPr="00087E5D" w:rsidRDefault="005B2B6B" w:rsidP="00E833A7">
      <w:pPr>
        <w:pStyle w:val="CTL"/>
        <w:numPr>
          <w:ilvl w:val="0"/>
          <w:numId w:val="15"/>
        </w:numPr>
        <w:spacing w:line="24" w:lineRule="atLeast"/>
        <w:rPr>
          <w:szCs w:val="24"/>
        </w:rPr>
      </w:pPr>
      <w:r w:rsidRPr="00340E09">
        <w:rPr>
          <w:rFonts w:eastAsia="MS Mincho"/>
          <w:szCs w:val="24"/>
          <w:lang w:eastAsia="de-DE"/>
        </w:rPr>
        <w:t>v</w:t>
      </w:r>
      <w:r w:rsidRPr="00B13D15">
        <w:rPr>
          <w:rFonts w:eastAsia="MS Mincho"/>
          <w:szCs w:val="24"/>
          <w:lang w:eastAsia="de-DE"/>
        </w:rPr>
        <w:t> prípade nepravdivosti vyhlásen</w:t>
      </w:r>
      <w:r w:rsidR="00736182">
        <w:rPr>
          <w:rFonts w:eastAsia="MS Mincho"/>
          <w:szCs w:val="24"/>
          <w:lang w:eastAsia="de-DE"/>
        </w:rPr>
        <w:t>í</w:t>
      </w:r>
      <w:r w:rsidRPr="00B13D15">
        <w:rPr>
          <w:rFonts w:eastAsia="MS Mincho"/>
          <w:szCs w:val="24"/>
          <w:lang w:eastAsia="de-DE"/>
        </w:rPr>
        <w:t xml:space="preserve"> Poskytovateľa, ktoré </w:t>
      </w:r>
      <w:r w:rsidR="00736182">
        <w:rPr>
          <w:rFonts w:eastAsia="MS Mincho"/>
          <w:szCs w:val="24"/>
          <w:lang w:eastAsia="de-DE"/>
        </w:rPr>
        <w:t>sú</w:t>
      </w:r>
      <w:r w:rsidRPr="00B13D15">
        <w:rPr>
          <w:rFonts w:eastAsia="MS Mincho"/>
          <w:szCs w:val="24"/>
          <w:lang w:eastAsia="de-DE"/>
        </w:rPr>
        <w:t xml:space="preserve"> uvedené v čl. </w:t>
      </w:r>
      <w:r w:rsidR="00D63442">
        <w:rPr>
          <w:rFonts w:eastAsia="MS Mincho"/>
          <w:szCs w:val="24"/>
          <w:lang w:eastAsia="de-DE"/>
        </w:rPr>
        <w:t>V, bod</w:t>
      </w:r>
      <w:r w:rsidR="00736182">
        <w:rPr>
          <w:rFonts w:eastAsia="MS Mincho"/>
          <w:szCs w:val="24"/>
          <w:lang w:eastAsia="de-DE"/>
        </w:rPr>
        <w:t xml:space="preserve">och </w:t>
      </w:r>
      <w:r w:rsidR="00E122E8">
        <w:rPr>
          <w:rFonts w:eastAsia="MS Mincho"/>
          <w:szCs w:val="24"/>
          <w:lang w:eastAsia="de-DE"/>
        </w:rPr>
        <w:t>5</w:t>
      </w:r>
      <w:r w:rsidR="00736182">
        <w:rPr>
          <w:rFonts w:eastAsia="MS Mincho"/>
          <w:szCs w:val="24"/>
          <w:lang w:eastAsia="de-DE"/>
        </w:rPr>
        <w:t>.</w:t>
      </w:r>
      <w:r w:rsidR="00C13A43">
        <w:rPr>
          <w:rFonts w:eastAsia="MS Mincho"/>
          <w:szCs w:val="24"/>
          <w:lang w:eastAsia="de-DE"/>
        </w:rPr>
        <w:t>2</w:t>
      </w:r>
      <w:r w:rsidR="0095050D">
        <w:rPr>
          <w:rFonts w:eastAsia="MS Mincho"/>
          <w:szCs w:val="24"/>
          <w:lang w:eastAsia="de-DE"/>
        </w:rPr>
        <w:t>2</w:t>
      </w:r>
      <w:r w:rsidR="00736182">
        <w:rPr>
          <w:rFonts w:eastAsia="MS Mincho"/>
          <w:szCs w:val="24"/>
          <w:lang w:eastAsia="de-DE"/>
        </w:rPr>
        <w:t xml:space="preserve"> a</w:t>
      </w:r>
      <w:r w:rsidR="00D63442">
        <w:rPr>
          <w:rFonts w:eastAsia="MS Mincho"/>
          <w:szCs w:val="24"/>
          <w:lang w:eastAsia="de-DE"/>
        </w:rPr>
        <w:t xml:space="preserve"> </w:t>
      </w:r>
      <w:r w:rsidR="00E122E8">
        <w:rPr>
          <w:rFonts w:eastAsia="MS Mincho"/>
          <w:szCs w:val="24"/>
          <w:lang w:eastAsia="de-DE"/>
        </w:rPr>
        <w:t>5</w:t>
      </w:r>
      <w:r w:rsidRPr="00B13D15">
        <w:rPr>
          <w:rFonts w:eastAsia="MS Mincho"/>
          <w:szCs w:val="24"/>
          <w:lang w:eastAsia="de-DE"/>
        </w:rPr>
        <w:t>.</w:t>
      </w:r>
      <w:r w:rsidR="0064261F">
        <w:rPr>
          <w:rFonts w:eastAsia="MS Mincho"/>
          <w:szCs w:val="24"/>
          <w:lang w:eastAsia="de-DE"/>
        </w:rPr>
        <w:t>2</w:t>
      </w:r>
      <w:r w:rsidR="0095050D">
        <w:rPr>
          <w:rFonts w:eastAsia="MS Mincho"/>
          <w:szCs w:val="24"/>
          <w:lang w:eastAsia="de-DE"/>
        </w:rPr>
        <w:t>7</w:t>
      </w:r>
      <w:r w:rsidRPr="00B13D15">
        <w:rPr>
          <w:rFonts w:eastAsia="MS Mincho"/>
          <w:szCs w:val="24"/>
          <w:lang w:eastAsia="de-DE"/>
        </w:rPr>
        <w:t xml:space="preserve"> </w:t>
      </w:r>
      <w:r w:rsidR="00736182">
        <w:rPr>
          <w:rFonts w:eastAsia="MS Mincho"/>
          <w:szCs w:val="24"/>
          <w:lang w:eastAsia="de-DE"/>
        </w:rPr>
        <w:t>D</w:t>
      </w:r>
      <w:r w:rsidR="00FB6B31">
        <w:rPr>
          <w:rFonts w:eastAsia="MS Mincho"/>
          <w:szCs w:val="24"/>
          <w:lang w:eastAsia="de-DE"/>
        </w:rPr>
        <w:t>ohody</w:t>
      </w:r>
      <w:r w:rsidRPr="00B13D15">
        <w:rPr>
          <w:rFonts w:eastAsia="MS Mincho"/>
          <w:szCs w:val="24"/>
          <w:lang w:eastAsia="de-DE"/>
        </w:rPr>
        <w:t>, je Poskytovateľ</w:t>
      </w:r>
      <w:r w:rsidRPr="00B13D15">
        <w:rPr>
          <w:color w:val="000000" w:themeColor="text1"/>
          <w:szCs w:val="24"/>
        </w:rPr>
        <w:t xml:space="preserve"> povinný zaplatiť Objednávateľovi zmluvnú pokutu vo výške 30</w:t>
      </w:r>
      <w:r w:rsidR="00D63442">
        <w:rPr>
          <w:color w:val="000000" w:themeColor="text1"/>
          <w:szCs w:val="24"/>
        </w:rPr>
        <w:t>.</w:t>
      </w:r>
      <w:r w:rsidRPr="00B13D15">
        <w:rPr>
          <w:color w:val="000000" w:themeColor="text1"/>
          <w:szCs w:val="24"/>
        </w:rPr>
        <w:t>000,-</w:t>
      </w:r>
      <w:r w:rsidRPr="00340E09">
        <w:rPr>
          <w:color w:val="000000" w:themeColor="text1"/>
          <w:szCs w:val="24"/>
        </w:rPr>
        <w:t xml:space="preserve"> </w:t>
      </w:r>
      <w:r w:rsidRPr="00B13D15">
        <w:rPr>
          <w:color w:val="000000" w:themeColor="text1"/>
          <w:szCs w:val="24"/>
        </w:rPr>
        <w:t>EUR</w:t>
      </w:r>
      <w:r w:rsidR="00D63442">
        <w:rPr>
          <w:color w:val="000000" w:themeColor="text1"/>
          <w:szCs w:val="24"/>
        </w:rPr>
        <w:t xml:space="preserve"> (slovom: tridsať tisíc EUR)</w:t>
      </w:r>
      <w:r w:rsidR="003D2C74">
        <w:rPr>
          <w:color w:val="000000" w:themeColor="text1"/>
          <w:szCs w:val="24"/>
        </w:rPr>
        <w:t>,</w:t>
      </w:r>
    </w:p>
    <w:p w14:paraId="29C5E5DE" w14:textId="5E96955B" w:rsidR="003D2C74" w:rsidRPr="003D2C74" w:rsidRDefault="00087E5D" w:rsidP="00E833A7">
      <w:pPr>
        <w:pStyle w:val="CTL"/>
        <w:numPr>
          <w:ilvl w:val="0"/>
          <w:numId w:val="15"/>
        </w:numPr>
        <w:spacing w:line="24" w:lineRule="atLeast"/>
        <w:rPr>
          <w:szCs w:val="24"/>
        </w:rPr>
      </w:pPr>
      <w:r>
        <w:rPr>
          <w:color w:val="000000" w:themeColor="text1"/>
          <w:szCs w:val="24"/>
        </w:rPr>
        <w:t>v prípade porušenia povinnost</w:t>
      </w:r>
      <w:r w:rsidR="003D2C74">
        <w:rPr>
          <w:color w:val="000000" w:themeColor="text1"/>
          <w:szCs w:val="24"/>
        </w:rPr>
        <w:t>i</w:t>
      </w:r>
      <w:r>
        <w:rPr>
          <w:color w:val="000000" w:themeColor="text1"/>
          <w:szCs w:val="24"/>
        </w:rPr>
        <w:t xml:space="preserve"> zo strany Poskytovateľa, ktor</w:t>
      </w:r>
      <w:r w:rsidR="003D2C74">
        <w:rPr>
          <w:color w:val="000000" w:themeColor="text1"/>
          <w:szCs w:val="24"/>
        </w:rPr>
        <w:t xml:space="preserve">á je </w:t>
      </w:r>
      <w:r>
        <w:rPr>
          <w:color w:val="000000" w:themeColor="text1"/>
          <w:szCs w:val="24"/>
        </w:rPr>
        <w:t>uveden</w:t>
      </w:r>
      <w:r w:rsidR="003D2C74">
        <w:rPr>
          <w:color w:val="000000" w:themeColor="text1"/>
          <w:szCs w:val="24"/>
        </w:rPr>
        <w:t>á</w:t>
      </w:r>
      <w:r>
        <w:rPr>
          <w:color w:val="000000" w:themeColor="text1"/>
          <w:szCs w:val="24"/>
        </w:rPr>
        <w:t xml:space="preserve"> v čl. XII, bod</w:t>
      </w:r>
      <w:r w:rsidR="003D2C74">
        <w:rPr>
          <w:color w:val="000000" w:themeColor="text1"/>
          <w:szCs w:val="24"/>
        </w:rPr>
        <w:t xml:space="preserve">e 12.8 Dohody, je Objednávateľ oprávnený uplatniť si </w:t>
      </w:r>
      <w:r w:rsidR="003D2C74">
        <w:rPr>
          <w:rFonts w:eastAsia="MS Mincho"/>
          <w:szCs w:val="24"/>
          <w:lang w:eastAsia="de-DE"/>
        </w:rPr>
        <w:t>voči</w:t>
      </w:r>
      <w:r w:rsidR="003D2C74" w:rsidRPr="00023388">
        <w:rPr>
          <w:rFonts w:eastAsia="MS Mincho"/>
          <w:szCs w:val="24"/>
          <w:lang w:eastAsia="de-DE"/>
        </w:rPr>
        <w:t xml:space="preserve"> Poskytovateľ</w:t>
      </w:r>
      <w:r w:rsidR="003D2C74">
        <w:rPr>
          <w:rFonts w:eastAsia="MS Mincho"/>
          <w:szCs w:val="24"/>
          <w:lang w:eastAsia="de-DE"/>
        </w:rPr>
        <w:t>ovi</w:t>
      </w:r>
      <w:r w:rsidR="003D2C74" w:rsidRPr="00023388">
        <w:rPr>
          <w:rFonts w:eastAsia="MS Mincho"/>
          <w:szCs w:val="24"/>
          <w:lang w:eastAsia="de-DE"/>
        </w:rPr>
        <w:t xml:space="preserve"> zmluvn</w:t>
      </w:r>
      <w:r w:rsidR="003D2C74">
        <w:rPr>
          <w:rFonts w:eastAsia="MS Mincho"/>
          <w:szCs w:val="24"/>
          <w:lang w:eastAsia="de-DE"/>
        </w:rPr>
        <w:t>ú</w:t>
      </w:r>
      <w:r w:rsidR="003D2C74" w:rsidRPr="00023388">
        <w:rPr>
          <w:rFonts w:eastAsia="MS Mincho"/>
          <w:szCs w:val="24"/>
          <w:lang w:eastAsia="de-DE"/>
        </w:rPr>
        <w:t xml:space="preserve"> pokut</w:t>
      </w:r>
      <w:r w:rsidR="003D2C74">
        <w:rPr>
          <w:rFonts w:eastAsia="MS Mincho"/>
          <w:szCs w:val="24"/>
          <w:lang w:eastAsia="de-DE"/>
        </w:rPr>
        <w:t>u</w:t>
      </w:r>
      <w:r w:rsidR="003D2C74" w:rsidRPr="00023388">
        <w:rPr>
          <w:rFonts w:eastAsia="MS Mincho"/>
          <w:szCs w:val="24"/>
          <w:lang w:eastAsia="de-DE"/>
        </w:rPr>
        <w:t xml:space="preserve"> vo výške 0,05 % z</w:t>
      </w:r>
      <w:r w:rsidR="003D2C74">
        <w:rPr>
          <w:rFonts w:eastAsia="MS Mincho"/>
          <w:szCs w:val="24"/>
          <w:lang w:eastAsia="de-DE"/>
        </w:rPr>
        <w:t> Ceny za Služby</w:t>
      </w:r>
      <w:r w:rsidR="003D2C74" w:rsidRPr="00023388">
        <w:rPr>
          <w:rFonts w:eastAsia="MS Mincho"/>
          <w:szCs w:val="24"/>
          <w:lang w:eastAsia="de-DE"/>
        </w:rPr>
        <w:t>, za každý</w:t>
      </w:r>
      <w:r w:rsidR="003D2C74">
        <w:rPr>
          <w:rFonts w:eastAsia="MS Mincho"/>
          <w:szCs w:val="24"/>
          <w:lang w:eastAsia="de-DE"/>
        </w:rPr>
        <w:t>,</w:t>
      </w:r>
      <w:r w:rsidR="003D2C74" w:rsidRPr="00023388">
        <w:rPr>
          <w:rFonts w:eastAsia="MS Mincho"/>
          <w:szCs w:val="24"/>
          <w:lang w:eastAsia="de-DE"/>
        </w:rPr>
        <w:t xml:space="preserve"> aj začatý deň omeškania</w:t>
      </w:r>
      <w:r w:rsidR="003D2C74">
        <w:rPr>
          <w:rFonts w:eastAsia="MS Mincho"/>
          <w:szCs w:val="24"/>
          <w:lang w:eastAsia="de-DE"/>
        </w:rPr>
        <w:t>,</w:t>
      </w:r>
    </w:p>
    <w:p w14:paraId="4833EDDE" w14:textId="33F3B6D5" w:rsidR="005B2B6B" w:rsidRPr="00E3377E" w:rsidRDefault="003D2C74" w:rsidP="00E833A7">
      <w:pPr>
        <w:pStyle w:val="CTL"/>
        <w:numPr>
          <w:ilvl w:val="0"/>
          <w:numId w:val="15"/>
        </w:numPr>
        <w:spacing w:line="24" w:lineRule="atLeast"/>
        <w:rPr>
          <w:szCs w:val="24"/>
        </w:rPr>
      </w:pPr>
      <w:r>
        <w:rPr>
          <w:color w:val="000000" w:themeColor="text1"/>
          <w:szCs w:val="24"/>
        </w:rPr>
        <w:t xml:space="preserve">v prípade porušenia povinností zo strany Poskytovateľa, ktoré sú uvedené v čl. XII, bodoch 12.1 </w:t>
      </w:r>
      <w:r w:rsidR="00013F28">
        <w:rPr>
          <w:color w:val="000000" w:themeColor="text1"/>
          <w:szCs w:val="24"/>
        </w:rPr>
        <w:t>až</w:t>
      </w:r>
      <w:r>
        <w:rPr>
          <w:color w:val="000000" w:themeColor="text1"/>
          <w:szCs w:val="24"/>
        </w:rPr>
        <w:t xml:space="preserve"> 12.7 a 12.9 </w:t>
      </w:r>
      <w:r w:rsidR="00013F28">
        <w:rPr>
          <w:color w:val="000000" w:themeColor="text1"/>
          <w:szCs w:val="24"/>
        </w:rPr>
        <w:t>až</w:t>
      </w:r>
      <w:r>
        <w:rPr>
          <w:color w:val="000000" w:themeColor="text1"/>
          <w:szCs w:val="24"/>
        </w:rPr>
        <w:t xml:space="preserve"> 12.11 Dohody, je Objednávateľ oprávnený uplatniť si </w:t>
      </w:r>
      <w:r>
        <w:rPr>
          <w:rFonts w:eastAsia="MS Mincho"/>
          <w:szCs w:val="24"/>
          <w:lang w:eastAsia="de-DE"/>
        </w:rPr>
        <w:t>voči</w:t>
      </w:r>
      <w:r w:rsidRPr="00023388">
        <w:rPr>
          <w:rFonts w:eastAsia="MS Mincho"/>
          <w:szCs w:val="24"/>
          <w:lang w:eastAsia="de-DE"/>
        </w:rPr>
        <w:t xml:space="preserve"> Poskytovateľ</w:t>
      </w:r>
      <w:r>
        <w:rPr>
          <w:rFonts w:eastAsia="MS Mincho"/>
          <w:szCs w:val="24"/>
          <w:lang w:eastAsia="de-DE"/>
        </w:rPr>
        <w:t>ovi</w:t>
      </w:r>
      <w:r w:rsidRPr="00023388">
        <w:rPr>
          <w:rFonts w:eastAsia="MS Mincho"/>
          <w:szCs w:val="24"/>
          <w:lang w:eastAsia="de-DE"/>
        </w:rPr>
        <w:t xml:space="preserve"> zmluvn</w:t>
      </w:r>
      <w:r>
        <w:rPr>
          <w:rFonts w:eastAsia="MS Mincho"/>
          <w:szCs w:val="24"/>
          <w:lang w:eastAsia="de-DE"/>
        </w:rPr>
        <w:t>ú</w:t>
      </w:r>
      <w:r w:rsidRPr="00023388">
        <w:rPr>
          <w:rFonts w:eastAsia="MS Mincho"/>
          <w:szCs w:val="24"/>
          <w:lang w:eastAsia="de-DE"/>
        </w:rPr>
        <w:t xml:space="preserve"> pokut</w:t>
      </w:r>
      <w:r>
        <w:rPr>
          <w:rFonts w:eastAsia="MS Mincho"/>
          <w:szCs w:val="24"/>
          <w:lang w:eastAsia="de-DE"/>
        </w:rPr>
        <w:t>u</w:t>
      </w:r>
      <w:r w:rsidRPr="00023388">
        <w:rPr>
          <w:rFonts w:eastAsia="MS Mincho"/>
          <w:szCs w:val="24"/>
          <w:lang w:eastAsia="de-DE"/>
        </w:rPr>
        <w:t xml:space="preserve"> vo výške 0,05 % z</w:t>
      </w:r>
      <w:r>
        <w:rPr>
          <w:rFonts w:eastAsia="MS Mincho"/>
          <w:szCs w:val="24"/>
          <w:lang w:eastAsia="de-DE"/>
        </w:rPr>
        <w:t xml:space="preserve"> Ceny </w:t>
      </w:r>
      <w:proofErr w:type="spellStart"/>
      <w:r>
        <w:rPr>
          <w:rFonts w:eastAsia="MS Mincho"/>
          <w:szCs w:val="24"/>
          <w:lang w:eastAsia="de-DE"/>
        </w:rPr>
        <w:t>zaSlužby</w:t>
      </w:r>
      <w:proofErr w:type="spellEnd"/>
      <w:r w:rsidRPr="00023388">
        <w:rPr>
          <w:rFonts w:eastAsia="MS Mincho"/>
          <w:szCs w:val="24"/>
          <w:lang w:eastAsia="de-DE"/>
        </w:rPr>
        <w:t>, za každ</w:t>
      </w:r>
      <w:r>
        <w:rPr>
          <w:rFonts w:eastAsia="MS Mincho"/>
          <w:szCs w:val="24"/>
          <w:lang w:eastAsia="de-DE"/>
        </w:rPr>
        <w:t>é jednotlivé porušenie povinnosti, ako aj každý začatý deň omeškania s odstránením porušenia príslušnej povinnosti</w:t>
      </w:r>
      <w:r w:rsidR="00266372">
        <w:rPr>
          <w:color w:val="000000" w:themeColor="text1"/>
          <w:szCs w:val="24"/>
        </w:rPr>
        <w:t>.</w:t>
      </w:r>
    </w:p>
    <w:p w14:paraId="182EEEA3" w14:textId="77777777" w:rsidR="004C127B" w:rsidRDefault="00736182" w:rsidP="00E833A7">
      <w:pPr>
        <w:pStyle w:val="CTL"/>
        <w:numPr>
          <w:ilvl w:val="0"/>
          <w:numId w:val="43"/>
        </w:numPr>
        <w:spacing w:line="24" w:lineRule="atLeast"/>
        <w:ind w:left="567" w:hanging="567"/>
        <w:rPr>
          <w:szCs w:val="24"/>
        </w:rPr>
      </w:pPr>
      <w:r>
        <w:rPr>
          <w:szCs w:val="24"/>
        </w:rPr>
        <w:t>Účastníci dohody</w:t>
      </w:r>
      <w:r w:rsidR="0064261F" w:rsidRPr="00DB72FD">
        <w:rPr>
          <w:szCs w:val="24"/>
        </w:rPr>
        <w:t xml:space="preserve"> vyhlasujú, že nepovažujú výšku zmluvných pokút za neprimeranú, ale ju považujú za zodpovedajúcu významu povinností, ktoré ochraňuje. </w:t>
      </w:r>
    </w:p>
    <w:p w14:paraId="13FB5357" w14:textId="321B5930" w:rsidR="004C127B" w:rsidRDefault="5EF30193" w:rsidP="00356D94">
      <w:pPr>
        <w:pStyle w:val="CTL"/>
        <w:numPr>
          <w:ilvl w:val="1"/>
          <w:numId w:val="44"/>
        </w:numPr>
        <w:spacing w:line="24" w:lineRule="atLeast"/>
        <w:ind w:left="567" w:hanging="567"/>
      </w:pPr>
      <w:r>
        <w:t xml:space="preserve">Zaplatením zmluvnej pokuty Poskytovateľom podľa bodu </w:t>
      </w:r>
      <w:r w:rsidR="45AC11AB">
        <w:t>12</w:t>
      </w:r>
      <w:r>
        <w:t xml:space="preserve">.1 tohto článku </w:t>
      </w:r>
      <w:r w:rsidR="04B688F6">
        <w:t>D</w:t>
      </w:r>
      <w:r w:rsidR="4AF34D8C">
        <w:t xml:space="preserve">ohody </w:t>
      </w:r>
      <w:r>
        <w:t>nezaniká nárok Objednávateľa na  náhradu škody</w:t>
      </w:r>
      <w:r w:rsidR="6DD0B868">
        <w:t xml:space="preserve"> popri zmluvnej pokute.</w:t>
      </w:r>
    </w:p>
    <w:p w14:paraId="2D9F61BF" w14:textId="63661BC8" w:rsidR="005B2B6B" w:rsidRPr="004C127B" w:rsidRDefault="005B2B6B" w:rsidP="00E833A7">
      <w:pPr>
        <w:pStyle w:val="CTL"/>
        <w:numPr>
          <w:ilvl w:val="0"/>
          <w:numId w:val="43"/>
        </w:numPr>
        <w:spacing w:line="24" w:lineRule="atLeast"/>
        <w:ind w:left="567" w:hanging="567"/>
        <w:rPr>
          <w:szCs w:val="24"/>
        </w:rPr>
      </w:pPr>
      <w:r w:rsidRPr="004C127B">
        <w:rPr>
          <w:szCs w:val="24"/>
        </w:rPr>
        <w:lastRenderedPageBreak/>
        <w:t xml:space="preserve">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w:t>
      </w:r>
      <w:r w:rsidR="00736182" w:rsidRPr="004C127B">
        <w:rPr>
          <w:szCs w:val="24"/>
        </w:rPr>
        <w:t>D</w:t>
      </w:r>
      <w:r w:rsidR="00FB6B31" w:rsidRPr="004C127B">
        <w:rPr>
          <w:szCs w:val="24"/>
        </w:rPr>
        <w:t>ohody</w:t>
      </w:r>
      <w:r w:rsidRPr="004C127B">
        <w:rPr>
          <w:szCs w:val="24"/>
        </w:rPr>
        <w:t xml:space="preserve"> sa za vyššiu moc považujú udalosti, ktoré nie sú závislé od </w:t>
      </w:r>
      <w:r w:rsidR="00D63442" w:rsidRPr="004C127B">
        <w:rPr>
          <w:szCs w:val="24"/>
        </w:rPr>
        <w:t xml:space="preserve">vôle alebo </w:t>
      </w:r>
      <w:r w:rsidRPr="004C127B">
        <w:rPr>
          <w:szCs w:val="24"/>
        </w:rPr>
        <w:t xml:space="preserve">konania zmluvných strán, a ktoré nemôžu </w:t>
      </w:r>
      <w:r w:rsidR="00736182" w:rsidRPr="004C127B">
        <w:rPr>
          <w:szCs w:val="24"/>
        </w:rPr>
        <w:t xml:space="preserve">Účastníci dohody </w:t>
      </w:r>
      <w:r w:rsidRPr="004C127B">
        <w:rPr>
          <w:szCs w:val="24"/>
        </w:rPr>
        <w:t>ani predvídať</w:t>
      </w:r>
      <w:r w:rsidR="00D63442" w:rsidRPr="004C127B">
        <w:rPr>
          <w:szCs w:val="24"/>
        </w:rPr>
        <w:t>,</w:t>
      </w:r>
      <w:r w:rsidRPr="004C127B">
        <w:rPr>
          <w:szCs w:val="24"/>
        </w:rPr>
        <w:t xml:space="preserve"> ani nijakým spôsobom priamo ovplyvniť, a to najmä  vojna, mobilizácia, povstanie, živelné pohromy, požiare, embargo, karantény</w:t>
      </w:r>
      <w:r w:rsidR="00D63442" w:rsidRPr="004C127B">
        <w:rPr>
          <w:szCs w:val="24"/>
        </w:rPr>
        <w:t>, pandémia</w:t>
      </w:r>
      <w:r w:rsidRPr="004C127B">
        <w:rPr>
          <w:szCs w:val="24"/>
        </w:rPr>
        <w:t xml:space="preserve">. Oslobodenie od zodpovednosti za nesplnenie predmetu </w:t>
      </w:r>
      <w:r w:rsidR="00FB6B31" w:rsidRPr="004C127B">
        <w:rPr>
          <w:szCs w:val="24"/>
        </w:rPr>
        <w:t xml:space="preserve">zmluvy </w:t>
      </w:r>
      <w:r w:rsidRPr="004C127B">
        <w:rPr>
          <w:szCs w:val="24"/>
        </w:rPr>
        <w:t>trvá po dobu pôsobenia vyššej moci, najviac však dva</w:t>
      </w:r>
      <w:r w:rsidR="00D63442" w:rsidRPr="004C127B">
        <w:rPr>
          <w:szCs w:val="24"/>
        </w:rPr>
        <w:t xml:space="preserve"> (2)</w:t>
      </w:r>
      <w:r w:rsidRPr="004C127B">
        <w:rPr>
          <w:szCs w:val="24"/>
        </w:rPr>
        <w:t xml:space="preserve"> mesiace. Po uplynutí tejto doby sa </w:t>
      </w:r>
      <w:r w:rsidR="00736182" w:rsidRPr="004C127B">
        <w:rPr>
          <w:szCs w:val="24"/>
        </w:rPr>
        <w:t xml:space="preserve">Účastníci dohody </w:t>
      </w:r>
      <w:r w:rsidRPr="004C127B">
        <w:rPr>
          <w:szCs w:val="24"/>
        </w:rPr>
        <w:t>dohodnú o ďalšom postupe. Ak nedôjde k dohode, má</w:t>
      </w:r>
      <w:r w:rsidR="00D63442" w:rsidRPr="004C127B">
        <w:rPr>
          <w:szCs w:val="24"/>
        </w:rPr>
        <w:t xml:space="preserve"> </w:t>
      </w:r>
      <w:r w:rsidR="00736182" w:rsidRPr="004C127B">
        <w:rPr>
          <w:szCs w:val="24"/>
        </w:rPr>
        <w:t>Účastník dohody</w:t>
      </w:r>
      <w:r w:rsidRPr="004C127B">
        <w:rPr>
          <w:szCs w:val="24"/>
        </w:rPr>
        <w:t>, ktor</w:t>
      </w:r>
      <w:r w:rsidR="00736182" w:rsidRPr="004C127B">
        <w:rPr>
          <w:szCs w:val="24"/>
        </w:rPr>
        <w:t>ý</w:t>
      </w:r>
      <w:r w:rsidRPr="004C127B">
        <w:rPr>
          <w:szCs w:val="24"/>
        </w:rPr>
        <w:t xml:space="preserve"> sa odvolal na okolnosti vylučujúce zodpovednosť, právo odstúpiť od </w:t>
      </w:r>
      <w:r w:rsidR="00736182" w:rsidRPr="004C127B">
        <w:rPr>
          <w:szCs w:val="24"/>
        </w:rPr>
        <w:t>D</w:t>
      </w:r>
      <w:r w:rsidR="00A27A69" w:rsidRPr="004C127B">
        <w:rPr>
          <w:szCs w:val="24"/>
        </w:rPr>
        <w:t>ohody</w:t>
      </w:r>
      <w:r w:rsidRPr="004C127B">
        <w:rPr>
          <w:szCs w:val="24"/>
        </w:rPr>
        <w:t>.</w:t>
      </w:r>
    </w:p>
    <w:p w14:paraId="5675ABA9" w14:textId="77777777" w:rsidR="005B2B6B" w:rsidRPr="00B13D15" w:rsidRDefault="005B2B6B" w:rsidP="00435B1C">
      <w:pPr>
        <w:pStyle w:val="Odsekzoznamu"/>
        <w:spacing w:after="120"/>
        <w:ind w:left="924"/>
        <w:contextualSpacing w:val="0"/>
        <w:jc w:val="both"/>
        <w:rPr>
          <w:rFonts w:eastAsia="MS Mincho"/>
          <w:sz w:val="24"/>
          <w:szCs w:val="24"/>
          <w:lang w:eastAsia="ja-JP"/>
        </w:rPr>
      </w:pPr>
    </w:p>
    <w:p w14:paraId="7B4752F9" w14:textId="4D190D73" w:rsidR="005B2B6B" w:rsidRPr="00C01B7C" w:rsidRDefault="005B2B6B" w:rsidP="00287899">
      <w:pPr>
        <w:pStyle w:val="CTLhead"/>
        <w:rPr>
          <w:sz w:val="24"/>
          <w:szCs w:val="24"/>
        </w:rPr>
      </w:pPr>
      <w:r w:rsidRPr="00C01B7C">
        <w:rPr>
          <w:sz w:val="24"/>
          <w:szCs w:val="24"/>
        </w:rPr>
        <w:t xml:space="preserve">Článok </w:t>
      </w:r>
      <w:r w:rsidR="00266372">
        <w:rPr>
          <w:sz w:val="24"/>
          <w:szCs w:val="24"/>
        </w:rPr>
        <w:t>X</w:t>
      </w:r>
      <w:r w:rsidR="00E3377E">
        <w:rPr>
          <w:sz w:val="24"/>
          <w:szCs w:val="24"/>
        </w:rPr>
        <w:t>I</w:t>
      </w:r>
      <w:r w:rsidR="004C127B">
        <w:rPr>
          <w:sz w:val="24"/>
          <w:szCs w:val="24"/>
        </w:rPr>
        <w:t>V</w:t>
      </w:r>
    </w:p>
    <w:p w14:paraId="7A471FD3" w14:textId="2C4BF29E" w:rsidR="005B2B6B" w:rsidRPr="00C01B7C" w:rsidRDefault="005B2B6B" w:rsidP="00D63442">
      <w:pPr>
        <w:spacing w:after="120"/>
        <w:ind w:left="425" w:hanging="425"/>
        <w:jc w:val="center"/>
        <w:rPr>
          <w:rFonts w:eastAsia="MS Mincho"/>
          <w:sz w:val="24"/>
          <w:szCs w:val="24"/>
          <w:lang w:eastAsia="ja-JP"/>
        </w:rPr>
      </w:pPr>
      <w:r w:rsidRPr="00C01B7C">
        <w:rPr>
          <w:b/>
          <w:sz w:val="24"/>
          <w:szCs w:val="24"/>
        </w:rPr>
        <w:t xml:space="preserve">Skončenie </w:t>
      </w:r>
      <w:r w:rsidR="003A658D">
        <w:rPr>
          <w:b/>
          <w:sz w:val="24"/>
          <w:szCs w:val="24"/>
        </w:rPr>
        <w:t>D</w:t>
      </w:r>
      <w:r w:rsidR="00A27A69">
        <w:rPr>
          <w:b/>
          <w:sz w:val="24"/>
          <w:szCs w:val="24"/>
        </w:rPr>
        <w:t>ohody</w:t>
      </w:r>
    </w:p>
    <w:p w14:paraId="159CEE25" w14:textId="2AA69D04" w:rsidR="005B2B6B" w:rsidRPr="00E122E8" w:rsidRDefault="003A658D" w:rsidP="00E833A7">
      <w:pPr>
        <w:pStyle w:val="Odsekzoznamu"/>
        <w:numPr>
          <w:ilvl w:val="0"/>
          <w:numId w:val="39"/>
        </w:numPr>
        <w:overflowPunct/>
        <w:autoSpaceDE/>
        <w:autoSpaceDN/>
        <w:adjustRightInd/>
        <w:ind w:left="567" w:hanging="567"/>
        <w:jc w:val="both"/>
        <w:textAlignment w:val="auto"/>
        <w:rPr>
          <w:sz w:val="24"/>
          <w:szCs w:val="24"/>
        </w:rPr>
      </w:pPr>
      <w:r w:rsidRPr="00E122E8">
        <w:rPr>
          <w:sz w:val="24"/>
          <w:szCs w:val="24"/>
        </w:rPr>
        <w:t xml:space="preserve">Účastníci dohody </w:t>
      </w:r>
      <w:r w:rsidR="005B2B6B" w:rsidRPr="00E122E8">
        <w:rPr>
          <w:sz w:val="24"/>
          <w:szCs w:val="24"/>
        </w:rPr>
        <w:t xml:space="preserve">sa dohodli, že </w:t>
      </w:r>
      <w:r w:rsidRPr="00E122E8">
        <w:rPr>
          <w:sz w:val="24"/>
          <w:szCs w:val="24"/>
        </w:rPr>
        <w:t>D</w:t>
      </w:r>
      <w:r w:rsidR="00A27A69" w:rsidRPr="00E122E8">
        <w:rPr>
          <w:sz w:val="24"/>
          <w:szCs w:val="24"/>
        </w:rPr>
        <w:t>ohodu</w:t>
      </w:r>
      <w:r w:rsidR="005B2B6B" w:rsidRPr="00E122E8">
        <w:rPr>
          <w:sz w:val="24"/>
          <w:szCs w:val="24"/>
        </w:rPr>
        <w:t xml:space="preserve"> je možné skončiť:</w:t>
      </w:r>
    </w:p>
    <w:p w14:paraId="4068CB19" w14:textId="7B2606C9" w:rsidR="005B2B6B" w:rsidRPr="00C01B7C" w:rsidRDefault="005B2B6B" w:rsidP="006E7478">
      <w:pPr>
        <w:pStyle w:val="Odsekzoznamu"/>
        <w:numPr>
          <w:ilvl w:val="1"/>
          <w:numId w:val="3"/>
        </w:numPr>
        <w:overflowPunct/>
        <w:autoSpaceDE/>
        <w:autoSpaceDN/>
        <w:adjustRightInd/>
        <w:ind w:left="1134" w:hanging="283"/>
        <w:contextualSpacing w:val="0"/>
        <w:jc w:val="both"/>
        <w:textAlignment w:val="auto"/>
        <w:rPr>
          <w:sz w:val="24"/>
          <w:szCs w:val="24"/>
        </w:rPr>
      </w:pPr>
      <w:r w:rsidRPr="00C01B7C">
        <w:rPr>
          <w:sz w:val="24"/>
          <w:szCs w:val="24"/>
        </w:rPr>
        <w:t xml:space="preserve">písomnou dohodou </w:t>
      </w:r>
      <w:r w:rsidR="003A658D" w:rsidRPr="00736182">
        <w:rPr>
          <w:sz w:val="24"/>
          <w:szCs w:val="24"/>
        </w:rPr>
        <w:t>Účastní</w:t>
      </w:r>
      <w:r w:rsidR="003A658D">
        <w:rPr>
          <w:sz w:val="24"/>
          <w:szCs w:val="24"/>
        </w:rPr>
        <w:t>kov</w:t>
      </w:r>
      <w:r w:rsidR="003A658D" w:rsidRPr="00736182">
        <w:rPr>
          <w:sz w:val="24"/>
          <w:szCs w:val="24"/>
        </w:rPr>
        <w:t xml:space="preserve"> dohody</w:t>
      </w:r>
      <w:r w:rsidRPr="00C01B7C">
        <w:rPr>
          <w:sz w:val="24"/>
          <w:szCs w:val="24"/>
        </w:rPr>
        <w:t xml:space="preserve">, a to dňom uvedeným v takejto dohode; v dohode o skončení </w:t>
      </w:r>
      <w:r w:rsidR="003A658D">
        <w:rPr>
          <w:sz w:val="24"/>
          <w:szCs w:val="24"/>
        </w:rPr>
        <w:t>D</w:t>
      </w:r>
      <w:r w:rsidR="00A27A69">
        <w:rPr>
          <w:sz w:val="24"/>
          <w:szCs w:val="24"/>
        </w:rPr>
        <w:t>ohody</w:t>
      </w:r>
      <w:r w:rsidRPr="00C01B7C">
        <w:rPr>
          <w:sz w:val="24"/>
          <w:szCs w:val="24"/>
        </w:rPr>
        <w:t xml:space="preserve"> sa súčasne upravia nároky </w:t>
      </w:r>
      <w:r w:rsidR="003A658D" w:rsidRPr="00736182">
        <w:rPr>
          <w:sz w:val="24"/>
          <w:szCs w:val="24"/>
        </w:rPr>
        <w:t>Účastní</w:t>
      </w:r>
      <w:r w:rsidR="003A658D">
        <w:rPr>
          <w:sz w:val="24"/>
          <w:szCs w:val="24"/>
        </w:rPr>
        <w:t>kov</w:t>
      </w:r>
      <w:r w:rsidR="003A658D" w:rsidRPr="00736182">
        <w:rPr>
          <w:sz w:val="24"/>
          <w:szCs w:val="24"/>
        </w:rPr>
        <w:t xml:space="preserve"> dohody</w:t>
      </w:r>
      <w:r w:rsidR="003A658D" w:rsidRPr="00C01B7C">
        <w:rPr>
          <w:sz w:val="24"/>
          <w:szCs w:val="24"/>
        </w:rPr>
        <w:t xml:space="preserve"> </w:t>
      </w:r>
      <w:r w:rsidRPr="00C01B7C">
        <w:rPr>
          <w:sz w:val="24"/>
          <w:szCs w:val="24"/>
        </w:rPr>
        <w:t xml:space="preserve">vzniknuté na základe alebo v súvislosti s touto </w:t>
      </w:r>
      <w:r w:rsidR="003A658D">
        <w:rPr>
          <w:sz w:val="24"/>
          <w:szCs w:val="24"/>
        </w:rPr>
        <w:t>D</w:t>
      </w:r>
      <w:r w:rsidR="00A27A69">
        <w:rPr>
          <w:sz w:val="24"/>
          <w:szCs w:val="24"/>
        </w:rPr>
        <w:t>ohodou</w:t>
      </w:r>
      <w:r w:rsidRPr="00C01B7C">
        <w:rPr>
          <w:sz w:val="24"/>
          <w:szCs w:val="24"/>
        </w:rPr>
        <w:t>,</w:t>
      </w:r>
    </w:p>
    <w:p w14:paraId="0F4446C4" w14:textId="4C9B4DF5" w:rsidR="005B2B6B" w:rsidRPr="00C01B7C" w:rsidRDefault="005B2B6B" w:rsidP="006E7478">
      <w:pPr>
        <w:numPr>
          <w:ilvl w:val="1"/>
          <w:numId w:val="3"/>
        </w:numPr>
        <w:overflowPunct/>
        <w:autoSpaceDE/>
        <w:autoSpaceDN/>
        <w:adjustRightInd/>
        <w:ind w:left="1134" w:hanging="283"/>
        <w:jc w:val="both"/>
        <w:textAlignment w:val="auto"/>
        <w:rPr>
          <w:sz w:val="24"/>
          <w:szCs w:val="24"/>
        </w:rPr>
      </w:pPr>
      <w:r w:rsidRPr="00C01B7C">
        <w:rPr>
          <w:sz w:val="24"/>
          <w:szCs w:val="24"/>
        </w:rPr>
        <w:t xml:space="preserve">písomným odstúpením od </w:t>
      </w:r>
      <w:r w:rsidR="003A658D">
        <w:rPr>
          <w:sz w:val="24"/>
          <w:szCs w:val="24"/>
        </w:rPr>
        <w:t>D</w:t>
      </w:r>
      <w:r w:rsidR="00A27A69">
        <w:rPr>
          <w:sz w:val="24"/>
          <w:szCs w:val="24"/>
        </w:rPr>
        <w:t xml:space="preserve">ohody </w:t>
      </w:r>
      <w:r w:rsidRPr="00C01B7C">
        <w:rPr>
          <w:sz w:val="24"/>
          <w:szCs w:val="24"/>
        </w:rPr>
        <w:t xml:space="preserve">v prípade podstatného porušenia </w:t>
      </w:r>
      <w:r w:rsidR="003A658D">
        <w:rPr>
          <w:sz w:val="24"/>
          <w:szCs w:val="24"/>
        </w:rPr>
        <w:t>D</w:t>
      </w:r>
      <w:r w:rsidR="00A27A69">
        <w:rPr>
          <w:sz w:val="24"/>
          <w:szCs w:val="24"/>
        </w:rPr>
        <w:t>ohody</w:t>
      </w:r>
      <w:r w:rsidRPr="00C01B7C">
        <w:rPr>
          <w:sz w:val="24"/>
          <w:szCs w:val="24"/>
        </w:rPr>
        <w:t>,</w:t>
      </w:r>
    </w:p>
    <w:p w14:paraId="495B8806" w14:textId="4ACD116D" w:rsidR="005B2B6B" w:rsidRPr="00C01B7C" w:rsidRDefault="005B2B6B" w:rsidP="006E7478">
      <w:pPr>
        <w:numPr>
          <w:ilvl w:val="1"/>
          <w:numId w:val="3"/>
        </w:numPr>
        <w:overflowPunct/>
        <w:autoSpaceDE/>
        <w:autoSpaceDN/>
        <w:adjustRightInd/>
        <w:spacing w:after="120"/>
        <w:ind w:left="1134" w:hanging="283"/>
        <w:jc w:val="both"/>
        <w:textAlignment w:val="auto"/>
        <w:rPr>
          <w:sz w:val="24"/>
          <w:szCs w:val="24"/>
        </w:rPr>
      </w:pPr>
      <w:r w:rsidRPr="00C01B7C">
        <w:rPr>
          <w:sz w:val="24"/>
          <w:szCs w:val="24"/>
        </w:rPr>
        <w:t xml:space="preserve">písomnou výpoveďou </w:t>
      </w:r>
      <w:r w:rsidR="009D65C7">
        <w:rPr>
          <w:sz w:val="24"/>
          <w:szCs w:val="24"/>
        </w:rPr>
        <w:t xml:space="preserve">v súlade s bodmi </w:t>
      </w:r>
      <w:r w:rsidR="00981C87">
        <w:rPr>
          <w:sz w:val="24"/>
          <w:szCs w:val="24"/>
        </w:rPr>
        <w:t>1</w:t>
      </w:r>
      <w:r w:rsidR="00013F28">
        <w:rPr>
          <w:sz w:val="24"/>
          <w:szCs w:val="24"/>
        </w:rPr>
        <w:t>4</w:t>
      </w:r>
      <w:r w:rsidR="00E55D51">
        <w:rPr>
          <w:sz w:val="24"/>
          <w:szCs w:val="24"/>
        </w:rPr>
        <w:t>.</w:t>
      </w:r>
      <w:r w:rsidR="00266372">
        <w:rPr>
          <w:sz w:val="24"/>
          <w:szCs w:val="24"/>
        </w:rPr>
        <w:t>6</w:t>
      </w:r>
      <w:r w:rsidR="00E55D51">
        <w:rPr>
          <w:sz w:val="24"/>
          <w:szCs w:val="24"/>
        </w:rPr>
        <w:t xml:space="preserve"> </w:t>
      </w:r>
      <w:r w:rsidR="00266372">
        <w:rPr>
          <w:sz w:val="24"/>
          <w:szCs w:val="24"/>
        </w:rPr>
        <w:t>–</w:t>
      </w:r>
      <w:r w:rsidR="00E55D51">
        <w:rPr>
          <w:sz w:val="24"/>
          <w:szCs w:val="24"/>
        </w:rPr>
        <w:t> </w:t>
      </w:r>
      <w:r w:rsidR="00981C87">
        <w:rPr>
          <w:sz w:val="24"/>
          <w:szCs w:val="24"/>
        </w:rPr>
        <w:t>1</w:t>
      </w:r>
      <w:r w:rsidR="00013F28">
        <w:rPr>
          <w:sz w:val="24"/>
          <w:szCs w:val="24"/>
        </w:rPr>
        <w:t>4</w:t>
      </w:r>
      <w:r w:rsidR="00266372">
        <w:rPr>
          <w:sz w:val="24"/>
          <w:szCs w:val="24"/>
        </w:rPr>
        <w:t>.7</w:t>
      </w:r>
      <w:r w:rsidR="00E55D51">
        <w:rPr>
          <w:sz w:val="24"/>
          <w:szCs w:val="24"/>
        </w:rPr>
        <w:t xml:space="preserve"> tohto článku </w:t>
      </w:r>
      <w:r w:rsidR="004275A4">
        <w:rPr>
          <w:sz w:val="24"/>
          <w:szCs w:val="24"/>
        </w:rPr>
        <w:t>D</w:t>
      </w:r>
      <w:r w:rsidR="00E55D51">
        <w:rPr>
          <w:sz w:val="24"/>
          <w:szCs w:val="24"/>
        </w:rPr>
        <w:t>ohody</w:t>
      </w:r>
      <w:r>
        <w:rPr>
          <w:sz w:val="24"/>
          <w:szCs w:val="24"/>
        </w:rPr>
        <w:t>.</w:t>
      </w:r>
    </w:p>
    <w:p w14:paraId="23FA87AB" w14:textId="77777777" w:rsidR="00E122E8" w:rsidRDefault="005B2B6B" w:rsidP="00E833A7">
      <w:pPr>
        <w:pStyle w:val="Odsekzoznamu"/>
        <w:numPr>
          <w:ilvl w:val="0"/>
          <w:numId w:val="39"/>
        </w:numPr>
        <w:overflowPunct/>
        <w:autoSpaceDE/>
        <w:autoSpaceDN/>
        <w:adjustRightInd/>
        <w:spacing w:after="120"/>
        <w:ind w:left="567" w:hanging="567"/>
        <w:contextualSpacing w:val="0"/>
        <w:jc w:val="both"/>
        <w:textAlignment w:val="auto"/>
        <w:rPr>
          <w:sz w:val="24"/>
          <w:szCs w:val="24"/>
        </w:rPr>
      </w:pPr>
      <w:r w:rsidRPr="00023388">
        <w:rPr>
          <w:sz w:val="24"/>
          <w:szCs w:val="24"/>
        </w:rPr>
        <w:t xml:space="preserve">Odstúpenie od </w:t>
      </w:r>
      <w:r w:rsidR="004275A4">
        <w:rPr>
          <w:sz w:val="24"/>
          <w:szCs w:val="24"/>
        </w:rPr>
        <w:t>D</w:t>
      </w:r>
      <w:r w:rsidR="00A27A69">
        <w:rPr>
          <w:sz w:val="24"/>
          <w:szCs w:val="24"/>
        </w:rPr>
        <w:t>ohody</w:t>
      </w:r>
      <w:r w:rsidRPr="00023388">
        <w:rPr>
          <w:sz w:val="24"/>
          <w:szCs w:val="24"/>
        </w:rPr>
        <w:t xml:space="preserve"> sa uskutoční písomným oznámením odstupujúce</w:t>
      </w:r>
      <w:r w:rsidR="004275A4">
        <w:rPr>
          <w:sz w:val="24"/>
          <w:szCs w:val="24"/>
        </w:rPr>
        <w:t xml:space="preserve">ho </w:t>
      </w:r>
      <w:r w:rsidR="004275A4" w:rsidRPr="00736182">
        <w:rPr>
          <w:sz w:val="24"/>
          <w:szCs w:val="24"/>
        </w:rPr>
        <w:t>Účastní</w:t>
      </w:r>
      <w:r w:rsidR="004275A4">
        <w:rPr>
          <w:sz w:val="24"/>
          <w:szCs w:val="24"/>
        </w:rPr>
        <w:t xml:space="preserve">ka </w:t>
      </w:r>
      <w:r w:rsidR="004275A4" w:rsidRPr="00736182">
        <w:rPr>
          <w:sz w:val="24"/>
          <w:szCs w:val="24"/>
        </w:rPr>
        <w:t>dohody</w:t>
      </w:r>
      <w:r w:rsidR="004275A4">
        <w:rPr>
          <w:sz w:val="24"/>
          <w:szCs w:val="24"/>
        </w:rPr>
        <w:t xml:space="preserve"> </w:t>
      </w:r>
      <w:r w:rsidRPr="00023388">
        <w:rPr>
          <w:sz w:val="24"/>
          <w:szCs w:val="24"/>
        </w:rPr>
        <w:t>adresovaným druh</w:t>
      </w:r>
      <w:r w:rsidR="004275A4">
        <w:rPr>
          <w:sz w:val="24"/>
          <w:szCs w:val="24"/>
        </w:rPr>
        <w:t>ému</w:t>
      </w:r>
      <w:r w:rsidRPr="00023388">
        <w:rPr>
          <w:sz w:val="24"/>
          <w:szCs w:val="24"/>
        </w:rPr>
        <w:t xml:space="preserve"> </w:t>
      </w:r>
      <w:r w:rsidR="004275A4" w:rsidRPr="00736182">
        <w:rPr>
          <w:sz w:val="24"/>
          <w:szCs w:val="24"/>
        </w:rPr>
        <w:t>Účastní</w:t>
      </w:r>
      <w:r w:rsidR="004275A4">
        <w:rPr>
          <w:sz w:val="24"/>
          <w:szCs w:val="24"/>
        </w:rPr>
        <w:t>kovi</w:t>
      </w:r>
      <w:r w:rsidR="004275A4" w:rsidRPr="00736182">
        <w:rPr>
          <w:sz w:val="24"/>
          <w:szCs w:val="24"/>
        </w:rPr>
        <w:t xml:space="preserve"> dohody</w:t>
      </w:r>
      <w:r w:rsidR="004275A4" w:rsidRPr="00023388">
        <w:rPr>
          <w:sz w:val="24"/>
          <w:szCs w:val="24"/>
        </w:rPr>
        <w:t xml:space="preserve"> </w:t>
      </w:r>
      <w:r w:rsidRPr="00023388">
        <w:rPr>
          <w:sz w:val="24"/>
          <w:szCs w:val="24"/>
        </w:rPr>
        <w:t xml:space="preserve">zároveň s uvedením dôvodu odstúpenia od </w:t>
      </w:r>
      <w:r w:rsidR="004275A4">
        <w:rPr>
          <w:sz w:val="24"/>
          <w:szCs w:val="24"/>
        </w:rPr>
        <w:t>D</w:t>
      </w:r>
      <w:r w:rsidR="00A27A69">
        <w:rPr>
          <w:sz w:val="24"/>
          <w:szCs w:val="24"/>
        </w:rPr>
        <w:t xml:space="preserve">ohody </w:t>
      </w:r>
      <w:r w:rsidRPr="00023388">
        <w:rPr>
          <w:sz w:val="24"/>
          <w:szCs w:val="24"/>
        </w:rPr>
        <w:t>a je účinné okamihom jeho doručenia</w:t>
      </w:r>
      <w:r w:rsidR="009D65C7">
        <w:rPr>
          <w:sz w:val="24"/>
          <w:szCs w:val="24"/>
        </w:rPr>
        <w:t xml:space="preserve"> druh</w:t>
      </w:r>
      <w:r w:rsidR="004275A4">
        <w:rPr>
          <w:sz w:val="24"/>
          <w:szCs w:val="24"/>
        </w:rPr>
        <w:t xml:space="preserve">ému </w:t>
      </w:r>
      <w:r w:rsidR="004275A4" w:rsidRPr="00736182">
        <w:rPr>
          <w:sz w:val="24"/>
          <w:szCs w:val="24"/>
        </w:rPr>
        <w:t>Účastní</w:t>
      </w:r>
      <w:r w:rsidR="004275A4">
        <w:rPr>
          <w:sz w:val="24"/>
          <w:szCs w:val="24"/>
        </w:rPr>
        <w:t>kovi</w:t>
      </w:r>
      <w:r w:rsidR="004275A4" w:rsidRPr="00736182">
        <w:rPr>
          <w:sz w:val="24"/>
          <w:szCs w:val="24"/>
        </w:rPr>
        <w:t xml:space="preserve"> dohody</w:t>
      </w:r>
      <w:r w:rsidRPr="00023388">
        <w:rPr>
          <w:sz w:val="24"/>
          <w:szCs w:val="24"/>
        </w:rPr>
        <w:t xml:space="preserve">. V prípade pochybností sa má za to, že je odstúpenie doručené tretí </w:t>
      </w:r>
      <w:r w:rsidR="009D65C7">
        <w:rPr>
          <w:sz w:val="24"/>
          <w:szCs w:val="24"/>
        </w:rPr>
        <w:t xml:space="preserve">(3.) </w:t>
      </w:r>
      <w:r w:rsidRPr="00023388">
        <w:rPr>
          <w:sz w:val="24"/>
          <w:szCs w:val="24"/>
        </w:rPr>
        <w:t xml:space="preserve">deň po jeho odoslaní. </w:t>
      </w:r>
      <w:r w:rsidR="004275A4" w:rsidRPr="00736182">
        <w:rPr>
          <w:sz w:val="24"/>
          <w:szCs w:val="24"/>
        </w:rPr>
        <w:t>Účastníci dohody</w:t>
      </w:r>
      <w:r w:rsidR="004275A4">
        <w:rPr>
          <w:sz w:val="24"/>
          <w:szCs w:val="24"/>
        </w:rPr>
        <w:t xml:space="preserve"> </w:t>
      </w:r>
      <w:r w:rsidR="009D65C7">
        <w:rPr>
          <w:sz w:val="24"/>
          <w:szCs w:val="24"/>
        </w:rPr>
        <w:t xml:space="preserve">sa dohodli, že odstúpenie od </w:t>
      </w:r>
      <w:r w:rsidR="004275A4">
        <w:rPr>
          <w:sz w:val="24"/>
          <w:szCs w:val="24"/>
        </w:rPr>
        <w:t>D</w:t>
      </w:r>
      <w:r w:rsidR="009D65C7">
        <w:rPr>
          <w:sz w:val="24"/>
          <w:szCs w:val="24"/>
        </w:rPr>
        <w:t xml:space="preserve">ohody si budú vždy doručovať na adresu </w:t>
      </w:r>
      <w:r w:rsidR="004275A4" w:rsidRPr="00736182">
        <w:rPr>
          <w:sz w:val="24"/>
          <w:szCs w:val="24"/>
        </w:rPr>
        <w:t>Účastní</w:t>
      </w:r>
      <w:r w:rsidR="004275A4">
        <w:rPr>
          <w:sz w:val="24"/>
          <w:szCs w:val="24"/>
        </w:rPr>
        <w:t>ka</w:t>
      </w:r>
      <w:r w:rsidR="004275A4" w:rsidRPr="00736182">
        <w:rPr>
          <w:sz w:val="24"/>
          <w:szCs w:val="24"/>
        </w:rPr>
        <w:t xml:space="preserve"> dohody</w:t>
      </w:r>
      <w:r w:rsidR="004275A4">
        <w:rPr>
          <w:sz w:val="24"/>
          <w:szCs w:val="24"/>
        </w:rPr>
        <w:t xml:space="preserve"> </w:t>
      </w:r>
      <w:r w:rsidR="009D65C7">
        <w:rPr>
          <w:sz w:val="24"/>
          <w:szCs w:val="24"/>
        </w:rPr>
        <w:t>uveden</w:t>
      </w:r>
      <w:r w:rsidR="004275A4">
        <w:rPr>
          <w:sz w:val="24"/>
          <w:szCs w:val="24"/>
        </w:rPr>
        <w:t>ú</w:t>
      </w:r>
      <w:r w:rsidR="009D65C7">
        <w:rPr>
          <w:sz w:val="24"/>
          <w:szCs w:val="24"/>
        </w:rPr>
        <w:t xml:space="preserve"> v záhlaví tejto </w:t>
      </w:r>
      <w:r w:rsidR="004275A4">
        <w:rPr>
          <w:sz w:val="24"/>
          <w:szCs w:val="24"/>
        </w:rPr>
        <w:t>D</w:t>
      </w:r>
      <w:r w:rsidR="009D65C7">
        <w:rPr>
          <w:sz w:val="24"/>
          <w:szCs w:val="24"/>
        </w:rPr>
        <w:t xml:space="preserve">ohody. </w:t>
      </w:r>
    </w:p>
    <w:p w14:paraId="1B7394C7" w14:textId="6277AB7B" w:rsidR="005B2B6B" w:rsidRPr="00E122E8" w:rsidRDefault="005B2B6B" w:rsidP="00E833A7">
      <w:pPr>
        <w:pStyle w:val="Odsekzoznamu"/>
        <w:numPr>
          <w:ilvl w:val="0"/>
          <w:numId w:val="39"/>
        </w:numPr>
        <w:overflowPunct/>
        <w:autoSpaceDE/>
        <w:autoSpaceDN/>
        <w:adjustRightInd/>
        <w:ind w:left="567" w:hanging="567"/>
        <w:contextualSpacing w:val="0"/>
        <w:jc w:val="both"/>
        <w:textAlignment w:val="auto"/>
        <w:rPr>
          <w:sz w:val="24"/>
          <w:szCs w:val="24"/>
        </w:rPr>
      </w:pPr>
      <w:r w:rsidRPr="00E122E8">
        <w:rPr>
          <w:sz w:val="24"/>
          <w:szCs w:val="24"/>
        </w:rPr>
        <w:t xml:space="preserve">Za podstatné porušenie </w:t>
      </w:r>
      <w:r w:rsidR="004275A4" w:rsidRPr="00E122E8">
        <w:rPr>
          <w:sz w:val="24"/>
          <w:szCs w:val="24"/>
        </w:rPr>
        <w:t>D</w:t>
      </w:r>
      <w:r w:rsidR="00A27A69" w:rsidRPr="00E122E8">
        <w:rPr>
          <w:sz w:val="24"/>
          <w:szCs w:val="24"/>
        </w:rPr>
        <w:t>ohody</w:t>
      </w:r>
      <w:r w:rsidRPr="00E122E8">
        <w:rPr>
          <w:sz w:val="24"/>
          <w:szCs w:val="24"/>
        </w:rPr>
        <w:t xml:space="preserve"> sa považuje:</w:t>
      </w:r>
    </w:p>
    <w:p w14:paraId="50AE63F5" w14:textId="4E79C8D2" w:rsidR="009D65C7" w:rsidRPr="009D65C7" w:rsidRDefault="009D65C7" w:rsidP="006E7478">
      <w:pPr>
        <w:pStyle w:val="Odsekzoznamu"/>
        <w:numPr>
          <w:ilvl w:val="0"/>
          <w:numId w:val="4"/>
        </w:numPr>
        <w:overflowPunct/>
        <w:autoSpaceDE/>
        <w:autoSpaceDN/>
        <w:adjustRightInd/>
        <w:ind w:left="1134" w:hanging="283"/>
        <w:contextualSpacing w:val="0"/>
        <w:jc w:val="both"/>
        <w:textAlignment w:val="auto"/>
        <w:rPr>
          <w:sz w:val="24"/>
          <w:szCs w:val="24"/>
        </w:rPr>
      </w:pPr>
      <w:r>
        <w:rPr>
          <w:sz w:val="24"/>
          <w:szCs w:val="24"/>
        </w:rPr>
        <w:t>omeškanie Poskytovateľa s poskytnutím Služieb oproti dohodnutému termínu poskytnutia Služieb o viac ako dva (2) týždne bez uvedenia dôvodu, ktorý by omeškanie ospravedlňoval (vyššia moc),</w:t>
      </w:r>
    </w:p>
    <w:p w14:paraId="7EB2005F" w14:textId="0A292F98" w:rsidR="009D65C7" w:rsidRDefault="009D65C7" w:rsidP="006E7478">
      <w:pPr>
        <w:pStyle w:val="Odsekzoznamu"/>
        <w:numPr>
          <w:ilvl w:val="0"/>
          <w:numId w:val="4"/>
        </w:numPr>
        <w:overflowPunct/>
        <w:autoSpaceDE/>
        <w:autoSpaceDN/>
        <w:adjustRightInd/>
        <w:ind w:left="1134" w:hanging="283"/>
        <w:contextualSpacing w:val="0"/>
        <w:jc w:val="both"/>
        <w:textAlignment w:val="auto"/>
        <w:rPr>
          <w:sz w:val="24"/>
          <w:szCs w:val="24"/>
        </w:rPr>
      </w:pPr>
      <w:r>
        <w:rPr>
          <w:sz w:val="24"/>
          <w:szCs w:val="24"/>
        </w:rPr>
        <w:t>ak Cena za Služby bude fakturovaná v rozpore s podmienkami dohodnutými v </w:t>
      </w:r>
      <w:r w:rsidR="004275A4">
        <w:rPr>
          <w:sz w:val="24"/>
          <w:szCs w:val="24"/>
        </w:rPr>
        <w:t>tejto</w:t>
      </w:r>
      <w:r>
        <w:rPr>
          <w:sz w:val="24"/>
          <w:szCs w:val="24"/>
        </w:rPr>
        <w:t xml:space="preserve"> </w:t>
      </w:r>
      <w:r w:rsidR="004275A4">
        <w:rPr>
          <w:sz w:val="24"/>
          <w:szCs w:val="24"/>
        </w:rPr>
        <w:t>D</w:t>
      </w:r>
      <w:r>
        <w:rPr>
          <w:sz w:val="24"/>
          <w:szCs w:val="24"/>
        </w:rPr>
        <w:t xml:space="preserve">ohode,  </w:t>
      </w:r>
    </w:p>
    <w:p w14:paraId="4ACBEA9C" w14:textId="4A5F08AA" w:rsidR="009D65C7" w:rsidRDefault="009D65C7" w:rsidP="006E7478">
      <w:pPr>
        <w:pStyle w:val="Odsekzoznamu"/>
        <w:numPr>
          <w:ilvl w:val="0"/>
          <w:numId w:val="4"/>
        </w:numPr>
        <w:overflowPunct/>
        <w:autoSpaceDE/>
        <w:autoSpaceDN/>
        <w:adjustRightInd/>
        <w:ind w:left="1134" w:hanging="283"/>
        <w:contextualSpacing w:val="0"/>
        <w:jc w:val="both"/>
        <w:textAlignment w:val="auto"/>
        <w:rPr>
          <w:sz w:val="24"/>
          <w:szCs w:val="24"/>
        </w:rPr>
      </w:pPr>
      <w:r>
        <w:rPr>
          <w:sz w:val="24"/>
          <w:szCs w:val="24"/>
        </w:rPr>
        <w:t>Poskytovateľ poskytne Objednávateľovi Služby v rozsahu a kvalite, ktoré sú v rozpore s Prílohou č. 1</w:t>
      </w:r>
      <w:r w:rsidR="004275A4">
        <w:rPr>
          <w:sz w:val="24"/>
          <w:szCs w:val="24"/>
        </w:rPr>
        <w:t xml:space="preserve"> Dohody</w:t>
      </w:r>
      <w:r>
        <w:rPr>
          <w:sz w:val="24"/>
          <w:szCs w:val="24"/>
        </w:rPr>
        <w:t xml:space="preserve"> a touto </w:t>
      </w:r>
      <w:r w:rsidR="004275A4">
        <w:rPr>
          <w:sz w:val="24"/>
          <w:szCs w:val="24"/>
        </w:rPr>
        <w:t>D</w:t>
      </w:r>
      <w:r>
        <w:rPr>
          <w:sz w:val="24"/>
          <w:szCs w:val="24"/>
        </w:rPr>
        <w:t xml:space="preserve">ohodou, </w:t>
      </w:r>
    </w:p>
    <w:p w14:paraId="6583ABE4" w14:textId="485E25FC" w:rsidR="0064261F" w:rsidRDefault="009D65C7" w:rsidP="006E7478">
      <w:pPr>
        <w:pStyle w:val="Odsekzoznamu"/>
        <w:numPr>
          <w:ilvl w:val="0"/>
          <w:numId w:val="4"/>
        </w:numPr>
        <w:overflowPunct/>
        <w:autoSpaceDE/>
        <w:autoSpaceDN/>
        <w:adjustRightInd/>
        <w:ind w:left="1134" w:hanging="283"/>
        <w:contextualSpacing w:val="0"/>
        <w:jc w:val="both"/>
        <w:textAlignment w:val="auto"/>
        <w:rPr>
          <w:sz w:val="24"/>
          <w:szCs w:val="24"/>
        </w:rPr>
      </w:pPr>
      <w:r>
        <w:rPr>
          <w:sz w:val="24"/>
          <w:szCs w:val="24"/>
        </w:rPr>
        <w:t>Objednávateľ je v omeškaní s</w:t>
      </w:r>
      <w:r w:rsidR="00E833A7">
        <w:rPr>
          <w:sz w:val="24"/>
          <w:szCs w:val="24"/>
        </w:rPr>
        <w:t xml:space="preserve"> úhradou </w:t>
      </w:r>
      <w:r w:rsidR="00013F28">
        <w:rPr>
          <w:sz w:val="24"/>
          <w:szCs w:val="24"/>
        </w:rPr>
        <w:t xml:space="preserve"> riadne vystavenej a doručenej </w:t>
      </w:r>
      <w:r>
        <w:rPr>
          <w:sz w:val="24"/>
          <w:szCs w:val="24"/>
        </w:rPr>
        <w:t xml:space="preserve"> faktúry</w:t>
      </w:r>
      <w:r w:rsidR="00013F28">
        <w:rPr>
          <w:sz w:val="24"/>
          <w:szCs w:val="24"/>
        </w:rPr>
        <w:t xml:space="preserve"> </w:t>
      </w:r>
      <w:r w:rsidR="00E833A7">
        <w:rPr>
          <w:sz w:val="24"/>
          <w:szCs w:val="24"/>
        </w:rPr>
        <w:t xml:space="preserve">v súlade s Dohodou  </w:t>
      </w:r>
      <w:r>
        <w:rPr>
          <w:sz w:val="24"/>
          <w:szCs w:val="24"/>
        </w:rPr>
        <w:t xml:space="preserve"> o viac ako šesťdesiat (60) dní po lehote jej splatnosti</w:t>
      </w:r>
      <w:r w:rsidR="0064261F" w:rsidRPr="00B226AF">
        <w:rPr>
          <w:sz w:val="24"/>
          <w:szCs w:val="24"/>
        </w:rPr>
        <w:t>,</w:t>
      </w:r>
      <w:r w:rsidR="00013F28">
        <w:rPr>
          <w:sz w:val="24"/>
          <w:szCs w:val="24"/>
        </w:rPr>
        <w:t xml:space="preserve"> a faktúru neuhradí ani v dodatočnej </w:t>
      </w:r>
      <w:r w:rsidR="00E833A7">
        <w:rPr>
          <w:sz w:val="24"/>
          <w:szCs w:val="24"/>
        </w:rPr>
        <w:t xml:space="preserve">primeranej </w:t>
      </w:r>
      <w:r w:rsidR="00013F28">
        <w:rPr>
          <w:sz w:val="24"/>
          <w:szCs w:val="24"/>
        </w:rPr>
        <w:t>lehote  na základe písomnej výzvy Poskytovateľa  v listinnej forme</w:t>
      </w:r>
    </w:p>
    <w:p w14:paraId="07663FC5" w14:textId="78EDF9DE" w:rsidR="0064261F" w:rsidRPr="00DB3AEC" w:rsidRDefault="0064261F" w:rsidP="006E7478">
      <w:pPr>
        <w:pStyle w:val="Odsekzoznamu"/>
        <w:numPr>
          <w:ilvl w:val="0"/>
          <w:numId w:val="4"/>
        </w:numPr>
        <w:overflowPunct/>
        <w:autoSpaceDE/>
        <w:autoSpaceDN/>
        <w:adjustRightInd/>
        <w:ind w:left="1134" w:hanging="283"/>
        <w:contextualSpacing w:val="0"/>
        <w:jc w:val="both"/>
        <w:textAlignment w:val="auto"/>
        <w:rPr>
          <w:sz w:val="24"/>
          <w:szCs w:val="24"/>
        </w:rPr>
      </w:pPr>
      <w:r>
        <w:rPr>
          <w:sz w:val="24"/>
          <w:szCs w:val="24"/>
        </w:rPr>
        <w:t xml:space="preserve">Poskytovateľ </w:t>
      </w:r>
      <w:r w:rsidRPr="00B226AF">
        <w:rPr>
          <w:rFonts w:eastAsia="MS Mincho"/>
          <w:sz w:val="24"/>
          <w:szCs w:val="24"/>
          <w:lang w:eastAsia="ja-JP"/>
        </w:rPr>
        <w:t>poruš</w:t>
      </w:r>
      <w:r>
        <w:rPr>
          <w:rFonts w:eastAsia="MS Mincho"/>
          <w:sz w:val="24"/>
          <w:szCs w:val="24"/>
          <w:lang w:eastAsia="ja-JP"/>
        </w:rPr>
        <w:t>í</w:t>
      </w:r>
      <w:r w:rsidR="009D65C7">
        <w:rPr>
          <w:rFonts w:eastAsia="MS Mincho"/>
          <w:sz w:val="24"/>
          <w:szCs w:val="24"/>
          <w:lang w:eastAsia="ja-JP"/>
        </w:rPr>
        <w:t xml:space="preserve"> jeho povinnosti podľa</w:t>
      </w:r>
      <w:r w:rsidRPr="00B226AF">
        <w:rPr>
          <w:rFonts w:eastAsia="MS Mincho"/>
          <w:sz w:val="24"/>
          <w:szCs w:val="24"/>
          <w:lang w:eastAsia="ja-JP"/>
        </w:rPr>
        <w:t xml:space="preserve"> čl. V</w:t>
      </w:r>
      <w:r>
        <w:rPr>
          <w:rFonts w:eastAsia="MS Mincho"/>
          <w:sz w:val="24"/>
          <w:szCs w:val="24"/>
          <w:lang w:eastAsia="ja-JP"/>
        </w:rPr>
        <w:t>,</w:t>
      </w:r>
      <w:r w:rsidRPr="00B226AF">
        <w:rPr>
          <w:rFonts w:eastAsia="MS Mincho"/>
          <w:sz w:val="24"/>
          <w:szCs w:val="24"/>
          <w:lang w:eastAsia="ja-JP"/>
        </w:rPr>
        <w:t xml:space="preserve"> bod</w:t>
      </w:r>
      <w:r w:rsidR="009D65C7">
        <w:rPr>
          <w:rFonts w:eastAsia="MS Mincho"/>
          <w:sz w:val="24"/>
          <w:szCs w:val="24"/>
          <w:lang w:eastAsia="ja-JP"/>
        </w:rPr>
        <w:t>ov</w:t>
      </w:r>
      <w:r w:rsidRPr="00B226AF">
        <w:rPr>
          <w:rFonts w:eastAsia="MS Mincho"/>
          <w:sz w:val="24"/>
          <w:szCs w:val="24"/>
          <w:lang w:eastAsia="ja-JP"/>
        </w:rPr>
        <w:t xml:space="preserve"> </w:t>
      </w:r>
      <w:r w:rsidR="00C54EB9">
        <w:rPr>
          <w:rFonts w:eastAsia="MS Mincho"/>
          <w:sz w:val="24"/>
          <w:szCs w:val="24"/>
          <w:lang w:eastAsia="ja-JP"/>
        </w:rPr>
        <w:t>5</w:t>
      </w:r>
      <w:r w:rsidRPr="00B226AF">
        <w:rPr>
          <w:rFonts w:eastAsia="MS Mincho"/>
          <w:sz w:val="24"/>
          <w:szCs w:val="24"/>
          <w:lang w:eastAsia="ja-JP"/>
        </w:rPr>
        <w:t>.</w:t>
      </w:r>
      <w:r>
        <w:rPr>
          <w:rFonts w:eastAsia="MS Mincho"/>
          <w:sz w:val="24"/>
          <w:szCs w:val="24"/>
          <w:lang w:eastAsia="ja-JP"/>
        </w:rPr>
        <w:t>1</w:t>
      </w:r>
      <w:r w:rsidR="0095050D">
        <w:rPr>
          <w:rFonts w:eastAsia="MS Mincho"/>
          <w:sz w:val="24"/>
          <w:szCs w:val="24"/>
          <w:lang w:eastAsia="ja-JP"/>
        </w:rPr>
        <w:t>9</w:t>
      </w:r>
      <w:r w:rsidRPr="00B226AF">
        <w:rPr>
          <w:rFonts w:eastAsia="MS Mincho"/>
          <w:sz w:val="24"/>
          <w:szCs w:val="24"/>
          <w:lang w:eastAsia="ja-JP"/>
        </w:rPr>
        <w:t xml:space="preserve"> až </w:t>
      </w:r>
      <w:r w:rsidR="00C54EB9">
        <w:rPr>
          <w:rFonts w:eastAsia="MS Mincho"/>
          <w:sz w:val="24"/>
          <w:szCs w:val="24"/>
          <w:lang w:eastAsia="ja-JP"/>
        </w:rPr>
        <w:t>5</w:t>
      </w:r>
      <w:r w:rsidRPr="00B226AF">
        <w:rPr>
          <w:rFonts w:eastAsia="MS Mincho"/>
          <w:sz w:val="24"/>
          <w:szCs w:val="24"/>
          <w:lang w:eastAsia="ja-JP"/>
        </w:rPr>
        <w:t>.</w:t>
      </w:r>
      <w:r>
        <w:rPr>
          <w:rFonts w:eastAsia="MS Mincho"/>
          <w:sz w:val="24"/>
          <w:szCs w:val="24"/>
          <w:lang w:eastAsia="ja-JP"/>
        </w:rPr>
        <w:t>2</w:t>
      </w:r>
      <w:r w:rsidR="0095050D">
        <w:rPr>
          <w:rFonts w:eastAsia="MS Mincho"/>
          <w:sz w:val="24"/>
          <w:szCs w:val="24"/>
          <w:lang w:eastAsia="ja-JP"/>
        </w:rPr>
        <w:t>7</w:t>
      </w:r>
      <w:r w:rsidRPr="00B226AF">
        <w:rPr>
          <w:rFonts w:eastAsia="MS Mincho"/>
          <w:sz w:val="24"/>
          <w:szCs w:val="24"/>
          <w:lang w:eastAsia="ja-JP"/>
        </w:rPr>
        <w:t xml:space="preserve"> tejto </w:t>
      </w:r>
      <w:r w:rsidR="004275A4">
        <w:rPr>
          <w:rFonts w:eastAsia="MS Mincho"/>
          <w:sz w:val="24"/>
          <w:szCs w:val="24"/>
          <w:lang w:eastAsia="ja-JP"/>
        </w:rPr>
        <w:t>D</w:t>
      </w:r>
      <w:r w:rsidR="00A70A10">
        <w:rPr>
          <w:rFonts w:eastAsia="MS Mincho"/>
          <w:sz w:val="24"/>
          <w:szCs w:val="24"/>
          <w:lang w:eastAsia="ja-JP"/>
        </w:rPr>
        <w:t>ohody</w:t>
      </w:r>
      <w:r>
        <w:rPr>
          <w:rFonts w:eastAsia="MS Mincho"/>
          <w:sz w:val="24"/>
          <w:szCs w:val="24"/>
          <w:lang w:eastAsia="ja-JP"/>
        </w:rPr>
        <w:t xml:space="preserve">, </w:t>
      </w:r>
    </w:p>
    <w:p w14:paraId="2FC7F92D" w14:textId="77777777" w:rsidR="004637DB" w:rsidRDefault="0064261F" w:rsidP="006E7478">
      <w:pPr>
        <w:pStyle w:val="Odsekzoznamu"/>
        <w:numPr>
          <w:ilvl w:val="0"/>
          <w:numId w:val="4"/>
        </w:numPr>
        <w:overflowPunct/>
        <w:autoSpaceDE/>
        <w:autoSpaceDN/>
        <w:adjustRightInd/>
        <w:spacing w:after="120"/>
        <w:ind w:left="1134" w:hanging="283"/>
        <w:contextualSpacing w:val="0"/>
        <w:jc w:val="both"/>
        <w:textAlignment w:val="auto"/>
        <w:rPr>
          <w:sz w:val="24"/>
          <w:szCs w:val="24"/>
        </w:rPr>
      </w:pPr>
      <w:r w:rsidRPr="00B226AF">
        <w:rPr>
          <w:sz w:val="24"/>
          <w:szCs w:val="24"/>
        </w:rPr>
        <w:t xml:space="preserve">budú zo strany Objednávateľa opakovane reklamované poskytnuté </w:t>
      </w:r>
      <w:r>
        <w:rPr>
          <w:sz w:val="24"/>
          <w:szCs w:val="24"/>
        </w:rPr>
        <w:t>S</w:t>
      </w:r>
      <w:r w:rsidRPr="00B226AF">
        <w:rPr>
          <w:sz w:val="24"/>
          <w:szCs w:val="24"/>
        </w:rPr>
        <w:t>lužby (viac ako trikrát</w:t>
      </w:r>
      <w:r>
        <w:rPr>
          <w:sz w:val="24"/>
          <w:szCs w:val="24"/>
        </w:rPr>
        <w:t>, pričom</w:t>
      </w:r>
      <w:r w:rsidRPr="00B226AF">
        <w:rPr>
          <w:sz w:val="24"/>
          <w:szCs w:val="24"/>
        </w:rPr>
        <w:t> nemusí ísť o rovnakú vadu) a reklamácia bude oprávnená</w:t>
      </w:r>
      <w:r w:rsidR="004637DB">
        <w:rPr>
          <w:sz w:val="24"/>
          <w:szCs w:val="24"/>
        </w:rPr>
        <w:t>;</w:t>
      </w:r>
    </w:p>
    <w:p w14:paraId="78A9184B" w14:textId="27B9E684" w:rsidR="0064261F" w:rsidRPr="00B226AF" w:rsidRDefault="004637DB" w:rsidP="006E7478">
      <w:pPr>
        <w:pStyle w:val="Odsekzoznamu"/>
        <w:numPr>
          <w:ilvl w:val="0"/>
          <w:numId w:val="4"/>
        </w:numPr>
        <w:overflowPunct/>
        <w:autoSpaceDE/>
        <w:autoSpaceDN/>
        <w:adjustRightInd/>
        <w:spacing w:after="120"/>
        <w:ind w:left="1134" w:hanging="283"/>
        <w:contextualSpacing w:val="0"/>
        <w:jc w:val="both"/>
        <w:textAlignment w:val="auto"/>
        <w:rPr>
          <w:sz w:val="24"/>
          <w:szCs w:val="24"/>
        </w:rPr>
      </w:pPr>
      <w:r>
        <w:rPr>
          <w:sz w:val="24"/>
          <w:szCs w:val="24"/>
        </w:rPr>
        <w:t>Poskytovateľ si nesplní ktorúkoľvek zo svojich povinností podľa čl. VIII bodu 8.5 Dohody.</w:t>
      </w:r>
      <w:r w:rsidR="0064261F">
        <w:rPr>
          <w:sz w:val="24"/>
          <w:szCs w:val="24"/>
        </w:rPr>
        <w:t xml:space="preserve"> </w:t>
      </w:r>
      <w:r w:rsidR="0064261F" w:rsidRPr="00B226AF">
        <w:rPr>
          <w:sz w:val="24"/>
          <w:szCs w:val="24"/>
        </w:rPr>
        <w:t xml:space="preserve"> </w:t>
      </w:r>
    </w:p>
    <w:p w14:paraId="4EA78860" w14:textId="048030DA" w:rsidR="005B2B6B" w:rsidRPr="00C01B7C" w:rsidRDefault="005B2B6B" w:rsidP="00E833A7">
      <w:pPr>
        <w:pStyle w:val="Odsekzoznamu"/>
        <w:numPr>
          <w:ilvl w:val="0"/>
          <w:numId w:val="39"/>
        </w:numPr>
        <w:tabs>
          <w:tab w:val="left" w:pos="567"/>
          <w:tab w:val="left" w:pos="1418"/>
        </w:tabs>
        <w:overflowPunct/>
        <w:autoSpaceDE/>
        <w:autoSpaceDN/>
        <w:adjustRightInd/>
        <w:ind w:left="567" w:hanging="567"/>
        <w:contextualSpacing w:val="0"/>
        <w:jc w:val="both"/>
        <w:textAlignment w:val="auto"/>
        <w:rPr>
          <w:sz w:val="24"/>
          <w:szCs w:val="24"/>
        </w:rPr>
      </w:pPr>
      <w:r w:rsidRPr="00C01B7C">
        <w:rPr>
          <w:sz w:val="24"/>
          <w:szCs w:val="24"/>
        </w:rPr>
        <w:t xml:space="preserve">Objednávateľ je oprávnený odstúpiť od tejto </w:t>
      </w:r>
      <w:r w:rsidR="004275A4">
        <w:rPr>
          <w:sz w:val="24"/>
          <w:szCs w:val="24"/>
        </w:rPr>
        <w:t>D</w:t>
      </w:r>
      <w:r w:rsidR="00A27A69">
        <w:rPr>
          <w:sz w:val="24"/>
          <w:szCs w:val="24"/>
        </w:rPr>
        <w:t>ohody</w:t>
      </w:r>
      <w:r w:rsidRPr="00C01B7C">
        <w:rPr>
          <w:sz w:val="24"/>
          <w:szCs w:val="24"/>
        </w:rPr>
        <w:t xml:space="preserve"> aj v</w:t>
      </w:r>
      <w:r>
        <w:rPr>
          <w:sz w:val="24"/>
          <w:szCs w:val="24"/>
        </w:rPr>
        <w:t> </w:t>
      </w:r>
      <w:r w:rsidRPr="00C01B7C">
        <w:rPr>
          <w:sz w:val="24"/>
          <w:szCs w:val="24"/>
        </w:rPr>
        <w:t>prípade</w:t>
      </w:r>
      <w:r>
        <w:rPr>
          <w:sz w:val="24"/>
          <w:szCs w:val="24"/>
        </w:rPr>
        <w:t>, ak</w:t>
      </w:r>
      <w:r w:rsidRPr="00C01B7C">
        <w:rPr>
          <w:sz w:val="24"/>
          <w:szCs w:val="24"/>
        </w:rPr>
        <w:t>:</w:t>
      </w:r>
    </w:p>
    <w:p w14:paraId="0C27A026" w14:textId="77777777" w:rsidR="005B2B6B" w:rsidRPr="00C01B7C" w:rsidRDefault="005B2B6B" w:rsidP="006E7478">
      <w:pPr>
        <w:pStyle w:val="Odsekzoznamu"/>
        <w:numPr>
          <w:ilvl w:val="0"/>
          <w:numId w:val="5"/>
        </w:numPr>
        <w:overflowPunct/>
        <w:autoSpaceDE/>
        <w:autoSpaceDN/>
        <w:adjustRightInd/>
        <w:ind w:left="1134" w:hanging="283"/>
        <w:contextualSpacing w:val="0"/>
        <w:jc w:val="both"/>
        <w:textAlignment w:val="auto"/>
        <w:rPr>
          <w:bCs/>
          <w:iCs/>
          <w:sz w:val="24"/>
          <w:szCs w:val="24"/>
        </w:rPr>
      </w:pPr>
      <w:r w:rsidRPr="00C01B7C">
        <w:rPr>
          <w:sz w:val="24"/>
          <w:szCs w:val="24"/>
        </w:rPr>
        <w:t xml:space="preserve">proti </w:t>
      </w:r>
      <w:r>
        <w:rPr>
          <w:sz w:val="24"/>
          <w:szCs w:val="24"/>
        </w:rPr>
        <w:t>P</w:t>
      </w:r>
      <w:r w:rsidRPr="00C01B7C">
        <w:rPr>
          <w:sz w:val="24"/>
          <w:szCs w:val="24"/>
        </w:rPr>
        <w:t>oskytovateľovi začalo konkurzné konanie alebo reštrukturalizácia,</w:t>
      </w:r>
    </w:p>
    <w:p w14:paraId="67377A0A" w14:textId="77777777" w:rsidR="005B2B6B" w:rsidRPr="00DF0ACA" w:rsidRDefault="005B2B6B" w:rsidP="006E7478">
      <w:pPr>
        <w:pStyle w:val="Odsekzoznamu"/>
        <w:numPr>
          <w:ilvl w:val="0"/>
          <w:numId w:val="5"/>
        </w:numPr>
        <w:overflowPunct/>
        <w:autoSpaceDE/>
        <w:autoSpaceDN/>
        <w:adjustRightInd/>
        <w:ind w:left="1134" w:hanging="283"/>
        <w:contextualSpacing w:val="0"/>
        <w:jc w:val="both"/>
        <w:textAlignment w:val="auto"/>
        <w:rPr>
          <w:bCs/>
          <w:iCs/>
          <w:sz w:val="24"/>
          <w:szCs w:val="24"/>
        </w:rPr>
      </w:pPr>
      <w:r>
        <w:rPr>
          <w:sz w:val="24"/>
          <w:szCs w:val="24"/>
        </w:rPr>
        <w:t>P</w:t>
      </w:r>
      <w:r w:rsidRPr="00C01B7C">
        <w:rPr>
          <w:sz w:val="24"/>
          <w:szCs w:val="24"/>
        </w:rPr>
        <w:t>oskytovateľ vstúpil do likvidácie,</w:t>
      </w:r>
    </w:p>
    <w:p w14:paraId="6F6C60C0" w14:textId="68B5C3D6" w:rsidR="00A27A69" w:rsidRPr="0064261F" w:rsidRDefault="005B2B6B" w:rsidP="006E7478">
      <w:pPr>
        <w:pStyle w:val="Odsekzoznamu"/>
        <w:numPr>
          <w:ilvl w:val="0"/>
          <w:numId w:val="5"/>
        </w:numPr>
        <w:overflowPunct/>
        <w:autoSpaceDE/>
        <w:autoSpaceDN/>
        <w:adjustRightInd/>
        <w:spacing w:after="120"/>
        <w:ind w:left="1134" w:hanging="283"/>
        <w:contextualSpacing w:val="0"/>
        <w:jc w:val="both"/>
        <w:textAlignment w:val="auto"/>
        <w:rPr>
          <w:bCs/>
          <w:iCs/>
          <w:sz w:val="24"/>
          <w:szCs w:val="24"/>
        </w:rPr>
      </w:pPr>
      <w:r w:rsidRPr="00DF0ACA">
        <w:rPr>
          <w:rFonts w:eastAsia="MS Mincho"/>
          <w:sz w:val="24"/>
          <w:szCs w:val="24"/>
          <w:lang w:eastAsia="ja-JP"/>
        </w:rPr>
        <w:t xml:space="preserve">Poskytovateľ koná v rozpore s touto </w:t>
      </w:r>
      <w:r w:rsidR="00266372">
        <w:rPr>
          <w:rFonts w:eastAsia="MS Mincho"/>
          <w:sz w:val="24"/>
          <w:szCs w:val="24"/>
          <w:lang w:eastAsia="ja-JP"/>
        </w:rPr>
        <w:t>D</w:t>
      </w:r>
      <w:r w:rsidR="00A27A69">
        <w:rPr>
          <w:rFonts w:eastAsia="MS Mincho"/>
          <w:sz w:val="24"/>
          <w:szCs w:val="24"/>
          <w:lang w:eastAsia="ja-JP"/>
        </w:rPr>
        <w:t>ohodou</w:t>
      </w:r>
      <w:r w:rsidRPr="00DF0ACA">
        <w:rPr>
          <w:rFonts w:eastAsia="MS Mincho"/>
          <w:sz w:val="24"/>
          <w:szCs w:val="24"/>
          <w:lang w:eastAsia="ja-JP"/>
        </w:rPr>
        <w:t xml:space="preserve"> </w:t>
      </w:r>
      <w:r w:rsidR="00E55D51">
        <w:rPr>
          <w:rFonts w:eastAsia="MS Mincho"/>
          <w:sz w:val="24"/>
          <w:szCs w:val="24"/>
          <w:lang w:eastAsia="ja-JP"/>
        </w:rPr>
        <w:t>a/</w:t>
      </w:r>
      <w:r w:rsidRPr="00DF0ACA">
        <w:rPr>
          <w:rFonts w:eastAsia="MS Mincho"/>
          <w:sz w:val="24"/>
          <w:szCs w:val="24"/>
          <w:lang w:eastAsia="ja-JP"/>
        </w:rPr>
        <w:t xml:space="preserve">alebo všeobecne záväznými právnymi predpismi platnými na území SR a na písomnú výzvu Objednávateľa toto konanie a jeho následky v určenej </w:t>
      </w:r>
      <w:r w:rsidRPr="00DF0ACA">
        <w:rPr>
          <w:sz w:val="24"/>
          <w:szCs w:val="24"/>
        </w:rPr>
        <w:t>primeranej lehote neodstráni.</w:t>
      </w:r>
    </w:p>
    <w:p w14:paraId="09F3E996" w14:textId="4CE6491C" w:rsidR="00C07F1C" w:rsidRPr="009375F4" w:rsidRDefault="00C07F1C" w:rsidP="00E833A7">
      <w:pPr>
        <w:pStyle w:val="Odsekzoznamu"/>
        <w:numPr>
          <w:ilvl w:val="0"/>
          <w:numId w:val="39"/>
        </w:numPr>
        <w:ind w:left="567" w:hanging="567"/>
        <w:jc w:val="both"/>
        <w:rPr>
          <w:sz w:val="24"/>
          <w:szCs w:val="24"/>
        </w:rPr>
      </w:pPr>
      <w:r w:rsidRPr="009375F4">
        <w:rPr>
          <w:sz w:val="24"/>
          <w:szCs w:val="24"/>
        </w:rPr>
        <w:lastRenderedPageBreak/>
        <w:t xml:space="preserve">Objednávateľ odstúpi od Dohody aj v prípade, ak: </w:t>
      </w:r>
    </w:p>
    <w:p w14:paraId="4E45768B" w14:textId="5783A970" w:rsidR="00C07F1C" w:rsidRDefault="00C07F1C" w:rsidP="00E833A7">
      <w:pPr>
        <w:pStyle w:val="Odsekzoznamu"/>
        <w:numPr>
          <w:ilvl w:val="0"/>
          <w:numId w:val="21"/>
        </w:numPr>
        <w:ind w:left="1134" w:hanging="283"/>
        <w:contextualSpacing w:val="0"/>
        <w:jc w:val="both"/>
        <w:rPr>
          <w:sz w:val="24"/>
          <w:szCs w:val="24"/>
        </w:rPr>
      </w:pPr>
      <w:r>
        <w:rPr>
          <w:sz w:val="24"/>
          <w:szCs w:val="24"/>
        </w:rPr>
        <w:t xml:space="preserve">existuje dôvod na vylúčenie Poskytovateľa </w:t>
      </w:r>
      <w:r w:rsidRPr="009B19E3">
        <w:rPr>
          <w:sz w:val="24"/>
          <w:szCs w:val="24"/>
        </w:rPr>
        <w:t xml:space="preserve">pre nesplnenie podmienky účasti podľa § 32 ods. 1 písm. a) </w:t>
      </w:r>
      <w:r>
        <w:rPr>
          <w:sz w:val="24"/>
          <w:szCs w:val="24"/>
        </w:rPr>
        <w:t>Z</w:t>
      </w:r>
      <w:r w:rsidRPr="009B19E3">
        <w:rPr>
          <w:sz w:val="24"/>
          <w:szCs w:val="24"/>
        </w:rPr>
        <w:t xml:space="preserve">ákona o verejnom obstarávaní alebo podľa § 40 ods. 8 </w:t>
      </w:r>
      <w:r>
        <w:rPr>
          <w:sz w:val="24"/>
          <w:szCs w:val="24"/>
        </w:rPr>
        <w:t>Z</w:t>
      </w:r>
      <w:r w:rsidRPr="009B19E3">
        <w:rPr>
          <w:sz w:val="24"/>
          <w:szCs w:val="24"/>
        </w:rPr>
        <w:t xml:space="preserve">ákona o verejnom obstarávaní alebo existuje akýkoľvek iný dôvod na vylúčenie </w:t>
      </w:r>
      <w:r>
        <w:rPr>
          <w:sz w:val="24"/>
          <w:szCs w:val="24"/>
        </w:rPr>
        <w:t xml:space="preserve">Poskytovateľa </w:t>
      </w:r>
      <w:r w:rsidRPr="009B19E3">
        <w:rPr>
          <w:sz w:val="24"/>
          <w:szCs w:val="24"/>
        </w:rPr>
        <w:t xml:space="preserve">stanovený </w:t>
      </w:r>
      <w:r>
        <w:rPr>
          <w:sz w:val="24"/>
          <w:szCs w:val="24"/>
        </w:rPr>
        <w:t>Z</w:t>
      </w:r>
      <w:r w:rsidRPr="009B19E3">
        <w:rPr>
          <w:sz w:val="24"/>
          <w:szCs w:val="24"/>
        </w:rPr>
        <w:t>ákonom o verejnom obstarávaní</w:t>
      </w:r>
      <w:r>
        <w:rPr>
          <w:sz w:val="24"/>
          <w:szCs w:val="24"/>
        </w:rPr>
        <w:t>,</w:t>
      </w:r>
    </w:p>
    <w:p w14:paraId="1BBA7D4F" w14:textId="149D7F77" w:rsidR="00C07F1C" w:rsidRDefault="00C07F1C" w:rsidP="00E833A7">
      <w:pPr>
        <w:pStyle w:val="Odsekzoznamu"/>
        <w:numPr>
          <w:ilvl w:val="0"/>
          <w:numId w:val="21"/>
        </w:numPr>
        <w:ind w:left="1134" w:hanging="283"/>
        <w:contextualSpacing w:val="0"/>
        <w:jc w:val="both"/>
        <w:rPr>
          <w:sz w:val="24"/>
          <w:szCs w:val="24"/>
        </w:rPr>
      </w:pPr>
      <w:r w:rsidRPr="009B19E3">
        <w:rPr>
          <w:sz w:val="24"/>
          <w:szCs w:val="24"/>
        </w:rPr>
        <w:t xml:space="preserve">táto nemala byť uzatvorená s </w:t>
      </w:r>
      <w:r>
        <w:rPr>
          <w:sz w:val="24"/>
          <w:szCs w:val="24"/>
        </w:rPr>
        <w:t xml:space="preserve">Poskytovateľom </w:t>
      </w:r>
      <w:r w:rsidRPr="009B19E3">
        <w:rPr>
          <w:sz w:val="24"/>
          <w:szCs w:val="24"/>
        </w:rPr>
        <w:t>v súvislosti so závažným porušením povinnosti vyplývajúcej z právne záväzného aktu Európskej únie, o ktorom rozhodol Súdny dvor Európskej únie v súlade so Zmluvou o fungovaní Európskej únie</w:t>
      </w:r>
      <w:r>
        <w:rPr>
          <w:sz w:val="24"/>
          <w:szCs w:val="24"/>
        </w:rPr>
        <w:t>,</w:t>
      </w:r>
    </w:p>
    <w:p w14:paraId="0AF544F5" w14:textId="58A793C6" w:rsidR="00C07F1C" w:rsidRDefault="00C07F1C" w:rsidP="00E833A7">
      <w:pPr>
        <w:pStyle w:val="Odsekzoznamu"/>
        <w:numPr>
          <w:ilvl w:val="0"/>
          <w:numId w:val="21"/>
        </w:numPr>
        <w:spacing w:after="120"/>
        <w:ind w:left="1134" w:hanging="283"/>
        <w:contextualSpacing w:val="0"/>
        <w:jc w:val="both"/>
        <w:rPr>
          <w:sz w:val="24"/>
          <w:szCs w:val="24"/>
        </w:rPr>
      </w:pPr>
      <w:r>
        <w:rPr>
          <w:sz w:val="24"/>
          <w:szCs w:val="24"/>
        </w:rPr>
        <w:t xml:space="preserve">Poskytovateľ </w:t>
      </w:r>
      <w:r w:rsidRPr="00856C4A">
        <w:rPr>
          <w:sz w:val="24"/>
          <w:szCs w:val="24"/>
        </w:rPr>
        <w:t xml:space="preserve">alebo jeho subdodávateľ nebol v čase uzatvorenia tejto </w:t>
      </w:r>
      <w:r>
        <w:rPr>
          <w:sz w:val="24"/>
          <w:szCs w:val="24"/>
        </w:rPr>
        <w:t>D</w:t>
      </w:r>
      <w:r w:rsidRPr="00856C4A">
        <w:rPr>
          <w:sz w:val="24"/>
          <w:szCs w:val="24"/>
        </w:rPr>
        <w:t>ohody zapísaný v Registri partnerov verejného sektora alebo bol vymazaný z Registra partnerov verejného sektora</w:t>
      </w:r>
      <w:r>
        <w:rPr>
          <w:sz w:val="24"/>
          <w:szCs w:val="24"/>
        </w:rPr>
        <w:t>.</w:t>
      </w:r>
    </w:p>
    <w:p w14:paraId="6A1F7768" w14:textId="1699ACCF" w:rsidR="00E55D51" w:rsidRPr="009375F4" w:rsidRDefault="00E55D51" w:rsidP="00E833A7">
      <w:pPr>
        <w:pStyle w:val="Odsekzoznamu"/>
        <w:numPr>
          <w:ilvl w:val="0"/>
          <w:numId w:val="39"/>
        </w:numPr>
        <w:spacing w:after="120"/>
        <w:ind w:left="567" w:hanging="567"/>
        <w:contextualSpacing w:val="0"/>
        <w:jc w:val="both"/>
        <w:rPr>
          <w:sz w:val="24"/>
          <w:szCs w:val="24"/>
        </w:rPr>
      </w:pPr>
      <w:r w:rsidRPr="009375F4">
        <w:rPr>
          <w:sz w:val="24"/>
          <w:szCs w:val="24"/>
        </w:rPr>
        <w:t xml:space="preserve">Objednávateľ je oprávnený písomne vypovedať túto </w:t>
      </w:r>
      <w:r w:rsidR="00C07F1C" w:rsidRPr="009375F4">
        <w:rPr>
          <w:sz w:val="24"/>
          <w:szCs w:val="24"/>
        </w:rPr>
        <w:t>D</w:t>
      </w:r>
      <w:r w:rsidRPr="009375F4">
        <w:rPr>
          <w:sz w:val="24"/>
          <w:szCs w:val="24"/>
        </w:rPr>
        <w:t>ohodu aj bez uvedenia dôvodu s výpovednou dobou dva (2) mesiace. Výpovedná doba začína plynúť dňom nasledujúcim po dni doručenia písomnej výpovede druh</w:t>
      </w:r>
      <w:r w:rsidR="00C07F1C" w:rsidRPr="009375F4">
        <w:rPr>
          <w:sz w:val="24"/>
          <w:szCs w:val="24"/>
        </w:rPr>
        <w:t>ému</w:t>
      </w:r>
      <w:r w:rsidRPr="009375F4">
        <w:rPr>
          <w:sz w:val="24"/>
          <w:szCs w:val="24"/>
        </w:rPr>
        <w:t xml:space="preserve"> </w:t>
      </w:r>
      <w:r w:rsidR="00C07F1C" w:rsidRPr="009375F4">
        <w:rPr>
          <w:sz w:val="24"/>
          <w:szCs w:val="24"/>
        </w:rPr>
        <w:t>Účastníkovi dohody</w:t>
      </w:r>
      <w:r w:rsidRPr="009375F4">
        <w:rPr>
          <w:sz w:val="24"/>
          <w:szCs w:val="24"/>
        </w:rPr>
        <w:t>.</w:t>
      </w:r>
    </w:p>
    <w:p w14:paraId="40EAFA8E" w14:textId="62D9A540" w:rsidR="00E55D51" w:rsidRDefault="00E55D51" w:rsidP="00E833A7">
      <w:pPr>
        <w:pStyle w:val="Odsekzoznamu"/>
        <w:numPr>
          <w:ilvl w:val="0"/>
          <w:numId w:val="39"/>
        </w:numPr>
        <w:ind w:left="567" w:hanging="567"/>
        <w:contextualSpacing w:val="0"/>
        <w:jc w:val="both"/>
        <w:rPr>
          <w:sz w:val="24"/>
          <w:szCs w:val="24"/>
        </w:rPr>
      </w:pPr>
      <w:r>
        <w:rPr>
          <w:sz w:val="24"/>
          <w:szCs w:val="24"/>
        </w:rPr>
        <w:t xml:space="preserve">Poskytovateľ je oprávnený písomne vypovedať túto </w:t>
      </w:r>
      <w:r w:rsidR="00C07F1C">
        <w:rPr>
          <w:sz w:val="24"/>
          <w:szCs w:val="24"/>
        </w:rPr>
        <w:t>D</w:t>
      </w:r>
      <w:r>
        <w:rPr>
          <w:sz w:val="24"/>
          <w:szCs w:val="24"/>
        </w:rPr>
        <w:t xml:space="preserve">ohodu z nasledujúcich dôvodov </w:t>
      </w:r>
      <w:r w:rsidR="00D52A43">
        <w:rPr>
          <w:sz w:val="24"/>
          <w:szCs w:val="24"/>
        </w:rPr>
        <w:t xml:space="preserve"> </w:t>
      </w:r>
      <w:r>
        <w:rPr>
          <w:sz w:val="24"/>
          <w:szCs w:val="24"/>
        </w:rPr>
        <w:t xml:space="preserve">s výpovednou dobou šesť (6) mesiacov: </w:t>
      </w:r>
    </w:p>
    <w:p w14:paraId="3EE7400C" w14:textId="7C4D08FD" w:rsidR="00E55D51" w:rsidRDefault="009375F4" w:rsidP="00E833A7">
      <w:pPr>
        <w:pStyle w:val="Odsekzoznamu"/>
        <w:numPr>
          <w:ilvl w:val="0"/>
          <w:numId w:val="16"/>
        </w:numPr>
        <w:ind w:left="1134" w:hanging="283"/>
        <w:contextualSpacing w:val="0"/>
        <w:jc w:val="both"/>
        <w:rPr>
          <w:sz w:val="24"/>
          <w:szCs w:val="24"/>
        </w:rPr>
      </w:pPr>
      <w:r>
        <w:rPr>
          <w:sz w:val="24"/>
          <w:szCs w:val="24"/>
        </w:rPr>
        <w:t>a</w:t>
      </w:r>
      <w:r w:rsidR="00E55D51">
        <w:rPr>
          <w:sz w:val="24"/>
          <w:szCs w:val="24"/>
        </w:rPr>
        <w:t>k</w:t>
      </w:r>
      <w:r w:rsidR="00C07F1C">
        <w:rPr>
          <w:sz w:val="24"/>
          <w:szCs w:val="24"/>
        </w:rPr>
        <w:t xml:space="preserve"> </w:t>
      </w:r>
      <w:r w:rsidR="00E55D51">
        <w:rPr>
          <w:sz w:val="24"/>
          <w:szCs w:val="24"/>
        </w:rPr>
        <w:t xml:space="preserve">Objednávateľ </w:t>
      </w:r>
      <w:r w:rsidR="00E55D51">
        <w:rPr>
          <w:sz w:val="24"/>
          <w:szCs w:val="24"/>
          <w:lang w:eastAsia="en-US"/>
        </w:rPr>
        <w:t xml:space="preserve">neuhradil riadne doručenú a riadne vystavenú faktúru Poskytovateľovi, </w:t>
      </w:r>
      <w:r w:rsidR="00E55D51" w:rsidRPr="00AE7F0A">
        <w:rPr>
          <w:sz w:val="24"/>
          <w:szCs w:val="24"/>
          <w:lang w:eastAsia="en-US"/>
        </w:rPr>
        <w:t xml:space="preserve">ak je </w:t>
      </w:r>
      <w:r w:rsidR="00E55D51">
        <w:rPr>
          <w:sz w:val="24"/>
          <w:szCs w:val="24"/>
          <w:lang w:eastAsia="en-US"/>
        </w:rPr>
        <w:t>Objednávateľ</w:t>
      </w:r>
      <w:r w:rsidR="00E55D51" w:rsidRPr="00AE7F0A">
        <w:rPr>
          <w:sz w:val="24"/>
          <w:szCs w:val="24"/>
          <w:lang w:eastAsia="en-US"/>
        </w:rPr>
        <w:t xml:space="preserve"> v omeškaní dlhšie ako šesťdesiat (60) dní</w:t>
      </w:r>
      <w:r w:rsidR="00E55D51">
        <w:rPr>
          <w:sz w:val="24"/>
          <w:szCs w:val="24"/>
          <w:lang w:eastAsia="en-US"/>
        </w:rPr>
        <w:t>,</w:t>
      </w:r>
      <w:r w:rsidR="00E833A7" w:rsidRPr="00E833A7">
        <w:rPr>
          <w:sz w:val="24"/>
          <w:szCs w:val="24"/>
        </w:rPr>
        <w:t xml:space="preserve"> </w:t>
      </w:r>
      <w:r w:rsidR="00E833A7">
        <w:rPr>
          <w:sz w:val="24"/>
          <w:szCs w:val="24"/>
        </w:rPr>
        <w:t>a faktúru neuhradí ani v dodatočnej primeranej  lehote  na základe písomnej výzvy Poskytovateľa  v listinnej forme</w:t>
      </w:r>
      <w:r w:rsidR="00E55D51">
        <w:rPr>
          <w:sz w:val="24"/>
          <w:szCs w:val="24"/>
          <w:lang w:eastAsia="en-US"/>
        </w:rPr>
        <w:t xml:space="preserve"> alebo</w:t>
      </w:r>
    </w:p>
    <w:p w14:paraId="5461044B" w14:textId="170CC1E3" w:rsidR="00E55D51" w:rsidRDefault="00E55D51" w:rsidP="00E833A7">
      <w:pPr>
        <w:pStyle w:val="Odsekzoznamu"/>
        <w:numPr>
          <w:ilvl w:val="0"/>
          <w:numId w:val="16"/>
        </w:numPr>
        <w:ind w:left="1134" w:hanging="283"/>
        <w:contextualSpacing w:val="0"/>
        <w:jc w:val="both"/>
        <w:rPr>
          <w:sz w:val="24"/>
          <w:szCs w:val="24"/>
        </w:rPr>
      </w:pPr>
      <w:r>
        <w:rPr>
          <w:sz w:val="24"/>
          <w:szCs w:val="24"/>
          <w:lang w:eastAsia="en-US"/>
        </w:rPr>
        <w:t xml:space="preserve">ak Objednávateľ </w:t>
      </w:r>
      <w:r w:rsidR="00E833A7">
        <w:rPr>
          <w:sz w:val="24"/>
          <w:szCs w:val="24"/>
          <w:lang w:eastAsia="en-US"/>
        </w:rPr>
        <w:t xml:space="preserve"> bezdôvodne a preukázateľne </w:t>
      </w:r>
      <w:r>
        <w:rPr>
          <w:sz w:val="24"/>
          <w:szCs w:val="24"/>
          <w:lang w:eastAsia="en-US"/>
        </w:rPr>
        <w:t>neprevzal riadne poskytnuté Služby v súlade s čl. II</w:t>
      </w:r>
      <w:r w:rsidR="004C127B">
        <w:rPr>
          <w:sz w:val="24"/>
          <w:szCs w:val="24"/>
          <w:lang w:eastAsia="en-US"/>
        </w:rPr>
        <w:t>I</w:t>
      </w:r>
      <w:r>
        <w:rPr>
          <w:sz w:val="24"/>
          <w:szCs w:val="24"/>
          <w:lang w:eastAsia="en-US"/>
        </w:rPr>
        <w:t xml:space="preserve"> tejto </w:t>
      </w:r>
      <w:r w:rsidR="00C07F1C">
        <w:rPr>
          <w:sz w:val="24"/>
          <w:szCs w:val="24"/>
          <w:lang w:eastAsia="en-US"/>
        </w:rPr>
        <w:t>D</w:t>
      </w:r>
      <w:r>
        <w:rPr>
          <w:sz w:val="24"/>
          <w:szCs w:val="24"/>
          <w:lang w:eastAsia="en-US"/>
        </w:rPr>
        <w:t xml:space="preserve">ohody. </w:t>
      </w:r>
    </w:p>
    <w:p w14:paraId="7924F23E" w14:textId="70156BBD" w:rsidR="00E55D51" w:rsidRPr="00E55D51" w:rsidRDefault="00E55D51" w:rsidP="00266372">
      <w:pPr>
        <w:spacing w:after="120"/>
        <w:ind w:left="567"/>
        <w:jc w:val="both"/>
        <w:rPr>
          <w:sz w:val="24"/>
          <w:szCs w:val="24"/>
        </w:rPr>
      </w:pPr>
      <w:r>
        <w:rPr>
          <w:sz w:val="24"/>
          <w:szCs w:val="24"/>
          <w:lang w:eastAsia="en-US"/>
        </w:rPr>
        <w:t xml:space="preserve">Výpovedná </w:t>
      </w:r>
      <w:r>
        <w:rPr>
          <w:sz w:val="24"/>
          <w:szCs w:val="24"/>
        </w:rPr>
        <w:t>doba</w:t>
      </w:r>
      <w:r w:rsidRPr="00550836">
        <w:rPr>
          <w:szCs w:val="24"/>
        </w:rPr>
        <w:t xml:space="preserve"> </w:t>
      </w:r>
      <w:r>
        <w:rPr>
          <w:sz w:val="24"/>
          <w:szCs w:val="24"/>
        </w:rPr>
        <w:t>začína plynúť dňom nasledujúcim po dni doručenia písomnej výpovede druh</w:t>
      </w:r>
      <w:r w:rsidR="00C07F1C">
        <w:rPr>
          <w:sz w:val="24"/>
          <w:szCs w:val="24"/>
        </w:rPr>
        <w:t>ému</w:t>
      </w:r>
      <w:r>
        <w:rPr>
          <w:sz w:val="24"/>
          <w:szCs w:val="24"/>
        </w:rPr>
        <w:t xml:space="preserve"> </w:t>
      </w:r>
      <w:r w:rsidR="00C07F1C">
        <w:rPr>
          <w:sz w:val="24"/>
          <w:szCs w:val="24"/>
        </w:rPr>
        <w:t>Účastníkovi dohody</w:t>
      </w:r>
      <w:r>
        <w:rPr>
          <w:sz w:val="24"/>
          <w:szCs w:val="24"/>
        </w:rPr>
        <w:t>.</w:t>
      </w:r>
    </w:p>
    <w:p w14:paraId="7B1B248E" w14:textId="77777777" w:rsidR="00E122E8" w:rsidRDefault="005B2B6B" w:rsidP="00E833A7">
      <w:pPr>
        <w:pStyle w:val="Odsekzoznamu"/>
        <w:numPr>
          <w:ilvl w:val="0"/>
          <w:numId w:val="39"/>
        </w:numPr>
        <w:spacing w:after="120"/>
        <w:ind w:left="567" w:hanging="567"/>
        <w:contextualSpacing w:val="0"/>
        <w:jc w:val="both"/>
        <w:rPr>
          <w:sz w:val="24"/>
          <w:szCs w:val="24"/>
        </w:rPr>
      </w:pPr>
      <w:r w:rsidRPr="00D63442">
        <w:rPr>
          <w:sz w:val="24"/>
          <w:szCs w:val="24"/>
        </w:rPr>
        <w:t xml:space="preserve">Odstúpenie od </w:t>
      </w:r>
      <w:r w:rsidR="00C07F1C">
        <w:rPr>
          <w:sz w:val="24"/>
          <w:szCs w:val="24"/>
        </w:rPr>
        <w:t>D</w:t>
      </w:r>
      <w:r w:rsidR="00A27A69" w:rsidRPr="00D63442">
        <w:rPr>
          <w:sz w:val="24"/>
          <w:szCs w:val="24"/>
        </w:rPr>
        <w:t>ohody</w:t>
      </w:r>
      <w:r w:rsidRPr="00D63442">
        <w:rPr>
          <w:sz w:val="24"/>
          <w:szCs w:val="24"/>
        </w:rPr>
        <w:t xml:space="preserve"> má následky stanovené príslušnými ustanoveniami Obchodného zákonníka, pokiaľ sa </w:t>
      </w:r>
      <w:r w:rsidR="00C07F1C">
        <w:rPr>
          <w:sz w:val="24"/>
          <w:szCs w:val="24"/>
        </w:rPr>
        <w:t>Účastníci dohody</w:t>
      </w:r>
      <w:r w:rsidR="00C07F1C" w:rsidRPr="00D63442">
        <w:rPr>
          <w:sz w:val="24"/>
          <w:szCs w:val="24"/>
        </w:rPr>
        <w:t xml:space="preserve"> </w:t>
      </w:r>
      <w:r w:rsidRPr="00D63442">
        <w:rPr>
          <w:sz w:val="24"/>
          <w:szCs w:val="24"/>
        </w:rPr>
        <w:t>písomne nedohodnú inak.</w:t>
      </w:r>
    </w:p>
    <w:p w14:paraId="63D87546" w14:textId="76461EDE" w:rsidR="00E55D51" w:rsidRPr="00E122E8" w:rsidRDefault="00E55D51" w:rsidP="00E833A7">
      <w:pPr>
        <w:pStyle w:val="Odsekzoznamu"/>
        <w:numPr>
          <w:ilvl w:val="0"/>
          <w:numId w:val="39"/>
        </w:numPr>
        <w:spacing w:after="120"/>
        <w:ind w:left="567" w:hanging="567"/>
        <w:contextualSpacing w:val="0"/>
        <w:jc w:val="both"/>
        <w:rPr>
          <w:sz w:val="24"/>
          <w:szCs w:val="24"/>
        </w:rPr>
      </w:pPr>
      <w:r w:rsidRPr="00E122E8">
        <w:rPr>
          <w:sz w:val="24"/>
          <w:szCs w:val="24"/>
        </w:rPr>
        <w:t xml:space="preserve">Ukončením </w:t>
      </w:r>
      <w:r w:rsidR="00C07F1C" w:rsidRPr="00E122E8">
        <w:rPr>
          <w:sz w:val="24"/>
          <w:szCs w:val="24"/>
        </w:rPr>
        <w:t>D</w:t>
      </w:r>
      <w:r w:rsidRPr="00E122E8">
        <w:rPr>
          <w:sz w:val="24"/>
          <w:szCs w:val="24"/>
        </w:rPr>
        <w:t xml:space="preserve">ohody nie sú dotknuté ustanovenia týkajúce sa zodpovednosti za vady, sankcií, náhrady škody a ďalších ustanovení tejto </w:t>
      </w:r>
      <w:r w:rsidR="00C07F1C" w:rsidRPr="00E122E8">
        <w:rPr>
          <w:sz w:val="24"/>
          <w:szCs w:val="24"/>
        </w:rPr>
        <w:t>D</w:t>
      </w:r>
      <w:r w:rsidRPr="00E122E8">
        <w:rPr>
          <w:sz w:val="24"/>
          <w:szCs w:val="24"/>
        </w:rPr>
        <w:t xml:space="preserve">ohody, z ktorých povahy vyplýva, že majú byť zachované aj po ukončení </w:t>
      </w:r>
      <w:r w:rsidR="00C07F1C" w:rsidRPr="00E122E8">
        <w:rPr>
          <w:sz w:val="24"/>
          <w:szCs w:val="24"/>
        </w:rPr>
        <w:t>D</w:t>
      </w:r>
      <w:r w:rsidRPr="00E122E8">
        <w:rPr>
          <w:sz w:val="24"/>
          <w:szCs w:val="24"/>
        </w:rPr>
        <w:t xml:space="preserve">ohody. </w:t>
      </w:r>
    </w:p>
    <w:p w14:paraId="6795AD8E" w14:textId="77777777" w:rsidR="00D52A43" w:rsidRPr="00D63442" w:rsidRDefault="00D52A43" w:rsidP="00D63442">
      <w:pPr>
        <w:pStyle w:val="Odsekzoznamu"/>
        <w:spacing w:after="120"/>
        <w:ind w:left="567"/>
        <w:jc w:val="both"/>
        <w:rPr>
          <w:sz w:val="24"/>
          <w:szCs w:val="24"/>
        </w:rPr>
      </w:pPr>
    </w:p>
    <w:p w14:paraId="6609E521" w14:textId="36D2F3F5" w:rsidR="005B2B6B" w:rsidRPr="00C01B7C" w:rsidRDefault="005B2B6B" w:rsidP="00287899">
      <w:pPr>
        <w:pStyle w:val="CTLhead"/>
        <w:rPr>
          <w:sz w:val="24"/>
          <w:szCs w:val="24"/>
        </w:rPr>
      </w:pPr>
      <w:r w:rsidRPr="00C01B7C">
        <w:rPr>
          <w:sz w:val="24"/>
          <w:szCs w:val="24"/>
        </w:rPr>
        <w:t>Článok X</w:t>
      </w:r>
      <w:r w:rsidR="00D52A43">
        <w:rPr>
          <w:sz w:val="24"/>
          <w:szCs w:val="24"/>
        </w:rPr>
        <w:t>V</w:t>
      </w:r>
    </w:p>
    <w:p w14:paraId="24A804B2" w14:textId="77777777" w:rsidR="005B2B6B" w:rsidRPr="00C01B7C" w:rsidRDefault="005B2B6B" w:rsidP="00E55D51">
      <w:pPr>
        <w:spacing w:after="120"/>
        <w:ind w:left="567" w:hanging="567"/>
        <w:jc w:val="center"/>
        <w:rPr>
          <w:sz w:val="24"/>
          <w:szCs w:val="24"/>
        </w:rPr>
      </w:pPr>
      <w:r w:rsidRPr="00C01B7C">
        <w:rPr>
          <w:b/>
          <w:sz w:val="24"/>
          <w:szCs w:val="24"/>
        </w:rPr>
        <w:t xml:space="preserve">Spoločné </w:t>
      </w:r>
      <w:r>
        <w:rPr>
          <w:b/>
          <w:sz w:val="24"/>
          <w:szCs w:val="24"/>
        </w:rPr>
        <w:t xml:space="preserve">a </w:t>
      </w:r>
      <w:r w:rsidRPr="00C01B7C">
        <w:rPr>
          <w:b/>
          <w:sz w:val="24"/>
          <w:szCs w:val="24"/>
        </w:rPr>
        <w:t>záverečné ustanovenia</w:t>
      </w:r>
    </w:p>
    <w:p w14:paraId="16E0C600" w14:textId="734E4068" w:rsidR="00E55D51" w:rsidRDefault="005B2B6B" w:rsidP="00E833A7">
      <w:pPr>
        <w:pStyle w:val="Odsekzoznamu"/>
        <w:numPr>
          <w:ilvl w:val="0"/>
          <w:numId w:val="17"/>
        </w:numPr>
        <w:tabs>
          <w:tab w:val="left" w:pos="2160"/>
          <w:tab w:val="left" w:pos="2880"/>
          <w:tab w:val="left" w:pos="4500"/>
        </w:tabs>
        <w:overflowPunct/>
        <w:autoSpaceDE/>
        <w:autoSpaceDN/>
        <w:adjustRightInd/>
        <w:ind w:left="567" w:hanging="567"/>
        <w:contextualSpacing w:val="0"/>
        <w:jc w:val="both"/>
        <w:textAlignment w:val="auto"/>
        <w:rPr>
          <w:sz w:val="24"/>
          <w:szCs w:val="24"/>
          <w:lang w:val="x-none" w:eastAsia="cs-CZ"/>
        </w:rPr>
      </w:pPr>
      <w:r w:rsidRPr="00E55D51">
        <w:rPr>
          <w:sz w:val="24"/>
          <w:szCs w:val="24"/>
          <w:lang w:val="x-none" w:eastAsia="cs-CZ"/>
        </w:rPr>
        <w:t xml:space="preserve">Akákoľvek písomnosť alebo iné správy, ktoré sa doručujú v súvislosti s touto </w:t>
      </w:r>
      <w:r w:rsidR="00C07F1C" w:rsidRPr="00D52A43">
        <w:rPr>
          <w:sz w:val="24"/>
          <w:szCs w:val="24"/>
          <w:lang w:val="x-none" w:eastAsia="cs-CZ"/>
        </w:rPr>
        <w:t>D</w:t>
      </w:r>
      <w:r w:rsidR="00A27A69" w:rsidRPr="00D52A43">
        <w:rPr>
          <w:sz w:val="24"/>
          <w:szCs w:val="24"/>
          <w:lang w:val="x-none" w:eastAsia="cs-CZ"/>
        </w:rPr>
        <w:t>ohodou</w:t>
      </w:r>
      <w:r w:rsidR="00A27A69" w:rsidRPr="00E55D51">
        <w:rPr>
          <w:sz w:val="24"/>
          <w:szCs w:val="24"/>
          <w:lang w:eastAsia="cs-CZ"/>
        </w:rPr>
        <w:t xml:space="preserve"> </w:t>
      </w:r>
      <w:r w:rsidRPr="00E55D51">
        <w:rPr>
          <w:sz w:val="24"/>
          <w:szCs w:val="24"/>
          <w:lang w:val="x-none" w:eastAsia="cs-CZ"/>
        </w:rPr>
        <w:t>druh</w:t>
      </w:r>
      <w:r w:rsidR="00C07F1C">
        <w:rPr>
          <w:sz w:val="24"/>
          <w:szCs w:val="24"/>
          <w:lang w:val="x-none" w:eastAsia="cs-CZ"/>
        </w:rPr>
        <w:t>ému</w:t>
      </w:r>
      <w:r w:rsidRPr="00E55D51">
        <w:rPr>
          <w:sz w:val="24"/>
          <w:szCs w:val="24"/>
          <w:lang w:val="x-none" w:eastAsia="cs-CZ"/>
        </w:rPr>
        <w:t xml:space="preserve"> </w:t>
      </w:r>
      <w:r w:rsidR="00C07F1C">
        <w:rPr>
          <w:sz w:val="24"/>
          <w:szCs w:val="24"/>
        </w:rPr>
        <w:t>Účastníkovi dohody</w:t>
      </w:r>
      <w:r w:rsidR="00C07F1C" w:rsidRPr="00E55D51">
        <w:rPr>
          <w:sz w:val="24"/>
          <w:szCs w:val="24"/>
          <w:lang w:val="x-none" w:eastAsia="cs-CZ"/>
        </w:rPr>
        <w:t xml:space="preserve"> </w:t>
      </w:r>
      <w:r w:rsidRPr="00E55D51">
        <w:rPr>
          <w:sz w:val="24"/>
          <w:szCs w:val="24"/>
          <w:lang w:val="x-none" w:eastAsia="cs-CZ"/>
        </w:rPr>
        <w:t>(každá z nich ďalej ako „</w:t>
      </w:r>
      <w:r w:rsidR="00C1795A">
        <w:rPr>
          <w:b/>
          <w:bCs/>
          <w:sz w:val="24"/>
          <w:szCs w:val="24"/>
          <w:lang w:val="x-none" w:eastAsia="cs-CZ"/>
        </w:rPr>
        <w:t>O</w:t>
      </w:r>
      <w:r w:rsidRPr="00C1795A">
        <w:rPr>
          <w:b/>
          <w:bCs/>
          <w:sz w:val="24"/>
          <w:szCs w:val="24"/>
          <w:lang w:val="x-none" w:eastAsia="cs-CZ"/>
        </w:rPr>
        <w:t>známenie</w:t>
      </w:r>
      <w:r w:rsidRPr="00E55D51">
        <w:rPr>
          <w:sz w:val="24"/>
          <w:szCs w:val="24"/>
          <w:lang w:val="x-none" w:eastAsia="cs-CZ"/>
        </w:rPr>
        <w:t>“) musia byť:</w:t>
      </w:r>
      <w:r w:rsidR="00E55D51">
        <w:rPr>
          <w:sz w:val="24"/>
          <w:szCs w:val="24"/>
          <w:lang w:val="x-none" w:eastAsia="cs-CZ"/>
        </w:rPr>
        <w:t xml:space="preserve"> </w:t>
      </w:r>
    </w:p>
    <w:p w14:paraId="3082D739" w14:textId="77777777" w:rsidR="00E55D51" w:rsidRPr="00E55D51" w:rsidRDefault="005B2B6B" w:rsidP="00E833A7">
      <w:pPr>
        <w:pStyle w:val="Odsekzoznamu"/>
        <w:numPr>
          <w:ilvl w:val="0"/>
          <w:numId w:val="19"/>
        </w:numPr>
        <w:tabs>
          <w:tab w:val="left" w:pos="2160"/>
          <w:tab w:val="left" w:pos="2880"/>
          <w:tab w:val="left" w:pos="4500"/>
        </w:tabs>
        <w:overflowPunct/>
        <w:autoSpaceDE/>
        <w:autoSpaceDN/>
        <w:adjustRightInd/>
        <w:ind w:left="1134" w:hanging="283"/>
        <w:contextualSpacing w:val="0"/>
        <w:jc w:val="both"/>
        <w:textAlignment w:val="auto"/>
        <w:rPr>
          <w:sz w:val="24"/>
          <w:szCs w:val="24"/>
          <w:lang w:val="x-none" w:eastAsia="cs-CZ"/>
        </w:rPr>
      </w:pPr>
      <w:r w:rsidRPr="00E55D51">
        <w:rPr>
          <w:sz w:val="24"/>
          <w:szCs w:val="24"/>
        </w:rPr>
        <w:t>v písomnej podobe,</w:t>
      </w:r>
      <w:r w:rsidR="00E55D51">
        <w:rPr>
          <w:sz w:val="24"/>
          <w:szCs w:val="24"/>
        </w:rPr>
        <w:t xml:space="preserve"> </w:t>
      </w:r>
    </w:p>
    <w:p w14:paraId="39B1B52E" w14:textId="23CE2ECB" w:rsidR="00E55D51" w:rsidRPr="00E55D51" w:rsidRDefault="005B2B6B" w:rsidP="00E833A7">
      <w:pPr>
        <w:pStyle w:val="Odsekzoznamu"/>
        <w:numPr>
          <w:ilvl w:val="0"/>
          <w:numId w:val="19"/>
        </w:numPr>
        <w:tabs>
          <w:tab w:val="left" w:pos="2160"/>
          <w:tab w:val="left" w:pos="2880"/>
          <w:tab w:val="left" w:pos="4500"/>
        </w:tabs>
        <w:overflowPunct/>
        <w:autoSpaceDE/>
        <w:autoSpaceDN/>
        <w:adjustRightInd/>
        <w:spacing w:after="120"/>
        <w:ind w:left="1134" w:hanging="283"/>
        <w:contextualSpacing w:val="0"/>
        <w:jc w:val="both"/>
        <w:textAlignment w:val="auto"/>
        <w:rPr>
          <w:sz w:val="24"/>
          <w:szCs w:val="24"/>
          <w:lang w:val="x-none" w:eastAsia="cs-CZ"/>
        </w:rPr>
      </w:pPr>
      <w:r w:rsidRPr="00E55D51">
        <w:rPr>
          <w:sz w:val="24"/>
          <w:szCs w:val="24"/>
        </w:rPr>
        <w:t xml:space="preserve">doručené (i) osobne, (ii) poštou prvou triedou s uhradeným poštovným, (iii) kuriérom prostredníctvom kuriérskej spoločnosti alebo (iv) elektronickou poštou na adresy, ktoré budú oznámené v súlade s týmto článkom </w:t>
      </w:r>
      <w:r w:rsidR="00C07F1C">
        <w:rPr>
          <w:sz w:val="24"/>
          <w:szCs w:val="24"/>
        </w:rPr>
        <w:t>D</w:t>
      </w:r>
      <w:r w:rsidR="00A27A69" w:rsidRPr="00E55D51">
        <w:rPr>
          <w:sz w:val="24"/>
          <w:szCs w:val="24"/>
        </w:rPr>
        <w:t>ohody</w:t>
      </w:r>
      <w:r w:rsidRPr="00E55D51">
        <w:rPr>
          <w:sz w:val="24"/>
          <w:szCs w:val="24"/>
        </w:rPr>
        <w:t>.</w:t>
      </w:r>
    </w:p>
    <w:p w14:paraId="18AE3D22" w14:textId="2EC8DC03" w:rsidR="00E55D51" w:rsidRPr="009375F4" w:rsidRDefault="005B2B6B" w:rsidP="00E833A7">
      <w:pPr>
        <w:pStyle w:val="Odsekzoznamu"/>
        <w:numPr>
          <w:ilvl w:val="0"/>
          <w:numId w:val="17"/>
        </w:numPr>
        <w:tabs>
          <w:tab w:val="left" w:pos="2160"/>
          <w:tab w:val="left" w:pos="2880"/>
          <w:tab w:val="left" w:pos="4500"/>
        </w:tabs>
        <w:overflowPunct/>
        <w:autoSpaceDE/>
        <w:autoSpaceDN/>
        <w:adjustRightInd/>
        <w:spacing w:after="240"/>
        <w:ind w:left="567" w:hanging="567"/>
        <w:contextualSpacing w:val="0"/>
        <w:jc w:val="both"/>
        <w:textAlignment w:val="auto"/>
        <w:rPr>
          <w:sz w:val="24"/>
          <w:szCs w:val="24"/>
          <w:lang w:val="x-none" w:eastAsia="cs-CZ"/>
        </w:rPr>
      </w:pPr>
      <w:r w:rsidRPr="009375F4">
        <w:rPr>
          <w:sz w:val="24"/>
          <w:szCs w:val="24"/>
          <w:lang w:val="x-none" w:eastAsia="cs-CZ"/>
        </w:rPr>
        <w:t xml:space="preserve">Oznámenie poskytované </w:t>
      </w:r>
      <w:r w:rsidRPr="00D52A43">
        <w:rPr>
          <w:sz w:val="24"/>
          <w:szCs w:val="24"/>
          <w:lang w:val="x-none" w:eastAsia="cs-CZ"/>
        </w:rPr>
        <w:t>Objednávateľovi</w:t>
      </w:r>
      <w:r w:rsidRPr="009375F4">
        <w:rPr>
          <w:sz w:val="24"/>
          <w:szCs w:val="24"/>
          <w:lang w:val="x-none" w:eastAsia="cs-CZ"/>
        </w:rPr>
        <w:t xml:space="preserve"> bude zaslané na adresu uvedenú </w:t>
      </w:r>
      <w:r w:rsidRPr="00D52A43">
        <w:rPr>
          <w:sz w:val="24"/>
          <w:szCs w:val="24"/>
          <w:lang w:val="x-none" w:eastAsia="cs-CZ"/>
        </w:rPr>
        <w:t>v</w:t>
      </w:r>
      <w:r w:rsidR="00C1795A" w:rsidRPr="00D52A43">
        <w:rPr>
          <w:sz w:val="24"/>
          <w:szCs w:val="24"/>
          <w:lang w:val="x-none" w:eastAsia="cs-CZ"/>
        </w:rPr>
        <w:t xml:space="preserve"> záhlaví </w:t>
      </w:r>
      <w:r w:rsidR="00C07F1C" w:rsidRPr="00D52A43">
        <w:rPr>
          <w:sz w:val="24"/>
          <w:szCs w:val="24"/>
          <w:lang w:val="x-none" w:eastAsia="cs-CZ"/>
        </w:rPr>
        <w:t>D</w:t>
      </w:r>
      <w:r w:rsidR="00C1795A" w:rsidRPr="00D52A43">
        <w:rPr>
          <w:sz w:val="24"/>
          <w:szCs w:val="24"/>
          <w:lang w:val="x-none" w:eastAsia="cs-CZ"/>
        </w:rPr>
        <w:t>ohody</w:t>
      </w:r>
      <w:r w:rsidRPr="009375F4">
        <w:rPr>
          <w:sz w:val="24"/>
          <w:szCs w:val="24"/>
          <w:lang w:val="x-none" w:eastAsia="cs-CZ"/>
        </w:rPr>
        <w:t xml:space="preserve"> alebo inej osobe alebo na inú adresu, ktorú </w:t>
      </w:r>
      <w:r w:rsidRPr="00D52A43">
        <w:rPr>
          <w:sz w:val="24"/>
          <w:szCs w:val="24"/>
          <w:lang w:val="x-none" w:eastAsia="cs-CZ"/>
        </w:rPr>
        <w:t>Objednávateľ</w:t>
      </w:r>
      <w:r w:rsidRPr="009375F4">
        <w:rPr>
          <w:sz w:val="24"/>
          <w:szCs w:val="24"/>
          <w:lang w:val="x-none" w:eastAsia="cs-CZ"/>
        </w:rPr>
        <w:t xml:space="preserve"> priebežne písomne oznámi </w:t>
      </w:r>
      <w:r w:rsidRPr="00D52A43">
        <w:rPr>
          <w:sz w:val="24"/>
          <w:szCs w:val="24"/>
          <w:lang w:val="x-none" w:eastAsia="cs-CZ"/>
        </w:rPr>
        <w:t>Poskytovateľovi</w:t>
      </w:r>
      <w:r w:rsidRPr="009375F4">
        <w:rPr>
          <w:sz w:val="24"/>
          <w:szCs w:val="24"/>
          <w:lang w:val="x-none" w:eastAsia="cs-CZ"/>
        </w:rPr>
        <w:t xml:space="preserve"> v súlade s týmto článkom </w:t>
      </w:r>
      <w:r w:rsidR="00C07F1C" w:rsidRPr="00D52A43">
        <w:rPr>
          <w:sz w:val="24"/>
          <w:szCs w:val="24"/>
          <w:lang w:val="x-none" w:eastAsia="cs-CZ"/>
        </w:rPr>
        <w:t>D</w:t>
      </w:r>
      <w:r w:rsidR="00A27A69" w:rsidRPr="00D52A43">
        <w:rPr>
          <w:sz w:val="24"/>
          <w:szCs w:val="24"/>
          <w:lang w:val="x-none" w:eastAsia="cs-CZ"/>
        </w:rPr>
        <w:t>ohody</w:t>
      </w:r>
      <w:r w:rsidR="0064261F" w:rsidRPr="00D52A43">
        <w:rPr>
          <w:sz w:val="24"/>
          <w:szCs w:val="24"/>
          <w:lang w:val="x-none" w:eastAsia="cs-CZ"/>
        </w:rPr>
        <w:t>.</w:t>
      </w:r>
    </w:p>
    <w:p w14:paraId="3108B2F7" w14:textId="524F58A2" w:rsidR="00E55D51" w:rsidRPr="009375F4" w:rsidRDefault="005B2B6B" w:rsidP="00E833A7">
      <w:pPr>
        <w:pStyle w:val="Odsekzoznamu"/>
        <w:numPr>
          <w:ilvl w:val="0"/>
          <w:numId w:val="17"/>
        </w:numPr>
        <w:tabs>
          <w:tab w:val="left" w:pos="2160"/>
          <w:tab w:val="left" w:pos="2880"/>
          <w:tab w:val="left" w:pos="4500"/>
        </w:tabs>
        <w:overflowPunct/>
        <w:autoSpaceDE/>
        <w:autoSpaceDN/>
        <w:adjustRightInd/>
        <w:spacing w:after="240"/>
        <w:ind w:left="567" w:hanging="567"/>
        <w:contextualSpacing w:val="0"/>
        <w:jc w:val="both"/>
        <w:textAlignment w:val="auto"/>
        <w:rPr>
          <w:sz w:val="24"/>
          <w:szCs w:val="24"/>
          <w:lang w:val="x-none" w:eastAsia="cs-CZ"/>
        </w:rPr>
      </w:pPr>
      <w:r w:rsidRPr="009375F4">
        <w:rPr>
          <w:sz w:val="24"/>
          <w:szCs w:val="24"/>
          <w:lang w:val="x-none" w:eastAsia="cs-CZ"/>
        </w:rPr>
        <w:t>Oznámenie poskytované P</w:t>
      </w:r>
      <w:r w:rsidRPr="00D52A43">
        <w:rPr>
          <w:sz w:val="24"/>
          <w:szCs w:val="24"/>
          <w:lang w:val="x-none" w:eastAsia="cs-CZ"/>
        </w:rPr>
        <w:t>oskytovateľovi</w:t>
      </w:r>
      <w:r w:rsidRPr="009375F4">
        <w:rPr>
          <w:sz w:val="24"/>
          <w:szCs w:val="24"/>
          <w:lang w:val="x-none" w:eastAsia="cs-CZ"/>
        </w:rPr>
        <w:t xml:space="preserve"> bude zaslané na adresu uvedenú </w:t>
      </w:r>
      <w:r w:rsidRPr="00D52A43">
        <w:rPr>
          <w:sz w:val="24"/>
          <w:szCs w:val="24"/>
          <w:lang w:val="x-none" w:eastAsia="cs-CZ"/>
        </w:rPr>
        <w:t>v</w:t>
      </w:r>
      <w:r w:rsidR="00C1795A" w:rsidRPr="00D52A43">
        <w:rPr>
          <w:sz w:val="24"/>
          <w:szCs w:val="24"/>
          <w:lang w:val="x-none" w:eastAsia="cs-CZ"/>
        </w:rPr>
        <w:t xml:space="preserve"> záhlaví </w:t>
      </w:r>
      <w:r w:rsidR="00C07F1C" w:rsidRPr="00D52A43">
        <w:rPr>
          <w:sz w:val="24"/>
          <w:szCs w:val="24"/>
          <w:lang w:val="x-none" w:eastAsia="cs-CZ"/>
        </w:rPr>
        <w:t>D</w:t>
      </w:r>
      <w:r w:rsidR="00C1795A" w:rsidRPr="00D52A43">
        <w:rPr>
          <w:sz w:val="24"/>
          <w:szCs w:val="24"/>
          <w:lang w:val="x-none" w:eastAsia="cs-CZ"/>
        </w:rPr>
        <w:t>ohody</w:t>
      </w:r>
      <w:r w:rsidRPr="009375F4">
        <w:rPr>
          <w:sz w:val="24"/>
          <w:szCs w:val="24"/>
          <w:lang w:val="x-none" w:eastAsia="cs-CZ"/>
        </w:rPr>
        <w:t xml:space="preserve"> alebo inej osobe alebo na inú adresu, ktorú P</w:t>
      </w:r>
      <w:r w:rsidRPr="00D52A43">
        <w:rPr>
          <w:sz w:val="24"/>
          <w:szCs w:val="24"/>
          <w:lang w:val="x-none" w:eastAsia="cs-CZ"/>
        </w:rPr>
        <w:t>oskytovateľ</w:t>
      </w:r>
      <w:r w:rsidRPr="009375F4">
        <w:rPr>
          <w:sz w:val="24"/>
          <w:szCs w:val="24"/>
          <w:lang w:val="x-none" w:eastAsia="cs-CZ"/>
        </w:rPr>
        <w:t xml:space="preserve"> priebežne písomne oznámi </w:t>
      </w:r>
      <w:r w:rsidRPr="00D52A43">
        <w:rPr>
          <w:sz w:val="24"/>
          <w:szCs w:val="24"/>
          <w:lang w:val="x-none" w:eastAsia="cs-CZ"/>
        </w:rPr>
        <w:t xml:space="preserve">Objednávateľovi </w:t>
      </w:r>
      <w:r w:rsidRPr="009375F4">
        <w:rPr>
          <w:sz w:val="24"/>
          <w:szCs w:val="24"/>
          <w:lang w:val="x-none" w:eastAsia="cs-CZ"/>
        </w:rPr>
        <w:t xml:space="preserve">v súlade s týmto článkom </w:t>
      </w:r>
      <w:r w:rsidR="00C07F1C" w:rsidRPr="00D52A43">
        <w:rPr>
          <w:sz w:val="24"/>
          <w:szCs w:val="24"/>
          <w:lang w:val="x-none" w:eastAsia="cs-CZ"/>
        </w:rPr>
        <w:t>D</w:t>
      </w:r>
      <w:r w:rsidR="00A27A69" w:rsidRPr="00D52A43">
        <w:rPr>
          <w:sz w:val="24"/>
          <w:szCs w:val="24"/>
          <w:lang w:val="x-none" w:eastAsia="cs-CZ"/>
        </w:rPr>
        <w:t>ohody</w:t>
      </w:r>
      <w:r w:rsidRPr="009375F4">
        <w:rPr>
          <w:sz w:val="24"/>
          <w:szCs w:val="24"/>
          <w:lang w:val="x-none" w:eastAsia="cs-CZ"/>
        </w:rPr>
        <w:t>.</w:t>
      </w:r>
    </w:p>
    <w:p w14:paraId="5C7270BD" w14:textId="07DFD55B" w:rsidR="005B2B6B" w:rsidRPr="00E55D51" w:rsidRDefault="005B2B6B" w:rsidP="00E833A7">
      <w:pPr>
        <w:pStyle w:val="Odsekzoznamu"/>
        <w:numPr>
          <w:ilvl w:val="0"/>
          <w:numId w:val="17"/>
        </w:numPr>
        <w:tabs>
          <w:tab w:val="left" w:pos="2160"/>
          <w:tab w:val="left" w:pos="2880"/>
          <w:tab w:val="left" w:pos="4500"/>
        </w:tabs>
        <w:overflowPunct/>
        <w:autoSpaceDE/>
        <w:autoSpaceDN/>
        <w:adjustRightInd/>
        <w:ind w:left="567" w:hanging="567"/>
        <w:contextualSpacing w:val="0"/>
        <w:jc w:val="both"/>
        <w:textAlignment w:val="auto"/>
        <w:rPr>
          <w:sz w:val="24"/>
          <w:szCs w:val="24"/>
          <w:lang w:val="x-none" w:eastAsia="cs-CZ"/>
        </w:rPr>
      </w:pPr>
      <w:r w:rsidRPr="00E55D51">
        <w:rPr>
          <w:sz w:val="24"/>
          <w:szCs w:val="24"/>
          <w:lang w:val="x-none" w:eastAsia="cs-CZ"/>
        </w:rPr>
        <w:t>Oznámenie nadobúda účinnosť okamihom jeho prevzatia a má sa za prevzaté:</w:t>
      </w:r>
    </w:p>
    <w:p w14:paraId="2D5BDA67" w14:textId="77777777" w:rsidR="005B2B6B" w:rsidRPr="00B13D15" w:rsidRDefault="005B2B6B" w:rsidP="00E833A7">
      <w:pPr>
        <w:widowControl w:val="0"/>
        <w:numPr>
          <w:ilvl w:val="0"/>
          <w:numId w:val="8"/>
        </w:numPr>
        <w:tabs>
          <w:tab w:val="left" w:pos="708"/>
          <w:tab w:val="left" w:pos="2160"/>
          <w:tab w:val="left" w:pos="2880"/>
          <w:tab w:val="left" w:pos="4500"/>
        </w:tabs>
        <w:overflowPunct/>
        <w:jc w:val="both"/>
        <w:textAlignment w:val="auto"/>
        <w:rPr>
          <w:sz w:val="24"/>
          <w:szCs w:val="24"/>
        </w:rPr>
      </w:pPr>
      <w:r w:rsidRPr="00B13D15">
        <w:rPr>
          <w:sz w:val="24"/>
          <w:szCs w:val="24"/>
        </w:rPr>
        <w:t xml:space="preserve">v čase jeho doručenia (alebo odmietnutia jeho prevzatia), pokiaľ sa doručuje osobne </w:t>
      </w:r>
      <w:r w:rsidRPr="00B13D15">
        <w:rPr>
          <w:sz w:val="24"/>
          <w:szCs w:val="24"/>
        </w:rPr>
        <w:lastRenderedPageBreak/>
        <w:t>alebo kuriérom; alebo</w:t>
      </w:r>
    </w:p>
    <w:p w14:paraId="37D66FCB" w14:textId="09E020A6" w:rsidR="005B2B6B" w:rsidRPr="00B13D15" w:rsidRDefault="005B2B6B" w:rsidP="00E833A7">
      <w:pPr>
        <w:widowControl w:val="0"/>
        <w:numPr>
          <w:ilvl w:val="0"/>
          <w:numId w:val="8"/>
        </w:numPr>
        <w:tabs>
          <w:tab w:val="left" w:pos="2160"/>
          <w:tab w:val="left" w:pos="2880"/>
          <w:tab w:val="left" w:pos="4500"/>
        </w:tabs>
        <w:overflowPunct/>
        <w:jc w:val="both"/>
        <w:textAlignment w:val="auto"/>
        <w:rPr>
          <w:sz w:val="24"/>
          <w:szCs w:val="24"/>
        </w:rPr>
      </w:pPr>
      <w:r w:rsidRPr="00B13D15">
        <w:rPr>
          <w:sz w:val="24"/>
          <w:szCs w:val="24"/>
        </w:rPr>
        <w:t>v čase jeho doručenia, ale najneskôr v piaty (5</w:t>
      </w:r>
      <w:r w:rsidR="00C1795A">
        <w:rPr>
          <w:sz w:val="24"/>
          <w:szCs w:val="24"/>
        </w:rPr>
        <w:t>.</w:t>
      </w:r>
      <w:r w:rsidRPr="00B13D15">
        <w:rPr>
          <w:sz w:val="24"/>
          <w:szCs w:val="24"/>
        </w:rPr>
        <w:t>) deň po jeho odoslaní, pokiaľ sa doručuje ako poštová zásielka prvej triedy s uhradeným poštovným; alebo</w:t>
      </w:r>
    </w:p>
    <w:p w14:paraId="5E63C46C" w14:textId="74CA7D94" w:rsidR="005B2B6B" w:rsidRPr="0064261F" w:rsidRDefault="005B2B6B" w:rsidP="00E833A7">
      <w:pPr>
        <w:widowControl w:val="0"/>
        <w:numPr>
          <w:ilvl w:val="0"/>
          <w:numId w:val="8"/>
        </w:numPr>
        <w:tabs>
          <w:tab w:val="left" w:pos="708"/>
          <w:tab w:val="left" w:pos="2160"/>
          <w:tab w:val="left" w:pos="2880"/>
          <w:tab w:val="left" w:pos="4500"/>
        </w:tabs>
        <w:overflowPunct/>
        <w:spacing w:after="120"/>
        <w:jc w:val="both"/>
        <w:textAlignment w:val="auto"/>
        <w:rPr>
          <w:sz w:val="24"/>
          <w:szCs w:val="24"/>
        </w:rPr>
      </w:pPr>
      <w:r w:rsidRPr="00B13D15">
        <w:rPr>
          <w:sz w:val="24"/>
          <w:szCs w:val="24"/>
        </w:rPr>
        <w:t>v čase jeho doručenia, ale najneskôr nasledujúci deň po jeho odoslaní, pokiaľ sa doručuje prostredníctvom elektronickej pošty.</w:t>
      </w:r>
    </w:p>
    <w:p w14:paraId="4525C620" w14:textId="20CA4C20" w:rsidR="005B2B6B" w:rsidRPr="00D52A43" w:rsidRDefault="005B2B6B" w:rsidP="00E833A7">
      <w:pPr>
        <w:pStyle w:val="Odsekzoznamu"/>
        <w:numPr>
          <w:ilvl w:val="0"/>
          <w:numId w:val="17"/>
        </w:numPr>
        <w:tabs>
          <w:tab w:val="left" w:pos="2160"/>
          <w:tab w:val="left" w:pos="2880"/>
          <w:tab w:val="left" w:pos="4500"/>
        </w:tabs>
        <w:overflowPunct/>
        <w:autoSpaceDE/>
        <w:autoSpaceDN/>
        <w:adjustRightInd/>
        <w:spacing w:after="240"/>
        <w:ind w:left="567" w:hanging="567"/>
        <w:contextualSpacing w:val="0"/>
        <w:jc w:val="both"/>
        <w:textAlignment w:val="auto"/>
        <w:rPr>
          <w:sz w:val="24"/>
          <w:szCs w:val="24"/>
          <w:lang w:val="x-none" w:eastAsia="cs-CZ"/>
        </w:rPr>
      </w:pPr>
      <w:r w:rsidRPr="00D52A43">
        <w:rPr>
          <w:sz w:val="24"/>
          <w:szCs w:val="24"/>
          <w:lang w:val="x-none" w:eastAsia="cs-CZ"/>
        </w:rPr>
        <w:t xml:space="preserve">V prípade zmeny obchodného mena, názvu, sídla, právnej formy, štatutárnych orgánov alebo i spôsobu ich konania za </w:t>
      </w:r>
      <w:r w:rsidR="00C07F1C" w:rsidRPr="00D52A43">
        <w:rPr>
          <w:sz w:val="24"/>
          <w:szCs w:val="24"/>
          <w:lang w:val="x-none" w:eastAsia="cs-CZ"/>
        </w:rPr>
        <w:t>Účastníka dohody</w:t>
      </w:r>
      <w:r w:rsidRPr="00D52A43">
        <w:rPr>
          <w:sz w:val="24"/>
          <w:szCs w:val="24"/>
          <w:lang w:val="x-none" w:eastAsia="cs-CZ"/>
        </w:rPr>
        <w:t xml:space="preserve">, bankového spojenia alebo čísla účtu, oznámi </w:t>
      </w:r>
      <w:r w:rsidR="00C07F1C" w:rsidRPr="00D52A43">
        <w:rPr>
          <w:sz w:val="24"/>
          <w:szCs w:val="24"/>
          <w:lang w:val="x-none" w:eastAsia="cs-CZ"/>
        </w:rPr>
        <w:t>Účastník dohody</w:t>
      </w:r>
      <w:r w:rsidRPr="00D52A43">
        <w:rPr>
          <w:sz w:val="24"/>
          <w:szCs w:val="24"/>
          <w:lang w:val="x-none" w:eastAsia="cs-CZ"/>
        </w:rPr>
        <w:t>, ktor</w:t>
      </w:r>
      <w:r w:rsidR="00C07F1C" w:rsidRPr="00D52A43">
        <w:rPr>
          <w:sz w:val="24"/>
          <w:szCs w:val="24"/>
          <w:lang w:val="x-none" w:eastAsia="cs-CZ"/>
        </w:rPr>
        <w:t>ého</w:t>
      </w:r>
      <w:r w:rsidRPr="00D52A43">
        <w:rPr>
          <w:sz w:val="24"/>
          <w:szCs w:val="24"/>
          <w:lang w:val="x-none" w:eastAsia="cs-CZ"/>
        </w:rPr>
        <w:t xml:space="preserve"> sa niektorá z uvedených zmien týka, písomnou formou túto skutočnosť dru</w:t>
      </w:r>
      <w:r w:rsidR="00C07F1C" w:rsidRPr="00D52A43">
        <w:rPr>
          <w:sz w:val="24"/>
          <w:szCs w:val="24"/>
          <w:lang w:val="x-none" w:eastAsia="cs-CZ"/>
        </w:rPr>
        <w:t>hému</w:t>
      </w:r>
      <w:r w:rsidRPr="00D52A43">
        <w:rPr>
          <w:sz w:val="24"/>
          <w:szCs w:val="24"/>
          <w:lang w:val="x-none" w:eastAsia="cs-CZ"/>
        </w:rPr>
        <w:t xml:space="preserve"> </w:t>
      </w:r>
      <w:r w:rsidR="00C07F1C" w:rsidRPr="00D52A43">
        <w:rPr>
          <w:sz w:val="24"/>
          <w:szCs w:val="24"/>
          <w:lang w:val="x-none" w:eastAsia="cs-CZ"/>
        </w:rPr>
        <w:t xml:space="preserve">Účastníkovi dohody, </w:t>
      </w:r>
      <w:r w:rsidRPr="00D52A43">
        <w:rPr>
          <w:sz w:val="24"/>
          <w:szCs w:val="24"/>
          <w:lang w:val="x-none" w:eastAsia="cs-CZ"/>
        </w:rPr>
        <w:t>a to bez zbytočného odkladu, inak povinn</w:t>
      </w:r>
      <w:r w:rsidR="00C07F1C" w:rsidRPr="00D52A43">
        <w:rPr>
          <w:sz w:val="24"/>
          <w:szCs w:val="24"/>
          <w:lang w:val="x-none" w:eastAsia="cs-CZ"/>
        </w:rPr>
        <w:t>ý</w:t>
      </w:r>
      <w:r w:rsidRPr="00D52A43">
        <w:rPr>
          <w:sz w:val="24"/>
          <w:szCs w:val="24"/>
          <w:lang w:val="x-none" w:eastAsia="cs-CZ"/>
        </w:rPr>
        <w:t xml:space="preserve"> </w:t>
      </w:r>
      <w:r w:rsidR="00C07F1C" w:rsidRPr="00D52A43">
        <w:rPr>
          <w:sz w:val="24"/>
          <w:szCs w:val="24"/>
          <w:lang w:val="x-none" w:eastAsia="cs-CZ"/>
        </w:rPr>
        <w:t xml:space="preserve">Účastník dohody </w:t>
      </w:r>
      <w:r w:rsidRPr="00D52A43">
        <w:rPr>
          <w:sz w:val="24"/>
          <w:szCs w:val="24"/>
          <w:lang w:val="x-none" w:eastAsia="cs-CZ"/>
        </w:rPr>
        <w:t>zodpovedá za všetky škody z toho vyplývajúce alebo náklady, ktoré v tejto súvislosti musel vynaložiť druh</w:t>
      </w:r>
      <w:r w:rsidR="00C07F1C" w:rsidRPr="00D52A43">
        <w:rPr>
          <w:sz w:val="24"/>
          <w:szCs w:val="24"/>
          <w:lang w:val="x-none" w:eastAsia="cs-CZ"/>
        </w:rPr>
        <w:t>ý</w:t>
      </w:r>
      <w:r w:rsidRPr="00D52A43">
        <w:rPr>
          <w:sz w:val="24"/>
          <w:szCs w:val="24"/>
          <w:lang w:val="x-none" w:eastAsia="cs-CZ"/>
        </w:rPr>
        <w:t xml:space="preserve"> </w:t>
      </w:r>
      <w:r w:rsidR="00C07F1C" w:rsidRPr="00D52A43">
        <w:rPr>
          <w:sz w:val="24"/>
          <w:szCs w:val="24"/>
          <w:lang w:val="x-none" w:eastAsia="cs-CZ"/>
        </w:rPr>
        <w:t>Účastník dohody</w:t>
      </w:r>
      <w:r w:rsidRPr="00D52A43">
        <w:rPr>
          <w:sz w:val="24"/>
          <w:szCs w:val="24"/>
          <w:lang w:val="x-none" w:eastAsia="cs-CZ"/>
        </w:rPr>
        <w:t xml:space="preserve">. </w:t>
      </w:r>
    </w:p>
    <w:p w14:paraId="75CDDA0E" w14:textId="0AB0E0C3" w:rsidR="005B2B6B" w:rsidRPr="00D52A43" w:rsidRDefault="005B2B6B" w:rsidP="00E833A7">
      <w:pPr>
        <w:pStyle w:val="Odsekzoznamu"/>
        <w:numPr>
          <w:ilvl w:val="0"/>
          <w:numId w:val="17"/>
        </w:numPr>
        <w:tabs>
          <w:tab w:val="left" w:pos="2160"/>
          <w:tab w:val="left" w:pos="2880"/>
          <w:tab w:val="left" w:pos="4500"/>
        </w:tabs>
        <w:overflowPunct/>
        <w:autoSpaceDE/>
        <w:autoSpaceDN/>
        <w:adjustRightInd/>
        <w:spacing w:after="240"/>
        <w:ind w:left="567" w:hanging="567"/>
        <w:contextualSpacing w:val="0"/>
        <w:jc w:val="both"/>
        <w:textAlignment w:val="auto"/>
        <w:rPr>
          <w:sz w:val="24"/>
          <w:szCs w:val="24"/>
          <w:lang w:val="x-none" w:eastAsia="cs-CZ"/>
        </w:rPr>
      </w:pPr>
      <w:r w:rsidRPr="00B13D15">
        <w:rPr>
          <w:sz w:val="24"/>
          <w:szCs w:val="24"/>
          <w:lang w:val="x-none" w:eastAsia="cs-CZ"/>
        </w:rPr>
        <w:t xml:space="preserve">Táto </w:t>
      </w:r>
      <w:r w:rsidR="00C07F1C" w:rsidRPr="00D52A43">
        <w:rPr>
          <w:sz w:val="24"/>
          <w:szCs w:val="24"/>
          <w:lang w:val="x-none" w:eastAsia="cs-CZ"/>
        </w:rPr>
        <w:t>D</w:t>
      </w:r>
      <w:r w:rsidR="00A27A69" w:rsidRPr="00D52A43">
        <w:rPr>
          <w:sz w:val="24"/>
          <w:szCs w:val="24"/>
          <w:lang w:val="x-none" w:eastAsia="cs-CZ"/>
        </w:rPr>
        <w:t>ohoda</w:t>
      </w:r>
      <w:r w:rsidRPr="00B13D15">
        <w:rPr>
          <w:sz w:val="24"/>
          <w:szCs w:val="24"/>
          <w:lang w:val="x-none" w:eastAsia="cs-CZ"/>
        </w:rPr>
        <w:t xml:space="preserve"> môže byť doplnená alebo zmenená v súlade so všeobecne záväznými právnymi predpismi platnými na území Slovenskej republiky len písomnými a očíslovanými dodatkami, ktoré sa po podpísaní ob</w:t>
      </w:r>
      <w:r w:rsidR="00C07F1C">
        <w:rPr>
          <w:sz w:val="24"/>
          <w:szCs w:val="24"/>
          <w:lang w:val="x-none" w:eastAsia="cs-CZ"/>
        </w:rPr>
        <w:t>o</w:t>
      </w:r>
      <w:r w:rsidRPr="00B13D15">
        <w:rPr>
          <w:sz w:val="24"/>
          <w:szCs w:val="24"/>
          <w:lang w:val="x-none" w:eastAsia="cs-CZ"/>
        </w:rPr>
        <w:t xml:space="preserve">ma </w:t>
      </w:r>
      <w:r w:rsidR="00C07F1C" w:rsidRPr="00D52A43">
        <w:rPr>
          <w:sz w:val="24"/>
          <w:szCs w:val="24"/>
          <w:lang w:val="x-none" w:eastAsia="cs-CZ"/>
        </w:rPr>
        <w:t>Účastníkmi dohody</w:t>
      </w:r>
      <w:r w:rsidR="00C07F1C" w:rsidRPr="00B13D15">
        <w:rPr>
          <w:sz w:val="24"/>
          <w:szCs w:val="24"/>
          <w:lang w:val="x-none" w:eastAsia="cs-CZ"/>
        </w:rPr>
        <w:t xml:space="preserve"> </w:t>
      </w:r>
      <w:r w:rsidRPr="00B13D15">
        <w:rPr>
          <w:sz w:val="24"/>
          <w:szCs w:val="24"/>
          <w:lang w:val="x-none" w:eastAsia="cs-CZ"/>
        </w:rPr>
        <w:t xml:space="preserve">stávajú neoddeliteľnou súčasťou tejto </w:t>
      </w:r>
      <w:r w:rsidR="00C07F1C" w:rsidRPr="00D52A43">
        <w:rPr>
          <w:sz w:val="24"/>
          <w:szCs w:val="24"/>
          <w:lang w:val="x-none" w:eastAsia="cs-CZ"/>
        </w:rPr>
        <w:t>D</w:t>
      </w:r>
      <w:r w:rsidR="00A27A69" w:rsidRPr="00D52A43">
        <w:rPr>
          <w:sz w:val="24"/>
          <w:szCs w:val="24"/>
          <w:lang w:val="x-none" w:eastAsia="cs-CZ"/>
        </w:rPr>
        <w:t>ohody</w:t>
      </w:r>
      <w:r w:rsidRPr="00B13D15">
        <w:rPr>
          <w:sz w:val="24"/>
          <w:szCs w:val="24"/>
          <w:lang w:val="x-none" w:eastAsia="cs-CZ"/>
        </w:rPr>
        <w:t>.</w:t>
      </w:r>
    </w:p>
    <w:p w14:paraId="031AA4D0" w14:textId="11142CFC" w:rsidR="00C1795A" w:rsidRPr="00D52A43" w:rsidRDefault="00C1795A" w:rsidP="00E833A7">
      <w:pPr>
        <w:pStyle w:val="Odsekzoznamu"/>
        <w:numPr>
          <w:ilvl w:val="0"/>
          <w:numId w:val="17"/>
        </w:numPr>
        <w:tabs>
          <w:tab w:val="left" w:pos="2160"/>
          <w:tab w:val="left" w:pos="2880"/>
          <w:tab w:val="left" w:pos="4500"/>
        </w:tabs>
        <w:overflowPunct/>
        <w:autoSpaceDE/>
        <w:autoSpaceDN/>
        <w:adjustRightInd/>
        <w:spacing w:after="240"/>
        <w:ind w:left="567" w:hanging="567"/>
        <w:contextualSpacing w:val="0"/>
        <w:jc w:val="both"/>
        <w:textAlignment w:val="auto"/>
        <w:rPr>
          <w:sz w:val="24"/>
          <w:szCs w:val="24"/>
          <w:lang w:val="x-none" w:eastAsia="cs-CZ"/>
        </w:rPr>
      </w:pPr>
      <w:r>
        <w:rPr>
          <w:sz w:val="24"/>
          <w:szCs w:val="24"/>
          <w:lang w:val="x-none" w:eastAsia="cs-CZ"/>
        </w:rPr>
        <w:t>Pokiaľ sa niektoré ustanoveni</w:t>
      </w:r>
      <w:r w:rsidR="00C07F1C">
        <w:rPr>
          <w:sz w:val="24"/>
          <w:szCs w:val="24"/>
          <w:lang w:val="x-none" w:eastAsia="cs-CZ"/>
        </w:rPr>
        <w:t>e</w:t>
      </w:r>
      <w:r>
        <w:rPr>
          <w:sz w:val="24"/>
          <w:szCs w:val="24"/>
          <w:lang w:val="x-none" w:eastAsia="cs-CZ"/>
        </w:rPr>
        <w:t xml:space="preserve"> </w:t>
      </w:r>
      <w:r w:rsidR="00C07F1C">
        <w:rPr>
          <w:sz w:val="24"/>
          <w:szCs w:val="24"/>
          <w:lang w:val="x-none" w:eastAsia="cs-CZ"/>
        </w:rPr>
        <w:t>D</w:t>
      </w:r>
      <w:r>
        <w:rPr>
          <w:sz w:val="24"/>
          <w:szCs w:val="24"/>
          <w:lang w:val="x-none" w:eastAsia="cs-CZ"/>
        </w:rPr>
        <w:t xml:space="preserve">ohody stane čiastočne alebo </w:t>
      </w:r>
      <w:r w:rsidRPr="00D52A43">
        <w:rPr>
          <w:sz w:val="24"/>
          <w:szCs w:val="24"/>
          <w:lang w:val="x-none" w:eastAsia="cs-CZ"/>
        </w:rPr>
        <w:t xml:space="preserve">úplne neplatným alebo neúčinným, nebude to mať vplyv na platnosť a účinnosť ostatných ustanovení tejto </w:t>
      </w:r>
      <w:r w:rsidR="00C07F1C" w:rsidRPr="00D52A43">
        <w:rPr>
          <w:sz w:val="24"/>
          <w:szCs w:val="24"/>
          <w:lang w:val="x-none" w:eastAsia="cs-CZ"/>
        </w:rPr>
        <w:t>D</w:t>
      </w:r>
      <w:r w:rsidRPr="00D52A43">
        <w:rPr>
          <w:sz w:val="24"/>
          <w:szCs w:val="24"/>
          <w:lang w:val="x-none" w:eastAsia="cs-CZ"/>
        </w:rPr>
        <w:t xml:space="preserve">ohody. </w:t>
      </w:r>
      <w:r w:rsidR="00C07F1C" w:rsidRPr="00D52A43">
        <w:rPr>
          <w:sz w:val="24"/>
          <w:szCs w:val="24"/>
          <w:lang w:val="x-none" w:eastAsia="cs-CZ"/>
        </w:rPr>
        <w:t xml:space="preserve">Účastníci dohody </w:t>
      </w:r>
      <w:r w:rsidRPr="00D52A43">
        <w:rPr>
          <w:sz w:val="24"/>
          <w:szCs w:val="24"/>
          <w:lang w:val="x-none" w:eastAsia="cs-CZ"/>
        </w:rPr>
        <w:t xml:space="preserve">sa v takomto prípade zaväzujú dohodou nahradiť také ustanovenie alebo jeho časť iným ustanovením, a to tak, aby hospodársky účel a význam tejto </w:t>
      </w:r>
      <w:r w:rsidR="00C07F1C" w:rsidRPr="00D52A43">
        <w:rPr>
          <w:sz w:val="24"/>
          <w:szCs w:val="24"/>
          <w:lang w:val="x-none" w:eastAsia="cs-CZ"/>
        </w:rPr>
        <w:t>D</w:t>
      </w:r>
      <w:r w:rsidRPr="00D52A43">
        <w:rPr>
          <w:sz w:val="24"/>
          <w:szCs w:val="24"/>
          <w:lang w:val="x-none" w:eastAsia="cs-CZ"/>
        </w:rPr>
        <w:t xml:space="preserve">ohody zostal v čo najväčšej miere zachovaný a aby nové ustanovenie zodpovedalo zamýšľanému účelu pôvodného ustanovenia tejto </w:t>
      </w:r>
      <w:r w:rsidR="00C07F1C" w:rsidRPr="00D52A43">
        <w:rPr>
          <w:sz w:val="24"/>
          <w:szCs w:val="24"/>
          <w:lang w:val="x-none" w:eastAsia="cs-CZ"/>
        </w:rPr>
        <w:t>D</w:t>
      </w:r>
      <w:r w:rsidRPr="00D52A43">
        <w:rPr>
          <w:sz w:val="24"/>
          <w:szCs w:val="24"/>
          <w:lang w:val="x-none" w:eastAsia="cs-CZ"/>
        </w:rPr>
        <w:t>ohody.</w:t>
      </w:r>
    </w:p>
    <w:p w14:paraId="4C5AA1F0" w14:textId="2D7C08C4" w:rsidR="005B2B6B" w:rsidRPr="00D52A43" w:rsidRDefault="005B2B6B" w:rsidP="00E833A7">
      <w:pPr>
        <w:pStyle w:val="Odsekzoznamu"/>
        <w:numPr>
          <w:ilvl w:val="0"/>
          <w:numId w:val="17"/>
        </w:numPr>
        <w:tabs>
          <w:tab w:val="left" w:pos="2160"/>
          <w:tab w:val="left" w:pos="2880"/>
          <w:tab w:val="left" w:pos="4500"/>
        </w:tabs>
        <w:overflowPunct/>
        <w:autoSpaceDE/>
        <w:autoSpaceDN/>
        <w:adjustRightInd/>
        <w:spacing w:after="240"/>
        <w:ind w:left="567" w:hanging="567"/>
        <w:contextualSpacing w:val="0"/>
        <w:jc w:val="both"/>
        <w:textAlignment w:val="auto"/>
        <w:rPr>
          <w:sz w:val="24"/>
          <w:szCs w:val="24"/>
          <w:lang w:val="x-none" w:eastAsia="cs-CZ"/>
        </w:rPr>
      </w:pPr>
      <w:r w:rsidRPr="00B13D15">
        <w:rPr>
          <w:sz w:val="24"/>
          <w:szCs w:val="24"/>
          <w:lang w:val="x-none" w:eastAsia="cs-CZ"/>
        </w:rPr>
        <w:t xml:space="preserve">V ostatných právach a povinnostiach touto </w:t>
      </w:r>
      <w:r w:rsidR="00C07F1C" w:rsidRPr="00D52A43">
        <w:rPr>
          <w:sz w:val="24"/>
          <w:szCs w:val="24"/>
          <w:lang w:val="x-none" w:eastAsia="cs-CZ"/>
        </w:rPr>
        <w:t>D</w:t>
      </w:r>
      <w:r w:rsidR="00A27A69" w:rsidRPr="00D52A43">
        <w:rPr>
          <w:sz w:val="24"/>
          <w:szCs w:val="24"/>
          <w:lang w:val="x-none" w:eastAsia="cs-CZ"/>
        </w:rPr>
        <w:t>ohodou</w:t>
      </w:r>
      <w:r w:rsidRPr="00B13D15">
        <w:rPr>
          <w:sz w:val="24"/>
          <w:szCs w:val="24"/>
          <w:lang w:val="x-none" w:eastAsia="cs-CZ"/>
        </w:rPr>
        <w:t xml:space="preserve"> neupravených platia príslušné ustanovenia Obchodného zákonníka a ostatných všeobecne záväzných právnych predpisov platných na území Slovenskej republiky.</w:t>
      </w:r>
    </w:p>
    <w:p w14:paraId="386496BB" w14:textId="36C6518B" w:rsidR="005B2B6B" w:rsidRPr="00D52A43" w:rsidRDefault="00C07F1C" w:rsidP="00E833A7">
      <w:pPr>
        <w:pStyle w:val="Odsekzoznamu"/>
        <w:numPr>
          <w:ilvl w:val="0"/>
          <w:numId w:val="17"/>
        </w:numPr>
        <w:tabs>
          <w:tab w:val="left" w:pos="2160"/>
          <w:tab w:val="left" w:pos="2880"/>
          <w:tab w:val="left" w:pos="4500"/>
        </w:tabs>
        <w:overflowPunct/>
        <w:autoSpaceDE/>
        <w:autoSpaceDN/>
        <w:adjustRightInd/>
        <w:spacing w:after="240"/>
        <w:ind w:left="567" w:hanging="567"/>
        <w:contextualSpacing w:val="0"/>
        <w:jc w:val="both"/>
        <w:textAlignment w:val="auto"/>
        <w:rPr>
          <w:sz w:val="24"/>
          <w:szCs w:val="24"/>
          <w:lang w:val="x-none" w:eastAsia="cs-CZ"/>
        </w:rPr>
      </w:pPr>
      <w:r w:rsidRPr="00D52A43">
        <w:rPr>
          <w:sz w:val="24"/>
          <w:szCs w:val="24"/>
          <w:lang w:val="x-none" w:eastAsia="cs-CZ"/>
        </w:rPr>
        <w:t>Účastníci dohody</w:t>
      </w:r>
      <w:r w:rsidRPr="00B13D15">
        <w:rPr>
          <w:sz w:val="24"/>
          <w:szCs w:val="24"/>
          <w:lang w:val="x-none" w:eastAsia="cs-CZ"/>
        </w:rPr>
        <w:t xml:space="preserve"> </w:t>
      </w:r>
      <w:r w:rsidR="005B2B6B" w:rsidRPr="00B13D15">
        <w:rPr>
          <w:sz w:val="24"/>
          <w:szCs w:val="24"/>
          <w:lang w:val="x-none" w:eastAsia="cs-CZ"/>
        </w:rPr>
        <w:t xml:space="preserve">sa dohodli, že prípadné spory vyplývajúce z plnenia tejto </w:t>
      </w:r>
      <w:r w:rsidRPr="00D52A43">
        <w:rPr>
          <w:sz w:val="24"/>
          <w:szCs w:val="24"/>
          <w:lang w:val="x-none" w:eastAsia="cs-CZ"/>
        </w:rPr>
        <w:t>D</w:t>
      </w:r>
      <w:r w:rsidR="00A27A69" w:rsidRPr="00D52A43">
        <w:rPr>
          <w:sz w:val="24"/>
          <w:szCs w:val="24"/>
          <w:lang w:val="x-none" w:eastAsia="cs-CZ"/>
        </w:rPr>
        <w:t>ohody</w:t>
      </w:r>
      <w:r w:rsidR="005B2B6B" w:rsidRPr="00B13D15">
        <w:rPr>
          <w:sz w:val="24"/>
          <w:szCs w:val="24"/>
          <w:lang w:val="x-none" w:eastAsia="cs-CZ"/>
        </w:rPr>
        <w:t xml:space="preserve"> budú riešiť najprv dohodou alebo zmierom. Ak nepríde k dohode, bude vec riešiť vecne a miestne príslušný súd Slovenskej republiky.</w:t>
      </w:r>
    </w:p>
    <w:p w14:paraId="7AEFA7F7" w14:textId="21CD2754" w:rsidR="005B2B6B" w:rsidRPr="00D52A43" w:rsidRDefault="00C07F1C" w:rsidP="00E833A7">
      <w:pPr>
        <w:pStyle w:val="Odsekzoznamu"/>
        <w:numPr>
          <w:ilvl w:val="0"/>
          <w:numId w:val="17"/>
        </w:numPr>
        <w:tabs>
          <w:tab w:val="left" w:pos="2160"/>
          <w:tab w:val="left" w:pos="2880"/>
          <w:tab w:val="left" w:pos="4500"/>
        </w:tabs>
        <w:overflowPunct/>
        <w:autoSpaceDE/>
        <w:autoSpaceDN/>
        <w:adjustRightInd/>
        <w:spacing w:after="240"/>
        <w:ind w:left="567" w:hanging="567"/>
        <w:contextualSpacing w:val="0"/>
        <w:jc w:val="both"/>
        <w:textAlignment w:val="auto"/>
        <w:rPr>
          <w:sz w:val="24"/>
          <w:szCs w:val="24"/>
          <w:lang w:val="x-none" w:eastAsia="cs-CZ"/>
        </w:rPr>
      </w:pPr>
      <w:r w:rsidRPr="00D52A43">
        <w:rPr>
          <w:sz w:val="24"/>
          <w:szCs w:val="24"/>
          <w:lang w:val="x-none" w:eastAsia="cs-CZ"/>
        </w:rPr>
        <w:t>Účastníci dohody</w:t>
      </w:r>
      <w:r w:rsidRPr="00B13D15">
        <w:rPr>
          <w:sz w:val="24"/>
          <w:szCs w:val="24"/>
          <w:lang w:val="x-none" w:eastAsia="cs-CZ"/>
        </w:rPr>
        <w:t xml:space="preserve"> </w:t>
      </w:r>
      <w:r w:rsidR="005B2B6B" w:rsidRPr="00B13D15">
        <w:rPr>
          <w:sz w:val="24"/>
          <w:szCs w:val="24"/>
          <w:lang w:val="x-none" w:eastAsia="cs-CZ"/>
        </w:rPr>
        <w:t xml:space="preserve">vyhlasujú, že túto </w:t>
      </w:r>
      <w:r w:rsidRPr="00D52A43">
        <w:rPr>
          <w:sz w:val="24"/>
          <w:szCs w:val="24"/>
          <w:lang w:val="x-none" w:eastAsia="cs-CZ"/>
        </w:rPr>
        <w:t>D</w:t>
      </w:r>
      <w:r w:rsidR="00A27A69" w:rsidRPr="00D52A43">
        <w:rPr>
          <w:sz w:val="24"/>
          <w:szCs w:val="24"/>
          <w:lang w:val="x-none" w:eastAsia="cs-CZ"/>
        </w:rPr>
        <w:t>ohodu</w:t>
      </w:r>
      <w:r w:rsidR="005B2B6B" w:rsidRPr="00B13D15">
        <w:rPr>
          <w:sz w:val="24"/>
          <w:szCs w:val="24"/>
          <w:lang w:val="x-none" w:eastAsia="cs-CZ"/>
        </w:rPr>
        <w:t xml:space="preserve"> uzatvorili slobodne a vážne, nie v tiesni a za</w:t>
      </w:r>
      <w:r w:rsidR="00E80CBD">
        <w:rPr>
          <w:sz w:val="24"/>
          <w:szCs w:val="24"/>
          <w:lang w:eastAsia="cs-CZ"/>
        </w:rPr>
        <w:t> </w:t>
      </w:r>
      <w:r w:rsidR="005B2B6B" w:rsidRPr="00B13D15">
        <w:rPr>
          <w:sz w:val="24"/>
          <w:szCs w:val="24"/>
          <w:lang w:val="x-none" w:eastAsia="cs-CZ"/>
        </w:rPr>
        <w:t>nápadne nevýhodných podmienok, prečítali ju, porozumeli jej a nemajú proti jej forme a obsahu žiadne výhrady, čo potvrdzujú vlastnoručnými podpismi.</w:t>
      </w:r>
    </w:p>
    <w:p w14:paraId="060D7B01" w14:textId="165D1173" w:rsidR="00C1795A" w:rsidRPr="00C1795A" w:rsidRDefault="005B2B6B" w:rsidP="00E833A7">
      <w:pPr>
        <w:pStyle w:val="Odsekzoznamu"/>
        <w:numPr>
          <w:ilvl w:val="0"/>
          <w:numId w:val="17"/>
        </w:numPr>
        <w:tabs>
          <w:tab w:val="left" w:pos="2160"/>
          <w:tab w:val="left" w:pos="2880"/>
          <w:tab w:val="left" w:pos="4500"/>
        </w:tabs>
        <w:overflowPunct/>
        <w:autoSpaceDE/>
        <w:autoSpaceDN/>
        <w:adjustRightInd/>
        <w:spacing w:after="240"/>
        <w:ind w:left="567" w:hanging="567"/>
        <w:contextualSpacing w:val="0"/>
        <w:jc w:val="both"/>
        <w:textAlignment w:val="auto"/>
        <w:rPr>
          <w:sz w:val="24"/>
          <w:szCs w:val="24"/>
          <w:lang w:eastAsia="cs-CZ"/>
        </w:rPr>
      </w:pPr>
      <w:r w:rsidRPr="00B13D15">
        <w:rPr>
          <w:sz w:val="24"/>
          <w:szCs w:val="24"/>
          <w:lang w:val="x-none" w:eastAsia="cs-CZ"/>
        </w:rPr>
        <w:t xml:space="preserve">Táto </w:t>
      </w:r>
      <w:r w:rsidR="00C07F1C" w:rsidRPr="00D52A43">
        <w:rPr>
          <w:sz w:val="24"/>
          <w:szCs w:val="24"/>
          <w:lang w:val="x-none" w:eastAsia="cs-CZ"/>
        </w:rPr>
        <w:t>D</w:t>
      </w:r>
      <w:r w:rsidR="00A27A69" w:rsidRPr="00D52A43">
        <w:rPr>
          <w:sz w:val="24"/>
          <w:szCs w:val="24"/>
          <w:lang w:val="x-none" w:eastAsia="cs-CZ"/>
        </w:rPr>
        <w:t xml:space="preserve">ohoda </w:t>
      </w:r>
      <w:r w:rsidRPr="00B13D15">
        <w:rPr>
          <w:sz w:val="24"/>
          <w:szCs w:val="24"/>
          <w:lang w:val="x-none" w:eastAsia="cs-CZ"/>
        </w:rPr>
        <w:t xml:space="preserve">nadobúda platnosť dňom jej podpisu obidvoma </w:t>
      </w:r>
      <w:r w:rsidR="008A4F09" w:rsidRPr="00D52A43">
        <w:rPr>
          <w:sz w:val="24"/>
          <w:szCs w:val="24"/>
          <w:lang w:val="x-none" w:eastAsia="cs-CZ"/>
        </w:rPr>
        <w:t>Účastníkmi dohody</w:t>
      </w:r>
      <w:r w:rsidR="008A4F09" w:rsidRPr="00B13D15">
        <w:rPr>
          <w:sz w:val="24"/>
          <w:szCs w:val="24"/>
          <w:lang w:val="x-none" w:eastAsia="cs-CZ"/>
        </w:rPr>
        <w:t xml:space="preserve"> </w:t>
      </w:r>
      <w:r w:rsidRPr="00B13D15">
        <w:rPr>
          <w:sz w:val="24"/>
          <w:szCs w:val="24"/>
          <w:lang w:val="x-none" w:eastAsia="cs-CZ"/>
        </w:rPr>
        <w:t>a </w:t>
      </w:r>
      <w:r w:rsidRPr="00624C01">
        <w:rPr>
          <w:sz w:val="24"/>
          <w:szCs w:val="24"/>
          <w:lang w:val="x-none" w:eastAsia="cs-CZ"/>
        </w:rPr>
        <w:t>účinnosť dňom nasledujúcim po dni jej zverejnenia v Centrálnom registri zmlúv</w:t>
      </w:r>
      <w:r w:rsidRPr="00B13D15">
        <w:rPr>
          <w:sz w:val="24"/>
          <w:szCs w:val="24"/>
          <w:lang w:val="x-none" w:eastAsia="cs-CZ"/>
        </w:rPr>
        <w:t xml:space="preserve"> </w:t>
      </w:r>
      <w:r w:rsidRPr="00B13D15">
        <w:rPr>
          <w:sz w:val="24"/>
          <w:szCs w:val="24"/>
          <w:lang w:eastAsia="cs-CZ"/>
        </w:rPr>
        <w:t>vedenom Úradom vlády SR</w:t>
      </w:r>
      <w:r w:rsidRPr="00B13D15">
        <w:rPr>
          <w:sz w:val="24"/>
          <w:szCs w:val="24"/>
          <w:lang w:val="x-none" w:eastAsia="cs-CZ"/>
        </w:rPr>
        <w:t xml:space="preserve">. Zverejnenie </w:t>
      </w:r>
      <w:r w:rsidR="00C07F1C">
        <w:rPr>
          <w:sz w:val="24"/>
          <w:szCs w:val="24"/>
          <w:lang w:eastAsia="cs-CZ"/>
        </w:rPr>
        <w:t>D</w:t>
      </w:r>
      <w:r w:rsidR="00A27A69">
        <w:rPr>
          <w:sz w:val="24"/>
          <w:szCs w:val="24"/>
          <w:lang w:eastAsia="cs-CZ"/>
        </w:rPr>
        <w:t>ohody</w:t>
      </w:r>
      <w:r w:rsidRPr="00B13D15">
        <w:rPr>
          <w:sz w:val="24"/>
          <w:szCs w:val="24"/>
          <w:lang w:val="x-none" w:eastAsia="cs-CZ"/>
        </w:rPr>
        <w:t xml:space="preserve"> v Centrálnom registri zmlúv zabezpečí </w:t>
      </w:r>
      <w:r w:rsidR="00A27A69">
        <w:rPr>
          <w:sz w:val="24"/>
          <w:szCs w:val="24"/>
          <w:lang w:eastAsia="cs-CZ"/>
        </w:rPr>
        <w:t>Objednávateľ</w:t>
      </w:r>
      <w:r w:rsidRPr="00B13D15">
        <w:rPr>
          <w:sz w:val="24"/>
          <w:szCs w:val="24"/>
          <w:lang w:val="x-none" w:eastAsia="cs-CZ"/>
        </w:rPr>
        <w:t>.</w:t>
      </w:r>
    </w:p>
    <w:p w14:paraId="6C07204A" w14:textId="4E98349D" w:rsidR="00C1795A" w:rsidRPr="00D52A43" w:rsidRDefault="3388207A" w:rsidP="115B062E">
      <w:pPr>
        <w:pStyle w:val="Odsekzoznamu"/>
        <w:numPr>
          <w:ilvl w:val="0"/>
          <w:numId w:val="17"/>
        </w:numPr>
        <w:tabs>
          <w:tab w:val="left" w:pos="2160"/>
          <w:tab w:val="left" w:pos="2880"/>
          <w:tab w:val="left" w:pos="4500"/>
        </w:tabs>
        <w:overflowPunct/>
        <w:autoSpaceDE/>
        <w:autoSpaceDN/>
        <w:adjustRightInd/>
        <w:spacing w:after="240"/>
        <w:ind w:left="567" w:hanging="567"/>
        <w:jc w:val="both"/>
        <w:textAlignment w:val="auto"/>
        <w:rPr>
          <w:sz w:val="24"/>
          <w:szCs w:val="24"/>
          <w:lang w:eastAsia="cs-CZ"/>
        </w:rPr>
      </w:pPr>
      <w:r w:rsidRPr="115B062E">
        <w:rPr>
          <w:sz w:val="24"/>
          <w:szCs w:val="24"/>
          <w:lang w:eastAsia="cs-CZ"/>
        </w:rPr>
        <w:t xml:space="preserve">Táto </w:t>
      </w:r>
      <w:r w:rsidR="4D73B63A" w:rsidRPr="115B062E">
        <w:rPr>
          <w:sz w:val="24"/>
          <w:szCs w:val="24"/>
          <w:lang w:eastAsia="cs-CZ"/>
        </w:rPr>
        <w:t>D</w:t>
      </w:r>
      <w:r w:rsidRPr="115B062E">
        <w:rPr>
          <w:sz w:val="24"/>
          <w:szCs w:val="24"/>
          <w:lang w:eastAsia="cs-CZ"/>
        </w:rPr>
        <w:t>ohoda je vyhotovená v elektronickej podobe s platnosťou originálu v súlade so</w:t>
      </w:r>
      <w:r w:rsidR="00E80CBD">
        <w:rPr>
          <w:sz w:val="24"/>
          <w:szCs w:val="24"/>
          <w:lang w:eastAsia="cs-CZ"/>
        </w:rPr>
        <w:t> </w:t>
      </w:r>
      <w:r w:rsidRPr="115B062E">
        <w:rPr>
          <w:sz w:val="24"/>
          <w:szCs w:val="24"/>
          <w:lang w:eastAsia="cs-CZ"/>
        </w:rPr>
        <w:t>zákonom č. 305/2013 Z. z. o elektronickej podobe výkonu pôsobnosti orgánov verejnej moci a o zmene a doplnení niektorých zákonov (zákon o e-</w:t>
      </w:r>
      <w:proofErr w:type="spellStart"/>
      <w:r w:rsidRPr="115B062E">
        <w:rPr>
          <w:sz w:val="24"/>
          <w:szCs w:val="24"/>
          <w:lang w:eastAsia="cs-CZ"/>
        </w:rPr>
        <w:t>Governmente</w:t>
      </w:r>
      <w:proofErr w:type="spellEnd"/>
      <w:r w:rsidRPr="115B062E">
        <w:rPr>
          <w:sz w:val="24"/>
          <w:szCs w:val="24"/>
          <w:lang w:eastAsia="cs-CZ"/>
        </w:rPr>
        <w:t>)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troch (3) vyhotoveniach s platnosťou originálu, z toho dve (2) pre</w:t>
      </w:r>
      <w:r w:rsidR="00E80CBD">
        <w:rPr>
          <w:sz w:val="24"/>
          <w:szCs w:val="24"/>
          <w:lang w:eastAsia="cs-CZ"/>
        </w:rPr>
        <w:t> </w:t>
      </w:r>
      <w:r w:rsidR="4D73B63A" w:rsidRPr="115B062E">
        <w:rPr>
          <w:sz w:val="24"/>
          <w:szCs w:val="24"/>
          <w:lang w:eastAsia="cs-CZ"/>
        </w:rPr>
        <w:t>Objednávateľa</w:t>
      </w:r>
      <w:r w:rsidRPr="115B062E">
        <w:rPr>
          <w:sz w:val="24"/>
          <w:szCs w:val="24"/>
          <w:lang w:eastAsia="cs-CZ"/>
        </w:rPr>
        <w:t xml:space="preserve"> a jedna (1) pre </w:t>
      </w:r>
      <w:r w:rsidR="4D73B63A" w:rsidRPr="115B062E">
        <w:rPr>
          <w:sz w:val="24"/>
          <w:szCs w:val="24"/>
          <w:lang w:eastAsia="cs-CZ"/>
        </w:rPr>
        <w:t>Poskytovateľa</w:t>
      </w:r>
      <w:r w:rsidRPr="115B062E">
        <w:rPr>
          <w:sz w:val="24"/>
          <w:szCs w:val="24"/>
          <w:lang w:eastAsia="cs-CZ"/>
        </w:rPr>
        <w:t xml:space="preserve">. </w:t>
      </w:r>
    </w:p>
    <w:p w14:paraId="357278AD" w14:textId="49C59B9A" w:rsidR="005B2B6B" w:rsidRPr="00D52A43" w:rsidRDefault="00C07F1C" w:rsidP="00E833A7">
      <w:pPr>
        <w:pStyle w:val="Odsekzoznamu"/>
        <w:numPr>
          <w:ilvl w:val="0"/>
          <w:numId w:val="17"/>
        </w:numPr>
        <w:tabs>
          <w:tab w:val="left" w:pos="2160"/>
          <w:tab w:val="left" w:pos="2880"/>
          <w:tab w:val="left" w:pos="4500"/>
        </w:tabs>
        <w:overflowPunct/>
        <w:autoSpaceDE/>
        <w:autoSpaceDN/>
        <w:adjustRightInd/>
        <w:ind w:left="567" w:hanging="567"/>
        <w:contextualSpacing w:val="0"/>
        <w:jc w:val="both"/>
        <w:textAlignment w:val="auto"/>
        <w:rPr>
          <w:sz w:val="24"/>
          <w:szCs w:val="24"/>
          <w:lang w:val="x-none" w:eastAsia="cs-CZ"/>
        </w:rPr>
      </w:pPr>
      <w:r w:rsidRPr="00D52A43">
        <w:rPr>
          <w:sz w:val="24"/>
          <w:szCs w:val="24"/>
          <w:lang w:val="x-none" w:eastAsia="cs-CZ"/>
        </w:rPr>
        <w:t>D</w:t>
      </w:r>
      <w:r w:rsidR="00A27A69" w:rsidRPr="00D52A43">
        <w:rPr>
          <w:sz w:val="24"/>
          <w:szCs w:val="24"/>
          <w:lang w:val="x-none" w:eastAsia="cs-CZ"/>
        </w:rPr>
        <w:t>ohoda</w:t>
      </w:r>
      <w:r w:rsidR="005B2B6B" w:rsidRPr="00D52A43">
        <w:rPr>
          <w:sz w:val="24"/>
          <w:szCs w:val="24"/>
          <w:lang w:val="x-none" w:eastAsia="cs-CZ"/>
        </w:rPr>
        <w:t xml:space="preserve"> má nasledujúce prílohy, ktoré tvoria jej neoddeliteľnú súčasť</w:t>
      </w:r>
      <w:r w:rsidR="00F30262" w:rsidRPr="00D52A43">
        <w:rPr>
          <w:sz w:val="24"/>
          <w:szCs w:val="24"/>
          <w:lang w:val="x-none" w:eastAsia="cs-CZ"/>
        </w:rPr>
        <w:t xml:space="preserve">. V prípade rozporov medzi ustanoveniami </w:t>
      </w:r>
      <w:r w:rsidRPr="00D52A43">
        <w:rPr>
          <w:sz w:val="24"/>
          <w:szCs w:val="24"/>
          <w:lang w:val="x-none" w:eastAsia="cs-CZ"/>
        </w:rPr>
        <w:t>D</w:t>
      </w:r>
      <w:r w:rsidR="00F30262" w:rsidRPr="00D52A43">
        <w:rPr>
          <w:sz w:val="24"/>
          <w:szCs w:val="24"/>
          <w:lang w:val="x-none" w:eastAsia="cs-CZ"/>
        </w:rPr>
        <w:t>ohody a jej príloh, majú prednosť ustanovenia uvedené v prílohách.</w:t>
      </w:r>
    </w:p>
    <w:p w14:paraId="3AF1196C" w14:textId="37BF7A62" w:rsidR="005B2B6B" w:rsidRPr="00263BC2" w:rsidRDefault="00E55D51" w:rsidP="00E833A7">
      <w:pPr>
        <w:pStyle w:val="Odsekzoznamu"/>
        <w:numPr>
          <w:ilvl w:val="0"/>
          <w:numId w:val="18"/>
        </w:numPr>
        <w:ind w:left="927"/>
        <w:jc w:val="both"/>
        <w:rPr>
          <w:sz w:val="24"/>
          <w:szCs w:val="24"/>
        </w:rPr>
      </w:pPr>
      <w:r>
        <w:rPr>
          <w:sz w:val="24"/>
          <w:szCs w:val="24"/>
        </w:rPr>
        <w:t>P</w:t>
      </w:r>
      <w:r w:rsidR="005B2B6B" w:rsidRPr="00263BC2">
        <w:rPr>
          <w:sz w:val="24"/>
          <w:szCs w:val="24"/>
        </w:rPr>
        <w:t xml:space="preserve">ríloha č. </w:t>
      </w:r>
      <w:r>
        <w:rPr>
          <w:sz w:val="24"/>
          <w:szCs w:val="24"/>
        </w:rPr>
        <w:t>1</w:t>
      </w:r>
      <w:r w:rsidR="00F30262">
        <w:rPr>
          <w:sz w:val="24"/>
          <w:szCs w:val="24"/>
        </w:rPr>
        <w:t xml:space="preserve"> – </w:t>
      </w:r>
      <w:r w:rsidR="005B2B6B" w:rsidRPr="00263BC2">
        <w:rPr>
          <w:sz w:val="24"/>
          <w:szCs w:val="24"/>
        </w:rPr>
        <w:t>Opis predmetu zákazky, vlastný návrh plnenia</w:t>
      </w:r>
    </w:p>
    <w:p w14:paraId="4E690A97" w14:textId="55B0FA56" w:rsidR="005B2B6B" w:rsidRPr="00263BC2" w:rsidRDefault="00F30262" w:rsidP="00E833A7">
      <w:pPr>
        <w:pStyle w:val="Odsekzoznamu"/>
        <w:numPr>
          <w:ilvl w:val="0"/>
          <w:numId w:val="18"/>
        </w:numPr>
        <w:ind w:left="927"/>
        <w:jc w:val="both"/>
        <w:rPr>
          <w:sz w:val="24"/>
          <w:szCs w:val="24"/>
        </w:rPr>
      </w:pPr>
      <w:r>
        <w:rPr>
          <w:sz w:val="24"/>
          <w:szCs w:val="24"/>
        </w:rPr>
        <w:lastRenderedPageBreak/>
        <w:t>P</w:t>
      </w:r>
      <w:r w:rsidR="005B2B6B" w:rsidRPr="00263BC2">
        <w:rPr>
          <w:sz w:val="24"/>
          <w:szCs w:val="24"/>
        </w:rPr>
        <w:t xml:space="preserve">ríloha č. </w:t>
      </w:r>
      <w:r w:rsidR="00E55D51">
        <w:rPr>
          <w:sz w:val="24"/>
          <w:szCs w:val="24"/>
        </w:rPr>
        <w:t>2</w:t>
      </w:r>
      <w:r>
        <w:rPr>
          <w:sz w:val="24"/>
          <w:szCs w:val="24"/>
        </w:rPr>
        <w:t xml:space="preserve"> – </w:t>
      </w:r>
      <w:r w:rsidR="005B2B6B" w:rsidRPr="00263BC2">
        <w:rPr>
          <w:sz w:val="24"/>
          <w:szCs w:val="24"/>
        </w:rPr>
        <w:t xml:space="preserve">Štruktúrovaný rozpočet </w:t>
      </w:r>
      <w:r w:rsidR="00E55D51">
        <w:rPr>
          <w:sz w:val="24"/>
          <w:szCs w:val="24"/>
        </w:rPr>
        <w:t>Ceny za Služby</w:t>
      </w:r>
      <w:r w:rsidR="005B2B6B" w:rsidRPr="00263BC2">
        <w:rPr>
          <w:sz w:val="24"/>
          <w:szCs w:val="24"/>
        </w:rPr>
        <w:t xml:space="preserve"> </w:t>
      </w:r>
    </w:p>
    <w:p w14:paraId="2EC83233" w14:textId="6F51F38A" w:rsidR="005B2B6B" w:rsidRDefault="00F30262" w:rsidP="00E833A7">
      <w:pPr>
        <w:pStyle w:val="Odsekzoznamu"/>
        <w:numPr>
          <w:ilvl w:val="0"/>
          <w:numId w:val="18"/>
        </w:numPr>
        <w:ind w:left="927"/>
        <w:jc w:val="both"/>
        <w:rPr>
          <w:sz w:val="24"/>
          <w:szCs w:val="24"/>
        </w:rPr>
      </w:pPr>
      <w:r>
        <w:rPr>
          <w:sz w:val="24"/>
          <w:szCs w:val="24"/>
        </w:rPr>
        <w:t>P</w:t>
      </w:r>
      <w:r w:rsidR="005B2B6B" w:rsidRPr="00263BC2">
        <w:rPr>
          <w:sz w:val="24"/>
          <w:szCs w:val="24"/>
        </w:rPr>
        <w:t xml:space="preserve">ríloha č. </w:t>
      </w:r>
      <w:r w:rsidR="00E55D51">
        <w:rPr>
          <w:sz w:val="24"/>
          <w:szCs w:val="24"/>
        </w:rPr>
        <w:t>3</w:t>
      </w:r>
      <w:r>
        <w:rPr>
          <w:sz w:val="24"/>
          <w:szCs w:val="24"/>
        </w:rPr>
        <w:t xml:space="preserve"> – </w:t>
      </w:r>
      <w:r w:rsidR="005B2B6B" w:rsidRPr="00263BC2">
        <w:rPr>
          <w:sz w:val="24"/>
          <w:szCs w:val="24"/>
        </w:rPr>
        <w:t>Zoznam subdodávateľov</w:t>
      </w:r>
      <w:r w:rsidR="005B2B6B">
        <w:rPr>
          <w:sz w:val="24"/>
          <w:szCs w:val="24"/>
        </w:rPr>
        <w:t xml:space="preserve"> </w:t>
      </w:r>
    </w:p>
    <w:p w14:paraId="35F8D62A" w14:textId="3850F245" w:rsidR="00703C59" w:rsidRDefault="00703C59" w:rsidP="00E833A7">
      <w:pPr>
        <w:pStyle w:val="Odsekzoznamu"/>
        <w:numPr>
          <w:ilvl w:val="0"/>
          <w:numId w:val="18"/>
        </w:numPr>
        <w:ind w:left="927"/>
        <w:jc w:val="both"/>
        <w:rPr>
          <w:sz w:val="24"/>
          <w:szCs w:val="24"/>
        </w:rPr>
      </w:pPr>
      <w:r>
        <w:rPr>
          <w:sz w:val="24"/>
          <w:szCs w:val="24"/>
        </w:rPr>
        <w:t>Príloha č.4 – Zoznam expertov</w:t>
      </w:r>
    </w:p>
    <w:p w14:paraId="426036B0" w14:textId="001EE75E" w:rsidR="0064261F" w:rsidRDefault="0064261F" w:rsidP="00E55D51">
      <w:pPr>
        <w:pStyle w:val="Odsekzoznamu"/>
        <w:ind w:left="1058" w:hanging="142"/>
        <w:jc w:val="both"/>
        <w:rPr>
          <w:sz w:val="24"/>
          <w:szCs w:val="24"/>
        </w:rPr>
      </w:pPr>
    </w:p>
    <w:p w14:paraId="3C9EA411" w14:textId="77777777" w:rsidR="0064261F" w:rsidRDefault="0064261F" w:rsidP="00287899">
      <w:pPr>
        <w:pStyle w:val="Odsekzoznamu"/>
        <w:ind w:left="851" w:hanging="142"/>
        <w:jc w:val="both"/>
        <w:rPr>
          <w:sz w:val="24"/>
          <w:szCs w:val="24"/>
        </w:rPr>
      </w:pPr>
    </w:p>
    <w:p w14:paraId="513AA538" w14:textId="77777777" w:rsidR="005B2B6B" w:rsidRPr="00263BC2" w:rsidRDefault="005B2B6B" w:rsidP="00287899">
      <w:pPr>
        <w:pStyle w:val="Odsekzoznamu"/>
        <w:ind w:left="567"/>
        <w:jc w:val="both"/>
        <w:rPr>
          <w:sz w:val="24"/>
          <w:szCs w:val="24"/>
        </w:rPr>
      </w:pPr>
    </w:p>
    <w:p w14:paraId="6D2704B3" w14:textId="344A275A" w:rsidR="00F30262" w:rsidRPr="00263BC2" w:rsidRDefault="00F30262" w:rsidP="00F30262">
      <w:pPr>
        <w:pStyle w:val="Odsekzoznamu"/>
        <w:ind w:left="567"/>
        <w:jc w:val="both"/>
        <w:rPr>
          <w:sz w:val="24"/>
          <w:szCs w:val="24"/>
        </w:rPr>
      </w:pPr>
      <w:bookmarkStart w:id="11" w:name="_Hlk531177488"/>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p>
    <w:p w14:paraId="0CEC3789" w14:textId="77777777" w:rsidR="00F30262" w:rsidRPr="00263BC2" w:rsidRDefault="00F30262" w:rsidP="00F30262">
      <w:pPr>
        <w:tabs>
          <w:tab w:val="center" w:pos="1701"/>
          <w:tab w:val="center" w:pos="5670"/>
        </w:tabs>
        <w:jc w:val="both"/>
        <w:rPr>
          <w:sz w:val="24"/>
          <w:szCs w:val="24"/>
        </w:rPr>
      </w:pPr>
    </w:p>
    <w:p w14:paraId="5D1B3F3C" w14:textId="0269EA32" w:rsidR="00F30262" w:rsidRPr="00263BC2" w:rsidRDefault="00F30262" w:rsidP="00F30262">
      <w:pPr>
        <w:pStyle w:val="Odsekzoznamu"/>
        <w:ind w:left="567"/>
        <w:jc w:val="both"/>
        <w:rPr>
          <w:sz w:val="24"/>
          <w:szCs w:val="24"/>
        </w:rPr>
      </w:pPr>
      <w:r w:rsidRPr="00263BC2">
        <w:rPr>
          <w:sz w:val="24"/>
          <w:szCs w:val="24"/>
        </w:rPr>
        <w:t xml:space="preserve">Za </w:t>
      </w:r>
      <w:r>
        <w:rPr>
          <w:sz w:val="24"/>
          <w:szCs w:val="24"/>
        </w:rPr>
        <w:t>Objednávateľa</w:t>
      </w:r>
      <w:r w:rsidRPr="00263BC2">
        <w:rPr>
          <w:sz w:val="24"/>
          <w:szCs w:val="24"/>
        </w:rPr>
        <w:t>:</w:t>
      </w:r>
      <w:r w:rsidRPr="00263BC2">
        <w:rPr>
          <w:sz w:val="24"/>
          <w:szCs w:val="24"/>
        </w:rPr>
        <w:tab/>
      </w:r>
      <w:r w:rsidRPr="00263BC2">
        <w:rPr>
          <w:sz w:val="24"/>
          <w:szCs w:val="24"/>
        </w:rPr>
        <w:tab/>
      </w:r>
      <w:r w:rsidRPr="00263BC2">
        <w:rPr>
          <w:sz w:val="24"/>
          <w:szCs w:val="24"/>
        </w:rPr>
        <w:tab/>
      </w:r>
      <w:r w:rsidRPr="00263BC2">
        <w:rPr>
          <w:sz w:val="24"/>
          <w:szCs w:val="24"/>
        </w:rPr>
        <w:tab/>
        <w:t xml:space="preserve">Za </w:t>
      </w:r>
      <w:r>
        <w:rPr>
          <w:sz w:val="24"/>
          <w:szCs w:val="24"/>
        </w:rPr>
        <w:t>Poskytovateľa</w:t>
      </w:r>
      <w:r w:rsidRPr="00263BC2">
        <w:rPr>
          <w:sz w:val="24"/>
          <w:szCs w:val="24"/>
        </w:rPr>
        <w:t>:</w:t>
      </w:r>
    </w:p>
    <w:p w14:paraId="7955D109" w14:textId="77777777" w:rsidR="00F30262" w:rsidRDefault="00F30262" w:rsidP="00F30262">
      <w:pPr>
        <w:tabs>
          <w:tab w:val="center" w:pos="1701"/>
          <w:tab w:val="center" w:pos="5670"/>
        </w:tabs>
        <w:jc w:val="both"/>
        <w:rPr>
          <w:sz w:val="24"/>
          <w:szCs w:val="24"/>
        </w:rPr>
      </w:pPr>
    </w:p>
    <w:p w14:paraId="6C414A37" w14:textId="77777777" w:rsidR="00F30262" w:rsidRDefault="00F30262" w:rsidP="00F30262">
      <w:pPr>
        <w:tabs>
          <w:tab w:val="center" w:pos="1701"/>
          <w:tab w:val="center" w:pos="5670"/>
        </w:tabs>
        <w:jc w:val="both"/>
        <w:rPr>
          <w:sz w:val="24"/>
          <w:szCs w:val="24"/>
        </w:rPr>
      </w:pPr>
    </w:p>
    <w:p w14:paraId="1FC91B3D" w14:textId="77777777" w:rsidR="00F30262" w:rsidRPr="00263BC2" w:rsidRDefault="00F30262" w:rsidP="00F30262">
      <w:pPr>
        <w:tabs>
          <w:tab w:val="center" w:pos="1701"/>
          <w:tab w:val="center" w:pos="5670"/>
        </w:tabs>
        <w:jc w:val="both"/>
        <w:rPr>
          <w:sz w:val="24"/>
          <w:szCs w:val="24"/>
        </w:rPr>
      </w:pPr>
    </w:p>
    <w:p w14:paraId="0126C55C" w14:textId="77777777" w:rsidR="00F30262" w:rsidRPr="00263BC2" w:rsidRDefault="00F30262" w:rsidP="00F30262">
      <w:pPr>
        <w:pStyle w:val="Odsekzoznamu"/>
        <w:spacing w:line="360" w:lineRule="auto"/>
        <w:ind w:left="567"/>
        <w:jc w:val="both"/>
        <w:rPr>
          <w:sz w:val="24"/>
          <w:szCs w:val="24"/>
        </w:rPr>
      </w:pPr>
      <w:r w:rsidRPr="00263BC2">
        <w:rPr>
          <w:sz w:val="24"/>
          <w:szCs w:val="24"/>
        </w:rPr>
        <w:t>.......................................................</w:t>
      </w:r>
      <w:r w:rsidRPr="00263BC2">
        <w:rPr>
          <w:sz w:val="24"/>
          <w:szCs w:val="24"/>
        </w:rPr>
        <w:tab/>
      </w:r>
      <w:r w:rsidRPr="00263BC2">
        <w:rPr>
          <w:sz w:val="24"/>
          <w:szCs w:val="24"/>
        </w:rPr>
        <w:tab/>
        <w:t>.......................................................</w:t>
      </w:r>
    </w:p>
    <w:p w14:paraId="476E17DD" w14:textId="1BD48177" w:rsidR="00F30262" w:rsidRPr="00263BC2" w:rsidRDefault="00F30262" w:rsidP="00F30262">
      <w:pPr>
        <w:pStyle w:val="Odsekzoznamu"/>
        <w:ind w:left="567"/>
        <w:jc w:val="both"/>
        <w:rPr>
          <w:sz w:val="24"/>
          <w:szCs w:val="24"/>
        </w:rPr>
      </w:pP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highlight w:val="yellow"/>
        </w:rPr>
        <w:t>[●]</w:t>
      </w:r>
    </w:p>
    <w:p w14:paraId="65965106" w14:textId="42776D93" w:rsidR="00F30262" w:rsidRPr="00263BC2" w:rsidRDefault="00F30262" w:rsidP="00F30262">
      <w:pPr>
        <w:ind w:firstLine="567"/>
        <w:jc w:val="both"/>
        <w:rPr>
          <w:sz w:val="24"/>
          <w:szCs w:val="24"/>
        </w:rPr>
      </w:pP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highlight w:val="yellow"/>
        </w:rPr>
        <w:t>[●]</w:t>
      </w:r>
      <w:r w:rsidRPr="00263BC2">
        <w:rPr>
          <w:sz w:val="24"/>
          <w:szCs w:val="24"/>
        </w:rPr>
        <w:tab/>
      </w:r>
    </w:p>
    <w:p w14:paraId="52AF5362" w14:textId="77777777" w:rsidR="00F30262" w:rsidRPr="00263BC2" w:rsidRDefault="00F30262" w:rsidP="00F30262">
      <w:pPr>
        <w:jc w:val="both"/>
        <w:rPr>
          <w:b/>
          <w:sz w:val="24"/>
          <w:szCs w:val="24"/>
        </w:rPr>
      </w:pPr>
    </w:p>
    <w:p w14:paraId="7C41C021" w14:textId="77777777" w:rsidR="00A32CFF" w:rsidRDefault="00A32CFF">
      <w:pPr>
        <w:overflowPunct/>
        <w:autoSpaceDE/>
        <w:autoSpaceDN/>
        <w:adjustRightInd/>
        <w:spacing w:after="160" w:line="259" w:lineRule="auto"/>
        <w:textAlignment w:val="auto"/>
        <w:rPr>
          <w:b/>
          <w:sz w:val="24"/>
          <w:szCs w:val="24"/>
        </w:rPr>
      </w:pPr>
      <w:r>
        <w:rPr>
          <w:b/>
          <w:sz w:val="24"/>
          <w:szCs w:val="24"/>
        </w:rPr>
        <w:br w:type="page"/>
      </w:r>
    </w:p>
    <w:p w14:paraId="3A3A8E59" w14:textId="3FDF8017" w:rsidR="005B2B6B" w:rsidRDefault="005B2B6B" w:rsidP="00A32CFF">
      <w:pPr>
        <w:jc w:val="center"/>
        <w:rPr>
          <w:b/>
          <w:sz w:val="24"/>
          <w:szCs w:val="24"/>
        </w:rPr>
      </w:pPr>
      <w:r w:rsidRPr="00263BC2">
        <w:rPr>
          <w:b/>
          <w:sz w:val="24"/>
          <w:szCs w:val="24"/>
        </w:rPr>
        <w:lastRenderedPageBreak/>
        <w:t>PRÍLOHA Č. 1</w:t>
      </w:r>
      <w:bookmarkEnd w:id="11"/>
    </w:p>
    <w:p w14:paraId="14B9EE4C" w14:textId="2F24A9FC" w:rsidR="00A32CFF" w:rsidRPr="00263BC2" w:rsidRDefault="00A32CFF" w:rsidP="00287899">
      <w:pPr>
        <w:jc w:val="center"/>
        <w:rPr>
          <w:b/>
          <w:sz w:val="24"/>
          <w:szCs w:val="24"/>
        </w:rPr>
      </w:pPr>
      <w:r w:rsidRPr="00364FC0">
        <w:rPr>
          <w:b/>
          <w:sz w:val="24"/>
          <w:szCs w:val="24"/>
          <w:lang w:eastAsia="cs-CZ"/>
        </w:rPr>
        <w:t>OPIS PREDME</w:t>
      </w:r>
      <w:r>
        <w:rPr>
          <w:b/>
          <w:sz w:val="24"/>
          <w:szCs w:val="24"/>
          <w:lang w:eastAsia="cs-CZ"/>
        </w:rPr>
        <w:t>T</w:t>
      </w:r>
      <w:r w:rsidRPr="00364FC0">
        <w:rPr>
          <w:b/>
          <w:sz w:val="24"/>
          <w:szCs w:val="24"/>
          <w:lang w:eastAsia="cs-CZ"/>
        </w:rPr>
        <w:t>U ZÁKAZKY, VLASTNÝ NÁVRH PLNENIA</w:t>
      </w:r>
    </w:p>
    <w:p w14:paraId="7373CD10" w14:textId="77777777" w:rsidR="005B2B6B" w:rsidRPr="00263BC2" w:rsidRDefault="005B2B6B" w:rsidP="00287899">
      <w:pPr>
        <w:jc w:val="center"/>
        <w:rPr>
          <w:b/>
          <w:bCs/>
          <w:sz w:val="24"/>
          <w:szCs w:val="24"/>
        </w:rPr>
      </w:pPr>
    </w:p>
    <w:p w14:paraId="4083A045" w14:textId="663394EB" w:rsidR="002C0AB8" w:rsidRDefault="002C0AB8" w:rsidP="00287899">
      <w:pPr>
        <w:rPr>
          <w:sz w:val="24"/>
          <w:szCs w:val="24"/>
        </w:rPr>
      </w:pPr>
    </w:p>
    <w:p w14:paraId="01E44D55" w14:textId="3D37B7CE" w:rsidR="00A70A10" w:rsidRPr="00A32CFF" w:rsidRDefault="00A70A10" w:rsidP="00A32CFF">
      <w:pPr>
        <w:rPr>
          <w:sz w:val="24"/>
          <w:szCs w:val="24"/>
        </w:rPr>
      </w:pPr>
    </w:p>
    <w:p w14:paraId="2E777019" w14:textId="77777777" w:rsidR="00A70A10" w:rsidRPr="00364FC0" w:rsidRDefault="00A70A10" w:rsidP="00A70A10">
      <w:pPr>
        <w:jc w:val="both"/>
        <w:rPr>
          <w:b/>
          <w:sz w:val="24"/>
          <w:szCs w:val="24"/>
          <w:lang w:eastAsia="cs-CZ"/>
        </w:rPr>
      </w:pPr>
    </w:p>
    <w:p w14:paraId="37144E18" w14:textId="77777777" w:rsidR="00A70A10" w:rsidRPr="00364FC0" w:rsidRDefault="00A70A10" w:rsidP="00A70A10">
      <w:pPr>
        <w:jc w:val="both"/>
        <w:rPr>
          <w:b/>
          <w:sz w:val="24"/>
          <w:szCs w:val="24"/>
          <w:lang w:eastAsia="cs-CZ"/>
        </w:rPr>
      </w:pPr>
    </w:p>
    <w:p w14:paraId="2104C57D" w14:textId="77777777" w:rsidR="00A70A10" w:rsidRPr="00364FC0" w:rsidRDefault="00A70A10" w:rsidP="00A70A10">
      <w:pPr>
        <w:jc w:val="both"/>
        <w:rPr>
          <w:b/>
          <w:sz w:val="24"/>
          <w:szCs w:val="24"/>
          <w:lang w:eastAsia="cs-CZ"/>
        </w:rPr>
      </w:pPr>
    </w:p>
    <w:p w14:paraId="4F190CEC" w14:textId="77777777" w:rsidR="00A70A10" w:rsidRPr="00364FC0" w:rsidRDefault="00A70A10" w:rsidP="00A70A10">
      <w:pPr>
        <w:jc w:val="both"/>
        <w:rPr>
          <w:b/>
          <w:sz w:val="24"/>
          <w:szCs w:val="24"/>
          <w:lang w:eastAsia="cs-CZ"/>
        </w:rPr>
      </w:pPr>
    </w:p>
    <w:p w14:paraId="0F11A2A3" w14:textId="77777777" w:rsidR="00A70A10" w:rsidRPr="00364FC0" w:rsidRDefault="00A70A10" w:rsidP="00A70A10">
      <w:pPr>
        <w:jc w:val="both"/>
        <w:rPr>
          <w:b/>
          <w:sz w:val="24"/>
          <w:szCs w:val="24"/>
          <w:lang w:eastAsia="cs-CZ"/>
        </w:rPr>
      </w:pPr>
    </w:p>
    <w:p w14:paraId="32990615" w14:textId="77777777" w:rsidR="00A70A10" w:rsidRPr="00364FC0" w:rsidRDefault="00A70A10" w:rsidP="00A70A10">
      <w:pPr>
        <w:jc w:val="both"/>
        <w:rPr>
          <w:b/>
          <w:sz w:val="24"/>
          <w:szCs w:val="24"/>
          <w:lang w:eastAsia="cs-CZ"/>
        </w:rPr>
      </w:pPr>
    </w:p>
    <w:p w14:paraId="338B1651" w14:textId="77777777" w:rsidR="00A70A10" w:rsidRPr="00364FC0" w:rsidRDefault="00A70A10" w:rsidP="00A70A10">
      <w:pPr>
        <w:jc w:val="both"/>
        <w:rPr>
          <w:b/>
          <w:sz w:val="24"/>
          <w:szCs w:val="24"/>
          <w:lang w:eastAsia="cs-CZ"/>
        </w:rPr>
      </w:pPr>
    </w:p>
    <w:p w14:paraId="79E3EE39" w14:textId="77777777" w:rsidR="00A70A10" w:rsidRPr="00364FC0" w:rsidRDefault="00A70A10" w:rsidP="00A70A10">
      <w:pPr>
        <w:jc w:val="both"/>
        <w:rPr>
          <w:b/>
          <w:sz w:val="24"/>
          <w:szCs w:val="24"/>
          <w:lang w:eastAsia="cs-CZ"/>
        </w:rPr>
      </w:pPr>
    </w:p>
    <w:p w14:paraId="383707E1" w14:textId="77777777" w:rsidR="00A70A10" w:rsidRPr="00364FC0" w:rsidRDefault="00A70A10" w:rsidP="00A70A10">
      <w:pPr>
        <w:jc w:val="both"/>
        <w:rPr>
          <w:b/>
          <w:sz w:val="24"/>
          <w:szCs w:val="24"/>
          <w:lang w:eastAsia="cs-CZ"/>
        </w:rPr>
      </w:pPr>
    </w:p>
    <w:p w14:paraId="3236104A" w14:textId="77777777" w:rsidR="00A70A10" w:rsidRPr="00364FC0" w:rsidRDefault="00A70A10" w:rsidP="00A70A10">
      <w:pPr>
        <w:jc w:val="both"/>
        <w:rPr>
          <w:b/>
          <w:sz w:val="24"/>
          <w:szCs w:val="24"/>
          <w:lang w:eastAsia="cs-CZ"/>
        </w:rPr>
      </w:pPr>
    </w:p>
    <w:p w14:paraId="5F1BC0A5" w14:textId="77777777" w:rsidR="00A70A10" w:rsidRPr="00364FC0" w:rsidRDefault="00A70A10" w:rsidP="00A70A10">
      <w:pPr>
        <w:jc w:val="both"/>
        <w:rPr>
          <w:b/>
          <w:sz w:val="24"/>
          <w:szCs w:val="24"/>
          <w:lang w:eastAsia="cs-CZ"/>
        </w:rPr>
      </w:pPr>
    </w:p>
    <w:p w14:paraId="46BA6B02" w14:textId="77777777" w:rsidR="00A70A10" w:rsidRPr="00364FC0" w:rsidRDefault="00A70A10" w:rsidP="00A70A10">
      <w:pPr>
        <w:jc w:val="both"/>
        <w:rPr>
          <w:b/>
          <w:sz w:val="24"/>
          <w:szCs w:val="24"/>
          <w:lang w:eastAsia="cs-CZ"/>
        </w:rPr>
      </w:pPr>
    </w:p>
    <w:p w14:paraId="78A8093C" w14:textId="77777777" w:rsidR="00A70A10" w:rsidRPr="00364FC0" w:rsidRDefault="00A70A10" w:rsidP="00A70A10">
      <w:pPr>
        <w:jc w:val="both"/>
        <w:rPr>
          <w:b/>
          <w:sz w:val="24"/>
          <w:szCs w:val="24"/>
          <w:lang w:eastAsia="cs-CZ"/>
        </w:rPr>
      </w:pPr>
    </w:p>
    <w:p w14:paraId="61773702" w14:textId="77777777" w:rsidR="00A70A10" w:rsidRPr="00364FC0" w:rsidRDefault="00A70A10" w:rsidP="00A70A10">
      <w:pPr>
        <w:jc w:val="both"/>
        <w:rPr>
          <w:b/>
          <w:sz w:val="24"/>
          <w:szCs w:val="24"/>
          <w:lang w:eastAsia="cs-CZ"/>
        </w:rPr>
      </w:pPr>
    </w:p>
    <w:p w14:paraId="35863D71" w14:textId="77777777" w:rsidR="00A70A10" w:rsidRPr="00364FC0" w:rsidRDefault="00A70A10" w:rsidP="00A70A10">
      <w:pPr>
        <w:jc w:val="both"/>
        <w:rPr>
          <w:b/>
          <w:sz w:val="24"/>
          <w:szCs w:val="24"/>
          <w:lang w:eastAsia="cs-CZ"/>
        </w:rPr>
      </w:pPr>
    </w:p>
    <w:p w14:paraId="79EFD93C" w14:textId="77777777" w:rsidR="00A70A10" w:rsidRPr="00364FC0" w:rsidRDefault="00A70A10" w:rsidP="00A70A10">
      <w:pPr>
        <w:jc w:val="both"/>
        <w:rPr>
          <w:b/>
          <w:sz w:val="24"/>
          <w:szCs w:val="24"/>
          <w:lang w:eastAsia="cs-CZ"/>
        </w:rPr>
      </w:pPr>
    </w:p>
    <w:p w14:paraId="016DD40D" w14:textId="77777777" w:rsidR="00A70A10" w:rsidRPr="00364FC0" w:rsidRDefault="00A70A10" w:rsidP="00A70A10">
      <w:pPr>
        <w:jc w:val="both"/>
        <w:rPr>
          <w:b/>
          <w:sz w:val="24"/>
          <w:szCs w:val="24"/>
          <w:lang w:eastAsia="cs-CZ"/>
        </w:rPr>
      </w:pPr>
    </w:p>
    <w:p w14:paraId="6D6CB6EF" w14:textId="77777777" w:rsidR="00A70A10" w:rsidRPr="00364FC0" w:rsidRDefault="00A70A10" w:rsidP="00A70A10">
      <w:pPr>
        <w:jc w:val="both"/>
        <w:rPr>
          <w:b/>
          <w:sz w:val="24"/>
          <w:szCs w:val="24"/>
          <w:lang w:eastAsia="cs-CZ"/>
        </w:rPr>
      </w:pPr>
    </w:p>
    <w:p w14:paraId="7EB2E236" w14:textId="77777777" w:rsidR="00A70A10" w:rsidRPr="00364FC0" w:rsidRDefault="00A70A10" w:rsidP="00A70A10">
      <w:pPr>
        <w:jc w:val="both"/>
        <w:rPr>
          <w:b/>
          <w:sz w:val="24"/>
          <w:szCs w:val="24"/>
          <w:lang w:eastAsia="cs-CZ"/>
        </w:rPr>
      </w:pPr>
    </w:p>
    <w:p w14:paraId="2F9D32DF" w14:textId="77777777" w:rsidR="00A70A10" w:rsidRPr="00364FC0" w:rsidRDefault="00A70A10" w:rsidP="00A70A10">
      <w:pPr>
        <w:jc w:val="both"/>
        <w:rPr>
          <w:b/>
          <w:sz w:val="24"/>
          <w:szCs w:val="24"/>
          <w:lang w:eastAsia="cs-CZ"/>
        </w:rPr>
      </w:pPr>
    </w:p>
    <w:p w14:paraId="3CB5553A" w14:textId="77777777" w:rsidR="00A70A10" w:rsidRPr="00364FC0" w:rsidRDefault="00A70A10" w:rsidP="00A70A10">
      <w:pPr>
        <w:jc w:val="both"/>
        <w:rPr>
          <w:b/>
          <w:sz w:val="24"/>
          <w:szCs w:val="24"/>
          <w:lang w:eastAsia="cs-CZ"/>
        </w:rPr>
      </w:pPr>
    </w:p>
    <w:p w14:paraId="13935F1A" w14:textId="77777777" w:rsidR="00A70A10" w:rsidRPr="00364FC0" w:rsidRDefault="00A70A10" w:rsidP="00A70A10">
      <w:pPr>
        <w:jc w:val="both"/>
        <w:rPr>
          <w:b/>
          <w:sz w:val="24"/>
          <w:szCs w:val="24"/>
          <w:lang w:eastAsia="cs-CZ"/>
        </w:rPr>
      </w:pPr>
    </w:p>
    <w:p w14:paraId="17B4116F" w14:textId="77777777" w:rsidR="00A70A10" w:rsidRPr="00364FC0" w:rsidRDefault="00A70A10" w:rsidP="00A70A10">
      <w:pPr>
        <w:jc w:val="both"/>
        <w:rPr>
          <w:b/>
          <w:sz w:val="24"/>
          <w:szCs w:val="24"/>
          <w:lang w:eastAsia="cs-CZ"/>
        </w:rPr>
      </w:pPr>
    </w:p>
    <w:p w14:paraId="720D9082" w14:textId="77777777" w:rsidR="00A70A10" w:rsidRPr="00364FC0" w:rsidRDefault="00A70A10" w:rsidP="00A70A10">
      <w:pPr>
        <w:jc w:val="both"/>
        <w:rPr>
          <w:b/>
          <w:sz w:val="24"/>
          <w:szCs w:val="24"/>
          <w:lang w:eastAsia="cs-CZ"/>
        </w:rPr>
      </w:pPr>
    </w:p>
    <w:p w14:paraId="0D6DCC7B" w14:textId="77777777" w:rsidR="00A70A10" w:rsidRPr="00364FC0" w:rsidRDefault="00A70A10" w:rsidP="00A70A10">
      <w:pPr>
        <w:jc w:val="both"/>
        <w:rPr>
          <w:b/>
          <w:sz w:val="24"/>
          <w:szCs w:val="24"/>
          <w:lang w:eastAsia="cs-CZ"/>
        </w:rPr>
      </w:pPr>
    </w:p>
    <w:p w14:paraId="484A4AE6" w14:textId="77777777" w:rsidR="00A70A10" w:rsidRPr="00364FC0" w:rsidRDefault="00A70A10" w:rsidP="00A70A10">
      <w:pPr>
        <w:jc w:val="both"/>
        <w:rPr>
          <w:b/>
          <w:sz w:val="24"/>
          <w:szCs w:val="24"/>
          <w:lang w:eastAsia="cs-CZ"/>
        </w:rPr>
      </w:pPr>
    </w:p>
    <w:p w14:paraId="65282694" w14:textId="77777777" w:rsidR="00A70A10" w:rsidRPr="00364FC0" w:rsidRDefault="00A70A10" w:rsidP="00A70A10">
      <w:pPr>
        <w:jc w:val="both"/>
        <w:rPr>
          <w:b/>
          <w:sz w:val="24"/>
          <w:szCs w:val="24"/>
          <w:lang w:eastAsia="cs-CZ"/>
        </w:rPr>
      </w:pPr>
    </w:p>
    <w:p w14:paraId="505CF17A" w14:textId="77777777" w:rsidR="00A70A10" w:rsidRPr="00364FC0" w:rsidRDefault="00A70A10" w:rsidP="00A70A10">
      <w:pPr>
        <w:jc w:val="both"/>
        <w:rPr>
          <w:b/>
          <w:sz w:val="24"/>
          <w:szCs w:val="24"/>
          <w:lang w:eastAsia="cs-CZ"/>
        </w:rPr>
      </w:pPr>
    </w:p>
    <w:p w14:paraId="18A8BCE0" w14:textId="77777777" w:rsidR="00A70A10" w:rsidRPr="00364FC0" w:rsidRDefault="00A70A10" w:rsidP="00A70A10">
      <w:pPr>
        <w:jc w:val="both"/>
        <w:rPr>
          <w:b/>
          <w:sz w:val="24"/>
          <w:szCs w:val="24"/>
          <w:lang w:eastAsia="cs-CZ"/>
        </w:rPr>
      </w:pPr>
    </w:p>
    <w:p w14:paraId="1C6291E7" w14:textId="77777777" w:rsidR="00A70A10" w:rsidRPr="00364FC0" w:rsidRDefault="00A70A10" w:rsidP="00A70A10">
      <w:pPr>
        <w:jc w:val="both"/>
        <w:rPr>
          <w:b/>
          <w:sz w:val="24"/>
          <w:szCs w:val="24"/>
          <w:lang w:eastAsia="cs-CZ"/>
        </w:rPr>
      </w:pPr>
    </w:p>
    <w:p w14:paraId="0C840B0F" w14:textId="77777777" w:rsidR="00A70A10" w:rsidRPr="00364FC0" w:rsidRDefault="00A70A10" w:rsidP="00A70A10">
      <w:pPr>
        <w:jc w:val="both"/>
        <w:rPr>
          <w:b/>
          <w:sz w:val="24"/>
          <w:szCs w:val="24"/>
          <w:lang w:eastAsia="cs-CZ"/>
        </w:rPr>
      </w:pPr>
    </w:p>
    <w:p w14:paraId="40A90482" w14:textId="77777777" w:rsidR="00A70A10" w:rsidRPr="00364FC0" w:rsidRDefault="00A70A10" w:rsidP="00A70A10">
      <w:pPr>
        <w:jc w:val="both"/>
        <w:rPr>
          <w:b/>
          <w:sz w:val="24"/>
          <w:szCs w:val="24"/>
          <w:lang w:eastAsia="cs-CZ"/>
        </w:rPr>
      </w:pPr>
    </w:p>
    <w:p w14:paraId="03CC1D06" w14:textId="77777777" w:rsidR="00A32CFF" w:rsidRDefault="00A32CFF" w:rsidP="00A32CFF">
      <w:pPr>
        <w:jc w:val="both"/>
        <w:rPr>
          <w:b/>
          <w:sz w:val="24"/>
          <w:szCs w:val="24"/>
          <w:lang w:eastAsia="cs-CZ"/>
        </w:rPr>
      </w:pPr>
    </w:p>
    <w:p w14:paraId="447B0D10" w14:textId="77777777" w:rsidR="00A32CFF" w:rsidRDefault="00A32CFF">
      <w:pPr>
        <w:overflowPunct/>
        <w:autoSpaceDE/>
        <w:autoSpaceDN/>
        <w:adjustRightInd/>
        <w:spacing w:after="160" w:line="259" w:lineRule="auto"/>
        <w:textAlignment w:val="auto"/>
        <w:rPr>
          <w:b/>
          <w:sz w:val="24"/>
          <w:szCs w:val="24"/>
          <w:lang w:eastAsia="cs-CZ"/>
        </w:rPr>
      </w:pPr>
      <w:r>
        <w:rPr>
          <w:b/>
          <w:sz w:val="24"/>
          <w:szCs w:val="24"/>
          <w:lang w:eastAsia="cs-CZ"/>
        </w:rPr>
        <w:br w:type="page"/>
      </w:r>
    </w:p>
    <w:p w14:paraId="3B88CFB3" w14:textId="48822966" w:rsidR="00A70A10" w:rsidRDefault="00A70A10" w:rsidP="00A32CFF">
      <w:pPr>
        <w:jc w:val="center"/>
        <w:rPr>
          <w:b/>
          <w:sz w:val="24"/>
          <w:szCs w:val="24"/>
          <w:lang w:eastAsia="cs-CZ"/>
        </w:rPr>
      </w:pPr>
      <w:r w:rsidRPr="00364FC0">
        <w:rPr>
          <w:b/>
          <w:sz w:val="24"/>
          <w:szCs w:val="24"/>
          <w:lang w:eastAsia="cs-CZ"/>
        </w:rPr>
        <w:lastRenderedPageBreak/>
        <w:t xml:space="preserve">PRÍLOHA </w:t>
      </w:r>
      <w:r w:rsidR="00A32CFF">
        <w:rPr>
          <w:b/>
          <w:sz w:val="24"/>
          <w:szCs w:val="24"/>
          <w:lang w:eastAsia="cs-CZ"/>
        </w:rPr>
        <w:t>Č</w:t>
      </w:r>
      <w:r w:rsidRPr="00364FC0">
        <w:rPr>
          <w:b/>
          <w:sz w:val="24"/>
          <w:szCs w:val="24"/>
          <w:lang w:eastAsia="cs-CZ"/>
        </w:rPr>
        <w:t xml:space="preserve">. </w:t>
      </w:r>
      <w:r w:rsidR="00A32CFF">
        <w:rPr>
          <w:b/>
          <w:sz w:val="24"/>
          <w:szCs w:val="24"/>
          <w:lang w:eastAsia="cs-CZ"/>
        </w:rPr>
        <w:t>2</w:t>
      </w:r>
    </w:p>
    <w:p w14:paraId="0A94CA37" w14:textId="7BCEC14E" w:rsidR="00A70A10" w:rsidRPr="00364FC0" w:rsidRDefault="00A70A10" w:rsidP="00A70A10">
      <w:pPr>
        <w:tabs>
          <w:tab w:val="left" w:pos="2160"/>
          <w:tab w:val="left" w:pos="2880"/>
          <w:tab w:val="left" w:pos="4500"/>
        </w:tabs>
        <w:jc w:val="center"/>
        <w:rPr>
          <w:b/>
          <w:sz w:val="24"/>
          <w:szCs w:val="24"/>
          <w:lang w:eastAsia="cs-CZ"/>
        </w:rPr>
      </w:pPr>
      <w:r w:rsidRPr="00364FC0">
        <w:rPr>
          <w:b/>
          <w:sz w:val="24"/>
          <w:szCs w:val="24"/>
          <w:lang w:eastAsia="cs-CZ"/>
        </w:rPr>
        <w:t>ŠTRUKTÚROVANÝ ROZPOČET CENY</w:t>
      </w:r>
      <w:r w:rsidR="00C07F1C">
        <w:rPr>
          <w:b/>
          <w:sz w:val="24"/>
          <w:szCs w:val="24"/>
          <w:lang w:eastAsia="cs-CZ"/>
        </w:rPr>
        <w:t xml:space="preserve"> ZA SLUŽBY</w:t>
      </w:r>
    </w:p>
    <w:p w14:paraId="6C0FE910" w14:textId="77777777" w:rsidR="00A32CFF" w:rsidRDefault="00A32CFF">
      <w:pPr>
        <w:overflowPunct/>
        <w:autoSpaceDE/>
        <w:autoSpaceDN/>
        <w:adjustRightInd/>
        <w:spacing w:after="160" w:line="259" w:lineRule="auto"/>
        <w:textAlignment w:val="auto"/>
        <w:rPr>
          <w:sz w:val="24"/>
          <w:szCs w:val="24"/>
          <w:lang w:eastAsia="cs-CZ"/>
        </w:rPr>
      </w:pPr>
      <w:r>
        <w:rPr>
          <w:sz w:val="24"/>
          <w:szCs w:val="24"/>
          <w:lang w:eastAsia="cs-CZ"/>
        </w:rPr>
        <w:br w:type="page"/>
      </w:r>
    </w:p>
    <w:p w14:paraId="091E5EB3" w14:textId="05175B22" w:rsidR="00A70A10" w:rsidRDefault="00A70A10" w:rsidP="00A32CFF">
      <w:pPr>
        <w:jc w:val="center"/>
        <w:rPr>
          <w:sz w:val="24"/>
          <w:szCs w:val="24"/>
          <w:lang w:eastAsia="cs-CZ"/>
        </w:rPr>
      </w:pPr>
      <w:r w:rsidRPr="00364FC0">
        <w:rPr>
          <w:b/>
          <w:sz w:val="24"/>
          <w:szCs w:val="24"/>
          <w:lang w:eastAsia="cs-CZ"/>
        </w:rPr>
        <w:lastRenderedPageBreak/>
        <w:t xml:space="preserve">PRÍLOHA </w:t>
      </w:r>
      <w:r w:rsidR="00A32CFF">
        <w:rPr>
          <w:b/>
          <w:sz w:val="24"/>
          <w:szCs w:val="24"/>
          <w:lang w:eastAsia="cs-CZ"/>
        </w:rPr>
        <w:t>Č</w:t>
      </w:r>
      <w:r w:rsidRPr="00364FC0">
        <w:rPr>
          <w:b/>
          <w:sz w:val="24"/>
          <w:szCs w:val="24"/>
          <w:lang w:eastAsia="cs-CZ"/>
        </w:rPr>
        <w:t xml:space="preserve">. </w:t>
      </w:r>
      <w:r w:rsidR="00A32CFF">
        <w:rPr>
          <w:b/>
          <w:sz w:val="24"/>
          <w:szCs w:val="24"/>
          <w:lang w:eastAsia="cs-CZ"/>
        </w:rPr>
        <w:t>3</w:t>
      </w:r>
    </w:p>
    <w:p w14:paraId="6D23ADC6" w14:textId="77777777" w:rsidR="00A70A10" w:rsidRPr="00364FC0" w:rsidRDefault="00A70A10" w:rsidP="00A70A10">
      <w:pPr>
        <w:jc w:val="center"/>
        <w:rPr>
          <w:sz w:val="24"/>
          <w:szCs w:val="24"/>
          <w:lang w:eastAsia="cs-CZ"/>
        </w:rPr>
      </w:pPr>
      <w:r w:rsidRPr="00364FC0">
        <w:rPr>
          <w:b/>
          <w:sz w:val="24"/>
          <w:szCs w:val="24"/>
          <w:lang w:eastAsia="cs-CZ"/>
        </w:rPr>
        <w:t>ZOZNAM SUBDODÁVATEĽOV</w:t>
      </w:r>
    </w:p>
    <w:p w14:paraId="33624EBC" w14:textId="4EA92185" w:rsidR="00A70A10" w:rsidRDefault="00A70A10" w:rsidP="00A32CFF">
      <w:pPr>
        <w:pStyle w:val="Odsekzoznamu"/>
        <w:ind w:left="709" w:hanging="709"/>
        <w:jc w:val="both"/>
        <w:rPr>
          <w:sz w:val="24"/>
          <w:szCs w:val="24"/>
        </w:rPr>
      </w:pPr>
    </w:p>
    <w:p w14:paraId="476643E5" w14:textId="77777777" w:rsidR="0094279A" w:rsidRPr="0094279A" w:rsidRDefault="0094279A" w:rsidP="0094279A">
      <w:pPr>
        <w:overflowPunct/>
        <w:autoSpaceDE/>
        <w:autoSpaceDN/>
        <w:adjustRightInd/>
        <w:rPr>
          <w:rFonts w:ascii="Segoe UI" w:hAnsi="Segoe UI" w:cs="Segoe UI"/>
          <w:sz w:val="18"/>
          <w:szCs w:val="18"/>
        </w:rPr>
      </w:pPr>
      <w:r w:rsidRPr="0094279A">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980"/>
        <w:gridCol w:w="1875"/>
        <w:gridCol w:w="1740"/>
        <w:gridCol w:w="1980"/>
      </w:tblGrid>
      <w:tr w:rsidR="0094279A" w:rsidRPr="0094279A" w14:paraId="72CE7FB6" w14:textId="77777777" w:rsidTr="0094279A">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94771C6" w14:textId="77777777" w:rsidR="0094279A" w:rsidRPr="0094279A" w:rsidRDefault="0094279A" w:rsidP="0094279A">
            <w:pPr>
              <w:overflowPunct/>
              <w:autoSpaceDE/>
              <w:autoSpaceDN/>
              <w:adjustRightInd/>
              <w:rPr>
                <w:sz w:val="24"/>
                <w:szCs w:val="24"/>
              </w:rPr>
            </w:pPr>
            <w:r w:rsidRPr="0094279A">
              <w:rPr>
                <w:b/>
                <w:bCs/>
              </w:rPr>
              <w:t>Por. číslo</w:t>
            </w: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4E47AA5" w14:textId="77777777" w:rsidR="0094279A" w:rsidRPr="0094279A" w:rsidRDefault="0094279A" w:rsidP="0094279A">
            <w:pPr>
              <w:overflowPunct/>
              <w:autoSpaceDE/>
              <w:autoSpaceDN/>
              <w:adjustRightInd/>
              <w:rPr>
                <w:sz w:val="24"/>
                <w:szCs w:val="24"/>
              </w:rPr>
            </w:pPr>
            <w:r w:rsidRPr="0094279A">
              <w:rPr>
                <w:b/>
                <w:bCs/>
                <w:color w:val="000000"/>
              </w:rPr>
              <w:t>Identifikácia navrhnutého subdodávateľa (obchodné meno, sídlo, IČO)</w:t>
            </w:r>
            <w:r w:rsidRPr="0094279A">
              <w:rPr>
                <w:color w:val="000000"/>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C41CAE1" w14:textId="77777777" w:rsidR="0094279A" w:rsidRPr="0094279A" w:rsidRDefault="0094279A" w:rsidP="0094279A">
            <w:pPr>
              <w:overflowPunct/>
              <w:autoSpaceDE/>
              <w:autoSpaceDN/>
              <w:adjustRightInd/>
              <w:rPr>
                <w:sz w:val="24"/>
                <w:szCs w:val="24"/>
              </w:rPr>
            </w:pPr>
            <w:r w:rsidRPr="0094279A">
              <w:rPr>
                <w:b/>
                <w:bCs/>
                <w:color w:val="000000"/>
              </w:rPr>
              <w:t>Identifikácia príslušného plnenia</w:t>
            </w:r>
            <w:r w:rsidRPr="0094279A">
              <w:rPr>
                <w:color w:val="00000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31109C2" w14:textId="77777777" w:rsidR="0094279A" w:rsidRPr="0094279A" w:rsidRDefault="0094279A" w:rsidP="0094279A">
            <w:pPr>
              <w:overflowPunct/>
              <w:autoSpaceDE/>
              <w:autoSpaceDN/>
              <w:adjustRightInd/>
              <w:rPr>
                <w:sz w:val="24"/>
                <w:szCs w:val="24"/>
              </w:rPr>
            </w:pPr>
            <w:r w:rsidRPr="0094279A">
              <w:rPr>
                <w:b/>
                <w:bCs/>
                <w:color w:val="000000"/>
              </w:rPr>
              <w:t>Rozsah plnenia vyjadrený sumou</w:t>
            </w:r>
            <w:r w:rsidRPr="0094279A">
              <w:rPr>
                <w:color w:val="00000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FB02029" w14:textId="48AC443B" w:rsidR="0094279A" w:rsidRPr="0094279A" w:rsidRDefault="0094279A" w:rsidP="0094279A">
            <w:pPr>
              <w:overflowPunct/>
              <w:autoSpaceDE/>
              <w:autoSpaceDN/>
              <w:adjustRightInd/>
              <w:rPr>
                <w:sz w:val="24"/>
                <w:szCs w:val="24"/>
              </w:rPr>
            </w:pPr>
            <w:r w:rsidRPr="0094279A">
              <w:rPr>
                <w:b/>
                <w:bCs/>
              </w:rPr>
              <w:t>Meno, priezvisko, dátum narodenia, adresa p</w:t>
            </w:r>
            <w:r w:rsidR="00086AFA">
              <w:rPr>
                <w:b/>
                <w:bCs/>
              </w:rPr>
              <w:t>obytu osoby oprávnenej konať za </w:t>
            </w:r>
            <w:r w:rsidRPr="0094279A">
              <w:rPr>
                <w:b/>
                <w:bCs/>
              </w:rPr>
              <w:t>subdodávateľa</w:t>
            </w:r>
            <w:r w:rsidRPr="0094279A">
              <w:t> </w:t>
            </w:r>
          </w:p>
        </w:tc>
      </w:tr>
      <w:tr w:rsidR="0094279A" w:rsidRPr="0094279A" w14:paraId="0262D8DE" w14:textId="77777777" w:rsidTr="0094279A">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7065982"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9A4BBC0" w14:textId="77777777" w:rsidR="0094279A" w:rsidRPr="0094279A" w:rsidRDefault="0094279A" w:rsidP="0094279A">
            <w:pPr>
              <w:overflowPunct/>
              <w:autoSpaceDE/>
              <w:autoSpaceDN/>
              <w:adjustRightInd/>
              <w:rPr>
                <w:sz w:val="24"/>
                <w:szCs w:val="24"/>
              </w:rPr>
            </w:pPr>
            <w:r w:rsidRPr="0094279A">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FC38167" w14:textId="77777777" w:rsidR="0094279A" w:rsidRPr="0094279A" w:rsidRDefault="0094279A" w:rsidP="0094279A">
            <w:pPr>
              <w:overflowPunct/>
              <w:autoSpaceDE/>
              <w:autoSpaceDN/>
              <w:adjustRightInd/>
              <w:rPr>
                <w:sz w:val="24"/>
                <w:szCs w:val="24"/>
              </w:rPr>
            </w:pPr>
            <w:r w:rsidRPr="0094279A">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A481F4B"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BE52FAD" w14:textId="77777777" w:rsidR="0094279A" w:rsidRPr="0094279A" w:rsidRDefault="0094279A" w:rsidP="0094279A">
            <w:pPr>
              <w:overflowPunct/>
              <w:autoSpaceDE/>
              <w:autoSpaceDN/>
              <w:adjustRightInd/>
              <w:rPr>
                <w:sz w:val="24"/>
                <w:szCs w:val="24"/>
              </w:rPr>
            </w:pPr>
            <w:r w:rsidRPr="0094279A">
              <w:t> </w:t>
            </w:r>
          </w:p>
        </w:tc>
      </w:tr>
      <w:tr w:rsidR="0094279A" w:rsidRPr="0094279A" w14:paraId="3B6936FC" w14:textId="77777777" w:rsidTr="0094279A">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5266809"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71DB44" w14:textId="77777777" w:rsidR="0094279A" w:rsidRPr="0094279A" w:rsidRDefault="0094279A" w:rsidP="0094279A">
            <w:pPr>
              <w:overflowPunct/>
              <w:autoSpaceDE/>
              <w:autoSpaceDN/>
              <w:adjustRightInd/>
              <w:rPr>
                <w:sz w:val="24"/>
                <w:szCs w:val="24"/>
              </w:rPr>
            </w:pPr>
            <w:r w:rsidRPr="0094279A">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3F5A0D0" w14:textId="77777777" w:rsidR="0094279A" w:rsidRPr="0094279A" w:rsidRDefault="0094279A" w:rsidP="0094279A">
            <w:pPr>
              <w:overflowPunct/>
              <w:autoSpaceDE/>
              <w:autoSpaceDN/>
              <w:adjustRightInd/>
              <w:rPr>
                <w:sz w:val="24"/>
                <w:szCs w:val="24"/>
              </w:rPr>
            </w:pPr>
            <w:r w:rsidRPr="0094279A">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1270EA0"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268D967" w14:textId="77777777" w:rsidR="0094279A" w:rsidRPr="0094279A" w:rsidRDefault="0094279A" w:rsidP="0094279A">
            <w:pPr>
              <w:overflowPunct/>
              <w:autoSpaceDE/>
              <w:autoSpaceDN/>
              <w:adjustRightInd/>
              <w:rPr>
                <w:sz w:val="24"/>
                <w:szCs w:val="24"/>
              </w:rPr>
            </w:pPr>
            <w:r w:rsidRPr="0094279A">
              <w:t> </w:t>
            </w:r>
          </w:p>
        </w:tc>
      </w:tr>
      <w:tr w:rsidR="0094279A" w:rsidRPr="0094279A" w14:paraId="231C9292" w14:textId="77777777" w:rsidTr="0094279A">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E6F310C"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AB9687C" w14:textId="77777777" w:rsidR="0094279A" w:rsidRPr="0094279A" w:rsidRDefault="0094279A" w:rsidP="0094279A">
            <w:pPr>
              <w:overflowPunct/>
              <w:autoSpaceDE/>
              <w:autoSpaceDN/>
              <w:adjustRightInd/>
              <w:rPr>
                <w:sz w:val="24"/>
                <w:szCs w:val="24"/>
              </w:rPr>
            </w:pPr>
            <w:r w:rsidRPr="0094279A">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5EA2FB1" w14:textId="77777777" w:rsidR="0094279A" w:rsidRPr="0094279A" w:rsidRDefault="0094279A" w:rsidP="0094279A">
            <w:pPr>
              <w:overflowPunct/>
              <w:autoSpaceDE/>
              <w:autoSpaceDN/>
              <w:adjustRightInd/>
              <w:rPr>
                <w:sz w:val="24"/>
                <w:szCs w:val="24"/>
              </w:rPr>
            </w:pPr>
            <w:r w:rsidRPr="0094279A">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434808E"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34869A" w14:textId="77777777" w:rsidR="0094279A" w:rsidRPr="0094279A" w:rsidRDefault="0094279A" w:rsidP="0094279A">
            <w:pPr>
              <w:overflowPunct/>
              <w:autoSpaceDE/>
              <w:autoSpaceDN/>
              <w:adjustRightInd/>
              <w:rPr>
                <w:sz w:val="24"/>
                <w:szCs w:val="24"/>
              </w:rPr>
            </w:pPr>
            <w:r w:rsidRPr="0094279A">
              <w:t> </w:t>
            </w:r>
          </w:p>
        </w:tc>
      </w:tr>
      <w:tr w:rsidR="0094279A" w:rsidRPr="0094279A" w14:paraId="50A63BE0" w14:textId="77777777" w:rsidTr="0094279A">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A2FAF9A"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2706224" w14:textId="77777777" w:rsidR="0094279A" w:rsidRPr="0094279A" w:rsidRDefault="0094279A" w:rsidP="0094279A">
            <w:pPr>
              <w:overflowPunct/>
              <w:autoSpaceDE/>
              <w:autoSpaceDN/>
              <w:adjustRightInd/>
              <w:rPr>
                <w:sz w:val="24"/>
                <w:szCs w:val="24"/>
              </w:rPr>
            </w:pPr>
            <w:r w:rsidRPr="0094279A">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C71C597" w14:textId="77777777" w:rsidR="0094279A" w:rsidRPr="0094279A" w:rsidRDefault="0094279A" w:rsidP="0094279A">
            <w:pPr>
              <w:overflowPunct/>
              <w:autoSpaceDE/>
              <w:autoSpaceDN/>
              <w:adjustRightInd/>
              <w:rPr>
                <w:sz w:val="24"/>
                <w:szCs w:val="24"/>
              </w:rPr>
            </w:pPr>
            <w:r w:rsidRPr="0094279A">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3B5E268"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BBA499" w14:textId="77777777" w:rsidR="0094279A" w:rsidRPr="0094279A" w:rsidRDefault="0094279A" w:rsidP="0094279A">
            <w:pPr>
              <w:overflowPunct/>
              <w:autoSpaceDE/>
              <w:autoSpaceDN/>
              <w:adjustRightInd/>
              <w:rPr>
                <w:sz w:val="24"/>
                <w:szCs w:val="24"/>
              </w:rPr>
            </w:pPr>
            <w:r w:rsidRPr="0094279A">
              <w:t> </w:t>
            </w:r>
          </w:p>
        </w:tc>
      </w:tr>
      <w:tr w:rsidR="0094279A" w:rsidRPr="0094279A" w14:paraId="4A9C1EA8" w14:textId="77777777" w:rsidTr="0094279A">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453E65B"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1B8ECB3" w14:textId="77777777" w:rsidR="0094279A" w:rsidRPr="0094279A" w:rsidRDefault="0094279A" w:rsidP="0094279A">
            <w:pPr>
              <w:overflowPunct/>
              <w:autoSpaceDE/>
              <w:autoSpaceDN/>
              <w:adjustRightInd/>
              <w:rPr>
                <w:sz w:val="24"/>
                <w:szCs w:val="24"/>
              </w:rPr>
            </w:pPr>
            <w:r w:rsidRPr="0094279A">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E5D7F58" w14:textId="77777777" w:rsidR="0094279A" w:rsidRPr="0094279A" w:rsidRDefault="0094279A" w:rsidP="0094279A">
            <w:pPr>
              <w:overflowPunct/>
              <w:autoSpaceDE/>
              <w:autoSpaceDN/>
              <w:adjustRightInd/>
              <w:rPr>
                <w:sz w:val="24"/>
                <w:szCs w:val="24"/>
              </w:rPr>
            </w:pPr>
            <w:r w:rsidRPr="0094279A">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3EB3799"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1C0C040" w14:textId="77777777" w:rsidR="0094279A" w:rsidRPr="0094279A" w:rsidRDefault="0094279A" w:rsidP="0094279A">
            <w:pPr>
              <w:overflowPunct/>
              <w:autoSpaceDE/>
              <w:autoSpaceDN/>
              <w:adjustRightInd/>
              <w:rPr>
                <w:sz w:val="24"/>
                <w:szCs w:val="24"/>
              </w:rPr>
            </w:pPr>
            <w:r w:rsidRPr="0094279A">
              <w:t> </w:t>
            </w:r>
          </w:p>
        </w:tc>
      </w:tr>
      <w:tr w:rsidR="0094279A" w:rsidRPr="0094279A" w14:paraId="6BF8DD7E" w14:textId="77777777" w:rsidTr="0094279A">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250F0D7"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63451D4" w14:textId="77777777" w:rsidR="0094279A" w:rsidRPr="0094279A" w:rsidRDefault="0094279A" w:rsidP="0094279A">
            <w:pPr>
              <w:overflowPunct/>
              <w:autoSpaceDE/>
              <w:autoSpaceDN/>
              <w:adjustRightInd/>
              <w:rPr>
                <w:sz w:val="24"/>
                <w:szCs w:val="24"/>
              </w:rPr>
            </w:pPr>
            <w:r w:rsidRPr="0094279A">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034172C" w14:textId="77777777" w:rsidR="0094279A" w:rsidRPr="0094279A" w:rsidRDefault="0094279A" w:rsidP="0094279A">
            <w:pPr>
              <w:overflowPunct/>
              <w:autoSpaceDE/>
              <w:autoSpaceDN/>
              <w:adjustRightInd/>
              <w:rPr>
                <w:sz w:val="24"/>
                <w:szCs w:val="24"/>
              </w:rPr>
            </w:pPr>
            <w:r w:rsidRPr="0094279A">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969AEB3" w14:textId="77777777" w:rsidR="0094279A" w:rsidRPr="0094279A" w:rsidRDefault="0094279A" w:rsidP="0094279A">
            <w:pPr>
              <w:overflowPunct/>
              <w:autoSpaceDE/>
              <w:autoSpaceDN/>
              <w:adjustRightInd/>
              <w:rPr>
                <w:sz w:val="24"/>
                <w:szCs w:val="24"/>
              </w:rPr>
            </w:pPr>
            <w:r w:rsidRPr="0094279A">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6600050" w14:textId="77777777" w:rsidR="0094279A" w:rsidRPr="0094279A" w:rsidRDefault="0094279A" w:rsidP="0094279A">
            <w:pPr>
              <w:overflowPunct/>
              <w:autoSpaceDE/>
              <w:autoSpaceDN/>
              <w:adjustRightInd/>
              <w:rPr>
                <w:sz w:val="24"/>
                <w:szCs w:val="24"/>
              </w:rPr>
            </w:pPr>
            <w:r w:rsidRPr="0094279A">
              <w:t> </w:t>
            </w:r>
          </w:p>
        </w:tc>
      </w:tr>
    </w:tbl>
    <w:p w14:paraId="45562236" w14:textId="77777777" w:rsidR="0094279A" w:rsidRPr="0094279A" w:rsidRDefault="0094279A" w:rsidP="0094279A">
      <w:pPr>
        <w:overflowPunct/>
        <w:autoSpaceDE/>
        <w:autoSpaceDN/>
        <w:adjustRightInd/>
        <w:rPr>
          <w:rFonts w:ascii="Segoe UI" w:hAnsi="Segoe UI" w:cs="Segoe UI"/>
          <w:sz w:val="18"/>
          <w:szCs w:val="18"/>
        </w:rPr>
      </w:pPr>
      <w:r w:rsidRPr="0094279A">
        <w:t> </w:t>
      </w:r>
    </w:p>
    <w:p w14:paraId="146B39C7" w14:textId="77777777" w:rsidR="0094279A" w:rsidRPr="0094279A" w:rsidRDefault="0094279A" w:rsidP="0094279A">
      <w:pPr>
        <w:overflowPunct/>
        <w:autoSpaceDE/>
        <w:autoSpaceDN/>
        <w:adjustRightInd/>
        <w:ind w:left="705" w:hanging="705"/>
        <w:jc w:val="both"/>
        <w:rPr>
          <w:rFonts w:ascii="Segoe UI" w:hAnsi="Segoe UI" w:cs="Segoe UI"/>
          <w:sz w:val="18"/>
          <w:szCs w:val="18"/>
        </w:rPr>
      </w:pPr>
      <w:r w:rsidRPr="0094279A">
        <w:rPr>
          <w:sz w:val="24"/>
          <w:szCs w:val="24"/>
        </w:rPr>
        <w:t> </w:t>
      </w:r>
    </w:p>
    <w:p w14:paraId="4977C18F" w14:textId="77777777" w:rsidR="0094279A" w:rsidRPr="00D12A84" w:rsidRDefault="0094279A" w:rsidP="00A32CFF">
      <w:pPr>
        <w:pStyle w:val="Odsekzoznamu"/>
        <w:ind w:left="709" w:hanging="709"/>
        <w:jc w:val="both"/>
        <w:rPr>
          <w:sz w:val="24"/>
          <w:szCs w:val="24"/>
        </w:rPr>
      </w:pPr>
    </w:p>
    <w:sectPr w:rsidR="0094279A" w:rsidRPr="00D12A84" w:rsidSect="00BE6FAD">
      <w:footerReference w:type="default" r:id="rId11"/>
      <w:pgSz w:w="11906" w:h="16838"/>
      <w:pgMar w:top="1134" w:right="1418" w:bottom="1134" w:left="1418" w:header="708"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C071F5" w16cex:dateUtc="2025-05-16T08:26:00Z"/>
  <w16cex:commentExtensible w16cex:durableId="557705AA" w16cex:dateUtc="2025-05-16T08:27:00Z"/>
  <w16cex:commentExtensible w16cex:durableId="72964DC5" w16cex:dateUtc="2025-05-16T08:29:00Z"/>
  <w16cex:commentExtensible w16cex:durableId="58B36368" w16cex:dateUtc="2025-05-16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9EDBA" w16cid:durableId="6E742F16"/>
  <w16cid:commentId w16cid:paraId="1A4FAD9D" w16cid:durableId="74C071F5"/>
  <w16cid:commentId w16cid:paraId="64C4DC4F" w16cid:durableId="6AA430EB"/>
  <w16cid:commentId w16cid:paraId="44C4E118" w16cid:durableId="42A1317F"/>
  <w16cid:commentId w16cid:paraId="7539DA57" w16cid:durableId="6421E2E4"/>
  <w16cid:commentId w16cid:paraId="0FB054A4" w16cid:durableId="557705AA"/>
  <w16cid:commentId w16cid:paraId="60BCE8DE" w16cid:durableId="629E345D"/>
  <w16cid:commentId w16cid:paraId="69E6404A" w16cid:durableId="72964DC5"/>
  <w16cid:commentId w16cid:paraId="29228D9A" w16cid:durableId="6786CDDD"/>
  <w16cid:commentId w16cid:paraId="748F03C3" w16cid:durableId="7621D89B"/>
  <w16cid:commentId w16cid:paraId="2FFB3A0C" w16cid:durableId="2B822712"/>
  <w16cid:commentId w16cid:paraId="06C2F330" w16cid:durableId="58B36368"/>
  <w16cid:commentId w16cid:paraId="45D70556" w16cid:durableId="663780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8B208" w14:textId="77777777" w:rsidR="008031F9" w:rsidRDefault="008031F9" w:rsidP="00CC17F0">
      <w:r>
        <w:separator/>
      </w:r>
    </w:p>
  </w:endnote>
  <w:endnote w:type="continuationSeparator" w:id="0">
    <w:p w14:paraId="64727F8A" w14:textId="77777777" w:rsidR="008031F9" w:rsidRDefault="008031F9" w:rsidP="00C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30784"/>
      <w:docPartObj>
        <w:docPartGallery w:val="Page Numbers (Bottom of Page)"/>
        <w:docPartUnique/>
      </w:docPartObj>
    </w:sdtPr>
    <w:sdtEndPr/>
    <w:sdtContent>
      <w:p w14:paraId="4F16F0FC" w14:textId="2C22857C" w:rsidR="008031F9" w:rsidRDefault="008031F9">
        <w:pPr>
          <w:pStyle w:val="Pta"/>
          <w:jc w:val="center"/>
        </w:pPr>
        <w:r>
          <w:fldChar w:fldCharType="begin"/>
        </w:r>
        <w:r>
          <w:instrText>PAGE   \* MERGEFORMAT</w:instrText>
        </w:r>
        <w:r>
          <w:fldChar w:fldCharType="separate"/>
        </w:r>
        <w:r w:rsidR="00654CE5">
          <w:rPr>
            <w:noProof/>
          </w:rPr>
          <w:t>21</w:t>
        </w:r>
        <w:r>
          <w:fldChar w:fldCharType="end"/>
        </w:r>
      </w:p>
    </w:sdtContent>
  </w:sdt>
  <w:p w14:paraId="390AA968" w14:textId="77777777" w:rsidR="008031F9" w:rsidRDefault="008031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E6223" w14:textId="77777777" w:rsidR="008031F9" w:rsidRDefault="008031F9" w:rsidP="00CC17F0">
      <w:r>
        <w:separator/>
      </w:r>
    </w:p>
  </w:footnote>
  <w:footnote w:type="continuationSeparator" w:id="0">
    <w:p w14:paraId="1AB765EB" w14:textId="77777777" w:rsidR="008031F9" w:rsidRDefault="008031F9" w:rsidP="00CC1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1" w15:restartNumberingAfterBreak="0">
    <w:nsid w:val="00FE364B"/>
    <w:multiLevelType w:val="hybridMultilevel"/>
    <w:tmpl w:val="C9C2BB6E"/>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1C503C3"/>
    <w:multiLevelType w:val="hybridMultilevel"/>
    <w:tmpl w:val="6FF809C0"/>
    <w:lvl w:ilvl="0" w:tplc="598E2960">
      <w:start w:val="1"/>
      <w:numFmt w:val="decimal"/>
      <w:lvlText w:val="8.%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455B27"/>
    <w:multiLevelType w:val="multilevel"/>
    <w:tmpl w:val="5180F482"/>
    <w:lvl w:ilvl="0">
      <w:start w:val="10"/>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7782FC2"/>
    <w:multiLevelType w:val="hybridMultilevel"/>
    <w:tmpl w:val="305A4E2E"/>
    <w:lvl w:ilvl="0" w:tplc="ABD20F9E">
      <w:start w:val="1"/>
      <w:numFmt w:val="decimal"/>
      <w:lvlText w:val="10.%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29F10EE"/>
    <w:multiLevelType w:val="hybridMultilevel"/>
    <w:tmpl w:val="B060F8DA"/>
    <w:lvl w:ilvl="0" w:tplc="6B4CBF50">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A46A7C"/>
    <w:multiLevelType w:val="hybridMultilevel"/>
    <w:tmpl w:val="4FF865DE"/>
    <w:lvl w:ilvl="0" w:tplc="98545076">
      <w:start w:val="1"/>
      <w:numFmt w:val="decimal"/>
      <w:lvlText w:val="15.%1"/>
      <w:lvlJc w:val="left"/>
      <w:pPr>
        <w:ind w:left="502" w:hanging="360"/>
      </w:pPr>
      <w:rPr>
        <w:rFonts w:ascii="Times New Roman" w:hAnsi="Times New Roman" w:cs="Times New Roman" w:hint="default"/>
        <w:sz w:val="24"/>
        <w:szCs w:val="28"/>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1A7066D0"/>
    <w:multiLevelType w:val="multilevel"/>
    <w:tmpl w:val="F4DC5E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2BD5B14"/>
    <w:multiLevelType w:val="multilevel"/>
    <w:tmpl w:val="1AB63DC8"/>
    <w:lvl w:ilvl="0">
      <w:start w:val="5"/>
      <w:numFmt w:val="decimal"/>
      <w:lvlText w:val="%1."/>
      <w:lvlJc w:val="left"/>
      <w:pPr>
        <w:ind w:left="360" w:hanging="360"/>
      </w:pPr>
      <w:rPr>
        <w:rFonts w:eastAsia="MS Mincho"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11" w15:restartNumberingAfterBreak="0">
    <w:nsid w:val="23F17D53"/>
    <w:multiLevelType w:val="hybridMultilevel"/>
    <w:tmpl w:val="FD80D77C"/>
    <w:lvl w:ilvl="0" w:tplc="ED2A21A4">
      <w:start w:val="1"/>
      <w:numFmt w:val="decimal"/>
      <w:lvlText w:val="12.%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301E257C"/>
    <w:multiLevelType w:val="hybridMultilevel"/>
    <w:tmpl w:val="6CFC6E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4083C"/>
    <w:multiLevelType w:val="hybridMultilevel"/>
    <w:tmpl w:val="14C88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3E220C2"/>
    <w:multiLevelType w:val="hybridMultilevel"/>
    <w:tmpl w:val="B5807652"/>
    <w:lvl w:ilvl="0" w:tplc="483ED07C">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56821D9"/>
    <w:multiLevelType w:val="hybridMultilevel"/>
    <w:tmpl w:val="77F2E79E"/>
    <w:lvl w:ilvl="0" w:tplc="CCBE242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6B74831"/>
    <w:multiLevelType w:val="hybridMultilevel"/>
    <w:tmpl w:val="6FD4B5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39DA15D6"/>
    <w:multiLevelType w:val="multilevel"/>
    <w:tmpl w:val="1D709660"/>
    <w:lvl w:ilvl="0">
      <w:start w:val="1"/>
      <w:numFmt w:val="decimal"/>
      <w:lvlText w:val="8.%1"/>
      <w:lvlJc w:val="left"/>
      <w:pPr>
        <w:ind w:left="360" w:hanging="360"/>
      </w:pPr>
      <w:rPr>
        <w:rFonts w:hint="default"/>
        <w:b w:val="0"/>
        <w:bCs w:val="0"/>
      </w:rPr>
    </w:lvl>
    <w:lvl w:ilvl="1">
      <w:start w:val="1"/>
      <w:numFmt w:val="decimal"/>
      <w:lvlText w:val="9.%2"/>
      <w:lvlJc w:val="left"/>
      <w:pPr>
        <w:ind w:left="72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15:restartNumberingAfterBreak="0">
    <w:nsid w:val="3F3D3611"/>
    <w:multiLevelType w:val="multilevel"/>
    <w:tmpl w:val="2F24E132"/>
    <w:lvl w:ilvl="0">
      <w:start w:val="6"/>
      <w:numFmt w:val="decimal"/>
      <w:lvlText w:val="%1."/>
      <w:lvlJc w:val="left"/>
      <w:pPr>
        <w:ind w:left="360" w:hanging="360"/>
      </w:pPr>
      <w:rPr>
        <w:rFonts w:hint="default"/>
      </w:rPr>
    </w:lvl>
    <w:lvl w:ilvl="1">
      <w:start w:val="1"/>
      <w:numFmt w:val="decimal"/>
      <w:lvlText w:val="6.%2"/>
      <w:lvlJc w:val="left"/>
      <w:pPr>
        <w:ind w:left="927" w:hanging="360"/>
      </w:pPr>
      <w:rPr>
        <w:rFonts w:hint="default"/>
        <w:b w:val="0"/>
        <w:bCs w:val="0"/>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2364F16"/>
    <w:multiLevelType w:val="hybridMultilevel"/>
    <w:tmpl w:val="AF7A7866"/>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C47FC6"/>
    <w:multiLevelType w:val="hybridMultilevel"/>
    <w:tmpl w:val="5106A998"/>
    <w:lvl w:ilvl="0" w:tplc="94A64294">
      <w:start w:val="1"/>
      <w:numFmt w:val="decimal"/>
      <w:lvlText w:val="13.%1"/>
      <w:lvlJc w:val="left"/>
      <w:pPr>
        <w:ind w:left="2137" w:hanging="360"/>
      </w:pPr>
      <w:rPr>
        <w:rFonts w:ascii="Times New Roman" w:hAnsi="Times New Roman" w:cs="Times New Roman"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0509EE"/>
    <w:multiLevelType w:val="multilevel"/>
    <w:tmpl w:val="3BB879B8"/>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3A7FE8"/>
    <w:multiLevelType w:val="hybridMultilevel"/>
    <w:tmpl w:val="E0BA0020"/>
    <w:lvl w:ilvl="0" w:tplc="47B2E0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9F915AC"/>
    <w:multiLevelType w:val="hybridMultilevel"/>
    <w:tmpl w:val="AEB8797C"/>
    <w:lvl w:ilvl="0" w:tplc="A8DEF516">
      <w:start w:val="1"/>
      <w:numFmt w:val="decimal"/>
      <w:lvlText w:val="7.%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FC0572"/>
    <w:multiLevelType w:val="hybridMultilevel"/>
    <w:tmpl w:val="49A840E6"/>
    <w:lvl w:ilvl="0" w:tplc="81CE6214">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AD223C7"/>
    <w:multiLevelType w:val="hybridMultilevel"/>
    <w:tmpl w:val="C600629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5587761D"/>
    <w:multiLevelType w:val="hybridMultilevel"/>
    <w:tmpl w:val="BA5AB2F0"/>
    <w:lvl w:ilvl="0" w:tplc="518E1F16">
      <w:start w:val="1"/>
      <w:numFmt w:val="decimal"/>
      <w:lvlText w:val="13.%1"/>
      <w:lvlJc w:val="left"/>
      <w:pPr>
        <w:ind w:left="1080" w:hanging="360"/>
      </w:pPr>
      <w:rPr>
        <w:rFonts w:ascii="Times New Roman" w:hAnsi="Times New Roman" w:cs="Times New Roman" w:hint="default"/>
        <w:b w:val="0"/>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57399F"/>
    <w:multiLevelType w:val="hybridMultilevel"/>
    <w:tmpl w:val="05C6D6FC"/>
    <w:lvl w:ilvl="0" w:tplc="50867A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5DA84EA9"/>
    <w:multiLevelType w:val="multilevel"/>
    <w:tmpl w:val="7AE645FE"/>
    <w:lvl w:ilvl="0">
      <w:start w:val="10"/>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lowerLetter"/>
      <w:lvlText w:val="%3)"/>
      <w:lvlJc w:val="left"/>
      <w:pPr>
        <w:ind w:left="1212" w:hanging="360"/>
      </w:pPr>
      <w:rPr>
        <w:rFonts w:ascii="Times New Roman" w:eastAsia="Times New Roman" w:hAnsi="Times New Roman" w:cs="Times New Roman"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5FA75194"/>
    <w:multiLevelType w:val="multilevel"/>
    <w:tmpl w:val="9CF28006"/>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3E053A"/>
    <w:multiLevelType w:val="hybridMultilevel"/>
    <w:tmpl w:val="9FB0B0C4"/>
    <w:lvl w:ilvl="0" w:tplc="F4D0736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2F21A0B"/>
    <w:multiLevelType w:val="hybridMultilevel"/>
    <w:tmpl w:val="A79CAC0C"/>
    <w:lvl w:ilvl="0" w:tplc="ABD6B69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CF39C0"/>
    <w:multiLevelType w:val="hybridMultilevel"/>
    <w:tmpl w:val="6472C372"/>
    <w:lvl w:ilvl="0" w:tplc="83EEC6FA">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4A14339"/>
    <w:multiLevelType w:val="multilevel"/>
    <w:tmpl w:val="1FA09E16"/>
    <w:lvl w:ilvl="0">
      <w:start w:val="1"/>
      <w:numFmt w:val="decimal"/>
      <w:pStyle w:val="MLNadpislnku"/>
      <w:lvlText w:val="8.%1"/>
      <w:lvlJc w:val="left"/>
      <w:pPr>
        <w:tabs>
          <w:tab w:val="num" w:pos="878"/>
        </w:tabs>
        <w:ind w:left="878" w:hanging="736"/>
      </w:pPr>
      <w:rPr>
        <w:rFonts w:hint="default"/>
        <w:b w:val="0"/>
        <w:bCs w:val="0"/>
        <w:sz w:val="22"/>
        <w:szCs w:val="22"/>
      </w:rPr>
    </w:lvl>
    <w:lvl w:ilvl="1">
      <w:start w:val="1"/>
      <w:numFmt w:val="decimal"/>
      <w:pStyle w:val="MLOdsek"/>
      <w:lvlText w:val="9.%2"/>
      <w:lvlJc w:val="left"/>
      <w:pPr>
        <w:ind w:left="786" w:hanging="360"/>
      </w:pPr>
      <w:rPr>
        <w:rFonts w:hint="default"/>
      </w:rPr>
    </w:lvl>
    <w:lvl w:ilvl="2">
      <w:start w:val="1"/>
      <w:numFmt w:val="lowerLetter"/>
      <w:lvlText w:val="%3)"/>
      <w:lvlJc w:val="left"/>
      <w:pPr>
        <w:tabs>
          <w:tab w:val="num" w:pos="1248"/>
        </w:tabs>
        <w:ind w:left="1248" w:hanging="397"/>
      </w:pPr>
      <w:rPr>
        <w:rFonts w:ascii="Times New Roman" w:hAnsi="Times New Roman" w:cs="Times New Roman" w:hint="default"/>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9" w15:restartNumberingAfterBreak="0">
    <w:nsid w:val="67091F50"/>
    <w:multiLevelType w:val="hybridMultilevel"/>
    <w:tmpl w:val="AE72CC86"/>
    <w:lvl w:ilvl="0" w:tplc="FABA6FF0">
      <w:start w:val="1"/>
      <w:numFmt w:val="decimal"/>
      <w:lvlText w:val="14.%1"/>
      <w:lvlJc w:val="left"/>
      <w:pPr>
        <w:ind w:left="720" w:hanging="360"/>
      </w:pPr>
      <w:rPr>
        <w:rFonts w:ascii="Times New Roman" w:hAnsi="Times New Roman" w:cs="Times New Roman" w:hint="default"/>
        <w:sz w:val="24"/>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7917F3F"/>
    <w:multiLevelType w:val="hybridMultilevel"/>
    <w:tmpl w:val="AEB047EC"/>
    <w:lvl w:ilvl="0" w:tplc="2B8856AE">
      <w:start w:val="1"/>
      <w:numFmt w:val="decimal"/>
      <w:lvlText w:val="11.%1"/>
      <w:lvlJc w:val="left"/>
      <w:pPr>
        <w:ind w:left="1146" w:hanging="360"/>
      </w:pPr>
      <w:rPr>
        <w:rFonts w:ascii="Times New Roman" w:hAnsi="Times New Roman" w:cs="Times New Roman" w:hint="default"/>
        <w:sz w:val="24"/>
        <w:szCs w:val="28"/>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6ADB1046"/>
    <w:multiLevelType w:val="hybridMultilevel"/>
    <w:tmpl w:val="A61E4216"/>
    <w:lvl w:ilvl="0" w:tplc="93C6A2A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4777D3"/>
    <w:multiLevelType w:val="multilevel"/>
    <w:tmpl w:val="3DEACBD4"/>
    <w:lvl w:ilvl="0">
      <w:start w:val="12"/>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75E1FDF"/>
    <w:multiLevelType w:val="hybridMultilevel"/>
    <w:tmpl w:val="ACA0E018"/>
    <w:lvl w:ilvl="0" w:tplc="86FAABBC">
      <w:start w:val="10"/>
      <w:numFmt w:val="decimal"/>
      <w:lvlText w:val="7.%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95746ED"/>
    <w:multiLevelType w:val="hybridMultilevel"/>
    <w:tmpl w:val="EE886274"/>
    <w:lvl w:ilvl="0" w:tplc="2C02D7C2">
      <w:start w:val="1"/>
      <w:numFmt w:val="lowerLetter"/>
      <w:lvlText w:val="%1)"/>
      <w:lvlJc w:val="left"/>
      <w:pPr>
        <w:ind w:left="927" w:hanging="360"/>
      </w:pPr>
      <w:rPr>
        <w:rFonts w:hint="default"/>
        <w:i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8"/>
  </w:num>
  <w:num w:numId="6">
    <w:abstractNumId w:val="19"/>
  </w:num>
  <w:num w:numId="7">
    <w:abstractNumId w:val="17"/>
  </w:num>
  <w:num w:numId="8">
    <w:abstractNumId w:val="23"/>
  </w:num>
  <w:num w:numId="9">
    <w:abstractNumId w:val="10"/>
  </w:num>
  <w:num w:numId="10">
    <w:abstractNumId w:val="5"/>
  </w:num>
  <w:num w:numId="11">
    <w:abstractNumId w:val="36"/>
  </w:num>
  <w:num w:numId="12">
    <w:abstractNumId w:val="27"/>
  </w:num>
  <w:num w:numId="13">
    <w:abstractNumId w:val="12"/>
  </w:num>
  <w:num w:numId="14">
    <w:abstractNumId w:val="26"/>
  </w:num>
  <w:num w:numId="15">
    <w:abstractNumId w:val="16"/>
  </w:num>
  <w:num w:numId="16">
    <w:abstractNumId w:val="29"/>
  </w:num>
  <w:num w:numId="17">
    <w:abstractNumId w:val="7"/>
  </w:num>
  <w:num w:numId="18">
    <w:abstractNumId w:val="13"/>
  </w:num>
  <w:num w:numId="19">
    <w:abstractNumId w:val="6"/>
  </w:num>
  <w:num w:numId="20">
    <w:abstractNumId w:val="2"/>
  </w:num>
  <w:num w:numId="21">
    <w:abstractNumId w:val="37"/>
  </w:num>
  <w:num w:numId="22">
    <w:abstractNumId w:val="0"/>
  </w:num>
  <w:num w:numId="23">
    <w:abstractNumId w:val="41"/>
  </w:num>
  <w:num w:numId="24">
    <w:abstractNumId w:val="9"/>
  </w:num>
  <w:num w:numId="25">
    <w:abstractNumId w:val="14"/>
  </w:num>
  <w:num w:numId="26">
    <w:abstractNumId w:val="44"/>
  </w:num>
  <w:num w:numId="27">
    <w:abstractNumId w:val="25"/>
  </w:num>
  <w:num w:numId="28">
    <w:abstractNumId w:val="15"/>
  </w:num>
  <w:num w:numId="29">
    <w:abstractNumId w:val="32"/>
  </w:num>
  <w:num w:numId="30">
    <w:abstractNumId w:val="38"/>
  </w:num>
  <w:num w:numId="31">
    <w:abstractNumId w:val="34"/>
  </w:num>
  <w:num w:numId="32">
    <w:abstractNumId w:val="4"/>
  </w:num>
  <w:num w:numId="33">
    <w:abstractNumId w:val="3"/>
  </w:num>
  <w:num w:numId="34">
    <w:abstractNumId w:val="33"/>
  </w:num>
  <w:num w:numId="35">
    <w:abstractNumId w:val="40"/>
  </w:num>
  <w:num w:numId="36">
    <w:abstractNumId w:val="11"/>
  </w:num>
  <w:num w:numId="37">
    <w:abstractNumId w:val="42"/>
  </w:num>
  <w:num w:numId="38">
    <w:abstractNumId w:val="21"/>
  </w:num>
  <w:num w:numId="39">
    <w:abstractNumId w:val="39"/>
  </w:num>
  <w:num w:numId="40">
    <w:abstractNumId w:val="43"/>
  </w:num>
  <w:num w:numId="41">
    <w:abstractNumId w:val="35"/>
  </w:num>
  <w:num w:numId="42">
    <w:abstractNumId w:val="22"/>
  </w:num>
  <w:num w:numId="43">
    <w:abstractNumId w:val="30"/>
  </w:num>
  <w:num w:numId="44">
    <w:abstractNumId w:val="24"/>
  </w:num>
  <w:num w:numId="45">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26"/>
    <w:rsid w:val="000010A1"/>
    <w:rsid w:val="000069D4"/>
    <w:rsid w:val="00007142"/>
    <w:rsid w:val="00010FEE"/>
    <w:rsid w:val="00013F28"/>
    <w:rsid w:val="000165B7"/>
    <w:rsid w:val="000414B8"/>
    <w:rsid w:val="00043A83"/>
    <w:rsid w:val="0004512F"/>
    <w:rsid w:val="0004587B"/>
    <w:rsid w:val="000608FF"/>
    <w:rsid w:val="000653F2"/>
    <w:rsid w:val="00065CAF"/>
    <w:rsid w:val="00073121"/>
    <w:rsid w:val="00086AFA"/>
    <w:rsid w:val="00087E5D"/>
    <w:rsid w:val="000B4605"/>
    <w:rsid w:val="000B47F3"/>
    <w:rsid w:val="000B558E"/>
    <w:rsid w:val="000C45A8"/>
    <w:rsid w:val="000E0971"/>
    <w:rsid w:val="000E3230"/>
    <w:rsid w:val="000E703D"/>
    <w:rsid w:val="0010027C"/>
    <w:rsid w:val="001031A8"/>
    <w:rsid w:val="0012009A"/>
    <w:rsid w:val="001262E0"/>
    <w:rsid w:val="00131174"/>
    <w:rsid w:val="00133BDC"/>
    <w:rsid w:val="00134895"/>
    <w:rsid w:val="00135A35"/>
    <w:rsid w:val="00147C48"/>
    <w:rsid w:val="00173D6F"/>
    <w:rsid w:val="00176700"/>
    <w:rsid w:val="00176C46"/>
    <w:rsid w:val="00177805"/>
    <w:rsid w:val="00185234"/>
    <w:rsid w:val="0019252F"/>
    <w:rsid w:val="001D159C"/>
    <w:rsid w:val="001F6455"/>
    <w:rsid w:val="00205E61"/>
    <w:rsid w:val="00206E06"/>
    <w:rsid w:val="00211729"/>
    <w:rsid w:val="002176EC"/>
    <w:rsid w:val="00222F84"/>
    <w:rsid w:val="00227C41"/>
    <w:rsid w:val="0023062E"/>
    <w:rsid w:val="00233906"/>
    <w:rsid w:val="00244CC8"/>
    <w:rsid w:val="002459F7"/>
    <w:rsid w:val="00255750"/>
    <w:rsid w:val="00256404"/>
    <w:rsid w:val="00266372"/>
    <w:rsid w:val="00284644"/>
    <w:rsid w:val="00287899"/>
    <w:rsid w:val="0029201E"/>
    <w:rsid w:val="00292D77"/>
    <w:rsid w:val="002B357E"/>
    <w:rsid w:val="002C0AB8"/>
    <w:rsid w:val="002C14BD"/>
    <w:rsid w:val="002C424A"/>
    <w:rsid w:val="002D0615"/>
    <w:rsid w:val="002E499E"/>
    <w:rsid w:val="002E7ED7"/>
    <w:rsid w:val="002F6BE3"/>
    <w:rsid w:val="00322AC4"/>
    <w:rsid w:val="00325905"/>
    <w:rsid w:val="00351ACD"/>
    <w:rsid w:val="00356D94"/>
    <w:rsid w:val="00360826"/>
    <w:rsid w:val="00366BB8"/>
    <w:rsid w:val="00372439"/>
    <w:rsid w:val="003A658D"/>
    <w:rsid w:val="003B5F5E"/>
    <w:rsid w:val="003C5FCA"/>
    <w:rsid w:val="003D2C74"/>
    <w:rsid w:val="003D6227"/>
    <w:rsid w:val="003F36E0"/>
    <w:rsid w:val="0040355A"/>
    <w:rsid w:val="00403782"/>
    <w:rsid w:val="004275A4"/>
    <w:rsid w:val="00435B1C"/>
    <w:rsid w:val="004409E4"/>
    <w:rsid w:val="004445C2"/>
    <w:rsid w:val="00444A63"/>
    <w:rsid w:val="00461E5F"/>
    <w:rsid w:val="004637DB"/>
    <w:rsid w:val="00476367"/>
    <w:rsid w:val="00486E37"/>
    <w:rsid w:val="00491644"/>
    <w:rsid w:val="00491FEC"/>
    <w:rsid w:val="004A338F"/>
    <w:rsid w:val="004B4E27"/>
    <w:rsid w:val="004C127B"/>
    <w:rsid w:val="004C2D37"/>
    <w:rsid w:val="004C3307"/>
    <w:rsid w:val="004C3A0B"/>
    <w:rsid w:val="004C41E7"/>
    <w:rsid w:val="004D0822"/>
    <w:rsid w:val="00503BC3"/>
    <w:rsid w:val="00504CCC"/>
    <w:rsid w:val="00511EDE"/>
    <w:rsid w:val="00513433"/>
    <w:rsid w:val="005563C3"/>
    <w:rsid w:val="0055641A"/>
    <w:rsid w:val="00585611"/>
    <w:rsid w:val="00586A4E"/>
    <w:rsid w:val="005B2B6B"/>
    <w:rsid w:val="005D70EC"/>
    <w:rsid w:val="005F0948"/>
    <w:rsid w:val="006046C7"/>
    <w:rsid w:val="006108CB"/>
    <w:rsid w:val="00615EC2"/>
    <w:rsid w:val="00624C01"/>
    <w:rsid w:val="00635AA3"/>
    <w:rsid w:val="00640F7A"/>
    <w:rsid w:val="0064261F"/>
    <w:rsid w:val="00643F2A"/>
    <w:rsid w:val="00652D3C"/>
    <w:rsid w:val="00653812"/>
    <w:rsid w:val="00654CE5"/>
    <w:rsid w:val="00657426"/>
    <w:rsid w:val="00660EF1"/>
    <w:rsid w:val="006713FC"/>
    <w:rsid w:val="00672BDC"/>
    <w:rsid w:val="00674061"/>
    <w:rsid w:val="0069057F"/>
    <w:rsid w:val="0069380B"/>
    <w:rsid w:val="00693852"/>
    <w:rsid w:val="006B6E8C"/>
    <w:rsid w:val="006B7B76"/>
    <w:rsid w:val="006D0576"/>
    <w:rsid w:val="006D7A2D"/>
    <w:rsid w:val="006E7478"/>
    <w:rsid w:val="006F2E4F"/>
    <w:rsid w:val="006F4D0E"/>
    <w:rsid w:val="006F587A"/>
    <w:rsid w:val="00703C59"/>
    <w:rsid w:val="0073523D"/>
    <w:rsid w:val="00736182"/>
    <w:rsid w:val="00755625"/>
    <w:rsid w:val="0076566B"/>
    <w:rsid w:val="00772361"/>
    <w:rsid w:val="00776525"/>
    <w:rsid w:val="007821B6"/>
    <w:rsid w:val="007A1DB5"/>
    <w:rsid w:val="007A62C9"/>
    <w:rsid w:val="007B15D0"/>
    <w:rsid w:val="007B24FC"/>
    <w:rsid w:val="007B313D"/>
    <w:rsid w:val="007B36DB"/>
    <w:rsid w:val="007F225A"/>
    <w:rsid w:val="008031F9"/>
    <w:rsid w:val="00804937"/>
    <w:rsid w:val="00812642"/>
    <w:rsid w:val="00823B98"/>
    <w:rsid w:val="00827BB3"/>
    <w:rsid w:val="00840675"/>
    <w:rsid w:val="00862421"/>
    <w:rsid w:val="008659AB"/>
    <w:rsid w:val="00874A64"/>
    <w:rsid w:val="00881DD6"/>
    <w:rsid w:val="008A3882"/>
    <w:rsid w:val="008A4F09"/>
    <w:rsid w:val="008B1848"/>
    <w:rsid w:val="008C0631"/>
    <w:rsid w:val="008C5478"/>
    <w:rsid w:val="008D68F5"/>
    <w:rsid w:val="0090102C"/>
    <w:rsid w:val="00922453"/>
    <w:rsid w:val="00932D3D"/>
    <w:rsid w:val="009375F4"/>
    <w:rsid w:val="0094279A"/>
    <w:rsid w:val="00947926"/>
    <w:rsid w:val="0095050D"/>
    <w:rsid w:val="00953BAF"/>
    <w:rsid w:val="00981C87"/>
    <w:rsid w:val="009A4509"/>
    <w:rsid w:val="009B1925"/>
    <w:rsid w:val="009B55D3"/>
    <w:rsid w:val="009B6C6F"/>
    <w:rsid w:val="009D2CB6"/>
    <w:rsid w:val="009D395C"/>
    <w:rsid w:val="009D65C7"/>
    <w:rsid w:val="00A05C2F"/>
    <w:rsid w:val="00A17F09"/>
    <w:rsid w:val="00A27A69"/>
    <w:rsid w:val="00A3043A"/>
    <w:rsid w:val="00A32CFF"/>
    <w:rsid w:val="00A36C7B"/>
    <w:rsid w:val="00A37AE1"/>
    <w:rsid w:val="00A37DDF"/>
    <w:rsid w:val="00A537B0"/>
    <w:rsid w:val="00A54BC8"/>
    <w:rsid w:val="00A610A9"/>
    <w:rsid w:val="00A613DA"/>
    <w:rsid w:val="00A63081"/>
    <w:rsid w:val="00A6321C"/>
    <w:rsid w:val="00A65093"/>
    <w:rsid w:val="00A66CA4"/>
    <w:rsid w:val="00A70A10"/>
    <w:rsid w:val="00A85FB8"/>
    <w:rsid w:val="00A86E02"/>
    <w:rsid w:val="00A87B15"/>
    <w:rsid w:val="00AB18AF"/>
    <w:rsid w:val="00AB2858"/>
    <w:rsid w:val="00AB330D"/>
    <w:rsid w:val="00AD101B"/>
    <w:rsid w:val="00AE2D19"/>
    <w:rsid w:val="00AF3791"/>
    <w:rsid w:val="00AF51E1"/>
    <w:rsid w:val="00B01F92"/>
    <w:rsid w:val="00B0628C"/>
    <w:rsid w:val="00B4140E"/>
    <w:rsid w:val="00B45114"/>
    <w:rsid w:val="00B55FDD"/>
    <w:rsid w:val="00B5A2D4"/>
    <w:rsid w:val="00B6403F"/>
    <w:rsid w:val="00B83A02"/>
    <w:rsid w:val="00B91AF4"/>
    <w:rsid w:val="00B935DC"/>
    <w:rsid w:val="00B97191"/>
    <w:rsid w:val="00B97AFE"/>
    <w:rsid w:val="00BC2B02"/>
    <w:rsid w:val="00BD1928"/>
    <w:rsid w:val="00BD19CF"/>
    <w:rsid w:val="00BD50BE"/>
    <w:rsid w:val="00BE259E"/>
    <w:rsid w:val="00BE6FAD"/>
    <w:rsid w:val="00C07F1C"/>
    <w:rsid w:val="00C13A43"/>
    <w:rsid w:val="00C1795A"/>
    <w:rsid w:val="00C211DB"/>
    <w:rsid w:val="00C36C38"/>
    <w:rsid w:val="00C54EB9"/>
    <w:rsid w:val="00C94170"/>
    <w:rsid w:val="00C9492E"/>
    <w:rsid w:val="00C979DA"/>
    <w:rsid w:val="00CA6E88"/>
    <w:rsid w:val="00CB24A7"/>
    <w:rsid w:val="00CC17F0"/>
    <w:rsid w:val="00CC323B"/>
    <w:rsid w:val="00CC5FCA"/>
    <w:rsid w:val="00CD0A64"/>
    <w:rsid w:val="00CD3F96"/>
    <w:rsid w:val="00CD67E8"/>
    <w:rsid w:val="00CF3A49"/>
    <w:rsid w:val="00D108D5"/>
    <w:rsid w:val="00D12A84"/>
    <w:rsid w:val="00D16D0C"/>
    <w:rsid w:val="00D2266A"/>
    <w:rsid w:val="00D34EEC"/>
    <w:rsid w:val="00D40C82"/>
    <w:rsid w:val="00D52A43"/>
    <w:rsid w:val="00D631D9"/>
    <w:rsid w:val="00D63442"/>
    <w:rsid w:val="00D9458F"/>
    <w:rsid w:val="00D96FBE"/>
    <w:rsid w:val="00DB1038"/>
    <w:rsid w:val="00DB3AEC"/>
    <w:rsid w:val="00DB4B01"/>
    <w:rsid w:val="00DB6108"/>
    <w:rsid w:val="00DC3C51"/>
    <w:rsid w:val="00DD6D31"/>
    <w:rsid w:val="00E07BDD"/>
    <w:rsid w:val="00E122E8"/>
    <w:rsid w:val="00E3377E"/>
    <w:rsid w:val="00E55D51"/>
    <w:rsid w:val="00E57433"/>
    <w:rsid w:val="00E6601D"/>
    <w:rsid w:val="00E743FA"/>
    <w:rsid w:val="00E75982"/>
    <w:rsid w:val="00E80CBD"/>
    <w:rsid w:val="00E833A7"/>
    <w:rsid w:val="00E91DB7"/>
    <w:rsid w:val="00EA388A"/>
    <w:rsid w:val="00EA4ED8"/>
    <w:rsid w:val="00EA633D"/>
    <w:rsid w:val="00EB0FD1"/>
    <w:rsid w:val="00EE0D6E"/>
    <w:rsid w:val="00EF109A"/>
    <w:rsid w:val="00F01774"/>
    <w:rsid w:val="00F16B5D"/>
    <w:rsid w:val="00F26436"/>
    <w:rsid w:val="00F30262"/>
    <w:rsid w:val="00F332E1"/>
    <w:rsid w:val="00F46563"/>
    <w:rsid w:val="00F4701B"/>
    <w:rsid w:val="00F53823"/>
    <w:rsid w:val="00F82B2A"/>
    <w:rsid w:val="00F93ADA"/>
    <w:rsid w:val="00F96D97"/>
    <w:rsid w:val="00FA1597"/>
    <w:rsid w:val="00FA3DB7"/>
    <w:rsid w:val="00FB1562"/>
    <w:rsid w:val="00FB33F6"/>
    <w:rsid w:val="00FB6B31"/>
    <w:rsid w:val="00FC25D8"/>
    <w:rsid w:val="00FD19D7"/>
    <w:rsid w:val="00FD2BA7"/>
    <w:rsid w:val="00FD5905"/>
    <w:rsid w:val="00FE363E"/>
    <w:rsid w:val="00FF5124"/>
    <w:rsid w:val="02CC1FF1"/>
    <w:rsid w:val="02CEAFE4"/>
    <w:rsid w:val="03BB9A57"/>
    <w:rsid w:val="04B688F6"/>
    <w:rsid w:val="05043C9F"/>
    <w:rsid w:val="06B6C697"/>
    <w:rsid w:val="08F94EA1"/>
    <w:rsid w:val="0973D25B"/>
    <w:rsid w:val="0AE78A22"/>
    <w:rsid w:val="0C1013A6"/>
    <w:rsid w:val="0C311C2E"/>
    <w:rsid w:val="0E6F2F0F"/>
    <w:rsid w:val="0F0AC53A"/>
    <w:rsid w:val="0FDDC8CB"/>
    <w:rsid w:val="107A5A7F"/>
    <w:rsid w:val="115B062E"/>
    <w:rsid w:val="11C4AB73"/>
    <w:rsid w:val="11DCEC79"/>
    <w:rsid w:val="12207756"/>
    <w:rsid w:val="13E30CE5"/>
    <w:rsid w:val="1420ACF5"/>
    <w:rsid w:val="16B8165E"/>
    <w:rsid w:val="1726D6ED"/>
    <w:rsid w:val="1792B3EC"/>
    <w:rsid w:val="190C4072"/>
    <w:rsid w:val="1AEACCC0"/>
    <w:rsid w:val="1D927257"/>
    <w:rsid w:val="1DEA7DAE"/>
    <w:rsid w:val="20559DB7"/>
    <w:rsid w:val="2118D3E7"/>
    <w:rsid w:val="230BCED9"/>
    <w:rsid w:val="23707C58"/>
    <w:rsid w:val="2392F4F1"/>
    <w:rsid w:val="23AA8581"/>
    <w:rsid w:val="242206C8"/>
    <w:rsid w:val="283F277F"/>
    <w:rsid w:val="2850050D"/>
    <w:rsid w:val="2864E84E"/>
    <w:rsid w:val="288B5540"/>
    <w:rsid w:val="29441D1A"/>
    <w:rsid w:val="2AF0A783"/>
    <w:rsid w:val="2BDD09CF"/>
    <w:rsid w:val="2EA9A8B2"/>
    <w:rsid w:val="2F670A43"/>
    <w:rsid w:val="2F741DCA"/>
    <w:rsid w:val="2FA50587"/>
    <w:rsid w:val="2FE5C955"/>
    <w:rsid w:val="30A955BA"/>
    <w:rsid w:val="331AF54A"/>
    <w:rsid w:val="3388207A"/>
    <w:rsid w:val="341727B1"/>
    <w:rsid w:val="348C2111"/>
    <w:rsid w:val="34F3BA0C"/>
    <w:rsid w:val="356DE9F8"/>
    <w:rsid w:val="38C4B5F1"/>
    <w:rsid w:val="392A2402"/>
    <w:rsid w:val="3A4D4121"/>
    <w:rsid w:val="3A70650A"/>
    <w:rsid w:val="3AB3ED19"/>
    <w:rsid w:val="3BF3726E"/>
    <w:rsid w:val="3BFA9B45"/>
    <w:rsid w:val="3CC46B65"/>
    <w:rsid w:val="41BFC455"/>
    <w:rsid w:val="4289E4B5"/>
    <w:rsid w:val="42BD8074"/>
    <w:rsid w:val="45AC11AB"/>
    <w:rsid w:val="46FD5EC7"/>
    <w:rsid w:val="4A407524"/>
    <w:rsid w:val="4AF34D8C"/>
    <w:rsid w:val="4B1916E1"/>
    <w:rsid w:val="4B83C8A8"/>
    <w:rsid w:val="4BBF77CC"/>
    <w:rsid w:val="4C1D5858"/>
    <w:rsid w:val="4C58947E"/>
    <w:rsid w:val="4D73B63A"/>
    <w:rsid w:val="4E525865"/>
    <w:rsid w:val="4F751D3A"/>
    <w:rsid w:val="518E497F"/>
    <w:rsid w:val="53A0B08B"/>
    <w:rsid w:val="54EB2A60"/>
    <w:rsid w:val="556D0A2E"/>
    <w:rsid w:val="567411D4"/>
    <w:rsid w:val="56E39A22"/>
    <w:rsid w:val="589AB627"/>
    <w:rsid w:val="5A4348DD"/>
    <w:rsid w:val="5C45588F"/>
    <w:rsid w:val="5D619544"/>
    <w:rsid w:val="5D956E2A"/>
    <w:rsid w:val="5DFA6A17"/>
    <w:rsid w:val="5E9E78AE"/>
    <w:rsid w:val="5EF30193"/>
    <w:rsid w:val="604010BB"/>
    <w:rsid w:val="618FCF9D"/>
    <w:rsid w:val="62C56862"/>
    <w:rsid w:val="643FA920"/>
    <w:rsid w:val="6454EDDE"/>
    <w:rsid w:val="66289706"/>
    <w:rsid w:val="662C20AB"/>
    <w:rsid w:val="678A73B9"/>
    <w:rsid w:val="679E58A9"/>
    <w:rsid w:val="68DACB3A"/>
    <w:rsid w:val="695F76DE"/>
    <w:rsid w:val="69778269"/>
    <w:rsid w:val="6A9F46F5"/>
    <w:rsid w:val="6CAFD8AD"/>
    <w:rsid w:val="6D591CBA"/>
    <w:rsid w:val="6DD0B868"/>
    <w:rsid w:val="6DDB7785"/>
    <w:rsid w:val="6E3CA5A2"/>
    <w:rsid w:val="6EB3A9FE"/>
    <w:rsid w:val="6F530201"/>
    <w:rsid w:val="6FC60A3F"/>
    <w:rsid w:val="70F742F1"/>
    <w:rsid w:val="72119C7A"/>
    <w:rsid w:val="72D32B06"/>
    <w:rsid w:val="74AF542A"/>
    <w:rsid w:val="754EB455"/>
    <w:rsid w:val="7715C7B4"/>
    <w:rsid w:val="7782DB80"/>
    <w:rsid w:val="77E3F57E"/>
    <w:rsid w:val="77FD45DC"/>
    <w:rsid w:val="784E31E5"/>
    <w:rsid w:val="79A7C9F5"/>
    <w:rsid w:val="79E7EB43"/>
    <w:rsid w:val="7C5DD5BB"/>
    <w:rsid w:val="7C8D8541"/>
    <w:rsid w:val="7E182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1D29"/>
  <w15:chartTrackingRefBased/>
  <w15:docId w15:val="{3A3C04DC-28F6-4A7E-A03F-D876F1C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08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360826"/>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60826"/>
    <w:rPr>
      <w:rFonts w:ascii="Arial" w:eastAsia="Times New Roman" w:hAnsi="Arial" w:cs="Arial"/>
      <w:b/>
      <w:bCs/>
      <w:sz w:val="20"/>
      <w:szCs w:val="20"/>
      <w:lang w:eastAsia="cs-CZ"/>
    </w:rPr>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34"/>
    <w:qFormat/>
    <w:rsid w:val="00360826"/>
    <w:pPr>
      <w:ind w:left="720"/>
      <w:contextualSpacing/>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34"/>
    <w:qFormat/>
    <w:locked/>
    <w:rsid w:val="00360826"/>
    <w:rPr>
      <w:rFonts w:ascii="Times New Roman" w:eastAsia="Times New Roman" w:hAnsi="Times New Roman" w:cs="Times New Roman"/>
      <w:sz w:val="20"/>
      <w:szCs w:val="20"/>
      <w:lang w:eastAsia="sk-SK"/>
    </w:rPr>
  </w:style>
  <w:style w:type="table" w:styleId="Mriekatabuky">
    <w:name w:val="Table Grid"/>
    <w:basedOn w:val="Normlnatabuka"/>
    <w:uiPriority w:val="39"/>
    <w:rsid w:val="0049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D3F96"/>
    <w:rPr>
      <w:sz w:val="16"/>
      <w:szCs w:val="16"/>
    </w:rPr>
  </w:style>
  <w:style w:type="paragraph" w:styleId="Textkomentra">
    <w:name w:val="annotation text"/>
    <w:basedOn w:val="Normlny"/>
    <w:link w:val="TextkomentraChar"/>
    <w:uiPriority w:val="99"/>
    <w:unhideWhenUsed/>
    <w:rsid w:val="00CD3F96"/>
  </w:style>
  <w:style w:type="character" w:customStyle="1" w:styleId="TextkomentraChar">
    <w:name w:val="Text komentára Char"/>
    <w:basedOn w:val="Predvolenpsmoodseku"/>
    <w:link w:val="Textkomentra"/>
    <w:uiPriority w:val="99"/>
    <w:rsid w:val="00CD3F9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unhideWhenUsed/>
    <w:rsid w:val="00CD3F96"/>
    <w:rPr>
      <w:b/>
      <w:bCs/>
    </w:rPr>
  </w:style>
  <w:style w:type="character" w:customStyle="1" w:styleId="PredmetkomentraChar">
    <w:name w:val="Predmet komentára Char"/>
    <w:basedOn w:val="TextkomentraChar"/>
    <w:link w:val="Predmetkomentra"/>
    <w:uiPriority w:val="99"/>
    <w:rsid w:val="00CD3F96"/>
    <w:rPr>
      <w:rFonts w:ascii="Times New Roman" w:eastAsia="Times New Roman" w:hAnsi="Times New Roman" w:cs="Times New Roman"/>
      <w:b/>
      <w:bCs/>
      <w:sz w:val="20"/>
      <w:szCs w:val="20"/>
      <w:lang w:eastAsia="sk-SK"/>
    </w:rPr>
  </w:style>
  <w:style w:type="paragraph" w:customStyle="1" w:styleId="CTL">
    <w:name w:val="CTL"/>
    <w:basedOn w:val="Normlny"/>
    <w:rsid w:val="00CD3F96"/>
    <w:pPr>
      <w:widowControl w:val="0"/>
      <w:numPr>
        <w:numId w:val="1"/>
      </w:numPr>
      <w:overflowPunct/>
      <w:spacing w:after="120"/>
      <w:jc w:val="both"/>
      <w:textAlignment w:val="auto"/>
    </w:pPr>
    <w:rPr>
      <w:sz w:val="24"/>
      <w:lang w:eastAsia="en-US"/>
    </w:rPr>
  </w:style>
  <w:style w:type="paragraph" w:styleId="Textbubliny">
    <w:name w:val="Balloon Text"/>
    <w:basedOn w:val="Normlny"/>
    <w:link w:val="TextbublinyChar"/>
    <w:uiPriority w:val="99"/>
    <w:semiHidden/>
    <w:unhideWhenUsed/>
    <w:rsid w:val="002B35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57E"/>
    <w:rPr>
      <w:rFonts w:ascii="Segoe UI" w:eastAsia="Times New Roman" w:hAnsi="Segoe UI" w:cs="Segoe UI"/>
      <w:sz w:val="18"/>
      <w:szCs w:val="18"/>
      <w:lang w:eastAsia="sk-SK"/>
    </w:rPr>
  </w:style>
  <w:style w:type="paragraph" w:customStyle="1" w:styleId="CTLhead">
    <w:name w:val="CTL_head"/>
    <w:basedOn w:val="Normlny"/>
    <w:rsid w:val="00615EC2"/>
    <w:pPr>
      <w:widowControl w:val="0"/>
      <w:overflowPunct/>
      <w:jc w:val="center"/>
      <w:textAlignment w:val="auto"/>
    </w:pPr>
    <w:rPr>
      <w:b/>
      <w:bCs/>
      <w:sz w:val="28"/>
      <w:lang w:eastAsia="en-US"/>
    </w:rPr>
  </w:style>
  <w:style w:type="paragraph" w:customStyle="1" w:styleId="Bezriadkovania1">
    <w:name w:val="Bez riadkovania1"/>
    <w:uiPriority w:val="99"/>
    <w:rsid w:val="005B2B6B"/>
    <w:pPr>
      <w:spacing w:after="0" w:line="240" w:lineRule="auto"/>
    </w:pPr>
    <w:rPr>
      <w:rFonts w:ascii="Arial" w:eastAsia="Times New Roman" w:hAnsi="Arial" w:cs="Arial"/>
      <w:lang w:eastAsia="sk-SK"/>
    </w:rPr>
  </w:style>
  <w:style w:type="paragraph" w:customStyle="1" w:styleId="Odsekzoznamu1">
    <w:name w:val="Odsek zoznamu1"/>
    <w:basedOn w:val="Normlny"/>
    <w:uiPriority w:val="34"/>
    <w:qFormat/>
    <w:rsid w:val="00A70A10"/>
    <w:pPr>
      <w:tabs>
        <w:tab w:val="left" w:pos="2160"/>
        <w:tab w:val="left" w:pos="2880"/>
        <w:tab w:val="left" w:pos="4500"/>
      </w:tabs>
      <w:overflowPunct/>
      <w:autoSpaceDE/>
      <w:autoSpaceDN/>
      <w:adjustRightInd/>
      <w:ind w:left="708"/>
      <w:textAlignment w:val="auto"/>
    </w:pPr>
    <w:rPr>
      <w:rFonts w:ascii="Arial" w:hAnsi="Arial"/>
      <w:lang w:eastAsia="cs-CZ"/>
    </w:rPr>
  </w:style>
  <w:style w:type="character" w:styleId="Hypertextovprepojenie">
    <w:name w:val="Hyperlink"/>
    <w:basedOn w:val="Predvolenpsmoodseku"/>
    <w:uiPriority w:val="99"/>
    <w:unhideWhenUsed/>
    <w:rsid w:val="00FC25D8"/>
    <w:rPr>
      <w:color w:val="0563C1" w:themeColor="hyperlink"/>
      <w:u w:val="single"/>
    </w:rPr>
  </w:style>
  <w:style w:type="character" w:customStyle="1" w:styleId="Nevyrieenzmienka1">
    <w:name w:val="Nevyriešená zmienka1"/>
    <w:basedOn w:val="Predvolenpsmoodseku"/>
    <w:uiPriority w:val="99"/>
    <w:semiHidden/>
    <w:unhideWhenUsed/>
    <w:rsid w:val="00FC25D8"/>
    <w:rPr>
      <w:color w:val="605E5C"/>
      <w:shd w:val="clear" w:color="auto" w:fill="E1DFDD"/>
    </w:rPr>
  </w:style>
  <w:style w:type="paragraph" w:styleId="Hlavika">
    <w:name w:val="header"/>
    <w:basedOn w:val="Normlny"/>
    <w:link w:val="HlavikaChar"/>
    <w:uiPriority w:val="99"/>
    <w:unhideWhenUsed/>
    <w:rsid w:val="00CC17F0"/>
    <w:pPr>
      <w:tabs>
        <w:tab w:val="center" w:pos="4536"/>
        <w:tab w:val="right" w:pos="9072"/>
      </w:tabs>
    </w:pPr>
  </w:style>
  <w:style w:type="character" w:customStyle="1" w:styleId="HlavikaChar">
    <w:name w:val="Hlavička Char"/>
    <w:basedOn w:val="Predvolenpsmoodseku"/>
    <w:link w:val="Hlavika"/>
    <w:uiPriority w:val="99"/>
    <w:rsid w:val="00CC17F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C17F0"/>
    <w:pPr>
      <w:tabs>
        <w:tab w:val="center" w:pos="4536"/>
        <w:tab w:val="right" w:pos="9072"/>
      </w:tabs>
    </w:pPr>
  </w:style>
  <w:style w:type="character" w:customStyle="1" w:styleId="PtaChar">
    <w:name w:val="Päta Char"/>
    <w:basedOn w:val="Predvolenpsmoodseku"/>
    <w:link w:val="Pta"/>
    <w:uiPriority w:val="99"/>
    <w:rsid w:val="00CC17F0"/>
    <w:rPr>
      <w:rFonts w:ascii="Times New Roman" w:eastAsia="Times New Roman" w:hAnsi="Times New Roman" w:cs="Times New Roman"/>
      <w:sz w:val="20"/>
      <w:szCs w:val="20"/>
      <w:lang w:eastAsia="sk-SK"/>
    </w:rPr>
  </w:style>
  <w:style w:type="paragraph" w:styleId="Zoznamsodrkami2">
    <w:name w:val="List Bullet 2"/>
    <w:basedOn w:val="Normlny"/>
    <w:autoRedefine/>
    <w:rsid w:val="00B01F92"/>
    <w:pPr>
      <w:widowControl w:val="0"/>
      <w:numPr>
        <w:numId w:val="22"/>
      </w:numPr>
      <w:tabs>
        <w:tab w:val="clear" w:pos="926"/>
        <w:tab w:val="num" w:pos="643"/>
      </w:tabs>
      <w:overflowPunct/>
      <w:textAlignment w:val="auto"/>
    </w:pPr>
    <w:rPr>
      <w:rFonts w:ascii="Arial" w:hAnsi="Arial" w:cs="Arial"/>
      <w:lang w:val="en-US" w:eastAsia="en-US"/>
    </w:rPr>
  </w:style>
  <w:style w:type="paragraph" w:customStyle="1" w:styleId="MLNadpislnku">
    <w:name w:val="ML Nadpis článku"/>
    <w:basedOn w:val="Normlny"/>
    <w:qFormat/>
    <w:rsid w:val="000E3230"/>
    <w:pPr>
      <w:keepNext/>
      <w:numPr>
        <w:numId w:val="30"/>
      </w:numPr>
      <w:overflowPunct/>
      <w:autoSpaceDE/>
      <w:autoSpaceDN/>
      <w:adjustRightInd/>
      <w:spacing w:before="480" w:after="120" w:line="280" w:lineRule="exact"/>
      <w:textAlignment w:val="auto"/>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0E3230"/>
    <w:pPr>
      <w:numPr>
        <w:ilvl w:val="1"/>
        <w:numId w:val="30"/>
      </w:numPr>
      <w:overflowPunct/>
      <w:autoSpaceDE/>
      <w:autoSpaceDN/>
      <w:adjustRightInd/>
      <w:spacing w:after="120" w:line="280" w:lineRule="atLeast"/>
      <w:jc w:val="both"/>
      <w:textAlignment w:val="auto"/>
    </w:pPr>
    <w:rPr>
      <w:rFonts w:asciiTheme="minorHAnsi" w:hAnsiTheme="minorHAnsi" w:cstheme="minorHAnsi"/>
      <w:sz w:val="22"/>
      <w:szCs w:val="22"/>
      <w:lang w:eastAsia="cs-CZ"/>
    </w:rPr>
  </w:style>
  <w:style w:type="paragraph" w:styleId="Revzia">
    <w:name w:val="Revision"/>
    <w:hidden/>
    <w:uiPriority w:val="99"/>
    <w:semiHidden/>
    <w:rsid w:val="007B36DB"/>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2562">
      <w:bodyDiv w:val="1"/>
      <w:marLeft w:val="0"/>
      <w:marRight w:val="0"/>
      <w:marTop w:val="0"/>
      <w:marBottom w:val="0"/>
      <w:divBdr>
        <w:top w:val="none" w:sz="0" w:space="0" w:color="auto"/>
        <w:left w:val="none" w:sz="0" w:space="0" w:color="auto"/>
        <w:bottom w:val="none" w:sz="0" w:space="0" w:color="auto"/>
        <w:right w:val="none" w:sz="0" w:space="0" w:color="auto"/>
      </w:divBdr>
    </w:div>
    <w:div w:id="1728332810">
      <w:bodyDiv w:val="1"/>
      <w:marLeft w:val="0"/>
      <w:marRight w:val="0"/>
      <w:marTop w:val="0"/>
      <w:marBottom w:val="0"/>
      <w:divBdr>
        <w:top w:val="none" w:sz="0" w:space="0" w:color="auto"/>
        <w:left w:val="none" w:sz="0" w:space="0" w:color="auto"/>
        <w:bottom w:val="none" w:sz="0" w:space="0" w:color="auto"/>
        <w:right w:val="none" w:sz="0" w:space="0" w:color="auto"/>
      </w:divBdr>
      <w:divsChild>
        <w:div w:id="775443703">
          <w:marLeft w:val="0"/>
          <w:marRight w:val="0"/>
          <w:marTop w:val="0"/>
          <w:marBottom w:val="0"/>
          <w:divBdr>
            <w:top w:val="none" w:sz="0" w:space="0" w:color="auto"/>
            <w:left w:val="none" w:sz="0" w:space="0" w:color="auto"/>
            <w:bottom w:val="none" w:sz="0" w:space="0" w:color="auto"/>
            <w:right w:val="none" w:sz="0" w:space="0" w:color="auto"/>
          </w:divBdr>
        </w:div>
        <w:div w:id="720248614">
          <w:marLeft w:val="0"/>
          <w:marRight w:val="0"/>
          <w:marTop w:val="0"/>
          <w:marBottom w:val="0"/>
          <w:divBdr>
            <w:top w:val="none" w:sz="0" w:space="0" w:color="auto"/>
            <w:left w:val="none" w:sz="0" w:space="0" w:color="auto"/>
            <w:bottom w:val="none" w:sz="0" w:space="0" w:color="auto"/>
            <w:right w:val="none" w:sz="0" w:space="0" w:color="auto"/>
          </w:divBdr>
          <w:divsChild>
            <w:div w:id="1497574481">
              <w:marLeft w:val="-75"/>
              <w:marRight w:val="0"/>
              <w:marTop w:val="30"/>
              <w:marBottom w:val="30"/>
              <w:divBdr>
                <w:top w:val="none" w:sz="0" w:space="0" w:color="auto"/>
                <w:left w:val="none" w:sz="0" w:space="0" w:color="auto"/>
                <w:bottom w:val="none" w:sz="0" w:space="0" w:color="auto"/>
                <w:right w:val="none" w:sz="0" w:space="0" w:color="auto"/>
              </w:divBdr>
              <w:divsChild>
                <w:div w:id="513228868">
                  <w:marLeft w:val="0"/>
                  <w:marRight w:val="0"/>
                  <w:marTop w:val="0"/>
                  <w:marBottom w:val="0"/>
                  <w:divBdr>
                    <w:top w:val="none" w:sz="0" w:space="0" w:color="auto"/>
                    <w:left w:val="none" w:sz="0" w:space="0" w:color="auto"/>
                    <w:bottom w:val="none" w:sz="0" w:space="0" w:color="auto"/>
                    <w:right w:val="none" w:sz="0" w:space="0" w:color="auto"/>
                  </w:divBdr>
                  <w:divsChild>
                    <w:div w:id="963195294">
                      <w:marLeft w:val="0"/>
                      <w:marRight w:val="0"/>
                      <w:marTop w:val="0"/>
                      <w:marBottom w:val="0"/>
                      <w:divBdr>
                        <w:top w:val="none" w:sz="0" w:space="0" w:color="auto"/>
                        <w:left w:val="none" w:sz="0" w:space="0" w:color="auto"/>
                        <w:bottom w:val="none" w:sz="0" w:space="0" w:color="auto"/>
                        <w:right w:val="none" w:sz="0" w:space="0" w:color="auto"/>
                      </w:divBdr>
                    </w:div>
                  </w:divsChild>
                </w:div>
                <w:div w:id="1361318743">
                  <w:marLeft w:val="0"/>
                  <w:marRight w:val="0"/>
                  <w:marTop w:val="0"/>
                  <w:marBottom w:val="0"/>
                  <w:divBdr>
                    <w:top w:val="none" w:sz="0" w:space="0" w:color="auto"/>
                    <w:left w:val="none" w:sz="0" w:space="0" w:color="auto"/>
                    <w:bottom w:val="none" w:sz="0" w:space="0" w:color="auto"/>
                    <w:right w:val="none" w:sz="0" w:space="0" w:color="auto"/>
                  </w:divBdr>
                  <w:divsChild>
                    <w:div w:id="305278281">
                      <w:marLeft w:val="0"/>
                      <w:marRight w:val="0"/>
                      <w:marTop w:val="0"/>
                      <w:marBottom w:val="0"/>
                      <w:divBdr>
                        <w:top w:val="none" w:sz="0" w:space="0" w:color="auto"/>
                        <w:left w:val="none" w:sz="0" w:space="0" w:color="auto"/>
                        <w:bottom w:val="none" w:sz="0" w:space="0" w:color="auto"/>
                        <w:right w:val="none" w:sz="0" w:space="0" w:color="auto"/>
                      </w:divBdr>
                    </w:div>
                  </w:divsChild>
                </w:div>
                <w:div w:id="1385715212">
                  <w:marLeft w:val="0"/>
                  <w:marRight w:val="0"/>
                  <w:marTop w:val="0"/>
                  <w:marBottom w:val="0"/>
                  <w:divBdr>
                    <w:top w:val="none" w:sz="0" w:space="0" w:color="auto"/>
                    <w:left w:val="none" w:sz="0" w:space="0" w:color="auto"/>
                    <w:bottom w:val="none" w:sz="0" w:space="0" w:color="auto"/>
                    <w:right w:val="none" w:sz="0" w:space="0" w:color="auto"/>
                  </w:divBdr>
                  <w:divsChild>
                    <w:div w:id="1856766451">
                      <w:marLeft w:val="0"/>
                      <w:marRight w:val="0"/>
                      <w:marTop w:val="0"/>
                      <w:marBottom w:val="0"/>
                      <w:divBdr>
                        <w:top w:val="none" w:sz="0" w:space="0" w:color="auto"/>
                        <w:left w:val="none" w:sz="0" w:space="0" w:color="auto"/>
                        <w:bottom w:val="none" w:sz="0" w:space="0" w:color="auto"/>
                        <w:right w:val="none" w:sz="0" w:space="0" w:color="auto"/>
                      </w:divBdr>
                    </w:div>
                  </w:divsChild>
                </w:div>
                <w:div w:id="1422405965">
                  <w:marLeft w:val="0"/>
                  <w:marRight w:val="0"/>
                  <w:marTop w:val="0"/>
                  <w:marBottom w:val="0"/>
                  <w:divBdr>
                    <w:top w:val="none" w:sz="0" w:space="0" w:color="auto"/>
                    <w:left w:val="none" w:sz="0" w:space="0" w:color="auto"/>
                    <w:bottom w:val="none" w:sz="0" w:space="0" w:color="auto"/>
                    <w:right w:val="none" w:sz="0" w:space="0" w:color="auto"/>
                  </w:divBdr>
                  <w:divsChild>
                    <w:div w:id="976648523">
                      <w:marLeft w:val="0"/>
                      <w:marRight w:val="0"/>
                      <w:marTop w:val="0"/>
                      <w:marBottom w:val="0"/>
                      <w:divBdr>
                        <w:top w:val="none" w:sz="0" w:space="0" w:color="auto"/>
                        <w:left w:val="none" w:sz="0" w:space="0" w:color="auto"/>
                        <w:bottom w:val="none" w:sz="0" w:space="0" w:color="auto"/>
                        <w:right w:val="none" w:sz="0" w:space="0" w:color="auto"/>
                      </w:divBdr>
                    </w:div>
                  </w:divsChild>
                </w:div>
                <w:div w:id="2055348249">
                  <w:marLeft w:val="0"/>
                  <w:marRight w:val="0"/>
                  <w:marTop w:val="0"/>
                  <w:marBottom w:val="0"/>
                  <w:divBdr>
                    <w:top w:val="none" w:sz="0" w:space="0" w:color="auto"/>
                    <w:left w:val="none" w:sz="0" w:space="0" w:color="auto"/>
                    <w:bottom w:val="none" w:sz="0" w:space="0" w:color="auto"/>
                    <w:right w:val="none" w:sz="0" w:space="0" w:color="auto"/>
                  </w:divBdr>
                  <w:divsChild>
                    <w:div w:id="1964382243">
                      <w:marLeft w:val="0"/>
                      <w:marRight w:val="0"/>
                      <w:marTop w:val="0"/>
                      <w:marBottom w:val="0"/>
                      <w:divBdr>
                        <w:top w:val="none" w:sz="0" w:space="0" w:color="auto"/>
                        <w:left w:val="none" w:sz="0" w:space="0" w:color="auto"/>
                        <w:bottom w:val="none" w:sz="0" w:space="0" w:color="auto"/>
                        <w:right w:val="none" w:sz="0" w:space="0" w:color="auto"/>
                      </w:divBdr>
                    </w:div>
                  </w:divsChild>
                </w:div>
                <w:div w:id="1891721689">
                  <w:marLeft w:val="0"/>
                  <w:marRight w:val="0"/>
                  <w:marTop w:val="0"/>
                  <w:marBottom w:val="0"/>
                  <w:divBdr>
                    <w:top w:val="none" w:sz="0" w:space="0" w:color="auto"/>
                    <w:left w:val="none" w:sz="0" w:space="0" w:color="auto"/>
                    <w:bottom w:val="none" w:sz="0" w:space="0" w:color="auto"/>
                    <w:right w:val="none" w:sz="0" w:space="0" w:color="auto"/>
                  </w:divBdr>
                  <w:divsChild>
                    <w:div w:id="1680621742">
                      <w:marLeft w:val="0"/>
                      <w:marRight w:val="0"/>
                      <w:marTop w:val="0"/>
                      <w:marBottom w:val="0"/>
                      <w:divBdr>
                        <w:top w:val="none" w:sz="0" w:space="0" w:color="auto"/>
                        <w:left w:val="none" w:sz="0" w:space="0" w:color="auto"/>
                        <w:bottom w:val="none" w:sz="0" w:space="0" w:color="auto"/>
                        <w:right w:val="none" w:sz="0" w:space="0" w:color="auto"/>
                      </w:divBdr>
                    </w:div>
                  </w:divsChild>
                </w:div>
                <w:div w:id="238709323">
                  <w:marLeft w:val="0"/>
                  <w:marRight w:val="0"/>
                  <w:marTop w:val="0"/>
                  <w:marBottom w:val="0"/>
                  <w:divBdr>
                    <w:top w:val="none" w:sz="0" w:space="0" w:color="auto"/>
                    <w:left w:val="none" w:sz="0" w:space="0" w:color="auto"/>
                    <w:bottom w:val="none" w:sz="0" w:space="0" w:color="auto"/>
                    <w:right w:val="none" w:sz="0" w:space="0" w:color="auto"/>
                  </w:divBdr>
                  <w:divsChild>
                    <w:div w:id="2045710351">
                      <w:marLeft w:val="0"/>
                      <w:marRight w:val="0"/>
                      <w:marTop w:val="0"/>
                      <w:marBottom w:val="0"/>
                      <w:divBdr>
                        <w:top w:val="none" w:sz="0" w:space="0" w:color="auto"/>
                        <w:left w:val="none" w:sz="0" w:space="0" w:color="auto"/>
                        <w:bottom w:val="none" w:sz="0" w:space="0" w:color="auto"/>
                        <w:right w:val="none" w:sz="0" w:space="0" w:color="auto"/>
                      </w:divBdr>
                    </w:div>
                  </w:divsChild>
                </w:div>
                <w:div w:id="167133926">
                  <w:marLeft w:val="0"/>
                  <w:marRight w:val="0"/>
                  <w:marTop w:val="0"/>
                  <w:marBottom w:val="0"/>
                  <w:divBdr>
                    <w:top w:val="none" w:sz="0" w:space="0" w:color="auto"/>
                    <w:left w:val="none" w:sz="0" w:space="0" w:color="auto"/>
                    <w:bottom w:val="none" w:sz="0" w:space="0" w:color="auto"/>
                    <w:right w:val="none" w:sz="0" w:space="0" w:color="auto"/>
                  </w:divBdr>
                  <w:divsChild>
                    <w:div w:id="1836217199">
                      <w:marLeft w:val="0"/>
                      <w:marRight w:val="0"/>
                      <w:marTop w:val="0"/>
                      <w:marBottom w:val="0"/>
                      <w:divBdr>
                        <w:top w:val="none" w:sz="0" w:space="0" w:color="auto"/>
                        <w:left w:val="none" w:sz="0" w:space="0" w:color="auto"/>
                        <w:bottom w:val="none" w:sz="0" w:space="0" w:color="auto"/>
                        <w:right w:val="none" w:sz="0" w:space="0" w:color="auto"/>
                      </w:divBdr>
                    </w:div>
                  </w:divsChild>
                </w:div>
                <w:div w:id="839396258">
                  <w:marLeft w:val="0"/>
                  <w:marRight w:val="0"/>
                  <w:marTop w:val="0"/>
                  <w:marBottom w:val="0"/>
                  <w:divBdr>
                    <w:top w:val="none" w:sz="0" w:space="0" w:color="auto"/>
                    <w:left w:val="none" w:sz="0" w:space="0" w:color="auto"/>
                    <w:bottom w:val="none" w:sz="0" w:space="0" w:color="auto"/>
                    <w:right w:val="none" w:sz="0" w:space="0" w:color="auto"/>
                  </w:divBdr>
                  <w:divsChild>
                    <w:div w:id="335881944">
                      <w:marLeft w:val="0"/>
                      <w:marRight w:val="0"/>
                      <w:marTop w:val="0"/>
                      <w:marBottom w:val="0"/>
                      <w:divBdr>
                        <w:top w:val="none" w:sz="0" w:space="0" w:color="auto"/>
                        <w:left w:val="none" w:sz="0" w:space="0" w:color="auto"/>
                        <w:bottom w:val="none" w:sz="0" w:space="0" w:color="auto"/>
                        <w:right w:val="none" w:sz="0" w:space="0" w:color="auto"/>
                      </w:divBdr>
                    </w:div>
                  </w:divsChild>
                </w:div>
                <w:div w:id="397823977">
                  <w:marLeft w:val="0"/>
                  <w:marRight w:val="0"/>
                  <w:marTop w:val="0"/>
                  <w:marBottom w:val="0"/>
                  <w:divBdr>
                    <w:top w:val="none" w:sz="0" w:space="0" w:color="auto"/>
                    <w:left w:val="none" w:sz="0" w:space="0" w:color="auto"/>
                    <w:bottom w:val="none" w:sz="0" w:space="0" w:color="auto"/>
                    <w:right w:val="none" w:sz="0" w:space="0" w:color="auto"/>
                  </w:divBdr>
                  <w:divsChild>
                    <w:div w:id="2074503660">
                      <w:marLeft w:val="0"/>
                      <w:marRight w:val="0"/>
                      <w:marTop w:val="0"/>
                      <w:marBottom w:val="0"/>
                      <w:divBdr>
                        <w:top w:val="none" w:sz="0" w:space="0" w:color="auto"/>
                        <w:left w:val="none" w:sz="0" w:space="0" w:color="auto"/>
                        <w:bottom w:val="none" w:sz="0" w:space="0" w:color="auto"/>
                        <w:right w:val="none" w:sz="0" w:space="0" w:color="auto"/>
                      </w:divBdr>
                    </w:div>
                  </w:divsChild>
                </w:div>
                <w:div w:id="1143933221">
                  <w:marLeft w:val="0"/>
                  <w:marRight w:val="0"/>
                  <w:marTop w:val="0"/>
                  <w:marBottom w:val="0"/>
                  <w:divBdr>
                    <w:top w:val="none" w:sz="0" w:space="0" w:color="auto"/>
                    <w:left w:val="none" w:sz="0" w:space="0" w:color="auto"/>
                    <w:bottom w:val="none" w:sz="0" w:space="0" w:color="auto"/>
                    <w:right w:val="none" w:sz="0" w:space="0" w:color="auto"/>
                  </w:divBdr>
                  <w:divsChild>
                    <w:div w:id="885138463">
                      <w:marLeft w:val="0"/>
                      <w:marRight w:val="0"/>
                      <w:marTop w:val="0"/>
                      <w:marBottom w:val="0"/>
                      <w:divBdr>
                        <w:top w:val="none" w:sz="0" w:space="0" w:color="auto"/>
                        <w:left w:val="none" w:sz="0" w:space="0" w:color="auto"/>
                        <w:bottom w:val="none" w:sz="0" w:space="0" w:color="auto"/>
                        <w:right w:val="none" w:sz="0" w:space="0" w:color="auto"/>
                      </w:divBdr>
                    </w:div>
                  </w:divsChild>
                </w:div>
                <w:div w:id="2069301688">
                  <w:marLeft w:val="0"/>
                  <w:marRight w:val="0"/>
                  <w:marTop w:val="0"/>
                  <w:marBottom w:val="0"/>
                  <w:divBdr>
                    <w:top w:val="none" w:sz="0" w:space="0" w:color="auto"/>
                    <w:left w:val="none" w:sz="0" w:space="0" w:color="auto"/>
                    <w:bottom w:val="none" w:sz="0" w:space="0" w:color="auto"/>
                    <w:right w:val="none" w:sz="0" w:space="0" w:color="auto"/>
                  </w:divBdr>
                  <w:divsChild>
                    <w:div w:id="1727488497">
                      <w:marLeft w:val="0"/>
                      <w:marRight w:val="0"/>
                      <w:marTop w:val="0"/>
                      <w:marBottom w:val="0"/>
                      <w:divBdr>
                        <w:top w:val="none" w:sz="0" w:space="0" w:color="auto"/>
                        <w:left w:val="none" w:sz="0" w:space="0" w:color="auto"/>
                        <w:bottom w:val="none" w:sz="0" w:space="0" w:color="auto"/>
                        <w:right w:val="none" w:sz="0" w:space="0" w:color="auto"/>
                      </w:divBdr>
                    </w:div>
                  </w:divsChild>
                </w:div>
                <w:div w:id="2096196304">
                  <w:marLeft w:val="0"/>
                  <w:marRight w:val="0"/>
                  <w:marTop w:val="0"/>
                  <w:marBottom w:val="0"/>
                  <w:divBdr>
                    <w:top w:val="none" w:sz="0" w:space="0" w:color="auto"/>
                    <w:left w:val="none" w:sz="0" w:space="0" w:color="auto"/>
                    <w:bottom w:val="none" w:sz="0" w:space="0" w:color="auto"/>
                    <w:right w:val="none" w:sz="0" w:space="0" w:color="auto"/>
                  </w:divBdr>
                  <w:divsChild>
                    <w:div w:id="1891115864">
                      <w:marLeft w:val="0"/>
                      <w:marRight w:val="0"/>
                      <w:marTop w:val="0"/>
                      <w:marBottom w:val="0"/>
                      <w:divBdr>
                        <w:top w:val="none" w:sz="0" w:space="0" w:color="auto"/>
                        <w:left w:val="none" w:sz="0" w:space="0" w:color="auto"/>
                        <w:bottom w:val="none" w:sz="0" w:space="0" w:color="auto"/>
                        <w:right w:val="none" w:sz="0" w:space="0" w:color="auto"/>
                      </w:divBdr>
                    </w:div>
                  </w:divsChild>
                </w:div>
                <w:div w:id="1862160389">
                  <w:marLeft w:val="0"/>
                  <w:marRight w:val="0"/>
                  <w:marTop w:val="0"/>
                  <w:marBottom w:val="0"/>
                  <w:divBdr>
                    <w:top w:val="none" w:sz="0" w:space="0" w:color="auto"/>
                    <w:left w:val="none" w:sz="0" w:space="0" w:color="auto"/>
                    <w:bottom w:val="none" w:sz="0" w:space="0" w:color="auto"/>
                    <w:right w:val="none" w:sz="0" w:space="0" w:color="auto"/>
                  </w:divBdr>
                  <w:divsChild>
                    <w:div w:id="1338994482">
                      <w:marLeft w:val="0"/>
                      <w:marRight w:val="0"/>
                      <w:marTop w:val="0"/>
                      <w:marBottom w:val="0"/>
                      <w:divBdr>
                        <w:top w:val="none" w:sz="0" w:space="0" w:color="auto"/>
                        <w:left w:val="none" w:sz="0" w:space="0" w:color="auto"/>
                        <w:bottom w:val="none" w:sz="0" w:space="0" w:color="auto"/>
                        <w:right w:val="none" w:sz="0" w:space="0" w:color="auto"/>
                      </w:divBdr>
                    </w:div>
                  </w:divsChild>
                </w:div>
                <w:div w:id="2008746514">
                  <w:marLeft w:val="0"/>
                  <w:marRight w:val="0"/>
                  <w:marTop w:val="0"/>
                  <w:marBottom w:val="0"/>
                  <w:divBdr>
                    <w:top w:val="none" w:sz="0" w:space="0" w:color="auto"/>
                    <w:left w:val="none" w:sz="0" w:space="0" w:color="auto"/>
                    <w:bottom w:val="none" w:sz="0" w:space="0" w:color="auto"/>
                    <w:right w:val="none" w:sz="0" w:space="0" w:color="auto"/>
                  </w:divBdr>
                  <w:divsChild>
                    <w:div w:id="2085639480">
                      <w:marLeft w:val="0"/>
                      <w:marRight w:val="0"/>
                      <w:marTop w:val="0"/>
                      <w:marBottom w:val="0"/>
                      <w:divBdr>
                        <w:top w:val="none" w:sz="0" w:space="0" w:color="auto"/>
                        <w:left w:val="none" w:sz="0" w:space="0" w:color="auto"/>
                        <w:bottom w:val="none" w:sz="0" w:space="0" w:color="auto"/>
                        <w:right w:val="none" w:sz="0" w:space="0" w:color="auto"/>
                      </w:divBdr>
                    </w:div>
                  </w:divsChild>
                </w:div>
                <w:div w:id="1924297033">
                  <w:marLeft w:val="0"/>
                  <w:marRight w:val="0"/>
                  <w:marTop w:val="0"/>
                  <w:marBottom w:val="0"/>
                  <w:divBdr>
                    <w:top w:val="none" w:sz="0" w:space="0" w:color="auto"/>
                    <w:left w:val="none" w:sz="0" w:space="0" w:color="auto"/>
                    <w:bottom w:val="none" w:sz="0" w:space="0" w:color="auto"/>
                    <w:right w:val="none" w:sz="0" w:space="0" w:color="auto"/>
                  </w:divBdr>
                  <w:divsChild>
                    <w:div w:id="1513952250">
                      <w:marLeft w:val="0"/>
                      <w:marRight w:val="0"/>
                      <w:marTop w:val="0"/>
                      <w:marBottom w:val="0"/>
                      <w:divBdr>
                        <w:top w:val="none" w:sz="0" w:space="0" w:color="auto"/>
                        <w:left w:val="none" w:sz="0" w:space="0" w:color="auto"/>
                        <w:bottom w:val="none" w:sz="0" w:space="0" w:color="auto"/>
                        <w:right w:val="none" w:sz="0" w:space="0" w:color="auto"/>
                      </w:divBdr>
                    </w:div>
                  </w:divsChild>
                </w:div>
                <w:div w:id="202403221">
                  <w:marLeft w:val="0"/>
                  <w:marRight w:val="0"/>
                  <w:marTop w:val="0"/>
                  <w:marBottom w:val="0"/>
                  <w:divBdr>
                    <w:top w:val="none" w:sz="0" w:space="0" w:color="auto"/>
                    <w:left w:val="none" w:sz="0" w:space="0" w:color="auto"/>
                    <w:bottom w:val="none" w:sz="0" w:space="0" w:color="auto"/>
                    <w:right w:val="none" w:sz="0" w:space="0" w:color="auto"/>
                  </w:divBdr>
                  <w:divsChild>
                    <w:div w:id="927889053">
                      <w:marLeft w:val="0"/>
                      <w:marRight w:val="0"/>
                      <w:marTop w:val="0"/>
                      <w:marBottom w:val="0"/>
                      <w:divBdr>
                        <w:top w:val="none" w:sz="0" w:space="0" w:color="auto"/>
                        <w:left w:val="none" w:sz="0" w:space="0" w:color="auto"/>
                        <w:bottom w:val="none" w:sz="0" w:space="0" w:color="auto"/>
                        <w:right w:val="none" w:sz="0" w:space="0" w:color="auto"/>
                      </w:divBdr>
                    </w:div>
                  </w:divsChild>
                </w:div>
                <w:div w:id="1080517150">
                  <w:marLeft w:val="0"/>
                  <w:marRight w:val="0"/>
                  <w:marTop w:val="0"/>
                  <w:marBottom w:val="0"/>
                  <w:divBdr>
                    <w:top w:val="none" w:sz="0" w:space="0" w:color="auto"/>
                    <w:left w:val="none" w:sz="0" w:space="0" w:color="auto"/>
                    <w:bottom w:val="none" w:sz="0" w:space="0" w:color="auto"/>
                    <w:right w:val="none" w:sz="0" w:space="0" w:color="auto"/>
                  </w:divBdr>
                  <w:divsChild>
                    <w:div w:id="191723413">
                      <w:marLeft w:val="0"/>
                      <w:marRight w:val="0"/>
                      <w:marTop w:val="0"/>
                      <w:marBottom w:val="0"/>
                      <w:divBdr>
                        <w:top w:val="none" w:sz="0" w:space="0" w:color="auto"/>
                        <w:left w:val="none" w:sz="0" w:space="0" w:color="auto"/>
                        <w:bottom w:val="none" w:sz="0" w:space="0" w:color="auto"/>
                        <w:right w:val="none" w:sz="0" w:space="0" w:color="auto"/>
                      </w:divBdr>
                    </w:div>
                  </w:divsChild>
                </w:div>
                <w:div w:id="1706366944">
                  <w:marLeft w:val="0"/>
                  <w:marRight w:val="0"/>
                  <w:marTop w:val="0"/>
                  <w:marBottom w:val="0"/>
                  <w:divBdr>
                    <w:top w:val="none" w:sz="0" w:space="0" w:color="auto"/>
                    <w:left w:val="none" w:sz="0" w:space="0" w:color="auto"/>
                    <w:bottom w:val="none" w:sz="0" w:space="0" w:color="auto"/>
                    <w:right w:val="none" w:sz="0" w:space="0" w:color="auto"/>
                  </w:divBdr>
                  <w:divsChild>
                    <w:div w:id="1185048265">
                      <w:marLeft w:val="0"/>
                      <w:marRight w:val="0"/>
                      <w:marTop w:val="0"/>
                      <w:marBottom w:val="0"/>
                      <w:divBdr>
                        <w:top w:val="none" w:sz="0" w:space="0" w:color="auto"/>
                        <w:left w:val="none" w:sz="0" w:space="0" w:color="auto"/>
                        <w:bottom w:val="none" w:sz="0" w:space="0" w:color="auto"/>
                        <w:right w:val="none" w:sz="0" w:space="0" w:color="auto"/>
                      </w:divBdr>
                    </w:div>
                  </w:divsChild>
                </w:div>
                <w:div w:id="2038042642">
                  <w:marLeft w:val="0"/>
                  <w:marRight w:val="0"/>
                  <w:marTop w:val="0"/>
                  <w:marBottom w:val="0"/>
                  <w:divBdr>
                    <w:top w:val="none" w:sz="0" w:space="0" w:color="auto"/>
                    <w:left w:val="none" w:sz="0" w:space="0" w:color="auto"/>
                    <w:bottom w:val="none" w:sz="0" w:space="0" w:color="auto"/>
                    <w:right w:val="none" w:sz="0" w:space="0" w:color="auto"/>
                  </w:divBdr>
                  <w:divsChild>
                    <w:div w:id="46494538">
                      <w:marLeft w:val="0"/>
                      <w:marRight w:val="0"/>
                      <w:marTop w:val="0"/>
                      <w:marBottom w:val="0"/>
                      <w:divBdr>
                        <w:top w:val="none" w:sz="0" w:space="0" w:color="auto"/>
                        <w:left w:val="none" w:sz="0" w:space="0" w:color="auto"/>
                        <w:bottom w:val="none" w:sz="0" w:space="0" w:color="auto"/>
                        <w:right w:val="none" w:sz="0" w:space="0" w:color="auto"/>
                      </w:divBdr>
                    </w:div>
                  </w:divsChild>
                </w:div>
                <w:div w:id="1974827278">
                  <w:marLeft w:val="0"/>
                  <w:marRight w:val="0"/>
                  <w:marTop w:val="0"/>
                  <w:marBottom w:val="0"/>
                  <w:divBdr>
                    <w:top w:val="none" w:sz="0" w:space="0" w:color="auto"/>
                    <w:left w:val="none" w:sz="0" w:space="0" w:color="auto"/>
                    <w:bottom w:val="none" w:sz="0" w:space="0" w:color="auto"/>
                    <w:right w:val="none" w:sz="0" w:space="0" w:color="auto"/>
                  </w:divBdr>
                  <w:divsChild>
                    <w:div w:id="2102486213">
                      <w:marLeft w:val="0"/>
                      <w:marRight w:val="0"/>
                      <w:marTop w:val="0"/>
                      <w:marBottom w:val="0"/>
                      <w:divBdr>
                        <w:top w:val="none" w:sz="0" w:space="0" w:color="auto"/>
                        <w:left w:val="none" w:sz="0" w:space="0" w:color="auto"/>
                        <w:bottom w:val="none" w:sz="0" w:space="0" w:color="auto"/>
                        <w:right w:val="none" w:sz="0" w:space="0" w:color="auto"/>
                      </w:divBdr>
                    </w:div>
                  </w:divsChild>
                </w:div>
                <w:div w:id="1148547682">
                  <w:marLeft w:val="0"/>
                  <w:marRight w:val="0"/>
                  <w:marTop w:val="0"/>
                  <w:marBottom w:val="0"/>
                  <w:divBdr>
                    <w:top w:val="none" w:sz="0" w:space="0" w:color="auto"/>
                    <w:left w:val="none" w:sz="0" w:space="0" w:color="auto"/>
                    <w:bottom w:val="none" w:sz="0" w:space="0" w:color="auto"/>
                    <w:right w:val="none" w:sz="0" w:space="0" w:color="auto"/>
                  </w:divBdr>
                  <w:divsChild>
                    <w:div w:id="1207833306">
                      <w:marLeft w:val="0"/>
                      <w:marRight w:val="0"/>
                      <w:marTop w:val="0"/>
                      <w:marBottom w:val="0"/>
                      <w:divBdr>
                        <w:top w:val="none" w:sz="0" w:space="0" w:color="auto"/>
                        <w:left w:val="none" w:sz="0" w:space="0" w:color="auto"/>
                        <w:bottom w:val="none" w:sz="0" w:space="0" w:color="auto"/>
                        <w:right w:val="none" w:sz="0" w:space="0" w:color="auto"/>
                      </w:divBdr>
                    </w:div>
                  </w:divsChild>
                </w:div>
                <w:div w:id="1121459499">
                  <w:marLeft w:val="0"/>
                  <w:marRight w:val="0"/>
                  <w:marTop w:val="0"/>
                  <w:marBottom w:val="0"/>
                  <w:divBdr>
                    <w:top w:val="none" w:sz="0" w:space="0" w:color="auto"/>
                    <w:left w:val="none" w:sz="0" w:space="0" w:color="auto"/>
                    <w:bottom w:val="none" w:sz="0" w:space="0" w:color="auto"/>
                    <w:right w:val="none" w:sz="0" w:space="0" w:color="auto"/>
                  </w:divBdr>
                  <w:divsChild>
                    <w:div w:id="1259631836">
                      <w:marLeft w:val="0"/>
                      <w:marRight w:val="0"/>
                      <w:marTop w:val="0"/>
                      <w:marBottom w:val="0"/>
                      <w:divBdr>
                        <w:top w:val="none" w:sz="0" w:space="0" w:color="auto"/>
                        <w:left w:val="none" w:sz="0" w:space="0" w:color="auto"/>
                        <w:bottom w:val="none" w:sz="0" w:space="0" w:color="auto"/>
                        <w:right w:val="none" w:sz="0" w:space="0" w:color="auto"/>
                      </w:divBdr>
                    </w:div>
                  </w:divsChild>
                </w:div>
                <w:div w:id="1767386952">
                  <w:marLeft w:val="0"/>
                  <w:marRight w:val="0"/>
                  <w:marTop w:val="0"/>
                  <w:marBottom w:val="0"/>
                  <w:divBdr>
                    <w:top w:val="none" w:sz="0" w:space="0" w:color="auto"/>
                    <w:left w:val="none" w:sz="0" w:space="0" w:color="auto"/>
                    <w:bottom w:val="none" w:sz="0" w:space="0" w:color="auto"/>
                    <w:right w:val="none" w:sz="0" w:space="0" w:color="auto"/>
                  </w:divBdr>
                  <w:divsChild>
                    <w:div w:id="405342408">
                      <w:marLeft w:val="0"/>
                      <w:marRight w:val="0"/>
                      <w:marTop w:val="0"/>
                      <w:marBottom w:val="0"/>
                      <w:divBdr>
                        <w:top w:val="none" w:sz="0" w:space="0" w:color="auto"/>
                        <w:left w:val="none" w:sz="0" w:space="0" w:color="auto"/>
                        <w:bottom w:val="none" w:sz="0" w:space="0" w:color="auto"/>
                        <w:right w:val="none" w:sz="0" w:space="0" w:color="auto"/>
                      </w:divBdr>
                    </w:div>
                  </w:divsChild>
                </w:div>
                <w:div w:id="496383044">
                  <w:marLeft w:val="0"/>
                  <w:marRight w:val="0"/>
                  <w:marTop w:val="0"/>
                  <w:marBottom w:val="0"/>
                  <w:divBdr>
                    <w:top w:val="none" w:sz="0" w:space="0" w:color="auto"/>
                    <w:left w:val="none" w:sz="0" w:space="0" w:color="auto"/>
                    <w:bottom w:val="none" w:sz="0" w:space="0" w:color="auto"/>
                    <w:right w:val="none" w:sz="0" w:space="0" w:color="auto"/>
                  </w:divBdr>
                  <w:divsChild>
                    <w:div w:id="1724325370">
                      <w:marLeft w:val="0"/>
                      <w:marRight w:val="0"/>
                      <w:marTop w:val="0"/>
                      <w:marBottom w:val="0"/>
                      <w:divBdr>
                        <w:top w:val="none" w:sz="0" w:space="0" w:color="auto"/>
                        <w:left w:val="none" w:sz="0" w:space="0" w:color="auto"/>
                        <w:bottom w:val="none" w:sz="0" w:space="0" w:color="auto"/>
                        <w:right w:val="none" w:sz="0" w:space="0" w:color="auto"/>
                      </w:divBdr>
                    </w:div>
                  </w:divsChild>
                </w:div>
                <w:div w:id="919631317">
                  <w:marLeft w:val="0"/>
                  <w:marRight w:val="0"/>
                  <w:marTop w:val="0"/>
                  <w:marBottom w:val="0"/>
                  <w:divBdr>
                    <w:top w:val="none" w:sz="0" w:space="0" w:color="auto"/>
                    <w:left w:val="none" w:sz="0" w:space="0" w:color="auto"/>
                    <w:bottom w:val="none" w:sz="0" w:space="0" w:color="auto"/>
                    <w:right w:val="none" w:sz="0" w:space="0" w:color="auto"/>
                  </w:divBdr>
                  <w:divsChild>
                    <w:div w:id="443233562">
                      <w:marLeft w:val="0"/>
                      <w:marRight w:val="0"/>
                      <w:marTop w:val="0"/>
                      <w:marBottom w:val="0"/>
                      <w:divBdr>
                        <w:top w:val="none" w:sz="0" w:space="0" w:color="auto"/>
                        <w:left w:val="none" w:sz="0" w:space="0" w:color="auto"/>
                        <w:bottom w:val="none" w:sz="0" w:space="0" w:color="auto"/>
                        <w:right w:val="none" w:sz="0" w:space="0" w:color="auto"/>
                      </w:divBdr>
                    </w:div>
                  </w:divsChild>
                </w:div>
                <w:div w:id="2064254867">
                  <w:marLeft w:val="0"/>
                  <w:marRight w:val="0"/>
                  <w:marTop w:val="0"/>
                  <w:marBottom w:val="0"/>
                  <w:divBdr>
                    <w:top w:val="none" w:sz="0" w:space="0" w:color="auto"/>
                    <w:left w:val="none" w:sz="0" w:space="0" w:color="auto"/>
                    <w:bottom w:val="none" w:sz="0" w:space="0" w:color="auto"/>
                    <w:right w:val="none" w:sz="0" w:space="0" w:color="auto"/>
                  </w:divBdr>
                  <w:divsChild>
                    <w:div w:id="324362513">
                      <w:marLeft w:val="0"/>
                      <w:marRight w:val="0"/>
                      <w:marTop w:val="0"/>
                      <w:marBottom w:val="0"/>
                      <w:divBdr>
                        <w:top w:val="none" w:sz="0" w:space="0" w:color="auto"/>
                        <w:left w:val="none" w:sz="0" w:space="0" w:color="auto"/>
                        <w:bottom w:val="none" w:sz="0" w:space="0" w:color="auto"/>
                        <w:right w:val="none" w:sz="0" w:space="0" w:color="auto"/>
                      </w:divBdr>
                    </w:div>
                  </w:divsChild>
                </w:div>
                <w:div w:id="1774743186">
                  <w:marLeft w:val="0"/>
                  <w:marRight w:val="0"/>
                  <w:marTop w:val="0"/>
                  <w:marBottom w:val="0"/>
                  <w:divBdr>
                    <w:top w:val="none" w:sz="0" w:space="0" w:color="auto"/>
                    <w:left w:val="none" w:sz="0" w:space="0" w:color="auto"/>
                    <w:bottom w:val="none" w:sz="0" w:space="0" w:color="auto"/>
                    <w:right w:val="none" w:sz="0" w:space="0" w:color="auto"/>
                  </w:divBdr>
                  <w:divsChild>
                    <w:div w:id="209613508">
                      <w:marLeft w:val="0"/>
                      <w:marRight w:val="0"/>
                      <w:marTop w:val="0"/>
                      <w:marBottom w:val="0"/>
                      <w:divBdr>
                        <w:top w:val="none" w:sz="0" w:space="0" w:color="auto"/>
                        <w:left w:val="none" w:sz="0" w:space="0" w:color="auto"/>
                        <w:bottom w:val="none" w:sz="0" w:space="0" w:color="auto"/>
                        <w:right w:val="none" w:sz="0" w:space="0" w:color="auto"/>
                      </w:divBdr>
                    </w:div>
                  </w:divsChild>
                </w:div>
                <w:div w:id="603810024">
                  <w:marLeft w:val="0"/>
                  <w:marRight w:val="0"/>
                  <w:marTop w:val="0"/>
                  <w:marBottom w:val="0"/>
                  <w:divBdr>
                    <w:top w:val="none" w:sz="0" w:space="0" w:color="auto"/>
                    <w:left w:val="none" w:sz="0" w:space="0" w:color="auto"/>
                    <w:bottom w:val="none" w:sz="0" w:space="0" w:color="auto"/>
                    <w:right w:val="none" w:sz="0" w:space="0" w:color="auto"/>
                  </w:divBdr>
                  <w:divsChild>
                    <w:div w:id="28184955">
                      <w:marLeft w:val="0"/>
                      <w:marRight w:val="0"/>
                      <w:marTop w:val="0"/>
                      <w:marBottom w:val="0"/>
                      <w:divBdr>
                        <w:top w:val="none" w:sz="0" w:space="0" w:color="auto"/>
                        <w:left w:val="none" w:sz="0" w:space="0" w:color="auto"/>
                        <w:bottom w:val="none" w:sz="0" w:space="0" w:color="auto"/>
                        <w:right w:val="none" w:sz="0" w:space="0" w:color="auto"/>
                      </w:divBdr>
                    </w:div>
                  </w:divsChild>
                </w:div>
                <w:div w:id="400564135">
                  <w:marLeft w:val="0"/>
                  <w:marRight w:val="0"/>
                  <w:marTop w:val="0"/>
                  <w:marBottom w:val="0"/>
                  <w:divBdr>
                    <w:top w:val="none" w:sz="0" w:space="0" w:color="auto"/>
                    <w:left w:val="none" w:sz="0" w:space="0" w:color="auto"/>
                    <w:bottom w:val="none" w:sz="0" w:space="0" w:color="auto"/>
                    <w:right w:val="none" w:sz="0" w:space="0" w:color="auto"/>
                  </w:divBdr>
                  <w:divsChild>
                    <w:div w:id="567956436">
                      <w:marLeft w:val="0"/>
                      <w:marRight w:val="0"/>
                      <w:marTop w:val="0"/>
                      <w:marBottom w:val="0"/>
                      <w:divBdr>
                        <w:top w:val="none" w:sz="0" w:space="0" w:color="auto"/>
                        <w:left w:val="none" w:sz="0" w:space="0" w:color="auto"/>
                        <w:bottom w:val="none" w:sz="0" w:space="0" w:color="auto"/>
                        <w:right w:val="none" w:sz="0" w:space="0" w:color="auto"/>
                      </w:divBdr>
                    </w:div>
                  </w:divsChild>
                </w:div>
                <w:div w:id="1671830166">
                  <w:marLeft w:val="0"/>
                  <w:marRight w:val="0"/>
                  <w:marTop w:val="0"/>
                  <w:marBottom w:val="0"/>
                  <w:divBdr>
                    <w:top w:val="none" w:sz="0" w:space="0" w:color="auto"/>
                    <w:left w:val="none" w:sz="0" w:space="0" w:color="auto"/>
                    <w:bottom w:val="none" w:sz="0" w:space="0" w:color="auto"/>
                    <w:right w:val="none" w:sz="0" w:space="0" w:color="auto"/>
                  </w:divBdr>
                  <w:divsChild>
                    <w:div w:id="1248929650">
                      <w:marLeft w:val="0"/>
                      <w:marRight w:val="0"/>
                      <w:marTop w:val="0"/>
                      <w:marBottom w:val="0"/>
                      <w:divBdr>
                        <w:top w:val="none" w:sz="0" w:space="0" w:color="auto"/>
                        <w:left w:val="none" w:sz="0" w:space="0" w:color="auto"/>
                        <w:bottom w:val="none" w:sz="0" w:space="0" w:color="auto"/>
                        <w:right w:val="none" w:sz="0" w:space="0" w:color="auto"/>
                      </w:divBdr>
                    </w:div>
                  </w:divsChild>
                </w:div>
                <w:div w:id="955788982">
                  <w:marLeft w:val="0"/>
                  <w:marRight w:val="0"/>
                  <w:marTop w:val="0"/>
                  <w:marBottom w:val="0"/>
                  <w:divBdr>
                    <w:top w:val="none" w:sz="0" w:space="0" w:color="auto"/>
                    <w:left w:val="none" w:sz="0" w:space="0" w:color="auto"/>
                    <w:bottom w:val="none" w:sz="0" w:space="0" w:color="auto"/>
                    <w:right w:val="none" w:sz="0" w:space="0" w:color="auto"/>
                  </w:divBdr>
                  <w:divsChild>
                    <w:div w:id="186213561">
                      <w:marLeft w:val="0"/>
                      <w:marRight w:val="0"/>
                      <w:marTop w:val="0"/>
                      <w:marBottom w:val="0"/>
                      <w:divBdr>
                        <w:top w:val="none" w:sz="0" w:space="0" w:color="auto"/>
                        <w:left w:val="none" w:sz="0" w:space="0" w:color="auto"/>
                        <w:bottom w:val="none" w:sz="0" w:space="0" w:color="auto"/>
                        <w:right w:val="none" w:sz="0" w:space="0" w:color="auto"/>
                      </w:divBdr>
                    </w:div>
                  </w:divsChild>
                </w:div>
                <w:div w:id="1308777556">
                  <w:marLeft w:val="0"/>
                  <w:marRight w:val="0"/>
                  <w:marTop w:val="0"/>
                  <w:marBottom w:val="0"/>
                  <w:divBdr>
                    <w:top w:val="none" w:sz="0" w:space="0" w:color="auto"/>
                    <w:left w:val="none" w:sz="0" w:space="0" w:color="auto"/>
                    <w:bottom w:val="none" w:sz="0" w:space="0" w:color="auto"/>
                    <w:right w:val="none" w:sz="0" w:space="0" w:color="auto"/>
                  </w:divBdr>
                  <w:divsChild>
                    <w:div w:id="237176454">
                      <w:marLeft w:val="0"/>
                      <w:marRight w:val="0"/>
                      <w:marTop w:val="0"/>
                      <w:marBottom w:val="0"/>
                      <w:divBdr>
                        <w:top w:val="none" w:sz="0" w:space="0" w:color="auto"/>
                        <w:left w:val="none" w:sz="0" w:space="0" w:color="auto"/>
                        <w:bottom w:val="none" w:sz="0" w:space="0" w:color="auto"/>
                        <w:right w:val="none" w:sz="0" w:space="0" w:color="auto"/>
                      </w:divBdr>
                    </w:div>
                  </w:divsChild>
                </w:div>
                <w:div w:id="1175723554">
                  <w:marLeft w:val="0"/>
                  <w:marRight w:val="0"/>
                  <w:marTop w:val="0"/>
                  <w:marBottom w:val="0"/>
                  <w:divBdr>
                    <w:top w:val="none" w:sz="0" w:space="0" w:color="auto"/>
                    <w:left w:val="none" w:sz="0" w:space="0" w:color="auto"/>
                    <w:bottom w:val="none" w:sz="0" w:space="0" w:color="auto"/>
                    <w:right w:val="none" w:sz="0" w:space="0" w:color="auto"/>
                  </w:divBdr>
                  <w:divsChild>
                    <w:div w:id="894632518">
                      <w:marLeft w:val="0"/>
                      <w:marRight w:val="0"/>
                      <w:marTop w:val="0"/>
                      <w:marBottom w:val="0"/>
                      <w:divBdr>
                        <w:top w:val="none" w:sz="0" w:space="0" w:color="auto"/>
                        <w:left w:val="none" w:sz="0" w:space="0" w:color="auto"/>
                        <w:bottom w:val="none" w:sz="0" w:space="0" w:color="auto"/>
                        <w:right w:val="none" w:sz="0" w:space="0" w:color="auto"/>
                      </w:divBdr>
                    </w:div>
                  </w:divsChild>
                </w:div>
                <w:div w:id="1759910089">
                  <w:marLeft w:val="0"/>
                  <w:marRight w:val="0"/>
                  <w:marTop w:val="0"/>
                  <w:marBottom w:val="0"/>
                  <w:divBdr>
                    <w:top w:val="none" w:sz="0" w:space="0" w:color="auto"/>
                    <w:left w:val="none" w:sz="0" w:space="0" w:color="auto"/>
                    <w:bottom w:val="none" w:sz="0" w:space="0" w:color="auto"/>
                    <w:right w:val="none" w:sz="0" w:space="0" w:color="auto"/>
                  </w:divBdr>
                  <w:divsChild>
                    <w:div w:id="506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2571">
          <w:marLeft w:val="0"/>
          <w:marRight w:val="0"/>
          <w:marTop w:val="0"/>
          <w:marBottom w:val="0"/>
          <w:divBdr>
            <w:top w:val="none" w:sz="0" w:space="0" w:color="auto"/>
            <w:left w:val="none" w:sz="0" w:space="0" w:color="auto"/>
            <w:bottom w:val="none" w:sz="0" w:space="0" w:color="auto"/>
            <w:right w:val="none" w:sz="0" w:space="0" w:color="auto"/>
          </w:divBdr>
        </w:div>
        <w:div w:id="72340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03_priloha SP c.3 - navrh Ramcova zmluva AFIS-EURODAC_24.04.2025.docx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202504241100154595</IdentifikatorZmluvy>
    <TaxCatchAll xmlns="88df7d79-48fa-472e-807d-973bd48a7d0e" xsi:nil="true"/>
    <Protokol xmlns="1395d6f3-7af6-453b-825d-40517332caf7">nie</Protoko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1093-2B64-4E73-B541-2C1E0238DF27}">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2.xml><?xml version="1.0" encoding="utf-8"?>
<ds:datastoreItem xmlns:ds="http://schemas.openxmlformats.org/officeDocument/2006/customXml" ds:itemID="{1D4AFDDB-6B0C-4855-994E-AB4E2AA652BF}">
  <ds:schemaRefs>
    <ds:schemaRef ds:uri="http://schemas.microsoft.com/sharepoint/v3/contenttype/forms"/>
  </ds:schemaRefs>
</ds:datastoreItem>
</file>

<file path=customXml/itemProps3.xml><?xml version="1.0" encoding="utf-8"?>
<ds:datastoreItem xmlns:ds="http://schemas.openxmlformats.org/officeDocument/2006/customXml" ds:itemID="{6A868173-3D0A-4441-999E-0D8343B8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0ECA4-AC35-4CBE-8104-1F582449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8348</Words>
  <Characters>47587</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Hubíková</dc:creator>
  <cp:keywords/>
  <dc:description/>
  <cp:lastModifiedBy>Tomáš Kundrát</cp:lastModifiedBy>
  <cp:revision>5</cp:revision>
  <cp:lastPrinted>2024-10-23T11:44:00Z</cp:lastPrinted>
  <dcterms:created xsi:type="dcterms:W3CDTF">2025-05-16T11:02:00Z</dcterms:created>
  <dcterms:modified xsi:type="dcterms:W3CDTF">2025-05-28T10:59:00Z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