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C511" w14:textId="4958C1DF" w:rsidR="00584219" w:rsidRPr="0000697D" w:rsidRDefault="00584219" w:rsidP="00584219">
      <w:pPr>
        <w:spacing w:before="120"/>
        <w:jc w:val="right"/>
        <w:rPr>
          <w:rFonts w:ascii="Calibri" w:hAnsi="Calibri" w:cs="Calibri"/>
          <w:b/>
          <w:sz w:val="22"/>
          <w:szCs w:val="22"/>
        </w:rPr>
      </w:pPr>
      <w:r w:rsidRPr="0000697D">
        <w:rPr>
          <w:rFonts w:ascii="Calibri" w:hAnsi="Calibri" w:cs="Calibri"/>
          <w:b/>
          <w:sz w:val="22"/>
          <w:szCs w:val="22"/>
        </w:rPr>
        <w:t xml:space="preserve">Príloha č. </w:t>
      </w:r>
      <w:r w:rsidR="00B11FB0" w:rsidRPr="0000697D">
        <w:rPr>
          <w:rFonts w:ascii="Calibri" w:hAnsi="Calibri" w:cs="Calibri"/>
          <w:b/>
          <w:sz w:val="22"/>
          <w:szCs w:val="22"/>
        </w:rPr>
        <w:t>2</w:t>
      </w:r>
    </w:p>
    <w:p w14:paraId="7BFAD49F" w14:textId="77777777" w:rsidR="00584219" w:rsidRPr="0000697D" w:rsidRDefault="00584219" w:rsidP="00584219">
      <w:pPr>
        <w:spacing w:before="120"/>
        <w:jc w:val="center"/>
        <w:rPr>
          <w:rFonts w:ascii="Calibri" w:hAnsi="Calibri" w:cs="Calibri"/>
          <w:b/>
          <w:sz w:val="32"/>
          <w:szCs w:val="32"/>
        </w:rPr>
      </w:pPr>
      <w:r w:rsidRPr="0000697D">
        <w:rPr>
          <w:rFonts w:ascii="Calibri" w:hAnsi="Calibri" w:cs="Calibri"/>
          <w:b/>
          <w:caps/>
          <w:sz w:val="32"/>
          <w:szCs w:val="32"/>
        </w:rPr>
        <w:t>Hodnotiaci hárok z vyhodnotenia splnenia podmienok účasti</w:t>
      </w:r>
    </w:p>
    <w:p w14:paraId="60BBC17C" w14:textId="77777777" w:rsidR="00584219" w:rsidRPr="0000697D" w:rsidRDefault="00584219" w:rsidP="00584219">
      <w:pPr>
        <w:spacing w:before="120"/>
        <w:jc w:val="center"/>
        <w:rPr>
          <w:rFonts w:ascii="Calibri" w:hAnsi="Calibri" w:cs="Calibri"/>
          <w:b/>
          <w:i/>
          <w:sz w:val="22"/>
          <w:szCs w:val="22"/>
        </w:rPr>
      </w:pPr>
    </w:p>
    <w:tbl>
      <w:tblPr>
        <w:tblW w:w="14350" w:type="dxa"/>
        <w:tblInd w:w="75" w:type="dxa"/>
        <w:tblLayout w:type="fixed"/>
        <w:tblLook w:val="04A0" w:firstRow="1" w:lastRow="0" w:firstColumn="1" w:lastColumn="0" w:noHBand="0" w:noVBand="1"/>
      </w:tblPr>
      <w:tblGrid>
        <w:gridCol w:w="33"/>
        <w:gridCol w:w="449"/>
        <w:gridCol w:w="2670"/>
        <w:gridCol w:w="4645"/>
        <w:gridCol w:w="2324"/>
        <w:gridCol w:w="4196"/>
        <w:gridCol w:w="33"/>
      </w:tblGrid>
      <w:tr w:rsidR="00B04FC9" w:rsidRPr="0000697D" w14:paraId="1FFED87D" w14:textId="77777777" w:rsidTr="002A6E49">
        <w:trPr>
          <w:gridBefore w:val="1"/>
          <w:wBefore w:w="33" w:type="dxa"/>
        </w:trPr>
        <w:tc>
          <w:tcPr>
            <w:tcW w:w="3119" w:type="dxa"/>
            <w:gridSpan w:val="2"/>
            <w:tcBorders>
              <w:top w:val="single" w:sz="8" w:space="0" w:color="auto"/>
              <w:left w:val="single" w:sz="8" w:space="0" w:color="auto"/>
            </w:tcBorders>
          </w:tcPr>
          <w:p w14:paraId="1DFA9747" w14:textId="397F3043" w:rsidR="00B04FC9" w:rsidRPr="0000697D" w:rsidRDefault="00B04FC9" w:rsidP="00B04FC9">
            <w:pPr>
              <w:pStyle w:val="Zarkazkladnhotextu"/>
              <w:tabs>
                <w:tab w:val="left" w:pos="3544"/>
              </w:tabs>
              <w:spacing w:before="60" w:after="60"/>
              <w:ind w:left="0"/>
              <w:jc w:val="both"/>
              <w:rPr>
                <w:rFonts w:ascii="Calibri" w:hAnsi="Calibri" w:cs="Calibri"/>
                <w:sz w:val="22"/>
                <w:szCs w:val="22"/>
                <w:lang w:val="sk-SK"/>
              </w:rPr>
            </w:pPr>
            <w:r w:rsidRPr="0000697D">
              <w:rPr>
                <w:rFonts w:ascii="Calibri" w:hAnsi="Calibri" w:cs="Calibri"/>
                <w:sz w:val="22"/>
                <w:szCs w:val="22"/>
                <w:lang w:val="sk-SK"/>
              </w:rPr>
              <w:t>Predmet zákazky:</w:t>
            </w:r>
          </w:p>
        </w:tc>
        <w:tc>
          <w:tcPr>
            <w:tcW w:w="11198" w:type="dxa"/>
            <w:gridSpan w:val="4"/>
            <w:tcBorders>
              <w:top w:val="single" w:sz="8" w:space="0" w:color="auto"/>
              <w:right w:val="single" w:sz="8" w:space="0" w:color="auto"/>
            </w:tcBorders>
          </w:tcPr>
          <w:p w14:paraId="318A417B" w14:textId="7058A1D8" w:rsidR="00B04FC9" w:rsidRPr="0000697D" w:rsidRDefault="00B04FC9" w:rsidP="00B04FC9">
            <w:pPr>
              <w:pStyle w:val="Zarkazkladnhotextu"/>
              <w:tabs>
                <w:tab w:val="left" w:pos="3544"/>
              </w:tabs>
              <w:spacing w:before="60" w:after="60"/>
              <w:ind w:left="0"/>
              <w:jc w:val="both"/>
              <w:rPr>
                <w:rFonts w:ascii="Calibri" w:hAnsi="Calibri" w:cs="Calibri"/>
                <w:b/>
                <w:bCs/>
                <w:color w:val="1C161D"/>
                <w:sz w:val="22"/>
                <w:szCs w:val="22"/>
                <w:lang w:val="sk-SK"/>
              </w:rPr>
            </w:pPr>
            <w:r w:rsidRPr="0000697D">
              <w:rPr>
                <w:rFonts w:ascii="Calibri" w:hAnsi="Calibri" w:cs="Calibri"/>
                <w:b/>
                <w:sz w:val="22"/>
                <w:szCs w:val="22"/>
                <w:lang w:val="sk-SK"/>
              </w:rPr>
              <w:t>Platforma pre elektronické testovania na školách (e Test 2.0)</w:t>
            </w:r>
          </w:p>
        </w:tc>
      </w:tr>
      <w:tr w:rsidR="00B04FC9" w:rsidRPr="0000697D" w14:paraId="510BE3EF" w14:textId="77777777" w:rsidTr="002A6E49">
        <w:trPr>
          <w:gridBefore w:val="1"/>
          <w:wBefore w:w="33" w:type="dxa"/>
        </w:trPr>
        <w:tc>
          <w:tcPr>
            <w:tcW w:w="3119" w:type="dxa"/>
            <w:gridSpan w:val="2"/>
            <w:tcBorders>
              <w:left w:val="single" w:sz="8" w:space="0" w:color="auto"/>
            </w:tcBorders>
          </w:tcPr>
          <w:p w14:paraId="0EC3EDDC" w14:textId="5D2D0DFD" w:rsidR="00B04FC9" w:rsidRPr="0000697D" w:rsidRDefault="00B04FC9" w:rsidP="00B04FC9">
            <w:pPr>
              <w:pStyle w:val="Zarkazkladnhotextu"/>
              <w:tabs>
                <w:tab w:val="left" w:pos="3544"/>
              </w:tabs>
              <w:spacing w:before="60" w:after="60"/>
              <w:ind w:left="0"/>
              <w:jc w:val="both"/>
              <w:rPr>
                <w:rFonts w:ascii="Calibri" w:hAnsi="Calibri" w:cs="Calibri"/>
                <w:sz w:val="22"/>
                <w:szCs w:val="22"/>
                <w:lang w:val="sk-SK"/>
              </w:rPr>
            </w:pPr>
            <w:r w:rsidRPr="0000697D">
              <w:rPr>
                <w:rFonts w:ascii="Calibri" w:hAnsi="Calibri" w:cs="Calibri"/>
                <w:sz w:val="22"/>
                <w:szCs w:val="22"/>
                <w:lang w:val="sk-SK"/>
              </w:rPr>
              <w:t>Číslo obstarávania:</w:t>
            </w:r>
          </w:p>
        </w:tc>
        <w:tc>
          <w:tcPr>
            <w:tcW w:w="11198" w:type="dxa"/>
            <w:gridSpan w:val="4"/>
            <w:tcBorders>
              <w:right w:val="single" w:sz="8" w:space="0" w:color="auto"/>
            </w:tcBorders>
          </w:tcPr>
          <w:p w14:paraId="0D88B81D" w14:textId="64967C3A" w:rsidR="00B04FC9" w:rsidRPr="0000697D" w:rsidRDefault="00B04FC9" w:rsidP="00B04FC9">
            <w:pPr>
              <w:pStyle w:val="Zarkazkladnhotextu"/>
              <w:tabs>
                <w:tab w:val="left" w:pos="3544"/>
              </w:tabs>
              <w:spacing w:before="60" w:after="60"/>
              <w:ind w:left="0"/>
              <w:jc w:val="both"/>
              <w:rPr>
                <w:rFonts w:ascii="Calibri" w:hAnsi="Calibri" w:cs="Calibri"/>
                <w:i/>
                <w:sz w:val="22"/>
                <w:szCs w:val="22"/>
                <w:lang w:val="sk-SK"/>
              </w:rPr>
            </w:pPr>
            <w:r w:rsidRPr="0000697D">
              <w:rPr>
                <w:rFonts w:ascii="Calibri" w:hAnsi="Calibri" w:cs="Calibri"/>
                <w:bCs/>
                <w:sz w:val="22"/>
                <w:szCs w:val="22"/>
                <w:lang w:val="sk-SK"/>
              </w:rPr>
              <w:t>ÚV EÚ č. OJ S 76/2025, 250646 -2025 zo dňa 17/0</w:t>
            </w:r>
            <w:r w:rsidR="00F92AD7">
              <w:rPr>
                <w:rFonts w:ascii="Calibri" w:hAnsi="Calibri" w:cs="Calibri"/>
                <w:bCs/>
                <w:sz w:val="22"/>
                <w:szCs w:val="22"/>
                <w:lang w:val="sk-SK"/>
              </w:rPr>
              <w:t>4</w:t>
            </w:r>
            <w:r w:rsidRPr="0000697D">
              <w:rPr>
                <w:rFonts w:ascii="Calibri" w:hAnsi="Calibri" w:cs="Calibri"/>
                <w:bCs/>
                <w:sz w:val="22"/>
                <w:szCs w:val="22"/>
                <w:lang w:val="sk-SK"/>
              </w:rPr>
              <w:t>/2025</w:t>
            </w:r>
          </w:p>
        </w:tc>
      </w:tr>
      <w:tr w:rsidR="00B04FC9" w:rsidRPr="0000697D" w14:paraId="44B7B775" w14:textId="77777777" w:rsidTr="002A6E49">
        <w:trPr>
          <w:gridBefore w:val="1"/>
          <w:wBefore w:w="33" w:type="dxa"/>
        </w:trPr>
        <w:tc>
          <w:tcPr>
            <w:tcW w:w="3119" w:type="dxa"/>
            <w:gridSpan w:val="2"/>
            <w:tcBorders>
              <w:left w:val="single" w:sz="8" w:space="0" w:color="auto"/>
            </w:tcBorders>
          </w:tcPr>
          <w:p w14:paraId="503438E4" w14:textId="77777777" w:rsidR="00B04FC9" w:rsidRPr="0000697D" w:rsidRDefault="00B04FC9" w:rsidP="00B04FC9">
            <w:pPr>
              <w:pStyle w:val="Zarkazkladnhotextu"/>
              <w:tabs>
                <w:tab w:val="left" w:pos="3544"/>
              </w:tabs>
              <w:spacing w:before="60" w:after="60"/>
              <w:ind w:left="0"/>
              <w:jc w:val="both"/>
              <w:rPr>
                <w:rFonts w:ascii="Calibri" w:hAnsi="Calibri" w:cs="Calibri"/>
                <w:sz w:val="22"/>
                <w:szCs w:val="22"/>
                <w:lang w:val="sk-SK"/>
              </w:rPr>
            </w:pPr>
          </w:p>
        </w:tc>
        <w:tc>
          <w:tcPr>
            <w:tcW w:w="11198" w:type="dxa"/>
            <w:gridSpan w:val="4"/>
            <w:tcBorders>
              <w:right w:val="single" w:sz="8" w:space="0" w:color="auto"/>
            </w:tcBorders>
          </w:tcPr>
          <w:p w14:paraId="7E776056" w14:textId="0305A127" w:rsidR="00B04FC9" w:rsidRPr="0000697D" w:rsidRDefault="00B04FC9" w:rsidP="00B04FC9">
            <w:pPr>
              <w:pStyle w:val="Zarkazkladnhotextu"/>
              <w:tabs>
                <w:tab w:val="left" w:pos="3544"/>
              </w:tabs>
              <w:spacing w:before="60" w:after="60"/>
              <w:ind w:left="0"/>
              <w:jc w:val="both"/>
              <w:rPr>
                <w:rFonts w:ascii="Calibri" w:hAnsi="Calibri" w:cs="Calibri"/>
                <w:i/>
                <w:sz w:val="22"/>
                <w:szCs w:val="22"/>
                <w:lang w:val="sk-SK"/>
              </w:rPr>
            </w:pPr>
            <w:bookmarkStart w:id="0" w:name="_Hlk65837880"/>
            <w:bookmarkStart w:id="1" w:name="_Hlk112245063"/>
            <w:r w:rsidRPr="0000697D">
              <w:rPr>
                <w:rFonts w:ascii="Calibri" w:hAnsi="Calibri" w:cs="Calibri"/>
                <w:bCs/>
                <w:sz w:val="22"/>
                <w:szCs w:val="22"/>
                <w:shd w:val="clear" w:color="auto" w:fill="FFFFFF"/>
                <w:lang w:val="sk-SK"/>
              </w:rPr>
              <w:t xml:space="preserve">VVO č. </w:t>
            </w:r>
            <w:bookmarkEnd w:id="0"/>
            <w:r w:rsidRPr="0000697D">
              <w:rPr>
                <w:rFonts w:ascii="Calibri" w:hAnsi="Calibri" w:cs="Calibri"/>
                <w:bCs/>
                <w:sz w:val="22"/>
                <w:szCs w:val="22"/>
                <w:shd w:val="clear" w:color="auto" w:fill="FFFFFF"/>
                <w:lang w:val="sk-SK"/>
              </w:rPr>
              <w:t>79/2025 z 21.04.2025 ozn. 6959 – MS</w:t>
            </w:r>
            <w:bookmarkEnd w:id="1"/>
            <w:r w:rsidRPr="0000697D">
              <w:rPr>
                <w:rFonts w:ascii="Calibri" w:hAnsi="Calibri" w:cs="Calibri"/>
                <w:bCs/>
                <w:sz w:val="22"/>
                <w:szCs w:val="22"/>
                <w:shd w:val="clear" w:color="auto" w:fill="FFFFFF"/>
                <w:lang w:val="sk-SK"/>
              </w:rPr>
              <w:t>S</w:t>
            </w:r>
          </w:p>
        </w:tc>
      </w:tr>
      <w:tr w:rsidR="00B04FC9" w:rsidRPr="0000697D" w14:paraId="0BFF6647" w14:textId="77777777" w:rsidTr="002A6E49">
        <w:trPr>
          <w:gridBefore w:val="1"/>
          <w:wBefore w:w="33" w:type="dxa"/>
        </w:trPr>
        <w:tc>
          <w:tcPr>
            <w:tcW w:w="3119" w:type="dxa"/>
            <w:gridSpan w:val="2"/>
            <w:tcBorders>
              <w:left w:val="single" w:sz="8" w:space="0" w:color="auto"/>
            </w:tcBorders>
          </w:tcPr>
          <w:p w14:paraId="5705D2DA" w14:textId="0C5DC335" w:rsidR="00B04FC9" w:rsidRPr="0000697D" w:rsidRDefault="00B04FC9" w:rsidP="00B04FC9">
            <w:pPr>
              <w:pStyle w:val="Zarkazkladnhotextu"/>
              <w:tabs>
                <w:tab w:val="left" w:pos="3544"/>
              </w:tabs>
              <w:spacing w:before="60" w:after="60"/>
              <w:ind w:left="0"/>
              <w:jc w:val="both"/>
              <w:rPr>
                <w:rFonts w:ascii="Calibri" w:hAnsi="Calibri" w:cs="Calibri"/>
                <w:sz w:val="22"/>
                <w:szCs w:val="22"/>
                <w:lang w:val="sk-SK"/>
              </w:rPr>
            </w:pPr>
            <w:r w:rsidRPr="0000697D">
              <w:rPr>
                <w:rFonts w:ascii="Calibri" w:hAnsi="Calibri" w:cs="Calibri"/>
                <w:sz w:val="22"/>
                <w:szCs w:val="22"/>
                <w:lang w:val="sk-SK"/>
              </w:rPr>
              <w:t>Verejný obstarávateľ:</w:t>
            </w:r>
          </w:p>
        </w:tc>
        <w:tc>
          <w:tcPr>
            <w:tcW w:w="11198" w:type="dxa"/>
            <w:gridSpan w:val="4"/>
            <w:tcBorders>
              <w:right w:val="single" w:sz="8" w:space="0" w:color="auto"/>
            </w:tcBorders>
          </w:tcPr>
          <w:p w14:paraId="1576DCC0" w14:textId="5A6FF539" w:rsidR="00B04FC9" w:rsidRPr="0000697D" w:rsidRDefault="00B04FC9" w:rsidP="00B04FC9">
            <w:pPr>
              <w:pStyle w:val="Zarkazkladnhotextu"/>
              <w:tabs>
                <w:tab w:val="left" w:pos="3544"/>
              </w:tabs>
              <w:spacing w:before="60" w:after="60"/>
              <w:ind w:left="0"/>
              <w:jc w:val="both"/>
              <w:rPr>
                <w:rFonts w:ascii="Calibri" w:hAnsi="Calibri" w:cs="Calibri"/>
                <w:b/>
                <w:i/>
                <w:sz w:val="22"/>
                <w:szCs w:val="22"/>
                <w:lang w:val="sk-SK"/>
              </w:rPr>
            </w:pPr>
            <w:r w:rsidRPr="0000697D">
              <w:rPr>
                <w:rFonts w:ascii="Calibri" w:hAnsi="Calibri" w:cs="Calibri"/>
                <w:b/>
                <w:sz w:val="22"/>
                <w:szCs w:val="22"/>
                <w:shd w:val="clear" w:color="auto" w:fill="FFFFFF"/>
                <w:lang w:val="sk-SK"/>
              </w:rPr>
              <w:t>Ministerstvo školstva, výskumu, vývoja a mládeže Slovenskej republiky</w:t>
            </w:r>
          </w:p>
        </w:tc>
      </w:tr>
      <w:tr w:rsidR="00B04FC9" w:rsidRPr="0000697D" w14:paraId="6E39E892" w14:textId="77777777" w:rsidTr="002A6E49">
        <w:trPr>
          <w:gridBefore w:val="1"/>
          <w:wBefore w:w="33" w:type="dxa"/>
        </w:trPr>
        <w:tc>
          <w:tcPr>
            <w:tcW w:w="3119" w:type="dxa"/>
            <w:gridSpan w:val="2"/>
            <w:tcBorders>
              <w:left w:val="single" w:sz="8" w:space="0" w:color="auto"/>
              <w:bottom w:val="single" w:sz="8" w:space="0" w:color="auto"/>
            </w:tcBorders>
          </w:tcPr>
          <w:p w14:paraId="600371EE" w14:textId="77777777" w:rsidR="00B04FC9" w:rsidRPr="0000697D" w:rsidRDefault="00B04FC9" w:rsidP="00B04FC9">
            <w:pPr>
              <w:pStyle w:val="Zarkazkladnhotextu"/>
              <w:tabs>
                <w:tab w:val="left" w:pos="3544"/>
              </w:tabs>
              <w:spacing w:before="60" w:after="60"/>
              <w:ind w:left="0"/>
              <w:jc w:val="both"/>
              <w:rPr>
                <w:rFonts w:ascii="Calibri" w:hAnsi="Calibri" w:cs="Calibri"/>
                <w:sz w:val="22"/>
                <w:szCs w:val="22"/>
                <w:lang w:val="sk-SK"/>
              </w:rPr>
            </w:pPr>
          </w:p>
        </w:tc>
        <w:tc>
          <w:tcPr>
            <w:tcW w:w="11198" w:type="dxa"/>
            <w:gridSpan w:val="4"/>
            <w:tcBorders>
              <w:bottom w:val="single" w:sz="8" w:space="0" w:color="auto"/>
              <w:right w:val="single" w:sz="8" w:space="0" w:color="auto"/>
            </w:tcBorders>
          </w:tcPr>
          <w:p w14:paraId="15810AC3" w14:textId="77777777" w:rsidR="00B04FC9" w:rsidRPr="0000697D" w:rsidRDefault="00B04FC9" w:rsidP="00B04FC9">
            <w:pPr>
              <w:pStyle w:val="Zarkazkladnhotextu"/>
              <w:tabs>
                <w:tab w:val="left" w:pos="3544"/>
              </w:tabs>
              <w:spacing w:before="60" w:after="60"/>
              <w:ind w:left="0"/>
              <w:jc w:val="both"/>
              <w:rPr>
                <w:rFonts w:ascii="Calibri" w:hAnsi="Calibri" w:cs="Calibri"/>
                <w:bCs/>
                <w:sz w:val="22"/>
                <w:szCs w:val="22"/>
                <w:shd w:val="clear" w:color="auto" w:fill="FFFFFF"/>
                <w:lang w:val="sk-SK"/>
              </w:rPr>
            </w:pPr>
            <w:r w:rsidRPr="0000697D">
              <w:rPr>
                <w:rFonts w:ascii="Calibri" w:hAnsi="Calibri" w:cs="Calibri"/>
                <w:bCs/>
                <w:sz w:val="22"/>
                <w:szCs w:val="22"/>
                <w:shd w:val="clear" w:color="auto" w:fill="FFFFFF"/>
                <w:lang w:val="sk-SK"/>
              </w:rPr>
              <w:t>Černyševského 50</w:t>
            </w:r>
          </w:p>
          <w:p w14:paraId="7F36A3E1" w14:textId="12868F5E" w:rsidR="00B04FC9" w:rsidRPr="0000697D" w:rsidRDefault="00B04FC9" w:rsidP="00B04FC9">
            <w:pPr>
              <w:pStyle w:val="Zarkazkladnhotextu"/>
              <w:tabs>
                <w:tab w:val="left" w:pos="3544"/>
              </w:tabs>
              <w:spacing w:before="60" w:after="60"/>
              <w:ind w:left="0"/>
              <w:jc w:val="both"/>
              <w:rPr>
                <w:rFonts w:ascii="Calibri" w:hAnsi="Calibri" w:cs="Calibri"/>
                <w:i/>
                <w:sz w:val="22"/>
                <w:szCs w:val="22"/>
                <w:lang w:val="sk-SK"/>
              </w:rPr>
            </w:pPr>
            <w:r w:rsidRPr="0000697D">
              <w:rPr>
                <w:rFonts w:ascii="Calibri" w:hAnsi="Calibri" w:cs="Calibri"/>
                <w:bCs/>
                <w:sz w:val="22"/>
                <w:szCs w:val="22"/>
                <w:shd w:val="clear" w:color="auto" w:fill="FFFFFF"/>
                <w:lang w:val="sk-SK"/>
              </w:rPr>
              <w:t xml:space="preserve">851 01 Bratislava </w:t>
            </w:r>
          </w:p>
        </w:tc>
      </w:tr>
      <w:tr w:rsidR="00BC4A28" w:rsidRPr="0000697D" w14:paraId="042CAC36" w14:textId="77777777" w:rsidTr="002A6E49">
        <w:trPr>
          <w:gridBefore w:val="1"/>
          <w:wBefore w:w="33" w:type="dxa"/>
          <w:trHeight w:val="128"/>
        </w:trPr>
        <w:tc>
          <w:tcPr>
            <w:tcW w:w="14317" w:type="dxa"/>
            <w:gridSpan w:val="6"/>
            <w:tcBorders>
              <w:top w:val="single" w:sz="8" w:space="0" w:color="auto"/>
              <w:bottom w:val="single" w:sz="8" w:space="0" w:color="auto"/>
            </w:tcBorders>
          </w:tcPr>
          <w:p w14:paraId="3E9C105E" w14:textId="77777777" w:rsidR="00BC4A28" w:rsidRPr="0000697D" w:rsidRDefault="00BC4A28" w:rsidP="00BC4A28">
            <w:pPr>
              <w:pStyle w:val="Zarkazkladnhotextu"/>
              <w:tabs>
                <w:tab w:val="left" w:pos="3544"/>
              </w:tabs>
              <w:spacing w:before="60" w:after="60"/>
              <w:ind w:left="0"/>
              <w:rPr>
                <w:rFonts w:ascii="Calibri" w:hAnsi="Calibri" w:cs="Calibri"/>
                <w:sz w:val="22"/>
                <w:szCs w:val="22"/>
                <w:lang w:val="sk-SK"/>
              </w:rPr>
            </w:pPr>
          </w:p>
        </w:tc>
      </w:tr>
      <w:tr w:rsidR="00B11FB0" w:rsidRPr="0000697D" w14:paraId="1254FFEA" w14:textId="77777777" w:rsidTr="00E0679C">
        <w:trPr>
          <w:gridBefore w:val="1"/>
          <w:wBefore w:w="33" w:type="dxa"/>
          <w:trHeight w:val="487"/>
        </w:trPr>
        <w:tc>
          <w:tcPr>
            <w:tcW w:w="3119" w:type="dxa"/>
            <w:gridSpan w:val="2"/>
            <w:tcBorders>
              <w:top w:val="single" w:sz="8" w:space="0" w:color="auto"/>
              <w:left w:val="single" w:sz="8" w:space="0" w:color="auto"/>
            </w:tcBorders>
          </w:tcPr>
          <w:p w14:paraId="09CCE9FB" w14:textId="77777777" w:rsidR="00B11FB0" w:rsidRPr="0000697D" w:rsidRDefault="00B11FB0" w:rsidP="00B11FB0">
            <w:pPr>
              <w:pStyle w:val="Zarkazkladnhotextu"/>
              <w:tabs>
                <w:tab w:val="center" w:pos="1451"/>
              </w:tabs>
              <w:spacing w:before="60" w:after="60"/>
              <w:ind w:left="0"/>
              <w:jc w:val="both"/>
              <w:rPr>
                <w:rFonts w:ascii="Calibri" w:hAnsi="Calibri" w:cs="Calibri"/>
                <w:b/>
                <w:bCs/>
                <w:sz w:val="22"/>
                <w:szCs w:val="22"/>
                <w:lang w:val="sk-SK"/>
              </w:rPr>
            </w:pPr>
            <w:r w:rsidRPr="0000697D">
              <w:rPr>
                <w:rFonts w:ascii="Calibri" w:hAnsi="Calibri" w:cs="Calibri"/>
                <w:b/>
                <w:bCs/>
                <w:sz w:val="22"/>
                <w:szCs w:val="22"/>
                <w:lang w:val="sk-SK"/>
              </w:rPr>
              <w:t>Uchádzač</w:t>
            </w:r>
          </w:p>
          <w:p w14:paraId="40D740B9" w14:textId="3FE3309E" w:rsidR="00B11FB0" w:rsidRPr="0000697D" w:rsidRDefault="00B11FB0" w:rsidP="00444840">
            <w:pPr>
              <w:rPr>
                <w:rFonts w:ascii="Calibri" w:hAnsi="Calibri" w:cs="Calibri"/>
                <w:sz w:val="22"/>
                <w:szCs w:val="22"/>
              </w:rPr>
            </w:pPr>
          </w:p>
        </w:tc>
        <w:tc>
          <w:tcPr>
            <w:tcW w:w="6969" w:type="dxa"/>
            <w:gridSpan w:val="2"/>
            <w:tcBorders>
              <w:top w:val="single" w:sz="8" w:space="0" w:color="auto"/>
              <w:right w:val="single" w:sz="4" w:space="0" w:color="auto"/>
            </w:tcBorders>
          </w:tcPr>
          <w:p w14:paraId="05809CEC" w14:textId="03D9841A" w:rsidR="00A3204F" w:rsidRPr="007D17AD" w:rsidRDefault="007D17AD" w:rsidP="00653F74">
            <w:pPr>
              <w:tabs>
                <w:tab w:val="left" w:pos="7890"/>
              </w:tabs>
              <w:spacing w:before="40" w:after="40"/>
              <w:rPr>
                <w:rFonts w:ascii="Calibri" w:hAnsi="Calibri" w:cs="Calibri"/>
                <w:b/>
                <w:bCs/>
                <w:sz w:val="22"/>
                <w:szCs w:val="22"/>
              </w:rPr>
            </w:pPr>
            <w:proofErr w:type="spellStart"/>
            <w:r w:rsidRPr="007D17AD">
              <w:rPr>
                <w:rFonts w:ascii="Calibri" w:hAnsi="Calibri" w:cs="Calibri"/>
                <w:b/>
                <w:bCs/>
                <w:sz w:val="22"/>
                <w:szCs w:val="22"/>
              </w:rPr>
              <w:t>Asseco</w:t>
            </w:r>
            <w:proofErr w:type="spellEnd"/>
            <w:r w:rsidRPr="007D17AD">
              <w:rPr>
                <w:rFonts w:ascii="Calibri" w:hAnsi="Calibri" w:cs="Calibri"/>
                <w:b/>
                <w:bCs/>
                <w:sz w:val="22"/>
                <w:szCs w:val="22"/>
              </w:rPr>
              <w:t xml:space="preserve"> </w:t>
            </w:r>
            <w:proofErr w:type="spellStart"/>
            <w:r w:rsidRPr="007D17AD">
              <w:rPr>
                <w:rFonts w:ascii="Calibri" w:hAnsi="Calibri" w:cs="Calibri"/>
                <w:b/>
                <w:bCs/>
                <w:sz w:val="22"/>
                <w:szCs w:val="22"/>
              </w:rPr>
              <w:t>Central</w:t>
            </w:r>
            <w:proofErr w:type="spellEnd"/>
            <w:r w:rsidRPr="007D17AD">
              <w:rPr>
                <w:rFonts w:ascii="Calibri" w:hAnsi="Calibri" w:cs="Calibri"/>
                <w:b/>
                <w:bCs/>
                <w:sz w:val="22"/>
                <w:szCs w:val="22"/>
              </w:rPr>
              <w:t xml:space="preserve"> </w:t>
            </w:r>
            <w:proofErr w:type="spellStart"/>
            <w:r w:rsidRPr="007D17AD">
              <w:rPr>
                <w:rFonts w:ascii="Calibri" w:hAnsi="Calibri" w:cs="Calibri"/>
                <w:b/>
                <w:bCs/>
                <w:sz w:val="22"/>
                <w:szCs w:val="22"/>
              </w:rPr>
              <w:t>Europe</w:t>
            </w:r>
            <w:proofErr w:type="spellEnd"/>
            <w:r w:rsidRPr="007D17AD">
              <w:rPr>
                <w:rFonts w:ascii="Calibri" w:hAnsi="Calibri" w:cs="Calibri"/>
                <w:b/>
                <w:bCs/>
                <w:sz w:val="22"/>
                <w:szCs w:val="22"/>
              </w:rPr>
              <w:t xml:space="preserve">, </w:t>
            </w:r>
            <w:proofErr w:type="spellStart"/>
            <w:r w:rsidRPr="007D17AD">
              <w:rPr>
                <w:rFonts w:ascii="Calibri" w:hAnsi="Calibri" w:cs="Calibri"/>
                <w:b/>
                <w:bCs/>
                <w:sz w:val="22"/>
                <w:szCs w:val="22"/>
              </w:rPr>
              <w:t>a.s</w:t>
            </w:r>
            <w:proofErr w:type="spellEnd"/>
            <w:r w:rsidRPr="007D17AD">
              <w:rPr>
                <w:rFonts w:ascii="Calibri" w:hAnsi="Calibri" w:cs="Calibri"/>
                <w:b/>
                <w:bCs/>
                <w:sz w:val="22"/>
                <w:szCs w:val="22"/>
              </w:rPr>
              <w:t>.</w:t>
            </w:r>
          </w:p>
          <w:p w14:paraId="0114F39D" w14:textId="282C89AC" w:rsidR="007D17AD" w:rsidRDefault="007D17AD" w:rsidP="00653F74">
            <w:pPr>
              <w:tabs>
                <w:tab w:val="left" w:pos="7890"/>
              </w:tabs>
              <w:spacing w:before="40" w:after="40"/>
              <w:rPr>
                <w:rFonts w:ascii="Calibri" w:hAnsi="Calibri" w:cs="Calibri"/>
                <w:sz w:val="22"/>
                <w:szCs w:val="22"/>
              </w:rPr>
            </w:pPr>
            <w:proofErr w:type="spellStart"/>
            <w:r>
              <w:rPr>
                <w:rFonts w:ascii="Calibri" w:hAnsi="Calibri" w:cs="Calibri"/>
                <w:sz w:val="22"/>
                <w:szCs w:val="22"/>
              </w:rPr>
              <w:t>Galvaniho</w:t>
            </w:r>
            <w:proofErr w:type="spellEnd"/>
            <w:r>
              <w:rPr>
                <w:rFonts w:ascii="Calibri" w:hAnsi="Calibri" w:cs="Calibri"/>
                <w:sz w:val="22"/>
                <w:szCs w:val="22"/>
              </w:rPr>
              <w:t xml:space="preserve"> 19045/19</w:t>
            </w:r>
          </w:p>
          <w:p w14:paraId="539CB9C0" w14:textId="2912EBCB" w:rsidR="007D17AD" w:rsidRDefault="007D17AD" w:rsidP="00653F74">
            <w:pPr>
              <w:tabs>
                <w:tab w:val="left" w:pos="7890"/>
              </w:tabs>
              <w:spacing w:before="40" w:after="40"/>
              <w:rPr>
                <w:rFonts w:ascii="Calibri" w:hAnsi="Calibri" w:cs="Calibri"/>
                <w:sz w:val="22"/>
                <w:szCs w:val="22"/>
              </w:rPr>
            </w:pPr>
            <w:r>
              <w:rPr>
                <w:rFonts w:ascii="Calibri" w:hAnsi="Calibri" w:cs="Calibri"/>
                <w:sz w:val="22"/>
                <w:szCs w:val="22"/>
              </w:rPr>
              <w:t xml:space="preserve">821 04 Bratislava </w:t>
            </w:r>
          </w:p>
          <w:p w14:paraId="5D3A2F2D" w14:textId="4923AF47" w:rsidR="00A3204F" w:rsidRPr="0000697D" w:rsidRDefault="007D17AD" w:rsidP="00653F74">
            <w:pPr>
              <w:tabs>
                <w:tab w:val="left" w:pos="7890"/>
              </w:tabs>
              <w:spacing w:before="40" w:after="40"/>
              <w:rPr>
                <w:rFonts w:ascii="Calibri" w:hAnsi="Calibri" w:cs="Calibri"/>
                <w:sz w:val="22"/>
                <w:szCs w:val="22"/>
              </w:rPr>
            </w:pPr>
            <w:r>
              <w:rPr>
                <w:rFonts w:ascii="Calibri" w:hAnsi="Calibri" w:cs="Calibri"/>
                <w:sz w:val="22"/>
                <w:szCs w:val="22"/>
              </w:rPr>
              <w:t>IČO: 35 760 419</w:t>
            </w:r>
          </w:p>
        </w:tc>
        <w:tc>
          <w:tcPr>
            <w:tcW w:w="4229" w:type="dxa"/>
            <w:gridSpan w:val="2"/>
            <w:tcBorders>
              <w:top w:val="single" w:sz="8" w:space="0" w:color="auto"/>
              <w:left w:val="single" w:sz="4" w:space="0" w:color="auto"/>
              <w:right w:val="single" w:sz="8" w:space="0" w:color="auto"/>
            </w:tcBorders>
            <w:vAlign w:val="center"/>
          </w:tcPr>
          <w:p w14:paraId="1C30AC77" w14:textId="4405F13B" w:rsidR="00B11FB0" w:rsidRPr="0000697D" w:rsidRDefault="00B11FB0" w:rsidP="00B11FB0">
            <w:pPr>
              <w:pStyle w:val="Zarkazkladnhotextu"/>
              <w:tabs>
                <w:tab w:val="left" w:pos="3544"/>
              </w:tabs>
              <w:spacing w:before="60" w:after="60"/>
              <w:ind w:left="0"/>
              <w:jc w:val="center"/>
              <w:rPr>
                <w:rFonts w:ascii="Calibri" w:hAnsi="Calibri" w:cs="Calibri"/>
                <w:b/>
                <w:sz w:val="22"/>
                <w:szCs w:val="22"/>
                <w:lang w:val="sk-SK"/>
              </w:rPr>
            </w:pPr>
            <w:r w:rsidRPr="0000697D">
              <w:rPr>
                <w:rFonts w:ascii="Calibri" w:hAnsi="Calibri" w:cs="Calibri"/>
                <w:b/>
                <w:sz w:val="22"/>
                <w:szCs w:val="22"/>
                <w:lang w:val="sk-SK"/>
              </w:rPr>
              <w:t>Uchádzač č. 1</w:t>
            </w:r>
          </w:p>
        </w:tc>
      </w:tr>
      <w:tr w:rsidR="00584219" w:rsidRPr="0000697D" w14:paraId="2E00FAA1"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624"/>
        </w:trPr>
        <w:tc>
          <w:tcPr>
            <w:tcW w:w="7797" w:type="dxa"/>
            <w:gridSpan w:val="4"/>
            <w:tcBorders>
              <w:top w:val="single" w:sz="12" w:space="0" w:color="auto"/>
              <w:left w:val="single" w:sz="12" w:space="0" w:color="auto"/>
              <w:right w:val="single" w:sz="4" w:space="0" w:color="auto"/>
            </w:tcBorders>
            <w:shd w:val="clear" w:color="auto" w:fill="C0C0C0"/>
            <w:vAlign w:val="center"/>
          </w:tcPr>
          <w:p w14:paraId="72CC8409" w14:textId="77777777" w:rsidR="00584219" w:rsidRPr="0000697D" w:rsidRDefault="00584219" w:rsidP="00B172CA">
            <w:pPr>
              <w:spacing w:before="40" w:after="40"/>
              <w:rPr>
                <w:rFonts w:ascii="Calibri" w:hAnsi="Calibri" w:cs="Calibri"/>
                <w:b/>
                <w:sz w:val="22"/>
                <w:szCs w:val="22"/>
              </w:rPr>
            </w:pPr>
            <w:r w:rsidRPr="0000697D">
              <w:rPr>
                <w:rFonts w:ascii="Calibri" w:hAnsi="Calibri" w:cs="Calibri"/>
                <w:b/>
                <w:sz w:val="22"/>
                <w:szCs w:val="22"/>
              </w:rPr>
              <w:t xml:space="preserve">Osobné postavenie </w:t>
            </w:r>
          </w:p>
        </w:tc>
        <w:tc>
          <w:tcPr>
            <w:tcW w:w="2324" w:type="dxa"/>
            <w:tcBorders>
              <w:top w:val="single" w:sz="12" w:space="0" w:color="auto"/>
              <w:left w:val="single" w:sz="4" w:space="0" w:color="auto"/>
              <w:right w:val="single" w:sz="4" w:space="0" w:color="auto"/>
            </w:tcBorders>
            <w:shd w:val="clear" w:color="auto" w:fill="C0C0C0"/>
            <w:vAlign w:val="center"/>
          </w:tcPr>
          <w:p w14:paraId="2AF2302D" w14:textId="77777777" w:rsidR="00584219" w:rsidRPr="0000697D" w:rsidRDefault="00584219" w:rsidP="00B172CA">
            <w:pPr>
              <w:spacing w:before="40" w:after="40"/>
              <w:jc w:val="center"/>
              <w:rPr>
                <w:rFonts w:ascii="Calibri" w:hAnsi="Calibri" w:cs="Calibri"/>
                <w:b/>
                <w:sz w:val="22"/>
                <w:szCs w:val="22"/>
              </w:rPr>
            </w:pPr>
            <w:r w:rsidRPr="0000697D">
              <w:rPr>
                <w:rFonts w:ascii="Calibri" w:hAnsi="Calibri" w:cs="Calibri"/>
                <w:b/>
                <w:sz w:val="22"/>
                <w:szCs w:val="22"/>
              </w:rPr>
              <w:t>Doklad</w:t>
            </w:r>
          </w:p>
        </w:tc>
        <w:tc>
          <w:tcPr>
            <w:tcW w:w="4196" w:type="dxa"/>
            <w:tcBorders>
              <w:top w:val="single" w:sz="12" w:space="0" w:color="auto"/>
              <w:left w:val="single" w:sz="4" w:space="0" w:color="auto"/>
              <w:right w:val="single" w:sz="12" w:space="0" w:color="auto"/>
            </w:tcBorders>
            <w:shd w:val="clear" w:color="auto" w:fill="C0C0C0"/>
            <w:vAlign w:val="center"/>
          </w:tcPr>
          <w:p w14:paraId="282EFF32" w14:textId="77777777" w:rsidR="00584219" w:rsidRPr="0000697D" w:rsidRDefault="00584219" w:rsidP="00B172CA">
            <w:pPr>
              <w:spacing w:before="40" w:after="40"/>
              <w:jc w:val="center"/>
              <w:rPr>
                <w:rFonts w:ascii="Calibri" w:hAnsi="Calibri" w:cs="Calibri"/>
                <w:b/>
                <w:sz w:val="22"/>
                <w:szCs w:val="22"/>
              </w:rPr>
            </w:pPr>
            <w:r w:rsidRPr="0000697D">
              <w:rPr>
                <w:rFonts w:ascii="Calibri" w:hAnsi="Calibri" w:cs="Calibri"/>
                <w:b/>
                <w:sz w:val="22"/>
                <w:szCs w:val="22"/>
              </w:rPr>
              <w:t>Poznámky</w:t>
            </w:r>
          </w:p>
        </w:tc>
      </w:tr>
      <w:tr w:rsidR="00A3204F" w:rsidRPr="0000697D" w14:paraId="1E47C267"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top w:val="double" w:sz="4" w:space="0" w:color="auto"/>
              <w:left w:val="single" w:sz="12" w:space="0" w:color="auto"/>
            </w:tcBorders>
            <w:vAlign w:val="center"/>
          </w:tcPr>
          <w:p w14:paraId="769BC7AE" w14:textId="77777777" w:rsidR="00A3204F" w:rsidRPr="0000697D" w:rsidRDefault="00A3204F"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tcBorders>
            <w:vAlign w:val="center"/>
          </w:tcPr>
          <w:p w14:paraId="51484C34" w14:textId="45E2312E" w:rsidR="00A3204F" w:rsidRPr="0000697D" w:rsidRDefault="00A3204F" w:rsidP="00A3204F">
            <w:pPr>
              <w:spacing w:before="40" w:after="40"/>
              <w:rPr>
                <w:rFonts w:ascii="Calibri" w:hAnsi="Calibri" w:cs="Calibri"/>
                <w:sz w:val="22"/>
                <w:szCs w:val="22"/>
              </w:rPr>
            </w:pPr>
            <w:r w:rsidRPr="0000697D">
              <w:rPr>
                <w:rFonts w:ascii="Calibri" w:hAnsi="Calibri" w:cs="Calibri"/>
                <w:sz w:val="22"/>
                <w:szCs w:val="22"/>
              </w:rPr>
              <w:t xml:space="preserve">Výpisy z registra trestov </w:t>
            </w:r>
            <w:r w:rsidRPr="0000697D">
              <w:rPr>
                <w:rFonts w:ascii="Calibri" w:hAnsi="Calibri" w:cs="Calibri"/>
                <w:i/>
                <w:sz w:val="22"/>
                <w:szCs w:val="22"/>
              </w:rPr>
              <w:t>(štatutárny orgán, člen štatutárneho orgánu, člen dozorného orgánu,  prokurista, spoločnosť) max. 3 mesiace</w:t>
            </w:r>
          </w:p>
        </w:tc>
        <w:tc>
          <w:tcPr>
            <w:tcW w:w="2324" w:type="dxa"/>
            <w:tcBorders>
              <w:top w:val="double" w:sz="4" w:space="0" w:color="auto"/>
              <w:right w:val="single" w:sz="4" w:space="0" w:color="auto"/>
            </w:tcBorders>
            <w:shd w:val="clear" w:color="auto" w:fill="auto"/>
          </w:tcPr>
          <w:p w14:paraId="5DA0599B" w14:textId="009C944C" w:rsidR="00A3204F" w:rsidRPr="0000697D" w:rsidRDefault="00810751" w:rsidP="00A3204F">
            <w:pPr>
              <w:spacing w:before="40" w:after="40"/>
              <w:jc w:val="center"/>
              <w:rPr>
                <w:rFonts w:ascii="Calibri" w:hAnsi="Calibri" w:cs="Calibri"/>
                <w:b/>
                <w:bCs/>
                <w:iCs/>
                <w:sz w:val="22"/>
                <w:szCs w:val="22"/>
              </w:rPr>
            </w:pPr>
            <w:r>
              <w:rPr>
                <w:rFonts w:ascii="Calibri" w:hAnsi="Calibri" w:cs="Calibri"/>
                <w:b/>
                <w:sz w:val="22"/>
                <w:szCs w:val="22"/>
              </w:rPr>
              <w:t>N/A</w:t>
            </w:r>
          </w:p>
        </w:tc>
        <w:tc>
          <w:tcPr>
            <w:tcW w:w="4196" w:type="dxa"/>
            <w:tcBorders>
              <w:top w:val="double" w:sz="4" w:space="0" w:color="auto"/>
              <w:right w:val="single" w:sz="12" w:space="0" w:color="auto"/>
            </w:tcBorders>
            <w:vAlign w:val="center"/>
          </w:tcPr>
          <w:p w14:paraId="6B9A6CAB" w14:textId="37AAA840" w:rsidR="00A3204F" w:rsidRPr="0000697D" w:rsidRDefault="00810751" w:rsidP="00A3204F">
            <w:pPr>
              <w:spacing w:before="40" w:after="40"/>
              <w:jc w:val="center"/>
              <w:rPr>
                <w:rFonts w:ascii="Calibri" w:hAnsi="Calibri" w:cs="Calibri"/>
                <w:i/>
                <w:sz w:val="22"/>
                <w:szCs w:val="22"/>
              </w:rPr>
            </w:pPr>
            <w:r>
              <w:rPr>
                <w:rFonts w:ascii="Calibri" w:hAnsi="Calibri" w:cs="Calibri"/>
                <w:i/>
                <w:sz w:val="22"/>
                <w:szCs w:val="22"/>
              </w:rPr>
              <w:t>Zápis v ZHS</w:t>
            </w:r>
          </w:p>
        </w:tc>
      </w:tr>
      <w:tr w:rsidR="00810751" w:rsidRPr="0000697D" w14:paraId="2B844B96"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41F99AA5"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1FAE92BF" w14:textId="77777777"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 xml:space="preserve">Potvrdenie zdravotných poisťovní </w:t>
            </w:r>
            <w:r w:rsidRPr="0000697D">
              <w:rPr>
                <w:rFonts w:ascii="Calibri" w:hAnsi="Calibri" w:cs="Calibri"/>
                <w:i/>
                <w:sz w:val="22"/>
                <w:szCs w:val="22"/>
              </w:rPr>
              <w:t>max. 3 mesiace</w:t>
            </w:r>
          </w:p>
        </w:tc>
        <w:tc>
          <w:tcPr>
            <w:tcW w:w="2324" w:type="dxa"/>
            <w:tcBorders>
              <w:right w:val="single" w:sz="4" w:space="0" w:color="auto"/>
            </w:tcBorders>
          </w:tcPr>
          <w:p w14:paraId="074064F5" w14:textId="52463E63"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4C6DCDFD" w14:textId="6A835811" w:rsidR="00810751" w:rsidRPr="0000697D" w:rsidRDefault="00810751" w:rsidP="00810751">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810751" w:rsidRPr="0000697D" w14:paraId="4D02B1F9"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0D5489D2"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7F37E5F9" w14:textId="77777777"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 xml:space="preserve">Potvrdenie sociálnej poisťovne </w:t>
            </w:r>
            <w:r w:rsidRPr="0000697D">
              <w:rPr>
                <w:rFonts w:ascii="Calibri" w:hAnsi="Calibri" w:cs="Calibri"/>
                <w:i/>
                <w:sz w:val="22"/>
                <w:szCs w:val="22"/>
              </w:rPr>
              <w:t>max. 3 mesiace</w:t>
            </w:r>
          </w:p>
        </w:tc>
        <w:tc>
          <w:tcPr>
            <w:tcW w:w="2324" w:type="dxa"/>
            <w:tcBorders>
              <w:right w:val="single" w:sz="4" w:space="0" w:color="auto"/>
            </w:tcBorders>
          </w:tcPr>
          <w:p w14:paraId="1E7E7380" w14:textId="46467B56"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7421BAA8" w14:textId="4BD679AA" w:rsidR="00810751" w:rsidRPr="0000697D" w:rsidRDefault="00810751" w:rsidP="00810751">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810751" w:rsidRPr="0000697D" w14:paraId="3F3C2F94"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7B726982"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6F468813" w14:textId="40D99107"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 xml:space="preserve">Potvrdenie miestne príslušného Daňového úradu </w:t>
            </w:r>
            <w:r w:rsidRPr="0000697D">
              <w:rPr>
                <w:rFonts w:ascii="Calibri" w:hAnsi="Calibri" w:cs="Calibri"/>
                <w:i/>
                <w:sz w:val="22"/>
                <w:szCs w:val="22"/>
              </w:rPr>
              <w:t>max. 3 mesiace</w:t>
            </w:r>
          </w:p>
        </w:tc>
        <w:tc>
          <w:tcPr>
            <w:tcW w:w="2324" w:type="dxa"/>
            <w:tcBorders>
              <w:right w:val="single" w:sz="4" w:space="0" w:color="auto"/>
            </w:tcBorders>
          </w:tcPr>
          <w:p w14:paraId="7FDF37CF" w14:textId="418328F4"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316D0A98" w14:textId="7E064166" w:rsidR="00810751" w:rsidRPr="0000697D" w:rsidRDefault="00810751" w:rsidP="00810751">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810751" w:rsidRPr="0000697D" w14:paraId="79B752C0"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5F0F3B06"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66583084" w14:textId="3D6E12C0" w:rsidR="00810751" w:rsidRPr="0000697D" w:rsidRDefault="00810751" w:rsidP="00810751">
            <w:pPr>
              <w:spacing w:before="40" w:after="40"/>
              <w:rPr>
                <w:rFonts w:ascii="Calibri" w:hAnsi="Calibri" w:cs="Calibri"/>
                <w:sz w:val="22"/>
                <w:szCs w:val="22"/>
              </w:rPr>
            </w:pPr>
            <w:r w:rsidRPr="00810751">
              <w:rPr>
                <w:rFonts w:ascii="Calibri" w:hAnsi="Calibri" w:cs="Calibri"/>
                <w:sz w:val="22"/>
                <w:szCs w:val="22"/>
              </w:rPr>
              <w:t xml:space="preserve">Potvrdenie miestne príslušného Colného úradu </w:t>
            </w:r>
            <w:r w:rsidRPr="00810751">
              <w:rPr>
                <w:rFonts w:ascii="Calibri" w:hAnsi="Calibri" w:cs="Calibri"/>
                <w:i/>
                <w:sz w:val="22"/>
                <w:szCs w:val="22"/>
              </w:rPr>
              <w:t>max. 3 mesiace</w:t>
            </w:r>
          </w:p>
        </w:tc>
        <w:tc>
          <w:tcPr>
            <w:tcW w:w="2324" w:type="dxa"/>
            <w:tcBorders>
              <w:right w:val="single" w:sz="4" w:space="0" w:color="auto"/>
            </w:tcBorders>
          </w:tcPr>
          <w:p w14:paraId="604A21E6" w14:textId="3908606E" w:rsidR="00810751" w:rsidRPr="0000697D" w:rsidRDefault="002D3FE1" w:rsidP="00810751">
            <w:pPr>
              <w:spacing w:before="40" w:after="40"/>
              <w:jc w:val="center"/>
              <w:rPr>
                <w:rFonts w:ascii="Calibri" w:hAnsi="Calibri" w:cs="Calibri"/>
                <w:b/>
                <w:bCs/>
                <w:iCs/>
                <w:color w:val="FF0000"/>
                <w:sz w:val="22"/>
                <w:szCs w:val="22"/>
              </w:rPr>
            </w:pPr>
            <w:r w:rsidRPr="00D62954">
              <w:rPr>
                <w:rFonts w:ascii="Calibri" w:hAnsi="Calibri" w:cs="Calibri"/>
                <w:b/>
                <w:sz w:val="22"/>
                <w:szCs w:val="22"/>
              </w:rPr>
              <w:t>N/A</w:t>
            </w:r>
          </w:p>
        </w:tc>
        <w:tc>
          <w:tcPr>
            <w:tcW w:w="4196" w:type="dxa"/>
            <w:tcBorders>
              <w:right w:val="single" w:sz="12" w:space="0" w:color="auto"/>
            </w:tcBorders>
          </w:tcPr>
          <w:p w14:paraId="17036E9E" w14:textId="4F0C5C62" w:rsidR="00810751" w:rsidRPr="0000697D" w:rsidRDefault="002D3FE1" w:rsidP="002D3FE1">
            <w:pPr>
              <w:spacing w:before="40" w:after="40"/>
              <w:jc w:val="center"/>
              <w:rPr>
                <w:rFonts w:ascii="Calibri" w:hAnsi="Calibri" w:cs="Calibri"/>
                <w:i/>
                <w:color w:val="FF0000"/>
                <w:sz w:val="22"/>
                <w:szCs w:val="22"/>
              </w:rPr>
            </w:pPr>
            <w:r w:rsidRPr="00F72A05">
              <w:rPr>
                <w:rFonts w:ascii="Calibri" w:hAnsi="Calibri" w:cs="Calibri"/>
                <w:i/>
                <w:sz w:val="22"/>
                <w:szCs w:val="22"/>
              </w:rPr>
              <w:t>Zápis v ZHS</w:t>
            </w:r>
          </w:p>
        </w:tc>
      </w:tr>
      <w:tr w:rsidR="00810751" w:rsidRPr="0000697D" w14:paraId="082D9284"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02FA09C0"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4D54BB14" w14:textId="77777777"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 xml:space="preserve">Potvrdenie súdu (konkurz, reštrukturalizácia, likvidácia ....) </w:t>
            </w:r>
            <w:r w:rsidRPr="0000697D">
              <w:rPr>
                <w:rFonts w:ascii="Calibri" w:hAnsi="Calibri" w:cs="Calibri"/>
                <w:i/>
                <w:sz w:val="22"/>
                <w:szCs w:val="22"/>
              </w:rPr>
              <w:t>max. 3 mesiace</w:t>
            </w:r>
          </w:p>
        </w:tc>
        <w:tc>
          <w:tcPr>
            <w:tcW w:w="2324" w:type="dxa"/>
            <w:tcBorders>
              <w:right w:val="single" w:sz="4" w:space="0" w:color="auto"/>
            </w:tcBorders>
          </w:tcPr>
          <w:p w14:paraId="4699CE2D" w14:textId="5C185909"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15877203" w14:textId="391BCCA6" w:rsidR="00810751" w:rsidRPr="0000697D" w:rsidRDefault="00810751" w:rsidP="00810751">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810751" w:rsidRPr="0000697D" w14:paraId="53A612CF"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575A98FC"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49ABDCE1" w14:textId="77777777"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Doklad o oprávnení dodávať tovar, uskutočňovať stavebné práce alebo poskytovať službu</w:t>
            </w:r>
          </w:p>
        </w:tc>
        <w:tc>
          <w:tcPr>
            <w:tcW w:w="2324" w:type="dxa"/>
            <w:tcBorders>
              <w:right w:val="single" w:sz="4" w:space="0" w:color="auto"/>
            </w:tcBorders>
          </w:tcPr>
          <w:p w14:paraId="61457BB4" w14:textId="3C2DF9DE"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41A78BAC" w14:textId="7A86DADC" w:rsidR="00810751" w:rsidRPr="0000697D" w:rsidRDefault="00810751" w:rsidP="00810751">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810751" w:rsidRPr="0000697D" w14:paraId="6FDC4377"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left w:val="single" w:sz="12" w:space="0" w:color="auto"/>
            </w:tcBorders>
            <w:vAlign w:val="center"/>
          </w:tcPr>
          <w:p w14:paraId="252C7A6C" w14:textId="77777777" w:rsidR="00810751" w:rsidRPr="0000697D" w:rsidRDefault="00810751" w:rsidP="00810751">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vAlign w:val="center"/>
          </w:tcPr>
          <w:p w14:paraId="3661584D" w14:textId="33D0F2DD" w:rsidR="00810751" w:rsidRPr="0000697D" w:rsidRDefault="00810751" w:rsidP="00810751">
            <w:pPr>
              <w:spacing w:before="40" w:after="40"/>
              <w:rPr>
                <w:rFonts w:ascii="Calibri" w:hAnsi="Calibri" w:cs="Calibri"/>
                <w:sz w:val="22"/>
                <w:szCs w:val="22"/>
              </w:rPr>
            </w:pPr>
            <w:r w:rsidRPr="0000697D">
              <w:rPr>
                <w:rFonts w:ascii="Calibri" w:hAnsi="Calibri" w:cs="Calibri"/>
                <w:sz w:val="22"/>
                <w:szCs w:val="22"/>
              </w:rPr>
              <w:t>Nemá uložený zákaz účasti vo verejnom obstarávaní potvrdený konečným rozhodnutím v SR a v štáte sídla, miesta podnikania alebo obvyklého pobytu – čestné vyhlásenie</w:t>
            </w:r>
          </w:p>
        </w:tc>
        <w:tc>
          <w:tcPr>
            <w:tcW w:w="2324" w:type="dxa"/>
            <w:tcBorders>
              <w:right w:val="single" w:sz="4" w:space="0" w:color="auto"/>
            </w:tcBorders>
          </w:tcPr>
          <w:p w14:paraId="4F855E5C" w14:textId="4B955055" w:rsidR="00810751" w:rsidRPr="0000697D" w:rsidRDefault="00810751" w:rsidP="00810751">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4A81C7D6" w14:textId="228732F8" w:rsidR="00810751" w:rsidRPr="0000697D" w:rsidRDefault="00810751" w:rsidP="00810751">
            <w:pPr>
              <w:spacing w:before="40" w:after="40"/>
              <w:jc w:val="center"/>
              <w:rPr>
                <w:rFonts w:ascii="Calibri" w:hAnsi="Calibri" w:cs="Calibri"/>
                <w:iCs/>
                <w:sz w:val="22"/>
                <w:szCs w:val="22"/>
              </w:rPr>
            </w:pPr>
            <w:r w:rsidRPr="00F72A05">
              <w:rPr>
                <w:rFonts w:ascii="Calibri" w:hAnsi="Calibri" w:cs="Calibri"/>
                <w:i/>
                <w:sz w:val="22"/>
                <w:szCs w:val="22"/>
              </w:rPr>
              <w:t>Zápis v ZHS</w:t>
            </w:r>
          </w:p>
        </w:tc>
      </w:tr>
      <w:tr w:rsidR="00A3204F" w:rsidRPr="0000697D" w14:paraId="1A8BA3BA"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top w:val="double" w:sz="4" w:space="0" w:color="auto"/>
              <w:left w:val="single" w:sz="12" w:space="0" w:color="auto"/>
              <w:bottom w:val="double" w:sz="4" w:space="0" w:color="auto"/>
            </w:tcBorders>
            <w:vAlign w:val="center"/>
          </w:tcPr>
          <w:p w14:paraId="70152D8E" w14:textId="79CD860E" w:rsidR="00A3204F" w:rsidRPr="0000697D" w:rsidRDefault="00A3204F"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bottom w:val="double" w:sz="4" w:space="0" w:color="auto"/>
            </w:tcBorders>
            <w:vAlign w:val="center"/>
          </w:tcPr>
          <w:p w14:paraId="77818E34" w14:textId="2ECB1B95" w:rsidR="00A3204F" w:rsidRPr="0000697D" w:rsidRDefault="00A3204F" w:rsidP="00A3204F">
            <w:pPr>
              <w:widowControl/>
              <w:spacing w:before="40" w:after="40"/>
              <w:jc w:val="both"/>
              <w:rPr>
                <w:rFonts w:ascii="Calibri" w:hAnsi="Calibri" w:cs="Calibri"/>
                <w:sz w:val="22"/>
                <w:szCs w:val="22"/>
              </w:rPr>
            </w:pPr>
            <w:r w:rsidRPr="0000697D">
              <w:rPr>
                <w:rFonts w:ascii="Calibri" w:hAnsi="Calibri" w:cs="Calibri"/>
                <w:sz w:val="22"/>
                <w:szCs w:val="22"/>
              </w:rPr>
              <w:t>Potvrdenie ÚVO o zapísaní do zoznamu hospodárskych subjektov (nahrádza bod 1 -</w:t>
            </w:r>
            <w:r w:rsidR="002D3FE1">
              <w:rPr>
                <w:rFonts w:ascii="Calibri" w:hAnsi="Calibri" w:cs="Calibri"/>
                <w:sz w:val="22"/>
                <w:szCs w:val="22"/>
              </w:rPr>
              <w:t>8</w:t>
            </w:r>
            <w:r w:rsidRPr="0000697D">
              <w:rPr>
                <w:rFonts w:ascii="Calibri" w:hAnsi="Calibri" w:cs="Calibri"/>
                <w:sz w:val="22"/>
                <w:szCs w:val="22"/>
              </w:rPr>
              <w:t>)</w:t>
            </w:r>
          </w:p>
        </w:tc>
        <w:tc>
          <w:tcPr>
            <w:tcW w:w="2324" w:type="dxa"/>
            <w:tcBorders>
              <w:top w:val="double" w:sz="4" w:space="0" w:color="auto"/>
              <w:bottom w:val="double" w:sz="4" w:space="0" w:color="auto"/>
              <w:right w:val="single" w:sz="4" w:space="0" w:color="auto"/>
            </w:tcBorders>
          </w:tcPr>
          <w:p w14:paraId="2C2CC706" w14:textId="2E74DAF5" w:rsidR="00A3204F" w:rsidRPr="0000697D" w:rsidRDefault="00A3204F" w:rsidP="00A3204F">
            <w:pPr>
              <w:spacing w:before="40" w:after="40"/>
              <w:jc w:val="center"/>
              <w:rPr>
                <w:rFonts w:ascii="Calibri" w:hAnsi="Calibri" w:cs="Calibri"/>
                <w:b/>
                <w:bCs/>
                <w:color w:val="000000" w:themeColor="text1"/>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4BE811CE" w14:textId="77777777" w:rsidR="00A3204F" w:rsidRDefault="00810751" w:rsidP="00A3204F">
            <w:pPr>
              <w:spacing w:before="40" w:after="40"/>
              <w:jc w:val="both"/>
              <w:rPr>
                <w:rFonts w:ascii="Calibri" w:hAnsi="Calibri" w:cs="Calibri"/>
                <w:sz w:val="22"/>
                <w:szCs w:val="22"/>
              </w:rPr>
            </w:pPr>
            <w:r w:rsidRPr="00810751">
              <w:rPr>
                <w:rFonts w:ascii="Calibri" w:hAnsi="Calibri" w:cs="Calibri"/>
                <w:b/>
                <w:bCs/>
                <w:sz w:val="22"/>
                <w:szCs w:val="22"/>
              </w:rPr>
              <w:t>Registračné číslo:</w:t>
            </w:r>
            <w:r>
              <w:rPr>
                <w:rFonts w:ascii="Calibri" w:hAnsi="Calibri" w:cs="Calibri"/>
                <w:sz w:val="22"/>
                <w:szCs w:val="22"/>
              </w:rPr>
              <w:t xml:space="preserve"> 2023/6-PO-E5308</w:t>
            </w:r>
          </w:p>
          <w:p w14:paraId="0DFE52D7" w14:textId="74F77FE2" w:rsidR="00810751" w:rsidRDefault="00810751" w:rsidP="00A3204F">
            <w:pPr>
              <w:spacing w:before="40" w:after="40"/>
              <w:jc w:val="both"/>
              <w:rPr>
                <w:rFonts w:ascii="Calibri" w:hAnsi="Calibri" w:cs="Calibri"/>
                <w:sz w:val="22"/>
                <w:szCs w:val="22"/>
              </w:rPr>
            </w:pPr>
            <w:r>
              <w:rPr>
                <w:rFonts w:ascii="Calibri" w:hAnsi="Calibri" w:cs="Calibri"/>
                <w:sz w:val="22"/>
                <w:szCs w:val="22"/>
              </w:rPr>
              <w:t>(09.06.2023-09.06.2026)</w:t>
            </w:r>
          </w:p>
          <w:p w14:paraId="2CA03E88" w14:textId="0A246CFB" w:rsidR="00810751" w:rsidRPr="0000697D" w:rsidRDefault="00810751" w:rsidP="00A3204F">
            <w:pPr>
              <w:spacing w:before="40" w:after="40"/>
              <w:jc w:val="both"/>
              <w:rPr>
                <w:rFonts w:ascii="Calibri" w:hAnsi="Calibri" w:cs="Calibri"/>
                <w:sz w:val="22"/>
                <w:szCs w:val="22"/>
              </w:rPr>
            </w:pPr>
            <w:hyperlink r:id="rId8" w:history="1">
              <w:r w:rsidRPr="00C92351">
                <w:rPr>
                  <w:rStyle w:val="Hypertextovprepojenie"/>
                  <w:rFonts w:ascii="Calibri" w:hAnsi="Calibri" w:cs="Calibri"/>
                  <w:sz w:val="22"/>
                  <w:szCs w:val="22"/>
                </w:rPr>
                <w:t>https://www.uvo.gov.sk/udaje-o-hospodarskych-subjektoch-vedene-uradom/zoznam-hospodarskych-subjektov/detail-hospodarsky-subjekt/101813?ext=0&amp;ico=&amp;l=20&amp;limit=20&amp;nazov=asseco&amp;obec=&amp;p=1&amp;page=1&amp;registracneCislo=&amp;sort=nazov&amp;sort-dir=ASC&amp;cHash=215edcf9164887c146f7a960f6594bbe</w:t>
              </w:r>
            </w:hyperlink>
            <w:r>
              <w:rPr>
                <w:rFonts w:ascii="Calibri" w:hAnsi="Calibri" w:cs="Calibri"/>
                <w:sz w:val="22"/>
                <w:szCs w:val="22"/>
              </w:rPr>
              <w:t xml:space="preserve"> </w:t>
            </w:r>
          </w:p>
        </w:tc>
      </w:tr>
      <w:tr w:rsidR="002D3FE1" w:rsidRPr="0000697D" w14:paraId="3EBFC878"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260"/>
        </w:trPr>
        <w:tc>
          <w:tcPr>
            <w:tcW w:w="482" w:type="dxa"/>
            <w:gridSpan w:val="2"/>
            <w:tcBorders>
              <w:top w:val="double" w:sz="4" w:space="0" w:color="auto"/>
              <w:left w:val="single" w:sz="12" w:space="0" w:color="auto"/>
              <w:bottom w:val="double" w:sz="4" w:space="0" w:color="auto"/>
            </w:tcBorders>
            <w:vAlign w:val="center"/>
          </w:tcPr>
          <w:p w14:paraId="472B209A" w14:textId="77777777" w:rsidR="002D3FE1" w:rsidRPr="0000697D" w:rsidRDefault="002D3FE1"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bottom w:val="double" w:sz="4" w:space="0" w:color="auto"/>
            </w:tcBorders>
            <w:vAlign w:val="center"/>
          </w:tcPr>
          <w:p w14:paraId="5C8E7C06" w14:textId="6C294C44" w:rsidR="002D3FE1" w:rsidRPr="0000697D" w:rsidRDefault="002D3FE1" w:rsidP="00A3204F">
            <w:pPr>
              <w:widowControl/>
              <w:spacing w:before="40" w:after="40"/>
              <w:jc w:val="both"/>
              <w:rPr>
                <w:rFonts w:ascii="Calibri" w:hAnsi="Calibri" w:cs="Calibri"/>
                <w:sz w:val="22"/>
                <w:szCs w:val="22"/>
              </w:rPr>
            </w:pPr>
            <w:r>
              <w:rPr>
                <w:rFonts w:ascii="Arial" w:hAnsi="Arial" w:cs="Arial"/>
                <w:sz w:val="18"/>
                <w:szCs w:val="18"/>
              </w:rPr>
              <w:t>Čestné vyhlásenie podľa § 32 ods. 7 a 8 ZVO</w:t>
            </w:r>
          </w:p>
        </w:tc>
        <w:tc>
          <w:tcPr>
            <w:tcW w:w="2324" w:type="dxa"/>
            <w:tcBorders>
              <w:top w:val="double" w:sz="4" w:space="0" w:color="auto"/>
              <w:bottom w:val="double" w:sz="4" w:space="0" w:color="auto"/>
              <w:right w:val="single" w:sz="4" w:space="0" w:color="auto"/>
            </w:tcBorders>
          </w:tcPr>
          <w:p w14:paraId="6138E857" w14:textId="34F515BA" w:rsidR="002D3FE1" w:rsidRPr="0000697D" w:rsidRDefault="000861B4" w:rsidP="00A3204F">
            <w:pPr>
              <w:spacing w:before="40" w:after="40"/>
              <w:jc w:val="center"/>
              <w:rPr>
                <w:rFonts w:ascii="Calibri" w:hAnsi="Calibri" w:cs="Calibri"/>
                <w:b/>
                <w:sz w:val="22"/>
                <w:szCs w:val="22"/>
              </w:rPr>
            </w:pPr>
            <w:r>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499B670C" w14:textId="77777777" w:rsidR="000861B4" w:rsidRPr="00892AFF" w:rsidRDefault="000861B4" w:rsidP="000861B4">
            <w:pPr>
              <w:spacing w:before="40" w:after="40"/>
              <w:jc w:val="both"/>
              <w:rPr>
                <w:rFonts w:ascii="Arial" w:hAnsi="Arial" w:cs="Arial"/>
                <w:sz w:val="18"/>
                <w:szCs w:val="18"/>
              </w:rPr>
            </w:pPr>
            <w:r w:rsidRPr="000861B4">
              <w:rPr>
                <w:rFonts w:ascii="Calibri" w:hAnsi="Calibri" w:cs="Calibri"/>
                <w:sz w:val="22"/>
                <w:szCs w:val="22"/>
              </w:rPr>
              <w:t xml:space="preserve">Čestné vyhlásenie podľa prílohy č. 17.1 súťažných podkladov spoločnosti </w:t>
            </w:r>
            <w:proofErr w:type="spellStart"/>
            <w:r w:rsidRPr="000861B4">
              <w:rPr>
                <w:rFonts w:ascii="Calibri" w:hAnsi="Calibri" w:cs="Calibri"/>
                <w:sz w:val="22"/>
                <w:szCs w:val="22"/>
              </w:rPr>
              <w:t>Assecco</w:t>
            </w:r>
            <w:proofErr w:type="spellEnd"/>
            <w:r w:rsidRPr="000861B4">
              <w:rPr>
                <w:rFonts w:ascii="Calibri" w:hAnsi="Calibri" w:cs="Calibri"/>
                <w:sz w:val="22"/>
                <w:szCs w:val="22"/>
              </w:rPr>
              <w:t xml:space="preserve"> </w:t>
            </w:r>
            <w:proofErr w:type="spellStart"/>
            <w:r w:rsidRPr="000861B4">
              <w:rPr>
                <w:rFonts w:ascii="Calibri" w:hAnsi="Calibri" w:cs="Calibri"/>
                <w:sz w:val="22"/>
                <w:szCs w:val="22"/>
              </w:rPr>
              <w:t>Central</w:t>
            </w:r>
            <w:proofErr w:type="spellEnd"/>
            <w:r w:rsidRPr="000861B4">
              <w:rPr>
                <w:rFonts w:ascii="Calibri" w:hAnsi="Calibri" w:cs="Calibri"/>
                <w:sz w:val="22"/>
                <w:szCs w:val="22"/>
              </w:rPr>
              <w:t xml:space="preserve"> </w:t>
            </w:r>
            <w:proofErr w:type="spellStart"/>
            <w:r w:rsidRPr="000861B4">
              <w:rPr>
                <w:rFonts w:ascii="Calibri" w:hAnsi="Calibri" w:cs="Calibri"/>
                <w:sz w:val="22"/>
                <w:szCs w:val="22"/>
              </w:rPr>
              <w:t>Europe</w:t>
            </w:r>
            <w:proofErr w:type="spellEnd"/>
            <w:r w:rsidRPr="000861B4">
              <w:rPr>
                <w:rFonts w:ascii="Calibri" w:hAnsi="Calibri" w:cs="Calibri"/>
                <w:sz w:val="22"/>
                <w:szCs w:val="22"/>
              </w:rPr>
              <w:t xml:space="preserve">, </w:t>
            </w:r>
            <w:proofErr w:type="spellStart"/>
            <w:r w:rsidRPr="000861B4">
              <w:rPr>
                <w:rFonts w:ascii="Calibri" w:hAnsi="Calibri" w:cs="Calibri"/>
                <w:sz w:val="22"/>
                <w:szCs w:val="22"/>
              </w:rPr>
              <w:t>a.s</w:t>
            </w:r>
            <w:proofErr w:type="spellEnd"/>
            <w:r w:rsidRPr="000861B4">
              <w:rPr>
                <w:rFonts w:ascii="Calibri" w:hAnsi="Calibri" w:cs="Calibri"/>
                <w:sz w:val="22"/>
                <w:szCs w:val="22"/>
              </w:rPr>
              <w:t>., zo dňa 15.05.2025, podpísané Ing. Michalom Navrátilom, prokuristom spoločnosti</w:t>
            </w:r>
            <w:r w:rsidRPr="00892AFF">
              <w:rPr>
                <w:rFonts w:ascii="Arial" w:hAnsi="Arial" w:cs="Arial"/>
                <w:sz w:val="18"/>
                <w:szCs w:val="18"/>
              </w:rPr>
              <w:t>.:</w:t>
            </w:r>
          </w:p>
          <w:p w14:paraId="69CD0C7A" w14:textId="77777777" w:rsidR="000861B4" w:rsidRPr="00892AFF" w:rsidRDefault="000861B4" w:rsidP="000861B4">
            <w:pPr>
              <w:spacing w:before="40" w:after="40"/>
              <w:jc w:val="both"/>
              <w:rPr>
                <w:rFonts w:ascii="Arial" w:hAnsi="Arial" w:cs="Arial"/>
                <w:sz w:val="18"/>
                <w:szCs w:val="18"/>
              </w:rPr>
            </w:pPr>
            <w:r w:rsidRPr="00892AFF">
              <w:rPr>
                <w:rFonts w:ascii="Arial" w:hAnsi="Arial" w:cs="Arial"/>
                <w:sz w:val="18"/>
                <w:szCs w:val="18"/>
              </w:rPr>
              <w:t>Iná osoba:</w:t>
            </w:r>
          </w:p>
          <w:p w14:paraId="5F363C9A" w14:textId="28E1AEB1" w:rsidR="00E761BE" w:rsidRPr="00560678" w:rsidRDefault="00661689" w:rsidP="00A3204F">
            <w:pPr>
              <w:pStyle w:val="Odsekzoznamu"/>
              <w:numPr>
                <w:ilvl w:val="0"/>
                <w:numId w:val="56"/>
              </w:numPr>
              <w:spacing w:before="40" w:after="40"/>
              <w:jc w:val="both"/>
              <w:rPr>
                <w:rFonts w:ascii="Calibri" w:hAnsi="Calibri" w:cs="Calibri"/>
                <w:sz w:val="22"/>
                <w:szCs w:val="22"/>
              </w:rPr>
            </w:pPr>
            <w:r>
              <w:rPr>
                <w:rFonts w:ascii="Calibri" w:hAnsi="Calibri" w:cs="Calibri"/>
                <w:sz w:val="22"/>
                <w:szCs w:val="22"/>
              </w:rPr>
              <w:t xml:space="preserve"> </w:t>
            </w:r>
            <w:proofErr w:type="spellStart"/>
            <w:r w:rsidR="000861B4" w:rsidRPr="00661689">
              <w:rPr>
                <w:rFonts w:ascii="Calibri" w:hAnsi="Calibri" w:cs="Calibri"/>
                <w:sz w:val="22"/>
                <w:szCs w:val="22"/>
              </w:rPr>
              <w:t>Asseco</w:t>
            </w:r>
            <w:proofErr w:type="spellEnd"/>
            <w:r w:rsidR="000861B4" w:rsidRPr="00661689">
              <w:rPr>
                <w:rFonts w:ascii="Calibri" w:hAnsi="Calibri" w:cs="Calibri"/>
                <w:sz w:val="22"/>
                <w:szCs w:val="22"/>
              </w:rPr>
              <w:t xml:space="preserve"> International, </w:t>
            </w:r>
            <w:proofErr w:type="spellStart"/>
            <w:r w:rsidR="000861B4" w:rsidRPr="00661689">
              <w:rPr>
                <w:rFonts w:ascii="Calibri" w:hAnsi="Calibri" w:cs="Calibri"/>
                <w:sz w:val="22"/>
                <w:szCs w:val="22"/>
              </w:rPr>
              <w:t>a.s</w:t>
            </w:r>
            <w:proofErr w:type="spellEnd"/>
            <w:r w:rsidR="000861B4" w:rsidRPr="00661689">
              <w:rPr>
                <w:rFonts w:ascii="Calibri" w:hAnsi="Calibri" w:cs="Calibri"/>
                <w:sz w:val="22"/>
                <w:szCs w:val="22"/>
              </w:rPr>
              <w:t xml:space="preserve">. </w:t>
            </w:r>
          </w:p>
        </w:tc>
      </w:tr>
      <w:tr w:rsidR="00A3204F" w:rsidRPr="0000697D" w14:paraId="6B5D9114"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660"/>
        </w:trPr>
        <w:tc>
          <w:tcPr>
            <w:tcW w:w="482" w:type="dxa"/>
            <w:gridSpan w:val="2"/>
            <w:tcBorders>
              <w:top w:val="double" w:sz="4" w:space="0" w:color="auto"/>
              <w:left w:val="single" w:sz="12" w:space="0" w:color="auto"/>
              <w:bottom w:val="double" w:sz="4" w:space="0" w:color="auto"/>
            </w:tcBorders>
            <w:vAlign w:val="center"/>
          </w:tcPr>
          <w:p w14:paraId="7A14D282" w14:textId="77777777" w:rsidR="00A3204F" w:rsidRPr="0000697D" w:rsidRDefault="00A3204F"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bottom w:val="double" w:sz="4" w:space="0" w:color="auto"/>
            </w:tcBorders>
            <w:vAlign w:val="center"/>
          </w:tcPr>
          <w:p w14:paraId="0BDCD16C" w14:textId="04734EC1" w:rsidR="00A3204F" w:rsidRPr="0000697D" w:rsidRDefault="00A3204F" w:rsidP="00A3204F">
            <w:pPr>
              <w:widowControl/>
              <w:spacing w:before="40" w:after="40"/>
              <w:jc w:val="both"/>
              <w:rPr>
                <w:rFonts w:ascii="Calibri" w:hAnsi="Calibri" w:cs="Calibri"/>
                <w:sz w:val="22"/>
                <w:szCs w:val="22"/>
              </w:rPr>
            </w:pPr>
            <w:r w:rsidRPr="0000697D">
              <w:rPr>
                <w:rFonts w:ascii="Calibri" w:hAnsi="Calibri" w:cs="Calibri"/>
                <w:sz w:val="22"/>
                <w:szCs w:val="22"/>
              </w:rPr>
              <w:t xml:space="preserve">JED (nahrádza bod 1 – </w:t>
            </w:r>
            <w:r w:rsidR="002D3FE1">
              <w:rPr>
                <w:rFonts w:ascii="Calibri" w:hAnsi="Calibri" w:cs="Calibri"/>
                <w:sz w:val="22"/>
                <w:szCs w:val="22"/>
              </w:rPr>
              <w:t>8</w:t>
            </w:r>
            <w:r w:rsidRPr="0000697D">
              <w:rPr>
                <w:rFonts w:ascii="Calibri" w:hAnsi="Calibri" w:cs="Calibri"/>
                <w:sz w:val="22"/>
                <w:szCs w:val="22"/>
              </w:rPr>
              <w:t xml:space="preserve">). Verejný obstarávateľ </w:t>
            </w:r>
            <w:r w:rsidRPr="0000697D">
              <w:rPr>
                <w:rFonts w:ascii="Calibri" w:hAnsi="Calibri" w:cs="Calibri"/>
                <w:sz w:val="22"/>
                <w:szCs w:val="22"/>
                <w:u w:val="single"/>
              </w:rPr>
              <w:t>umožňuje</w:t>
            </w:r>
            <w:r w:rsidRPr="0000697D">
              <w:rPr>
                <w:rFonts w:ascii="Calibri" w:hAnsi="Calibri" w:cs="Calibri"/>
                <w:sz w:val="22"/>
                <w:szCs w:val="22"/>
              </w:rPr>
              <w:t xml:space="preserve"> vyplniť iba globálny údaj. </w:t>
            </w:r>
          </w:p>
        </w:tc>
        <w:tc>
          <w:tcPr>
            <w:tcW w:w="2324" w:type="dxa"/>
            <w:tcBorders>
              <w:top w:val="double" w:sz="4" w:space="0" w:color="auto"/>
              <w:bottom w:val="double" w:sz="4" w:space="0" w:color="auto"/>
              <w:right w:val="single" w:sz="4" w:space="0" w:color="auto"/>
            </w:tcBorders>
          </w:tcPr>
          <w:p w14:paraId="315ACA04" w14:textId="669FC239" w:rsidR="00A3204F" w:rsidRPr="0000697D" w:rsidRDefault="00CE14A5" w:rsidP="00A3204F">
            <w:pPr>
              <w:spacing w:before="40" w:after="40"/>
              <w:jc w:val="center"/>
              <w:rPr>
                <w:rFonts w:ascii="Calibri" w:hAnsi="Calibri" w:cs="Calibri"/>
                <w:b/>
                <w:sz w:val="22"/>
                <w:szCs w:val="22"/>
              </w:rPr>
            </w:pPr>
            <w:r>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5C6376C5" w14:textId="1454418B" w:rsidR="00A3204F" w:rsidRPr="0030059D" w:rsidRDefault="00CE14A5" w:rsidP="00CE14A5">
            <w:pPr>
              <w:spacing w:before="40" w:after="40"/>
              <w:rPr>
                <w:rFonts w:ascii="Calibri" w:hAnsi="Calibri" w:cs="Calibri"/>
                <w:sz w:val="22"/>
                <w:szCs w:val="22"/>
              </w:rPr>
            </w:pPr>
            <w:r w:rsidRPr="0030059D">
              <w:rPr>
                <w:rFonts w:ascii="Calibri" w:hAnsi="Calibri" w:cs="Calibri"/>
                <w:sz w:val="22"/>
                <w:szCs w:val="22"/>
              </w:rPr>
              <w:t>JED zo dňa 20.05.2025 podpísaný Michalom Navrátilom, prokuristom.</w:t>
            </w:r>
          </w:p>
          <w:p w14:paraId="0304D49F" w14:textId="6879697C" w:rsidR="00CE14A5" w:rsidRPr="00CE14A5" w:rsidRDefault="00CE14A5" w:rsidP="00CE14A5">
            <w:pPr>
              <w:spacing w:before="40" w:after="40"/>
              <w:rPr>
                <w:rFonts w:ascii="Calibri" w:hAnsi="Calibri" w:cs="Calibri"/>
                <w:color w:val="F79646" w:themeColor="accent6"/>
                <w:sz w:val="22"/>
                <w:szCs w:val="22"/>
              </w:rPr>
            </w:pPr>
            <w:r w:rsidRPr="0030059D">
              <w:rPr>
                <w:rFonts w:ascii="Calibri" w:hAnsi="Calibri" w:cs="Calibri"/>
                <w:sz w:val="22"/>
                <w:szCs w:val="22"/>
              </w:rPr>
              <w:t>Vyplnený globálny údaj.</w:t>
            </w:r>
            <w:r>
              <w:rPr>
                <w:rFonts w:ascii="Calibri" w:hAnsi="Calibri" w:cs="Calibri"/>
                <w:sz w:val="22"/>
                <w:szCs w:val="22"/>
              </w:rPr>
              <w:t xml:space="preserve"> </w:t>
            </w:r>
          </w:p>
        </w:tc>
      </w:tr>
      <w:tr w:rsidR="00A3204F" w:rsidRPr="0000697D" w14:paraId="6A8472F6"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660"/>
        </w:trPr>
        <w:tc>
          <w:tcPr>
            <w:tcW w:w="482" w:type="dxa"/>
            <w:gridSpan w:val="2"/>
            <w:tcBorders>
              <w:top w:val="double" w:sz="4" w:space="0" w:color="auto"/>
              <w:left w:val="single" w:sz="12" w:space="0" w:color="auto"/>
              <w:bottom w:val="double" w:sz="4" w:space="0" w:color="auto"/>
            </w:tcBorders>
            <w:vAlign w:val="center"/>
          </w:tcPr>
          <w:p w14:paraId="7F93AABE" w14:textId="77777777" w:rsidR="00A3204F" w:rsidRPr="0000697D" w:rsidRDefault="00A3204F"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bottom w:val="double" w:sz="4" w:space="0" w:color="auto"/>
            </w:tcBorders>
          </w:tcPr>
          <w:p w14:paraId="5F0A4351" w14:textId="77777777" w:rsidR="00A3204F" w:rsidRPr="0000697D" w:rsidRDefault="00A3204F" w:rsidP="00A3204F">
            <w:pPr>
              <w:widowControl/>
              <w:spacing w:before="40" w:after="40"/>
              <w:jc w:val="both"/>
              <w:rPr>
                <w:rFonts w:ascii="Calibri" w:hAnsi="Calibri" w:cs="Calibri"/>
                <w:sz w:val="22"/>
                <w:szCs w:val="22"/>
              </w:rPr>
            </w:pPr>
            <w:r w:rsidRPr="0000697D">
              <w:rPr>
                <w:rFonts w:ascii="Calibri" w:hAnsi="Calibri" w:cs="Calibri"/>
                <w:sz w:val="22"/>
                <w:szCs w:val="22"/>
              </w:rPr>
              <w:t>Oprávnení podpisovať (štatutári/konatelia)</w:t>
            </w:r>
          </w:p>
        </w:tc>
        <w:tc>
          <w:tcPr>
            <w:tcW w:w="2324" w:type="dxa"/>
            <w:tcBorders>
              <w:top w:val="double" w:sz="4" w:space="0" w:color="auto"/>
              <w:bottom w:val="double" w:sz="4" w:space="0" w:color="auto"/>
              <w:right w:val="single" w:sz="4" w:space="0" w:color="auto"/>
            </w:tcBorders>
          </w:tcPr>
          <w:p w14:paraId="5A946B79" w14:textId="487F53B8" w:rsidR="00A3204F" w:rsidRPr="0000697D" w:rsidRDefault="00A3204F" w:rsidP="00A3204F">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shd w:val="clear" w:color="auto" w:fill="auto"/>
            <w:vAlign w:val="center"/>
          </w:tcPr>
          <w:p w14:paraId="495E5F32" w14:textId="1D45CBA1" w:rsidR="00810751" w:rsidRDefault="00810751" w:rsidP="00A3204F">
            <w:pPr>
              <w:spacing w:before="40" w:after="40"/>
              <w:jc w:val="both"/>
              <w:rPr>
                <w:rFonts w:ascii="Calibri" w:hAnsi="Calibri" w:cs="Calibri"/>
                <w:sz w:val="22"/>
                <w:szCs w:val="22"/>
              </w:rPr>
            </w:pPr>
            <w:r w:rsidRPr="00810751">
              <w:rPr>
                <w:rFonts w:ascii="Calibri" w:hAnsi="Calibri" w:cs="Calibri"/>
                <w:sz w:val="22"/>
                <w:szCs w:val="22"/>
              </w:rPr>
              <w:t>RNDr. Jozef Klein - Predseda predstavenstva</w:t>
            </w:r>
          </w:p>
          <w:p w14:paraId="6A5B73B0" w14:textId="77777777" w:rsidR="00A3204F" w:rsidRDefault="00810751" w:rsidP="00A3204F">
            <w:pPr>
              <w:spacing w:before="40" w:after="40"/>
              <w:jc w:val="both"/>
              <w:rPr>
                <w:rFonts w:ascii="Calibri" w:hAnsi="Calibri" w:cs="Calibri"/>
                <w:sz w:val="22"/>
                <w:szCs w:val="22"/>
              </w:rPr>
            </w:pPr>
            <w:r w:rsidRPr="00810751">
              <w:rPr>
                <w:rFonts w:ascii="Calibri" w:hAnsi="Calibri" w:cs="Calibri"/>
                <w:sz w:val="22"/>
                <w:szCs w:val="22"/>
              </w:rPr>
              <w:t>Ing. Vladimír Dzurilla - Člen predstavenstva</w:t>
            </w:r>
          </w:p>
          <w:p w14:paraId="4B1C22A6" w14:textId="77777777" w:rsidR="00810751" w:rsidRDefault="00810751" w:rsidP="00A3204F">
            <w:pPr>
              <w:spacing w:before="40" w:after="40"/>
              <w:jc w:val="both"/>
              <w:rPr>
                <w:rFonts w:ascii="Calibri" w:hAnsi="Calibri" w:cs="Calibri"/>
                <w:sz w:val="22"/>
                <w:szCs w:val="22"/>
              </w:rPr>
            </w:pPr>
            <w:r w:rsidRPr="00810751">
              <w:rPr>
                <w:rFonts w:ascii="Calibri" w:hAnsi="Calibri" w:cs="Calibri"/>
                <w:sz w:val="22"/>
                <w:szCs w:val="22"/>
              </w:rPr>
              <w:t xml:space="preserve">Ing. Martin </w:t>
            </w:r>
            <w:proofErr w:type="spellStart"/>
            <w:r w:rsidRPr="00810751">
              <w:rPr>
                <w:rFonts w:ascii="Calibri" w:hAnsi="Calibri" w:cs="Calibri"/>
                <w:sz w:val="22"/>
                <w:szCs w:val="22"/>
              </w:rPr>
              <w:t>Chripko</w:t>
            </w:r>
            <w:proofErr w:type="spellEnd"/>
            <w:r w:rsidRPr="00810751">
              <w:rPr>
                <w:rFonts w:ascii="Calibri" w:hAnsi="Calibri" w:cs="Calibri"/>
                <w:sz w:val="22"/>
                <w:szCs w:val="22"/>
              </w:rPr>
              <w:t xml:space="preserve"> - Člen predstavenstva</w:t>
            </w:r>
          </w:p>
          <w:p w14:paraId="5D6F6A37" w14:textId="55F1FB29" w:rsidR="00810751" w:rsidRDefault="00810751" w:rsidP="00A3204F">
            <w:pPr>
              <w:spacing w:before="40" w:after="40"/>
              <w:jc w:val="both"/>
              <w:rPr>
                <w:rFonts w:ascii="Calibri" w:hAnsi="Calibri" w:cs="Calibri"/>
                <w:sz w:val="22"/>
                <w:szCs w:val="22"/>
              </w:rPr>
            </w:pPr>
            <w:r w:rsidRPr="00810751">
              <w:rPr>
                <w:rFonts w:ascii="Calibri" w:hAnsi="Calibri" w:cs="Calibri"/>
                <w:sz w:val="22"/>
                <w:szCs w:val="22"/>
              </w:rPr>
              <w:t xml:space="preserve">Ing. Branislav </w:t>
            </w:r>
            <w:proofErr w:type="spellStart"/>
            <w:r w:rsidRPr="00810751">
              <w:rPr>
                <w:rFonts w:ascii="Calibri" w:hAnsi="Calibri" w:cs="Calibri"/>
                <w:sz w:val="22"/>
                <w:szCs w:val="22"/>
              </w:rPr>
              <w:t>Tkáčik</w:t>
            </w:r>
            <w:proofErr w:type="spellEnd"/>
            <w:r w:rsidRPr="00810751">
              <w:rPr>
                <w:rFonts w:ascii="Calibri" w:hAnsi="Calibri" w:cs="Calibri"/>
                <w:sz w:val="22"/>
                <w:szCs w:val="22"/>
              </w:rPr>
              <w:t xml:space="preserve"> - Člen predstavenstva</w:t>
            </w:r>
          </w:p>
          <w:p w14:paraId="574DA715" w14:textId="77777777" w:rsidR="00810751" w:rsidRPr="009A6D73" w:rsidRDefault="00810751" w:rsidP="00A3204F">
            <w:pPr>
              <w:spacing w:before="40" w:after="40"/>
              <w:jc w:val="both"/>
              <w:rPr>
                <w:rFonts w:ascii="Calibri" w:hAnsi="Calibri" w:cs="Calibri"/>
                <w:b/>
                <w:bCs/>
                <w:sz w:val="22"/>
                <w:szCs w:val="22"/>
              </w:rPr>
            </w:pPr>
            <w:r w:rsidRPr="009A6D73">
              <w:rPr>
                <w:rFonts w:ascii="Calibri" w:hAnsi="Calibri" w:cs="Calibri"/>
                <w:b/>
                <w:bCs/>
                <w:sz w:val="22"/>
                <w:szCs w:val="22"/>
              </w:rPr>
              <w:t xml:space="preserve">V mene spoločnosti koná predseda predstavenstva samostatne alebo ktoríkoľvek dvaja členovia predstavenstva spoločne. </w:t>
            </w:r>
          </w:p>
          <w:p w14:paraId="4FB92DCB" w14:textId="77777777" w:rsidR="009A6D73" w:rsidRDefault="009A6D73" w:rsidP="00A3204F">
            <w:pPr>
              <w:spacing w:before="40" w:after="40"/>
              <w:jc w:val="both"/>
              <w:rPr>
                <w:rFonts w:ascii="Calibri" w:hAnsi="Calibri" w:cs="Calibri"/>
                <w:sz w:val="22"/>
                <w:szCs w:val="22"/>
              </w:rPr>
            </w:pPr>
          </w:p>
          <w:p w14:paraId="03020DA5" w14:textId="6819A052" w:rsidR="009A6D73" w:rsidRDefault="009A6D73" w:rsidP="009A6D73">
            <w:pPr>
              <w:spacing w:before="40" w:after="40"/>
              <w:jc w:val="both"/>
              <w:rPr>
                <w:rFonts w:ascii="Calibri" w:hAnsi="Calibri" w:cs="Calibri"/>
                <w:sz w:val="22"/>
                <w:szCs w:val="22"/>
              </w:rPr>
            </w:pPr>
            <w:r w:rsidRPr="009A6D73">
              <w:rPr>
                <w:rFonts w:ascii="Calibri" w:hAnsi="Calibri" w:cs="Calibri"/>
                <w:sz w:val="22"/>
                <w:szCs w:val="22"/>
              </w:rPr>
              <w:t xml:space="preserve">Peter </w:t>
            </w:r>
            <w:proofErr w:type="spellStart"/>
            <w:r w:rsidRPr="009A6D73">
              <w:rPr>
                <w:rFonts w:ascii="Calibri" w:hAnsi="Calibri" w:cs="Calibri"/>
                <w:sz w:val="22"/>
                <w:szCs w:val="22"/>
              </w:rPr>
              <w:t>Drenka</w:t>
            </w:r>
            <w:proofErr w:type="spellEnd"/>
            <w:r>
              <w:rPr>
                <w:rFonts w:ascii="Calibri" w:hAnsi="Calibri" w:cs="Calibri"/>
                <w:sz w:val="22"/>
                <w:szCs w:val="22"/>
              </w:rPr>
              <w:t>, prokurista</w:t>
            </w:r>
          </w:p>
          <w:p w14:paraId="70381B95" w14:textId="3F3D29B0" w:rsidR="009A6D73" w:rsidRPr="009A6D73" w:rsidRDefault="009A6D73" w:rsidP="009A6D73">
            <w:pPr>
              <w:spacing w:before="40" w:after="40"/>
              <w:jc w:val="both"/>
              <w:rPr>
                <w:rFonts w:ascii="Calibri" w:hAnsi="Calibri" w:cs="Calibri"/>
                <w:sz w:val="22"/>
                <w:szCs w:val="22"/>
              </w:rPr>
            </w:pPr>
            <w:r w:rsidRPr="009A6D73">
              <w:rPr>
                <w:rFonts w:ascii="Calibri" w:hAnsi="Calibri" w:cs="Calibri"/>
                <w:sz w:val="22"/>
                <w:szCs w:val="22"/>
              </w:rPr>
              <w:t>Ing. Michal Navrátil</w:t>
            </w:r>
            <w:r>
              <w:rPr>
                <w:rFonts w:ascii="Calibri" w:hAnsi="Calibri" w:cs="Calibri"/>
                <w:sz w:val="22"/>
                <w:szCs w:val="22"/>
              </w:rPr>
              <w:t>, prokurista</w:t>
            </w:r>
          </w:p>
          <w:p w14:paraId="31F26E9C" w14:textId="54DB7415" w:rsidR="009A6D73" w:rsidRPr="00560678" w:rsidRDefault="009A6D73" w:rsidP="009A6D73">
            <w:pPr>
              <w:spacing w:before="40" w:after="40"/>
              <w:jc w:val="both"/>
              <w:rPr>
                <w:rFonts w:ascii="Calibri" w:hAnsi="Calibri" w:cs="Calibri"/>
                <w:b/>
                <w:bCs/>
                <w:sz w:val="22"/>
                <w:szCs w:val="22"/>
              </w:rPr>
            </w:pPr>
            <w:r w:rsidRPr="00CE14A5">
              <w:rPr>
                <w:rFonts w:ascii="Calibri" w:hAnsi="Calibri" w:cs="Calibri"/>
                <w:b/>
                <w:bCs/>
                <w:sz w:val="22"/>
                <w:szCs w:val="22"/>
              </w:rPr>
              <w:t>Prokurista koná a podpisuje v mene spoločnosti samostatne tým spôsobom, že k obchodnému menu spoločnosti a svojmu menu a priezvisku pripojí dodatok označujúci prokúru a svoj podpis.</w:t>
            </w:r>
          </w:p>
          <w:p w14:paraId="18EA2B1B" w14:textId="6F152D6F" w:rsidR="009A6D73" w:rsidRPr="0000697D" w:rsidRDefault="009A6D73" w:rsidP="009A6D73">
            <w:pPr>
              <w:spacing w:before="40" w:after="40"/>
              <w:jc w:val="both"/>
              <w:rPr>
                <w:rFonts w:ascii="Calibri" w:hAnsi="Calibri" w:cs="Calibri"/>
                <w:sz w:val="22"/>
                <w:szCs w:val="22"/>
              </w:rPr>
            </w:pPr>
            <w:hyperlink r:id="rId9" w:history="1">
              <w:r w:rsidRPr="00C92351">
                <w:rPr>
                  <w:rStyle w:val="Hypertextovprepojenie"/>
                  <w:rFonts w:ascii="Calibri" w:hAnsi="Calibri" w:cs="Calibri"/>
                  <w:sz w:val="22"/>
                  <w:szCs w:val="22"/>
                </w:rPr>
                <w:t>https://www.orsr.sk/vypis.asp?ID=23517&amp;SID=2&amp;P=1</w:t>
              </w:r>
            </w:hyperlink>
            <w:r>
              <w:rPr>
                <w:rFonts w:ascii="Calibri" w:hAnsi="Calibri" w:cs="Calibri"/>
                <w:sz w:val="22"/>
                <w:szCs w:val="22"/>
              </w:rPr>
              <w:t xml:space="preserve"> </w:t>
            </w:r>
          </w:p>
        </w:tc>
      </w:tr>
      <w:tr w:rsidR="00A3204F" w:rsidRPr="0000697D" w14:paraId="68309821" w14:textId="77777777" w:rsidTr="00E06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33" w:type="dxa"/>
          <w:cantSplit/>
          <w:trHeight w:val="660"/>
        </w:trPr>
        <w:tc>
          <w:tcPr>
            <w:tcW w:w="482" w:type="dxa"/>
            <w:gridSpan w:val="2"/>
            <w:tcBorders>
              <w:top w:val="double" w:sz="4" w:space="0" w:color="auto"/>
              <w:left w:val="single" w:sz="12" w:space="0" w:color="auto"/>
              <w:bottom w:val="double" w:sz="4" w:space="0" w:color="auto"/>
            </w:tcBorders>
            <w:vAlign w:val="center"/>
          </w:tcPr>
          <w:p w14:paraId="4239C2CF" w14:textId="77777777" w:rsidR="00A3204F" w:rsidRPr="0000697D" w:rsidRDefault="00A3204F" w:rsidP="00A3204F">
            <w:pPr>
              <w:widowControl/>
              <w:numPr>
                <w:ilvl w:val="0"/>
                <w:numId w:val="1"/>
              </w:numPr>
              <w:tabs>
                <w:tab w:val="num" w:pos="927"/>
              </w:tabs>
              <w:autoSpaceDE/>
              <w:autoSpaceDN/>
              <w:adjustRightInd/>
              <w:spacing w:before="40" w:after="40"/>
              <w:ind w:left="183" w:hanging="180"/>
              <w:rPr>
                <w:rFonts w:ascii="Calibri" w:hAnsi="Calibri" w:cs="Calibri"/>
                <w:sz w:val="22"/>
                <w:szCs w:val="22"/>
              </w:rPr>
            </w:pPr>
          </w:p>
        </w:tc>
        <w:tc>
          <w:tcPr>
            <w:tcW w:w="7315" w:type="dxa"/>
            <w:gridSpan w:val="2"/>
            <w:tcBorders>
              <w:top w:val="double" w:sz="4" w:space="0" w:color="auto"/>
              <w:bottom w:val="double" w:sz="4" w:space="0" w:color="auto"/>
            </w:tcBorders>
          </w:tcPr>
          <w:p w14:paraId="3CF3470E" w14:textId="723A5AB9" w:rsidR="00A3204F" w:rsidRPr="0000697D" w:rsidRDefault="00A3204F" w:rsidP="00A3204F">
            <w:pPr>
              <w:widowControl/>
              <w:spacing w:before="40" w:after="40"/>
              <w:jc w:val="both"/>
              <w:rPr>
                <w:rFonts w:ascii="Calibri" w:hAnsi="Calibri" w:cs="Calibri"/>
                <w:sz w:val="22"/>
                <w:szCs w:val="22"/>
              </w:rPr>
            </w:pPr>
            <w:r w:rsidRPr="0000697D">
              <w:rPr>
                <w:rFonts w:ascii="Calibri" w:hAnsi="Calibri" w:cs="Calibri"/>
                <w:sz w:val="22"/>
                <w:szCs w:val="22"/>
              </w:rPr>
              <w:t>Zápis v Registri partnerov verejného sektora v zmysle zákona č. 315/2016 Z. z. o registri partnerov verejného sektora a o zmene a doplnení niektorých zákonov</w:t>
            </w:r>
            <w:r w:rsidRPr="0000697D">
              <w:rPr>
                <w:rStyle w:val="Odkaznapoznmkupodiarou"/>
                <w:rFonts w:ascii="Calibri" w:hAnsi="Calibri" w:cs="Calibri"/>
                <w:sz w:val="22"/>
                <w:szCs w:val="22"/>
              </w:rPr>
              <w:footnoteReference w:id="1"/>
            </w:r>
          </w:p>
        </w:tc>
        <w:tc>
          <w:tcPr>
            <w:tcW w:w="2324" w:type="dxa"/>
            <w:tcBorders>
              <w:top w:val="double" w:sz="4" w:space="0" w:color="auto"/>
              <w:bottom w:val="double" w:sz="4" w:space="0" w:color="auto"/>
              <w:right w:val="single" w:sz="4" w:space="0" w:color="auto"/>
            </w:tcBorders>
          </w:tcPr>
          <w:p w14:paraId="5BF9C557" w14:textId="7F375631" w:rsidR="00A3204F" w:rsidRPr="0000697D" w:rsidRDefault="00A3204F" w:rsidP="00A3204F">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shd w:val="clear" w:color="auto" w:fill="auto"/>
            <w:vAlign w:val="center"/>
          </w:tcPr>
          <w:p w14:paraId="0E843480" w14:textId="77F8E719" w:rsidR="00A3204F" w:rsidRDefault="009A6D73" w:rsidP="00A3204F">
            <w:pPr>
              <w:spacing w:before="40" w:after="40"/>
              <w:jc w:val="both"/>
              <w:rPr>
                <w:rFonts w:ascii="Calibri" w:hAnsi="Calibri" w:cs="Calibri"/>
                <w:sz w:val="22"/>
                <w:szCs w:val="22"/>
              </w:rPr>
            </w:pPr>
            <w:r>
              <w:rPr>
                <w:rFonts w:ascii="Calibri" w:hAnsi="Calibri" w:cs="Calibri"/>
                <w:sz w:val="22"/>
                <w:szCs w:val="22"/>
              </w:rPr>
              <w:t xml:space="preserve">Dátum zápisu: </w:t>
            </w:r>
            <w:r w:rsidRPr="009A6D73">
              <w:rPr>
                <w:rFonts w:ascii="Calibri" w:hAnsi="Calibri" w:cs="Calibri"/>
                <w:sz w:val="22"/>
                <w:szCs w:val="22"/>
              </w:rPr>
              <w:t>01.02.2017</w:t>
            </w:r>
          </w:p>
          <w:p w14:paraId="0AAE74AF" w14:textId="77777777" w:rsidR="009A6D73" w:rsidRDefault="009A6D73" w:rsidP="00A3204F">
            <w:pPr>
              <w:spacing w:before="40" w:after="40"/>
              <w:jc w:val="both"/>
              <w:rPr>
                <w:rFonts w:ascii="Calibri" w:hAnsi="Calibri" w:cs="Calibri"/>
                <w:sz w:val="22"/>
                <w:szCs w:val="22"/>
              </w:rPr>
            </w:pPr>
            <w:r>
              <w:rPr>
                <w:rFonts w:ascii="Calibri" w:hAnsi="Calibri" w:cs="Calibri"/>
                <w:sz w:val="22"/>
                <w:szCs w:val="22"/>
              </w:rPr>
              <w:t>Dátum výmazu: Nie je</w:t>
            </w:r>
          </w:p>
          <w:p w14:paraId="165BF70B" w14:textId="02013322" w:rsidR="009A6D73" w:rsidRDefault="009A6D73" w:rsidP="00A3204F">
            <w:pPr>
              <w:spacing w:before="40" w:after="40"/>
              <w:jc w:val="both"/>
              <w:rPr>
                <w:rFonts w:ascii="Calibri" w:hAnsi="Calibri" w:cs="Calibri"/>
                <w:sz w:val="22"/>
                <w:szCs w:val="22"/>
              </w:rPr>
            </w:pPr>
            <w:r>
              <w:rPr>
                <w:rFonts w:ascii="Calibri" w:hAnsi="Calibri" w:cs="Calibri"/>
                <w:sz w:val="22"/>
                <w:szCs w:val="22"/>
              </w:rPr>
              <w:t xml:space="preserve">Dátum overenia: </w:t>
            </w:r>
            <w:r w:rsidRPr="009A6D73">
              <w:rPr>
                <w:rFonts w:ascii="Calibri" w:hAnsi="Calibri" w:cs="Calibri"/>
                <w:sz w:val="22"/>
                <w:szCs w:val="22"/>
              </w:rPr>
              <w:t>02.01.2025</w:t>
            </w:r>
          </w:p>
          <w:p w14:paraId="181491F8" w14:textId="55DD0E48" w:rsidR="009A6D73" w:rsidRPr="0000697D" w:rsidRDefault="009A6D73" w:rsidP="00A3204F">
            <w:pPr>
              <w:spacing w:before="40" w:after="40"/>
              <w:jc w:val="both"/>
              <w:rPr>
                <w:rFonts w:ascii="Calibri" w:hAnsi="Calibri" w:cs="Calibri"/>
                <w:sz w:val="22"/>
                <w:szCs w:val="22"/>
              </w:rPr>
            </w:pPr>
            <w:hyperlink r:id="rId10" w:history="1">
              <w:r w:rsidRPr="00C92351">
                <w:rPr>
                  <w:rStyle w:val="Hypertextovprepojenie"/>
                  <w:rFonts w:ascii="Calibri" w:hAnsi="Calibri" w:cs="Calibri"/>
                  <w:sz w:val="22"/>
                  <w:szCs w:val="22"/>
                </w:rPr>
                <w:t>https://rpvs.gov.sk/rpvs/Partner/Partner/Detail/7709</w:t>
              </w:r>
            </w:hyperlink>
            <w:r>
              <w:rPr>
                <w:rFonts w:ascii="Calibri" w:hAnsi="Calibri" w:cs="Calibri"/>
                <w:sz w:val="22"/>
                <w:szCs w:val="22"/>
              </w:rPr>
              <w:t xml:space="preserve"> </w:t>
            </w:r>
          </w:p>
        </w:tc>
      </w:tr>
    </w:tbl>
    <w:p w14:paraId="2985DC79" w14:textId="6E684E7E" w:rsidR="00275089" w:rsidRDefault="00275089">
      <w:pPr>
        <w:rPr>
          <w:rFonts w:ascii="Calibri" w:hAnsi="Calibri" w:cs="Calibri"/>
          <w:sz w:val="22"/>
          <w:szCs w:val="22"/>
        </w:rPr>
      </w:pPr>
    </w:p>
    <w:p w14:paraId="300AEB64" w14:textId="77777777" w:rsidR="00560678" w:rsidRDefault="00560678">
      <w:pPr>
        <w:rPr>
          <w:rFonts w:ascii="Calibri" w:hAnsi="Calibri" w:cs="Calibri"/>
          <w:sz w:val="22"/>
          <w:szCs w:val="22"/>
        </w:rPr>
      </w:pPr>
    </w:p>
    <w:p w14:paraId="2E3FDB42" w14:textId="77777777" w:rsidR="00560678" w:rsidRDefault="00560678">
      <w:pPr>
        <w:rPr>
          <w:rFonts w:ascii="Calibri" w:hAnsi="Calibri" w:cs="Calibri"/>
          <w:sz w:val="22"/>
          <w:szCs w:val="22"/>
        </w:rPr>
      </w:pPr>
    </w:p>
    <w:p w14:paraId="2A40B744" w14:textId="77777777" w:rsidR="00560678" w:rsidRDefault="00560678">
      <w:pPr>
        <w:rPr>
          <w:rFonts w:ascii="Calibri" w:hAnsi="Calibri" w:cs="Calibri"/>
          <w:sz w:val="22"/>
          <w:szCs w:val="22"/>
        </w:rPr>
      </w:pPr>
    </w:p>
    <w:p w14:paraId="58DEAE93" w14:textId="77777777" w:rsidR="00560678" w:rsidRDefault="00560678">
      <w:pPr>
        <w:rPr>
          <w:rFonts w:ascii="Calibri" w:hAnsi="Calibri" w:cs="Calibri"/>
          <w:sz w:val="22"/>
          <w:szCs w:val="22"/>
        </w:rPr>
      </w:pPr>
    </w:p>
    <w:p w14:paraId="25EFBA9E" w14:textId="77777777" w:rsidR="00560678" w:rsidRPr="0000697D" w:rsidRDefault="00560678">
      <w:pPr>
        <w:rPr>
          <w:rFonts w:ascii="Calibri" w:hAnsi="Calibri" w:cs="Calibri"/>
          <w:sz w:val="22"/>
          <w:szCs w:val="22"/>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7315"/>
        <w:gridCol w:w="2324"/>
        <w:gridCol w:w="4196"/>
      </w:tblGrid>
      <w:tr w:rsidR="00B43053" w:rsidRPr="0000697D" w14:paraId="019647C1" w14:textId="77777777" w:rsidTr="00E0679C">
        <w:trPr>
          <w:cantSplit/>
          <w:trHeight w:val="509"/>
        </w:trPr>
        <w:tc>
          <w:tcPr>
            <w:tcW w:w="7797" w:type="dxa"/>
            <w:gridSpan w:val="2"/>
            <w:tcBorders>
              <w:top w:val="single" w:sz="4" w:space="0" w:color="auto"/>
              <w:left w:val="single" w:sz="12" w:space="0" w:color="auto"/>
              <w:bottom w:val="single" w:sz="4" w:space="0" w:color="auto"/>
              <w:right w:val="single" w:sz="4" w:space="0" w:color="auto"/>
            </w:tcBorders>
            <w:shd w:val="clear" w:color="auto" w:fill="C0C0C0"/>
            <w:vAlign w:val="center"/>
          </w:tcPr>
          <w:p w14:paraId="23FC238A" w14:textId="77777777" w:rsidR="00B43053" w:rsidRPr="0000697D" w:rsidRDefault="00B43053" w:rsidP="00B43053">
            <w:pPr>
              <w:spacing w:before="40" w:after="40"/>
              <w:rPr>
                <w:rFonts w:ascii="Calibri" w:eastAsia="Calibri" w:hAnsi="Calibri" w:cs="Calibri"/>
                <w:b/>
                <w:sz w:val="22"/>
                <w:szCs w:val="22"/>
                <w:lang w:eastAsia="en-US"/>
              </w:rPr>
            </w:pPr>
            <w:r w:rsidRPr="0000697D">
              <w:rPr>
                <w:rFonts w:ascii="Calibri" w:hAnsi="Calibri" w:cs="Calibri"/>
                <w:sz w:val="22"/>
                <w:szCs w:val="22"/>
              </w:rPr>
              <w:lastRenderedPageBreak/>
              <w:br w:type="page"/>
            </w:r>
            <w:r w:rsidRPr="0000697D">
              <w:rPr>
                <w:rFonts w:ascii="Calibri" w:hAnsi="Calibri" w:cs="Calibri"/>
                <w:sz w:val="22"/>
                <w:szCs w:val="22"/>
              </w:rPr>
              <w:br w:type="page"/>
            </w:r>
            <w:r w:rsidRPr="0000697D">
              <w:rPr>
                <w:rFonts w:ascii="Calibri" w:hAnsi="Calibri" w:cs="Calibri"/>
                <w:b/>
                <w:sz w:val="22"/>
                <w:szCs w:val="22"/>
              </w:rPr>
              <w:t xml:space="preserve">Technická alebo odborná spôsobilosť </w:t>
            </w:r>
          </w:p>
        </w:tc>
        <w:tc>
          <w:tcPr>
            <w:tcW w:w="2324" w:type="dxa"/>
            <w:tcBorders>
              <w:top w:val="single" w:sz="4" w:space="0" w:color="auto"/>
              <w:left w:val="single" w:sz="4" w:space="0" w:color="auto"/>
              <w:bottom w:val="single" w:sz="4" w:space="0" w:color="auto"/>
              <w:right w:val="single" w:sz="4" w:space="0" w:color="auto"/>
            </w:tcBorders>
            <w:shd w:val="clear" w:color="auto" w:fill="C0C0C0"/>
            <w:vAlign w:val="center"/>
          </w:tcPr>
          <w:p w14:paraId="1AEC3BFA" w14:textId="77777777" w:rsidR="00B43053" w:rsidRPr="0000697D" w:rsidRDefault="00B43053" w:rsidP="00B43053">
            <w:pPr>
              <w:spacing w:before="40" w:after="40"/>
              <w:jc w:val="center"/>
              <w:rPr>
                <w:rFonts w:ascii="Calibri" w:hAnsi="Calibri" w:cs="Calibri"/>
                <w:b/>
                <w:sz w:val="22"/>
                <w:szCs w:val="22"/>
              </w:rPr>
            </w:pPr>
            <w:r w:rsidRPr="0000697D">
              <w:rPr>
                <w:rFonts w:ascii="Calibri" w:hAnsi="Calibri" w:cs="Calibri"/>
                <w:b/>
                <w:sz w:val="22"/>
                <w:szCs w:val="22"/>
              </w:rPr>
              <w:t>Doklad</w:t>
            </w:r>
          </w:p>
        </w:tc>
        <w:tc>
          <w:tcPr>
            <w:tcW w:w="4196" w:type="dxa"/>
            <w:tcBorders>
              <w:top w:val="single" w:sz="4" w:space="0" w:color="auto"/>
              <w:left w:val="single" w:sz="4" w:space="0" w:color="auto"/>
              <w:bottom w:val="single" w:sz="4" w:space="0" w:color="auto"/>
              <w:right w:val="single" w:sz="12" w:space="0" w:color="auto"/>
            </w:tcBorders>
            <w:shd w:val="clear" w:color="auto" w:fill="C0C0C0"/>
            <w:vAlign w:val="center"/>
          </w:tcPr>
          <w:p w14:paraId="73C5AD4D" w14:textId="77777777" w:rsidR="00B43053" w:rsidRPr="0000697D" w:rsidRDefault="00B43053" w:rsidP="00B43053">
            <w:pPr>
              <w:spacing w:before="40" w:after="40"/>
              <w:jc w:val="center"/>
              <w:rPr>
                <w:rFonts w:ascii="Calibri" w:hAnsi="Calibri" w:cs="Calibri"/>
                <w:b/>
                <w:sz w:val="22"/>
                <w:szCs w:val="22"/>
              </w:rPr>
            </w:pPr>
            <w:r w:rsidRPr="0000697D">
              <w:rPr>
                <w:rFonts w:ascii="Calibri" w:hAnsi="Calibri" w:cs="Calibri"/>
                <w:b/>
                <w:sz w:val="22"/>
                <w:szCs w:val="22"/>
              </w:rPr>
              <w:t>Poznámky</w:t>
            </w:r>
          </w:p>
        </w:tc>
      </w:tr>
      <w:tr w:rsidR="00A3204F" w:rsidRPr="0000697D" w14:paraId="14C56586"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660E0EEE" w14:textId="77777777" w:rsidR="00A3204F" w:rsidRPr="0000697D" w:rsidRDefault="00A3204F">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2CBC8687" w14:textId="1E2C1E48" w:rsidR="00877490" w:rsidRPr="0000697D" w:rsidRDefault="00877490" w:rsidP="00877490">
            <w:pPr>
              <w:jc w:val="both"/>
              <w:rPr>
                <w:rFonts w:ascii="Calibri" w:hAnsi="Calibri" w:cs="Calibri"/>
                <w:b/>
                <w:bCs/>
                <w:sz w:val="22"/>
                <w:szCs w:val="22"/>
                <w:u w:val="single"/>
              </w:rPr>
            </w:pPr>
            <w:r w:rsidRPr="0000697D">
              <w:rPr>
                <w:rFonts w:ascii="Calibri" w:hAnsi="Calibri" w:cs="Calibri"/>
                <w:b/>
                <w:bCs/>
                <w:sz w:val="22"/>
                <w:szCs w:val="22"/>
                <w:u w:val="single"/>
              </w:rPr>
              <w:t>podľa § 34 ods. 1 písm. a) zákona o verejnom obstarávaní:</w:t>
            </w:r>
          </w:p>
          <w:p w14:paraId="361DF38D" w14:textId="77777777" w:rsidR="00877490" w:rsidRPr="0000697D" w:rsidRDefault="00877490" w:rsidP="00877490">
            <w:pPr>
              <w:jc w:val="both"/>
              <w:rPr>
                <w:rFonts w:ascii="Calibri" w:hAnsi="Calibri" w:cs="Calibri"/>
                <w:sz w:val="22"/>
                <w:szCs w:val="22"/>
              </w:rPr>
            </w:pPr>
          </w:p>
          <w:p w14:paraId="5781C3EE" w14:textId="22446D33" w:rsidR="00877490" w:rsidRPr="0000697D" w:rsidRDefault="00877490" w:rsidP="00877490">
            <w:pPr>
              <w:jc w:val="both"/>
              <w:rPr>
                <w:rFonts w:ascii="Calibri" w:hAnsi="Calibri" w:cs="Calibri"/>
                <w:sz w:val="22"/>
                <w:szCs w:val="22"/>
              </w:rPr>
            </w:pPr>
            <w:r w:rsidRPr="0000697D">
              <w:rPr>
                <w:rFonts w:ascii="Calibri" w:hAnsi="Calibri" w:cs="Calibri"/>
                <w:sz w:val="22"/>
                <w:szCs w:val="22"/>
              </w:rPr>
              <w:t>Uchádzač na preukázanie technickej spôsobilosti alebo odbornej spôsobilosti podľa § 34 ods. 1 písm. a) zákona o verejnom obstarávaní musí vo svojej ponuke predložiť zoznam poskytnutých služieb s uvedením cien, lehôt dodania a odberateľov; dokladom je referencia, ak odberateľom bol verejný obstarávateľ alebo obstarávateľ podľa zákona o verejnom obstarávaní</w:t>
            </w:r>
          </w:p>
          <w:p w14:paraId="685D93F0" w14:textId="77777777" w:rsidR="00877490" w:rsidRPr="0000697D" w:rsidRDefault="00877490" w:rsidP="00877490">
            <w:pPr>
              <w:jc w:val="both"/>
              <w:rPr>
                <w:rFonts w:ascii="Calibri" w:hAnsi="Calibri" w:cs="Calibri"/>
                <w:sz w:val="22"/>
                <w:szCs w:val="22"/>
              </w:rPr>
            </w:pPr>
          </w:p>
          <w:p w14:paraId="284667F7" w14:textId="361540A4" w:rsidR="00877490" w:rsidRPr="0000697D" w:rsidRDefault="00877490" w:rsidP="00877490">
            <w:pPr>
              <w:jc w:val="both"/>
              <w:rPr>
                <w:rFonts w:ascii="Calibri" w:hAnsi="Calibri" w:cs="Calibri"/>
                <w:sz w:val="22"/>
                <w:szCs w:val="22"/>
              </w:rPr>
            </w:pPr>
            <w:r w:rsidRPr="0000697D">
              <w:rPr>
                <w:rFonts w:ascii="Calibri" w:hAnsi="Calibri" w:cs="Calibri"/>
                <w:sz w:val="22"/>
                <w:szCs w:val="22"/>
              </w:rPr>
              <w:t>Uchádzač preukáže splnenie nasledujúcich podmienok účasti:</w:t>
            </w:r>
          </w:p>
          <w:p w14:paraId="74BA120F" w14:textId="77777777" w:rsidR="00877490" w:rsidRPr="0000697D" w:rsidRDefault="00877490" w:rsidP="00877490">
            <w:pPr>
              <w:jc w:val="both"/>
              <w:rPr>
                <w:rFonts w:ascii="Calibri" w:hAnsi="Calibri" w:cs="Calibri"/>
                <w:sz w:val="22"/>
                <w:szCs w:val="22"/>
              </w:rPr>
            </w:pPr>
          </w:p>
          <w:p w14:paraId="300F34CA" w14:textId="69015F83" w:rsidR="00877490" w:rsidRPr="0000697D" w:rsidRDefault="00877490" w:rsidP="00877490">
            <w:pPr>
              <w:jc w:val="both"/>
              <w:rPr>
                <w:rFonts w:ascii="Calibri" w:hAnsi="Calibri" w:cs="Calibri"/>
                <w:sz w:val="22"/>
                <w:szCs w:val="22"/>
              </w:rPr>
            </w:pPr>
            <w:r w:rsidRPr="0000697D">
              <w:rPr>
                <w:rFonts w:ascii="Calibri" w:hAnsi="Calibri" w:cs="Calibri"/>
                <w:sz w:val="22"/>
                <w:szCs w:val="22"/>
              </w:rPr>
              <w:t xml:space="preserve">Zoznamom poskytnutých služieb v zmysle </w:t>
            </w:r>
            <w:r w:rsidRPr="0000697D">
              <w:rPr>
                <w:rFonts w:ascii="Calibri" w:hAnsi="Calibri" w:cs="Calibri"/>
                <w:b/>
                <w:bCs/>
                <w:sz w:val="22"/>
                <w:szCs w:val="22"/>
              </w:rPr>
              <w:t>Prílohy č. 4</w:t>
            </w:r>
            <w:r w:rsidRPr="0000697D">
              <w:rPr>
                <w:rFonts w:ascii="Calibri" w:hAnsi="Calibri" w:cs="Calibri"/>
                <w:sz w:val="22"/>
                <w:szCs w:val="22"/>
              </w:rPr>
              <w:t xml:space="preserve"> týchto súťažných podkladov uchádzač preukáže:</w:t>
            </w:r>
          </w:p>
          <w:p w14:paraId="22D6E699" w14:textId="77777777" w:rsidR="00877490" w:rsidRPr="0000697D" w:rsidRDefault="00877490" w:rsidP="00877490">
            <w:pPr>
              <w:jc w:val="both"/>
              <w:rPr>
                <w:rFonts w:ascii="Calibri" w:hAnsi="Calibri" w:cs="Calibri"/>
                <w:sz w:val="22"/>
                <w:szCs w:val="22"/>
              </w:rPr>
            </w:pPr>
          </w:p>
          <w:p w14:paraId="5268FCDA" w14:textId="2153B1C0" w:rsidR="00877490" w:rsidRPr="0000697D" w:rsidRDefault="00877490" w:rsidP="00877490">
            <w:pPr>
              <w:jc w:val="both"/>
              <w:rPr>
                <w:rFonts w:ascii="Calibri" w:hAnsi="Calibri" w:cs="Calibri"/>
                <w:b/>
                <w:bCs/>
                <w:sz w:val="22"/>
                <w:szCs w:val="22"/>
                <w:u w:val="single"/>
              </w:rPr>
            </w:pPr>
            <w:r w:rsidRPr="0000697D">
              <w:rPr>
                <w:rFonts w:ascii="Calibri" w:hAnsi="Calibri" w:cs="Calibri"/>
                <w:sz w:val="22"/>
                <w:szCs w:val="22"/>
              </w:rPr>
              <w:t xml:space="preserve">Uchádzač musí zoznamom preukázať, že za predchádzajúce 3 roky od vyhlásenia verejného obstarávania poskytol služby rovnakého alebo obdobného charakteru ako je predmet zákazky, pričom za obdobný charakter predmetu zákazky sa považuje dodanie </w:t>
            </w:r>
            <w:bookmarkStart w:id="2" w:name="_Hlk201222235"/>
            <w:r w:rsidRPr="0000697D">
              <w:rPr>
                <w:rFonts w:ascii="Calibri" w:hAnsi="Calibri" w:cs="Calibri"/>
                <w:b/>
                <w:bCs/>
                <w:sz w:val="22"/>
                <w:szCs w:val="22"/>
                <w:u w:val="single"/>
              </w:rPr>
              <w:t>informačného systému alebo licencií na poskytnutie služby, ktorý/ktorá umožňuje pripojenie súčasne/súbežne minimálne 35.000 subjektov pripájajúcich sa z rôznych od seba geograficky vzdialených miest pripojenia a ktorý sa zároveň dokázateľne používa na celoštátne, alebo veľkoplošné testovanie vo vzdelávacom procese a súčasne minimálne 80 tisíc zrealizovaných, odoslaných a vyhodnotených jedinečných testov v priebehu 1 školského roka, t. j. max. 12 kalendárnych mesiacov) a s tým súvisiace služby (cloudové úložisko, prevádzková podpora), v kumulatívnej celkovej minimálnej výške 3.200.000,00 EUR bez DPH, pričom uchádzač môže túto minimálnu hodnotu preukázať jednou poskytnutou službou alebo kombináciou viacerých poskytnutých služieb.</w:t>
            </w:r>
            <w:bookmarkEnd w:id="2"/>
          </w:p>
          <w:p w14:paraId="5EE7B32E" w14:textId="77777777" w:rsidR="00877490" w:rsidRPr="0000697D" w:rsidRDefault="00877490" w:rsidP="00877490">
            <w:pPr>
              <w:pStyle w:val="Odsekzoznamu"/>
              <w:jc w:val="both"/>
              <w:rPr>
                <w:rFonts w:ascii="Calibri" w:hAnsi="Calibri" w:cs="Calibri"/>
                <w:sz w:val="22"/>
                <w:szCs w:val="22"/>
              </w:rPr>
            </w:pPr>
          </w:p>
          <w:p w14:paraId="20B91E60" w14:textId="295938E0" w:rsidR="00877490" w:rsidRPr="0000697D" w:rsidRDefault="00877490" w:rsidP="00877490">
            <w:pPr>
              <w:jc w:val="both"/>
              <w:rPr>
                <w:rFonts w:ascii="Calibri" w:hAnsi="Calibri" w:cs="Calibri"/>
                <w:sz w:val="22"/>
                <w:szCs w:val="22"/>
              </w:rPr>
            </w:pPr>
            <w:r w:rsidRPr="0000697D">
              <w:rPr>
                <w:rFonts w:ascii="Calibri" w:hAnsi="Calibri" w:cs="Calibri"/>
                <w:sz w:val="22"/>
                <w:szCs w:val="22"/>
              </w:rPr>
              <w:t>Pod jedinečným testom verejný obstarávateľ rozumie test jedného predmetu vykonaný jednou osobou.</w:t>
            </w:r>
          </w:p>
          <w:p w14:paraId="14968D85" w14:textId="77777777" w:rsidR="00877490" w:rsidRPr="0000697D" w:rsidRDefault="00877490" w:rsidP="00877490">
            <w:pPr>
              <w:pStyle w:val="Odsekzoznamu"/>
              <w:jc w:val="both"/>
              <w:rPr>
                <w:rFonts w:ascii="Calibri" w:hAnsi="Calibri" w:cs="Calibri"/>
                <w:sz w:val="22"/>
                <w:szCs w:val="22"/>
              </w:rPr>
            </w:pPr>
          </w:p>
          <w:p w14:paraId="78CF00EB" w14:textId="4BCD0DC8" w:rsidR="00877490" w:rsidRPr="0000697D" w:rsidRDefault="00877490" w:rsidP="00877490">
            <w:pPr>
              <w:jc w:val="both"/>
              <w:rPr>
                <w:rFonts w:ascii="Calibri" w:hAnsi="Calibri" w:cs="Calibri"/>
                <w:sz w:val="22"/>
                <w:szCs w:val="22"/>
              </w:rPr>
            </w:pPr>
            <w:r w:rsidRPr="0000697D">
              <w:rPr>
                <w:rFonts w:ascii="Calibri" w:hAnsi="Calibri" w:cs="Calibri"/>
                <w:sz w:val="22"/>
                <w:szCs w:val="22"/>
              </w:rPr>
              <w:t>Pod veľkoplošným testovaním verejný obstarávateľ rozumie minimálne 30% populačného ročníka testovaných osôb.</w:t>
            </w:r>
          </w:p>
          <w:p w14:paraId="585EE3D6" w14:textId="77777777" w:rsidR="00877490" w:rsidRPr="0000697D" w:rsidRDefault="00877490" w:rsidP="00877490">
            <w:pPr>
              <w:pStyle w:val="Odsekzoznamu"/>
              <w:jc w:val="both"/>
              <w:rPr>
                <w:rFonts w:ascii="Calibri" w:hAnsi="Calibri" w:cs="Calibri"/>
                <w:sz w:val="22"/>
                <w:szCs w:val="22"/>
              </w:rPr>
            </w:pPr>
          </w:p>
          <w:p w14:paraId="3863327B" w14:textId="007D0CC0" w:rsidR="00877490" w:rsidRPr="0000697D" w:rsidRDefault="00877490" w:rsidP="00877490">
            <w:pPr>
              <w:jc w:val="both"/>
              <w:rPr>
                <w:rFonts w:ascii="Calibri" w:hAnsi="Calibri" w:cs="Calibri"/>
                <w:sz w:val="22"/>
                <w:szCs w:val="22"/>
              </w:rPr>
            </w:pPr>
            <w:r w:rsidRPr="0000697D">
              <w:rPr>
                <w:rFonts w:ascii="Calibri" w:hAnsi="Calibri" w:cs="Calibri"/>
                <w:sz w:val="22"/>
                <w:szCs w:val="22"/>
              </w:rPr>
              <w:t xml:space="preserve">V zmysle </w:t>
            </w:r>
            <w:r w:rsidRPr="0000697D">
              <w:rPr>
                <w:rFonts w:ascii="Calibri" w:hAnsi="Calibri" w:cs="Calibri"/>
                <w:b/>
                <w:bCs/>
                <w:sz w:val="22"/>
                <w:szCs w:val="22"/>
              </w:rPr>
              <w:t>Prílohy č. 4</w:t>
            </w:r>
            <w:r w:rsidRPr="0000697D">
              <w:rPr>
                <w:rFonts w:ascii="Calibri" w:hAnsi="Calibri" w:cs="Calibri"/>
                <w:sz w:val="22"/>
                <w:szCs w:val="22"/>
              </w:rPr>
              <w:t>, týchto súťažných podkladov, musí realizovaných zoznam zmlúv obsahovať nasledovné údaje:</w:t>
            </w:r>
          </w:p>
          <w:p w14:paraId="5A3C8B26" w14:textId="77777777"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obchodné meno a adresa objednávateľa/odberateľa,</w:t>
            </w:r>
          </w:p>
          <w:p w14:paraId="34E2DA6C" w14:textId="77777777"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kontaktné údaje na osobu, zodpovednú za objednávateľa/odberateľa (meno a priezvisko, tel. č., e-mail),</w:t>
            </w:r>
          </w:p>
          <w:p w14:paraId="5FFD89F4" w14:textId="77777777"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názov predmetu zákazky/dodávky/poskytnutej služby,</w:t>
            </w:r>
          </w:p>
          <w:p w14:paraId="7193B4D6" w14:textId="77777777"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opis predmetu zákazky/dodávky/poskytnutej služby,</w:t>
            </w:r>
          </w:p>
          <w:p w14:paraId="7E3B2125" w14:textId="77777777"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dobu dodania zákazky/dodávky/poskytnutej služby,</w:t>
            </w:r>
          </w:p>
          <w:p w14:paraId="64ED1E01" w14:textId="26ED7200" w:rsidR="00877490" w:rsidRPr="0000697D" w:rsidRDefault="00877490" w:rsidP="00877490">
            <w:pPr>
              <w:pStyle w:val="Odsekzoznamu"/>
              <w:numPr>
                <w:ilvl w:val="0"/>
                <w:numId w:val="43"/>
              </w:numPr>
              <w:jc w:val="both"/>
              <w:rPr>
                <w:rFonts w:ascii="Calibri" w:hAnsi="Calibri" w:cs="Calibri"/>
                <w:sz w:val="22"/>
                <w:szCs w:val="22"/>
              </w:rPr>
            </w:pPr>
            <w:r w:rsidRPr="0000697D">
              <w:rPr>
                <w:rFonts w:ascii="Calibri" w:hAnsi="Calibri" w:cs="Calibri"/>
                <w:sz w:val="22"/>
                <w:szCs w:val="22"/>
              </w:rPr>
              <w:t>cenu poskytnutej dodávky/poskytnutej služby bez DPH.</w:t>
            </w:r>
          </w:p>
          <w:p w14:paraId="5C5DFA66" w14:textId="77777777" w:rsidR="00877490" w:rsidRPr="0000697D" w:rsidRDefault="00877490" w:rsidP="00877490">
            <w:pPr>
              <w:ind w:left="360"/>
              <w:jc w:val="both"/>
              <w:rPr>
                <w:rFonts w:ascii="Calibri" w:hAnsi="Calibri" w:cs="Calibri"/>
                <w:sz w:val="22"/>
                <w:szCs w:val="22"/>
              </w:rPr>
            </w:pPr>
          </w:p>
          <w:p w14:paraId="77A4EAD8" w14:textId="60489A8D" w:rsidR="00877490" w:rsidRPr="0000697D" w:rsidRDefault="00877490" w:rsidP="00877490">
            <w:pPr>
              <w:jc w:val="both"/>
              <w:rPr>
                <w:rFonts w:ascii="Calibri" w:hAnsi="Calibri" w:cs="Calibri"/>
                <w:sz w:val="22"/>
                <w:szCs w:val="22"/>
              </w:rPr>
            </w:pPr>
            <w:r w:rsidRPr="0000697D">
              <w:rPr>
                <w:rFonts w:ascii="Calibri" w:hAnsi="Calibri" w:cs="Calibri"/>
                <w:sz w:val="22"/>
                <w:szCs w:val="22"/>
              </w:rPr>
              <w:t>Ak sa uchádzač na preukázanie splnenia podmienky rozhodne použiť referenciu vedenú v informačnom systéme ÚVO v Evidencii referencií, uvedie v zozname názov objednávateľa, názov zmluvy, stručný opis plnenia relevantného predmetu zákazky, lehotu plnenia, cenu poskytnutých služieb v mene Euro bez DPH ku dňu predkladania ponuky a registračné číslo tejto referencie.</w:t>
            </w:r>
          </w:p>
          <w:p w14:paraId="0F7E1EFA" w14:textId="77777777" w:rsidR="00877490" w:rsidRPr="0000697D" w:rsidRDefault="00877490" w:rsidP="00877490">
            <w:pPr>
              <w:pStyle w:val="Odsekzoznamu"/>
              <w:jc w:val="both"/>
              <w:rPr>
                <w:rFonts w:ascii="Calibri" w:hAnsi="Calibri" w:cs="Calibri"/>
                <w:sz w:val="22"/>
                <w:szCs w:val="22"/>
              </w:rPr>
            </w:pPr>
          </w:p>
          <w:p w14:paraId="0CD2628C" w14:textId="1C5BF978" w:rsidR="00877490" w:rsidRPr="0000697D" w:rsidRDefault="00877490" w:rsidP="00877490">
            <w:pPr>
              <w:jc w:val="both"/>
              <w:rPr>
                <w:rFonts w:ascii="Calibri" w:hAnsi="Calibri" w:cs="Calibri"/>
                <w:sz w:val="22"/>
                <w:szCs w:val="22"/>
              </w:rPr>
            </w:pPr>
            <w:r w:rsidRPr="0000697D">
              <w:rPr>
                <w:rFonts w:ascii="Calibri" w:hAnsi="Calibri" w:cs="Calibri"/>
                <w:sz w:val="22"/>
                <w:szCs w:val="22"/>
              </w:rPr>
              <w:t>V prípade, ak uchádzač preukazuje splnenie podmienky účasti podľa § 34 ods. 1 písm. a) zákona o verejnom obstarávaní zmluvou, ktorá svojím trvaním presahuje rozhodné obdobie troch rokov od vyhlásenia verejného obstarávania, verejný obstarávateľ odporúča, aby uchádzač v zozname poskytnutých služieb uviedol osobitne plnenie, ako aj jeho hodnotu, ktoré bolo poskytnuté v rozhodnom období.</w:t>
            </w:r>
          </w:p>
          <w:p w14:paraId="1110464B" w14:textId="77777777" w:rsidR="00877490" w:rsidRPr="0000697D" w:rsidRDefault="00877490" w:rsidP="00877490">
            <w:pPr>
              <w:pStyle w:val="Odsekzoznamu"/>
              <w:jc w:val="both"/>
              <w:rPr>
                <w:rFonts w:ascii="Calibri" w:hAnsi="Calibri" w:cs="Calibri"/>
                <w:sz w:val="22"/>
                <w:szCs w:val="22"/>
              </w:rPr>
            </w:pPr>
          </w:p>
          <w:p w14:paraId="7E1B54EB" w14:textId="0DE4795B" w:rsidR="00877490" w:rsidRPr="0000697D" w:rsidRDefault="00877490" w:rsidP="00877490">
            <w:pPr>
              <w:jc w:val="both"/>
              <w:rPr>
                <w:rFonts w:ascii="Calibri" w:hAnsi="Calibri" w:cs="Calibri"/>
                <w:sz w:val="22"/>
                <w:szCs w:val="22"/>
              </w:rPr>
            </w:pPr>
            <w:r w:rsidRPr="0000697D">
              <w:rPr>
                <w:rFonts w:ascii="Calibri" w:hAnsi="Calibri" w:cs="Calibri"/>
                <w:sz w:val="22"/>
                <w:szCs w:val="22"/>
              </w:rPr>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p>
          <w:p w14:paraId="40E386FA" w14:textId="77777777" w:rsidR="00877490" w:rsidRPr="0000697D" w:rsidRDefault="00877490" w:rsidP="00877490">
            <w:pPr>
              <w:pStyle w:val="Odsekzoznamu"/>
              <w:jc w:val="both"/>
              <w:rPr>
                <w:rFonts w:ascii="Calibri" w:hAnsi="Calibri" w:cs="Calibri"/>
                <w:sz w:val="22"/>
                <w:szCs w:val="22"/>
              </w:rPr>
            </w:pPr>
          </w:p>
          <w:p w14:paraId="445FA58A" w14:textId="12ED9E6D" w:rsidR="007F494C" w:rsidRPr="0000697D" w:rsidRDefault="00877490" w:rsidP="00877490">
            <w:pPr>
              <w:jc w:val="both"/>
              <w:rPr>
                <w:rFonts w:ascii="Calibri" w:hAnsi="Calibri" w:cs="Calibri"/>
                <w:b/>
                <w:bCs/>
                <w:sz w:val="22"/>
                <w:szCs w:val="22"/>
              </w:rPr>
            </w:pPr>
            <w:r w:rsidRPr="0000697D">
              <w:rPr>
                <w:rFonts w:ascii="Calibri" w:hAnsi="Calibri" w:cs="Calibri"/>
                <w:sz w:val="22"/>
                <w:szCs w:val="22"/>
              </w:rPr>
              <w:t>V prípade, ak poskytnuté služby realizoval záujemca ako člen skupiny dodávateľov, alebo ako subdodávateľ, vyčísli a započíta iba finančný objem, realizovaný ním samotným.</w:t>
            </w:r>
          </w:p>
        </w:tc>
        <w:tc>
          <w:tcPr>
            <w:tcW w:w="2324" w:type="dxa"/>
            <w:tcBorders>
              <w:top w:val="single" w:sz="4" w:space="0" w:color="auto"/>
              <w:left w:val="single" w:sz="4" w:space="0" w:color="auto"/>
              <w:right w:val="single" w:sz="4" w:space="0" w:color="auto"/>
            </w:tcBorders>
            <w:shd w:val="clear" w:color="auto" w:fill="auto"/>
            <w:vAlign w:val="center"/>
          </w:tcPr>
          <w:p w14:paraId="245E7A3F" w14:textId="447B09C6" w:rsidR="00A3204F" w:rsidRPr="0000697D" w:rsidRDefault="00122A67" w:rsidP="00122A67">
            <w:pPr>
              <w:spacing w:before="40" w:after="40"/>
              <w:jc w:val="center"/>
              <w:rPr>
                <w:rFonts w:ascii="Calibri" w:hAnsi="Calibri" w:cs="Calibri"/>
                <w:b/>
                <w:sz w:val="22"/>
                <w:szCs w:val="22"/>
              </w:rPr>
            </w:pPr>
            <w:r w:rsidRPr="0000697D">
              <w:rPr>
                <w:rFonts w:ascii="Calibri" w:hAnsi="Calibri" w:cs="Calibri"/>
                <w:b/>
                <w:sz w:val="22"/>
                <w:szCs w:val="22"/>
              </w:rPr>
              <w:lastRenderedPageBreak/>
              <w:t>Splnil</w:t>
            </w:r>
          </w:p>
        </w:tc>
        <w:tc>
          <w:tcPr>
            <w:tcW w:w="4196" w:type="dxa"/>
            <w:tcBorders>
              <w:top w:val="single" w:sz="4" w:space="0" w:color="auto"/>
              <w:left w:val="single" w:sz="4" w:space="0" w:color="auto"/>
              <w:right w:val="single" w:sz="12" w:space="0" w:color="auto"/>
            </w:tcBorders>
            <w:shd w:val="clear" w:color="auto" w:fill="auto"/>
            <w:vAlign w:val="center"/>
          </w:tcPr>
          <w:p w14:paraId="75BCDCEE" w14:textId="0251BBAB" w:rsidR="00A3204F" w:rsidRPr="00F156E0" w:rsidRDefault="003F4EFF" w:rsidP="00860FD3">
            <w:pPr>
              <w:jc w:val="both"/>
              <w:rPr>
                <w:rFonts w:ascii="Calibri" w:hAnsi="Calibri" w:cs="Calibri"/>
                <w:b/>
                <w:bCs/>
                <w:sz w:val="22"/>
                <w:szCs w:val="22"/>
              </w:rPr>
            </w:pPr>
            <w:r w:rsidRPr="00F156E0">
              <w:rPr>
                <w:rFonts w:ascii="Calibri" w:hAnsi="Calibri" w:cs="Calibri"/>
                <w:b/>
                <w:bCs/>
                <w:sz w:val="22"/>
                <w:szCs w:val="22"/>
              </w:rPr>
              <w:t>Referenčné obdobie: 17.04.2022 – 1</w:t>
            </w:r>
            <w:r w:rsidR="006C1B2D">
              <w:rPr>
                <w:rFonts w:ascii="Calibri" w:hAnsi="Calibri" w:cs="Calibri"/>
                <w:b/>
                <w:bCs/>
                <w:sz w:val="22"/>
                <w:szCs w:val="22"/>
              </w:rPr>
              <w:t>7</w:t>
            </w:r>
            <w:r w:rsidRPr="00F156E0">
              <w:rPr>
                <w:rFonts w:ascii="Calibri" w:hAnsi="Calibri" w:cs="Calibri"/>
                <w:b/>
                <w:bCs/>
                <w:sz w:val="22"/>
                <w:szCs w:val="22"/>
              </w:rPr>
              <w:t>.0</w:t>
            </w:r>
            <w:r w:rsidR="006C1B2D">
              <w:rPr>
                <w:rFonts w:ascii="Calibri" w:hAnsi="Calibri" w:cs="Calibri"/>
                <w:b/>
                <w:bCs/>
                <w:sz w:val="22"/>
                <w:szCs w:val="22"/>
              </w:rPr>
              <w:t>4</w:t>
            </w:r>
            <w:r w:rsidRPr="00F156E0">
              <w:rPr>
                <w:rFonts w:ascii="Calibri" w:hAnsi="Calibri" w:cs="Calibri"/>
                <w:b/>
                <w:bCs/>
                <w:sz w:val="22"/>
                <w:szCs w:val="22"/>
              </w:rPr>
              <w:t>.2025</w:t>
            </w:r>
          </w:p>
          <w:p w14:paraId="580E6F30" w14:textId="77777777" w:rsidR="00E30130" w:rsidRDefault="00E30130" w:rsidP="00860FD3">
            <w:pPr>
              <w:jc w:val="both"/>
              <w:rPr>
                <w:rFonts w:ascii="Calibri" w:hAnsi="Calibri" w:cs="Calibri"/>
                <w:sz w:val="22"/>
                <w:szCs w:val="22"/>
              </w:rPr>
            </w:pPr>
          </w:p>
          <w:p w14:paraId="082131C5" w14:textId="6A6A624A" w:rsidR="00E30130" w:rsidRDefault="00E30130" w:rsidP="00860FD3">
            <w:pPr>
              <w:jc w:val="both"/>
              <w:rPr>
                <w:rFonts w:ascii="Calibri" w:hAnsi="Calibri" w:cs="Calibri"/>
                <w:sz w:val="22"/>
                <w:szCs w:val="22"/>
              </w:rPr>
            </w:pPr>
            <w:r>
              <w:rPr>
                <w:rFonts w:ascii="Calibri" w:hAnsi="Calibri" w:cs="Calibri"/>
                <w:sz w:val="22"/>
                <w:szCs w:val="22"/>
              </w:rPr>
              <w:t xml:space="preserve">Dodávateľ: </w:t>
            </w:r>
            <w:proofErr w:type="spellStart"/>
            <w:r>
              <w:rPr>
                <w:rFonts w:ascii="Calibri" w:hAnsi="Calibri" w:cs="Calibri"/>
                <w:sz w:val="22"/>
                <w:szCs w:val="22"/>
              </w:rPr>
              <w:t>Open</w:t>
            </w:r>
            <w:proofErr w:type="spellEnd"/>
            <w:r>
              <w:rPr>
                <w:rFonts w:ascii="Calibri" w:hAnsi="Calibri" w:cs="Calibri"/>
                <w:sz w:val="22"/>
                <w:szCs w:val="22"/>
              </w:rPr>
              <w:t xml:space="preserve"> </w:t>
            </w:r>
            <w:proofErr w:type="spellStart"/>
            <w:r>
              <w:rPr>
                <w:rFonts w:ascii="Calibri" w:hAnsi="Calibri" w:cs="Calibri"/>
                <w:sz w:val="22"/>
                <w:szCs w:val="22"/>
              </w:rPr>
              <w:t>Assessment</w:t>
            </w:r>
            <w:proofErr w:type="spellEnd"/>
            <w:r>
              <w:rPr>
                <w:rFonts w:ascii="Calibri" w:hAnsi="Calibri" w:cs="Calibri"/>
                <w:sz w:val="22"/>
                <w:szCs w:val="22"/>
              </w:rPr>
              <w:t xml:space="preserve"> Technologies S.A.</w:t>
            </w:r>
          </w:p>
          <w:p w14:paraId="40B43BF2" w14:textId="4E6B6FB8" w:rsidR="0037294C" w:rsidRPr="00760FCE" w:rsidRDefault="0037294C" w:rsidP="00860FD3">
            <w:pPr>
              <w:jc w:val="both"/>
              <w:rPr>
                <w:rFonts w:ascii="Calibri" w:hAnsi="Calibri" w:cs="Calibri"/>
                <w:sz w:val="22"/>
                <w:szCs w:val="22"/>
              </w:rPr>
            </w:pPr>
            <w:r>
              <w:rPr>
                <w:rFonts w:ascii="Calibri" w:hAnsi="Calibri" w:cs="Calibri"/>
                <w:sz w:val="22"/>
                <w:szCs w:val="22"/>
              </w:rPr>
              <w:t xml:space="preserve">Objednávateľ: INVALSI – </w:t>
            </w:r>
            <w:proofErr w:type="spellStart"/>
            <w:r>
              <w:rPr>
                <w:rFonts w:ascii="Calibri" w:hAnsi="Calibri" w:cs="Calibri"/>
                <w:sz w:val="22"/>
                <w:szCs w:val="22"/>
              </w:rPr>
              <w:t>Instituto</w:t>
            </w:r>
            <w:proofErr w:type="spellEnd"/>
            <w:r>
              <w:rPr>
                <w:rFonts w:ascii="Calibri" w:hAnsi="Calibri" w:cs="Calibri"/>
                <w:sz w:val="22"/>
                <w:szCs w:val="22"/>
              </w:rPr>
              <w:t xml:space="preserve"> </w:t>
            </w:r>
            <w:proofErr w:type="spellStart"/>
            <w:r>
              <w:rPr>
                <w:rFonts w:ascii="Calibri" w:hAnsi="Calibri" w:cs="Calibri"/>
                <w:sz w:val="22"/>
                <w:szCs w:val="22"/>
              </w:rPr>
              <w:t>Nazionale</w:t>
            </w:r>
            <w:proofErr w:type="spellEnd"/>
            <w:r>
              <w:rPr>
                <w:rFonts w:ascii="Calibri" w:hAnsi="Calibri" w:cs="Calibri"/>
                <w:sz w:val="22"/>
                <w:szCs w:val="22"/>
              </w:rPr>
              <w:t xml:space="preserve"> per la </w:t>
            </w:r>
            <w:proofErr w:type="spellStart"/>
            <w:r>
              <w:rPr>
                <w:rFonts w:ascii="Calibri" w:hAnsi="Calibri" w:cs="Calibri"/>
                <w:sz w:val="22"/>
                <w:szCs w:val="22"/>
              </w:rPr>
              <w:t>Valutazione</w:t>
            </w:r>
            <w:proofErr w:type="spellEnd"/>
            <w:r>
              <w:rPr>
                <w:rFonts w:ascii="Calibri" w:hAnsi="Calibri" w:cs="Calibri"/>
                <w:sz w:val="22"/>
                <w:szCs w:val="22"/>
              </w:rPr>
              <w:t xml:space="preserve"> del </w:t>
            </w:r>
            <w:proofErr w:type="spellStart"/>
            <w:r>
              <w:rPr>
                <w:rFonts w:ascii="Calibri" w:hAnsi="Calibri" w:cs="Calibri"/>
                <w:sz w:val="22"/>
                <w:szCs w:val="22"/>
              </w:rPr>
              <w:t>Sistema</w:t>
            </w:r>
            <w:proofErr w:type="spellEnd"/>
            <w:r>
              <w:rPr>
                <w:rFonts w:ascii="Calibri" w:hAnsi="Calibri" w:cs="Calibri"/>
                <w:sz w:val="22"/>
                <w:szCs w:val="22"/>
              </w:rPr>
              <w:t xml:space="preserve"> </w:t>
            </w:r>
            <w:proofErr w:type="spellStart"/>
            <w:r>
              <w:rPr>
                <w:rFonts w:ascii="Calibri" w:hAnsi="Calibri" w:cs="Calibri"/>
                <w:sz w:val="22"/>
                <w:szCs w:val="22"/>
              </w:rPr>
              <w:t>Educativo</w:t>
            </w:r>
            <w:proofErr w:type="spellEnd"/>
            <w:r>
              <w:rPr>
                <w:rFonts w:ascii="Calibri" w:hAnsi="Calibri" w:cs="Calibri"/>
                <w:sz w:val="22"/>
                <w:szCs w:val="22"/>
              </w:rPr>
              <w:t xml:space="preserve"> di </w:t>
            </w:r>
            <w:proofErr w:type="spellStart"/>
            <w:r>
              <w:rPr>
                <w:rFonts w:ascii="Calibri" w:hAnsi="Calibri" w:cs="Calibri"/>
                <w:sz w:val="22"/>
                <w:szCs w:val="22"/>
              </w:rPr>
              <w:t>Istruzione</w:t>
            </w:r>
            <w:proofErr w:type="spellEnd"/>
            <w:r>
              <w:rPr>
                <w:rFonts w:ascii="Calibri" w:hAnsi="Calibri" w:cs="Calibri"/>
                <w:sz w:val="22"/>
                <w:szCs w:val="22"/>
              </w:rPr>
              <w:t xml:space="preserve"> e </w:t>
            </w:r>
            <w:proofErr w:type="spellStart"/>
            <w:r>
              <w:rPr>
                <w:rFonts w:ascii="Calibri" w:hAnsi="Calibri" w:cs="Calibri"/>
                <w:sz w:val="22"/>
                <w:szCs w:val="22"/>
              </w:rPr>
              <w:t>Formazione</w:t>
            </w:r>
            <w:proofErr w:type="spellEnd"/>
            <w:r>
              <w:rPr>
                <w:rFonts w:ascii="Calibri" w:hAnsi="Calibri" w:cs="Calibri"/>
                <w:sz w:val="22"/>
                <w:szCs w:val="22"/>
              </w:rPr>
              <w:t xml:space="preserve"> (Národný inštitút pre hodnotenie systému vzdelávania a odbornej prípravy), Taliansko</w:t>
            </w:r>
          </w:p>
          <w:p w14:paraId="40105336" w14:textId="0E7F5E94" w:rsidR="0037294C" w:rsidRPr="00817767" w:rsidRDefault="0037294C" w:rsidP="00860FD3">
            <w:pPr>
              <w:jc w:val="both"/>
              <w:rPr>
                <w:rFonts w:ascii="Calibri" w:hAnsi="Calibri" w:cs="Calibri"/>
                <w:b/>
                <w:bCs/>
                <w:sz w:val="22"/>
                <w:szCs w:val="22"/>
              </w:rPr>
            </w:pPr>
            <w:r>
              <w:rPr>
                <w:rFonts w:ascii="Calibri" w:hAnsi="Calibri" w:cs="Calibri"/>
                <w:sz w:val="22"/>
                <w:szCs w:val="22"/>
              </w:rPr>
              <w:t xml:space="preserve">Stručný opis predmetu zákazky: </w:t>
            </w:r>
            <w:r w:rsidRPr="00760FCE">
              <w:rPr>
                <w:rFonts w:ascii="Calibri" w:hAnsi="Calibri" w:cs="Calibri"/>
                <w:b/>
                <w:bCs/>
                <w:sz w:val="22"/>
                <w:szCs w:val="22"/>
              </w:rPr>
              <w:t>Dodanie informačného systému, licencií na poskytnutie služby celoštátneho veľkoplošného testovania vo vzdelávacom procese.</w:t>
            </w:r>
          </w:p>
          <w:p w14:paraId="67D972C0" w14:textId="475C1E52" w:rsidR="0037294C" w:rsidRPr="00647F2E" w:rsidRDefault="0037294C" w:rsidP="00860FD3">
            <w:pPr>
              <w:jc w:val="both"/>
              <w:rPr>
                <w:rFonts w:ascii="Calibri" w:hAnsi="Calibri" w:cs="Calibri"/>
                <w:sz w:val="22"/>
                <w:szCs w:val="22"/>
              </w:rPr>
            </w:pPr>
            <w:r>
              <w:rPr>
                <w:rFonts w:ascii="Calibri" w:hAnsi="Calibri" w:cs="Calibri"/>
                <w:sz w:val="22"/>
                <w:szCs w:val="22"/>
              </w:rPr>
              <w:t xml:space="preserve">Rámcová dohoda s jediným hospodárskym subjektom na realizáciu platformy na počítačovú administráciu štandardizovaných nástrojov </w:t>
            </w:r>
            <w:r w:rsidRPr="00647F2E">
              <w:rPr>
                <w:rFonts w:ascii="Calibri" w:hAnsi="Calibri" w:cs="Calibri"/>
                <w:sz w:val="22"/>
                <w:szCs w:val="22"/>
              </w:rPr>
              <w:t xml:space="preserve">INVALSI (dotazníkov a testov) vo veľkom rozsahu. </w:t>
            </w:r>
          </w:p>
          <w:p w14:paraId="17B763A0" w14:textId="46363EE1" w:rsidR="0037294C" w:rsidRPr="00647F2E" w:rsidRDefault="0037294C" w:rsidP="00860FD3">
            <w:pPr>
              <w:jc w:val="both"/>
              <w:rPr>
                <w:rFonts w:ascii="Calibri" w:hAnsi="Calibri" w:cs="Calibri"/>
                <w:sz w:val="22"/>
                <w:szCs w:val="22"/>
              </w:rPr>
            </w:pPr>
            <w:r w:rsidRPr="00647F2E">
              <w:rPr>
                <w:rFonts w:ascii="Calibri" w:hAnsi="Calibri" w:cs="Calibri"/>
                <w:sz w:val="22"/>
                <w:szCs w:val="22"/>
              </w:rPr>
              <w:t>Dodanie informačného systému alebo licencií na poskytnutie služby, ktorá umožňuje pripojenie súčasne</w:t>
            </w:r>
            <w:r w:rsidR="007F5E10" w:rsidRPr="00647F2E">
              <w:rPr>
                <w:rFonts w:ascii="Calibri" w:hAnsi="Calibri" w:cs="Calibri"/>
                <w:sz w:val="22"/>
                <w:szCs w:val="22"/>
              </w:rPr>
              <w:t xml:space="preserve"> minimálne 35 000 subjektov  pripájajúcich sa z rôznych od seba geograficky vzdialených miest pripojenia.</w:t>
            </w:r>
          </w:p>
          <w:p w14:paraId="51C28804" w14:textId="77777777" w:rsidR="007F5E10" w:rsidRPr="00647F2E" w:rsidRDefault="007F5E10" w:rsidP="00860FD3">
            <w:pPr>
              <w:jc w:val="both"/>
              <w:rPr>
                <w:rFonts w:ascii="Calibri" w:hAnsi="Calibri" w:cs="Calibri"/>
                <w:sz w:val="22"/>
                <w:szCs w:val="22"/>
              </w:rPr>
            </w:pPr>
          </w:p>
          <w:p w14:paraId="777692DF" w14:textId="3403FF5D" w:rsidR="007F5E10" w:rsidRDefault="007F5E10" w:rsidP="00860FD3">
            <w:pPr>
              <w:jc w:val="both"/>
              <w:rPr>
                <w:rFonts w:ascii="Calibri" w:hAnsi="Calibri" w:cs="Calibri"/>
                <w:sz w:val="22"/>
                <w:szCs w:val="22"/>
              </w:rPr>
            </w:pPr>
            <w:r w:rsidRPr="00647F2E">
              <w:rPr>
                <w:rFonts w:ascii="Calibri" w:hAnsi="Calibri" w:cs="Calibri"/>
                <w:sz w:val="22"/>
                <w:szCs w:val="22"/>
              </w:rPr>
              <w:t>Potvrdzujeme, že informačný systém poskytovaný v rámci zmluvy INVALSI</w:t>
            </w:r>
            <w:r>
              <w:rPr>
                <w:rFonts w:ascii="Calibri" w:hAnsi="Calibri" w:cs="Calibri"/>
                <w:sz w:val="22"/>
                <w:szCs w:val="22"/>
              </w:rPr>
              <w:t xml:space="preserve"> plne podporuje súčasné používanie vo veľkom rozsahu.</w:t>
            </w:r>
          </w:p>
          <w:p w14:paraId="22C4F002" w14:textId="594211F6" w:rsidR="007F5E10" w:rsidRDefault="007F5E10" w:rsidP="00860FD3">
            <w:pPr>
              <w:jc w:val="both"/>
              <w:rPr>
                <w:rFonts w:ascii="Calibri" w:hAnsi="Calibri" w:cs="Calibri"/>
                <w:sz w:val="22"/>
                <w:szCs w:val="22"/>
              </w:rPr>
            </w:pPr>
            <w:r>
              <w:rPr>
                <w:rFonts w:ascii="Calibri" w:hAnsi="Calibri" w:cs="Calibri"/>
                <w:sz w:val="22"/>
                <w:szCs w:val="22"/>
              </w:rPr>
              <w:t>Táto schopnosť je preukázaná nasledujúcimi skutočnosťami:</w:t>
            </w:r>
          </w:p>
          <w:p w14:paraId="590A5FDA" w14:textId="186868E1" w:rsidR="007F5E10" w:rsidRDefault="007F5E10" w:rsidP="00860FD3">
            <w:pPr>
              <w:jc w:val="both"/>
              <w:rPr>
                <w:rFonts w:ascii="Calibri" w:hAnsi="Calibri" w:cs="Calibri"/>
                <w:sz w:val="22"/>
                <w:szCs w:val="22"/>
              </w:rPr>
            </w:pPr>
            <w:r>
              <w:rPr>
                <w:rFonts w:ascii="Calibri" w:hAnsi="Calibri" w:cs="Calibri"/>
                <w:sz w:val="22"/>
                <w:szCs w:val="22"/>
              </w:rPr>
              <w:t xml:space="preserve">Škálovateľnosť a preukázaná kapacita </w:t>
            </w:r>
            <w:r>
              <w:rPr>
                <w:rFonts w:ascii="Calibri" w:hAnsi="Calibri" w:cs="Calibri"/>
                <w:sz w:val="22"/>
                <w:szCs w:val="22"/>
              </w:rPr>
              <w:lastRenderedPageBreak/>
              <w:t>infraštruktúry:</w:t>
            </w:r>
          </w:p>
          <w:p w14:paraId="6AB6C56B" w14:textId="788C4E43" w:rsidR="007F5E10" w:rsidRDefault="007F5E10" w:rsidP="00860FD3">
            <w:pPr>
              <w:jc w:val="both"/>
              <w:rPr>
                <w:rFonts w:ascii="Calibri" w:hAnsi="Calibri" w:cs="Calibri"/>
                <w:sz w:val="22"/>
                <w:szCs w:val="22"/>
              </w:rPr>
            </w:pPr>
            <w:r>
              <w:rPr>
                <w:rFonts w:ascii="Calibri" w:hAnsi="Calibri" w:cs="Calibri"/>
                <w:sz w:val="22"/>
                <w:szCs w:val="22"/>
              </w:rPr>
              <w:t xml:space="preserve">Platforma TAO </w:t>
            </w:r>
            <w:proofErr w:type="spellStart"/>
            <w:r>
              <w:rPr>
                <w:rFonts w:ascii="Calibri" w:hAnsi="Calibri" w:cs="Calibri"/>
                <w:sz w:val="22"/>
                <w:szCs w:val="22"/>
              </w:rPr>
              <w:t>Cloud</w:t>
            </w:r>
            <w:proofErr w:type="spellEnd"/>
            <w:r>
              <w:rPr>
                <w:rFonts w:ascii="Calibri" w:hAnsi="Calibri" w:cs="Calibri"/>
                <w:sz w:val="22"/>
                <w:szCs w:val="22"/>
              </w:rPr>
              <w:t xml:space="preserve"> je horizontálne škálovateľná prostredníctvom klastrovej architektúry.</w:t>
            </w:r>
          </w:p>
          <w:p w14:paraId="36A9D6F3" w14:textId="39A347F7" w:rsidR="007F5E10" w:rsidRPr="00647F2E" w:rsidRDefault="007F5E10" w:rsidP="00860FD3">
            <w:pPr>
              <w:jc w:val="both"/>
              <w:rPr>
                <w:rFonts w:ascii="Calibri" w:hAnsi="Calibri" w:cs="Calibri"/>
                <w:sz w:val="22"/>
                <w:szCs w:val="22"/>
              </w:rPr>
            </w:pPr>
            <w:r>
              <w:rPr>
                <w:rFonts w:ascii="Calibri" w:hAnsi="Calibri" w:cs="Calibri"/>
                <w:sz w:val="22"/>
                <w:szCs w:val="22"/>
              </w:rPr>
              <w:t xml:space="preserve">Každý klaster obsluhuje minimálne 10 000 súčasne pripojených používateľov a je možné klastre </w:t>
            </w:r>
            <w:r w:rsidRPr="00647F2E">
              <w:rPr>
                <w:rFonts w:ascii="Calibri" w:hAnsi="Calibri" w:cs="Calibri"/>
                <w:sz w:val="22"/>
                <w:szCs w:val="22"/>
              </w:rPr>
              <w:t>replikovať.</w:t>
            </w:r>
          </w:p>
          <w:p w14:paraId="4A923D86" w14:textId="279CCE9C" w:rsidR="007F5E10" w:rsidRPr="00647F2E" w:rsidRDefault="007F5E10" w:rsidP="00860FD3">
            <w:pPr>
              <w:jc w:val="both"/>
              <w:rPr>
                <w:rFonts w:ascii="Calibri" w:hAnsi="Calibri" w:cs="Calibri"/>
                <w:sz w:val="22"/>
                <w:szCs w:val="22"/>
              </w:rPr>
            </w:pPr>
            <w:r w:rsidRPr="00647F2E">
              <w:rPr>
                <w:rFonts w:ascii="Calibri" w:hAnsi="Calibri" w:cs="Calibri"/>
                <w:sz w:val="22"/>
                <w:szCs w:val="22"/>
              </w:rPr>
              <w:t>Platforma bola nasadená tak, aby podporoval</w:t>
            </w:r>
            <w:r w:rsidR="00647F2E">
              <w:rPr>
                <w:rFonts w:ascii="Calibri" w:hAnsi="Calibri" w:cs="Calibri"/>
                <w:sz w:val="22"/>
                <w:szCs w:val="22"/>
              </w:rPr>
              <w:t>a</w:t>
            </w:r>
            <w:r w:rsidRPr="00647F2E">
              <w:rPr>
                <w:rFonts w:ascii="Calibri" w:hAnsi="Calibri" w:cs="Calibri"/>
                <w:sz w:val="22"/>
                <w:szCs w:val="22"/>
              </w:rPr>
              <w:t xml:space="preserve"> až 200 000 súčasne pripojených používateľov pripájajúcich sa z rôznych od seba geograficky vzdialených miest pripojenia, s automatickým škálovaním na základe zaťaženia procesora (CPU).</w:t>
            </w:r>
          </w:p>
          <w:p w14:paraId="49C439E7" w14:textId="29E22CBF" w:rsidR="007F5E10" w:rsidRPr="00647F2E" w:rsidRDefault="007F5E10" w:rsidP="00860FD3">
            <w:pPr>
              <w:jc w:val="both"/>
              <w:rPr>
                <w:rFonts w:ascii="Calibri" w:hAnsi="Calibri" w:cs="Calibri"/>
                <w:sz w:val="22"/>
                <w:szCs w:val="22"/>
              </w:rPr>
            </w:pPr>
            <w:r w:rsidRPr="00647F2E">
              <w:rPr>
                <w:rFonts w:ascii="Calibri" w:hAnsi="Calibri" w:cs="Calibri"/>
                <w:sz w:val="22"/>
                <w:szCs w:val="22"/>
              </w:rPr>
              <w:t>Celá infraštruktúra na doručovanie je distribuovaná medzi viaceré zóny dostupnosti v rámci EÚ, čo zaručuje redundanciu a geografickú odolnosť.</w:t>
            </w:r>
          </w:p>
          <w:p w14:paraId="7CAF869C" w14:textId="64DB5DB2" w:rsidR="00AC5BEA" w:rsidRPr="00647F2E" w:rsidRDefault="007F5E10" w:rsidP="00860FD3">
            <w:pPr>
              <w:jc w:val="both"/>
              <w:rPr>
                <w:rFonts w:ascii="Calibri" w:hAnsi="Calibri" w:cs="Calibri"/>
                <w:sz w:val="22"/>
                <w:szCs w:val="22"/>
              </w:rPr>
            </w:pPr>
            <w:r w:rsidRPr="00647F2E">
              <w:rPr>
                <w:rFonts w:ascii="Calibri" w:hAnsi="Calibri" w:cs="Calibri"/>
                <w:sz w:val="22"/>
                <w:szCs w:val="22"/>
              </w:rPr>
              <w:t>Služby poskytované na základe rámcovej dohody s</w:t>
            </w:r>
            <w:r w:rsidR="00AC5BEA" w:rsidRPr="00647F2E">
              <w:rPr>
                <w:rFonts w:ascii="Calibri" w:hAnsi="Calibri" w:cs="Calibri"/>
                <w:sz w:val="22"/>
                <w:szCs w:val="22"/>
              </w:rPr>
              <w:t> INVALSI plne spĺňajú požiadavky na celoštátne, alebo veľkoplošné testovanie vo vzdelávacom procese – testovanie minimálne 90 % populačného ročníka testovaných osôb.</w:t>
            </w:r>
          </w:p>
          <w:p w14:paraId="4B77093D" w14:textId="4EA66C5A" w:rsidR="00AC5BEA" w:rsidRDefault="00AC5BEA" w:rsidP="00860FD3">
            <w:pPr>
              <w:jc w:val="both"/>
              <w:rPr>
                <w:rFonts w:ascii="Calibri" w:hAnsi="Calibri" w:cs="Calibri"/>
                <w:sz w:val="22"/>
                <w:szCs w:val="22"/>
              </w:rPr>
            </w:pPr>
            <w:r w:rsidRPr="00647F2E">
              <w:rPr>
                <w:rFonts w:ascii="Calibri" w:hAnsi="Calibri" w:cs="Calibri"/>
                <w:sz w:val="22"/>
                <w:szCs w:val="22"/>
              </w:rPr>
              <w:t xml:space="preserve">Spoločnosť </w:t>
            </w:r>
            <w:proofErr w:type="spellStart"/>
            <w:r w:rsidRPr="00647F2E">
              <w:rPr>
                <w:rFonts w:ascii="Calibri" w:hAnsi="Calibri" w:cs="Calibri"/>
                <w:sz w:val="22"/>
                <w:szCs w:val="22"/>
              </w:rPr>
              <w:t>Open</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Assessment</w:t>
            </w:r>
            <w:proofErr w:type="spellEnd"/>
            <w:r w:rsidRPr="00647F2E">
              <w:rPr>
                <w:rFonts w:ascii="Calibri" w:hAnsi="Calibri" w:cs="Calibri"/>
                <w:sz w:val="22"/>
                <w:szCs w:val="22"/>
              </w:rPr>
              <w:t xml:space="preserve"> Technologies S.A. implementovala a priebežne udržiava hodnotiacu platformu, ktorú využíva INVALSI na podporu počítačového testovania (CBT) naprieč všetkými úrovňami škôl v celonárodnom meradle v Taliansku, a to v rámci projektu s názvom „ Implementácia</w:t>
            </w:r>
            <w:r>
              <w:rPr>
                <w:rFonts w:ascii="Calibri" w:hAnsi="Calibri" w:cs="Calibri"/>
                <w:sz w:val="22"/>
                <w:szCs w:val="22"/>
              </w:rPr>
              <w:t xml:space="preserve"> platformy pre počítačovú administráciu štandardizovaných nástrojov INVALSI (dotazníkov a testov) vo veľkom rozsahu.</w:t>
            </w:r>
          </w:p>
          <w:p w14:paraId="114BCC7B" w14:textId="13D62071" w:rsidR="00AC5BEA" w:rsidRPr="00647F2E" w:rsidRDefault="00AC5BEA" w:rsidP="00860FD3">
            <w:pPr>
              <w:jc w:val="both"/>
              <w:rPr>
                <w:rFonts w:ascii="Calibri" w:hAnsi="Calibri" w:cs="Calibri"/>
                <w:sz w:val="22"/>
                <w:szCs w:val="22"/>
              </w:rPr>
            </w:pPr>
            <w:r>
              <w:rPr>
                <w:rFonts w:ascii="Calibri" w:hAnsi="Calibri" w:cs="Calibri"/>
                <w:sz w:val="22"/>
                <w:szCs w:val="22"/>
              </w:rPr>
              <w:t xml:space="preserve">Potvrdzujeme, že na základe vyššie uvedenej zmluvy s INVALSI </w:t>
            </w:r>
            <w:proofErr w:type="spellStart"/>
            <w:r>
              <w:rPr>
                <w:rFonts w:ascii="Calibri" w:hAnsi="Calibri" w:cs="Calibri"/>
                <w:sz w:val="22"/>
                <w:szCs w:val="22"/>
              </w:rPr>
              <w:t>Open</w:t>
            </w:r>
            <w:proofErr w:type="spellEnd"/>
            <w:r>
              <w:rPr>
                <w:rFonts w:ascii="Calibri" w:hAnsi="Calibri" w:cs="Calibri"/>
                <w:sz w:val="22"/>
                <w:szCs w:val="22"/>
              </w:rPr>
              <w:t xml:space="preserve"> </w:t>
            </w:r>
            <w:proofErr w:type="spellStart"/>
            <w:r>
              <w:rPr>
                <w:rFonts w:ascii="Calibri" w:hAnsi="Calibri" w:cs="Calibri"/>
                <w:sz w:val="22"/>
                <w:szCs w:val="22"/>
              </w:rPr>
              <w:t>Assessment</w:t>
            </w:r>
            <w:proofErr w:type="spellEnd"/>
            <w:r>
              <w:rPr>
                <w:rFonts w:ascii="Calibri" w:hAnsi="Calibri" w:cs="Calibri"/>
                <w:sz w:val="22"/>
                <w:szCs w:val="22"/>
              </w:rPr>
              <w:t xml:space="preserve"> Technologies S.A. úspešne dodala </w:t>
            </w:r>
            <w:r w:rsidRPr="00647F2E">
              <w:rPr>
                <w:rFonts w:ascii="Calibri" w:hAnsi="Calibri" w:cs="Calibri"/>
                <w:sz w:val="22"/>
                <w:szCs w:val="22"/>
              </w:rPr>
              <w:lastRenderedPageBreak/>
              <w:t xml:space="preserve">požadovaný objem testovaní. </w:t>
            </w:r>
          </w:p>
          <w:p w14:paraId="656AB2CC" w14:textId="6E9670B8" w:rsidR="00AC5BEA" w:rsidRPr="00647F2E" w:rsidRDefault="00AC5BEA" w:rsidP="00860FD3">
            <w:pPr>
              <w:jc w:val="both"/>
              <w:rPr>
                <w:rFonts w:ascii="Calibri" w:hAnsi="Calibri" w:cs="Calibri"/>
                <w:sz w:val="22"/>
                <w:szCs w:val="22"/>
              </w:rPr>
            </w:pPr>
            <w:r w:rsidRPr="00647F2E">
              <w:rPr>
                <w:rFonts w:ascii="Calibri" w:hAnsi="Calibri" w:cs="Calibri"/>
                <w:sz w:val="22"/>
                <w:szCs w:val="22"/>
              </w:rPr>
              <w:t>Konkrétne:</w:t>
            </w:r>
          </w:p>
          <w:p w14:paraId="739B77B1" w14:textId="619787BE" w:rsidR="00AC5BEA" w:rsidRPr="00647F2E" w:rsidRDefault="00AC5BEA" w:rsidP="00860FD3">
            <w:pPr>
              <w:jc w:val="both"/>
              <w:rPr>
                <w:rFonts w:ascii="Calibri" w:hAnsi="Calibri" w:cs="Calibri"/>
                <w:sz w:val="22"/>
                <w:szCs w:val="22"/>
              </w:rPr>
            </w:pPr>
            <w:r w:rsidRPr="00647F2E">
              <w:rPr>
                <w:rFonts w:ascii="Calibri" w:hAnsi="Calibri" w:cs="Calibri"/>
                <w:sz w:val="22"/>
                <w:szCs w:val="22"/>
              </w:rPr>
              <w:t>V priebehu jedného školského roka (t. j. maximálnom období 12 kalendárnych mesiacov) bolo realizovaných, odoslaných a vyhodnotených minimálne 80 000 jedinečných testov.</w:t>
            </w:r>
          </w:p>
          <w:p w14:paraId="3C88FF02" w14:textId="0D3F7611" w:rsidR="00AC5BEA" w:rsidRDefault="00AC5BEA" w:rsidP="00860FD3">
            <w:pPr>
              <w:jc w:val="both"/>
              <w:rPr>
                <w:rFonts w:ascii="Calibri" w:hAnsi="Calibri" w:cs="Calibri"/>
                <w:sz w:val="22"/>
                <w:szCs w:val="22"/>
              </w:rPr>
            </w:pPr>
            <w:r w:rsidRPr="00647F2E">
              <w:rPr>
                <w:rFonts w:ascii="Calibri" w:hAnsi="Calibri" w:cs="Calibri"/>
                <w:sz w:val="22"/>
                <w:szCs w:val="22"/>
              </w:rPr>
              <w:t>Ak jeden žiak absolvuje jeden test z konkrétneho predmetu (</w:t>
            </w:r>
            <w:r>
              <w:rPr>
                <w:rFonts w:ascii="Calibri" w:hAnsi="Calibri" w:cs="Calibri"/>
                <w:sz w:val="22"/>
                <w:szCs w:val="22"/>
              </w:rPr>
              <w:t>napr. matematika a taliansky jazyk), každý test sa počíta samostatne – v tomto prípade i o dva jedinečné testy.</w:t>
            </w:r>
          </w:p>
          <w:p w14:paraId="498178CE" w14:textId="56A12F2F" w:rsidR="00AC5BEA" w:rsidRDefault="00AC5BEA" w:rsidP="00860FD3">
            <w:pPr>
              <w:jc w:val="both"/>
              <w:rPr>
                <w:rFonts w:ascii="Calibri" w:hAnsi="Calibri" w:cs="Calibri"/>
                <w:sz w:val="22"/>
                <w:szCs w:val="22"/>
              </w:rPr>
            </w:pPr>
            <w:r>
              <w:rPr>
                <w:rFonts w:ascii="Calibri" w:hAnsi="Calibri" w:cs="Calibri"/>
                <w:sz w:val="22"/>
                <w:szCs w:val="22"/>
              </w:rPr>
              <w:t>Rovnako, ak dvaja rôzni žiaci absolvujú každý jeden test z rovnakého predmetu, počítajú sa dva jedinečné testy.</w:t>
            </w:r>
          </w:p>
          <w:p w14:paraId="267350C8" w14:textId="009C0315" w:rsidR="00130207" w:rsidRDefault="00130207" w:rsidP="00860FD3">
            <w:pPr>
              <w:jc w:val="both"/>
              <w:rPr>
                <w:rFonts w:ascii="Calibri" w:hAnsi="Calibri" w:cs="Calibri"/>
                <w:sz w:val="22"/>
                <w:szCs w:val="22"/>
              </w:rPr>
            </w:pPr>
            <w:r>
              <w:rPr>
                <w:rFonts w:ascii="Calibri" w:hAnsi="Calibri" w:cs="Calibri"/>
                <w:sz w:val="22"/>
                <w:szCs w:val="22"/>
              </w:rPr>
              <w:t>Tento štandard používa organizácia INVALSI na meranie objemu v rámci obstarávacích zmlúv, najmä s ohľadom na výkonnostné limity, ako napríklad požiadavku na „80 000 jedinečných testov za školský rok“.</w:t>
            </w:r>
          </w:p>
          <w:p w14:paraId="1813C434" w14:textId="0AA9BB1E" w:rsidR="0037294C" w:rsidRPr="00647F2E" w:rsidRDefault="00130207" w:rsidP="00860FD3">
            <w:pPr>
              <w:jc w:val="both"/>
              <w:rPr>
                <w:rFonts w:ascii="Calibri" w:hAnsi="Calibri" w:cs="Calibri"/>
                <w:sz w:val="22"/>
                <w:szCs w:val="22"/>
              </w:rPr>
            </w:pPr>
            <w:r>
              <w:rPr>
                <w:rFonts w:ascii="Calibri" w:hAnsi="Calibri" w:cs="Calibri"/>
                <w:sz w:val="22"/>
                <w:szCs w:val="22"/>
              </w:rPr>
              <w:t xml:space="preserve">Dodanie </w:t>
            </w:r>
            <w:r w:rsidRPr="00647F2E">
              <w:rPr>
                <w:rFonts w:ascii="Calibri" w:hAnsi="Calibri" w:cs="Calibri"/>
                <w:sz w:val="22"/>
                <w:szCs w:val="22"/>
              </w:rPr>
              <w:t>online platformy na rozsiahlu administráciu štandardizovaných testov INVALSI; zahŕňa tvorbu testov, ich doručovanie, vyhodnocovanie, generovanie výstupov, cloudové úložisko a prevádzkovú podporu.</w:t>
            </w:r>
          </w:p>
          <w:p w14:paraId="004C1890" w14:textId="720B1693" w:rsidR="0037294C" w:rsidRPr="00647F2E" w:rsidRDefault="0037294C" w:rsidP="00860FD3">
            <w:pPr>
              <w:jc w:val="both"/>
            </w:pPr>
            <w:r w:rsidRPr="00647F2E">
              <w:rPr>
                <w:rFonts w:ascii="Calibri" w:hAnsi="Calibri" w:cs="Calibri"/>
                <w:sz w:val="22"/>
                <w:szCs w:val="22"/>
              </w:rPr>
              <w:t xml:space="preserve">Obdobie: </w:t>
            </w:r>
            <w:r w:rsidR="00E30130" w:rsidRPr="00647F2E">
              <w:rPr>
                <w:rFonts w:ascii="Calibri" w:hAnsi="Calibri" w:cs="Calibri"/>
                <w:sz w:val="22"/>
                <w:szCs w:val="22"/>
              </w:rPr>
              <w:t>5/2022-3/2025</w:t>
            </w:r>
          </w:p>
          <w:p w14:paraId="0256E9B0" w14:textId="4B05E371" w:rsidR="0037294C" w:rsidRPr="00647F2E" w:rsidRDefault="0037294C" w:rsidP="00860FD3">
            <w:pPr>
              <w:jc w:val="both"/>
            </w:pPr>
            <w:r w:rsidRPr="00647F2E">
              <w:rPr>
                <w:rFonts w:ascii="Calibri" w:hAnsi="Calibri" w:cs="Calibri"/>
                <w:sz w:val="22"/>
                <w:szCs w:val="22"/>
              </w:rPr>
              <w:t xml:space="preserve">Referenčná suma: </w:t>
            </w:r>
            <w:r w:rsidR="00E30130" w:rsidRPr="00647F2E">
              <w:rPr>
                <w:rFonts w:ascii="Calibri" w:hAnsi="Calibri" w:cs="Calibri"/>
                <w:b/>
                <w:bCs/>
                <w:sz w:val="22"/>
                <w:szCs w:val="22"/>
              </w:rPr>
              <w:t>7.040.405,44</w:t>
            </w:r>
            <w:r w:rsidR="00E30130" w:rsidRPr="00647F2E">
              <w:rPr>
                <w:rFonts w:ascii="Calibri" w:hAnsi="Calibri" w:cs="Calibri"/>
                <w:sz w:val="22"/>
                <w:szCs w:val="22"/>
              </w:rPr>
              <w:t xml:space="preserve"> EUR bez DPH</w:t>
            </w:r>
          </w:p>
          <w:p w14:paraId="31017537" w14:textId="7BAE93CF" w:rsidR="00F156E0" w:rsidRDefault="0037294C" w:rsidP="00860FD3">
            <w:pPr>
              <w:jc w:val="both"/>
              <w:rPr>
                <w:rFonts w:ascii="Calibri" w:hAnsi="Calibri" w:cs="Calibri"/>
                <w:sz w:val="22"/>
                <w:szCs w:val="22"/>
              </w:rPr>
            </w:pPr>
            <w:r w:rsidRPr="00647F2E">
              <w:rPr>
                <w:rFonts w:ascii="Calibri" w:hAnsi="Calibri" w:cs="Calibri"/>
                <w:sz w:val="22"/>
                <w:szCs w:val="22"/>
              </w:rPr>
              <w:t xml:space="preserve">Referencia podľa § 12 ZVO: </w:t>
            </w:r>
            <w:r w:rsidR="00E30130" w:rsidRPr="00647F2E">
              <w:rPr>
                <w:rFonts w:ascii="Calibri" w:hAnsi="Calibri" w:cs="Calibri"/>
                <w:sz w:val="22"/>
                <w:szCs w:val="22"/>
              </w:rPr>
              <w:t>nie</w:t>
            </w:r>
          </w:p>
          <w:p w14:paraId="2F6A04F2" w14:textId="77777777" w:rsidR="00760FCE" w:rsidRDefault="00760FCE" w:rsidP="00531C77">
            <w:pPr>
              <w:rPr>
                <w:rFonts w:ascii="Calibri" w:hAnsi="Calibri" w:cs="Calibri"/>
                <w:sz w:val="22"/>
                <w:szCs w:val="22"/>
              </w:rPr>
            </w:pPr>
          </w:p>
          <w:p w14:paraId="4215E40F" w14:textId="77777777" w:rsidR="00760FCE" w:rsidRDefault="00760FCE" w:rsidP="00531C77">
            <w:pPr>
              <w:rPr>
                <w:rFonts w:ascii="Calibri" w:hAnsi="Calibri" w:cs="Calibri"/>
                <w:sz w:val="22"/>
                <w:szCs w:val="22"/>
              </w:rPr>
            </w:pPr>
          </w:p>
          <w:p w14:paraId="581E26EA" w14:textId="77777777" w:rsidR="00760FCE" w:rsidRDefault="00760FCE" w:rsidP="00531C77">
            <w:pPr>
              <w:rPr>
                <w:rFonts w:ascii="Calibri" w:hAnsi="Calibri" w:cs="Calibri"/>
                <w:sz w:val="22"/>
                <w:szCs w:val="22"/>
              </w:rPr>
            </w:pPr>
          </w:p>
          <w:p w14:paraId="18361C21" w14:textId="6412F485" w:rsidR="00760FCE" w:rsidRPr="00760FCE" w:rsidRDefault="00760FCE" w:rsidP="00647F2E">
            <w:pPr>
              <w:jc w:val="both"/>
              <w:rPr>
                <w:rFonts w:ascii="Calibri" w:hAnsi="Calibri" w:cs="Calibri"/>
                <w:color w:val="000000" w:themeColor="text1"/>
                <w:sz w:val="22"/>
                <w:szCs w:val="22"/>
              </w:rPr>
            </w:pPr>
            <w:r w:rsidRPr="00760FCE">
              <w:rPr>
                <w:rFonts w:ascii="Calibri" w:hAnsi="Calibri" w:cs="Calibri"/>
                <w:color w:val="000000" w:themeColor="text1"/>
                <w:sz w:val="22"/>
                <w:szCs w:val="22"/>
              </w:rPr>
              <w:t>Okrem iného predložená aj poskytnutá služba:</w:t>
            </w:r>
          </w:p>
          <w:p w14:paraId="6EE1D13D" w14:textId="77777777" w:rsidR="00760FCE" w:rsidRDefault="00760FCE" w:rsidP="00760FCE">
            <w:pPr>
              <w:rPr>
                <w:rFonts w:ascii="Calibri" w:hAnsi="Calibri" w:cs="Calibri"/>
                <w:sz w:val="22"/>
                <w:szCs w:val="22"/>
              </w:rPr>
            </w:pPr>
            <w:r>
              <w:rPr>
                <w:rFonts w:ascii="Calibri" w:hAnsi="Calibri" w:cs="Calibri"/>
                <w:sz w:val="22"/>
                <w:szCs w:val="22"/>
              </w:rPr>
              <w:t xml:space="preserve">Dodávateľ: </w:t>
            </w:r>
            <w:proofErr w:type="spellStart"/>
            <w:r>
              <w:rPr>
                <w:rFonts w:ascii="Calibri" w:hAnsi="Calibri" w:cs="Calibri"/>
                <w:sz w:val="22"/>
                <w:szCs w:val="22"/>
              </w:rPr>
              <w:t>Open</w:t>
            </w:r>
            <w:proofErr w:type="spellEnd"/>
            <w:r>
              <w:rPr>
                <w:rFonts w:ascii="Calibri" w:hAnsi="Calibri" w:cs="Calibri"/>
                <w:sz w:val="22"/>
                <w:szCs w:val="22"/>
              </w:rPr>
              <w:t xml:space="preserve"> </w:t>
            </w:r>
            <w:proofErr w:type="spellStart"/>
            <w:r>
              <w:rPr>
                <w:rFonts w:ascii="Calibri" w:hAnsi="Calibri" w:cs="Calibri"/>
                <w:sz w:val="22"/>
                <w:szCs w:val="22"/>
              </w:rPr>
              <w:t>Assessment</w:t>
            </w:r>
            <w:proofErr w:type="spellEnd"/>
            <w:r>
              <w:rPr>
                <w:rFonts w:ascii="Calibri" w:hAnsi="Calibri" w:cs="Calibri"/>
                <w:sz w:val="22"/>
                <w:szCs w:val="22"/>
              </w:rPr>
              <w:t xml:space="preserve"> Technologies </w:t>
            </w:r>
            <w:r>
              <w:rPr>
                <w:rFonts w:ascii="Calibri" w:hAnsi="Calibri" w:cs="Calibri"/>
                <w:sz w:val="22"/>
                <w:szCs w:val="22"/>
              </w:rPr>
              <w:lastRenderedPageBreak/>
              <w:t>S.A.</w:t>
            </w:r>
          </w:p>
          <w:p w14:paraId="6824F44A" w14:textId="77777777" w:rsidR="00760FCE" w:rsidRDefault="00760FCE" w:rsidP="00760FCE">
            <w:pPr>
              <w:rPr>
                <w:rFonts w:ascii="Calibri" w:hAnsi="Calibri" w:cs="Calibri"/>
                <w:sz w:val="22"/>
                <w:szCs w:val="22"/>
              </w:rPr>
            </w:pPr>
            <w:r>
              <w:rPr>
                <w:rFonts w:ascii="Calibri" w:hAnsi="Calibri" w:cs="Calibri"/>
                <w:sz w:val="22"/>
                <w:szCs w:val="22"/>
              </w:rPr>
              <w:t xml:space="preserve">Objednávateľ: </w:t>
            </w:r>
            <w:proofErr w:type="spellStart"/>
            <w:r>
              <w:rPr>
                <w:rFonts w:ascii="Calibri" w:hAnsi="Calibri" w:cs="Calibri"/>
                <w:sz w:val="22"/>
                <w:szCs w:val="22"/>
              </w:rPr>
              <w:t>Nacionaliné</w:t>
            </w:r>
            <w:proofErr w:type="spellEnd"/>
            <w:r>
              <w:rPr>
                <w:rFonts w:ascii="Calibri" w:hAnsi="Calibri" w:cs="Calibri"/>
                <w:sz w:val="22"/>
                <w:szCs w:val="22"/>
              </w:rPr>
              <w:t xml:space="preserve"> </w:t>
            </w:r>
            <w:proofErr w:type="spellStart"/>
            <w:r>
              <w:rPr>
                <w:rFonts w:ascii="Calibri" w:hAnsi="Calibri" w:cs="Calibri"/>
                <w:sz w:val="22"/>
                <w:szCs w:val="22"/>
              </w:rPr>
              <w:t>švetimo</w:t>
            </w:r>
            <w:proofErr w:type="spellEnd"/>
            <w:r>
              <w:rPr>
                <w:rFonts w:ascii="Calibri" w:hAnsi="Calibri" w:cs="Calibri"/>
                <w:sz w:val="22"/>
                <w:szCs w:val="22"/>
              </w:rPr>
              <w:t xml:space="preserve"> </w:t>
            </w:r>
            <w:proofErr w:type="spellStart"/>
            <w:r>
              <w:rPr>
                <w:rFonts w:ascii="Calibri" w:hAnsi="Calibri" w:cs="Calibri"/>
                <w:sz w:val="22"/>
                <w:szCs w:val="22"/>
              </w:rPr>
              <w:t>agentura</w:t>
            </w:r>
            <w:proofErr w:type="spellEnd"/>
            <w:r>
              <w:rPr>
                <w:rFonts w:ascii="Calibri" w:hAnsi="Calibri" w:cs="Calibri"/>
                <w:sz w:val="22"/>
                <w:szCs w:val="22"/>
              </w:rPr>
              <w:t xml:space="preserve"> (NSA) – Národná agentúra pre vzdelávanie, Litva</w:t>
            </w:r>
          </w:p>
          <w:p w14:paraId="6CBCA0B5" w14:textId="77777777" w:rsidR="00760FCE" w:rsidRDefault="00760FCE" w:rsidP="00760FCE">
            <w:pPr>
              <w:rPr>
                <w:rFonts w:ascii="Calibri" w:hAnsi="Calibri" w:cs="Calibri"/>
                <w:sz w:val="22"/>
                <w:szCs w:val="22"/>
              </w:rPr>
            </w:pPr>
            <w:r>
              <w:rPr>
                <w:rFonts w:ascii="Calibri" w:hAnsi="Calibri" w:cs="Calibri"/>
                <w:sz w:val="22"/>
                <w:szCs w:val="22"/>
              </w:rPr>
              <w:t>Stručný opis predmetu zákazky:</w:t>
            </w:r>
          </w:p>
          <w:p w14:paraId="1A3F8B66" w14:textId="37E8C8BA" w:rsidR="00760FCE" w:rsidRDefault="00760FCE" w:rsidP="00760FCE">
            <w:pPr>
              <w:rPr>
                <w:rFonts w:ascii="Calibri" w:hAnsi="Calibri" w:cs="Calibri"/>
                <w:sz w:val="22"/>
                <w:szCs w:val="22"/>
              </w:rPr>
            </w:pPr>
            <w:r w:rsidRPr="00760FCE">
              <w:rPr>
                <w:rFonts w:ascii="Calibri" w:hAnsi="Calibri" w:cs="Calibri"/>
                <w:b/>
                <w:bCs/>
                <w:sz w:val="22"/>
                <w:szCs w:val="22"/>
              </w:rPr>
              <w:t>Dodanie informačného systému alebo licencií na poskytnutie služby celoštátneho, alebo veľkoplošného testovania vo vzdelávacom procese</w:t>
            </w:r>
            <w:r>
              <w:rPr>
                <w:rFonts w:ascii="Calibri" w:hAnsi="Calibri" w:cs="Calibri"/>
                <w:sz w:val="22"/>
                <w:szCs w:val="22"/>
              </w:rPr>
              <w:t>.</w:t>
            </w:r>
          </w:p>
          <w:p w14:paraId="5A6FB173" w14:textId="7869630E" w:rsidR="00760FCE" w:rsidRPr="00760FCE" w:rsidRDefault="00760FCE" w:rsidP="00760FCE">
            <w:pPr>
              <w:rPr>
                <w:rFonts w:ascii="Calibri" w:hAnsi="Calibri" w:cs="Calibri"/>
                <w:color w:val="000000" w:themeColor="text1"/>
                <w:sz w:val="22"/>
                <w:szCs w:val="22"/>
              </w:rPr>
            </w:pPr>
            <w:r>
              <w:rPr>
                <w:rFonts w:ascii="Calibri" w:hAnsi="Calibri" w:cs="Calibri"/>
                <w:sz w:val="22"/>
                <w:szCs w:val="22"/>
              </w:rPr>
              <w:t xml:space="preserve">Referenčná zmluva sa týka dodávky elektronických testovacích služieb pre Národnú agentúru pre vzdelávanie (NSA) v Litve. Tieto služby zahŕňajú poskytovanie, konfiguráciu a údržbu dvoch elektronických testovacích prostredí, ktoré sa využívajú pri celoštátnych kampaniach národného hodnotenia a pri hodnotení v odborných školách. Rozsah zahŕňa realizáciu testovania vo </w:t>
            </w:r>
            <w:r w:rsidRPr="00760FCE">
              <w:rPr>
                <w:rFonts w:ascii="Calibri" w:hAnsi="Calibri" w:cs="Calibri"/>
                <w:color w:val="000000" w:themeColor="text1"/>
                <w:sz w:val="22"/>
                <w:szCs w:val="22"/>
              </w:rPr>
              <w:t>veľkom rozsahu v súlade s národným vzdelávacím kalendárom a cieľmi testovania.</w:t>
            </w:r>
          </w:p>
          <w:p w14:paraId="09F7798C" w14:textId="77777777" w:rsidR="00760FCE" w:rsidRPr="00760FCE" w:rsidRDefault="00760FCE" w:rsidP="00760FCE">
            <w:pPr>
              <w:rPr>
                <w:rFonts w:ascii="Calibri" w:hAnsi="Calibri" w:cs="Calibri"/>
                <w:color w:val="000000" w:themeColor="text1"/>
                <w:sz w:val="22"/>
                <w:szCs w:val="22"/>
              </w:rPr>
            </w:pPr>
            <w:r w:rsidRPr="00760FCE">
              <w:rPr>
                <w:rFonts w:ascii="Calibri" w:hAnsi="Calibri" w:cs="Calibri"/>
                <w:color w:val="000000" w:themeColor="text1"/>
                <w:sz w:val="22"/>
                <w:szCs w:val="22"/>
              </w:rPr>
              <w:t xml:space="preserve">Dodanie informačného systému, licencií na poskytnutie služby, ktorá umožňuje pripojenie súčasne/ súbežne minimálne 35 000 subjektov </w:t>
            </w:r>
            <w:proofErr w:type="spellStart"/>
            <w:r w:rsidRPr="00760FCE">
              <w:rPr>
                <w:rFonts w:ascii="Calibri" w:hAnsi="Calibri" w:cs="Calibri"/>
                <w:color w:val="000000" w:themeColor="text1"/>
                <w:sz w:val="22"/>
                <w:szCs w:val="22"/>
              </w:rPr>
              <w:t>pripájacúcich</w:t>
            </w:r>
            <w:proofErr w:type="spellEnd"/>
            <w:r w:rsidRPr="00760FCE">
              <w:rPr>
                <w:rFonts w:ascii="Calibri" w:hAnsi="Calibri" w:cs="Calibri"/>
                <w:color w:val="000000" w:themeColor="text1"/>
                <w:sz w:val="22"/>
                <w:szCs w:val="22"/>
              </w:rPr>
              <w:t xml:space="preserve"> sa z rôznych od seba geograficky vzdialených miest pripojenia.</w:t>
            </w:r>
          </w:p>
          <w:p w14:paraId="75FEB17E" w14:textId="77777777" w:rsidR="00760FCE" w:rsidRPr="00760FCE" w:rsidRDefault="00760FCE" w:rsidP="00760FCE">
            <w:pPr>
              <w:rPr>
                <w:rFonts w:ascii="Calibri" w:hAnsi="Calibri" w:cs="Calibri"/>
                <w:color w:val="000000" w:themeColor="text1"/>
                <w:sz w:val="22"/>
                <w:szCs w:val="22"/>
              </w:rPr>
            </w:pPr>
            <w:r w:rsidRPr="00760FCE">
              <w:rPr>
                <w:rFonts w:ascii="Calibri" w:hAnsi="Calibri" w:cs="Calibri"/>
                <w:color w:val="000000" w:themeColor="text1"/>
                <w:sz w:val="22"/>
                <w:szCs w:val="22"/>
              </w:rPr>
              <w:t xml:space="preserve">Počas štandardnej prevádzky podľa zmluvy naša infraštruktúra podporuje viac ako 30 000 súbežných používateľov. Na základe požiadavky NSA bola infraštruktúra pre kampaň v období január- marec 2025 nastavená, tak aby umožnila pripojenie viac ako 35 000 súbežných používateľov (navýšenie licencie), pričom túto kapacitu potvrdilo aj výkonnostné testovanie bez </w:t>
            </w:r>
            <w:r w:rsidRPr="00760FCE">
              <w:rPr>
                <w:rFonts w:ascii="Calibri" w:hAnsi="Calibri" w:cs="Calibri"/>
                <w:color w:val="000000" w:themeColor="text1"/>
                <w:sz w:val="22"/>
                <w:szCs w:val="22"/>
              </w:rPr>
              <w:lastRenderedPageBreak/>
              <w:t>latencie alebo technických výpadkov, čím preukázal vysokú škálovateľnosť naprieč distribuovanými lokalitami na celonárodnej úrovni.</w:t>
            </w:r>
          </w:p>
          <w:p w14:paraId="46EC3379" w14:textId="77777777" w:rsidR="00760FCE" w:rsidRPr="00760FCE" w:rsidRDefault="00760FCE" w:rsidP="00760FCE">
            <w:pPr>
              <w:rPr>
                <w:rFonts w:ascii="Calibri" w:hAnsi="Calibri" w:cs="Calibri"/>
                <w:color w:val="000000" w:themeColor="text1"/>
                <w:sz w:val="22"/>
                <w:szCs w:val="22"/>
              </w:rPr>
            </w:pPr>
            <w:r w:rsidRPr="00760FCE">
              <w:rPr>
                <w:rFonts w:ascii="Calibri" w:hAnsi="Calibri" w:cs="Calibri"/>
                <w:color w:val="000000" w:themeColor="text1"/>
                <w:sz w:val="22"/>
                <w:szCs w:val="22"/>
              </w:rPr>
              <w:t>Navýšenie bolo až v január-marec 2025 na 35 000</w:t>
            </w:r>
          </w:p>
          <w:p w14:paraId="2AFDB27A" w14:textId="0AFE864F" w:rsidR="00760FCE" w:rsidRPr="00760FCE" w:rsidRDefault="00760FCE" w:rsidP="00760FCE">
            <w:pPr>
              <w:rPr>
                <w:rFonts w:ascii="Calibri" w:hAnsi="Calibri" w:cs="Calibri"/>
                <w:sz w:val="22"/>
                <w:szCs w:val="22"/>
              </w:rPr>
            </w:pPr>
            <w:r w:rsidRPr="00760FCE">
              <w:rPr>
                <w:rFonts w:ascii="Calibri" w:hAnsi="Calibri" w:cs="Calibri"/>
                <w:color w:val="000000" w:themeColor="text1"/>
                <w:sz w:val="22"/>
                <w:szCs w:val="22"/>
              </w:rPr>
              <w:t>Národné hodnotiace kampane realizované – najmä PUPP (Overenie vzdelávacích výsledkov základného vzdelávania</w:t>
            </w:r>
            <w:r w:rsidRPr="00760FCE">
              <w:rPr>
                <w:rFonts w:ascii="Calibri" w:hAnsi="Calibri" w:cs="Calibri"/>
                <w:sz w:val="22"/>
                <w:szCs w:val="22"/>
              </w:rPr>
              <w:t>) a NPP (Národné testovanie študentských výsledkov) – spĺňajú kritériá veľkoobjemového hodnotenia. Testy PUPP (matematika a litovský jazyk) sú povinné</w:t>
            </w:r>
            <w:r>
              <w:rPr>
                <w:rFonts w:ascii="Calibri" w:hAnsi="Calibri" w:cs="Calibri"/>
                <w:sz w:val="22"/>
                <w:szCs w:val="22"/>
              </w:rPr>
              <w:t xml:space="preserve"> pre prakticky všetkých žiakov 10. ročníka, zatiaľ čo testy NMPP absolvuje väčšina žiakov 4. a 8. </w:t>
            </w:r>
            <w:r w:rsidRPr="00760FCE">
              <w:rPr>
                <w:rFonts w:ascii="Calibri" w:hAnsi="Calibri" w:cs="Calibri"/>
                <w:sz w:val="22"/>
                <w:szCs w:val="22"/>
              </w:rPr>
              <w:t>ročníka, čím každoročne pokrývajú takmer 100% príslušnej vekovej populácie v krajine.</w:t>
            </w:r>
          </w:p>
          <w:p w14:paraId="6B51C8E2" w14:textId="617349A2" w:rsidR="00760FCE" w:rsidRPr="00760FCE" w:rsidRDefault="00760FCE" w:rsidP="00760FCE">
            <w:pPr>
              <w:rPr>
                <w:rFonts w:ascii="Calibri" w:hAnsi="Calibri" w:cs="Calibri"/>
                <w:sz w:val="22"/>
                <w:szCs w:val="22"/>
              </w:rPr>
            </w:pPr>
            <w:r w:rsidRPr="00760FCE">
              <w:rPr>
                <w:rFonts w:ascii="Calibri" w:hAnsi="Calibri" w:cs="Calibri"/>
                <w:sz w:val="22"/>
                <w:szCs w:val="22"/>
              </w:rPr>
              <w:t xml:space="preserve">Uvedená zmluva zahŕňa dodanie viac než 100 000 unikátnych testov ročne pre Národné hodnotiace kampane a ďalších 60 000 testov pre kampane odborných škôl. </w:t>
            </w:r>
          </w:p>
          <w:p w14:paraId="46CCAB50" w14:textId="1EDCA9E4" w:rsidR="00760FCE" w:rsidRPr="00760FCE" w:rsidRDefault="00760FCE" w:rsidP="00760FCE">
            <w:pPr>
              <w:rPr>
                <w:rFonts w:ascii="Calibri" w:hAnsi="Calibri" w:cs="Calibri"/>
                <w:sz w:val="22"/>
                <w:szCs w:val="22"/>
              </w:rPr>
            </w:pPr>
            <w:r w:rsidRPr="00760FCE">
              <w:rPr>
                <w:rFonts w:ascii="Calibri" w:hAnsi="Calibri" w:cs="Calibri"/>
                <w:sz w:val="22"/>
                <w:szCs w:val="22"/>
              </w:rPr>
              <w:t>Tieto testy sú realizované, odovzdávané a vyhodnocované v rámci každého školského roka, čím výrazne prevyšujú hranicu 80 000 testov.</w:t>
            </w:r>
          </w:p>
          <w:p w14:paraId="6B09B825" w14:textId="126E41BC" w:rsidR="00760FCE" w:rsidRPr="00760FCE" w:rsidRDefault="00760FCE" w:rsidP="00760FCE">
            <w:pPr>
              <w:rPr>
                <w:rFonts w:ascii="Calibri" w:hAnsi="Calibri" w:cs="Calibri"/>
                <w:sz w:val="22"/>
                <w:szCs w:val="22"/>
              </w:rPr>
            </w:pPr>
            <w:r w:rsidRPr="00760FCE">
              <w:rPr>
                <w:rFonts w:ascii="Calibri" w:hAnsi="Calibri" w:cs="Calibri"/>
                <w:sz w:val="22"/>
                <w:szCs w:val="22"/>
              </w:rPr>
              <w:t>Služby spoločnosti OAT pre NSA zahŕňajú kompletné zabezpečenie a údržbu elektronických testovacích prostredí, prevádzkovú podporu, cloudovú infraštruktúru a súvisiace služby.</w:t>
            </w:r>
          </w:p>
          <w:p w14:paraId="2F2EB796" w14:textId="2ADC7BBA" w:rsidR="00760FCE" w:rsidRPr="00760FCE" w:rsidRDefault="00760FCE" w:rsidP="00760FCE">
            <w:pPr>
              <w:rPr>
                <w:rFonts w:ascii="Calibri" w:hAnsi="Calibri" w:cs="Calibri"/>
                <w:sz w:val="22"/>
                <w:szCs w:val="22"/>
              </w:rPr>
            </w:pPr>
            <w:r w:rsidRPr="00760FCE">
              <w:rPr>
                <w:rFonts w:ascii="Calibri" w:hAnsi="Calibri" w:cs="Calibri"/>
                <w:sz w:val="22"/>
                <w:szCs w:val="22"/>
              </w:rPr>
              <w:t xml:space="preserve">Patria sem aj zabezpečenie kvality testov, technická podpora, školenia pre personál, podpora pri manuálnom hodnotení a konfigurácia a údržba systému – všetko </w:t>
            </w:r>
            <w:r w:rsidRPr="00760FCE">
              <w:rPr>
                <w:rFonts w:ascii="Calibri" w:hAnsi="Calibri" w:cs="Calibri"/>
                <w:sz w:val="22"/>
                <w:szCs w:val="22"/>
              </w:rPr>
              <w:lastRenderedPageBreak/>
              <w:t>nevyhnutné pre bezpečné a stabilné realizovanie testovania v celonárodnom rozsahu.</w:t>
            </w:r>
          </w:p>
          <w:p w14:paraId="049EA34C" w14:textId="67834B69" w:rsidR="00760FCE" w:rsidRPr="00760FCE" w:rsidRDefault="00760FCE" w:rsidP="00760FCE">
            <w:pPr>
              <w:rPr>
                <w:rFonts w:ascii="Calibri" w:hAnsi="Calibri" w:cs="Calibri"/>
                <w:sz w:val="22"/>
                <w:szCs w:val="22"/>
              </w:rPr>
            </w:pPr>
            <w:r w:rsidRPr="00760FCE">
              <w:rPr>
                <w:rFonts w:ascii="Calibri" w:hAnsi="Calibri" w:cs="Calibri"/>
                <w:sz w:val="22"/>
                <w:szCs w:val="22"/>
              </w:rPr>
              <w:t>Unikátny test je v rámci našej dodávky definovaný ako predmetovo špecifický test absolvovaný jedným žiakom.</w:t>
            </w:r>
          </w:p>
          <w:p w14:paraId="61C657AC" w14:textId="5EFBF8A1" w:rsidR="00760FCE" w:rsidRDefault="00760FCE" w:rsidP="00760FCE">
            <w:pPr>
              <w:rPr>
                <w:rFonts w:ascii="Calibri" w:hAnsi="Calibri" w:cs="Calibri"/>
                <w:sz w:val="22"/>
                <w:szCs w:val="22"/>
              </w:rPr>
            </w:pPr>
            <w:r w:rsidRPr="00760FCE">
              <w:rPr>
                <w:rFonts w:ascii="Calibri" w:hAnsi="Calibri" w:cs="Calibri"/>
                <w:sz w:val="22"/>
                <w:szCs w:val="22"/>
              </w:rPr>
              <w:t>Každý prípad kombinácie predmetu a žiaka sa počíta ako jeden unikátny</w:t>
            </w:r>
            <w:r>
              <w:rPr>
                <w:rFonts w:ascii="Calibri" w:hAnsi="Calibri" w:cs="Calibri"/>
                <w:sz w:val="22"/>
                <w:szCs w:val="22"/>
              </w:rPr>
              <w:t xml:space="preserve"> test, v súlade s uvedenými kritériami. Kampane PUPP a NMPP realizované NSA spĺňajú kritériá veľkoobjemového hodnotenia pričom miera účasti zvyčajne pokrýva takmer 100 % príslušnej študentskej populácie, čím výrazne prekračuje požadovaný limit 30 %.</w:t>
            </w:r>
          </w:p>
          <w:p w14:paraId="111E478A" w14:textId="77777777" w:rsidR="00760FCE" w:rsidRDefault="00760FCE" w:rsidP="00760FCE">
            <w:pPr>
              <w:rPr>
                <w:rFonts w:ascii="Calibri" w:hAnsi="Calibri" w:cs="Calibri"/>
                <w:sz w:val="22"/>
                <w:szCs w:val="22"/>
              </w:rPr>
            </w:pPr>
            <w:r>
              <w:rPr>
                <w:rFonts w:ascii="Calibri" w:hAnsi="Calibri" w:cs="Calibri"/>
                <w:sz w:val="22"/>
                <w:szCs w:val="22"/>
              </w:rPr>
              <w:t xml:space="preserve">Obdobie: 5/2022-3/2025 </w:t>
            </w:r>
          </w:p>
          <w:p w14:paraId="51AB3BBE" w14:textId="77777777" w:rsidR="00760FCE" w:rsidRDefault="00760FCE" w:rsidP="00760FCE">
            <w:pPr>
              <w:rPr>
                <w:rFonts w:ascii="Calibri" w:hAnsi="Calibri" w:cs="Calibri"/>
                <w:sz w:val="22"/>
                <w:szCs w:val="22"/>
              </w:rPr>
            </w:pPr>
            <w:r>
              <w:rPr>
                <w:rFonts w:ascii="Calibri" w:hAnsi="Calibri" w:cs="Calibri"/>
                <w:sz w:val="22"/>
                <w:szCs w:val="22"/>
              </w:rPr>
              <w:t xml:space="preserve">Referenčná suma: </w:t>
            </w:r>
            <w:r w:rsidRPr="00F156E0">
              <w:rPr>
                <w:rFonts w:ascii="Calibri" w:hAnsi="Calibri" w:cs="Calibri"/>
                <w:b/>
                <w:bCs/>
                <w:sz w:val="22"/>
                <w:szCs w:val="22"/>
              </w:rPr>
              <w:t>2.573.968,80</w:t>
            </w:r>
            <w:r>
              <w:rPr>
                <w:rFonts w:ascii="Calibri" w:hAnsi="Calibri" w:cs="Calibri"/>
                <w:sz w:val="22"/>
                <w:szCs w:val="22"/>
              </w:rPr>
              <w:t xml:space="preserve"> EUR bez DPH</w:t>
            </w:r>
          </w:p>
          <w:p w14:paraId="311FD439" w14:textId="77777777" w:rsidR="00760FCE" w:rsidRDefault="00760FCE" w:rsidP="00760FCE">
            <w:pPr>
              <w:rPr>
                <w:rFonts w:ascii="Calibri" w:hAnsi="Calibri" w:cs="Calibri"/>
                <w:sz w:val="22"/>
                <w:szCs w:val="22"/>
              </w:rPr>
            </w:pPr>
            <w:r>
              <w:rPr>
                <w:rFonts w:ascii="Calibri" w:hAnsi="Calibri" w:cs="Calibri"/>
                <w:sz w:val="22"/>
                <w:szCs w:val="22"/>
              </w:rPr>
              <w:t>Referencia podľa § 12 ZVO: nie</w:t>
            </w:r>
          </w:p>
          <w:p w14:paraId="578497EE" w14:textId="037E0F2F" w:rsidR="00E0679C" w:rsidRPr="0000697D" w:rsidRDefault="00760FCE" w:rsidP="00531C77">
            <w:pPr>
              <w:rPr>
                <w:rFonts w:ascii="Calibri" w:hAnsi="Calibri" w:cs="Calibri"/>
                <w:sz w:val="22"/>
                <w:szCs w:val="22"/>
              </w:rPr>
            </w:pPr>
            <w:r>
              <w:rPr>
                <w:rFonts w:ascii="Calibri" w:hAnsi="Calibri" w:cs="Calibri"/>
                <w:sz w:val="22"/>
                <w:szCs w:val="22"/>
              </w:rPr>
              <w:t xml:space="preserve">Osvedčenie o realizácii dodávky tovaru/ poskytnutých služieb zo dňa </w:t>
            </w:r>
          </w:p>
        </w:tc>
      </w:tr>
      <w:tr w:rsidR="00A3204F" w:rsidRPr="0000697D" w14:paraId="5DB230EF"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568F6C86" w14:textId="77777777" w:rsidR="00A3204F" w:rsidRPr="0000697D" w:rsidRDefault="00A3204F">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72AFF7FB" w14:textId="76A1C92C" w:rsidR="00877490" w:rsidRPr="0000697D" w:rsidRDefault="00877490" w:rsidP="00877490">
            <w:pPr>
              <w:jc w:val="both"/>
              <w:rPr>
                <w:rFonts w:ascii="Calibri" w:hAnsi="Calibri" w:cs="Calibri"/>
                <w:b/>
                <w:bCs/>
                <w:sz w:val="22"/>
                <w:szCs w:val="22"/>
              </w:rPr>
            </w:pPr>
            <w:r w:rsidRPr="0000697D">
              <w:rPr>
                <w:rFonts w:ascii="Calibri" w:hAnsi="Calibri" w:cs="Calibri"/>
                <w:b/>
                <w:bCs/>
                <w:sz w:val="22"/>
                <w:szCs w:val="22"/>
              </w:rPr>
              <w:t>podľa § 34 ods. 1 písm. f) zákona o verejnom obstarávaní:</w:t>
            </w:r>
          </w:p>
          <w:p w14:paraId="653CC2A1" w14:textId="77777777" w:rsidR="00877490" w:rsidRPr="0000697D" w:rsidRDefault="00877490" w:rsidP="00877490">
            <w:pPr>
              <w:jc w:val="both"/>
              <w:rPr>
                <w:rFonts w:ascii="Calibri" w:hAnsi="Calibri" w:cs="Calibri"/>
                <w:sz w:val="22"/>
                <w:szCs w:val="22"/>
              </w:rPr>
            </w:pPr>
          </w:p>
          <w:p w14:paraId="63C94C52" w14:textId="37AF903A" w:rsidR="00877490" w:rsidRPr="0000697D" w:rsidRDefault="00877490" w:rsidP="00877490">
            <w:pPr>
              <w:jc w:val="both"/>
              <w:rPr>
                <w:rFonts w:ascii="Calibri" w:hAnsi="Calibri" w:cs="Calibri"/>
                <w:sz w:val="22"/>
                <w:szCs w:val="22"/>
              </w:rPr>
            </w:pPr>
            <w:r w:rsidRPr="0000697D">
              <w:rPr>
                <w:rFonts w:ascii="Calibri" w:hAnsi="Calibri" w:cs="Calibri"/>
                <w:sz w:val="22"/>
                <w:szCs w:val="22"/>
              </w:rPr>
              <w:t>Verejný obstarávateľ za účelom preukázania splnenia tejto podmienky účasti, t.j. kontroly technickej spôsobilosti uchádzača požaduje, aby uchádzač do 10 dní odo dňa výzvy verejného obstarávateľa doručenej mu v rámci komunikačného elektronického nástroja systému JOSEPHINE, predviedol funkčnosť v minulosti realizovanej zákazky (referencie predloženej podľa bodu 3.1) a to v nasledovnom rozsahu:</w:t>
            </w:r>
          </w:p>
          <w:p w14:paraId="0FF36E3E" w14:textId="77777777" w:rsidR="00877490" w:rsidRPr="0000697D" w:rsidRDefault="00877490" w:rsidP="00877490">
            <w:pPr>
              <w:jc w:val="both"/>
              <w:rPr>
                <w:rFonts w:ascii="Calibri" w:hAnsi="Calibri" w:cs="Calibri"/>
                <w:sz w:val="22"/>
                <w:szCs w:val="22"/>
              </w:rPr>
            </w:pPr>
          </w:p>
          <w:p w14:paraId="4228DC21" w14:textId="77777777" w:rsidR="00877490" w:rsidRPr="0000697D" w:rsidRDefault="00877490" w:rsidP="00877490">
            <w:pPr>
              <w:pStyle w:val="Odsekzoznamu"/>
              <w:numPr>
                <w:ilvl w:val="0"/>
                <w:numId w:val="44"/>
              </w:numPr>
              <w:jc w:val="both"/>
              <w:rPr>
                <w:rFonts w:ascii="Calibri" w:hAnsi="Calibri" w:cs="Calibri"/>
                <w:sz w:val="22"/>
                <w:szCs w:val="22"/>
              </w:rPr>
            </w:pPr>
            <w:r w:rsidRPr="0000697D">
              <w:rPr>
                <w:rFonts w:ascii="Calibri" w:hAnsi="Calibri" w:cs="Calibri"/>
                <w:sz w:val="22"/>
                <w:szCs w:val="22"/>
              </w:rPr>
              <w:t>rozsah poskytovaných funkcionalít pri vytváraní a hodnotení testov ako aj pri samotnom testovaní žiakov, konkrétne:</w:t>
            </w:r>
          </w:p>
          <w:p w14:paraId="4C66E053"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Vytvoriť testovacích používateľov: tvorca úloh, tvorca testov, min. 4 x žiak, dozor, hodnotiteľ.</w:t>
            </w:r>
          </w:p>
          <w:p w14:paraId="35EEB040"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 xml:space="preserve">Ako tvorca úloh vytvoriť množinu úloh v rámci banky úloh v rozsahu dvoch testov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w:t>
            </w:r>
          </w:p>
          <w:p w14:paraId="2DB4C7A2"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 xml:space="preserve">Ako tvorca testov zostaviť pomocou úloh z banky úloh vybrané </w:t>
            </w:r>
            <w:r w:rsidRPr="0000697D">
              <w:rPr>
                <w:rFonts w:ascii="Calibri" w:hAnsi="Calibri" w:cs="Calibri"/>
                <w:sz w:val="22"/>
                <w:szCs w:val="22"/>
              </w:rPr>
              <w:lastRenderedPageBreak/>
              <w:t xml:space="preserve">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w:t>
            </w:r>
          </w:p>
          <w:p w14:paraId="54430F00"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 xml:space="preserve">Naplánovať termín testovania pre 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19a priradiť testovacích používateľov - žiakov k plánovaným termínom testov.</w:t>
            </w:r>
          </w:p>
          <w:p w14:paraId="14EB2DC9"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 xml:space="preserve">Ako testovací používateľ – žiak vykonať 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 pričom niektoré odpovede by mali byť cielene chybne zodpovedané. Vzhľadom na časovú náročnosť tohto bodu môžu testovanie vykonať súbežne viacerí pracovníci uchádzača na viacerých PC.</w:t>
            </w:r>
          </w:p>
          <w:p w14:paraId="27243E24" w14:textId="12E922DD"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Ako hodnotiteľ vyhodnotiť všetky vykonané testy.</w:t>
            </w:r>
          </w:p>
          <w:p w14:paraId="6226FD61" w14:textId="77777777" w:rsidR="00877490" w:rsidRPr="0000697D" w:rsidRDefault="00877490" w:rsidP="00877490">
            <w:pPr>
              <w:pStyle w:val="Odsekzoznamu"/>
              <w:numPr>
                <w:ilvl w:val="0"/>
                <w:numId w:val="44"/>
              </w:numPr>
              <w:jc w:val="both"/>
              <w:rPr>
                <w:rFonts w:ascii="Calibri" w:hAnsi="Calibri" w:cs="Calibri"/>
                <w:sz w:val="22"/>
                <w:szCs w:val="22"/>
              </w:rPr>
            </w:pPr>
            <w:r w:rsidRPr="0000697D">
              <w:rPr>
                <w:rFonts w:ascii="Calibri" w:hAnsi="Calibri" w:cs="Calibri"/>
                <w:sz w:val="22"/>
                <w:szCs w:val="22"/>
              </w:rPr>
              <w:t>súlad s požadovanými parametrami a štandardami, v rámci katalógu požiadaviek, konkrétne body:</w:t>
            </w:r>
          </w:p>
          <w:p w14:paraId="769E3A05" w14:textId="77777777" w:rsidR="00877490" w:rsidRPr="0000697D" w:rsidRDefault="00877490" w:rsidP="00877490">
            <w:pPr>
              <w:pStyle w:val="Odsekzoznamu"/>
              <w:numPr>
                <w:ilvl w:val="1"/>
                <w:numId w:val="44"/>
              </w:numPr>
              <w:jc w:val="both"/>
              <w:rPr>
                <w:rFonts w:ascii="Calibri" w:hAnsi="Calibri" w:cs="Calibri"/>
                <w:sz w:val="22"/>
                <w:szCs w:val="22"/>
              </w:rPr>
            </w:pPr>
            <w:r w:rsidRPr="0000697D">
              <w:rPr>
                <w:rFonts w:ascii="Calibri" w:hAnsi="Calibri" w:cs="Calibri"/>
                <w:sz w:val="22"/>
                <w:szCs w:val="22"/>
              </w:rPr>
              <w:t xml:space="preserve">Podpora štandardu QTI min 2.1 (T01,T21) </w:t>
            </w:r>
          </w:p>
          <w:p w14:paraId="2BDF6AA1" w14:textId="77777777" w:rsidR="00877490" w:rsidRPr="0000697D" w:rsidRDefault="00877490" w:rsidP="00877490">
            <w:pPr>
              <w:pStyle w:val="Odsekzoznamu"/>
              <w:numPr>
                <w:ilvl w:val="0"/>
                <w:numId w:val="44"/>
              </w:numPr>
              <w:jc w:val="both"/>
              <w:rPr>
                <w:rFonts w:ascii="Calibri" w:hAnsi="Calibri" w:cs="Calibri"/>
                <w:sz w:val="22"/>
                <w:szCs w:val="22"/>
              </w:rPr>
            </w:pPr>
            <w:r w:rsidRPr="0000697D">
              <w:rPr>
                <w:rFonts w:ascii="Calibri" w:hAnsi="Calibri" w:cs="Calibri"/>
                <w:sz w:val="22"/>
                <w:szCs w:val="22"/>
              </w:rPr>
              <w:t xml:space="preserve">prezentáciu reálnej implementácie testov (vzor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ktoré tvoria súčasť dokumentácie verejného obstarávania – príloha č. 19,</w:t>
            </w:r>
          </w:p>
          <w:p w14:paraId="7C15012A" w14:textId="3D9C2FB8" w:rsidR="00877490" w:rsidRPr="0000697D" w:rsidRDefault="00877490" w:rsidP="00877490">
            <w:pPr>
              <w:pStyle w:val="Odsekzoznamu"/>
              <w:numPr>
                <w:ilvl w:val="0"/>
                <w:numId w:val="44"/>
              </w:numPr>
              <w:jc w:val="both"/>
              <w:rPr>
                <w:rFonts w:ascii="Calibri" w:hAnsi="Calibri" w:cs="Calibri"/>
                <w:sz w:val="22"/>
                <w:szCs w:val="22"/>
              </w:rPr>
            </w:pPr>
            <w:r w:rsidRPr="0000697D">
              <w:rPr>
                <w:rFonts w:ascii="Calibri" w:hAnsi="Calibri" w:cs="Calibri"/>
                <w:sz w:val="22"/>
                <w:szCs w:val="22"/>
              </w:rPr>
              <w:t>súhrnné vyhodnotenie žiakov, testov a priebehu testovania.</w:t>
            </w:r>
          </w:p>
          <w:p w14:paraId="4CDA9979" w14:textId="77777777" w:rsidR="00877490" w:rsidRPr="0000697D" w:rsidRDefault="00877490" w:rsidP="00877490">
            <w:pPr>
              <w:jc w:val="both"/>
              <w:rPr>
                <w:rFonts w:ascii="Calibri" w:hAnsi="Calibri" w:cs="Calibri"/>
                <w:sz w:val="22"/>
                <w:szCs w:val="22"/>
              </w:rPr>
            </w:pPr>
          </w:p>
          <w:p w14:paraId="793EA27A" w14:textId="77777777" w:rsidR="00877490" w:rsidRPr="0000697D" w:rsidRDefault="00877490" w:rsidP="00877490">
            <w:pPr>
              <w:jc w:val="both"/>
              <w:rPr>
                <w:rFonts w:ascii="Calibri" w:hAnsi="Calibri" w:cs="Calibri"/>
                <w:sz w:val="22"/>
                <w:szCs w:val="22"/>
              </w:rPr>
            </w:pPr>
            <w:r w:rsidRPr="0000697D">
              <w:rPr>
                <w:rFonts w:ascii="Calibri" w:hAnsi="Calibri" w:cs="Calibri"/>
                <w:sz w:val="22"/>
                <w:szCs w:val="22"/>
              </w:rPr>
              <w:t>Kontrola technickej spôsobilosti uchádzača, t.j. funkčného riešenia referencie predloženej podľa bodu 3.1 tejto časti súťažných podkladov predstavuje kontrolu funkčného riešenia s obdobnou funkcionalitou ako požaduje verejný obstarávateľ vo ZVÄZKU 3 Opis predmetu zákazky týchto súťažných podkladov.</w:t>
            </w:r>
          </w:p>
          <w:p w14:paraId="6CDAC4FF" w14:textId="77777777" w:rsidR="00877490" w:rsidRPr="0000697D" w:rsidRDefault="00877490" w:rsidP="00877490">
            <w:pPr>
              <w:jc w:val="both"/>
              <w:rPr>
                <w:rFonts w:ascii="Calibri" w:hAnsi="Calibri" w:cs="Calibri"/>
                <w:sz w:val="22"/>
                <w:szCs w:val="22"/>
              </w:rPr>
            </w:pPr>
          </w:p>
          <w:p w14:paraId="72EC1542" w14:textId="77777777" w:rsidR="00877490" w:rsidRPr="0000697D" w:rsidRDefault="00877490" w:rsidP="00877490">
            <w:pPr>
              <w:jc w:val="both"/>
              <w:rPr>
                <w:rFonts w:ascii="Calibri" w:hAnsi="Calibri" w:cs="Calibri"/>
                <w:sz w:val="22"/>
                <w:szCs w:val="22"/>
              </w:rPr>
            </w:pPr>
            <w:r w:rsidRPr="0000697D">
              <w:rPr>
                <w:rFonts w:ascii="Calibri" w:hAnsi="Calibri" w:cs="Calibri"/>
                <w:sz w:val="22"/>
                <w:szCs w:val="22"/>
              </w:rPr>
              <w:t xml:space="preserve">Uchádzač si môže priniesť vlastné PC aj vlastné pripojenie na Internet. K dispozícii bude internetové pripojenie cez káblovú prípojku Ethernet aj </w:t>
            </w:r>
            <w:proofErr w:type="spellStart"/>
            <w:r w:rsidRPr="0000697D">
              <w:rPr>
                <w:rFonts w:ascii="Calibri" w:hAnsi="Calibri" w:cs="Calibri"/>
                <w:sz w:val="22"/>
                <w:szCs w:val="22"/>
              </w:rPr>
              <w:t>Wifi</w:t>
            </w:r>
            <w:proofErr w:type="spellEnd"/>
            <w:r w:rsidRPr="0000697D">
              <w:rPr>
                <w:rFonts w:ascii="Calibri" w:hAnsi="Calibri" w:cs="Calibri"/>
                <w:sz w:val="22"/>
                <w:szCs w:val="22"/>
              </w:rPr>
              <w:t>. K dispozícii bude aj 1 ks počítač/notebook verejného obstarávateľa.</w:t>
            </w:r>
          </w:p>
          <w:p w14:paraId="4CFE8EF5" w14:textId="77777777" w:rsidR="00877490" w:rsidRPr="0000697D" w:rsidRDefault="00877490" w:rsidP="00877490">
            <w:pPr>
              <w:jc w:val="both"/>
              <w:rPr>
                <w:rFonts w:ascii="Calibri" w:hAnsi="Calibri" w:cs="Calibri"/>
                <w:sz w:val="22"/>
                <w:szCs w:val="22"/>
              </w:rPr>
            </w:pPr>
          </w:p>
          <w:p w14:paraId="65F87764" w14:textId="77777777" w:rsidR="00877490" w:rsidRPr="0000697D" w:rsidRDefault="00877490" w:rsidP="00877490">
            <w:pPr>
              <w:jc w:val="both"/>
              <w:rPr>
                <w:rFonts w:ascii="Calibri" w:hAnsi="Calibri" w:cs="Calibri"/>
                <w:sz w:val="22"/>
                <w:szCs w:val="22"/>
              </w:rPr>
            </w:pPr>
            <w:r w:rsidRPr="0000697D">
              <w:rPr>
                <w:rFonts w:ascii="Calibri" w:hAnsi="Calibri" w:cs="Calibri"/>
                <w:sz w:val="22"/>
                <w:szCs w:val="22"/>
              </w:rPr>
              <w:t>Vzorové testy sú publikované ako súčasť súťažných podkladov – príloha č. 19, pričom súčasťou testu vzoru A je aj zvuková nahrávka, ktorá sa viaže k jednej z úloh . Konkrétne testy z publikovanej sady budú oznámené uchádzačovi verejným obstarávateľom na začiatku ukážky konkrétneho uchádzača a budú pre všetkých uchádzačov zhodné.</w:t>
            </w:r>
          </w:p>
          <w:p w14:paraId="2ACF2ED3" w14:textId="77777777" w:rsidR="00877490" w:rsidRPr="0000697D" w:rsidRDefault="00877490" w:rsidP="00877490">
            <w:pPr>
              <w:jc w:val="both"/>
              <w:rPr>
                <w:rFonts w:ascii="Calibri" w:hAnsi="Calibri" w:cs="Calibri"/>
                <w:sz w:val="22"/>
                <w:szCs w:val="22"/>
              </w:rPr>
            </w:pPr>
          </w:p>
          <w:p w14:paraId="574333A9" w14:textId="08091F42" w:rsidR="007F494C" w:rsidRPr="0000697D" w:rsidRDefault="00877490" w:rsidP="00877490">
            <w:pPr>
              <w:jc w:val="both"/>
              <w:rPr>
                <w:rFonts w:ascii="Calibri" w:hAnsi="Calibri" w:cs="Calibri"/>
                <w:sz w:val="22"/>
                <w:szCs w:val="22"/>
              </w:rPr>
            </w:pPr>
            <w:r w:rsidRPr="0000697D">
              <w:rPr>
                <w:rFonts w:ascii="Calibri" w:hAnsi="Calibri" w:cs="Calibri"/>
                <w:sz w:val="22"/>
                <w:szCs w:val="22"/>
              </w:rPr>
              <w:t>Kontrola technickej spôsobilosti uchádzača začne o 9:00 a môže trvať maximálne 6 hodín s jednou plánovanou jednohodinovou prestávkou.</w:t>
            </w:r>
          </w:p>
        </w:tc>
        <w:tc>
          <w:tcPr>
            <w:tcW w:w="2324" w:type="dxa"/>
            <w:tcBorders>
              <w:top w:val="single" w:sz="4" w:space="0" w:color="auto"/>
              <w:left w:val="single" w:sz="4" w:space="0" w:color="auto"/>
              <w:right w:val="single" w:sz="4" w:space="0" w:color="auto"/>
            </w:tcBorders>
            <w:shd w:val="clear" w:color="auto" w:fill="auto"/>
            <w:vAlign w:val="center"/>
          </w:tcPr>
          <w:p w14:paraId="4821B236" w14:textId="57F48911" w:rsidR="00A3204F" w:rsidRPr="0000697D" w:rsidRDefault="00122A67" w:rsidP="00B43053">
            <w:pPr>
              <w:spacing w:before="40" w:after="40"/>
              <w:jc w:val="center"/>
              <w:rPr>
                <w:rFonts w:ascii="Calibri" w:hAnsi="Calibri" w:cs="Calibri"/>
                <w:color w:val="000000" w:themeColor="text1"/>
                <w:sz w:val="22"/>
                <w:szCs w:val="22"/>
              </w:rPr>
            </w:pPr>
            <w:r w:rsidRPr="00054DD2">
              <w:rPr>
                <w:rFonts w:ascii="Calibri" w:hAnsi="Calibri" w:cs="Calibri"/>
                <w:b/>
                <w:sz w:val="22"/>
                <w:szCs w:val="22"/>
              </w:rPr>
              <w:lastRenderedPageBreak/>
              <w:t>Splnil</w:t>
            </w:r>
          </w:p>
        </w:tc>
        <w:tc>
          <w:tcPr>
            <w:tcW w:w="4196" w:type="dxa"/>
            <w:tcBorders>
              <w:top w:val="single" w:sz="4" w:space="0" w:color="auto"/>
              <w:left w:val="single" w:sz="4" w:space="0" w:color="auto"/>
              <w:right w:val="single" w:sz="12" w:space="0" w:color="auto"/>
            </w:tcBorders>
            <w:shd w:val="clear" w:color="auto" w:fill="auto"/>
            <w:vAlign w:val="center"/>
          </w:tcPr>
          <w:p w14:paraId="29149911" w14:textId="4909D436" w:rsidR="00A3204F" w:rsidRDefault="00E27C4D" w:rsidP="00531C77">
            <w:pPr>
              <w:rPr>
                <w:rFonts w:ascii="Calibri" w:hAnsi="Calibri" w:cs="Calibri"/>
                <w:sz w:val="22"/>
                <w:szCs w:val="22"/>
              </w:rPr>
            </w:pPr>
            <w:r>
              <w:rPr>
                <w:rFonts w:ascii="Calibri" w:hAnsi="Calibri" w:cs="Calibri"/>
                <w:sz w:val="22"/>
                <w:szCs w:val="22"/>
              </w:rPr>
              <w:t xml:space="preserve">Verejný obstarávateľ dňa 07.06.2025 odoslal uchádzačovi prostredníctvom IS JOSEPHINE výzvu na predvedenie funkčnosti v minulosti realizovanej zákazky s dátumom predvedenia dňa </w:t>
            </w:r>
            <w:r w:rsidRPr="00E27C4D">
              <w:rPr>
                <w:rFonts w:ascii="Calibri" w:hAnsi="Calibri" w:cs="Calibri"/>
                <w:sz w:val="22"/>
                <w:szCs w:val="22"/>
              </w:rPr>
              <w:t>17.06.2025 11:00 hod.</w:t>
            </w:r>
          </w:p>
          <w:p w14:paraId="544F8C9E" w14:textId="2AD9312D" w:rsidR="00E27C4D" w:rsidRDefault="007A034F" w:rsidP="00531C77">
            <w:pPr>
              <w:rPr>
                <w:rFonts w:ascii="Calibri" w:hAnsi="Calibri" w:cs="Calibri"/>
                <w:sz w:val="22"/>
                <w:szCs w:val="22"/>
              </w:rPr>
            </w:pPr>
            <w:r>
              <w:rPr>
                <w:rFonts w:ascii="Calibri" w:hAnsi="Calibri" w:cs="Calibri"/>
                <w:sz w:val="22"/>
                <w:szCs w:val="22"/>
              </w:rPr>
              <w:t xml:space="preserve"> </w:t>
            </w:r>
          </w:p>
          <w:p w14:paraId="1BFE1748" w14:textId="203A12FD" w:rsidR="00E27C4D" w:rsidRDefault="007A034F" w:rsidP="007A034F">
            <w:pPr>
              <w:jc w:val="both"/>
              <w:rPr>
                <w:rFonts w:ascii="Calibri" w:hAnsi="Calibri" w:cs="Calibri"/>
                <w:sz w:val="22"/>
                <w:szCs w:val="22"/>
              </w:rPr>
            </w:pPr>
            <w:r>
              <w:rPr>
                <w:rFonts w:ascii="Calibri" w:hAnsi="Calibri" w:cs="Calibri"/>
                <w:sz w:val="22"/>
                <w:szCs w:val="22"/>
              </w:rPr>
              <w:t>V</w:t>
            </w:r>
            <w:r w:rsidR="00E27C4D" w:rsidRPr="007A034F">
              <w:rPr>
                <w:rFonts w:ascii="Calibri" w:hAnsi="Calibri" w:cs="Calibri"/>
                <w:sz w:val="22"/>
                <w:szCs w:val="22"/>
              </w:rPr>
              <w:t>erejný obstarávateľ konštatuje, že uchádzač počas doby predvedenia od 11:20 do 15:00  hod. predviedol celý požadovaný rozsah poskytovaných funkcionalít pri vytváraní a hodnotení testov ako aj pri samotnom testovaní žiakov, konkrétne:</w:t>
            </w:r>
          </w:p>
          <w:p w14:paraId="7C9A5331" w14:textId="77777777" w:rsidR="007A034F" w:rsidRPr="007A034F" w:rsidRDefault="007A034F" w:rsidP="007A034F">
            <w:pPr>
              <w:jc w:val="both"/>
              <w:rPr>
                <w:rFonts w:ascii="Calibri" w:hAnsi="Calibri" w:cs="Calibri"/>
                <w:sz w:val="22"/>
                <w:szCs w:val="22"/>
              </w:rPr>
            </w:pPr>
          </w:p>
          <w:p w14:paraId="7DCFF4CD" w14:textId="4CE5B10B"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Vytvoriť testovacích používateľov: tvorca úloh, tvorca testov, min. 4 x žiak, dozor, hodnotiteľ.</w:t>
            </w:r>
            <w:r w:rsidR="00346A80">
              <w:rPr>
                <w:rFonts w:ascii="Calibri" w:hAnsi="Calibri" w:cs="Calibri"/>
                <w:sz w:val="22"/>
                <w:szCs w:val="22"/>
              </w:rPr>
              <w:t xml:space="preserve"> </w:t>
            </w:r>
            <w:r w:rsidR="00346A80" w:rsidRPr="007A034F">
              <w:rPr>
                <w:rFonts w:ascii="Calibri" w:hAnsi="Calibri" w:cs="Calibri"/>
                <w:b/>
                <w:bCs/>
                <w:sz w:val="22"/>
                <w:szCs w:val="22"/>
                <w:u w:val="single"/>
              </w:rPr>
              <w:t>SPLNIL</w:t>
            </w:r>
          </w:p>
          <w:p w14:paraId="2E60C074" w14:textId="77777777" w:rsidR="007A034F" w:rsidRPr="0000697D" w:rsidRDefault="007A034F" w:rsidP="007A034F">
            <w:pPr>
              <w:pStyle w:val="Odsekzoznamu"/>
              <w:ind w:left="358" w:hanging="284"/>
              <w:jc w:val="both"/>
              <w:rPr>
                <w:rFonts w:ascii="Calibri" w:hAnsi="Calibri" w:cs="Calibri"/>
                <w:sz w:val="22"/>
                <w:szCs w:val="22"/>
              </w:rPr>
            </w:pPr>
          </w:p>
          <w:p w14:paraId="2DEF5FE6" w14:textId="1D52DE84"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 xml:space="preserve">Ako tvorca úloh vytvoriť množinu úloh v rámci banky úloh v rozsahu dvoch testov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0959015A" w14:textId="77777777" w:rsidR="007A034F" w:rsidRPr="007A034F" w:rsidRDefault="007A034F" w:rsidP="007A034F">
            <w:pPr>
              <w:ind w:left="358" w:hanging="284"/>
              <w:jc w:val="both"/>
              <w:rPr>
                <w:rFonts w:ascii="Calibri" w:hAnsi="Calibri" w:cs="Calibri"/>
                <w:sz w:val="22"/>
                <w:szCs w:val="22"/>
              </w:rPr>
            </w:pPr>
          </w:p>
          <w:p w14:paraId="533EC51C" w14:textId="1D92911A"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 xml:space="preserve">Ako tvorca testov zostaviť pomocou úloh z banky úloh vybrané 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7EC8F781" w14:textId="77777777" w:rsidR="007A034F" w:rsidRPr="007A034F" w:rsidRDefault="007A034F" w:rsidP="007A034F">
            <w:pPr>
              <w:ind w:left="358" w:hanging="284"/>
              <w:jc w:val="both"/>
              <w:rPr>
                <w:rFonts w:ascii="Calibri" w:hAnsi="Calibri" w:cs="Calibri"/>
                <w:sz w:val="22"/>
                <w:szCs w:val="22"/>
              </w:rPr>
            </w:pPr>
          </w:p>
          <w:p w14:paraId="2A1C92BF" w14:textId="04F9289D"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 xml:space="preserve">Naplánovať termín testovania pre 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19a priradiť testovacích používateľov - žiakov k plánovaným termínom testov.</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23AA053C" w14:textId="77777777" w:rsidR="007A034F" w:rsidRPr="007A034F" w:rsidRDefault="007A034F" w:rsidP="007A034F">
            <w:pPr>
              <w:ind w:left="358" w:hanging="284"/>
              <w:jc w:val="both"/>
              <w:rPr>
                <w:rFonts w:ascii="Calibri" w:hAnsi="Calibri" w:cs="Calibri"/>
                <w:sz w:val="22"/>
                <w:szCs w:val="22"/>
              </w:rPr>
            </w:pPr>
          </w:p>
          <w:p w14:paraId="25367F7B" w14:textId="0B559E86"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 xml:space="preserve">Ako testovací používateľ – žiak vykonať testy podľa vzoru A </w:t>
            </w:r>
            <w:proofErr w:type="spellStart"/>
            <w:r w:rsidRPr="0000697D">
              <w:rPr>
                <w:rFonts w:ascii="Calibri" w:hAnsi="Calibri" w:cs="Calibri"/>
                <w:sz w:val="22"/>
                <w:szCs w:val="22"/>
              </w:rPr>
              <w:t>a</w:t>
            </w:r>
            <w:proofErr w:type="spellEnd"/>
            <w:r w:rsidRPr="0000697D">
              <w:rPr>
                <w:rFonts w:ascii="Calibri" w:hAnsi="Calibri" w:cs="Calibri"/>
                <w:sz w:val="22"/>
                <w:szCs w:val="22"/>
              </w:rPr>
              <w:t xml:space="preserve"> B – príloha č. 19, pričom niektoré odpovede by mali byť cielene chybne zodpovedané. Vzhľadom na časovú náročnosť tohto bodu môžu testovanie vykonať súbežne viacerí pracovníci uchádzača na viacerých PC.</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1838BDA9" w14:textId="77777777" w:rsidR="007A034F" w:rsidRPr="007A034F" w:rsidRDefault="007A034F" w:rsidP="007A034F">
            <w:pPr>
              <w:ind w:left="358" w:hanging="284"/>
              <w:jc w:val="both"/>
              <w:rPr>
                <w:rFonts w:ascii="Calibri" w:hAnsi="Calibri" w:cs="Calibri"/>
                <w:sz w:val="22"/>
                <w:szCs w:val="22"/>
              </w:rPr>
            </w:pPr>
          </w:p>
          <w:p w14:paraId="36C56036" w14:textId="500F1746"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Ako hodnotiteľ vyhodnotiť všetky vykonané testy.</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379CA6EE" w14:textId="77777777" w:rsidR="007A034F" w:rsidRPr="007A034F" w:rsidRDefault="007A034F" w:rsidP="007A034F">
            <w:pPr>
              <w:jc w:val="both"/>
              <w:rPr>
                <w:rFonts w:ascii="Calibri" w:hAnsi="Calibri" w:cs="Calibri"/>
                <w:sz w:val="22"/>
                <w:szCs w:val="22"/>
              </w:rPr>
            </w:pPr>
          </w:p>
          <w:p w14:paraId="4D08B8E1" w14:textId="77777777" w:rsidR="00E27C4D" w:rsidRPr="007A034F" w:rsidRDefault="00E27C4D" w:rsidP="007A034F">
            <w:pPr>
              <w:jc w:val="both"/>
              <w:rPr>
                <w:rFonts w:ascii="Calibri" w:hAnsi="Calibri" w:cs="Calibri"/>
                <w:sz w:val="22"/>
                <w:szCs w:val="22"/>
              </w:rPr>
            </w:pPr>
            <w:r w:rsidRPr="007A034F">
              <w:rPr>
                <w:rFonts w:ascii="Calibri" w:hAnsi="Calibri" w:cs="Calibri"/>
                <w:sz w:val="22"/>
                <w:szCs w:val="22"/>
              </w:rPr>
              <w:t>súlad s požadovanými parametrami a štandardami, v rámci katalógu požiadaviek, konkrétne body:</w:t>
            </w:r>
          </w:p>
          <w:p w14:paraId="62A97198" w14:textId="134CC75C" w:rsidR="00E27C4D" w:rsidRPr="007A034F" w:rsidRDefault="00E27C4D" w:rsidP="007A034F">
            <w:pPr>
              <w:pStyle w:val="Odsekzoznamu"/>
              <w:numPr>
                <w:ilvl w:val="1"/>
                <w:numId w:val="44"/>
              </w:numPr>
              <w:ind w:left="358" w:hanging="284"/>
              <w:jc w:val="both"/>
              <w:rPr>
                <w:rFonts w:ascii="Calibri" w:hAnsi="Calibri" w:cs="Calibri"/>
                <w:sz w:val="22"/>
                <w:szCs w:val="22"/>
              </w:rPr>
            </w:pPr>
            <w:r w:rsidRPr="0000697D">
              <w:rPr>
                <w:rFonts w:ascii="Calibri" w:hAnsi="Calibri" w:cs="Calibri"/>
                <w:sz w:val="22"/>
                <w:szCs w:val="22"/>
              </w:rPr>
              <w:t xml:space="preserve">Podpora štandardu QTI min 2.1 (T01,T21) </w:t>
            </w:r>
            <w:r w:rsidR="00346A80">
              <w:rPr>
                <w:rFonts w:ascii="Calibri" w:hAnsi="Calibri" w:cs="Calibri"/>
                <w:sz w:val="22"/>
                <w:szCs w:val="22"/>
              </w:rPr>
              <w:t xml:space="preserve"> </w:t>
            </w:r>
            <w:r w:rsidR="007A034F" w:rsidRPr="007A034F">
              <w:rPr>
                <w:rFonts w:ascii="Calibri" w:hAnsi="Calibri" w:cs="Calibri"/>
                <w:b/>
                <w:bCs/>
                <w:sz w:val="22"/>
                <w:szCs w:val="22"/>
                <w:u w:val="single"/>
              </w:rPr>
              <w:t>SPLNIL</w:t>
            </w:r>
          </w:p>
          <w:p w14:paraId="1D4BC612" w14:textId="77777777" w:rsidR="007A034F" w:rsidRPr="007A034F" w:rsidRDefault="007A034F" w:rsidP="007A034F">
            <w:pPr>
              <w:jc w:val="both"/>
              <w:rPr>
                <w:rFonts w:ascii="Calibri" w:hAnsi="Calibri" w:cs="Calibri"/>
                <w:sz w:val="22"/>
                <w:szCs w:val="22"/>
              </w:rPr>
            </w:pPr>
          </w:p>
          <w:p w14:paraId="1977B69A" w14:textId="3482F089" w:rsidR="00E27C4D" w:rsidRDefault="00E27C4D" w:rsidP="007A034F">
            <w:pPr>
              <w:jc w:val="both"/>
              <w:rPr>
                <w:rFonts w:ascii="Calibri" w:hAnsi="Calibri" w:cs="Calibri"/>
                <w:b/>
                <w:bCs/>
                <w:sz w:val="22"/>
                <w:szCs w:val="22"/>
              </w:rPr>
            </w:pPr>
            <w:r w:rsidRPr="007A034F">
              <w:rPr>
                <w:rFonts w:ascii="Calibri" w:hAnsi="Calibri" w:cs="Calibri"/>
                <w:sz w:val="22"/>
                <w:szCs w:val="22"/>
              </w:rPr>
              <w:t xml:space="preserve">prezentáciu reálnej implementácie testov (vzor A </w:t>
            </w:r>
            <w:proofErr w:type="spellStart"/>
            <w:r w:rsidRPr="007A034F">
              <w:rPr>
                <w:rFonts w:ascii="Calibri" w:hAnsi="Calibri" w:cs="Calibri"/>
                <w:sz w:val="22"/>
                <w:szCs w:val="22"/>
              </w:rPr>
              <w:t>a</w:t>
            </w:r>
            <w:proofErr w:type="spellEnd"/>
            <w:r w:rsidRPr="007A034F">
              <w:rPr>
                <w:rFonts w:ascii="Calibri" w:hAnsi="Calibri" w:cs="Calibri"/>
                <w:sz w:val="22"/>
                <w:szCs w:val="22"/>
              </w:rPr>
              <w:t xml:space="preserve"> B), ktoré tvoria súčasť dokumentácie verejného obstarávania – príloha č. 19,</w:t>
            </w:r>
            <w:r w:rsidR="007A034F" w:rsidRPr="007A034F">
              <w:rPr>
                <w:rFonts w:ascii="Calibri" w:hAnsi="Calibri" w:cs="Calibri"/>
                <w:b/>
                <w:bCs/>
                <w:sz w:val="22"/>
                <w:szCs w:val="22"/>
              </w:rPr>
              <w:t xml:space="preserve"> </w:t>
            </w:r>
            <w:r w:rsidR="007A034F" w:rsidRPr="007A034F">
              <w:rPr>
                <w:rFonts w:ascii="Calibri" w:hAnsi="Calibri" w:cs="Calibri"/>
                <w:b/>
                <w:bCs/>
                <w:sz w:val="22"/>
                <w:szCs w:val="22"/>
                <w:u w:val="single"/>
              </w:rPr>
              <w:lastRenderedPageBreak/>
              <w:t>SPLNIL</w:t>
            </w:r>
          </w:p>
          <w:p w14:paraId="2656CBCA" w14:textId="77777777" w:rsidR="007A034F" w:rsidRPr="007A034F" w:rsidRDefault="007A034F" w:rsidP="007A034F">
            <w:pPr>
              <w:jc w:val="both"/>
              <w:rPr>
                <w:rFonts w:ascii="Calibri" w:hAnsi="Calibri" w:cs="Calibri"/>
                <w:sz w:val="22"/>
                <w:szCs w:val="22"/>
              </w:rPr>
            </w:pPr>
          </w:p>
          <w:p w14:paraId="4FBE96F6" w14:textId="5CDD4B0E" w:rsidR="00E27C4D" w:rsidRPr="007A034F" w:rsidRDefault="00E27C4D" w:rsidP="007A034F">
            <w:pPr>
              <w:jc w:val="both"/>
              <w:rPr>
                <w:rFonts w:ascii="Calibri" w:hAnsi="Calibri" w:cs="Calibri"/>
                <w:sz w:val="22"/>
                <w:szCs w:val="22"/>
              </w:rPr>
            </w:pPr>
            <w:r w:rsidRPr="007A034F">
              <w:rPr>
                <w:rFonts w:ascii="Calibri" w:hAnsi="Calibri" w:cs="Calibri"/>
                <w:sz w:val="22"/>
                <w:szCs w:val="22"/>
              </w:rPr>
              <w:t>súhrnné vyhodnotenie žiakov, testov a priebehu testovania.</w:t>
            </w:r>
            <w:r w:rsidR="00346A80" w:rsidRPr="007A034F">
              <w:rPr>
                <w:rFonts w:ascii="Calibri" w:hAnsi="Calibri" w:cs="Calibri"/>
                <w:sz w:val="22"/>
                <w:szCs w:val="22"/>
              </w:rPr>
              <w:t xml:space="preserve"> </w:t>
            </w:r>
            <w:r w:rsidR="007A034F" w:rsidRPr="007A034F">
              <w:rPr>
                <w:rFonts w:ascii="Calibri" w:hAnsi="Calibri" w:cs="Calibri"/>
                <w:b/>
                <w:bCs/>
                <w:sz w:val="22"/>
                <w:szCs w:val="22"/>
                <w:u w:val="single"/>
              </w:rPr>
              <w:t>SPLNIL</w:t>
            </w:r>
          </w:p>
        </w:tc>
      </w:tr>
      <w:tr w:rsidR="007A034F" w:rsidRPr="0000697D" w14:paraId="35916794" w14:textId="77777777" w:rsidTr="00BE2CD7">
        <w:trPr>
          <w:trHeight w:val="410"/>
        </w:trPr>
        <w:tc>
          <w:tcPr>
            <w:tcW w:w="14317" w:type="dxa"/>
            <w:gridSpan w:val="4"/>
            <w:tcBorders>
              <w:top w:val="single" w:sz="4" w:space="0" w:color="auto"/>
              <w:left w:val="single" w:sz="12" w:space="0" w:color="auto"/>
              <w:right w:val="single" w:sz="12" w:space="0" w:color="auto"/>
            </w:tcBorders>
            <w:shd w:val="clear" w:color="auto" w:fill="auto"/>
            <w:vAlign w:val="center"/>
          </w:tcPr>
          <w:p w14:paraId="00F2F333" w14:textId="77777777" w:rsidR="007A034F" w:rsidRPr="0000697D" w:rsidRDefault="007A034F" w:rsidP="008931B2">
            <w:pPr>
              <w:jc w:val="both"/>
              <w:rPr>
                <w:rFonts w:ascii="Calibri" w:hAnsi="Calibri" w:cs="Calibri"/>
                <w:b/>
                <w:bCs/>
                <w:sz w:val="22"/>
                <w:szCs w:val="22"/>
              </w:rPr>
            </w:pPr>
            <w:r w:rsidRPr="0000697D">
              <w:rPr>
                <w:rFonts w:ascii="Calibri" w:hAnsi="Calibri" w:cs="Calibri"/>
                <w:b/>
                <w:bCs/>
                <w:sz w:val="22"/>
                <w:szCs w:val="22"/>
              </w:rPr>
              <w:lastRenderedPageBreak/>
              <w:t>podľa § 34 ods. 1 písm. g) zákona o verejnom obstarávaní:</w:t>
            </w:r>
          </w:p>
          <w:p w14:paraId="03688FDF" w14:textId="77777777" w:rsidR="007A034F" w:rsidRPr="0000697D" w:rsidRDefault="007A034F" w:rsidP="008931B2">
            <w:pPr>
              <w:jc w:val="both"/>
              <w:rPr>
                <w:rFonts w:ascii="Calibri" w:hAnsi="Calibri" w:cs="Calibri"/>
                <w:sz w:val="22"/>
                <w:szCs w:val="22"/>
              </w:rPr>
            </w:pPr>
          </w:p>
          <w:p w14:paraId="5D641529" w14:textId="77777777" w:rsidR="007A034F" w:rsidRPr="0000697D" w:rsidRDefault="007A034F" w:rsidP="008931B2">
            <w:pPr>
              <w:jc w:val="both"/>
              <w:rPr>
                <w:rFonts w:ascii="Calibri" w:hAnsi="Calibri" w:cs="Calibri"/>
                <w:sz w:val="22"/>
                <w:szCs w:val="22"/>
              </w:rPr>
            </w:pPr>
            <w:r w:rsidRPr="0000697D">
              <w:rPr>
                <w:rFonts w:ascii="Calibri" w:hAnsi="Calibri" w:cs="Calibri"/>
                <w:sz w:val="22"/>
                <w:szCs w:val="22"/>
              </w:rPr>
              <w:t>Verejný obstarávateľ požaduje predložiť údaje o vzdelaní a odbornej praxi alebo o odbornej kvalifikácii osôb, určených na plnenie zmluvy alebo riadiacich zamestnancov (kľúčoví experti).</w:t>
            </w:r>
          </w:p>
          <w:p w14:paraId="638C9F3D" w14:textId="77777777" w:rsidR="007A034F" w:rsidRPr="0000697D" w:rsidRDefault="007A034F" w:rsidP="008931B2">
            <w:pPr>
              <w:jc w:val="both"/>
              <w:rPr>
                <w:rFonts w:ascii="Calibri" w:hAnsi="Calibri" w:cs="Calibri"/>
                <w:sz w:val="22"/>
                <w:szCs w:val="22"/>
              </w:rPr>
            </w:pPr>
          </w:p>
          <w:p w14:paraId="24C5E3D8" w14:textId="77777777" w:rsidR="007A034F" w:rsidRPr="0000697D" w:rsidRDefault="007A034F" w:rsidP="008931B2">
            <w:pPr>
              <w:jc w:val="both"/>
              <w:rPr>
                <w:rFonts w:ascii="Calibri" w:hAnsi="Calibri" w:cs="Calibri"/>
                <w:sz w:val="22"/>
                <w:szCs w:val="22"/>
              </w:rPr>
            </w:pPr>
            <w:r w:rsidRPr="0000697D">
              <w:rPr>
                <w:rFonts w:ascii="Calibri" w:hAnsi="Calibri" w:cs="Calibri"/>
                <w:sz w:val="22"/>
                <w:szCs w:val="22"/>
              </w:rPr>
              <w:t>Z uchádzačom predložených dokladov musia byť minimálne zrejmé:</w:t>
            </w:r>
          </w:p>
          <w:p w14:paraId="56C29289" w14:textId="77777777" w:rsidR="007A034F" w:rsidRPr="0000697D" w:rsidRDefault="007A034F" w:rsidP="008931B2">
            <w:pPr>
              <w:pStyle w:val="Odsekzoznamu"/>
              <w:numPr>
                <w:ilvl w:val="0"/>
                <w:numId w:val="45"/>
              </w:numPr>
              <w:jc w:val="both"/>
              <w:rPr>
                <w:rFonts w:ascii="Calibri" w:hAnsi="Calibri" w:cs="Calibri"/>
                <w:sz w:val="22"/>
                <w:szCs w:val="22"/>
              </w:rPr>
            </w:pPr>
            <w:r w:rsidRPr="0000697D">
              <w:rPr>
                <w:rFonts w:ascii="Calibri" w:hAnsi="Calibri" w:cs="Calibri"/>
                <w:sz w:val="22"/>
                <w:szCs w:val="22"/>
              </w:rPr>
              <w:t>údaje o odbornej praxi kľúčových expertov, čo uchádzač u týchto expertov preukáže predložením profesijných životopisov, alebo ekvivalentnými dokladmi.</w:t>
            </w:r>
          </w:p>
          <w:p w14:paraId="017C6D09" w14:textId="77777777" w:rsidR="007A034F" w:rsidRPr="0000697D" w:rsidRDefault="007A034F" w:rsidP="008931B2">
            <w:pPr>
              <w:jc w:val="both"/>
              <w:rPr>
                <w:rFonts w:ascii="Calibri" w:hAnsi="Calibri" w:cs="Calibri"/>
                <w:sz w:val="22"/>
                <w:szCs w:val="22"/>
              </w:rPr>
            </w:pPr>
            <w:r w:rsidRPr="0000697D">
              <w:rPr>
                <w:rFonts w:ascii="Calibri" w:hAnsi="Calibri" w:cs="Calibri"/>
                <w:sz w:val="22"/>
                <w:szCs w:val="22"/>
              </w:rPr>
              <w:t>Z každého predloženého profesijného životopisu príslušného kľúčového experta, alebo ekvivalentného dokladu musia vyplývať nasledovné údaje/skutočnosti:</w:t>
            </w:r>
          </w:p>
          <w:p w14:paraId="1D6FAEE4" w14:textId="77777777" w:rsidR="007A034F" w:rsidRPr="0000697D" w:rsidRDefault="007A034F" w:rsidP="008931B2">
            <w:pPr>
              <w:pStyle w:val="Odsekzoznamu"/>
              <w:numPr>
                <w:ilvl w:val="0"/>
                <w:numId w:val="45"/>
              </w:numPr>
              <w:jc w:val="both"/>
              <w:rPr>
                <w:rFonts w:ascii="Calibri" w:hAnsi="Calibri" w:cs="Calibri"/>
                <w:sz w:val="22"/>
                <w:szCs w:val="22"/>
              </w:rPr>
            </w:pPr>
            <w:r w:rsidRPr="0000697D">
              <w:rPr>
                <w:rFonts w:ascii="Calibri" w:hAnsi="Calibri" w:cs="Calibri"/>
                <w:sz w:val="22"/>
                <w:szCs w:val="22"/>
              </w:rPr>
              <w:t>meno a priezvisko príslušného experta,</w:t>
            </w:r>
          </w:p>
          <w:p w14:paraId="60951248" w14:textId="77777777" w:rsidR="007A034F" w:rsidRPr="0000697D" w:rsidRDefault="007A034F" w:rsidP="008931B2">
            <w:pPr>
              <w:pStyle w:val="Odsekzoznamu"/>
              <w:numPr>
                <w:ilvl w:val="0"/>
                <w:numId w:val="45"/>
              </w:numPr>
              <w:jc w:val="both"/>
              <w:rPr>
                <w:rFonts w:ascii="Calibri" w:hAnsi="Calibri" w:cs="Calibri"/>
                <w:sz w:val="22"/>
                <w:szCs w:val="22"/>
              </w:rPr>
            </w:pPr>
            <w:r w:rsidRPr="0000697D">
              <w:rPr>
                <w:rFonts w:ascii="Calibri" w:hAnsi="Calibri" w:cs="Calibri"/>
                <w:sz w:val="22"/>
                <w:szCs w:val="22"/>
              </w:rPr>
              <w:t>história zamestnania/odbornej praxe príslušného kľúčového experta vo vzťahu k predmetu zákazky (zamestnávateľ/odberateľ, trvanie pracovného pomeru/trvanie odbornej praxe/rok a mesiac od – do, pozícia, ktorú príslušný kľúčový expert zastával),</w:t>
            </w:r>
          </w:p>
          <w:p w14:paraId="51EB3500" w14:textId="77777777" w:rsidR="007A034F" w:rsidRPr="0000697D" w:rsidRDefault="007A034F" w:rsidP="008931B2">
            <w:pPr>
              <w:pStyle w:val="Odsekzoznamu"/>
              <w:numPr>
                <w:ilvl w:val="0"/>
                <w:numId w:val="45"/>
              </w:numPr>
              <w:jc w:val="both"/>
              <w:rPr>
                <w:rFonts w:ascii="Calibri" w:hAnsi="Calibri" w:cs="Calibri"/>
                <w:sz w:val="22"/>
                <w:szCs w:val="22"/>
              </w:rPr>
            </w:pPr>
            <w:r w:rsidRPr="0000697D">
              <w:rPr>
                <w:rFonts w:ascii="Calibri" w:hAnsi="Calibri" w:cs="Calibri"/>
                <w:sz w:val="22"/>
                <w:szCs w:val="22"/>
              </w:rPr>
              <w:t>súčasná pracovná pozícia, resp. iný právny vzťah medzi kľúčovým expertom a uchádzačom (právny vzťah podľa Zákonníka práce, SZČO alebo iné),</w:t>
            </w:r>
          </w:p>
          <w:p w14:paraId="475D2541" w14:textId="77777777" w:rsidR="007A034F" w:rsidRPr="0000697D" w:rsidRDefault="007A034F" w:rsidP="008931B2">
            <w:pPr>
              <w:pStyle w:val="Odsekzoznamu"/>
              <w:numPr>
                <w:ilvl w:val="0"/>
                <w:numId w:val="45"/>
              </w:numPr>
              <w:jc w:val="both"/>
              <w:rPr>
                <w:rFonts w:ascii="Calibri" w:hAnsi="Calibri" w:cs="Calibri"/>
                <w:sz w:val="22"/>
                <w:szCs w:val="22"/>
              </w:rPr>
            </w:pPr>
            <w:r w:rsidRPr="0000697D">
              <w:rPr>
                <w:rFonts w:ascii="Calibri" w:hAnsi="Calibri" w:cs="Calibri"/>
                <w:sz w:val="22"/>
                <w:szCs w:val="22"/>
              </w:rPr>
              <w:t>dátum a vlastnoručný podpis kľúčového experta.</w:t>
            </w:r>
          </w:p>
          <w:p w14:paraId="5B6B09CD" w14:textId="77777777" w:rsidR="007A034F" w:rsidRPr="0000697D" w:rsidRDefault="007A034F" w:rsidP="008931B2">
            <w:pPr>
              <w:jc w:val="both"/>
              <w:rPr>
                <w:rFonts w:ascii="Calibri" w:hAnsi="Calibri" w:cs="Calibri"/>
                <w:sz w:val="22"/>
                <w:szCs w:val="22"/>
              </w:rPr>
            </w:pPr>
            <w:r w:rsidRPr="0000697D">
              <w:rPr>
                <w:rFonts w:ascii="Calibri" w:hAnsi="Calibri" w:cs="Calibri"/>
                <w:sz w:val="22"/>
                <w:szCs w:val="22"/>
              </w:rPr>
              <w:t xml:space="preserve">Vzhľadom na skutočnosť, že sa kľúčoví experti musia reálne podieľať na plnení predmetu zákazky, verejný obstarávateľ požaduje, aby každá pozícia kľúčového experta bola zastúpená jedinečnou fyzickou osobou, t. j. </w:t>
            </w:r>
            <w:r w:rsidRPr="0000697D">
              <w:rPr>
                <w:rFonts w:ascii="Calibri" w:hAnsi="Calibri" w:cs="Calibri"/>
                <w:sz w:val="22"/>
                <w:szCs w:val="22"/>
                <w:u w:val="single"/>
              </w:rPr>
              <w:t>pozície expertov nie sú kumulovateľné</w:t>
            </w:r>
            <w:r w:rsidRPr="0000697D">
              <w:rPr>
                <w:rFonts w:ascii="Calibri" w:hAnsi="Calibri" w:cs="Calibri"/>
                <w:sz w:val="22"/>
                <w:szCs w:val="22"/>
              </w:rPr>
              <w:t>. Ak by verejný obstarávateľ pripustil, že jedna fyzická osoba bude vystupovať v pozícii viacerých kľúčových expertov, v praxi by táto podmienka mohla spôsobiť problémy pri realizácii predmetu zákazky.</w:t>
            </w:r>
          </w:p>
          <w:p w14:paraId="3463D97C" w14:textId="77777777" w:rsidR="007A034F" w:rsidRPr="0000697D" w:rsidRDefault="007A034F" w:rsidP="008931B2">
            <w:pPr>
              <w:jc w:val="both"/>
              <w:rPr>
                <w:rFonts w:ascii="Calibri" w:hAnsi="Calibri" w:cs="Calibri"/>
                <w:sz w:val="22"/>
                <w:szCs w:val="22"/>
              </w:rPr>
            </w:pPr>
            <w:r w:rsidRPr="0000697D">
              <w:rPr>
                <w:rFonts w:ascii="Calibri" w:hAnsi="Calibri" w:cs="Calibri"/>
                <w:sz w:val="22"/>
                <w:szCs w:val="22"/>
              </w:rPr>
              <w:t>Uchádzač vyššie uvedeným spôsobom preukáže splnenie nasledovných minimálnych požiadaviek na kľúčových expertov č. 1 až č. 6:</w:t>
            </w:r>
          </w:p>
          <w:p w14:paraId="0374DEBB" w14:textId="77777777" w:rsidR="007A034F" w:rsidRPr="0000697D" w:rsidRDefault="007A034F" w:rsidP="00531C77">
            <w:pPr>
              <w:rPr>
                <w:rFonts w:ascii="Calibri" w:hAnsi="Calibri" w:cs="Calibri"/>
                <w:sz w:val="22"/>
                <w:szCs w:val="22"/>
              </w:rPr>
            </w:pPr>
          </w:p>
        </w:tc>
      </w:tr>
      <w:tr w:rsidR="00877490" w:rsidRPr="0000697D" w14:paraId="5544DBC6"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315FD882"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0887B584" w14:textId="530F38F5" w:rsidR="00877490" w:rsidRPr="0000697D" w:rsidRDefault="00877490" w:rsidP="0042724D">
            <w:pPr>
              <w:jc w:val="both"/>
              <w:rPr>
                <w:rFonts w:ascii="Calibri" w:hAnsi="Calibri" w:cs="Calibri"/>
                <w:b/>
                <w:bCs/>
                <w:sz w:val="22"/>
                <w:szCs w:val="22"/>
                <w:u w:val="single"/>
              </w:rPr>
            </w:pPr>
            <w:r w:rsidRPr="0000697D">
              <w:rPr>
                <w:rFonts w:ascii="Calibri" w:hAnsi="Calibri" w:cs="Calibri"/>
                <w:b/>
                <w:bCs/>
                <w:sz w:val="22"/>
                <w:szCs w:val="22"/>
                <w:u w:val="single"/>
              </w:rPr>
              <w:t>Kľúčový expert č. 1: Projektový manažér IT projektov</w:t>
            </w:r>
          </w:p>
          <w:p w14:paraId="0541ABE3" w14:textId="77777777" w:rsidR="0000697D" w:rsidRPr="0000697D" w:rsidRDefault="0000697D" w:rsidP="0042724D">
            <w:pPr>
              <w:jc w:val="both"/>
              <w:rPr>
                <w:rFonts w:ascii="Calibri" w:hAnsi="Calibri" w:cs="Calibri"/>
                <w:sz w:val="22"/>
                <w:szCs w:val="22"/>
              </w:rPr>
            </w:pPr>
          </w:p>
          <w:p w14:paraId="29CECEE7" w14:textId="77777777" w:rsidR="00877490" w:rsidRPr="00B61736" w:rsidRDefault="00877490" w:rsidP="0042724D">
            <w:pPr>
              <w:pStyle w:val="Odsekzoznamu"/>
              <w:numPr>
                <w:ilvl w:val="0"/>
                <w:numId w:val="46"/>
              </w:numPr>
              <w:jc w:val="both"/>
              <w:rPr>
                <w:rFonts w:ascii="Calibri" w:hAnsi="Calibri" w:cs="Calibri"/>
                <w:sz w:val="22"/>
                <w:szCs w:val="22"/>
              </w:rPr>
            </w:pPr>
            <w:r w:rsidRPr="0000697D">
              <w:rPr>
                <w:rFonts w:ascii="Calibri" w:hAnsi="Calibri" w:cs="Calibri"/>
                <w:sz w:val="22"/>
                <w:szCs w:val="22"/>
              </w:rPr>
              <w:t xml:space="preserve">minimálne 5 rokov </w:t>
            </w:r>
            <w:r w:rsidRPr="00B61736">
              <w:rPr>
                <w:rFonts w:ascii="Calibri" w:hAnsi="Calibri" w:cs="Calibri"/>
                <w:sz w:val="22"/>
                <w:szCs w:val="22"/>
              </w:rPr>
              <w:t xml:space="preserve">odbornej praxe v pozícii projektového manažéra pri riadení IT projektov vo všetkých fázach realizácie informačných systémov pokrývajúcich analýzu a dizajn, vývoj a integráciu, testovanie, migráciu, pilotné nasadenie do produkčnej prevádzky a </w:t>
            </w:r>
            <w:proofErr w:type="spellStart"/>
            <w:r w:rsidRPr="00B61736">
              <w:rPr>
                <w:rFonts w:ascii="Calibri" w:hAnsi="Calibri" w:cs="Calibri"/>
                <w:sz w:val="22"/>
                <w:szCs w:val="22"/>
              </w:rPr>
              <w:t>roll-out</w:t>
            </w:r>
            <w:proofErr w:type="spellEnd"/>
            <w:r w:rsidRPr="00B61736">
              <w:rPr>
                <w:rFonts w:ascii="Calibri" w:hAnsi="Calibri" w:cs="Calibri"/>
                <w:sz w:val="22"/>
                <w:szCs w:val="22"/>
              </w:rPr>
              <w:t xml:space="preserve"> riešenia,</w:t>
            </w:r>
          </w:p>
          <w:p w14:paraId="7B8C8A52" w14:textId="77777777" w:rsidR="00877490" w:rsidRPr="00B61736" w:rsidRDefault="00877490" w:rsidP="0042724D">
            <w:pPr>
              <w:pStyle w:val="Odsekzoznamu"/>
              <w:numPr>
                <w:ilvl w:val="0"/>
                <w:numId w:val="46"/>
              </w:numPr>
              <w:jc w:val="both"/>
              <w:rPr>
                <w:rFonts w:ascii="Calibri" w:hAnsi="Calibri" w:cs="Calibri"/>
                <w:sz w:val="22"/>
                <w:szCs w:val="22"/>
              </w:rPr>
            </w:pPr>
            <w:r w:rsidRPr="00B61736">
              <w:rPr>
                <w:rFonts w:ascii="Calibri" w:hAnsi="Calibri" w:cs="Calibri"/>
                <w:sz w:val="22"/>
                <w:szCs w:val="22"/>
              </w:rPr>
              <w:t>platný certifikát na odbornú spôsobilosť pre riadenie projektov PRINCE2 min. úrovni Practitioner alebo IPMA min. úroveň B alebo ekvivalent daného certifikátu vydaný medzinárodne uznávanou akreditačnou a certifikačnou autoritou,</w:t>
            </w:r>
          </w:p>
          <w:p w14:paraId="4501CF8A" w14:textId="136096F9" w:rsidR="00877490" w:rsidRPr="0000697D" w:rsidRDefault="00877490" w:rsidP="0042724D">
            <w:pPr>
              <w:pStyle w:val="Odsekzoznamu"/>
              <w:numPr>
                <w:ilvl w:val="0"/>
                <w:numId w:val="46"/>
              </w:numPr>
              <w:jc w:val="both"/>
              <w:rPr>
                <w:rFonts w:ascii="Calibri" w:hAnsi="Calibri" w:cs="Calibri"/>
                <w:sz w:val="22"/>
                <w:szCs w:val="22"/>
              </w:rPr>
            </w:pPr>
            <w:bookmarkStart w:id="3" w:name="_Hlk201230202"/>
            <w:r w:rsidRPr="00B61736">
              <w:rPr>
                <w:rFonts w:ascii="Calibri" w:hAnsi="Calibri" w:cs="Calibri"/>
                <w:sz w:val="22"/>
                <w:szCs w:val="22"/>
              </w:rPr>
              <w:t xml:space="preserve">minimálne 2 profesionálne praktické skúsenosti s riadením IT projektov </w:t>
            </w:r>
            <w:r w:rsidRPr="00B61736">
              <w:rPr>
                <w:rFonts w:ascii="Calibri" w:hAnsi="Calibri" w:cs="Calibri"/>
                <w:sz w:val="22"/>
                <w:szCs w:val="22"/>
              </w:rPr>
              <w:lastRenderedPageBreak/>
              <w:t>v pozícii projektového manažéra v oblasti implementácie informačných systémov, ktoré boli riadené metodikou IPMA alebo PRINCE2 alebo ich ekvivalentom.</w:t>
            </w:r>
            <w:bookmarkEnd w:id="3"/>
          </w:p>
        </w:tc>
        <w:tc>
          <w:tcPr>
            <w:tcW w:w="2324" w:type="dxa"/>
            <w:tcBorders>
              <w:top w:val="single" w:sz="4" w:space="0" w:color="auto"/>
              <w:left w:val="single" w:sz="4" w:space="0" w:color="auto"/>
              <w:right w:val="single" w:sz="4" w:space="0" w:color="auto"/>
            </w:tcBorders>
            <w:shd w:val="clear" w:color="auto" w:fill="auto"/>
            <w:vAlign w:val="center"/>
          </w:tcPr>
          <w:p w14:paraId="7183B294" w14:textId="3E0CC4D5" w:rsidR="00877490" w:rsidRPr="0000697D" w:rsidRDefault="0000697D" w:rsidP="00B43053">
            <w:pPr>
              <w:spacing w:before="40" w:after="40"/>
              <w:jc w:val="center"/>
              <w:rPr>
                <w:rFonts w:ascii="Calibri" w:hAnsi="Calibri" w:cs="Calibri"/>
                <w:color w:val="000000" w:themeColor="text1"/>
                <w:sz w:val="22"/>
                <w:szCs w:val="22"/>
              </w:rPr>
            </w:pPr>
            <w:r w:rsidRPr="00B61736">
              <w:rPr>
                <w:rFonts w:ascii="Calibri" w:hAnsi="Calibri" w:cs="Calibri"/>
                <w:b/>
                <w:sz w:val="22"/>
                <w:szCs w:val="22"/>
              </w:rPr>
              <w:lastRenderedPageBreak/>
              <w:t>Splnil</w:t>
            </w:r>
          </w:p>
        </w:tc>
        <w:tc>
          <w:tcPr>
            <w:tcW w:w="4196" w:type="dxa"/>
            <w:tcBorders>
              <w:top w:val="single" w:sz="4" w:space="0" w:color="auto"/>
              <w:left w:val="single" w:sz="4" w:space="0" w:color="auto"/>
              <w:right w:val="single" w:sz="12" w:space="0" w:color="auto"/>
            </w:tcBorders>
            <w:shd w:val="clear" w:color="auto" w:fill="auto"/>
            <w:vAlign w:val="center"/>
          </w:tcPr>
          <w:p w14:paraId="06373805" w14:textId="77777777" w:rsidR="00877490" w:rsidRPr="00A40922" w:rsidRDefault="00020DA5" w:rsidP="00531C77">
            <w:pPr>
              <w:rPr>
                <w:rFonts w:ascii="Calibri" w:hAnsi="Calibri" w:cs="Calibri"/>
                <w:b/>
                <w:bCs/>
                <w:sz w:val="22"/>
                <w:szCs w:val="22"/>
                <w:u w:val="single"/>
              </w:rPr>
            </w:pPr>
            <w:r w:rsidRPr="00A40922">
              <w:rPr>
                <w:rFonts w:ascii="Calibri" w:hAnsi="Calibri" w:cs="Calibri"/>
                <w:b/>
                <w:bCs/>
                <w:sz w:val="22"/>
                <w:szCs w:val="22"/>
                <w:u w:val="single"/>
              </w:rPr>
              <w:t xml:space="preserve">Ing. </w:t>
            </w:r>
            <w:r w:rsidR="00F156E0" w:rsidRPr="00A40922">
              <w:rPr>
                <w:rFonts w:ascii="Calibri" w:hAnsi="Calibri" w:cs="Calibri"/>
                <w:b/>
                <w:bCs/>
                <w:sz w:val="22"/>
                <w:szCs w:val="22"/>
                <w:u w:val="single"/>
              </w:rPr>
              <w:t xml:space="preserve">Ján </w:t>
            </w:r>
            <w:proofErr w:type="spellStart"/>
            <w:r w:rsidR="00F156E0" w:rsidRPr="00A40922">
              <w:rPr>
                <w:rFonts w:ascii="Calibri" w:hAnsi="Calibri" w:cs="Calibri"/>
                <w:b/>
                <w:bCs/>
                <w:sz w:val="22"/>
                <w:szCs w:val="22"/>
                <w:u w:val="single"/>
              </w:rPr>
              <w:t>Mikolaj</w:t>
            </w:r>
            <w:proofErr w:type="spellEnd"/>
            <w:r w:rsidR="00F156E0" w:rsidRPr="00A40922">
              <w:rPr>
                <w:rFonts w:ascii="Calibri" w:hAnsi="Calibri" w:cs="Calibri"/>
                <w:b/>
                <w:bCs/>
                <w:sz w:val="22"/>
                <w:szCs w:val="22"/>
                <w:u w:val="single"/>
              </w:rPr>
              <w:t xml:space="preserve">, </w:t>
            </w:r>
            <w:proofErr w:type="spellStart"/>
            <w:r w:rsidR="00F156E0" w:rsidRPr="00A40922">
              <w:rPr>
                <w:rFonts w:ascii="Calibri" w:hAnsi="Calibri" w:cs="Calibri"/>
                <w:b/>
                <w:bCs/>
                <w:sz w:val="22"/>
                <w:szCs w:val="22"/>
                <w:u w:val="single"/>
              </w:rPr>
              <w:t>Asseco</w:t>
            </w:r>
            <w:proofErr w:type="spellEnd"/>
            <w:r w:rsidR="00F156E0" w:rsidRPr="00A40922">
              <w:rPr>
                <w:rFonts w:ascii="Calibri" w:hAnsi="Calibri" w:cs="Calibri"/>
                <w:b/>
                <w:bCs/>
                <w:sz w:val="22"/>
                <w:szCs w:val="22"/>
                <w:u w:val="single"/>
              </w:rPr>
              <w:t xml:space="preserve"> </w:t>
            </w:r>
            <w:proofErr w:type="spellStart"/>
            <w:r w:rsidR="00F156E0" w:rsidRPr="00A40922">
              <w:rPr>
                <w:rFonts w:ascii="Calibri" w:hAnsi="Calibri" w:cs="Calibri"/>
                <w:b/>
                <w:bCs/>
                <w:sz w:val="22"/>
                <w:szCs w:val="22"/>
                <w:u w:val="single"/>
              </w:rPr>
              <w:t>Central</w:t>
            </w:r>
            <w:proofErr w:type="spellEnd"/>
            <w:r w:rsidR="00F156E0" w:rsidRPr="00A40922">
              <w:rPr>
                <w:rFonts w:ascii="Calibri" w:hAnsi="Calibri" w:cs="Calibri"/>
                <w:b/>
                <w:bCs/>
                <w:sz w:val="22"/>
                <w:szCs w:val="22"/>
                <w:u w:val="single"/>
              </w:rPr>
              <w:t xml:space="preserve"> </w:t>
            </w:r>
            <w:proofErr w:type="spellStart"/>
            <w:r w:rsidR="00F156E0" w:rsidRPr="00A40922">
              <w:rPr>
                <w:rFonts w:ascii="Calibri" w:hAnsi="Calibri" w:cs="Calibri"/>
                <w:b/>
                <w:bCs/>
                <w:sz w:val="22"/>
                <w:szCs w:val="22"/>
                <w:u w:val="single"/>
              </w:rPr>
              <w:t>Europe</w:t>
            </w:r>
            <w:proofErr w:type="spellEnd"/>
            <w:r w:rsidR="00F156E0" w:rsidRPr="00A40922">
              <w:rPr>
                <w:rFonts w:ascii="Calibri" w:hAnsi="Calibri" w:cs="Calibri"/>
                <w:b/>
                <w:bCs/>
                <w:sz w:val="22"/>
                <w:szCs w:val="22"/>
                <w:u w:val="single"/>
              </w:rPr>
              <w:t xml:space="preserve">, </w:t>
            </w:r>
            <w:proofErr w:type="spellStart"/>
            <w:r w:rsidR="00F156E0" w:rsidRPr="00A40922">
              <w:rPr>
                <w:rFonts w:ascii="Calibri" w:hAnsi="Calibri" w:cs="Calibri"/>
                <w:b/>
                <w:bCs/>
                <w:sz w:val="22"/>
                <w:szCs w:val="22"/>
                <w:u w:val="single"/>
              </w:rPr>
              <w:t>a.s</w:t>
            </w:r>
            <w:proofErr w:type="spellEnd"/>
            <w:r w:rsidR="00F156E0" w:rsidRPr="00A40922">
              <w:rPr>
                <w:rFonts w:ascii="Calibri" w:hAnsi="Calibri" w:cs="Calibri"/>
                <w:b/>
                <w:bCs/>
                <w:sz w:val="22"/>
                <w:szCs w:val="22"/>
                <w:u w:val="single"/>
              </w:rPr>
              <w:t>.</w:t>
            </w:r>
          </w:p>
          <w:p w14:paraId="7A77DC0C" w14:textId="2D4D93D8" w:rsidR="006142C8" w:rsidRDefault="006142C8" w:rsidP="006142C8">
            <w:pPr>
              <w:rPr>
                <w:rFonts w:ascii="Calibri" w:hAnsi="Calibri" w:cs="Calibri"/>
                <w:sz w:val="22"/>
                <w:szCs w:val="22"/>
              </w:rPr>
            </w:pPr>
            <w:r>
              <w:rPr>
                <w:rFonts w:ascii="Calibri" w:hAnsi="Calibri" w:cs="Calibri"/>
                <w:sz w:val="22"/>
                <w:szCs w:val="22"/>
              </w:rPr>
              <w:t>(</w:t>
            </w:r>
            <w:r w:rsidR="00CD2681">
              <w:rPr>
                <w:rFonts w:ascii="Calibri" w:hAnsi="Calibri" w:cs="Calibri"/>
                <w:sz w:val="22"/>
                <w:szCs w:val="22"/>
              </w:rPr>
              <w:t xml:space="preserve">podpísaný </w:t>
            </w:r>
            <w:r>
              <w:rPr>
                <w:rFonts w:ascii="Calibri" w:hAnsi="Calibri" w:cs="Calibri"/>
                <w:sz w:val="22"/>
                <w:szCs w:val="22"/>
              </w:rPr>
              <w:t>životopis zo dňa 06.05.2025)</w:t>
            </w:r>
          </w:p>
          <w:p w14:paraId="5C49C7B5" w14:textId="77777777" w:rsidR="00020DA5" w:rsidRDefault="00020DA5" w:rsidP="00531C77">
            <w:pPr>
              <w:rPr>
                <w:rFonts w:ascii="Calibri" w:hAnsi="Calibri" w:cs="Calibri"/>
                <w:sz w:val="22"/>
                <w:szCs w:val="22"/>
              </w:rPr>
            </w:pPr>
          </w:p>
          <w:p w14:paraId="5E8844DB" w14:textId="0B59F729" w:rsidR="00A40922" w:rsidRPr="00E3329B" w:rsidRDefault="00A40922" w:rsidP="00531C77">
            <w:pPr>
              <w:rPr>
                <w:rFonts w:ascii="Calibri" w:hAnsi="Calibri" w:cs="Calibri"/>
                <w:b/>
                <w:bCs/>
                <w:sz w:val="22"/>
                <w:szCs w:val="22"/>
              </w:rPr>
            </w:pPr>
            <w:r w:rsidRPr="00E3329B">
              <w:rPr>
                <w:rFonts w:ascii="Calibri" w:hAnsi="Calibri" w:cs="Calibri"/>
                <w:b/>
                <w:bCs/>
                <w:sz w:val="22"/>
                <w:szCs w:val="22"/>
              </w:rPr>
              <w:t>Prax:</w:t>
            </w:r>
          </w:p>
          <w:p w14:paraId="035F9668" w14:textId="77777777" w:rsidR="005A5ED0" w:rsidRDefault="00020DA5" w:rsidP="00531C77">
            <w:pPr>
              <w:rPr>
                <w:rFonts w:ascii="Calibri" w:hAnsi="Calibri" w:cs="Calibri"/>
                <w:sz w:val="22"/>
                <w:szCs w:val="22"/>
              </w:rPr>
            </w:pPr>
            <w:r>
              <w:rPr>
                <w:rFonts w:ascii="Calibri" w:hAnsi="Calibri" w:cs="Calibri"/>
                <w:sz w:val="22"/>
                <w:szCs w:val="22"/>
              </w:rPr>
              <w:t xml:space="preserve">02/2002 </w:t>
            </w:r>
            <w:r w:rsidR="003964C1">
              <w:rPr>
                <w:rFonts w:ascii="Calibri" w:hAnsi="Calibri" w:cs="Calibri"/>
                <w:sz w:val="22"/>
                <w:szCs w:val="22"/>
              </w:rPr>
              <w:t>–</w:t>
            </w:r>
            <w:r>
              <w:rPr>
                <w:rFonts w:ascii="Calibri" w:hAnsi="Calibri" w:cs="Calibri"/>
                <w:sz w:val="22"/>
                <w:szCs w:val="22"/>
              </w:rPr>
              <w:t xml:space="preserve"> súčasnosť</w:t>
            </w:r>
            <w:r w:rsidR="003964C1">
              <w:rPr>
                <w:rFonts w:ascii="Calibri" w:hAnsi="Calibri" w:cs="Calibri"/>
                <w:sz w:val="22"/>
                <w:szCs w:val="22"/>
              </w:rPr>
              <w:t xml:space="preserve"> (6.5.2025)</w:t>
            </w:r>
            <w:r>
              <w:rPr>
                <w:rFonts w:ascii="Calibri" w:hAnsi="Calibri" w:cs="Calibri"/>
                <w:sz w:val="22"/>
                <w:szCs w:val="22"/>
              </w:rPr>
              <w:t xml:space="preserve"> (278 mesiacov)</w:t>
            </w:r>
            <w:r w:rsidR="003964C1">
              <w:rPr>
                <w:rFonts w:ascii="Calibri" w:hAnsi="Calibri" w:cs="Calibri"/>
                <w:sz w:val="22"/>
                <w:szCs w:val="22"/>
              </w:rPr>
              <w:t xml:space="preserve"> - </w:t>
            </w:r>
            <w:proofErr w:type="spellStart"/>
            <w:r w:rsidR="003964C1" w:rsidRPr="003964C1">
              <w:rPr>
                <w:rFonts w:ascii="Calibri" w:hAnsi="Calibri" w:cs="Calibri"/>
                <w:sz w:val="22"/>
                <w:szCs w:val="22"/>
              </w:rPr>
              <w:t>Asseco</w:t>
            </w:r>
            <w:proofErr w:type="spellEnd"/>
            <w:r w:rsidR="003964C1" w:rsidRPr="003964C1">
              <w:rPr>
                <w:rFonts w:ascii="Calibri" w:hAnsi="Calibri" w:cs="Calibri"/>
                <w:sz w:val="22"/>
                <w:szCs w:val="22"/>
              </w:rPr>
              <w:t xml:space="preserve"> </w:t>
            </w:r>
            <w:proofErr w:type="spellStart"/>
            <w:r w:rsidR="003964C1" w:rsidRPr="003964C1">
              <w:rPr>
                <w:rFonts w:ascii="Calibri" w:hAnsi="Calibri" w:cs="Calibri"/>
                <w:sz w:val="22"/>
                <w:szCs w:val="22"/>
              </w:rPr>
              <w:t>Central</w:t>
            </w:r>
            <w:proofErr w:type="spellEnd"/>
            <w:r w:rsidR="003964C1" w:rsidRPr="003964C1">
              <w:rPr>
                <w:rFonts w:ascii="Calibri" w:hAnsi="Calibri" w:cs="Calibri"/>
                <w:sz w:val="22"/>
                <w:szCs w:val="22"/>
              </w:rPr>
              <w:t xml:space="preserve"> </w:t>
            </w:r>
            <w:proofErr w:type="spellStart"/>
            <w:r w:rsidR="003964C1" w:rsidRPr="003964C1">
              <w:rPr>
                <w:rFonts w:ascii="Calibri" w:hAnsi="Calibri" w:cs="Calibri"/>
                <w:sz w:val="22"/>
                <w:szCs w:val="22"/>
              </w:rPr>
              <w:t>Europe</w:t>
            </w:r>
            <w:proofErr w:type="spellEnd"/>
            <w:r w:rsidR="003964C1" w:rsidRPr="003964C1">
              <w:rPr>
                <w:rFonts w:ascii="Calibri" w:hAnsi="Calibri" w:cs="Calibri"/>
                <w:sz w:val="22"/>
                <w:szCs w:val="22"/>
              </w:rPr>
              <w:t xml:space="preserve">, </w:t>
            </w:r>
            <w:proofErr w:type="spellStart"/>
            <w:r w:rsidR="003964C1" w:rsidRPr="003964C1">
              <w:rPr>
                <w:rFonts w:ascii="Calibri" w:hAnsi="Calibri" w:cs="Calibri"/>
                <w:sz w:val="22"/>
                <w:szCs w:val="22"/>
              </w:rPr>
              <w:t>a.s</w:t>
            </w:r>
            <w:proofErr w:type="spellEnd"/>
            <w:r w:rsidR="003964C1" w:rsidRPr="003964C1">
              <w:rPr>
                <w:rFonts w:ascii="Calibri" w:hAnsi="Calibri" w:cs="Calibri"/>
                <w:sz w:val="22"/>
                <w:szCs w:val="22"/>
              </w:rPr>
              <w:t>.</w:t>
            </w:r>
            <w:r w:rsidRPr="003964C1">
              <w:rPr>
                <w:rFonts w:ascii="Calibri" w:hAnsi="Calibri" w:cs="Calibri"/>
                <w:sz w:val="22"/>
                <w:szCs w:val="22"/>
              </w:rPr>
              <w:t xml:space="preserve"> </w:t>
            </w:r>
            <w:r>
              <w:rPr>
                <w:rFonts w:ascii="Calibri" w:hAnsi="Calibri" w:cs="Calibri"/>
                <w:sz w:val="22"/>
                <w:szCs w:val="22"/>
              </w:rPr>
              <w:t xml:space="preserve">– riaditeľ divízie, vedúci projektu, </w:t>
            </w:r>
            <w:r w:rsidRPr="00A40922">
              <w:rPr>
                <w:rFonts w:ascii="Calibri" w:hAnsi="Calibri" w:cs="Calibri"/>
                <w:sz w:val="22"/>
                <w:szCs w:val="22"/>
                <w:u w:val="single"/>
              </w:rPr>
              <w:t>projektový manažér</w:t>
            </w:r>
            <w:r>
              <w:rPr>
                <w:rFonts w:ascii="Calibri" w:hAnsi="Calibri" w:cs="Calibri"/>
                <w:sz w:val="22"/>
                <w:szCs w:val="22"/>
              </w:rPr>
              <w:t xml:space="preserve">, vedúci vývojového tímu, analytik – dizajnér, </w:t>
            </w:r>
          </w:p>
          <w:p w14:paraId="4B9BC284" w14:textId="77777777" w:rsidR="005A5ED0" w:rsidRDefault="005A5ED0" w:rsidP="00531C77">
            <w:pPr>
              <w:rPr>
                <w:rFonts w:ascii="Calibri" w:hAnsi="Calibri" w:cs="Calibri"/>
                <w:sz w:val="22"/>
                <w:szCs w:val="22"/>
              </w:rPr>
            </w:pPr>
          </w:p>
          <w:p w14:paraId="4DBCB5BD" w14:textId="0519D8B8" w:rsidR="00020DA5" w:rsidRDefault="00020DA5" w:rsidP="00531C77">
            <w:pPr>
              <w:rPr>
                <w:rFonts w:ascii="Calibri" w:hAnsi="Calibri" w:cs="Calibri"/>
                <w:sz w:val="22"/>
                <w:szCs w:val="22"/>
              </w:rPr>
            </w:pPr>
            <w:r>
              <w:rPr>
                <w:rFonts w:ascii="Calibri" w:hAnsi="Calibri" w:cs="Calibri"/>
                <w:sz w:val="22"/>
                <w:szCs w:val="22"/>
              </w:rPr>
              <w:t xml:space="preserve">riadenie/koordinovanie vývojového tímu, </w:t>
            </w:r>
            <w:r>
              <w:rPr>
                <w:rFonts w:ascii="Calibri" w:hAnsi="Calibri" w:cs="Calibri"/>
                <w:sz w:val="22"/>
                <w:szCs w:val="22"/>
              </w:rPr>
              <w:lastRenderedPageBreak/>
              <w:t xml:space="preserve">analýza a dizajn webových a SOA </w:t>
            </w:r>
            <w:r w:rsidRPr="00647F2E">
              <w:rPr>
                <w:rFonts w:ascii="Calibri" w:hAnsi="Calibri" w:cs="Calibri"/>
                <w:sz w:val="22"/>
                <w:szCs w:val="22"/>
              </w:rPr>
              <w:t>distribuovaných systémov a dátových skladov, analýza a návrh Enterprise architektúry</w:t>
            </w:r>
            <w:r w:rsidR="00A40922" w:rsidRPr="00647F2E">
              <w:rPr>
                <w:rFonts w:ascii="Calibri" w:hAnsi="Calibri" w:cs="Calibri"/>
                <w:sz w:val="22"/>
                <w:szCs w:val="22"/>
              </w:rPr>
              <w:t xml:space="preserve">. </w:t>
            </w:r>
            <w:r w:rsidR="00A40922" w:rsidRPr="00647F2E">
              <w:rPr>
                <w:rFonts w:ascii="Calibri" w:hAnsi="Calibri" w:cs="Calibri"/>
                <w:sz w:val="22"/>
                <w:szCs w:val="22"/>
                <w:u w:val="single"/>
              </w:rPr>
              <w:t>Špecialista v oblasti projektového riadenia IT projektov vo všetkých fázach realizácie (analýza, dizajn, vývoj, integrácia, testovanie, migrácia, pilotné nasadenie do produkčnej prevádzky a </w:t>
            </w:r>
            <w:proofErr w:type="spellStart"/>
            <w:r w:rsidR="00A40922" w:rsidRPr="00647F2E">
              <w:rPr>
                <w:rFonts w:ascii="Calibri" w:hAnsi="Calibri" w:cs="Calibri"/>
                <w:sz w:val="22"/>
                <w:szCs w:val="22"/>
                <w:u w:val="single"/>
              </w:rPr>
              <w:t>roll-out</w:t>
            </w:r>
            <w:proofErr w:type="spellEnd"/>
            <w:r w:rsidR="00A40922" w:rsidRPr="00647F2E">
              <w:rPr>
                <w:rFonts w:ascii="Calibri" w:hAnsi="Calibri" w:cs="Calibri"/>
                <w:sz w:val="22"/>
                <w:szCs w:val="22"/>
                <w:u w:val="single"/>
              </w:rPr>
              <w:t xml:space="preserve"> riešenia</w:t>
            </w:r>
            <w:r w:rsidR="00A40922" w:rsidRPr="00647F2E">
              <w:rPr>
                <w:rFonts w:ascii="Calibri" w:hAnsi="Calibri" w:cs="Calibri"/>
                <w:sz w:val="22"/>
                <w:szCs w:val="22"/>
              </w:rPr>
              <w:t>), špecialista projektových znalostí.</w:t>
            </w:r>
            <w:r w:rsidR="00A40922">
              <w:rPr>
                <w:rFonts w:ascii="Calibri" w:hAnsi="Calibri" w:cs="Calibri"/>
                <w:sz w:val="22"/>
                <w:szCs w:val="22"/>
              </w:rPr>
              <w:t xml:space="preserve"> </w:t>
            </w:r>
          </w:p>
          <w:p w14:paraId="1F1CF140" w14:textId="77777777" w:rsidR="00A40922" w:rsidRDefault="00A40922" w:rsidP="00531C77">
            <w:pPr>
              <w:rPr>
                <w:rFonts w:ascii="Calibri" w:hAnsi="Calibri" w:cs="Calibri"/>
                <w:sz w:val="22"/>
                <w:szCs w:val="22"/>
              </w:rPr>
            </w:pPr>
          </w:p>
          <w:p w14:paraId="5F6D4381" w14:textId="14A5F52A" w:rsidR="00A40922" w:rsidRPr="00E3329B" w:rsidRDefault="00A40922" w:rsidP="00531C77">
            <w:pPr>
              <w:rPr>
                <w:rFonts w:ascii="Calibri" w:hAnsi="Calibri" w:cs="Calibri"/>
                <w:b/>
                <w:bCs/>
                <w:sz w:val="22"/>
                <w:szCs w:val="22"/>
              </w:rPr>
            </w:pPr>
            <w:r w:rsidRPr="00E3329B">
              <w:rPr>
                <w:rFonts w:ascii="Calibri" w:hAnsi="Calibri" w:cs="Calibri"/>
                <w:b/>
                <w:bCs/>
                <w:sz w:val="22"/>
                <w:szCs w:val="22"/>
              </w:rPr>
              <w:t xml:space="preserve">Praktické skúsenosti: </w:t>
            </w:r>
          </w:p>
          <w:p w14:paraId="17D964E6" w14:textId="77777777" w:rsidR="009A30ED" w:rsidRDefault="009A30ED" w:rsidP="009A30ED">
            <w:pPr>
              <w:jc w:val="both"/>
              <w:rPr>
                <w:rFonts w:ascii="Calibri" w:hAnsi="Calibri" w:cs="Calibri"/>
                <w:sz w:val="22"/>
                <w:szCs w:val="22"/>
              </w:rPr>
            </w:pPr>
            <w:r>
              <w:rPr>
                <w:rFonts w:ascii="Calibri" w:hAnsi="Calibri" w:cs="Calibri"/>
                <w:b/>
                <w:bCs/>
                <w:sz w:val="22"/>
                <w:szCs w:val="22"/>
              </w:rPr>
              <w:t xml:space="preserve">Názov projektu: </w:t>
            </w:r>
            <w:proofErr w:type="spellStart"/>
            <w:r w:rsidR="00CD191C" w:rsidRPr="009A30ED">
              <w:rPr>
                <w:rFonts w:ascii="Calibri" w:hAnsi="Calibri" w:cs="Calibri"/>
                <w:b/>
                <w:bCs/>
                <w:sz w:val="22"/>
                <w:szCs w:val="22"/>
              </w:rPr>
              <w:t>eHealt</w:t>
            </w:r>
            <w:r w:rsidR="00B219B0" w:rsidRPr="009A30ED">
              <w:rPr>
                <w:rFonts w:ascii="Calibri" w:hAnsi="Calibri" w:cs="Calibri"/>
                <w:b/>
                <w:bCs/>
                <w:sz w:val="22"/>
                <w:szCs w:val="22"/>
              </w:rPr>
              <w:t>h</w:t>
            </w:r>
            <w:proofErr w:type="spellEnd"/>
            <w:r w:rsidR="00CD191C">
              <w:rPr>
                <w:rFonts w:ascii="Calibri" w:hAnsi="Calibri" w:cs="Calibri"/>
                <w:sz w:val="22"/>
                <w:szCs w:val="22"/>
              </w:rPr>
              <w:t xml:space="preserve"> </w:t>
            </w:r>
          </w:p>
          <w:p w14:paraId="48844284" w14:textId="0A008BFF" w:rsidR="00F313B8" w:rsidRPr="00647F2E" w:rsidRDefault="009A30ED" w:rsidP="009A30ED">
            <w:pPr>
              <w:jc w:val="both"/>
              <w:rPr>
                <w:rFonts w:ascii="Calibri" w:hAnsi="Calibri" w:cs="Calibri"/>
                <w:sz w:val="22"/>
                <w:szCs w:val="22"/>
              </w:rPr>
            </w:pPr>
            <w:r>
              <w:rPr>
                <w:rFonts w:ascii="Calibri" w:hAnsi="Calibri" w:cs="Calibri"/>
                <w:sz w:val="22"/>
                <w:szCs w:val="22"/>
              </w:rPr>
              <w:t xml:space="preserve">Popis plnenia: </w:t>
            </w:r>
            <w:r w:rsidR="00F313B8">
              <w:rPr>
                <w:rFonts w:ascii="Calibri" w:hAnsi="Calibri" w:cs="Calibri"/>
                <w:sz w:val="22"/>
                <w:szCs w:val="22"/>
              </w:rPr>
              <w:t xml:space="preserve">Analýza </w:t>
            </w:r>
            <w:r w:rsidR="00384A65">
              <w:rPr>
                <w:rFonts w:ascii="Calibri" w:hAnsi="Calibri" w:cs="Calibri"/>
                <w:sz w:val="22"/>
                <w:szCs w:val="22"/>
              </w:rPr>
              <w:t>oblasť</w:t>
            </w:r>
            <w:r w:rsidR="00F313B8">
              <w:rPr>
                <w:rFonts w:ascii="Calibri" w:hAnsi="Calibri" w:cs="Calibri"/>
                <w:sz w:val="22"/>
                <w:szCs w:val="22"/>
              </w:rPr>
              <w:t xml:space="preserve"> EZKO v rozsahu analýza požiadaviek, tvorba procesného modelu (procesná </w:t>
            </w:r>
            <w:r w:rsidR="00F313B8" w:rsidRPr="00647F2E">
              <w:rPr>
                <w:rFonts w:ascii="Calibri" w:hAnsi="Calibri" w:cs="Calibri"/>
                <w:sz w:val="22"/>
                <w:szCs w:val="22"/>
              </w:rPr>
              <w:t xml:space="preserve">analýza) a UC modelu IS, návrh/vývoj služieb a používateľského rozhrania, komunikácia so zákazníkom, tvorba predpísaných analytických výstupných produktov. </w:t>
            </w:r>
            <w:r w:rsidR="00384A65" w:rsidRPr="00647F2E">
              <w:rPr>
                <w:rFonts w:ascii="Calibri" w:hAnsi="Calibri" w:cs="Calibri"/>
                <w:sz w:val="22"/>
                <w:szCs w:val="22"/>
                <w:u w:val="single"/>
              </w:rPr>
              <w:t>Projektové</w:t>
            </w:r>
            <w:r w:rsidR="00F313B8" w:rsidRPr="00647F2E">
              <w:rPr>
                <w:rFonts w:ascii="Calibri" w:hAnsi="Calibri" w:cs="Calibri"/>
                <w:sz w:val="22"/>
                <w:szCs w:val="22"/>
                <w:u w:val="single"/>
              </w:rPr>
              <w:t xml:space="preserve"> riadenie </w:t>
            </w:r>
            <w:r w:rsidR="00384A65" w:rsidRPr="00647F2E">
              <w:rPr>
                <w:rFonts w:ascii="Calibri" w:hAnsi="Calibri" w:cs="Calibri"/>
                <w:sz w:val="22"/>
                <w:szCs w:val="22"/>
                <w:u w:val="single"/>
              </w:rPr>
              <w:t xml:space="preserve">komplexnej IT dodávky </w:t>
            </w:r>
            <w:r w:rsidR="00384A65" w:rsidRPr="00647F2E">
              <w:rPr>
                <w:rFonts w:ascii="Calibri" w:hAnsi="Calibri" w:cs="Calibri"/>
                <w:sz w:val="22"/>
                <w:szCs w:val="22"/>
              </w:rPr>
              <w:t xml:space="preserve">za oblasť EZKO (analýza, vývoj testovanie, migrácia, </w:t>
            </w:r>
            <w:r w:rsidR="00384A65" w:rsidRPr="00647F2E">
              <w:rPr>
                <w:rFonts w:ascii="Calibri" w:hAnsi="Calibri" w:cs="Calibri"/>
                <w:sz w:val="22"/>
                <w:szCs w:val="22"/>
                <w:u w:val="single"/>
              </w:rPr>
              <w:t xml:space="preserve">implementácia </w:t>
            </w:r>
            <w:r w:rsidR="00384A65" w:rsidRPr="00647F2E">
              <w:rPr>
                <w:rFonts w:ascii="Calibri" w:hAnsi="Calibri" w:cs="Calibri"/>
                <w:sz w:val="22"/>
                <w:szCs w:val="22"/>
              </w:rPr>
              <w:t xml:space="preserve">a nasadenie do produkčnej prevádzky) </w:t>
            </w:r>
            <w:r w:rsidR="00384A65" w:rsidRPr="00647F2E">
              <w:rPr>
                <w:rFonts w:ascii="Calibri" w:hAnsi="Calibri" w:cs="Calibri"/>
                <w:sz w:val="22"/>
                <w:szCs w:val="22"/>
                <w:u w:val="single"/>
              </w:rPr>
              <w:t xml:space="preserve">podľa metodiky  PRINCE 2. </w:t>
            </w:r>
          </w:p>
          <w:p w14:paraId="10B2B276" w14:textId="03F43920" w:rsidR="00384A65" w:rsidRDefault="00384A65" w:rsidP="009A30ED">
            <w:pPr>
              <w:jc w:val="both"/>
              <w:rPr>
                <w:rFonts w:ascii="Calibri" w:hAnsi="Calibri" w:cs="Calibri"/>
                <w:sz w:val="22"/>
                <w:szCs w:val="22"/>
                <w:u w:val="single"/>
              </w:rPr>
            </w:pPr>
            <w:r w:rsidRPr="00647F2E">
              <w:rPr>
                <w:rFonts w:ascii="Calibri" w:hAnsi="Calibri" w:cs="Calibri"/>
                <w:sz w:val="22"/>
                <w:szCs w:val="22"/>
              </w:rPr>
              <w:t>Pozícia: Vedúci vývojového</w:t>
            </w:r>
            <w:r>
              <w:rPr>
                <w:rFonts w:ascii="Calibri" w:hAnsi="Calibri" w:cs="Calibri"/>
                <w:sz w:val="22"/>
                <w:szCs w:val="22"/>
              </w:rPr>
              <w:t xml:space="preserve"> tímu, </w:t>
            </w:r>
            <w:proofErr w:type="spellStart"/>
            <w:r>
              <w:rPr>
                <w:rFonts w:ascii="Calibri" w:hAnsi="Calibri" w:cs="Calibri"/>
                <w:sz w:val="22"/>
                <w:szCs w:val="22"/>
              </w:rPr>
              <w:t>Solution</w:t>
            </w:r>
            <w:proofErr w:type="spellEnd"/>
            <w:r>
              <w:rPr>
                <w:rFonts w:ascii="Calibri" w:hAnsi="Calibri" w:cs="Calibri"/>
                <w:sz w:val="22"/>
                <w:szCs w:val="22"/>
              </w:rPr>
              <w:t xml:space="preserve"> architekt, hlavný analytik, </w:t>
            </w:r>
            <w:r>
              <w:rPr>
                <w:rFonts w:ascii="Calibri" w:hAnsi="Calibri" w:cs="Calibri"/>
                <w:sz w:val="22"/>
                <w:szCs w:val="22"/>
                <w:u w:val="single"/>
              </w:rPr>
              <w:t>p</w:t>
            </w:r>
            <w:r w:rsidRPr="00F313B8">
              <w:rPr>
                <w:rFonts w:ascii="Calibri" w:hAnsi="Calibri" w:cs="Calibri"/>
                <w:sz w:val="22"/>
                <w:szCs w:val="22"/>
                <w:u w:val="single"/>
              </w:rPr>
              <w:t>rojektový manažér</w:t>
            </w:r>
          </w:p>
          <w:p w14:paraId="327507D9" w14:textId="77777777" w:rsidR="00384A65" w:rsidRDefault="00384A65" w:rsidP="009A30ED">
            <w:pPr>
              <w:jc w:val="both"/>
              <w:rPr>
                <w:rFonts w:ascii="Calibri" w:hAnsi="Calibri" w:cs="Calibri"/>
                <w:sz w:val="22"/>
                <w:szCs w:val="22"/>
              </w:rPr>
            </w:pPr>
            <w:r w:rsidRPr="00F313B8">
              <w:rPr>
                <w:rFonts w:ascii="Calibri" w:hAnsi="Calibri" w:cs="Calibri"/>
                <w:sz w:val="22"/>
                <w:szCs w:val="22"/>
              </w:rPr>
              <w:t>Objednávateľ: MZ SR, NCZI</w:t>
            </w:r>
          </w:p>
          <w:p w14:paraId="707A854D" w14:textId="5237EAD0" w:rsidR="00200CAF" w:rsidRPr="00F313B8" w:rsidRDefault="00B61736" w:rsidP="009A30ED">
            <w:pPr>
              <w:jc w:val="both"/>
              <w:rPr>
                <w:rFonts w:ascii="Calibri" w:hAnsi="Calibri" w:cs="Calibri"/>
                <w:sz w:val="22"/>
                <w:szCs w:val="22"/>
              </w:rPr>
            </w:pPr>
            <w:r w:rsidRPr="009A30ED">
              <w:rPr>
                <w:rFonts w:asciiTheme="minorHAnsi" w:hAnsiTheme="minorHAnsi" w:cstheme="minorHAnsi"/>
                <w:sz w:val="22"/>
                <w:szCs w:val="22"/>
              </w:rPr>
              <w:t>Obdobie</w:t>
            </w:r>
            <w:r>
              <w:rPr>
                <w:rFonts w:asciiTheme="minorHAnsi" w:hAnsiTheme="minorHAnsi" w:cstheme="minorHAnsi"/>
                <w:sz w:val="22"/>
                <w:szCs w:val="22"/>
              </w:rPr>
              <w:t xml:space="preserve"> na uvedenej pozícii</w:t>
            </w:r>
            <w:r w:rsidRPr="009A30ED">
              <w:rPr>
                <w:rFonts w:asciiTheme="minorHAnsi" w:hAnsiTheme="minorHAnsi" w:cstheme="minorHAnsi"/>
                <w:sz w:val="22"/>
                <w:szCs w:val="22"/>
              </w:rPr>
              <w:t xml:space="preserve">: </w:t>
            </w:r>
            <w:r w:rsidR="00200CAF">
              <w:rPr>
                <w:rFonts w:ascii="Calibri" w:hAnsi="Calibri" w:cs="Calibri"/>
                <w:sz w:val="22"/>
                <w:szCs w:val="22"/>
              </w:rPr>
              <w:t>10/2009-02/2016</w:t>
            </w:r>
          </w:p>
          <w:p w14:paraId="035C4300" w14:textId="5EED401C" w:rsidR="00CD191C" w:rsidRDefault="00B61736" w:rsidP="00384A65">
            <w:pPr>
              <w:rPr>
                <w:rFonts w:asciiTheme="minorHAnsi" w:hAnsiTheme="minorHAnsi" w:cstheme="minorHAnsi"/>
                <w:sz w:val="22"/>
                <w:szCs w:val="22"/>
              </w:rPr>
            </w:pPr>
            <w:r>
              <w:rPr>
                <w:rFonts w:asciiTheme="minorHAnsi" w:hAnsiTheme="minorHAnsi" w:cstheme="minorHAnsi"/>
                <w:sz w:val="22"/>
                <w:szCs w:val="22"/>
              </w:rPr>
              <w:t>Celková zmluvná cena: viac ako 2 500 000 EUR bez DPH</w:t>
            </w:r>
          </w:p>
          <w:p w14:paraId="6683DB83" w14:textId="77777777" w:rsidR="00B61736" w:rsidRDefault="00B61736" w:rsidP="00384A65">
            <w:pPr>
              <w:rPr>
                <w:rFonts w:ascii="Calibri" w:hAnsi="Calibri" w:cs="Calibri"/>
                <w:sz w:val="22"/>
                <w:szCs w:val="22"/>
              </w:rPr>
            </w:pPr>
          </w:p>
          <w:p w14:paraId="0EBFE14C" w14:textId="543773E4" w:rsidR="00CD191C" w:rsidRPr="009A30ED" w:rsidRDefault="009A30ED" w:rsidP="009A30ED">
            <w:pPr>
              <w:jc w:val="both"/>
              <w:rPr>
                <w:rFonts w:ascii="Calibri" w:hAnsi="Calibri" w:cs="Calibri"/>
                <w:b/>
                <w:bCs/>
                <w:sz w:val="22"/>
                <w:szCs w:val="22"/>
              </w:rPr>
            </w:pPr>
            <w:r>
              <w:rPr>
                <w:rFonts w:ascii="Calibri" w:hAnsi="Calibri" w:cs="Calibri"/>
                <w:b/>
                <w:bCs/>
                <w:sz w:val="22"/>
                <w:szCs w:val="22"/>
              </w:rPr>
              <w:t xml:space="preserve">Názov projektu: </w:t>
            </w:r>
            <w:r w:rsidR="00CD191C" w:rsidRPr="009A30ED">
              <w:rPr>
                <w:rFonts w:ascii="Calibri" w:hAnsi="Calibri" w:cs="Calibri"/>
                <w:b/>
                <w:bCs/>
                <w:sz w:val="22"/>
                <w:szCs w:val="22"/>
              </w:rPr>
              <w:t>Informačný systém zdravotnej poisťovne</w:t>
            </w:r>
            <w:r w:rsidR="007474F1" w:rsidRPr="009A30ED">
              <w:rPr>
                <w:rFonts w:ascii="Calibri" w:hAnsi="Calibri" w:cs="Calibri"/>
                <w:b/>
                <w:bCs/>
                <w:sz w:val="22"/>
                <w:szCs w:val="22"/>
              </w:rPr>
              <w:t xml:space="preserve"> – komunikácia </w:t>
            </w:r>
            <w:r w:rsidR="007474F1" w:rsidRPr="009A30ED">
              <w:rPr>
                <w:rFonts w:ascii="Calibri" w:hAnsi="Calibri" w:cs="Calibri"/>
                <w:b/>
                <w:bCs/>
                <w:sz w:val="22"/>
                <w:szCs w:val="22"/>
              </w:rPr>
              <w:lastRenderedPageBreak/>
              <w:t>s európskymi zdravotnými inštitúciami, internetový portál zdravotnej poisťovne</w:t>
            </w:r>
          </w:p>
          <w:p w14:paraId="293ED733" w14:textId="43BD6AF0" w:rsidR="00384A65" w:rsidRPr="00647F2E" w:rsidRDefault="009A30ED" w:rsidP="009A30ED">
            <w:pPr>
              <w:jc w:val="both"/>
              <w:rPr>
                <w:rFonts w:asciiTheme="minorHAnsi" w:hAnsiTheme="minorHAnsi" w:cstheme="minorHAnsi"/>
                <w:sz w:val="22"/>
                <w:szCs w:val="22"/>
              </w:rPr>
            </w:pPr>
            <w:bookmarkStart w:id="4" w:name="_Hlk199787891"/>
            <w:r>
              <w:rPr>
                <w:rFonts w:ascii="Calibri" w:hAnsi="Calibri" w:cs="Calibri"/>
                <w:sz w:val="22"/>
                <w:szCs w:val="22"/>
              </w:rPr>
              <w:t xml:space="preserve">Popis plnenia: </w:t>
            </w:r>
            <w:r w:rsidR="00384A65">
              <w:rPr>
                <w:rFonts w:ascii="Calibri" w:hAnsi="Calibri" w:cs="Calibri"/>
                <w:sz w:val="22"/>
                <w:szCs w:val="22"/>
              </w:rPr>
              <w:t xml:space="preserve">Analýza požiadaviek, návrh služieb </w:t>
            </w:r>
            <w:r w:rsidR="00384A65" w:rsidRPr="00647F2E">
              <w:rPr>
                <w:rFonts w:ascii="Calibri" w:hAnsi="Calibri" w:cs="Calibri"/>
                <w:sz w:val="22"/>
                <w:szCs w:val="22"/>
              </w:rPr>
              <w:t xml:space="preserve">a používateľského rozhrania </w:t>
            </w:r>
            <w:r w:rsidR="00384A65" w:rsidRPr="00647F2E">
              <w:rPr>
                <w:rFonts w:asciiTheme="minorHAnsi" w:hAnsiTheme="minorHAnsi" w:cstheme="minorHAnsi"/>
                <w:sz w:val="22"/>
                <w:szCs w:val="22"/>
              </w:rPr>
              <w:t xml:space="preserve">elektronickej podateľne. Komunikácia so zákazníkom a podpora pri zavádzaní časti systému pre komunikáciu s európskymi zdravotnými inštitúciami. </w:t>
            </w:r>
            <w:r w:rsidR="00384A65" w:rsidRPr="00647F2E">
              <w:rPr>
                <w:rFonts w:asciiTheme="minorHAnsi" w:hAnsiTheme="minorHAnsi" w:cstheme="minorHAnsi"/>
                <w:sz w:val="22"/>
                <w:szCs w:val="22"/>
                <w:u w:val="single"/>
              </w:rPr>
              <w:t>Projektové riadenie komplexného IT projektu</w:t>
            </w:r>
            <w:r w:rsidR="00384A65" w:rsidRPr="00647F2E">
              <w:rPr>
                <w:rFonts w:asciiTheme="minorHAnsi" w:hAnsiTheme="minorHAnsi" w:cstheme="minorHAnsi"/>
                <w:sz w:val="22"/>
                <w:szCs w:val="22"/>
              </w:rPr>
              <w:t xml:space="preserve"> zameraný na analýzu, vývoj, návrh, testovanie, migráciu, </w:t>
            </w:r>
            <w:r w:rsidR="00384A65" w:rsidRPr="00647F2E">
              <w:rPr>
                <w:rFonts w:asciiTheme="minorHAnsi" w:hAnsiTheme="minorHAnsi" w:cstheme="minorHAnsi"/>
                <w:sz w:val="22"/>
                <w:szCs w:val="22"/>
                <w:u w:val="single"/>
              </w:rPr>
              <w:t>implementáciu</w:t>
            </w:r>
            <w:r w:rsidR="00384A65" w:rsidRPr="00647F2E">
              <w:rPr>
                <w:rFonts w:asciiTheme="minorHAnsi" w:hAnsiTheme="minorHAnsi" w:cstheme="minorHAnsi"/>
                <w:sz w:val="22"/>
                <w:szCs w:val="22"/>
              </w:rPr>
              <w:t xml:space="preserve"> a nasadenie IS do produkčnej prevádzky </w:t>
            </w:r>
            <w:r w:rsidR="00384A65" w:rsidRPr="00647F2E">
              <w:rPr>
                <w:rFonts w:asciiTheme="minorHAnsi" w:hAnsiTheme="minorHAnsi" w:cstheme="minorHAnsi"/>
                <w:sz w:val="22"/>
                <w:szCs w:val="22"/>
                <w:u w:val="single"/>
              </w:rPr>
              <w:t>podľa metodiky PRINCE 2.</w:t>
            </w:r>
            <w:r w:rsidR="00384A65" w:rsidRPr="00647F2E">
              <w:rPr>
                <w:rFonts w:asciiTheme="minorHAnsi" w:hAnsiTheme="minorHAnsi" w:cstheme="minorHAnsi"/>
                <w:sz w:val="22"/>
                <w:szCs w:val="22"/>
              </w:rPr>
              <w:t xml:space="preserve"> </w:t>
            </w:r>
          </w:p>
          <w:bookmarkEnd w:id="4"/>
          <w:p w14:paraId="4FEAC8E8" w14:textId="2EEF9DD2" w:rsidR="007474F1" w:rsidRPr="00647F2E" w:rsidRDefault="007474F1" w:rsidP="009A30ED">
            <w:pPr>
              <w:jc w:val="both"/>
              <w:rPr>
                <w:rFonts w:asciiTheme="minorHAnsi" w:hAnsiTheme="minorHAnsi" w:cstheme="minorHAnsi"/>
                <w:sz w:val="22"/>
                <w:szCs w:val="22"/>
              </w:rPr>
            </w:pPr>
            <w:r w:rsidRPr="00647F2E">
              <w:rPr>
                <w:rFonts w:asciiTheme="minorHAnsi" w:hAnsiTheme="minorHAnsi" w:cstheme="minorHAnsi"/>
                <w:sz w:val="22"/>
                <w:szCs w:val="22"/>
              </w:rPr>
              <w:t>V životopise to má uvedené takto a v zozname praktických skúseností má opísanú asi inú zákazku (ÚVZ)</w:t>
            </w:r>
            <w:r w:rsidR="002B72F2" w:rsidRPr="00647F2E">
              <w:rPr>
                <w:rFonts w:asciiTheme="minorHAnsi" w:hAnsiTheme="minorHAnsi" w:cstheme="minorHAnsi"/>
                <w:sz w:val="22"/>
                <w:szCs w:val="22"/>
              </w:rPr>
              <w:t>, ŽOV zo dňa 11.06.2025 (T: 5 PD), odpoveďou zo dňa 18.06.2025 uvedené, že platí popis v životopise, t. j. vyššie uvedený</w:t>
            </w:r>
          </w:p>
          <w:p w14:paraId="1DE1B114" w14:textId="57C6974C" w:rsidR="00384A65" w:rsidRPr="00647F2E" w:rsidRDefault="00384A65" w:rsidP="009A30ED">
            <w:pPr>
              <w:jc w:val="both"/>
              <w:rPr>
                <w:rFonts w:asciiTheme="minorHAnsi" w:hAnsiTheme="minorHAnsi" w:cstheme="minorHAnsi"/>
                <w:sz w:val="22"/>
                <w:szCs w:val="22"/>
              </w:rPr>
            </w:pPr>
            <w:r w:rsidRPr="00647F2E">
              <w:rPr>
                <w:rFonts w:asciiTheme="minorHAnsi" w:hAnsiTheme="minorHAnsi" w:cstheme="minorHAnsi"/>
                <w:sz w:val="22"/>
                <w:szCs w:val="22"/>
              </w:rPr>
              <w:t xml:space="preserve">Pozícia: Vedúci vývojového tímu / </w:t>
            </w:r>
            <w:r w:rsidRPr="00647F2E">
              <w:rPr>
                <w:rFonts w:asciiTheme="minorHAnsi" w:hAnsiTheme="minorHAnsi" w:cstheme="minorHAnsi"/>
                <w:sz w:val="22"/>
                <w:szCs w:val="22"/>
                <w:u w:val="single"/>
              </w:rPr>
              <w:t>Projektový manažér</w:t>
            </w:r>
            <w:r w:rsidRPr="00647F2E">
              <w:rPr>
                <w:rFonts w:asciiTheme="minorHAnsi" w:hAnsiTheme="minorHAnsi" w:cstheme="minorHAnsi"/>
                <w:sz w:val="22"/>
                <w:szCs w:val="22"/>
              </w:rPr>
              <w:t>, business analytik</w:t>
            </w:r>
          </w:p>
          <w:p w14:paraId="403EC479" w14:textId="5ADCE5E2" w:rsidR="00384A65" w:rsidRPr="009A30ED" w:rsidRDefault="00384A65" w:rsidP="009A30ED">
            <w:pPr>
              <w:jc w:val="both"/>
              <w:rPr>
                <w:rFonts w:asciiTheme="minorHAnsi" w:hAnsiTheme="minorHAnsi" w:cstheme="minorHAnsi"/>
                <w:sz w:val="22"/>
                <w:szCs w:val="22"/>
              </w:rPr>
            </w:pPr>
            <w:r w:rsidRPr="00647F2E">
              <w:rPr>
                <w:rFonts w:asciiTheme="minorHAnsi" w:hAnsiTheme="minorHAnsi" w:cstheme="minorHAnsi"/>
                <w:sz w:val="22"/>
                <w:szCs w:val="22"/>
              </w:rPr>
              <w:t xml:space="preserve">Objednávateľ: </w:t>
            </w:r>
            <w:proofErr w:type="spellStart"/>
            <w:r w:rsidRPr="00647F2E">
              <w:rPr>
                <w:rFonts w:asciiTheme="minorHAnsi" w:hAnsiTheme="minorHAnsi" w:cstheme="minorHAnsi"/>
                <w:sz w:val="22"/>
                <w:szCs w:val="22"/>
              </w:rPr>
              <w:t>VšZP</w:t>
            </w:r>
            <w:proofErr w:type="spellEnd"/>
          </w:p>
          <w:p w14:paraId="6FC7627F" w14:textId="6549A216" w:rsidR="00200CAF" w:rsidRDefault="00200CAF" w:rsidP="009A30ED">
            <w:pPr>
              <w:jc w:val="both"/>
              <w:rPr>
                <w:rFonts w:asciiTheme="minorHAnsi" w:hAnsiTheme="minorHAnsi" w:cstheme="minorHAnsi"/>
                <w:sz w:val="22"/>
                <w:szCs w:val="22"/>
              </w:rPr>
            </w:pPr>
            <w:r w:rsidRPr="009A30ED">
              <w:rPr>
                <w:rFonts w:asciiTheme="minorHAnsi" w:hAnsiTheme="minorHAnsi" w:cstheme="minorHAnsi"/>
                <w:sz w:val="22"/>
                <w:szCs w:val="22"/>
              </w:rPr>
              <w:t>Obdobie</w:t>
            </w:r>
            <w:r w:rsidR="009A30ED">
              <w:rPr>
                <w:rFonts w:asciiTheme="minorHAnsi" w:hAnsiTheme="minorHAnsi" w:cstheme="minorHAnsi"/>
                <w:sz w:val="22"/>
                <w:szCs w:val="22"/>
              </w:rPr>
              <w:t xml:space="preserve"> na uvedenej pozícii</w:t>
            </w:r>
            <w:r w:rsidRPr="009A30ED">
              <w:rPr>
                <w:rFonts w:asciiTheme="minorHAnsi" w:hAnsiTheme="minorHAnsi" w:cstheme="minorHAnsi"/>
                <w:sz w:val="22"/>
                <w:szCs w:val="22"/>
              </w:rPr>
              <w:t>: 10/2004-12/2006</w:t>
            </w:r>
          </w:p>
          <w:p w14:paraId="196223FD" w14:textId="1CF7CD89" w:rsidR="009A30ED" w:rsidRPr="00647F2E" w:rsidRDefault="009A30ED" w:rsidP="009A30ED">
            <w:pPr>
              <w:jc w:val="both"/>
              <w:rPr>
                <w:rFonts w:asciiTheme="minorHAnsi" w:hAnsiTheme="minorHAnsi" w:cstheme="minorHAnsi"/>
                <w:sz w:val="22"/>
                <w:szCs w:val="22"/>
              </w:rPr>
            </w:pPr>
            <w:r>
              <w:rPr>
                <w:rFonts w:asciiTheme="minorHAnsi" w:hAnsiTheme="minorHAnsi" w:cstheme="minorHAnsi"/>
                <w:sz w:val="22"/>
                <w:szCs w:val="22"/>
              </w:rPr>
              <w:t xml:space="preserve">Celková </w:t>
            </w:r>
            <w:r w:rsidRPr="00647F2E">
              <w:rPr>
                <w:rFonts w:asciiTheme="minorHAnsi" w:hAnsiTheme="minorHAnsi" w:cstheme="minorHAnsi"/>
                <w:sz w:val="22"/>
                <w:szCs w:val="22"/>
              </w:rPr>
              <w:t>zmluvná cena: viac ako 200 000 Eur bez DPH</w:t>
            </w:r>
          </w:p>
          <w:p w14:paraId="416DC478" w14:textId="77777777" w:rsidR="00330A10" w:rsidRPr="00647F2E" w:rsidRDefault="00330A10" w:rsidP="00330A10">
            <w:pPr>
              <w:rPr>
                <w:rFonts w:ascii="Calibri" w:hAnsi="Calibri" w:cs="Calibri"/>
                <w:sz w:val="22"/>
                <w:szCs w:val="22"/>
              </w:rPr>
            </w:pPr>
          </w:p>
          <w:p w14:paraId="31110497" w14:textId="1CC090AA" w:rsidR="00330A10" w:rsidRPr="00647F2E" w:rsidRDefault="00330A10" w:rsidP="009A30ED">
            <w:pPr>
              <w:jc w:val="both"/>
              <w:rPr>
                <w:rFonts w:ascii="Calibri" w:hAnsi="Calibri" w:cs="Calibri"/>
                <w:b/>
                <w:bCs/>
                <w:sz w:val="22"/>
                <w:szCs w:val="22"/>
              </w:rPr>
            </w:pPr>
            <w:r w:rsidRPr="00647F2E">
              <w:rPr>
                <w:rFonts w:ascii="Calibri" w:hAnsi="Calibri" w:cs="Calibri"/>
                <w:b/>
                <w:bCs/>
                <w:sz w:val="22"/>
                <w:szCs w:val="22"/>
              </w:rPr>
              <w:t xml:space="preserve">Certifikát: </w:t>
            </w:r>
          </w:p>
          <w:p w14:paraId="527F32CE" w14:textId="5355C703" w:rsidR="00330A10" w:rsidRPr="00647F2E" w:rsidRDefault="00330A10" w:rsidP="009A30ED">
            <w:pPr>
              <w:jc w:val="both"/>
              <w:rPr>
                <w:rFonts w:ascii="Calibri" w:hAnsi="Calibri" w:cs="Calibri"/>
                <w:sz w:val="22"/>
                <w:szCs w:val="22"/>
              </w:rPr>
            </w:pPr>
            <w:r w:rsidRPr="00647F2E">
              <w:rPr>
                <w:rFonts w:ascii="Calibri" w:hAnsi="Calibri" w:cs="Calibri"/>
                <w:sz w:val="22"/>
                <w:szCs w:val="22"/>
              </w:rPr>
              <w:t xml:space="preserve">PRINCE 2 Practitioner  </w:t>
            </w:r>
            <w:proofErr w:type="spellStart"/>
            <w:r w:rsidRPr="00647F2E">
              <w:rPr>
                <w:rFonts w:ascii="Calibri" w:hAnsi="Calibri" w:cs="Calibri"/>
                <w:sz w:val="22"/>
                <w:szCs w:val="22"/>
              </w:rPr>
              <w:t>Certificate</w:t>
            </w:r>
            <w:proofErr w:type="spellEnd"/>
            <w:r w:rsidRPr="00647F2E">
              <w:rPr>
                <w:rFonts w:ascii="Calibri" w:hAnsi="Calibri" w:cs="Calibri"/>
                <w:sz w:val="22"/>
                <w:szCs w:val="22"/>
              </w:rPr>
              <w:t xml:space="preserve"> in Project Management</w:t>
            </w:r>
          </w:p>
          <w:p w14:paraId="29D6E2DC" w14:textId="6118355E" w:rsidR="00330A10" w:rsidRDefault="00330A10" w:rsidP="009A30ED">
            <w:pPr>
              <w:jc w:val="both"/>
              <w:rPr>
                <w:rFonts w:ascii="Calibri" w:hAnsi="Calibri" w:cs="Calibri"/>
                <w:sz w:val="22"/>
                <w:szCs w:val="22"/>
              </w:rPr>
            </w:pPr>
            <w:r w:rsidRPr="00647F2E">
              <w:rPr>
                <w:rFonts w:ascii="Calibri" w:hAnsi="Calibri" w:cs="Calibri"/>
                <w:sz w:val="22"/>
                <w:szCs w:val="22"/>
              </w:rPr>
              <w:t>Platnosť od 21.01.2020 do</w:t>
            </w:r>
            <w:r>
              <w:rPr>
                <w:rFonts w:ascii="Calibri" w:hAnsi="Calibri" w:cs="Calibri"/>
                <w:sz w:val="22"/>
                <w:szCs w:val="22"/>
              </w:rPr>
              <w:t xml:space="preserve"> 27.06.2026</w:t>
            </w:r>
          </w:p>
          <w:p w14:paraId="196FED65" w14:textId="739EDA65" w:rsidR="00330A10" w:rsidRDefault="00330A10" w:rsidP="009A30ED">
            <w:pPr>
              <w:jc w:val="both"/>
              <w:rPr>
                <w:rFonts w:ascii="Calibri" w:hAnsi="Calibri" w:cs="Calibri"/>
                <w:sz w:val="22"/>
                <w:szCs w:val="22"/>
              </w:rPr>
            </w:pPr>
            <w:r>
              <w:rPr>
                <w:rFonts w:ascii="Calibri" w:hAnsi="Calibri" w:cs="Calibri"/>
                <w:sz w:val="22"/>
                <w:szCs w:val="22"/>
              </w:rPr>
              <w:t>Číslo certifikátu: GR657061735JM</w:t>
            </w:r>
          </w:p>
          <w:p w14:paraId="6466C29D" w14:textId="4EC15381" w:rsidR="00A40922" w:rsidRPr="0000697D" w:rsidRDefault="00330A10" w:rsidP="00B61736">
            <w:pPr>
              <w:jc w:val="both"/>
              <w:rPr>
                <w:rFonts w:ascii="Calibri" w:hAnsi="Calibri" w:cs="Calibri"/>
                <w:sz w:val="22"/>
                <w:szCs w:val="22"/>
              </w:rPr>
            </w:pPr>
            <w:r>
              <w:rPr>
                <w:rFonts w:ascii="Calibri" w:hAnsi="Calibri" w:cs="Calibri"/>
                <w:sz w:val="22"/>
                <w:szCs w:val="22"/>
              </w:rPr>
              <w:t>(úradný preklad)</w:t>
            </w:r>
          </w:p>
        </w:tc>
      </w:tr>
      <w:tr w:rsidR="00877490" w:rsidRPr="0000697D" w14:paraId="5FC90FBD"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0E14005A"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1321421D" w14:textId="1E2B7C68" w:rsidR="00877490" w:rsidRPr="0000697D" w:rsidRDefault="00877490" w:rsidP="0042724D">
            <w:pPr>
              <w:jc w:val="both"/>
              <w:rPr>
                <w:rFonts w:ascii="Calibri" w:hAnsi="Calibri" w:cs="Calibri"/>
                <w:b/>
                <w:bCs/>
                <w:sz w:val="22"/>
                <w:szCs w:val="22"/>
                <w:u w:val="single"/>
              </w:rPr>
            </w:pPr>
            <w:r w:rsidRPr="0000697D">
              <w:rPr>
                <w:rFonts w:ascii="Calibri" w:hAnsi="Calibri" w:cs="Calibri"/>
                <w:b/>
                <w:bCs/>
                <w:sz w:val="22"/>
                <w:szCs w:val="22"/>
                <w:u w:val="single"/>
              </w:rPr>
              <w:t>Kľúčový expert č. 2: Implementačný konzultant</w:t>
            </w:r>
          </w:p>
          <w:p w14:paraId="5FBAB38C" w14:textId="77777777" w:rsidR="0000697D" w:rsidRPr="0000697D" w:rsidRDefault="0000697D" w:rsidP="0042724D">
            <w:pPr>
              <w:jc w:val="both"/>
              <w:rPr>
                <w:rFonts w:ascii="Calibri" w:hAnsi="Calibri" w:cs="Calibri"/>
                <w:b/>
                <w:bCs/>
                <w:sz w:val="22"/>
                <w:szCs w:val="22"/>
                <w:u w:val="single"/>
              </w:rPr>
            </w:pPr>
          </w:p>
          <w:p w14:paraId="51C4F150" w14:textId="77777777" w:rsidR="00877490" w:rsidRPr="001846F8" w:rsidRDefault="00877490" w:rsidP="0042724D">
            <w:pPr>
              <w:pStyle w:val="Odsekzoznamu"/>
              <w:numPr>
                <w:ilvl w:val="0"/>
                <w:numId w:val="47"/>
              </w:numPr>
              <w:jc w:val="both"/>
              <w:rPr>
                <w:rFonts w:ascii="Calibri" w:hAnsi="Calibri" w:cs="Calibri"/>
                <w:sz w:val="22"/>
                <w:szCs w:val="22"/>
              </w:rPr>
            </w:pPr>
            <w:r w:rsidRPr="0000697D">
              <w:rPr>
                <w:rFonts w:ascii="Calibri" w:hAnsi="Calibri" w:cs="Calibri"/>
                <w:sz w:val="22"/>
                <w:szCs w:val="22"/>
              </w:rPr>
              <w:t xml:space="preserve">minimálne 5 rokov odbornej </w:t>
            </w:r>
            <w:r w:rsidRPr="001846F8">
              <w:rPr>
                <w:rFonts w:ascii="Calibri" w:hAnsi="Calibri" w:cs="Calibri"/>
                <w:sz w:val="22"/>
                <w:szCs w:val="22"/>
              </w:rPr>
              <w:t xml:space="preserve">praxe v oblasti implementácie </w:t>
            </w:r>
            <w:r w:rsidRPr="001846F8">
              <w:rPr>
                <w:rFonts w:ascii="Calibri" w:hAnsi="Calibri" w:cs="Calibri"/>
                <w:sz w:val="22"/>
                <w:szCs w:val="22"/>
              </w:rPr>
              <w:lastRenderedPageBreak/>
              <w:t xml:space="preserve">licencovaných aplikačných riešení tretích strán, pričom kľúčový expert bol zodpovedný za implementáciu licencovaných produktov, zodpovedajúcich služieb a potrebných úprav, vrátane vytvorenia súvisiacej dokumentácie, </w:t>
            </w:r>
          </w:p>
          <w:p w14:paraId="305E3D36" w14:textId="24FB24F1" w:rsidR="00877490" w:rsidRPr="0000697D" w:rsidRDefault="00877490" w:rsidP="0042724D">
            <w:pPr>
              <w:pStyle w:val="Odsekzoznamu"/>
              <w:numPr>
                <w:ilvl w:val="0"/>
                <w:numId w:val="47"/>
              </w:numPr>
              <w:jc w:val="both"/>
              <w:rPr>
                <w:rFonts w:ascii="Calibri" w:hAnsi="Calibri" w:cs="Calibri"/>
                <w:sz w:val="22"/>
                <w:szCs w:val="22"/>
              </w:rPr>
            </w:pPr>
            <w:bookmarkStart w:id="5" w:name="_Hlk201231413"/>
            <w:r w:rsidRPr="001846F8">
              <w:rPr>
                <w:rFonts w:ascii="Calibri" w:hAnsi="Calibri" w:cs="Calibri"/>
                <w:sz w:val="22"/>
                <w:szCs w:val="22"/>
              </w:rPr>
              <w:t>minimálne 2 profesionálne praktické skúsenosti s implementáciou licencovaného aplikačného riešenia tretej strany.</w:t>
            </w:r>
            <w:bookmarkEnd w:id="5"/>
          </w:p>
        </w:tc>
        <w:tc>
          <w:tcPr>
            <w:tcW w:w="2324" w:type="dxa"/>
            <w:tcBorders>
              <w:top w:val="single" w:sz="4" w:space="0" w:color="auto"/>
              <w:left w:val="single" w:sz="4" w:space="0" w:color="auto"/>
              <w:right w:val="single" w:sz="4" w:space="0" w:color="auto"/>
            </w:tcBorders>
            <w:shd w:val="clear" w:color="auto" w:fill="auto"/>
            <w:vAlign w:val="center"/>
          </w:tcPr>
          <w:p w14:paraId="2A5F0328" w14:textId="339C3FA8" w:rsidR="00877490" w:rsidRPr="0000697D" w:rsidRDefault="0000697D" w:rsidP="00B43053">
            <w:pPr>
              <w:spacing w:before="40" w:after="40"/>
              <w:jc w:val="center"/>
              <w:rPr>
                <w:rFonts w:ascii="Calibri" w:hAnsi="Calibri" w:cs="Calibri"/>
                <w:color w:val="000000" w:themeColor="text1"/>
                <w:sz w:val="22"/>
                <w:szCs w:val="22"/>
              </w:rPr>
            </w:pPr>
            <w:r w:rsidRPr="0000697D">
              <w:rPr>
                <w:rFonts w:ascii="Calibri" w:hAnsi="Calibri" w:cs="Calibri"/>
                <w:b/>
                <w:sz w:val="22"/>
                <w:szCs w:val="22"/>
              </w:rPr>
              <w:lastRenderedPageBreak/>
              <w:t>Splnil</w:t>
            </w:r>
          </w:p>
        </w:tc>
        <w:tc>
          <w:tcPr>
            <w:tcW w:w="4196" w:type="dxa"/>
            <w:tcBorders>
              <w:top w:val="single" w:sz="4" w:space="0" w:color="auto"/>
              <w:left w:val="single" w:sz="4" w:space="0" w:color="auto"/>
              <w:right w:val="single" w:sz="12" w:space="0" w:color="auto"/>
            </w:tcBorders>
            <w:shd w:val="clear" w:color="auto" w:fill="auto"/>
            <w:vAlign w:val="center"/>
          </w:tcPr>
          <w:p w14:paraId="43A3A9B6" w14:textId="15DC8CDF" w:rsidR="00877490" w:rsidRPr="006142C8" w:rsidRDefault="003964C1" w:rsidP="00A25DBC">
            <w:pPr>
              <w:jc w:val="both"/>
              <w:rPr>
                <w:rFonts w:ascii="Calibri" w:hAnsi="Calibri" w:cs="Calibri"/>
                <w:b/>
                <w:bCs/>
                <w:sz w:val="22"/>
                <w:szCs w:val="22"/>
                <w:u w:val="single"/>
              </w:rPr>
            </w:pPr>
            <w:r w:rsidRPr="006142C8">
              <w:rPr>
                <w:rFonts w:ascii="Calibri" w:hAnsi="Calibri" w:cs="Calibri"/>
                <w:b/>
                <w:bCs/>
                <w:sz w:val="22"/>
                <w:szCs w:val="22"/>
                <w:u w:val="single"/>
              </w:rPr>
              <w:t xml:space="preserve">Ing. </w:t>
            </w:r>
            <w:r w:rsidR="00020DA5" w:rsidRPr="006142C8">
              <w:rPr>
                <w:rFonts w:ascii="Calibri" w:hAnsi="Calibri" w:cs="Calibri"/>
                <w:b/>
                <w:bCs/>
                <w:sz w:val="22"/>
                <w:szCs w:val="22"/>
                <w:u w:val="single"/>
              </w:rPr>
              <w:t xml:space="preserve">Miroslav </w:t>
            </w:r>
            <w:proofErr w:type="spellStart"/>
            <w:r w:rsidR="00020DA5" w:rsidRPr="006142C8">
              <w:rPr>
                <w:rFonts w:ascii="Calibri" w:hAnsi="Calibri" w:cs="Calibri"/>
                <w:b/>
                <w:bCs/>
                <w:sz w:val="22"/>
                <w:szCs w:val="22"/>
                <w:u w:val="single"/>
              </w:rPr>
              <w:t>Václavík</w:t>
            </w:r>
            <w:proofErr w:type="spellEnd"/>
            <w:r w:rsidR="00020DA5" w:rsidRPr="006142C8">
              <w:rPr>
                <w:rFonts w:ascii="Calibri" w:hAnsi="Calibri" w:cs="Calibri"/>
                <w:b/>
                <w:bCs/>
                <w:sz w:val="22"/>
                <w:szCs w:val="22"/>
                <w:u w:val="single"/>
              </w:rPr>
              <w:t xml:space="preserve">, </w:t>
            </w:r>
            <w:proofErr w:type="spellStart"/>
            <w:r w:rsidR="00020DA5" w:rsidRPr="006142C8">
              <w:rPr>
                <w:rFonts w:ascii="Calibri" w:hAnsi="Calibri" w:cs="Calibri"/>
                <w:b/>
                <w:bCs/>
                <w:sz w:val="22"/>
                <w:szCs w:val="22"/>
                <w:u w:val="single"/>
              </w:rPr>
              <w:t>Asseco</w:t>
            </w:r>
            <w:proofErr w:type="spellEnd"/>
            <w:r w:rsidR="00020DA5" w:rsidRPr="006142C8">
              <w:rPr>
                <w:rFonts w:ascii="Calibri" w:hAnsi="Calibri" w:cs="Calibri"/>
                <w:b/>
                <w:bCs/>
                <w:sz w:val="22"/>
                <w:szCs w:val="22"/>
                <w:u w:val="single"/>
              </w:rPr>
              <w:t xml:space="preserve"> </w:t>
            </w:r>
            <w:proofErr w:type="spellStart"/>
            <w:r w:rsidR="00020DA5" w:rsidRPr="006142C8">
              <w:rPr>
                <w:rFonts w:ascii="Calibri" w:hAnsi="Calibri" w:cs="Calibri"/>
                <w:b/>
                <w:bCs/>
                <w:sz w:val="22"/>
                <w:szCs w:val="22"/>
                <w:u w:val="single"/>
              </w:rPr>
              <w:t>Central</w:t>
            </w:r>
            <w:proofErr w:type="spellEnd"/>
            <w:r w:rsidR="00020DA5" w:rsidRPr="006142C8">
              <w:rPr>
                <w:rFonts w:ascii="Calibri" w:hAnsi="Calibri" w:cs="Calibri"/>
                <w:b/>
                <w:bCs/>
                <w:sz w:val="22"/>
                <w:szCs w:val="22"/>
                <w:u w:val="single"/>
              </w:rPr>
              <w:t xml:space="preserve"> </w:t>
            </w:r>
            <w:proofErr w:type="spellStart"/>
            <w:r w:rsidR="00020DA5" w:rsidRPr="006142C8">
              <w:rPr>
                <w:rFonts w:ascii="Calibri" w:hAnsi="Calibri" w:cs="Calibri"/>
                <w:b/>
                <w:bCs/>
                <w:sz w:val="22"/>
                <w:szCs w:val="22"/>
                <w:u w:val="single"/>
              </w:rPr>
              <w:t>Europe</w:t>
            </w:r>
            <w:proofErr w:type="spellEnd"/>
            <w:r w:rsidR="00020DA5" w:rsidRPr="006142C8">
              <w:rPr>
                <w:rFonts w:ascii="Calibri" w:hAnsi="Calibri" w:cs="Calibri"/>
                <w:b/>
                <w:bCs/>
                <w:sz w:val="22"/>
                <w:szCs w:val="22"/>
                <w:u w:val="single"/>
              </w:rPr>
              <w:t xml:space="preserve">, </w:t>
            </w:r>
            <w:proofErr w:type="spellStart"/>
            <w:r w:rsidR="00020DA5" w:rsidRPr="006142C8">
              <w:rPr>
                <w:rFonts w:ascii="Calibri" w:hAnsi="Calibri" w:cs="Calibri"/>
                <w:b/>
                <w:bCs/>
                <w:sz w:val="22"/>
                <w:szCs w:val="22"/>
                <w:u w:val="single"/>
              </w:rPr>
              <w:t>a.s</w:t>
            </w:r>
            <w:proofErr w:type="spellEnd"/>
            <w:r w:rsidR="00020DA5" w:rsidRPr="006142C8">
              <w:rPr>
                <w:rFonts w:ascii="Calibri" w:hAnsi="Calibri" w:cs="Calibri"/>
                <w:b/>
                <w:bCs/>
                <w:sz w:val="22"/>
                <w:szCs w:val="22"/>
                <w:u w:val="single"/>
              </w:rPr>
              <w:t>.</w:t>
            </w:r>
          </w:p>
          <w:p w14:paraId="22748BB1" w14:textId="1FD225A7" w:rsidR="006142C8" w:rsidRDefault="006142C8" w:rsidP="00A25DBC">
            <w:pPr>
              <w:jc w:val="both"/>
              <w:rPr>
                <w:rFonts w:ascii="Calibri" w:hAnsi="Calibri" w:cs="Calibri"/>
                <w:sz w:val="22"/>
                <w:szCs w:val="22"/>
              </w:rPr>
            </w:pPr>
            <w:r>
              <w:rPr>
                <w:rFonts w:ascii="Calibri" w:hAnsi="Calibri" w:cs="Calibri"/>
                <w:sz w:val="22"/>
                <w:szCs w:val="22"/>
              </w:rPr>
              <w:t>(</w:t>
            </w:r>
            <w:r w:rsidR="00CD2681">
              <w:rPr>
                <w:rFonts w:ascii="Calibri" w:hAnsi="Calibri" w:cs="Calibri"/>
                <w:sz w:val="22"/>
                <w:szCs w:val="22"/>
              </w:rPr>
              <w:t xml:space="preserve">podpísaný </w:t>
            </w:r>
            <w:r>
              <w:rPr>
                <w:rFonts w:ascii="Calibri" w:hAnsi="Calibri" w:cs="Calibri"/>
                <w:sz w:val="22"/>
                <w:szCs w:val="22"/>
              </w:rPr>
              <w:t>životopis zo dňa 06.05.2025)</w:t>
            </w:r>
          </w:p>
          <w:p w14:paraId="48EAF044" w14:textId="77777777" w:rsidR="00330A10" w:rsidRDefault="00330A10" w:rsidP="00A25DBC">
            <w:pPr>
              <w:jc w:val="both"/>
              <w:rPr>
                <w:rFonts w:ascii="Calibri" w:hAnsi="Calibri" w:cs="Calibri"/>
                <w:sz w:val="22"/>
                <w:szCs w:val="22"/>
              </w:rPr>
            </w:pPr>
          </w:p>
          <w:p w14:paraId="0DD19117" w14:textId="77777777" w:rsidR="003964C1" w:rsidRPr="00200CAF" w:rsidRDefault="003964C1" w:rsidP="00A25DBC">
            <w:pPr>
              <w:jc w:val="both"/>
              <w:rPr>
                <w:rFonts w:ascii="Calibri" w:hAnsi="Calibri" w:cs="Calibri"/>
                <w:b/>
                <w:bCs/>
                <w:sz w:val="22"/>
                <w:szCs w:val="22"/>
              </w:rPr>
            </w:pPr>
            <w:r w:rsidRPr="00200CAF">
              <w:rPr>
                <w:rFonts w:ascii="Calibri" w:hAnsi="Calibri" w:cs="Calibri"/>
                <w:b/>
                <w:bCs/>
                <w:sz w:val="22"/>
                <w:szCs w:val="22"/>
              </w:rPr>
              <w:t xml:space="preserve">Prax: </w:t>
            </w:r>
          </w:p>
          <w:p w14:paraId="2A34B360" w14:textId="501AA24D" w:rsidR="00FC4498" w:rsidRPr="00FC4498" w:rsidRDefault="003964C1" w:rsidP="00A25DBC">
            <w:pPr>
              <w:jc w:val="both"/>
              <w:rPr>
                <w:rFonts w:asciiTheme="minorHAnsi" w:hAnsiTheme="minorHAnsi" w:cstheme="minorHAnsi"/>
                <w:sz w:val="22"/>
                <w:szCs w:val="22"/>
              </w:rPr>
            </w:pPr>
            <w:r>
              <w:rPr>
                <w:rFonts w:ascii="Calibri" w:hAnsi="Calibri" w:cs="Calibri"/>
                <w:sz w:val="22"/>
                <w:szCs w:val="22"/>
              </w:rPr>
              <w:t xml:space="preserve">01/2022-trvá (6.5.2025) (40 mesiacov) - </w:t>
            </w:r>
            <w:proofErr w:type="spellStart"/>
            <w:r w:rsidRPr="003964C1">
              <w:rPr>
                <w:rFonts w:ascii="Calibri" w:hAnsi="Calibri" w:cs="Calibri"/>
                <w:sz w:val="22"/>
                <w:szCs w:val="22"/>
              </w:rPr>
              <w:t>Asseco</w:t>
            </w:r>
            <w:proofErr w:type="spellEnd"/>
            <w:r w:rsidRPr="003964C1">
              <w:rPr>
                <w:rFonts w:ascii="Calibri" w:hAnsi="Calibri" w:cs="Calibri"/>
                <w:sz w:val="22"/>
                <w:szCs w:val="22"/>
              </w:rPr>
              <w:t xml:space="preserve"> </w:t>
            </w:r>
            <w:proofErr w:type="spellStart"/>
            <w:r w:rsidRPr="003964C1">
              <w:rPr>
                <w:rFonts w:ascii="Calibri" w:hAnsi="Calibri" w:cs="Calibri"/>
                <w:sz w:val="22"/>
                <w:szCs w:val="22"/>
              </w:rPr>
              <w:t>Central</w:t>
            </w:r>
            <w:proofErr w:type="spellEnd"/>
            <w:r w:rsidRPr="003964C1">
              <w:rPr>
                <w:rFonts w:ascii="Calibri" w:hAnsi="Calibri" w:cs="Calibri"/>
                <w:sz w:val="22"/>
                <w:szCs w:val="22"/>
              </w:rPr>
              <w:t xml:space="preserve"> </w:t>
            </w:r>
            <w:proofErr w:type="spellStart"/>
            <w:r w:rsidRPr="003964C1">
              <w:rPr>
                <w:rFonts w:ascii="Calibri" w:hAnsi="Calibri" w:cs="Calibri"/>
                <w:sz w:val="22"/>
                <w:szCs w:val="22"/>
              </w:rPr>
              <w:t>Europe</w:t>
            </w:r>
            <w:proofErr w:type="spellEnd"/>
            <w:r w:rsidRPr="003964C1">
              <w:rPr>
                <w:rFonts w:ascii="Calibri" w:hAnsi="Calibri" w:cs="Calibri"/>
                <w:sz w:val="22"/>
                <w:szCs w:val="22"/>
              </w:rPr>
              <w:t xml:space="preserve">, </w:t>
            </w:r>
            <w:proofErr w:type="spellStart"/>
            <w:r w:rsidRPr="003964C1">
              <w:rPr>
                <w:rFonts w:ascii="Calibri" w:hAnsi="Calibri" w:cs="Calibri"/>
                <w:sz w:val="22"/>
                <w:szCs w:val="22"/>
              </w:rPr>
              <w:t>a.s</w:t>
            </w:r>
            <w:proofErr w:type="spellEnd"/>
            <w:r w:rsidRPr="003964C1">
              <w:rPr>
                <w:rFonts w:ascii="Calibri" w:hAnsi="Calibri" w:cs="Calibri"/>
                <w:sz w:val="22"/>
                <w:szCs w:val="22"/>
              </w:rPr>
              <w:t>.</w:t>
            </w:r>
            <w:r>
              <w:rPr>
                <w:rFonts w:ascii="Calibri" w:hAnsi="Calibri" w:cs="Calibri"/>
                <w:sz w:val="22"/>
                <w:szCs w:val="22"/>
              </w:rPr>
              <w:t xml:space="preserve"> – procesný analytik, špecialista v oblasti analýzy, a modelovania </w:t>
            </w:r>
            <w:r w:rsidRPr="00647F2E">
              <w:rPr>
                <w:rFonts w:ascii="Calibri" w:hAnsi="Calibri" w:cs="Calibri"/>
                <w:sz w:val="22"/>
                <w:szCs w:val="22"/>
              </w:rPr>
              <w:t xml:space="preserve">procesov </w:t>
            </w:r>
            <w:r w:rsidR="00654793" w:rsidRPr="00647F2E">
              <w:rPr>
                <w:rFonts w:ascii="Calibri" w:hAnsi="Calibri" w:cs="Calibri"/>
                <w:sz w:val="22"/>
                <w:szCs w:val="22"/>
              </w:rPr>
              <w:t>elektronického</w:t>
            </w:r>
            <w:r w:rsidRPr="00647F2E">
              <w:rPr>
                <w:rFonts w:ascii="Calibri" w:hAnsi="Calibri" w:cs="Calibri"/>
                <w:sz w:val="22"/>
                <w:szCs w:val="22"/>
              </w:rPr>
              <w:t xml:space="preserve"> spracovania dokumentov a procesných postupov, integrácií informačných systémov na SW platforme pre elektronickú správu registratúry FABASOFT, </w:t>
            </w:r>
            <w:r w:rsidR="00654793" w:rsidRPr="00647F2E">
              <w:rPr>
                <w:rFonts w:ascii="Calibri" w:hAnsi="Calibri" w:cs="Calibri"/>
                <w:sz w:val="22"/>
                <w:szCs w:val="22"/>
                <w:u w:val="single"/>
              </w:rPr>
              <w:t>implementácia</w:t>
            </w:r>
            <w:r w:rsidRPr="00647F2E">
              <w:rPr>
                <w:rFonts w:ascii="Calibri" w:hAnsi="Calibri" w:cs="Calibri"/>
                <w:sz w:val="22"/>
                <w:szCs w:val="22"/>
                <w:u w:val="single"/>
              </w:rPr>
              <w:t xml:space="preserve"> licencovaných aplikačných riešení tretích strán</w:t>
            </w:r>
            <w:r w:rsidRPr="00647F2E">
              <w:rPr>
                <w:rFonts w:ascii="Calibri" w:hAnsi="Calibri" w:cs="Calibri"/>
                <w:sz w:val="22"/>
                <w:szCs w:val="22"/>
              </w:rPr>
              <w:t xml:space="preserve">, </w:t>
            </w:r>
            <w:r w:rsidR="00654793" w:rsidRPr="00647F2E">
              <w:rPr>
                <w:rFonts w:ascii="Calibri" w:hAnsi="Calibri" w:cs="Calibri"/>
                <w:sz w:val="22"/>
                <w:szCs w:val="22"/>
                <w:u w:val="single"/>
              </w:rPr>
              <w:t>implantácia licencovaných produktov, vrátane služieb, úprav a vytvorenie dokumentácie</w:t>
            </w:r>
            <w:r w:rsidR="007474F1" w:rsidRPr="00647F2E">
              <w:rPr>
                <w:rFonts w:ascii="Calibri" w:hAnsi="Calibri" w:cs="Calibri"/>
                <w:sz w:val="22"/>
                <w:szCs w:val="22"/>
                <w:u w:val="single"/>
              </w:rPr>
              <w:t xml:space="preserve"> </w:t>
            </w:r>
            <w:r w:rsidR="005F239D" w:rsidRPr="00647F2E">
              <w:rPr>
                <w:rFonts w:ascii="Calibri" w:hAnsi="Calibri" w:cs="Calibri"/>
                <w:sz w:val="22"/>
                <w:szCs w:val="22"/>
                <w:u w:val="single"/>
              </w:rPr>
              <w:t xml:space="preserve"> </w:t>
            </w:r>
            <w:r w:rsidR="005F239D" w:rsidRPr="00647F2E">
              <w:rPr>
                <w:rFonts w:asciiTheme="minorHAnsi" w:hAnsiTheme="minorHAnsi" w:cstheme="minorHAnsi"/>
                <w:sz w:val="22"/>
                <w:szCs w:val="22"/>
              </w:rPr>
              <w:t xml:space="preserve">ŽOV </w:t>
            </w:r>
            <w:r w:rsidR="00FC4498" w:rsidRPr="00647F2E">
              <w:rPr>
                <w:rFonts w:asciiTheme="minorHAnsi" w:hAnsiTheme="minorHAnsi" w:cstheme="minorHAnsi"/>
                <w:sz w:val="22"/>
                <w:szCs w:val="22"/>
              </w:rPr>
              <w:t xml:space="preserve"> o vysvetlenie „implantácia“ </w:t>
            </w:r>
            <w:r w:rsidR="005F239D" w:rsidRPr="00647F2E">
              <w:rPr>
                <w:rFonts w:asciiTheme="minorHAnsi" w:hAnsiTheme="minorHAnsi" w:cstheme="minorHAnsi"/>
                <w:sz w:val="22"/>
                <w:szCs w:val="22"/>
              </w:rPr>
              <w:t>zo dňa 11.06.2025 (T: 5 PD), odpoveďou zo dňa 18.06.2025</w:t>
            </w:r>
            <w:r w:rsidR="005F239D" w:rsidRPr="009A30ED">
              <w:rPr>
                <w:rFonts w:asciiTheme="minorHAnsi" w:hAnsiTheme="minorHAnsi" w:cstheme="minorHAnsi"/>
                <w:sz w:val="22"/>
                <w:szCs w:val="22"/>
              </w:rPr>
              <w:t xml:space="preserve"> uvedené,</w:t>
            </w:r>
            <w:r w:rsidR="005F239D">
              <w:rPr>
                <w:rFonts w:asciiTheme="minorHAnsi" w:hAnsiTheme="minorHAnsi" w:cstheme="minorHAnsi"/>
                <w:sz w:val="22"/>
                <w:szCs w:val="22"/>
              </w:rPr>
              <w:t xml:space="preserve"> že ide o administratívnu chybu a namiesto implantácie má byť implementácia</w:t>
            </w:r>
          </w:p>
          <w:p w14:paraId="06FDEFDC" w14:textId="77777777" w:rsidR="00654793" w:rsidRDefault="00654793" w:rsidP="00A25DBC">
            <w:pPr>
              <w:jc w:val="both"/>
              <w:rPr>
                <w:rFonts w:ascii="Calibri" w:hAnsi="Calibri" w:cs="Calibri"/>
                <w:sz w:val="22"/>
                <w:szCs w:val="22"/>
                <w:u w:val="single"/>
              </w:rPr>
            </w:pPr>
          </w:p>
          <w:p w14:paraId="22948936" w14:textId="39EB9880" w:rsidR="00654793" w:rsidRDefault="00654793" w:rsidP="00A25DBC">
            <w:pPr>
              <w:jc w:val="both"/>
              <w:rPr>
                <w:rFonts w:ascii="Calibri" w:hAnsi="Calibri" w:cs="Calibri"/>
                <w:sz w:val="22"/>
                <w:szCs w:val="22"/>
                <w:u w:val="single"/>
              </w:rPr>
            </w:pPr>
            <w:r>
              <w:rPr>
                <w:rFonts w:ascii="Calibri" w:hAnsi="Calibri" w:cs="Calibri"/>
                <w:sz w:val="22"/>
                <w:szCs w:val="22"/>
                <w:u w:val="single"/>
              </w:rPr>
              <w:t xml:space="preserve">02/2005-12/2021 (201 mesiacov) – DWC Slovakia, </w:t>
            </w:r>
            <w:proofErr w:type="spellStart"/>
            <w:r>
              <w:rPr>
                <w:rFonts w:ascii="Calibri" w:hAnsi="Calibri" w:cs="Calibri"/>
                <w:sz w:val="22"/>
                <w:szCs w:val="22"/>
                <w:u w:val="single"/>
              </w:rPr>
              <w:t>a.s</w:t>
            </w:r>
            <w:proofErr w:type="spellEnd"/>
            <w:r>
              <w:rPr>
                <w:rFonts w:ascii="Calibri" w:hAnsi="Calibri" w:cs="Calibri"/>
                <w:sz w:val="22"/>
                <w:szCs w:val="22"/>
                <w:u w:val="single"/>
              </w:rPr>
              <w:t xml:space="preserve">. – </w:t>
            </w:r>
            <w:r>
              <w:rPr>
                <w:rFonts w:ascii="Calibri" w:hAnsi="Calibri" w:cs="Calibri"/>
                <w:sz w:val="22"/>
                <w:szCs w:val="22"/>
              </w:rPr>
              <w:t xml:space="preserve">procesný analytik, špecialista v oblasti analýzy, a modelovania procesov elektronického </w:t>
            </w:r>
            <w:r w:rsidRPr="00647F2E">
              <w:rPr>
                <w:rFonts w:ascii="Calibri" w:hAnsi="Calibri" w:cs="Calibri"/>
                <w:sz w:val="22"/>
                <w:szCs w:val="22"/>
              </w:rPr>
              <w:t xml:space="preserve">spracovania dokumentov a procesných postupov, integrácií informačných systémov na SW platforme pre elektronickú správu registratúry FABASOFT, </w:t>
            </w:r>
            <w:r w:rsidRPr="00647F2E">
              <w:rPr>
                <w:rFonts w:ascii="Calibri" w:hAnsi="Calibri" w:cs="Calibri"/>
                <w:sz w:val="22"/>
                <w:szCs w:val="22"/>
                <w:u w:val="single"/>
              </w:rPr>
              <w:t>implementácia licencovaných aplikačných riešení tretích strán</w:t>
            </w:r>
            <w:r w:rsidRPr="00647F2E">
              <w:rPr>
                <w:rFonts w:ascii="Calibri" w:hAnsi="Calibri" w:cs="Calibri"/>
                <w:sz w:val="22"/>
                <w:szCs w:val="22"/>
              </w:rPr>
              <w:t xml:space="preserve">, </w:t>
            </w:r>
            <w:r w:rsidRPr="00647F2E">
              <w:rPr>
                <w:rFonts w:ascii="Calibri" w:hAnsi="Calibri" w:cs="Calibri"/>
                <w:sz w:val="22"/>
                <w:szCs w:val="22"/>
                <w:u w:val="single"/>
              </w:rPr>
              <w:t>implantácia licencovaných produktov, vrátane služieb, úprav a vytvorenie dokumentácie</w:t>
            </w:r>
            <w:r w:rsidR="00200CAF" w:rsidRPr="00647F2E">
              <w:rPr>
                <w:rFonts w:ascii="Calibri" w:hAnsi="Calibri" w:cs="Calibri"/>
                <w:sz w:val="22"/>
                <w:szCs w:val="22"/>
                <w:u w:val="single"/>
              </w:rPr>
              <w:t xml:space="preserve"> </w:t>
            </w:r>
            <w:r w:rsidR="00A25DBC" w:rsidRPr="00647F2E">
              <w:rPr>
                <w:rFonts w:asciiTheme="minorHAnsi" w:hAnsiTheme="minorHAnsi" w:cstheme="minorHAnsi"/>
                <w:sz w:val="22"/>
                <w:szCs w:val="22"/>
              </w:rPr>
              <w:t>ŽOV  o vysvetlenie „implantácia“ zo dňa 11.06.2025 (T: 5 PD), odpoveďou</w:t>
            </w:r>
            <w:r w:rsidR="00A25DBC" w:rsidRPr="009A30ED">
              <w:rPr>
                <w:rFonts w:asciiTheme="minorHAnsi" w:hAnsiTheme="minorHAnsi" w:cstheme="minorHAnsi"/>
                <w:sz w:val="22"/>
                <w:szCs w:val="22"/>
              </w:rPr>
              <w:t xml:space="preserve"> zo dňa 18.06.2025 uvedené,</w:t>
            </w:r>
            <w:r w:rsidR="00A25DBC">
              <w:rPr>
                <w:rFonts w:asciiTheme="minorHAnsi" w:hAnsiTheme="minorHAnsi" w:cstheme="minorHAnsi"/>
                <w:sz w:val="22"/>
                <w:szCs w:val="22"/>
              </w:rPr>
              <w:t xml:space="preserve"> že ide o administratívnu chybu a namiesto implantácie má byť implementácia</w:t>
            </w:r>
          </w:p>
          <w:p w14:paraId="092E0923" w14:textId="37609C9B" w:rsidR="00654793" w:rsidRDefault="00654793" w:rsidP="00A25DBC">
            <w:pPr>
              <w:jc w:val="both"/>
              <w:rPr>
                <w:rFonts w:ascii="Calibri" w:hAnsi="Calibri" w:cs="Calibri"/>
                <w:sz w:val="22"/>
                <w:szCs w:val="22"/>
              </w:rPr>
            </w:pPr>
          </w:p>
          <w:p w14:paraId="04DE7B76" w14:textId="77777777" w:rsidR="00654793" w:rsidRDefault="00654793" w:rsidP="00A25DBC">
            <w:pPr>
              <w:jc w:val="both"/>
              <w:rPr>
                <w:rFonts w:ascii="Calibri" w:hAnsi="Calibri" w:cs="Calibri"/>
                <w:sz w:val="22"/>
                <w:szCs w:val="22"/>
              </w:rPr>
            </w:pPr>
          </w:p>
          <w:p w14:paraId="521018EA" w14:textId="6A9EE93D" w:rsidR="00654793" w:rsidRPr="00200CAF" w:rsidRDefault="00654793" w:rsidP="00A25DBC">
            <w:pPr>
              <w:jc w:val="both"/>
              <w:rPr>
                <w:rFonts w:ascii="Calibri" w:hAnsi="Calibri" w:cs="Calibri"/>
                <w:b/>
                <w:bCs/>
                <w:sz w:val="22"/>
                <w:szCs w:val="22"/>
              </w:rPr>
            </w:pPr>
            <w:r w:rsidRPr="00200CAF">
              <w:rPr>
                <w:rFonts w:ascii="Calibri" w:hAnsi="Calibri" w:cs="Calibri"/>
                <w:b/>
                <w:bCs/>
                <w:sz w:val="22"/>
                <w:szCs w:val="22"/>
              </w:rPr>
              <w:t xml:space="preserve">Praktické skúsenosti: </w:t>
            </w:r>
          </w:p>
          <w:p w14:paraId="0B7B94C0" w14:textId="09C62CA5" w:rsidR="00A25DBC" w:rsidRPr="00647F2E" w:rsidRDefault="00A25DBC" w:rsidP="00A25DBC">
            <w:pPr>
              <w:jc w:val="both"/>
              <w:rPr>
                <w:rFonts w:ascii="Calibri" w:hAnsi="Calibri" w:cs="Calibri"/>
                <w:sz w:val="22"/>
                <w:szCs w:val="22"/>
              </w:rPr>
            </w:pPr>
            <w:r>
              <w:rPr>
                <w:rFonts w:ascii="Calibri" w:hAnsi="Calibri" w:cs="Calibri"/>
                <w:b/>
                <w:bCs/>
                <w:sz w:val="22"/>
                <w:szCs w:val="22"/>
              </w:rPr>
              <w:t xml:space="preserve">Názov projektu:  </w:t>
            </w:r>
            <w:r w:rsidR="006142C8" w:rsidRPr="00A25DBC">
              <w:rPr>
                <w:rFonts w:ascii="Calibri" w:hAnsi="Calibri" w:cs="Calibri"/>
                <w:b/>
                <w:bCs/>
                <w:sz w:val="22"/>
                <w:szCs w:val="22"/>
              </w:rPr>
              <w:t>Dokumentačný systém pre elektronické spracovanie spisov a </w:t>
            </w:r>
            <w:r w:rsidR="006142C8" w:rsidRPr="00647F2E">
              <w:rPr>
                <w:rFonts w:ascii="Calibri" w:hAnsi="Calibri" w:cs="Calibri"/>
                <w:b/>
                <w:bCs/>
                <w:sz w:val="22"/>
                <w:szCs w:val="22"/>
              </w:rPr>
              <w:t>administratívnych procesov</w:t>
            </w:r>
            <w:r w:rsidR="006142C8" w:rsidRPr="00647F2E">
              <w:rPr>
                <w:rFonts w:ascii="Calibri" w:hAnsi="Calibri" w:cs="Calibri"/>
                <w:sz w:val="22"/>
                <w:szCs w:val="22"/>
              </w:rPr>
              <w:t xml:space="preserve"> </w:t>
            </w:r>
          </w:p>
          <w:p w14:paraId="16821D6C" w14:textId="0C21DA73" w:rsidR="00654793" w:rsidRDefault="001846F8" w:rsidP="00A25DBC">
            <w:pPr>
              <w:jc w:val="both"/>
              <w:rPr>
                <w:rFonts w:ascii="Calibri" w:hAnsi="Calibri" w:cs="Calibri"/>
                <w:sz w:val="22"/>
                <w:szCs w:val="22"/>
              </w:rPr>
            </w:pPr>
            <w:r w:rsidRPr="00647F2E">
              <w:rPr>
                <w:rFonts w:ascii="Calibri" w:hAnsi="Calibri" w:cs="Calibri"/>
                <w:sz w:val="22"/>
                <w:szCs w:val="22"/>
              </w:rPr>
              <w:t xml:space="preserve">Popis plnenia: </w:t>
            </w:r>
            <w:r w:rsidR="006142C8" w:rsidRPr="00647F2E">
              <w:rPr>
                <w:rFonts w:ascii="Calibri" w:hAnsi="Calibri" w:cs="Calibri"/>
                <w:sz w:val="22"/>
                <w:szCs w:val="22"/>
              </w:rPr>
              <w:t xml:space="preserve">dodávka a implementácia dokumentačného systému zabezpečujúceho elektronické spracovanie spisov a administratívnych procesov, na platforme Fabasoft </w:t>
            </w:r>
            <w:proofErr w:type="spellStart"/>
            <w:r w:rsidR="006142C8" w:rsidRPr="00647F2E">
              <w:rPr>
                <w:rFonts w:ascii="Calibri" w:hAnsi="Calibri" w:cs="Calibri"/>
                <w:sz w:val="22"/>
                <w:szCs w:val="22"/>
              </w:rPr>
              <w:t>eGov</w:t>
            </w:r>
            <w:proofErr w:type="spellEnd"/>
            <w:r w:rsidR="006142C8" w:rsidRPr="00647F2E">
              <w:rPr>
                <w:rFonts w:ascii="Calibri" w:hAnsi="Calibri" w:cs="Calibri"/>
                <w:sz w:val="22"/>
                <w:szCs w:val="22"/>
              </w:rPr>
              <w:t xml:space="preserve"> Suite (</w:t>
            </w:r>
            <w:r w:rsidR="006142C8" w:rsidRPr="00647F2E">
              <w:rPr>
                <w:rFonts w:ascii="Calibri" w:hAnsi="Calibri" w:cs="Calibri"/>
                <w:sz w:val="22"/>
                <w:szCs w:val="22"/>
                <w:u w:val="single"/>
              </w:rPr>
              <w:t>implementácia licencovaného aplikačného riešenia tretej strany</w:t>
            </w:r>
            <w:r w:rsidR="006142C8" w:rsidRPr="00647F2E">
              <w:rPr>
                <w:rFonts w:ascii="Calibri" w:hAnsi="Calibri" w:cs="Calibri"/>
                <w:sz w:val="22"/>
                <w:szCs w:val="22"/>
              </w:rPr>
              <w:t>),implementácia elektronickej správy registratúry s rešpektovaním platných právnych predpisov SR a EÚ.  Súčasťou projektu bol návrh a implementácia</w:t>
            </w:r>
            <w:r w:rsidR="006142C8" w:rsidRPr="006142C8">
              <w:rPr>
                <w:rFonts w:ascii="Calibri" w:hAnsi="Calibri" w:cs="Calibri"/>
                <w:sz w:val="22"/>
                <w:szCs w:val="22"/>
              </w:rPr>
              <w:t xml:space="preserve"> modulu autentifikácie pre interných alebo externých klientov systému</w:t>
            </w:r>
            <w:r w:rsidR="006142C8">
              <w:rPr>
                <w:rFonts w:ascii="Calibri" w:hAnsi="Calibri" w:cs="Calibri"/>
                <w:sz w:val="22"/>
                <w:szCs w:val="22"/>
              </w:rPr>
              <w:t xml:space="preserve">. </w:t>
            </w:r>
          </w:p>
          <w:p w14:paraId="4CF20B30" w14:textId="6E054C26" w:rsidR="006142C8" w:rsidRDefault="006142C8" w:rsidP="00A25DBC">
            <w:pPr>
              <w:jc w:val="both"/>
              <w:rPr>
                <w:rFonts w:ascii="Calibri" w:hAnsi="Calibri" w:cs="Calibri"/>
                <w:sz w:val="22"/>
                <w:szCs w:val="22"/>
              </w:rPr>
            </w:pPr>
            <w:r>
              <w:rPr>
                <w:rFonts w:ascii="Calibri" w:hAnsi="Calibri" w:cs="Calibri"/>
                <w:sz w:val="22"/>
                <w:szCs w:val="22"/>
              </w:rPr>
              <w:t>Pozícia: Procesný SW analytik, špecialista v oblasti analýzy a modelovania procesov na SW platforme</w:t>
            </w:r>
          </w:p>
          <w:p w14:paraId="29116740" w14:textId="25A63B76" w:rsidR="006142C8" w:rsidRDefault="006142C8" w:rsidP="00A25DBC">
            <w:pPr>
              <w:jc w:val="both"/>
              <w:rPr>
                <w:rFonts w:ascii="Calibri" w:hAnsi="Calibri" w:cs="Calibri"/>
                <w:sz w:val="22"/>
                <w:szCs w:val="22"/>
              </w:rPr>
            </w:pPr>
            <w:r>
              <w:rPr>
                <w:rFonts w:ascii="Calibri" w:hAnsi="Calibri" w:cs="Calibri"/>
                <w:sz w:val="22"/>
                <w:szCs w:val="22"/>
              </w:rPr>
              <w:t>Objednávateľ: MF SR</w:t>
            </w:r>
          </w:p>
          <w:p w14:paraId="30AEFACD" w14:textId="6DC75FA6" w:rsidR="0065337B" w:rsidRDefault="0065337B" w:rsidP="00A25DBC">
            <w:pPr>
              <w:jc w:val="both"/>
              <w:rPr>
                <w:rFonts w:ascii="Calibri" w:hAnsi="Calibri" w:cs="Calibri"/>
                <w:sz w:val="22"/>
                <w:szCs w:val="22"/>
              </w:rPr>
            </w:pPr>
            <w:r>
              <w:rPr>
                <w:rFonts w:ascii="Calibri" w:hAnsi="Calibri" w:cs="Calibri"/>
                <w:sz w:val="22"/>
                <w:szCs w:val="22"/>
              </w:rPr>
              <w:t>Obdobie</w:t>
            </w:r>
            <w:r w:rsidR="001846F8">
              <w:rPr>
                <w:rFonts w:ascii="Calibri" w:hAnsi="Calibri" w:cs="Calibri"/>
                <w:sz w:val="22"/>
                <w:szCs w:val="22"/>
              </w:rPr>
              <w:t xml:space="preserve"> na uvedenej pozícii</w:t>
            </w:r>
            <w:r>
              <w:rPr>
                <w:rFonts w:ascii="Calibri" w:hAnsi="Calibri" w:cs="Calibri"/>
                <w:sz w:val="22"/>
                <w:szCs w:val="22"/>
              </w:rPr>
              <w:t>: 03/2010- súčasnosť</w:t>
            </w:r>
          </w:p>
          <w:p w14:paraId="254E9685" w14:textId="3369D2C7" w:rsidR="006142C8" w:rsidRDefault="001846F8" w:rsidP="00A25DBC">
            <w:pPr>
              <w:jc w:val="both"/>
              <w:rPr>
                <w:rFonts w:asciiTheme="minorHAnsi" w:hAnsiTheme="minorHAnsi" w:cstheme="minorHAnsi"/>
                <w:sz w:val="22"/>
                <w:szCs w:val="22"/>
              </w:rPr>
            </w:pPr>
            <w:r>
              <w:rPr>
                <w:rFonts w:asciiTheme="minorHAnsi" w:hAnsiTheme="minorHAnsi" w:cstheme="minorHAnsi"/>
                <w:sz w:val="22"/>
                <w:szCs w:val="22"/>
              </w:rPr>
              <w:t>Celková zmluvná cena: viac ako 1 000 000 EUR bez DPH</w:t>
            </w:r>
          </w:p>
          <w:p w14:paraId="7BCFC14C" w14:textId="77777777" w:rsidR="001846F8" w:rsidRDefault="001846F8" w:rsidP="00A25DBC">
            <w:pPr>
              <w:jc w:val="both"/>
              <w:rPr>
                <w:rFonts w:ascii="Calibri" w:hAnsi="Calibri" w:cs="Calibri"/>
                <w:sz w:val="22"/>
                <w:szCs w:val="22"/>
              </w:rPr>
            </w:pPr>
          </w:p>
          <w:p w14:paraId="3AB43950" w14:textId="77777777" w:rsidR="001846F8" w:rsidRDefault="001846F8" w:rsidP="00A25DBC">
            <w:pPr>
              <w:jc w:val="both"/>
              <w:rPr>
                <w:rFonts w:ascii="Calibri" w:hAnsi="Calibri" w:cs="Calibri"/>
                <w:sz w:val="22"/>
                <w:szCs w:val="22"/>
              </w:rPr>
            </w:pPr>
            <w:r>
              <w:rPr>
                <w:rFonts w:ascii="Calibri" w:hAnsi="Calibri" w:cs="Calibri"/>
                <w:b/>
                <w:bCs/>
                <w:sz w:val="22"/>
                <w:szCs w:val="22"/>
              </w:rPr>
              <w:t xml:space="preserve">Názov projektu:  </w:t>
            </w:r>
            <w:r w:rsidR="00AD7AC2" w:rsidRPr="00B0482E">
              <w:rPr>
                <w:rFonts w:ascii="Calibri" w:hAnsi="Calibri" w:cs="Calibri"/>
                <w:b/>
                <w:bCs/>
                <w:sz w:val="22"/>
                <w:szCs w:val="22"/>
              </w:rPr>
              <w:t>Elektronizácia služieb VÚC Prešovského samosprávneho kraja</w:t>
            </w:r>
            <w:r w:rsidR="00AD7AC2">
              <w:rPr>
                <w:rFonts w:ascii="Calibri" w:hAnsi="Calibri" w:cs="Calibri"/>
                <w:sz w:val="22"/>
                <w:szCs w:val="22"/>
              </w:rPr>
              <w:t xml:space="preserve"> </w:t>
            </w:r>
          </w:p>
          <w:p w14:paraId="07DEDA9A" w14:textId="4DDA023F" w:rsidR="006142C8" w:rsidRPr="00647F2E" w:rsidRDefault="001846F8" w:rsidP="00A25DBC">
            <w:pPr>
              <w:jc w:val="both"/>
              <w:rPr>
                <w:rFonts w:ascii="Calibri" w:hAnsi="Calibri" w:cs="Calibri"/>
                <w:sz w:val="22"/>
                <w:szCs w:val="22"/>
              </w:rPr>
            </w:pPr>
            <w:r>
              <w:rPr>
                <w:rFonts w:ascii="Calibri" w:hAnsi="Calibri" w:cs="Calibri"/>
                <w:sz w:val="22"/>
                <w:szCs w:val="22"/>
              </w:rPr>
              <w:t xml:space="preserve">Popis plnenia: </w:t>
            </w:r>
            <w:r w:rsidR="00AD7AC2">
              <w:rPr>
                <w:rFonts w:ascii="Calibri" w:hAnsi="Calibri" w:cs="Calibri"/>
                <w:sz w:val="22"/>
                <w:szCs w:val="22"/>
              </w:rPr>
              <w:t xml:space="preserve">procesná </w:t>
            </w:r>
            <w:proofErr w:type="spellStart"/>
            <w:r w:rsidR="00AD7AC2">
              <w:rPr>
                <w:rFonts w:ascii="Calibri" w:hAnsi="Calibri" w:cs="Calibri"/>
                <w:sz w:val="22"/>
                <w:szCs w:val="22"/>
              </w:rPr>
              <w:t>sw</w:t>
            </w:r>
            <w:proofErr w:type="spellEnd"/>
            <w:r w:rsidR="00AD7AC2">
              <w:rPr>
                <w:rFonts w:ascii="Calibri" w:hAnsi="Calibri" w:cs="Calibri"/>
                <w:sz w:val="22"/>
                <w:szCs w:val="22"/>
              </w:rPr>
              <w:t xml:space="preserve"> analýza, návrh, vytvorenie, implementácia a nasadenie informačného systému Elektronické služby VÚC Prešovského kraja. Efektívne elektronické služby  </w:t>
            </w:r>
            <w:proofErr w:type="spellStart"/>
            <w:r w:rsidR="00AD7AC2">
              <w:rPr>
                <w:rFonts w:ascii="Calibri" w:hAnsi="Calibri" w:cs="Calibri"/>
                <w:sz w:val="22"/>
                <w:szCs w:val="22"/>
              </w:rPr>
              <w:t>eGovernment</w:t>
            </w:r>
            <w:proofErr w:type="spellEnd"/>
            <w:r w:rsidR="00AD7AC2">
              <w:rPr>
                <w:rFonts w:ascii="Calibri" w:hAnsi="Calibri" w:cs="Calibri"/>
                <w:sz w:val="22"/>
                <w:szCs w:val="22"/>
              </w:rPr>
              <w:t xml:space="preserve"> sú poskytované regionálnou samosprávou pre </w:t>
            </w:r>
            <w:r w:rsidR="00AD7AC2">
              <w:rPr>
                <w:rFonts w:ascii="Calibri" w:hAnsi="Calibri" w:cs="Calibri"/>
                <w:sz w:val="22"/>
                <w:szCs w:val="22"/>
              </w:rPr>
              <w:lastRenderedPageBreak/>
              <w:t xml:space="preserve">potreby verejnosti, a to najmä občanom a podnikateľským subjektom. Súčasťou je softvérové riešenie pre elektronickú správu </w:t>
            </w:r>
            <w:r w:rsidR="00AD7AC2" w:rsidRPr="00647F2E">
              <w:rPr>
                <w:rFonts w:ascii="Calibri" w:hAnsi="Calibri" w:cs="Calibri"/>
                <w:sz w:val="22"/>
                <w:szCs w:val="22"/>
              </w:rPr>
              <w:t xml:space="preserve">registratúry zabezpečujúce elektronické spracovanie dokumentov a administratívnych procesov, na platforme Fabasoft </w:t>
            </w:r>
            <w:proofErr w:type="spellStart"/>
            <w:r w:rsidR="00AD7AC2" w:rsidRPr="00647F2E">
              <w:rPr>
                <w:rFonts w:ascii="Calibri" w:hAnsi="Calibri" w:cs="Calibri"/>
                <w:sz w:val="22"/>
                <w:szCs w:val="22"/>
              </w:rPr>
              <w:t>eGov</w:t>
            </w:r>
            <w:proofErr w:type="spellEnd"/>
            <w:r w:rsidR="00AD7AC2" w:rsidRPr="00647F2E">
              <w:rPr>
                <w:rFonts w:ascii="Calibri" w:hAnsi="Calibri" w:cs="Calibri"/>
                <w:sz w:val="22"/>
                <w:szCs w:val="22"/>
              </w:rPr>
              <w:t xml:space="preserve"> Suite (</w:t>
            </w:r>
            <w:r w:rsidR="00AD7AC2" w:rsidRPr="00647F2E">
              <w:rPr>
                <w:rFonts w:ascii="Calibri" w:hAnsi="Calibri" w:cs="Calibri"/>
                <w:sz w:val="22"/>
                <w:szCs w:val="22"/>
                <w:u w:val="single"/>
              </w:rPr>
              <w:t>implementácia licencovaného aplikačného riešenia tretej strany</w:t>
            </w:r>
            <w:r w:rsidR="00AD7AC2" w:rsidRPr="00647F2E">
              <w:rPr>
                <w:rFonts w:ascii="Calibri" w:hAnsi="Calibri" w:cs="Calibri"/>
                <w:sz w:val="22"/>
                <w:szCs w:val="22"/>
              </w:rPr>
              <w:t xml:space="preserve">). </w:t>
            </w:r>
          </w:p>
          <w:p w14:paraId="75217033" w14:textId="302770FA" w:rsidR="00AD7AC2" w:rsidRDefault="00AD7AC2" w:rsidP="00A25DBC">
            <w:pPr>
              <w:jc w:val="both"/>
              <w:rPr>
                <w:rFonts w:ascii="Calibri" w:hAnsi="Calibri" w:cs="Calibri"/>
                <w:sz w:val="22"/>
                <w:szCs w:val="22"/>
              </w:rPr>
            </w:pPr>
            <w:r w:rsidRPr="00647F2E">
              <w:rPr>
                <w:rFonts w:ascii="Calibri" w:hAnsi="Calibri" w:cs="Calibri"/>
                <w:sz w:val="22"/>
                <w:szCs w:val="22"/>
              </w:rPr>
              <w:t>Pozícia: Procesný SW analytik, špecialista v oblasti analýzy a modelovania</w:t>
            </w:r>
            <w:r>
              <w:rPr>
                <w:rFonts w:ascii="Calibri" w:hAnsi="Calibri" w:cs="Calibri"/>
                <w:sz w:val="22"/>
                <w:szCs w:val="22"/>
              </w:rPr>
              <w:t xml:space="preserve"> procesov na SW platforme</w:t>
            </w:r>
          </w:p>
          <w:p w14:paraId="6EBAFEAC" w14:textId="1D83E5A5" w:rsidR="00AD7AC2" w:rsidRDefault="00AD7AC2" w:rsidP="00A25DBC">
            <w:pPr>
              <w:jc w:val="both"/>
              <w:rPr>
                <w:rFonts w:ascii="Calibri" w:hAnsi="Calibri" w:cs="Calibri"/>
                <w:sz w:val="22"/>
                <w:szCs w:val="22"/>
              </w:rPr>
            </w:pPr>
            <w:r>
              <w:rPr>
                <w:rFonts w:ascii="Calibri" w:hAnsi="Calibri" w:cs="Calibri"/>
                <w:sz w:val="22"/>
                <w:szCs w:val="22"/>
              </w:rPr>
              <w:t xml:space="preserve">Objednávateľ: Prešovský samosprávny kraj </w:t>
            </w:r>
          </w:p>
          <w:p w14:paraId="77CFE0B1" w14:textId="4D462FB5" w:rsidR="0065337B" w:rsidRDefault="0065337B" w:rsidP="00A25DBC">
            <w:pPr>
              <w:jc w:val="both"/>
              <w:rPr>
                <w:rFonts w:ascii="Calibri" w:hAnsi="Calibri" w:cs="Calibri"/>
                <w:sz w:val="22"/>
                <w:szCs w:val="22"/>
              </w:rPr>
            </w:pPr>
            <w:r>
              <w:rPr>
                <w:rFonts w:ascii="Calibri" w:hAnsi="Calibri" w:cs="Calibri"/>
                <w:sz w:val="22"/>
                <w:szCs w:val="22"/>
              </w:rPr>
              <w:t>Obdobie</w:t>
            </w:r>
            <w:r w:rsidR="00B0482E">
              <w:rPr>
                <w:rFonts w:ascii="Calibri" w:hAnsi="Calibri" w:cs="Calibri"/>
                <w:sz w:val="22"/>
                <w:szCs w:val="22"/>
              </w:rPr>
              <w:t xml:space="preserve"> na uvedenej pozícii</w:t>
            </w:r>
            <w:r>
              <w:rPr>
                <w:rFonts w:ascii="Calibri" w:hAnsi="Calibri" w:cs="Calibri"/>
                <w:sz w:val="22"/>
                <w:szCs w:val="22"/>
              </w:rPr>
              <w:t>: 03/2012-10/2015</w:t>
            </w:r>
          </w:p>
          <w:p w14:paraId="1A08D466" w14:textId="4D49E15F" w:rsidR="00654793" w:rsidRPr="00B0482E" w:rsidRDefault="00B0482E" w:rsidP="00A25DBC">
            <w:pPr>
              <w:jc w:val="both"/>
              <w:rPr>
                <w:rFonts w:asciiTheme="minorHAnsi" w:hAnsiTheme="minorHAnsi" w:cstheme="minorHAnsi"/>
                <w:sz w:val="22"/>
                <w:szCs w:val="22"/>
              </w:rPr>
            </w:pPr>
            <w:r>
              <w:rPr>
                <w:rFonts w:asciiTheme="minorHAnsi" w:hAnsiTheme="minorHAnsi" w:cstheme="minorHAnsi"/>
                <w:sz w:val="22"/>
                <w:szCs w:val="22"/>
              </w:rPr>
              <w:t>Celková zmluvná cena: viac ako 1 000 000 EUR bez DPH</w:t>
            </w:r>
          </w:p>
        </w:tc>
      </w:tr>
      <w:tr w:rsidR="00877490" w:rsidRPr="0000697D" w14:paraId="6CC5D406"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2B310E8C"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534221F2" w14:textId="0C140F22" w:rsidR="00877490" w:rsidRPr="0000697D" w:rsidRDefault="00877490" w:rsidP="008A63DC">
            <w:pPr>
              <w:jc w:val="both"/>
              <w:rPr>
                <w:rFonts w:ascii="Calibri" w:hAnsi="Calibri" w:cs="Calibri"/>
                <w:b/>
                <w:bCs/>
                <w:sz w:val="22"/>
                <w:szCs w:val="22"/>
                <w:u w:val="single"/>
              </w:rPr>
            </w:pPr>
            <w:r w:rsidRPr="0000697D">
              <w:rPr>
                <w:rFonts w:ascii="Calibri" w:hAnsi="Calibri" w:cs="Calibri"/>
                <w:b/>
                <w:bCs/>
                <w:sz w:val="22"/>
                <w:szCs w:val="22"/>
                <w:u w:val="single"/>
              </w:rPr>
              <w:t>Kľúčový expert č. 3: Hlavný tester – Manažér testovania</w:t>
            </w:r>
          </w:p>
          <w:p w14:paraId="096AAAE9" w14:textId="77777777" w:rsidR="0000697D" w:rsidRPr="0000697D" w:rsidRDefault="0000697D" w:rsidP="008A63DC">
            <w:pPr>
              <w:jc w:val="both"/>
              <w:rPr>
                <w:rFonts w:ascii="Calibri" w:hAnsi="Calibri" w:cs="Calibri"/>
                <w:b/>
                <w:bCs/>
                <w:sz w:val="22"/>
                <w:szCs w:val="22"/>
                <w:u w:val="single"/>
              </w:rPr>
            </w:pPr>
          </w:p>
          <w:p w14:paraId="2E7637CA" w14:textId="77777777" w:rsidR="00877490" w:rsidRPr="0000697D" w:rsidRDefault="00877490" w:rsidP="008A63DC">
            <w:pPr>
              <w:pStyle w:val="Odsekzoznamu"/>
              <w:numPr>
                <w:ilvl w:val="0"/>
                <w:numId w:val="48"/>
              </w:numPr>
              <w:jc w:val="both"/>
              <w:rPr>
                <w:rFonts w:ascii="Calibri" w:hAnsi="Calibri" w:cs="Calibri"/>
                <w:sz w:val="22"/>
                <w:szCs w:val="22"/>
              </w:rPr>
            </w:pPr>
            <w:bookmarkStart w:id="6" w:name="_Hlk201232123"/>
            <w:r w:rsidRPr="0000697D">
              <w:rPr>
                <w:rFonts w:ascii="Calibri" w:hAnsi="Calibri" w:cs="Calibri"/>
                <w:sz w:val="22"/>
                <w:szCs w:val="22"/>
              </w:rPr>
              <w:t>minimálne 5 rokov odbornej praxe testovania IT riešení v pozícii manažéra testov, pričom expert bol zodpovedný za tvorbu stratégie testovania a plánu testovania riešenia,</w:t>
            </w:r>
          </w:p>
          <w:p w14:paraId="484F7A91" w14:textId="77777777" w:rsidR="00877490" w:rsidRPr="00647F2E" w:rsidRDefault="00877490" w:rsidP="008A63DC">
            <w:pPr>
              <w:pStyle w:val="Odsekzoznamu"/>
              <w:numPr>
                <w:ilvl w:val="0"/>
                <w:numId w:val="48"/>
              </w:numPr>
              <w:jc w:val="both"/>
              <w:rPr>
                <w:rFonts w:ascii="Calibri" w:hAnsi="Calibri" w:cs="Calibri"/>
                <w:sz w:val="22"/>
                <w:szCs w:val="22"/>
              </w:rPr>
            </w:pPr>
            <w:r w:rsidRPr="0000697D">
              <w:rPr>
                <w:rFonts w:ascii="Calibri" w:hAnsi="Calibri" w:cs="Calibri"/>
                <w:sz w:val="22"/>
                <w:szCs w:val="22"/>
              </w:rPr>
              <w:t xml:space="preserve">platný certifikát ISTQB s </w:t>
            </w:r>
            <w:r w:rsidRPr="00647F2E">
              <w:rPr>
                <w:rFonts w:ascii="Calibri" w:hAnsi="Calibri" w:cs="Calibri"/>
                <w:sz w:val="22"/>
                <w:szCs w:val="22"/>
              </w:rPr>
              <w:t xml:space="preserve">minimálnou úrovňou </w:t>
            </w:r>
            <w:proofErr w:type="spellStart"/>
            <w:r w:rsidRPr="00647F2E">
              <w:rPr>
                <w:rFonts w:ascii="Calibri" w:hAnsi="Calibri" w:cs="Calibri"/>
                <w:sz w:val="22"/>
                <w:szCs w:val="22"/>
              </w:rPr>
              <w:t>Advanced</w:t>
            </w:r>
            <w:proofErr w:type="spellEnd"/>
            <w:r w:rsidRPr="00647F2E">
              <w:rPr>
                <w:rFonts w:ascii="Calibri" w:hAnsi="Calibri" w:cs="Calibri"/>
                <w:sz w:val="22"/>
                <w:szCs w:val="22"/>
              </w:rPr>
              <w:t xml:space="preserve"> alebo ekvivalent daného certifikátu vydaný medzinárodne uznávanou akreditovanou autoritou,</w:t>
            </w:r>
          </w:p>
          <w:p w14:paraId="12BB021A" w14:textId="7E957FA9" w:rsidR="00877490" w:rsidRPr="00647F2E" w:rsidRDefault="00877490" w:rsidP="008A63DC">
            <w:pPr>
              <w:pStyle w:val="Odsekzoznamu"/>
              <w:numPr>
                <w:ilvl w:val="0"/>
                <w:numId w:val="48"/>
              </w:numPr>
              <w:jc w:val="both"/>
              <w:rPr>
                <w:rFonts w:ascii="Calibri" w:hAnsi="Calibri" w:cs="Calibri"/>
                <w:sz w:val="22"/>
                <w:szCs w:val="22"/>
              </w:rPr>
            </w:pPr>
            <w:r w:rsidRPr="00647F2E">
              <w:rPr>
                <w:rFonts w:ascii="Calibri" w:hAnsi="Calibri" w:cs="Calibri"/>
                <w:sz w:val="22"/>
                <w:szCs w:val="22"/>
              </w:rPr>
              <w:t>minimálne 2 profesionálne praktické skúsenosti v oblasti testovania informačných systémov v pozícii manažéra testovania, pričom expert bol zodpovedný za tvorbu stratégie testovania a plánu testovania projektu a riadenie tímu testerov.</w:t>
            </w:r>
          </w:p>
          <w:bookmarkEnd w:id="6"/>
          <w:p w14:paraId="1407E8D4" w14:textId="77777777" w:rsidR="00877490" w:rsidRPr="0000697D" w:rsidRDefault="00877490" w:rsidP="00877490">
            <w:pPr>
              <w:rPr>
                <w:rFonts w:ascii="Calibri" w:hAnsi="Calibri" w:cs="Calibri"/>
                <w:sz w:val="22"/>
                <w:szCs w:val="22"/>
              </w:rPr>
            </w:pPr>
          </w:p>
        </w:tc>
        <w:tc>
          <w:tcPr>
            <w:tcW w:w="2324" w:type="dxa"/>
            <w:tcBorders>
              <w:top w:val="single" w:sz="4" w:space="0" w:color="auto"/>
              <w:left w:val="single" w:sz="4" w:space="0" w:color="auto"/>
              <w:right w:val="single" w:sz="4" w:space="0" w:color="auto"/>
            </w:tcBorders>
            <w:shd w:val="clear" w:color="auto" w:fill="auto"/>
            <w:vAlign w:val="center"/>
          </w:tcPr>
          <w:p w14:paraId="0E7BC9F0" w14:textId="344596E2" w:rsidR="00877490" w:rsidRPr="0000697D" w:rsidRDefault="0000697D" w:rsidP="00B43053">
            <w:pPr>
              <w:spacing w:before="40" w:after="40"/>
              <w:jc w:val="center"/>
              <w:rPr>
                <w:rFonts w:ascii="Calibri" w:hAnsi="Calibri" w:cs="Calibri"/>
                <w:color w:val="000000" w:themeColor="text1"/>
                <w:sz w:val="22"/>
                <w:szCs w:val="22"/>
              </w:rPr>
            </w:pPr>
            <w:r w:rsidRPr="0000697D">
              <w:rPr>
                <w:rFonts w:ascii="Calibri" w:hAnsi="Calibri" w:cs="Calibri"/>
                <w:b/>
                <w:sz w:val="22"/>
                <w:szCs w:val="22"/>
              </w:rPr>
              <w:t>Splnil</w:t>
            </w:r>
          </w:p>
        </w:tc>
        <w:tc>
          <w:tcPr>
            <w:tcW w:w="4196" w:type="dxa"/>
            <w:tcBorders>
              <w:top w:val="single" w:sz="4" w:space="0" w:color="auto"/>
              <w:left w:val="single" w:sz="4" w:space="0" w:color="auto"/>
              <w:right w:val="single" w:sz="12" w:space="0" w:color="auto"/>
            </w:tcBorders>
            <w:shd w:val="clear" w:color="auto" w:fill="auto"/>
            <w:vAlign w:val="center"/>
          </w:tcPr>
          <w:p w14:paraId="079DC405" w14:textId="77777777" w:rsidR="00877490" w:rsidRPr="00CD2681" w:rsidRDefault="00AD7AC2" w:rsidP="008A63DC">
            <w:pPr>
              <w:jc w:val="both"/>
              <w:rPr>
                <w:rFonts w:ascii="Calibri" w:hAnsi="Calibri" w:cs="Calibri"/>
                <w:b/>
                <w:bCs/>
                <w:sz w:val="22"/>
                <w:szCs w:val="22"/>
                <w:u w:val="single"/>
              </w:rPr>
            </w:pPr>
            <w:r w:rsidRPr="00CD2681">
              <w:rPr>
                <w:rFonts w:ascii="Calibri" w:hAnsi="Calibri" w:cs="Calibri"/>
                <w:b/>
                <w:bCs/>
                <w:sz w:val="22"/>
                <w:szCs w:val="22"/>
                <w:u w:val="single"/>
              </w:rPr>
              <w:t xml:space="preserve">PaedDr. </w:t>
            </w:r>
            <w:r w:rsidR="00020DA5" w:rsidRPr="00CD2681">
              <w:rPr>
                <w:rFonts w:ascii="Calibri" w:hAnsi="Calibri" w:cs="Calibri"/>
                <w:b/>
                <w:bCs/>
                <w:sz w:val="22"/>
                <w:szCs w:val="22"/>
                <w:u w:val="single"/>
              </w:rPr>
              <w:t>Eva Némethová</w:t>
            </w:r>
            <w:r w:rsidRPr="00CD2681">
              <w:rPr>
                <w:rFonts w:ascii="Calibri" w:hAnsi="Calibri" w:cs="Calibri"/>
                <w:b/>
                <w:bCs/>
                <w:sz w:val="22"/>
                <w:szCs w:val="22"/>
                <w:u w:val="single"/>
              </w:rPr>
              <w:t>, PhD.</w:t>
            </w:r>
            <w:r w:rsidR="00020DA5" w:rsidRPr="00CD2681">
              <w:rPr>
                <w:rFonts w:ascii="Calibri" w:hAnsi="Calibri" w:cs="Calibri"/>
                <w:b/>
                <w:bCs/>
                <w:sz w:val="22"/>
                <w:szCs w:val="22"/>
                <w:u w:val="single"/>
              </w:rPr>
              <w:t xml:space="preserve">, </w:t>
            </w:r>
            <w:proofErr w:type="spellStart"/>
            <w:r w:rsidR="00020DA5" w:rsidRPr="00CD2681">
              <w:rPr>
                <w:rFonts w:ascii="Calibri" w:hAnsi="Calibri" w:cs="Calibri"/>
                <w:b/>
                <w:bCs/>
                <w:sz w:val="22"/>
                <w:szCs w:val="22"/>
                <w:u w:val="single"/>
              </w:rPr>
              <w:t>Asseco</w:t>
            </w:r>
            <w:proofErr w:type="spellEnd"/>
            <w:r w:rsidR="00020DA5" w:rsidRPr="00CD2681">
              <w:rPr>
                <w:rFonts w:ascii="Calibri" w:hAnsi="Calibri" w:cs="Calibri"/>
                <w:b/>
                <w:bCs/>
                <w:sz w:val="22"/>
                <w:szCs w:val="22"/>
                <w:u w:val="single"/>
              </w:rPr>
              <w:t xml:space="preserve"> </w:t>
            </w:r>
            <w:proofErr w:type="spellStart"/>
            <w:r w:rsidR="00020DA5" w:rsidRPr="00CD2681">
              <w:rPr>
                <w:rFonts w:ascii="Calibri" w:hAnsi="Calibri" w:cs="Calibri"/>
                <w:b/>
                <w:bCs/>
                <w:sz w:val="22"/>
                <w:szCs w:val="22"/>
                <w:u w:val="single"/>
              </w:rPr>
              <w:t>Central</w:t>
            </w:r>
            <w:proofErr w:type="spellEnd"/>
            <w:r w:rsidR="00020DA5" w:rsidRPr="00CD2681">
              <w:rPr>
                <w:rFonts w:ascii="Calibri" w:hAnsi="Calibri" w:cs="Calibri"/>
                <w:b/>
                <w:bCs/>
                <w:sz w:val="22"/>
                <w:szCs w:val="22"/>
                <w:u w:val="single"/>
              </w:rPr>
              <w:t xml:space="preserve"> </w:t>
            </w:r>
            <w:proofErr w:type="spellStart"/>
            <w:r w:rsidR="00020DA5" w:rsidRPr="00CD2681">
              <w:rPr>
                <w:rFonts w:ascii="Calibri" w:hAnsi="Calibri" w:cs="Calibri"/>
                <w:b/>
                <w:bCs/>
                <w:sz w:val="22"/>
                <w:szCs w:val="22"/>
                <w:u w:val="single"/>
              </w:rPr>
              <w:t>Europe</w:t>
            </w:r>
            <w:proofErr w:type="spellEnd"/>
            <w:r w:rsidR="00020DA5" w:rsidRPr="00CD2681">
              <w:rPr>
                <w:rFonts w:ascii="Calibri" w:hAnsi="Calibri" w:cs="Calibri"/>
                <w:b/>
                <w:bCs/>
                <w:sz w:val="22"/>
                <w:szCs w:val="22"/>
                <w:u w:val="single"/>
              </w:rPr>
              <w:t xml:space="preserve">, </w:t>
            </w:r>
            <w:proofErr w:type="spellStart"/>
            <w:r w:rsidR="00020DA5" w:rsidRPr="00CD2681">
              <w:rPr>
                <w:rFonts w:ascii="Calibri" w:hAnsi="Calibri" w:cs="Calibri"/>
                <w:b/>
                <w:bCs/>
                <w:sz w:val="22"/>
                <w:szCs w:val="22"/>
                <w:u w:val="single"/>
              </w:rPr>
              <w:t>a.s</w:t>
            </w:r>
            <w:proofErr w:type="spellEnd"/>
            <w:r w:rsidR="00020DA5" w:rsidRPr="00CD2681">
              <w:rPr>
                <w:rFonts w:ascii="Calibri" w:hAnsi="Calibri" w:cs="Calibri"/>
                <w:b/>
                <w:bCs/>
                <w:sz w:val="22"/>
                <w:szCs w:val="22"/>
                <w:u w:val="single"/>
              </w:rPr>
              <w:t>.</w:t>
            </w:r>
          </w:p>
          <w:p w14:paraId="426CC35B" w14:textId="0B2C6FB5" w:rsidR="00AD7AC2" w:rsidRDefault="00AD7AC2" w:rsidP="008A63DC">
            <w:pPr>
              <w:jc w:val="both"/>
              <w:rPr>
                <w:rFonts w:ascii="Calibri" w:hAnsi="Calibri" w:cs="Calibri"/>
                <w:sz w:val="22"/>
                <w:szCs w:val="22"/>
              </w:rPr>
            </w:pPr>
            <w:r>
              <w:rPr>
                <w:rFonts w:ascii="Calibri" w:hAnsi="Calibri" w:cs="Calibri"/>
                <w:sz w:val="22"/>
                <w:szCs w:val="22"/>
              </w:rPr>
              <w:t>(</w:t>
            </w:r>
            <w:r w:rsidR="00CD2681">
              <w:rPr>
                <w:rFonts w:ascii="Calibri" w:hAnsi="Calibri" w:cs="Calibri"/>
                <w:sz w:val="22"/>
                <w:szCs w:val="22"/>
              </w:rPr>
              <w:t xml:space="preserve">podpísaný </w:t>
            </w:r>
            <w:r>
              <w:rPr>
                <w:rFonts w:ascii="Calibri" w:hAnsi="Calibri" w:cs="Calibri"/>
                <w:sz w:val="22"/>
                <w:szCs w:val="22"/>
              </w:rPr>
              <w:t>životopis zo dňa 15.05.2025)</w:t>
            </w:r>
          </w:p>
          <w:p w14:paraId="51F17778" w14:textId="77777777" w:rsidR="00AD7AC2" w:rsidRDefault="00AD7AC2" w:rsidP="00531C77">
            <w:pPr>
              <w:rPr>
                <w:rFonts w:ascii="Calibri" w:hAnsi="Calibri" w:cs="Calibri"/>
                <w:sz w:val="22"/>
                <w:szCs w:val="22"/>
              </w:rPr>
            </w:pPr>
          </w:p>
          <w:p w14:paraId="03A908BE" w14:textId="30201DF5" w:rsidR="00603D74" w:rsidRPr="009A22A3" w:rsidRDefault="00603D74" w:rsidP="008A63DC">
            <w:pPr>
              <w:jc w:val="both"/>
              <w:rPr>
                <w:rFonts w:ascii="Calibri" w:hAnsi="Calibri" w:cs="Calibri"/>
                <w:b/>
                <w:bCs/>
                <w:sz w:val="22"/>
                <w:szCs w:val="22"/>
              </w:rPr>
            </w:pPr>
            <w:r w:rsidRPr="009A22A3">
              <w:rPr>
                <w:rFonts w:ascii="Calibri" w:hAnsi="Calibri" w:cs="Calibri"/>
                <w:b/>
                <w:bCs/>
                <w:sz w:val="22"/>
                <w:szCs w:val="22"/>
              </w:rPr>
              <w:t>Prax:</w:t>
            </w:r>
          </w:p>
          <w:p w14:paraId="784E0F3A" w14:textId="3CE67173" w:rsidR="00AD7AC2" w:rsidRDefault="00AD7AC2" w:rsidP="008A63DC">
            <w:pPr>
              <w:jc w:val="both"/>
              <w:rPr>
                <w:rFonts w:ascii="Calibri" w:hAnsi="Calibri" w:cs="Calibri"/>
                <w:sz w:val="22"/>
                <w:szCs w:val="22"/>
              </w:rPr>
            </w:pPr>
            <w:r>
              <w:rPr>
                <w:rFonts w:ascii="Calibri" w:hAnsi="Calibri" w:cs="Calibri"/>
                <w:sz w:val="22"/>
                <w:szCs w:val="22"/>
              </w:rPr>
              <w:t>07/</w:t>
            </w:r>
            <w:r w:rsidRPr="00647F2E">
              <w:rPr>
                <w:rFonts w:ascii="Calibri" w:hAnsi="Calibri" w:cs="Calibri"/>
                <w:sz w:val="22"/>
                <w:szCs w:val="22"/>
              </w:rPr>
              <w:t xml:space="preserve">2017-súčasnosť (15.05.2025) </w:t>
            </w:r>
            <w:r w:rsidR="00603D74" w:rsidRPr="00647F2E">
              <w:rPr>
                <w:rFonts w:ascii="Calibri" w:hAnsi="Calibri" w:cs="Calibri"/>
                <w:sz w:val="22"/>
                <w:szCs w:val="22"/>
              </w:rPr>
              <w:t>(93 mesiacov)</w:t>
            </w:r>
            <w:r w:rsidRPr="00647F2E">
              <w:rPr>
                <w:rFonts w:ascii="Calibri" w:hAnsi="Calibri" w:cs="Calibri"/>
                <w:sz w:val="22"/>
                <w:szCs w:val="22"/>
              </w:rPr>
              <w:t xml:space="preserve">– </w:t>
            </w:r>
            <w:proofErr w:type="spellStart"/>
            <w:r w:rsidRPr="00647F2E">
              <w:rPr>
                <w:rFonts w:ascii="Calibri" w:hAnsi="Calibri" w:cs="Calibri"/>
                <w:sz w:val="22"/>
                <w:szCs w:val="22"/>
              </w:rPr>
              <w:t>Asseco</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Central</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Europe</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a.s</w:t>
            </w:r>
            <w:proofErr w:type="spellEnd"/>
            <w:r w:rsidRPr="00647F2E">
              <w:rPr>
                <w:rFonts w:ascii="Calibri" w:hAnsi="Calibri" w:cs="Calibri"/>
                <w:sz w:val="22"/>
                <w:szCs w:val="22"/>
              </w:rPr>
              <w:t xml:space="preserve">. </w:t>
            </w:r>
            <w:r w:rsidR="00603D74" w:rsidRPr="00647F2E">
              <w:rPr>
                <w:rFonts w:ascii="Calibri" w:hAnsi="Calibri" w:cs="Calibri"/>
                <w:sz w:val="22"/>
                <w:szCs w:val="22"/>
              </w:rPr>
              <w:t>–</w:t>
            </w:r>
            <w:r w:rsidRPr="00647F2E">
              <w:rPr>
                <w:rFonts w:ascii="Calibri" w:hAnsi="Calibri" w:cs="Calibri"/>
                <w:sz w:val="22"/>
                <w:szCs w:val="22"/>
              </w:rPr>
              <w:t xml:space="preserve"> </w:t>
            </w:r>
            <w:proofErr w:type="spellStart"/>
            <w:r w:rsidR="00603D74" w:rsidRPr="00647F2E">
              <w:rPr>
                <w:rFonts w:ascii="Calibri" w:hAnsi="Calibri" w:cs="Calibri"/>
                <w:sz w:val="22"/>
                <w:szCs w:val="22"/>
              </w:rPr>
              <w:t>Head</w:t>
            </w:r>
            <w:proofErr w:type="spellEnd"/>
            <w:r w:rsidR="00603D74" w:rsidRPr="00647F2E">
              <w:rPr>
                <w:rFonts w:ascii="Calibri" w:hAnsi="Calibri" w:cs="Calibri"/>
                <w:sz w:val="22"/>
                <w:szCs w:val="22"/>
              </w:rPr>
              <w:t xml:space="preserve"> od </w:t>
            </w:r>
            <w:proofErr w:type="spellStart"/>
            <w:r w:rsidR="00603D74" w:rsidRPr="00647F2E">
              <w:rPr>
                <w:rFonts w:ascii="Calibri" w:hAnsi="Calibri" w:cs="Calibri"/>
                <w:sz w:val="22"/>
                <w:szCs w:val="22"/>
              </w:rPr>
              <w:t>Competence</w:t>
            </w:r>
            <w:proofErr w:type="spellEnd"/>
            <w:r w:rsidR="00603D74" w:rsidRPr="00647F2E">
              <w:rPr>
                <w:rFonts w:ascii="Calibri" w:hAnsi="Calibri" w:cs="Calibri"/>
                <w:sz w:val="22"/>
                <w:szCs w:val="22"/>
              </w:rPr>
              <w:t xml:space="preserve"> Center </w:t>
            </w:r>
            <w:proofErr w:type="spellStart"/>
            <w:r w:rsidR="00603D74" w:rsidRPr="00647F2E">
              <w:rPr>
                <w:rFonts w:ascii="Calibri" w:hAnsi="Calibri" w:cs="Calibri"/>
                <w:sz w:val="22"/>
                <w:szCs w:val="22"/>
              </w:rPr>
              <w:t>Testing</w:t>
            </w:r>
            <w:proofErr w:type="spellEnd"/>
            <w:r w:rsidR="00603D74" w:rsidRPr="00647F2E">
              <w:rPr>
                <w:rFonts w:ascii="Calibri" w:hAnsi="Calibri" w:cs="Calibri"/>
                <w:sz w:val="22"/>
                <w:szCs w:val="22"/>
              </w:rPr>
              <w:t xml:space="preserve">, </w:t>
            </w:r>
            <w:proofErr w:type="spellStart"/>
            <w:r w:rsidR="00603D74" w:rsidRPr="00647F2E">
              <w:rPr>
                <w:rFonts w:ascii="Calibri" w:hAnsi="Calibri" w:cs="Calibri"/>
                <w:sz w:val="22"/>
                <w:szCs w:val="22"/>
              </w:rPr>
              <w:t>Quality</w:t>
            </w:r>
            <w:proofErr w:type="spellEnd"/>
            <w:r w:rsidR="00603D74" w:rsidRPr="00647F2E">
              <w:rPr>
                <w:rFonts w:ascii="Calibri" w:hAnsi="Calibri" w:cs="Calibri"/>
                <w:sz w:val="22"/>
                <w:szCs w:val="22"/>
              </w:rPr>
              <w:t xml:space="preserve"> </w:t>
            </w:r>
            <w:proofErr w:type="spellStart"/>
            <w:r w:rsidR="00603D74" w:rsidRPr="00647F2E">
              <w:rPr>
                <w:rFonts w:ascii="Calibri" w:hAnsi="Calibri" w:cs="Calibri"/>
                <w:sz w:val="22"/>
                <w:szCs w:val="22"/>
              </w:rPr>
              <w:t>Assurance</w:t>
            </w:r>
            <w:proofErr w:type="spellEnd"/>
            <w:r w:rsidR="00603D74" w:rsidRPr="00647F2E">
              <w:rPr>
                <w:rFonts w:ascii="Calibri" w:hAnsi="Calibri" w:cs="Calibri"/>
                <w:sz w:val="22"/>
                <w:szCs w:val="22"/>
              </w:rPr>
              <w:t xml:space="preserve"> Manager, </w:t>
            </w:r>
            <w:r w:rsidR="00603D74" w:rsidRPr="00647F2E">
              <w:rPr>
                <w:rFonts w:ascii="Calibri" w:hAnsi="Calibri" w:cs="Calibri"/>
                <w:sz w:val="22"/>
                <w:szCs w:val="22"/>
                <w:u w:val="single"/>
              </w:rPr>
              <w:t>Manažér testovania</w:t>
            </w:r>
            <w:r w:rsidR="00603D74" w:rsidRPr="00647F2E">
              <w:rPr>
                <w:rFonts w:ascii="Calibri" w:hAnsi="Calibri" w:cs="Calibri"/>
                <w:sz w:val="22"/>
                <w:szCs w:val="22"/>
              </w:rPr>
              <w:t xml:space="preserve"> – </w:t>
            </w:r>
            <w:r w:rsidR="00603D74" w:rsidRPr="00647F2E">
              <w:rPr>
                <w:rFonts w:ascii="Calibri" w:hAnsi="Calibri" w:cs="Calibri"/>
                <w:sz w:val="22"/>
                <w:szCs w:val="22"/>
                <w:u w:val="single"/>
              </w:rPr>
              <w:t xml:space="preserve">testovanie komplexných IS, zodpovednosť za tvorbu stratégie testovania </w:t>
            </w:r>
            <w:r w:rsidR="009A22A3" w:rsidRPr="00647F2E">
              <w:rPr>
                <w:rFonts w:ascii="Calibri" w:hAnsi="Calibri" w:cs="Calibri"/>
                <w:sz w:val="22"/>
                <w:szCs w:val="22"/>
                <w:u w:val="single"/>
              </w:rPr>
              <w:t xml:space="preserve">a plánu testovania </w:t>
            </w:r>
            <w:r w:rsidR="00603D74" w:rsidRPr="00647F2E">
              <w:rPr>
                <w:rFonts w:ascii="Calibri" w:hAnsi="Calibri" w:cs="Calibri"/>
                <w:sz w:val="22"/>
                <w:szCs w:val="22"/>
                <w:u w:val="single"/>
              </w:rPr>
              <w:t>riešenia, riadenie procesu testovania</w:t>
            </w:r>
            <w:r w:rsidR="00603D74" w:rsidRPr="00647F2E">
              <w:rPr>
                <w:rFonts w:ascii="Calibri" w:hAnsi="Calibri" w:cs="Calibri"/>
                <w:sz w:val="22"/>
                <w:szCs w:val="22"/>
              </w:rPr>
              <w:t>, manažment testov IS v projektoch v rámci programov, vrátane prípravy procesu testovania pre funkcionálne a </w:t>
            </w:r>
            <w:proofErr w:type="spellStart"/>
            <w:r w:rsidR="00603D74" w:rsidRPr="00647F2E">
              <w:rPr>
                <w:rFonts w:ascii="Calibri" w:hAnsi="Calibri" w:cs="Calibri"/>
                <w:sz w:val="22"/>
                <w:szCs w:val="22"/>
              </w:rPr>
              <w:t>nefunkcionálne</w:t>
            </w:r>
            <w:proofErr w:type="spellEnd"/>
            <w:r w:rsidR="00603D74" w:rsidRPr="00647F2E">
              <w:rPr>
                <w:rFonts w:ascii="Calibri" w:hAnsi="Calibri" w:cs="Calibri"/>
                <w:sz w:val="22"/>
                <w:szCs w:val="22"/>
              </w:rPr>
              <w:t xml:space="preserve"> testovanie. Príprava podkladov</w:t>
            </w:r>
            <w:r w:rsidR="00603D74">
              <w:rPr>
                <w:rFonts w:ascii="Calibri" w:hAnsi="Calibri" w:cs="Calibri"/>
                <w:sz w:val="22"/>
                <w:szCs w:val="22"/>
              </w:rPr>
              <w:t xml:space="preserve">, usmernení, dokumentov pre riadenie procesu testovania. </w:t>
            </w:r>
          </w:p>
          <w:p w14:paraId="6DF80D13" w14:textId="77777777" w:rsidR="00603D74" w:rsidRDefault="00603D74" w:rsidP="00531C77">
            <w:pPr>
              <w:rPr>
                <w:rFonts w:ascii="Calibri" w:hAnsi="Calibri" w:cs="Calibri"/>
                <w:sz w:val="22"/>
                <w:szCs w:val="22"/>
              </w:rPr>
            </w:pPr>
          </w:p>
          <w:p w14:paraId="6D8C3F77" w14:textId="77777777" w:rsidR="008A63DC" w:rsidRDefault="008A63DC" w:rsidP="00531C77">
            <w:pPr>
              <w:rPr>
                <w:rFonts w:ascii="Calibri" w:hAnsi="Calibri" w:cs="Calibri"/>
                <w:sz w:val="22"/>
                <w:szCs w:val="22"/>
              </w:rPr>
            </w:pPr>
          </w:p>
          <w:p w14:paraId="4E474A54" w14:textId="77777777" w:rsidR="00603D74" w:rsidRPr="009A22A3" w:rsidRDefault="00603D74" w:rsidP="00531C77">
            <w:pPr>
              <w:rPr>
                <w:rFonts w:ascii="Calibri" w:hAnsi="Calibri" w:cs="Calibri"/>
                <w:b/>
                <w:bCs/>
                <w:sz w:val="22"/>
                <w:szCs w:val="22"/>
              </w:rPr>
            </w:pPr>
            <w:r w:rsidRPr="009A22A3">
              <w:rPr>
                <w:rFonts w:ascii="Calibri" w:hAnsi="Calibri" w:cs="Calibri"/>
                <w:b/>
                <w:bCs/>
                <w:sz w:val="22"/>
                <w:szCs w:val="22"/>
              </w:rPr>
              <w:lastRenderedPageBreak/>
              <w:t xml:space="preserve">Praktické skúsenosti: </w:t>
            </w:r>
          </w:p>
          <w:p w14:paraId="2F37479E" w14:textId="77777777" w:rsidR="00DD46E7" w:rsidRPr="00647F2E" w:rsidRDefault="008A63DC" w:rsidP="00DD46E7">
            <w:pPr>
              <w:jc w:val="both"/>
              <w:rPr>
                <w:rFonts w:ascii="Calibri" w:hAnsi="Calibri" w:cs="Calibri"/>
                <w:sz w:val="22"/>
                <w:szCs w:val="22"/>
              </w:rPr>
            </w:pPr>
            <w:r>
              <w:rPr>
                <w:rFonts w:ascii="Calibri" w:hAnsi="Calibri" w:cs="Calibri"/>
                <w:b/>
                <w:bCs/>
                <w:sz w:val="22"/>
                <w:szCs w:val="22"/>
              </w:rPr>
              <w:t>Názov projektu</w:t>
            </w:r>
            <w:r w:rsidRPr="00647F2E">
              <w:rPr>
                <w:rFonts w:ascii="Calibri" w:hAnsi="Calibri" w:cs="Calibri"/>
                <w:b/>
                <w:bCs/>
                <w:sz w:val="22"/>
                <w:szCs w:val="22"/>
              </w:rPr>
              <w:t xml:space="preserve">:  </w:t>
            </w:r>
            <w:r w:rsidR="007F36FF" w:rsidRPr="00647F2E">
              <w:rPr>
                <w:rFonts w:ascii="Calibri" w:hAnsi="Calibri" w:cs="Calibri"/>
                <w:b/>
                <w:bCs/>
                <w:sz w:val="22"/>
                <w:szCs w:val="22"/>
              </w:rPr>
              <w:t>Komplexný Informačný systém e-</w:t>
            </w:r>
            <w:proofErr w:type="spellStart"/>
            <w:r w:rsidR="007F36FF" w:rsidRPr="00647F2E">
              <w:rPr>
                <w:rFonts w:ascii="Calibri" w:hAnsi="Calibri" w:cs="Calibri"/>
                <w:b/>
                <w:bCs/>
                <w:sz w:val="22"/>
                <w:szCs w:val="22"/>
              </w:rPr>
              <w:t>Sbírka</w:t>
            </w:r>
            <w:proofErr w:type="spellEnd"/>
            <w:r w:rsidR="007F36FF" w:rsidRPr="00647F2E">
              <w:rPr>
                <w:rFonts w:ascii="Calibri" w:hAnsi="Calibri" w:cs="Calibri"/>
                <w:b/>
                <w:bCs/>
                <w:sz w:val="22"/>
                <w:szCs w:val="22"/>
              </w:rPr>
              <w:t xml:space="preserve"> a e-Legislatíva</w:t>
            </w:r>
            <w:r w:rsidR="007F36FF" w:rsidRPr="00647F2E">
              <w:rPr>
                <w:rFonts w:ascii="Calibri" w:hAnsi="Calibri" w:cs="Calibri"/>
                <w:sz w:val="22"/>
                <w:szCs w:val="22"/>
              </w:rPr>
              <w:t xml:space="preserve"> </w:t>
            </w:r>
          </w:p>
          <w:p w14:paraId="64A4FDB0" w14:textId="3C15017B" w:rsidR="00603D74" w:rsidRPr="00647F2E" w:rsidRDefault="00DD46E7" w:rsidP="00DD46E7">
            <w:pPr>
              <w:jc w:val="both"/>
              <w:rPr>
                <w:rFonts w:ascii="Calibri" w:hAnsi="Calibri" w:cs="Calibri"/>
                <w:sz w:val="22"/>
                <w:szCs w:val="22"/>
              </w:rPr>
            </w:pPr>
            <w:r w:rsidRPr="00647F2E">
              <w:rPr>
                <w:rFonts w:ascii="Calibri" w:hAnsi="Calibri" w:cs="Calibri"/>
                <w:sz w:val="22"/>
                <w:szCs w:val="22"/>
              </w:rPr>
              <w:t xml:space="preserve">Popis plnenia: </w:t>
            </w:r>
            <w:r w:rsidR="007F36FF" w:rsidRPr="00647F2E">
              <w:rPr>
                <w:rFonts w:ascii="Calibri" w:hAnsi="Calibri" w:cs="Calibri"/>
                <w:sz w:val="22"/>
                <w:szCs w:val="22"/>
              </w:rPr>
              <w:t xml:space="preserve"> </w:t>
            </w:r>
            <w:r w:rsidR="00105B8D" w:rsidRPr="00647F2E">
              <w:rPr>
                <w:rFonts w:ascii="Calibri" w:hAnsi="Calibri" w:cs="Calibri"/>
                <w:sz w:val="22"/>
                <w:szCs w:val="22"/>
                <w:u w:val="single"/>
              </w:rPr>
              <w:t>Testovanie IS, zodpovednosť za tvorbu stratégie testovania</w:t>
            </w:r>
            <w:r w:rsidR="00105B8D" w:rsidRPr="00647F2E">
              <w:rPr>
                <w:rFonts w:ascii="Calibri" w:hAnsi="Calibri" w:cs="Calibri"/>
                <w:sz w:val="22"/>
                <w:szCs w:val="22"/>
              </w:rPr>
              <w:t xml:space="preserve"> (manažovanie testovacieho procesu, </w:t>
            </w:r>
            <w:r w:rsidR="00105B8D" w:rsidRPr="00647F2E">
              <w:rPr>
                <w:rFonts w:ascii="Calibri" w:hAnsi="Calibri" w:cs="Calibri"/>
                <w:sz w:val="22"/>
                <w:szCs w:val="22"/>
                <w:u w:val="single"/>
              </w:rPr>
              <w:t>navrhovanie testovacieho plánu / plánu testovania projektu, riadenie tímu testerov</w:t>
            </w:r>
            <w:r w:rsidR="00105B8D" w:rsidRPr="00647F2E">
              <w:rPr>
                <w:rFonts w:ascii="Calibri" w:hAnsi="Calibri" w:cs="Calibri"/>
                <w:sz w:val="22"/>
                <w:szCs w:val="22"/>
              </w:rPr>
              <w:t>, vedenie testovacieho tímu testerov, vedenie testovacieho tímu, určovanie testovacích metód. Realizácia komplexného procesu testovania (</w:t>
            </w:r>
            <w:r w:rsidR="00105B8D" w:rsidRPr="00647F2E">
              <w:rPr>
                <w:rFonts w:ascii="Calibri" w:hAnsi="Calibri" w:cs="Calibri"/>
                <w:sz w:val="22"/>
                <w:szCs w:val="22"/>
                <w:u w:val="single"/>
              </w:rPr>
              <w:t xml:space="preserve">plánovanie </w:t>
            </w:r>
            <w:r w:rsidR="00105B8D" w:rsidRPr="00647F2E">
              <w:rPr>
                <w:rFonts w:ascii="Calibri" w:hAnsi="Calibri" w:cs="Calibri"/>
                <w:sz w:val="22"/>
                <w:szCs w:val="22"/>
              </w:rPr>
              <w:t xml:space="preserve">a riadenie, analýzy a návrhy, realizácia a vyhodnotenie testov) platné pre všetky typy a úrovne testov, definuje požadované vstupy a výstupy z testovaných aktivít. </w:t>
            </w:r>
          </w:p>
          <w:p w14:paraId="6861C6EE" w14:textId="77777777" w:rsidR="00105B8D" w:rsidRPr="00647F2E" w:rsidRDefault="00105B8D" w:rsidP="00DD46E7">
            <w:pPr>
              <w:jc w:val="both"/>
              <w:rPr>
                <w:rFonts w:ascii="Calibri" w:hAnsi="Calibri" w:cs="Calibri"/>
                <w:sz w:val="22"/>
                <w:szCs w:val="22"/>
                <w:u w:val="single"/>
              </w:rPr>
            </w:pPr>
            <w:r w:rsidRPr="00647F2E">
              <w:rPr>
                <w:rFonts w:ascii="Calibri" w:hAnsi="Calibri" w:cs="Calibri"/>
                <w:sz w:val="22"/>
                <w:szCs w:val="22"/>
              </w:rPr>
              <w:t xml:space="preserve">Pozícia: Krízový manažér – </w:t>
            </w:r>
            <w:r w:rsidRPr="00647F2E">
              <w:rPr>
                <w:rFonts w:ascii="Calibri" w:hAnsi="Calibri" w:cs="Calibri"/>
                <w:sz w:val="22"/>
                <w:szCs w:val="22"/>
                <w:u w:val="single"/>
              </w:rPr>
              <w:t>Hlavný Test manažér</w:t>
            </w:r>
          </w:p>
          <w:p w14:paraId="73BE9D1E" w14:textId="77777777" w:rsidR="00105B8D" w:rsidRDefault="00105B8D" w:rsidP="00DD46E7">
            <w:pPr>
              <w:jc w:val="both"/>
              <w:rPr>
                <w:rFonts w:ascii="Calibri" w:hAnsi="Calibri" w:cs="Calibri"/>
                <w:sz w:val="22"/>
                <w:szCs w:val="22"/>
              </w:rPr>
            </w:pPr>
            <w:r w:rsidRPr="00647F2E">
              <w:rPr>
                <w:rFonts w:ascii="Calibri" w:hAnsi="Calibri" w:cs="Calibri"/>
                <w:sz w:val="22"/>
                <w:szCs w:val="22"/>
              </w:rPr>
              <w:t>Objednávateľ: MV ČR</w:t>
            </w:r>
          </w:p>
          <w:p w14:paraId="623DD056" w14:textId="1372217D" w:rsidR="00166F42" w:rsidRDefault="00DD46E7" w:rsidP="00DD46E7">
            <w:pPr>
              <w:jc w:val="both"/>
              <w:rPr>
                <w:rFonts w:ascii="Calibri" w:hAnsi="Calibri" w:cs="Calibri"/>
                <w:sz w:val="22"/>
                <w:szCs w:val="22"/>
              </w:rPr>
            </w:pPr>
            <w:r>
              <w:rPr>
                <w:rFonts w:ascii="Calibri" w:hAnsi="Calibri" w:cs="Calibri"/>
                <w:sz w:val="22"/>
                <w:szCs w:val="22"/>
              </w:rPr>
              <w:t>Obdobie na uvedenej pozícii</w:t>
            </w:r>
            <w:r w:rsidR="00166F42">
              <w:rPr>
                <w:rFonts w:ascii="Calibri" w:hAnsi="Calibri" w:cs="Calibri"/>
                <w:sz w:val="22"/>
                <w:szCs w:val="22"/>
              </w:rPr>
              <w:t>: 02.12.2022- aktuálne</w:t>
            </w:r>
          </w:p>
          <w:p w14:paraId="1A9B11EF" w14:textId="77777777" w:rsidR="00105B8D" w:rsidRDefault="00105B8D" w:rsidP="00531C77">
            <w:pPr>
              <w:rPr>
                <w:rFonts w:ascii="Calibri" w:hAnsi="Calibri" w:cs="Calibri"/>
                <w:sz w:val="22"/>
                <w:szCs w:val="22"/>
              </w:rPr>
            </w:pPr>
          </w:p>
          <w:p w14:paraId="27589AAE" w14:textId="77777777" w:rsidR="00865515" w:rsidRDefault="00865515" w:rsidP="00865515">
            <w:pPr>
              <w:jc w:val="both"/>
              <w:rPr>
                <w:rFonts w:ascii="Calibri" w:hAnsi="Calibri" w:cs="Calibri"/>
                <w:b/>
                <w:bCs/>
                <w:sz w:val="22"/>
                <w:szCs w:val="22"/>
              </w:rPr>
            </w:pPr>
            <w:r>
              <w:rPr>
                <w:rFonts w:ascii="Calibri" w:hAnsi="Calibri" w:cs="Calibri"/>
                <w:b/>
                <w:bCs/>
                <w:sz w:val="22"/>
                <w:szCs w:val="22"/>
              </w:rPr>
              <w:t xml:space="preserve">Názov projektu:  </w:t>
            </w:r>
            <w:r w:rsidR="00105B8D" w:rsidRPr="00865515">
              <w:rPr>
                <w:rFonts w:ascii="Calibri" w:hAnsi="Calibri" w:cs="Calibri"/>
                <w:b/>
                <w:bCs/>
                <w:sz w:val="22"/>
                <w:szCs w:val="22"/>
              </w:rPr>
              <w:t xml:space="preserve">XALQ BANK </w:t>
            </w:r>
            <w:proofErr w:type="spellStart"/>
            <w:r w:rsidR="00105B8D" w:rsidRPr="00865515">
              <w:rPr>
                <w:rFonts w:ascii="Calibri" w:hAnsi="Calibri" w:cs="Calibri"/>
                <w:b/>
                <w:bCs/>
                <w:sz w:val="22"/>
                <w:szCs w:val="22"/>
              </w:rPr>
              <w:t>Tashkent</w:t>
            </w:r>
            <w:proofErr w:type="spellEnd"/>
            <w:r w:rsidR="00105B8D" w:rsidRPr="00865515">
              <w:rPr>
                <w:rFonts w:ascii="Calibri" w:hAnsi="Calibri" w:cs="Calibri"/>
                <w:b/>
                <w:bCs/>
                <w:sz w:val="22"/>
                <w:szCs w:val="22"/>
              </w:rPr>
              <w:t xml:space="preserve">, Uzbekistan </w:t>
            </w:r>
          </w:p>
          <w:p w14:paraId="73FD2E41" w14:textId="06F203B4" w:rsidR="00105B8D" w:rsidRPr="00647F2E" w:rsidRDefault="00865515" w:rsidP="00865515">
            <w:pPr>
              <w:jc w:val="both"/>
              <w:rPr>
                <w:rFonts w:ascii="Calibri" w:hAnsi="Calibri" w:cs="Calibri"/>
                <w:sz w:val="22"/>
                <w:szCs w:val="22"/>
              </w:rPr>
            </w:pPr>
            <w:r>
              <w:rPr>
                <w:rFonts w:ascii="Calibri" w:hAnsi="Calibri" w:cs="Calibri"/>
                <w:sz w:val="22"/>
                <w:szCs w:val="22"/>
              </w:rPr>
              <w:t xml:space="preserve">Popis plnenia:  </w:t>
            </w:r>
            <w:r w:rsidR="00105B8D">
              <w:rPr>
                <w:rFonts w:ascii="Calibri" w:hAnsi="Calibri" w:cs="Calibri"/>
                <w:sz w:val="22"/>
                <w:szCs w:val="22"/>
              </w:rPr>
              <w:t xml:space="preserve">Projekty cielené na transformáciu a zavedenie digitalizácie v rámci </w:t>
            </w:r>
            <w:proofErr w:type="spellStart"/>
            <w:r w:rsidR="00105B8D">
              <w:rPr>
                <w:rFonts w:ascii="Calibri" w:hAnsi="Calibri" w:cs="Calibri"/>
                <w:sz w:val="22"/>
                <w:szCs w:val="22"/>
              </w:rPr>
              <w:t>XalQ</w:t>
            </w:r>
            <w:proofErr w:type="spellEnd"/>
            <w:r w:rsidR="00105B8D">
              <w:rPr>
                <w:rFonts w:ascii="Calibri" w:hAnsi="Calibri" w:cs="Calibri"/>
                <w:sz w:val="22"/>
                <w:szCs w:val="22"/>
              </w:rPr>
              <w:t xml:space="preserve"> BANK Uzbekistan, viac ako 16 miliónov </w:t>
            </w:r>
            <w:r w:rsidR="00BA4517">
              <w:rPr>
                <w:rFonts w:ascii="Calibri" w:hAnsi="Calibri" w:cs="Calibri"/>
                <w:sz w:val="22"/>
                <w:szCs w:val="22"/>
              </w:rPr>
              <w:t>klientov</w:t>
            </w:r>
            <w:r w:rsidR="00105B8D">
              <w:rPr>
                <w:rFonts w:ascii="Calibri" w:hAnsi="Calibri" w:cs="Calibri"/>
                <w:sz w:val="22"/>
                <w:szCs w:val="22"/>
              </w:rPr>
              <w:t xml:space="preserve">. Príprava a plánovanie </w:t>
            </w:r>
            <w:r w:rsidR="00BA4517">
              <w:rPr>
                <w:rFonts w:ascii="Calibri" w:hAnsi="Calibri" w:cs="Calibri"/>
                <w:sz w:val="22"/>
                <w:szCs w:val="22"/>
              </w:rPr>
              <w:t xml:space="preserve">testovania </w:t>
            </w:r>
            <w:r w:rsidR="00BA4517" w:rsidRPr="00647F2E">
              <w:rPr>
                <w:rFonts w:ascii="Calibri" w:hAnsi="Calibri" w:cs="Calibri"/>
                <w:sz w:val="22"/>
                <w:szCs w:val="22"/>
              </w:rPr>
              <w:t xml:space="preserve">Funkčných a Nefunkčných testov, príprava požiadaviek na testovacie prostredie, zabezpečenie komplex nosného výkonu a riadenia AT, SIT, UAT scenárov, vrátane Integrácií. </w:t>
            </w:r>
            <w:r w:rsidR="00BA4517" w:rsidRPr="00647F2E">
              <w:rPr>
                <w:rFonts w:ascii="Calibri" w:hAnsi="Calibri" w:cs="Calibri"/>
                <w:sz w:val="22"/>
                <w:szCs w:val="22"/>
                <w:u w:val="single"/>
              </w:rPr>
              <w:t xml:space="preserve">Testovanie IS, zodpovednosť za tvorbu stratégie testovania, plánu testovania projektu, riadenie tímu </w:t>
            </w:r>
            <w:r w:rsidR="00BA4517" w:rsidRPr="00647F2E">
              <w:rPr>
                <w:rFonts w:ascii="Calibri" w:hAnsi="Calibri" w:cs="Calibri"/>
                <w:sz w:val="22"/>
                <w:szCs w:val="22"/>
                <w:u w:val="single"/>
              </w:rPr>
              <w:lastRenderedPageBreak/>
              <w:t>testerov</w:t>
            </w:r>
            <w:r w:rsidR="00BA4517" w:rsidRPr="00647F2E">
              <w:rPr>
                <w:rFonts w:ascii="Calibri" w:hAnsi="Calibri" w:cs="Calibri"/>
                <w:sz w:val="22"/>
                <w:szCs w:val="22"/>
              </w:rPr>
              <w:t xml:space="preserve">, tvorba testovacích scenárov, analýza biznis zadaní a komunikácia s vývojárskym tímom, príprava a realizácia manuálnych a automatizovaných testov, používanie </w:t>
            </w:r>
            <w:proofErr w:type="spellStart"/>
            <w:r w:rsidR="00BA4517" w:rsidRPr="00647F2E">
              <w:rPr>
                <w:rFonts w:ascii="Calibri" w:hAnsi="Calibri" w:cs="Calibri"/>
                <w:sz w:val="22"/>
                <w:szCs w:val="22"/>
              </w:rPr>
              <w:t>bug</w:t>
            </w:r>
            <w:proofErr w:type="spellEnd"/>
            <w:r w:rsidR="00BA4517" w:rsidRPr="00647F2E">
              <w:rPr>
                <w:rFonts w:ascii="Calibri" w:hAnsi="Calibri" w:cs="Calibri"/>
                <w:sz w:val="22"/>
                <w:szCs w:val="22"/>
              </w:rPr>
              <w:t xml:space="preserve"> track-</w:t>
            </w:r>
            <w:proofErr w:type="spellStart"/>
            <w:r w:rsidR="00BA4517" w:rsidRPr="00647F2E">
              <w:rPr>
                <w:rFonts w:ascii="Calibri" w:hAnsi="Calibri" w:cs="Calibri"/>
                <w:sz w:val="22"/>
                <w:szCs w:val="22"/>
              </w:rPr>
              <w:t>ovacích</w:t>
            </w:r>
            <w:proofErr w:type="spellEnd"/>
            <w:r w:rsidR="00BA4517" w:rsidRPr="00647F2E">
              <w:rPr>
                <w:rFonts w:ascii="Calibri" w:hAnsi="Calibri" w:cs="Calibri"/>
                <w:sz w:val="22"/>
                <w:szCs w:val="22"/>
              </w:rPr>
              <w:t xml:space="preserve"> nástrojov JIRA, znalosť metodík SW testovania a ich praktické využitie v IT projektoch. </w:t>
            </w:r>
          </w:p>
          <w:p w14:paraId="494628B5" w14:textId="77777777" w:rsidR="00BA4517" w:rsidRPr="00647F2E" w:rsidRDefault="00BA4517" w:rsidP="00865515">
            <w:pPr>
              <w:jc w:val="both"/>
              <w:rPr>
                <w:rFonts w:ascii="Calibri" w:hAnsi="Calibri" w:cs="Calibri"/>
                <w:sz w:val="22"/>
                <w:szCs w:val="22"/>
              </w:rPr>
            </w:pPr>
            <w:r w:rsidRPr="00647F2E">
              <w:rPr>
                <w:rFonts w:ascii="Calibri" w:hAnsi="Calibri" w:cs="Calibri"/>
                <w:sz w:val="22"/>
                <w:szCs w:val="22"/>
              </w:rPr>
              <w:t xml:space="preserve">Pozícia: </w:t>
            </w:r>
            <w:r w:rsidRPr="00647F2E">
              <w:rPr>
                <w:rFonts w:ascii="Calibri" w:hAnsi="Calibri" w:cs="Calibri"/>
                <w:sz w:val="22"/>
                <w:szCs w:val="22"/>
                <w:u w:val="single"/>
              </w:rPr>
              <w:t>Hlavný test manager</w:t>
            </w:r>
            <w:r w:rsidRPr="00647F2E">
              <w:rPr>
                <w:rFonts w:ascii="Calibri" w:hAnsi="Calibri" w:cs="Calibri"/>
                <w:sz w:val="22"/>
                <w:szCs w:val="22"/>
              </w:rPr>
              <w:t xml:space="preserve"> – riaditeľ projektu</w:t>
            </w:r>
          </w:p>
          <w:p w14:paraId="1EEF2706" w14:textId="7B3AF5B5" w:rsidR="00BA4517" w:rsidRDefault="00BA4517" w:rsidP="00865515">
            <w:pPr>
              <w:jc w:val="both"/>
              <w:rPr>
                <w:rFonts w:ascii="Calibri" w:hAnsi="Calibri" w:cs="Calibri"/>
                <w:sz w:val="22"/>
                <w:szCs w:val="22"/>
              </w:rPr>
            </w:pPr>
            <w:r w:rsidRPr="00647F2E">
              <w:rPr>
                <w:rFonts w:ascii="Calibri" w:hAnsi="Calibri" w:cs="Calibri"/>
                <w:sz w:val="22"/>
                <w:szCs w:val="22"/>
              </w:rPr>
              <w:t xml:space="preserve">Objednávateľ: HALQ BANK </w:t>
            </w:r>
            <w:proofErr w:type="spellStart"/>
            <w:r w:rsidRPr="00647F2E">
              <w:rPr>
                <w:rFonts w:ascii="Calibri" w:hAnsi="Calibri" w:cs="Calibri"/>
                <w:sz w:val="22"/>
                <w:szCs w:val="22"/>
              </w:rPr>
              <w:t>Tashkent</w:t>
            </w:r>
            <w:proofErr w:type="spellEnd"/>
            <w:r w:rsidRPr="00647F2E">
              <w:rPr>
                <w:rFonts w:ascii="Calibri" w:hAnsi="Calibri" w:cs="Calibri"/>
                <w:sz w:val="22"/>
                <w:szCs w:val="22"/>
              </w:rPr>
              <w:t>, Uzbekistan</w:t>
            </w:r>
            <w:r>
              <w:rPr>
                <w:rFonts w:ascii="Calibri" w:hAnsi="Calibri" w:cs="Calibri"/>
                <w:sz w:val="22"/>
                <w:szCs w:val="22"/>
              </w:rPr>
              <w:t xml:space="preserve"> </w:t>
            </w:r>
          </w:p>
          <w:p w14:paraId="79E66103" w14:textId="6E266B78" w:rsidR="00166F42" w:rsidRDefault="00865515" w:rsidP="00865515">
            <w:pPr>
              <w:jc w:val="both"/>
              <w:rPr>
                <w:rFonts w:ascii="Calibri" w:hAnsi="Calibri" w:cs="Calibri"/>
                <w:sz w:val="22"/>
                <w:szCs w:val="22"/>
              </w:rPr>
            </w:pPr>
            <w:r>
              <w:rPr>
                <w:rFonts w:ascii="Calibri" w:hAnsi="Calibri" w:cs="Calibri"/>
                <w:sz w:val="22"/>
                <w:szCs w:val="22"/>
              </w:rPr>
              <w:t xml:space="preserve">Obdobie na uvedenej pozícii: </w:t>
            </w:r>
            <w:r w:rsidR="00166F42">
              <w:rPr>
                <w:rFonts w:ascii="Calibri" w:hAnsi="Calibri" w:cs="Calibri"/>
                <w:sz w:val="22"/>
                <w:szCs w:val="22"/>
              </w:rPr>
              <w:t>30.03.2020-01.12.2022</w:t>
            </w:r>
          </w:p>
          <w:p w14:paraId="0C972920" w14:textId="77777777" w:rsidR="00BA4517" w:rsidRDefault="00BA4517" w:rsidP="00531C77">
            <w:pPr>
              <w:rPr>
                <w:rFonts w:ascii="Calibri" w:hAnsi="Calibri" w:cs="Calibri"/>
                <w:sz w:val="22"/>
                <w:szCs w:val="22"/>
              </w:rPr>
            </w:pPr>
          </w:p>
          <w:p w14:paraId="65EE8E98" w14:textId="77777777" w:rsidR="00BA4517" w:rsidRPr="00166F42" w:rsidRDefault="00BA4517" w:rsidP="00FA2A62">
            <w:pPr>
              <w:jc w:val="both"/>
              <w:rPr>
                <w:rFonts w:ascii="Calibri" w:hAnsi="Calibri" w:cs="Calibri"/>
                <w:b/>
                <w:bCs/>
                <w:sz w:val="22"/>
                <w:szCs w:val="22"/>
              </w:rPr>
            </w:pPr>
            <w:r w:rsidRPr="00166F42">
              <w:rPr>
                <w:rFonts w:ascii="Calibri" w:hAnsi="Calibri" w:cs="Calibri"/>
                <w:b/>
                <w:bCs/>
                <w:sz w:val="22"/>
                <w:szCs w:val="22"/>
              </w:rPr>
              <w:t xml:space="preserve">Certifikát </w:t>
            </w:r>
          </w:p>
          <w:p w14:paraId="5D23686D" w14:textId="6055B0F3" w:rsidR="00BA4517" w:rsidRDefault="00CD2681" w:rsidP="00FA2A62">
            <w:pPr>
              <w:jc w:val="both"/>
              <w:rPr>
                <w:rFonts w:ascii="Calibri" w:hAnsi="Calibri" w:cs="Calibri"/>
                <w:sz w:val="22"/>
                <w:szCs w:val="22"/>
              </w:rPr>
            </w:pPr>
            <w:r>
              <w:rPr>
                <w:rFonts w:ascii="Calibri" w:hAnsi="Calibri" w:cs="Calibri"/>
                <w:sz w:val="22"/>
                <w:szCs w:val="22"/>
              </w:rPr>
              <w:t>ISTQB – Certifikovaný tester – Manažér testovania pokročilá úroveň (</w:t>
            </w:r>
            <w:proofErr w:type="spellStart"/>
            <w:r>
              <w:rPr>
                <w:rFonts w:ascii="Calibri" w:hAnsi="Calibri" w:cs="Calibri"/>
                <w:sz w:val="22"/>
                <w:szCs w:val="22"/>
              </w:rPr>
              <w:t>Advanced</w:t>
            </w:r>
            <w:proofErr w:type="spellEnd"/>
            <w:r>
              <w:rPr>
                <w:rFonts w:ascii="Calibri" w:hAnsi="Calibri" w:cs="Calibri"/>
                <w:sz w:val="22"/>
                <w:szCs w:val="22"/>
              </w:rPr>
              <w:t>)</w:t>
            </w:r>
          </w:p>
          <w:p w14:paraId="071A3CF7" w14:textId="416BED5E" w:rsidR="00CD2681" w:rsidRDefault="00CD2681" w:rsidP="00FA2A62">
            <w:pPr>
              <w:jc w:val="both"/>
              <w:rPr>
                <w:rFonts w:ascii="Calibri" w:hAnsi="Calibri" w:cs="Calibri"/>
                <w:sz w:val="22"/>
                <w:szCs w:val="22"/>
              </w:rPr>
            </w:pPr>
            <w:r>
              <w:rPr>
                <w:rFonts w:ascii="Calibri" w:hAnsi="Calibri" w:cs="Calibri"/>
                <w:sz w:val="22"/>
                <w:szCs w:val="22"/>
              </w:rPr>
              <w:t>Dátum vystavenia: 11.04.2018</w:t>
            </w:r>
          </w:p>
          <w:p w14:paraId="2CDD2796" w14:textId="77777777" w:rsidR="0012626B" w:rsidRDefault="0012626B" w:rsidP="00FA2A62">
            <w:pPr>
              <w:jc w:val="both"/>
              <w:rPr>
                <w:rFonts w:ascii="Calibri" w:hAnsi="Calibri" w:cs="Calibri"/>
                <w:sz w:val="22"/>
                <w:szCs w:val="22"/>
              </w:rPr>
            </w:pPr>
            <w:r>
              <w:rPr>
                <w:rFonts w:ascii="Calibri" w:hAnsi="Calibri" w:cs="Calibri"/>
                <w:sz w:val="22"/>
                <w:szCs w:val="22"/>
              </w:rPr>
              <w:t>(úradný preklad)</w:t>
            </w:r>
          </w:p>
          <w:p w14:paraId="3DFEA327" w14:textId="6BF58AAF" w:rsidR="00BA4517" w:rsidRPr="0000697D" w:rsidRDefault="00166F42" w:rsidP="00DD3816">
            <w:pPr>
              <w:jc w:val="both"/>
              <w:rPr>
                <w:rFonts w:ascii="Calibri" w:hAnsi="Calibri" w:cs="Calibri"/>
                <w:sz w:val="22"/>
                <w:szCs w:val="22"/>
              </w:rPr>
            </w:pPr>
            <w:r>
              <w:rPr>
                <w:rFonts w:ascii="Calibri" w:hAnsi="Calibri" w:cs="Calibri"/>
                <w:sz w:val="22"/>
                <w:szCs w:val="22"/>
              </w:rPr>
              <w:t xml:space="preserve">Č. certifikátu: 73 </w:t>
            </w:r>
          </w:p>
        </w:tc>
      </w:tr>
      <w:tr w:rsidR="00877490" w:rsidRPr="0000697D" w14:paraId="4C3F703C"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7D7D3CDB"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141736D1" w14:textId="50BAB573" w:rsidR="00877490" w:rsidRPr="0000697D" w:rsidRDefault="00877490" w:rsidP="00DD3816">
            <w:pPr>
              <w:jc w:val="both"/>
              <w:rPr>
                <w:rFonts w:ascii="Calibri" w:hAnsi="Calibri" w:cs="Calibri"/>
                <w:b/>
                <w:bCs/>
                <w:sz w:val="22"/>
                <w:szCs w:val="22"/>
                <w:u w:val="single"/>
              </w:rPr>
            </w:pPr>
            <w:r w:rsidRPr="0000697D">
              <w:rPr>
                <w:rFonts w:ascii="Calibri" w:hAnsi="Calibri" w:cs="Calibri"/>
                <w:b/>
                <w:bCs/>
                <w:sz w:val="22"/>
                <w:szCs w:val="22"/>
                <w:u w:val="single"/>
              </w:rPr>
              <w:t>Kľúčový expert č. 4: Špecialista pre oblasť IT bezpečnosti</w:t>
            </w:r>
          </w:p>
          <w:p w14:paraId="399F114B" w14:textId="77777777" w:rsidR="0000697D" w:rsidRPr="0000697D" w:rsidRDefault="0000697D" w:rsidP="00DD3816">
            <w:pPr>
              <w:jc w:val="both"/>
              <w:rPr>
                <w:rFonts w:ascii="Calibri" w:hAnsi="Calibri" w:cs="Calibri"/>
                <w:sz w:val="22"/>
                <w:szCs w:val="22"/>
              </w:rPr>
            </w:pPr>
          </w:p>
          <w:p w14:paraId="62325C4D" w14:textId="77777777" w:rsidR="00877490" w:rsidRPr="0000697D" w:rsidRDefault="00877490" w:rsidP="00DD3816">
            <w:pPr>
              <w:pStyle w:val="Odsekzoznamu"/>
              <w:numPr>
                <w:ilvl w:val="0"/>
                <w:numId w:val="49"/>
              </w:numPr>
              <w:jc w:val="both"/>
              <w:rPr>
                <w:rFonts w:ascii="Calibri" w:hAnsi="Calibri" w:cs="Calibri"/>
                <w:sz w:val="22"/>
                <w:szCs w:val="22"/>
              </w:rPr>
            </w:pPr>
            <w:r w:rsidRPr="0000697D">
              <w:rPr>
                <w:rFonts w:ascii="Calibri" w:hAnsi="Calibri" w:cs="Calibri"/>
                <w:sz w:val="22"/>
                <w:szCs w:val="22"/>
              </w:rPr>
              <w:t>minimálne 5 rokov odbornej praxe v oblasti návrhu a implementácie bezpečnosti informačných systémov, vypracovania bezpečnostného projektu a návrhu bezpečnostných testov,</w:t>
            </w:r>
          </w:p>
          <w:p w14:paraId="4AB8F6F3" w14:textId="77777777" w:rsidR="00877490" w:rsidRPr="00B36126" w:rsidRDefault="00877490" w:rsidP="00DD3816">
            <w:pPr>
              <w:pStyle w:val="Odsekzoznamu"/>
              <w:numPr>
                <w:ilvl w:val="0"/>
                <w:numId w:val="49"/>
              </w:numPr>
              <w:jc w:val="both"/>
              <w:rPr>
                <w:rFonts w:ascii="Calibri" w:hAnsi="Calibri" w:cs="Calibri"/>
                <w:sz w:val="22"/>
                <w:szCs w:val="22"/>
              </w:rPr>
            </w:pPr>
            <w:bookmarkStart w:id="7" w:name="_Hlk201233604"/>
            <w:r w:rsidRPr="0000697D">
              <w:rPr>
                <w:rFonts w:ascii="Calibri" w:hAnsi="Calibri" w:cs="Calibri"/>
                <w:sz w:val="22"/>
                <w:szCs w:val="22"/>
              </w:rPr>
              <w:t xml:space="preserve">platný certifikát CISSP - </w:t>
            </w:r>
            <w:proofErr w:type="spellStart"/>
            <w:r w:rsidRPr="0000697D">
              <w:rPr>
                <w:rFonts w:ascii="Calibri" w:hAnsi="Calibri" w:cs="Calibri"/>
                <w:sz w:val="22"/>
                <w:szCs w:val="22"/>
              </w:rPr>
              <w:t>Certified</w:t>
            </w:r>
            <w:proofErr w:type="spellEnd"/>
            <w:r w:rsidRPr="0000697D">
              <w:rPr>
                <w:rFonts w:ascii="Calibri" w:hAnsi="Calibri" w:cs="Calibri"/>
                <w:sz w:val="22"/>
                <w:szCs w:val="22"/>
              </w:rPr>
              <w:t xml:space="preserve"> </w:t>
            </w:r>
            <w:proofErr w:type="spellStart"/>
            <w:r w:rsidRPr="0000697D">
              <w:rPr>
                <w:rFonts w:ascii="Calibri" w:hAnsi="Calibri" w:cs="Calibri"/>
                <w:sz w:val="22"/>
                <w:szCs w:val="22"/>
              </w:rPr>
              <w:t>Information</w:t>
            </w:r>
            <w:proofErr w:type="spellEnd"/>
            <w:r w:rsidRPr="0000697D">
              <w:rPr>
                <w:rFonts w:ascii="Calibri" w:hAnsi="Calibri" w:cs="Calibri"/>
                <w:sz w:val="22"/>
                <w:szCs w:val="22"/>
              </w:rPr>
              <w:t xml:space="preserve"> Systems </w:t>
            </w:r>
            <w:proofErr w:type="spellStart"/>
            <w:r w:rsidRPr="0000697D">
              <w:rPr>
                <w:rFonts w:ascii="Calibri" w:hAnsi="Calibri" w:cs="Calibri"/>
                <w:sz w:val="22"/>
                <w:szCs w:val="22"/>
              </w:rPr>
              <w:t>Security</w:t>
            </w:r>
            <w:proofErr w:type="spellEnd"/>
            <w:r w:rsidRPr="0000697D">
              <w:rPr>
                <w:rFonts w:ascii="Calibri" w:hAnsi="Calibri" w:cs="Calibri"/>
                <w:sz w:val="22"/>
                <w:szCs w:val="22"/>
              </w:rPr>
              <w:t xml:space="preserve"> Professional, alebo ekvivalent daného </w:t>
            </w:r>
            <w:r w:rsidRPr="00B36126">
              <w:rPr>
                <w:rFonts w:ascii="Calibri" w:hAnsi="Calibri" w:cs="Calibri"/>
                <w:sz w:val="22"/>
                <w:szCs w:val="22"/>
              </w:rPr>
              <w:t>certifikátu vydaný medzinárodne uznávanou akreditovanou autoritou,</w:t>
            </w:r>
          </w:p>
          <w:bookmarkEnd w:id="7"/>
          <w:p w14:paraId="4894912C" w14:textId="16977039" w:rsidR="00877490" w:rsidRPr="0000697D" w:rsidRDefault="00877490" w:rsidP="00DD3816">
            <w:pPr>
              <w:pStyle w:val="Odsekzoznamu"/>
              <w:numPr>
                <w:ilvl w:val="0"/>
                <w:numId w:val="49"/>
              </w:numPr>
              <w:jc w:val="both"/>
              <w:rPr>
                <w:rFonts w:ascii="Calibri" w:hAnsi="Calibri" w:cs="Calibri"/>
                <w:sz w:val="22"/>
                <w:szCs w:val="22"/>
              </w:rPr>
            </w:pPr>
            <w:r w:rsidRPr="00B36126">
              <w:rPr>
                <w:rFonts w:ascii="Calibri" w:hAnsi="Calibri" w:cs="Calibri"/>
                <w:sz w:val="22"/>
                <w:szCs w:val="22"/>
              </w:rPr>
              <w:t>minimálne 2 profesionálne praktické skúsenosti s návrhom bezpečnosti IS (vrátane GDPR) a s vypracovaním bezpečnostného projektu a návrhu bezpečnostných testov.</w:t>
            </w:r>
          </w:p>
        </w:tc>
        <w:tc>
          <w:tcPr>
            <w:tcW w:w="2324" w:type="dxa"/>
            <w:tcBorders>
              <w:top w:val="single" w:sz="4" w:space="0" w:color="auto"/>
              <w:left w:val="single" w:sz="4" w:space="0" w:color="auto"/>
              <w:right w:val="single" w:sz="4" w:space="0" w:color="auto"/>
            </w:tcBorders>
            <w:shd w:val="clear" w:color="auto" w:fill="auto"/>
            <w:vAlign w:val="center"/>
          </w:tcPr>
          <w:p w14:paraId="06922951" w14:textId="0495F520" w:rsidR="00877490" w:rsidRPr="0000697D" w:rsidRDefault="0000697D" w:rsidP="00B43053">
            <w:pPr>
              <w:spacing w:before="40" w:after="40"/>
              <w:jc w:val="center"/>
              <w:rPr>
                <w:rFonts w:ascii="Calibri" w:hAnsi="Calibri" w:cs="Calibri"/>
                <w:color w:val="000000" w:themeColor="text1"/>
                <w:sz w:val="22"/>
                <w:szCs w:val="22"/>
              </w:rPr>
            </w:pPr>
            <w:r w:rsidRPr="0000697D">
              <w:rPr>
                <w:rFonts w:ascii="Calibri" w:hAnsi="Calibri" w:cs="Calibri"/>
                <w:b/>
                <w:sz w:val="22"/>
                <w:szCs w:val="22"/>
              </w:rPr>
              <w:t>Splnil</w:t>
            </w:r>
          </w:p>
        </w:tc>
        <w:tc>
          <w:tcPr>
            <w:tcW w:w="4196" w:type="dxa"/>
            <w:tcBorders>
              <w:top w:val="single" w:sz="4" w:space="0" w:color="auto"/>
              <w:left w:val="single" w:sz="4" w:space="0" w:color="auto"/>
              <w:right w:val="single" w:sz="12" w:space="0" w:color="auto"/>
            </w:tcBorders>
            <w:shd w:val="clear" w:color="auto" w:fill="auto"/>
            <w:vAlign w:val="center"/>
          </w:tcPr>
          <w:p w14:paraId="529E9E68" w14:textId="77777777" w:rsidR="00877490" w:rsidRPr="00CD2681" w:rsidRDefault="00020DA5" w:rsidP="00DD3816">
            <w:pPr>
              <w:jc w:val="both"/>
              <w:rPr>
                <w:rFonts w:ascii="Calibri" w:hAnsi="Calibri" w:cs="Calibri"/>
                <w:b/>
                <w:bCs/>
                <w:sz w:val="22"/>
                <w:szCs w:val="22"/>
                <w:u w:val="single"/>
              </w:rPr>
            </w:pPr>
            <w:r w:rsidRPr="00CD2681">
              <w:rPr>
                <w:rFonts w:ascii="Calibri" w:hAnsi="Calibri" w:cs="Calibri"/>
                <w:b/>
                <w:bCs/>
                <w:sz w:val="22"/>
                <w:szCs w:val="22"/>
                <w:u w:val="single"/>
              </w:rPr>
              <w:t xml:space="preserve">Daniel </w:t>
            </w:r>
            <w:proofErr w:type="spellStart"/>
            <w:r w:rsidRPr="00CD2681">
              <w:rPr>
                <w:rFonts w:ascii="Calibri" w:hAnsi="Calibri" w:cs="Calibri"/>
                <w:b/>
                <w:bCs/>
                <w:sz w:val="22"/>
                <w:szCs w:val="22"/>
                <w:u w:val="single"/>
              </w:rPr>
              <w:t>Vyleťal</w:t>
            </w:r>
            <w:proofErr w:type="spellEnd"/>
            <w:r w:rsidRPr="00CD2681">
              <w:rPr>
                <w:rFonts w:ascii="Calibri" w:hAnsi="Calibri" w:cs="Calibri"/>
                <w:b/>
                <w:bCs/>
                <w:sz w:val="22"/>
                <w:szCs w:val="22"/>
                <w:u w:val="single"/>
              </w:rPr>
              <w:t xml:space="preserve">, </w:t>
            </w:r>
            <w:proofErr w:type="spellStart"/>
            <w:r w:rsidRPr="00CD2681">
              <w:rPr>
                <w:rFonts w:ascii="Calibri" w:hAnsi="Calibri" w:cs="Calibri"/>
                <w:b/>
                <w:bCs/>
                <w:sz w:val="22"/>
                <w:szCs w:val="22"/>
                <w:u w:val="single"/>
              </w:rPr>
              <w:t>Asseco</w:t>
            </w:r>
            <w:proofErr w:type="spellEnd"/>
            <w:r w:rsidRPr="00CD2681">
              <w:rPr>
                <w:rFonts w:ascii="Calibri" w:hAnsi="Calibri" w:cs="Calibri"/>
                <w:b/>
                <w:bCs/>
                <w:sz w:val="22"/>
                <w:szCs w:val="22"/>
                <w:u w:val="single"/>
              </w:rPr>
              <w:t xml:space="preserve"> CE </w:t>
            </w:r>
            <w:proofErr w:type="spellStart"/>
            <w:r w:rsidRPr="00CD2681">
              <w:rPr>
                <w:rFonts w:ascii="Calibri" w:hAnsi="Calibri" w:cs="Calibri"/>
                <w:b/>
                <w:bCs/>
                <w:sz w:val="22"/>
                <w:szCs w:val="22"/>
                <w:u w:val="single"/>
              </w:rPr>
              <w:t>Cloud</w:t>
            </w:r>
            <w:proofErr w:type="spellEnd"/>
            <w:r w:rsidRPr="00CD2681">
              <w:rPr>
                <w:rFonts w:ascii="Calibri" w:hAnsi="Calibri" w:cs="Calibri"/>
                <w:b/>
                <w:bCs/>
                <w:sz w:val="22"/>
                <w:szCs w:val="22"/>
                <w:u w:val="single"/>
              </w:rPr>
              <w:t xml:space="preserve">, </w:t>
            </w:r>
            <w:proofErr w:type="spellStart"/>
            <w:r w:rsidRPr="00CD2681">
              <w:rPr>
                <w:rFonts w:ascii="Calibri" w:hAnsi="Calibri" w:cs="Calibri"/>
                <w:b/>
                <w:bCs/>
                <w:sz w:val="22"/>
                <w:szCs w:val="22"/>
                <w:u w:val="single"/>
              </w:rPr>
              <w:t>a.s</w:t>
            </w:r>
            <w:proofErr w:type="spellEnd"/>
            <w:r w:rsidRPr="00CD2681">
              <w:rPr>
                <w:rFonts w:ascii="Calibri" w:hAnsi="Calibri" w:cs="Calibri"/>
                <w:b/>
                <w:bCs/>
                <w:sz w:val="22"/>
                <w:szCs w:val="22"/>
                <w:u w:val="single"/>
              </w:rPr>
              <w:t>.</w:t>
            </w:r>
          </w:p>
          <w:p w14:paraId="6FFB7D3C" w14:textId="77777777" w:rsidR="00CD2681" w:rsidRPr="00647F2E" w:rsidRDefault="00CD2681" w:rsidP="00DD3816">
            <w:pPr>
              <w:jc w:val="both"/>
              <w:rPr>
                <w:rFonts w:ascii="Calibri" w:hAnsi="Calibri" w:cs="Calibri"/>
                <w:sz w:val="22"/>
                <w:szCs w:val="22"/>
              </w:rPr>
            </w:pPr>
            <w:r>
              <w:rPr>
                <w:rFonts w:ascii="Calibri" w:hAnsi="Calibri" w:cs="Calibri"/>
                <w:sz w:val="22"/>
                <w:szCs w:val="22"/>
              </w:rPr>
              <w:t xml:space="preserve">(podpísaný </w:t>
            </w:r>
            <w:r w:rsidRPr="00647F2E">
              <w:rPr>
                <w:rFonts w:ascii="Calibri" w:hAnsi="Calibri" w:cs="Calibri"/>
                <w:sz w:val="22"/>
                <w:szCs w:val="22"/>
              </w:rPr>
              <w:t>životopis zo dňa 20.05.2025)</w:t>
            </w:r>
          </w:p>
          <w:p w14:paraId="0DA4FD8B" w14:textId="77777777" w:rsidR="00CD2681" w:rsidRPr="00647F2E" w:rsidRDefault="00CD2681" w:rsidP="00DD3816">
            <w:pPr>
              <w:jc w:val="both"/>
              <w:rPr>
                <w:rFonts w:ascii="Calibri" w:hAnsi="Calibri" w:cs="Calibri"/>
                <w:sz w:val="22"/>
                <w:szCs w:val="22"/>
              </w:rPr>
            </w:pPr>
          </w:p>
          <w:p w14:paraId="5B862AC6" w14:textId="77777777" w:rsidR="00CD2681" w:rsidRPr="00647F2E" w:rsidRDefault="00CD2681" w:rsidP="00DD3816">
            <w:pPr>
              <w:jc w:val="both"/>
              <w:rPr>
                <w:rFonts w:ascii="Calibri" w:hAnsi="Calibri" w:cs="Calibri"/>
                <w:b/>
                <w:bCs/>
                <w:sz w:val="22"/>
                <w:szCs w:val="22"/>
              </w:rPr>
            </w:pPr>
            <w:r w:rsidRPr="00647F2E">
              <w:rPr>
                <w:rFonts w:ascii="Calibri" w:hAnsi="Calibri" w:cs="Calibri"/>
                <w:b/>
                <w:bCs/>
                <w:sz w:val="22"/>
                <w:szCs w:val="22"/>
              </w:rPr>
              <w:t xml:space="preserve">Prax: </w:t>
            </w:r>
          </w:p>
          <w:p w14:paraId="4977728E" w14:textId="683D513D" w:rsidR="00E14B7D" w:rsidRPr="00647F2E" w:rsidRDefault="00E14B7D" w:rsidP="00DD3816">
            <w:pPr>
              <w:jc w:val="both"/>
              <w:rPr>
                <w:rFonts w:ascii="Calibri" w:hAnsi="Calibri" w:cs="Calibri"/>
                <w:sz w:val="22"/>
                <w:szCs w:val="22"/>
              </w:rPr>
            </w:pPr>
            <w:bookmarkStart w:id="8" w:name="_Hlk199789829"/>
            <w:r w:rsidRPr="00647F2E">
              <w:rPr>
                <w:rFonts w:ascii="Calibri" w:hAnsi="Calibri" w:cs="Calibri"/>
                <w:sz w:val="22"/>
                <w:szCs w:val="22"/>
              </w:rPr>
              <w:t xml:space="preserve">01/2022-11/2024 </w:t>
            </w:r>
            <w:bookmarkEnd w:id="8"/>
            <w:r w:rsidRPr="00647F2E">
              <w:rPr>
                <w:rFonts w:ascii="Calibri" w:hAnsi="Calibri" w:cs="Calibri"/>
                <w:sz w:val="22"/>
                <w:szCs w:val="22"/>
              </w:rPr>
              <w:t xml:space="preserve">(33 mesiacov) – IBM Česká republika, spol. s.r.o. – Špecialista </w:t>
            </w:r>
            <w:proofErr w:type="spellStart"/>
            <w:r w:rsidRPr="00647F2E">
              <w:rPr>
                <w:rFonts w:ascii="Calibri" w:hAnsi="Calibri" w:cs="Calibri"/>
                <w:sz w:val="22"/>
                <w:szCs w:val="22"/>
              </w:rPr>
              <w:t>kyberbezpečnosti</w:t>
            </w:r>
            <w:proofErr w:type="spellEnd"/>
            <w:r w:rsidRPr="00647F2E">
              <w:rPr>
                <w:rFonts w:ascii="Calibri" w:hAnsi="Calibri" w:cs="Calibri"/>
                <w:sz w:val="22"/>
                <w:szCs w:val="22"/>
              </w:rPr>
              <w:t xml:space="preserve"> – </w:t>
            </w:r>
            <w:proofErr w:type="spellStart"/>
            <w:r w:rsidRPr="00647F2E">
              <w:rPr>
                <w:rFonts w:ascii="Calibri" w:hAnsi="Calibri" w:cs="Calibri"/>
                <w:sz w:val="22"/>
                <w:szCs w:val="22"/>
              </w:rPr>
              <w:t>data</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security</w:t>
            </w:r>
            <w:proofErr w:type="spellEnd"/>
            <w:r w:rsidRPr="00647F2E">
              <w:rPr>
                <w:rFonts w:ascii="Calibri" w:hAnsi="Calibri" w:cs="Calibri"/>
                <w:sz w:val="22"/>
                <w:szCs w:val="22"/>
              </w:rPr>
              <w:t xml:space="preserve"> - </w:t>
            </w:r>
            <w:r w:rsidRPr="00647F2E">
              <w:rPr>
                <w:rFonts w:ascii="Calibri" w:hAnsi="Calibri" w:cs="Calibri"/>
                <w:sz w:val="22"/>
                <w:szCs w:val="22"/>
                <w:u w:val="single"/>
              </w:rPr>
              <w:t>návrh a implementácia bezpečnosti informačných systémov, vypracovanie bezpečnostného projektu a návrhu bezpečnostných testov</w:t>
            </w:r>
            <w:r w:rsidRPr="00647F2E">
              <w:rPr>
                <w:rFonts w:ascii="Calibri" w:hAnsi="Calibri" w:cs="Calibri"/>
                <w:sz w:val="22"/>
                <w:szCs w:val="22"/>
              </w:rPr>
              <w:t>.</w:t>
            </w:r>
          </w:p>
          <w:p w14:paraId="73616602" w14:textId="77777777" w:rsidR="00E14B7D" w:rsidRPr="00647F2E" w:rsidRDefault="00E14B7D" w:rsidP="00DD3816">
            <w:pPr>
              <w:jc w:val="both"/>
              <w:rPr>
                <w:rFonts w:ascii="Calibri" w:hAnsi="Calibri" w:cs="Calibri"/>
                <w:sz w:val="22"/>
                <w:szCs w:val="22"/>
              </w:rPr>
            </w:pPr>
          </w:p>
          <w:p w14:paraId="55BAC325" w14:textId="06728B94" w:rsidR="00CD2681" w:rsidRPr="00647F2E" w:rsidRDefault="00CD2681" w:rsidP="00DD3816">
            <w:pPr>
              <w:jc w:val="both"/>
              <w:rPr>
                <w:rFonts w:ascii="Calibri" w:hAnsi="Calibri" w:cs="Calibri"/>
                <w:sz w:val="22"/>
                <w:szCs w:val="22"/>
              </w:rPr>
            </w:pPr>
            <w:bookmarkStart w:id="9" w:name="_Hlk199789835"/>
            <w:r w:rsidRPr="00647F2E">
              <w:rPr>
                <w:rFonts w:ascii="Calibri" w:hAnsi="Calibri" w:cs="Calibri"/>
                <w:sz w:val="22"/>
                <w:szCs w:val="22"/>
              </w:rPr>
              <w:t xml:space="preserve">12/2018 – 01/2022 </w:t>
            </w:r>
            <w:bookmarkEnd w:id="9"/>
            <w:r w:rsidRPr="00647F2E">
              <w:rPr>
                <w:rFonts w:ascii="Calibri" w:hAnsi="Calibri" w:cs="Calibri"/>
                <w:sz w:val="22"/>
                <w:szCs w:val="22"/>
              </w:rPr>
              <w:t xml:space="preserve">(36 </w:t>
            </w:r>
            <w:r w:rsidR="00E14B7D" w:rsidRPr="00647F2E">
              <w:rPr>
                <w:rFonts w:ascii="Calibri" w:hAnsi="Calibri" w:cs="Calibri"/>
                <w:sz w:val="22"/>
                <w:szCs w:val="22"/>
              </w:rPr>
              <w:t>mesiacov</w:t>
            </w:r>
            <w:r w:rsidRPr="00647F2E">
              <w:rPr>
                <w:rFonts w:ascii="Calibri" w:hAnsi="Calibri" w:cs="Calibri"/>
                <w:sz w:val="22"/>
                <w:szCs w:val="22"/>
              </w:rPr>
              <w:t xml:space="preserve">) – IBM Česká republika, spol. s.r.o. – Špecialista </w:t>
            </w:r>
            <w:proofErr w:type="spellStart"/>
            <w:r w:rsidRPr="00647F2E">
              <w:rPr>
                <w:rFonts w:ascii="Calibri" w:hAnsi="Calibri" w:cs="Calibri"/>
                <w:sz w:val="22"/>
                <w:szCs w:val="22"/>
              </w:rPr>
              <w:t>kyberbezpečnosti</w:t>
            </w:r>
            <w:proofErr w:type="spellEnd"/>
            <w:r w:rsidRPr="00647F2E">
              <w:rPr>
                <w:rFonts w:ascii="Calibri" w:hAnsi="Calibri" w:cs="Calibri"/>
                <w:sz w:val="22"/>
                <w:szCs w:val="22"/>
              </w:rPr>
              <w:t xml:space="preserve"> – </w:t>
            </w:r>
            <w:proofErr w:type="spellStart"/>
            <w:r w:rsidRPr="00647F2E">
              <w:rPr>
                <w:rFonts w:ascii="Calibri" w:hAnsi="Calibri" w:cs="Calibri"/>
                <w:sz w:val="22"/>
                <w:szCs w:val="22"/>
              </w:rPr>
              <w:t>Endpoint</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Security</w:t>
            </w:r>
            <w:proofErr w:type="spellEnd"/>
            <w:r w:rsidRPr="00647F2E">
              <w:rPr>
                <w:rFonts w:ascii="Calibri" w:hAnsi="Calibri" w:cs="Calibri"/>
                <w:sz w:val="22"/>
                <w:szCs w:val="22"/>
              </w:rPr>
              <w:t xml:space="preserve"> / Malware </w:t>
            </w:r>
            <w:proofErr w:type="spellStart"/>
            <w:r w:rsidRPr="00647F2E">
              <w:rPr>
                <w:rFonts w:ascii="Calibri" w:hAnsi="Calibri" w:cs="Calibri"/>
                <w:sz w:val="22"/>
                <w:szCs w:val="22"/>
              </w:rPr>
              <w:t>Defense</w:t>
            </w:r>
            <w:proofErr w:type="spellEnd"/>
            <w:r w:rsidR="00E14B7D" w:rsidRPr="00647F2E">
              <w:rPr>
                <w:rFonts w:ascii="Calibri" w:hAnsi="Calibri" w:cs="Calibri"/>
                <w:sz w:val="22"/>
                <w:szCs w:val="22"/>
              </w:rPr>
              <w:t xml:space="preserve"> – </w:t>
            </w:r>
            <w:r w:rsidR="00E14B7D" w:rsidRPr="00647F2E">
              <w:rPr>
                <w:rFonts w:ascii="Calibri" w:hAnsi="Calibri" w:cs="Calibri"/>
                <w:sz w:val="22"/>
                <w:szCs w:val="22"/>
                <w:u w:val="single"/>
              </w:rPr>
              <w:t xml:space="preserve">návrh a implementácia </w:t>
            </w:r>
            <w:r w:rsidR="00E14B7D" w:rsidRPr="00647F2E">
              <w:rPr>
                <w:rFonts w:ascii="Calibri" w:hAnsi="Calibri" w:cs="Calibri"/>
                <w:sz w:val="22"/>
                <w:szCs w:val="22"/>
                <w:u w:val="single"/>
              </w:rPr>
              <w:lastRenderedPageBreak/>
              <w:t>bezpečnosti informačných systémov, vypracovanie bezpečnostného projektu a návrhu bezpečnostných testov</w:t>
            </w:r>
            <w:r w:rsidR="00E14B7D" w:rsidRPr="00647F2E">
              <w:rPr>
                <w:rFonts w:ascii="Calibri" w:hAnsi="Calibri" w:cs="Calibri"/>
                <w:sz w:val="22"/>
                <w:szCs w:val="22"/>
              </w:rPr>
              <w:t>.</w:t>
            </w:r>
          </w:p>
          <w:p w14:paraId="5E74B8C1" w14:textId="77777777" w:rsidR="00E14B7D" w:rsidRPr="00647F2E" w:rsidRDefault="00E14B7D" w:rsidP="00DD3816">
            <w:pPr>
              <w:jc w:val="both"/>
              <w:rPr>
                <w:rFonts w:ascii="Calibri" w:hAnsi="Calibri" w:cs="Calibri"/>
                <w:b/>
                <w:bCs/>
                <w:sz w:val="22"/>
                <w:szCs w:val="22"/>
              </w:rPr>
            </w:pPr>
          </w:p>
          <w:p w14:paraId="6B871867" w14:textId="77777777" w:rsidR="00E14B7D" w:rsidRPr="00647F2E" w:rsidRDefault="00E14B7D" w:rsidP="00DD3816">
            <w:pPr>
              <w:jc w:val="both"/>
              <w:rPr>
                <w:rFonts w:ascii="Calibri" w:hAnsi="Calibri" w:cs="Calibri"/>
                <w:b/>
                <w:bCs/>
                <w:sz w:val="22"/>
                <w:szCs w:val="22"/>
              </w:rPr>
            </w:pPr>
            <w:r w:rsidRPr="00647F2E">
              <w:rPr>
                <w:rFonts w:ascii="Calibri" w:hAnsi="Calibri" w:cs="Calibri"/>
                <w:b/>
                <w:bCs/>
                <w:sz w:val="22"/>
                <w:szCs w:val="22"/>
              </w:rPr>
              <w:t xml:space="preserve">Praktické skúsenosti: </w:t>
            </w:r>
          </w:p>
          <w:p w14:paraId="4626A67C" w14:textId="77777777" w:rsidR="00DD3816" w:rsidRPr="00647F2E" w:rsidRDefault="00DD3816" w:rsidP="00DD3816">
            <w:pPr>
              <w:jc w:val="both"/>
              <w:rPr>
                <w:rFonts w:ascii="Calibri" w:hAnsi="Calibri" w:cs="Calibri"/>
                <w:sz w:val="22"/>
                <w:szCs w:val="22"/>
              </w:rPr>
            </w:pPr>
            <w:r w:rsidRPr="00647F2E">
              <w:rPr>
                <w:rFonts w:ascii="Calibri" w:hAnsi="Calibri" w:cs="Calibri"/>
                <w:b/>
                <w:bCs/>
                <w:sz w:val="22"/>
                <w:szCs w:val="22"/>
              </w:rPr>
              <w:t xml:space="preserve">Názov projektu:  </w:t>
            </w:r>
            <w:r w:rsidR="00E14B7D" w:rsidRPr="00647F2E">
              <w:rPr>
                <w:rFonts w:ascii="Calibri" w:hAnsi="Calibri" w:cs="Calibri"/>
                <w:b/>
                <w:bCs/>
                <w:sz w:val="22"/>
                <w:szCs w:val="22"/>
              </w:rPr>
              <w:t>KV-TLM (</w:t>
            </w:r>
            <w:proofErr w:type="spellStart"/>
            <w:r w:rsidR="00E14B7D" w:rsidRPr="00647F2E">
              <w:rPr>
                <w:rFonts w:ascii="Calibri" w:hAnsi="Calibri" w:cs="Calibri"/>
                <w:b/>
                <w:bCs/>
                <w:sz w:val="22"/>
                <w:szCs w:val="22"/>
              </w:rPr>
              <w:t>Telemedicína</w:t>
            </w:r>
            <w:proofErr w:type="spellEnd"/>
            <w:r w:rsidR="00E14B7D" w:rsidRPr="00647F2E">
              <w:rPr>
                <w:rFonts w:ascii="Calibri" w:hAnsi="Calibri" w:cs="Calibri"/>
                <w:b/>
                <w:bCs/>
                <w:sz w:val="22"/>
                <w:szCs w:val="22"/>
              </w:rPr>
              <w:t xml:space="preserve"> pro pobytové </w:t>
            </w:r>
            <w:proofErr w:type="spellStart"/>
            <w:r w:rsidR="00E14B7D" w:rsidRPr="00647F2E">
              <w:rPr>
                <w:rFonts w:ascii="Calibri" w:hAnsi="Calibri" w:cs="Calibri"/>
                <w:b/>
                <w:bCs/>
                <w:sz w:val="22"/>
                <w:szCs w:val="22"/>
              </w:rPr>
              <w:t>zařízení</w:t>
            </w:r>
            <w:proofErr w:type="spellEnd"/>
            <w:r w:rsidR="00E14B7D" w:rsidRPr="00647F2E">
              <w:rPr>
                <w:rFonts w:ascii="Calibri" w:hAnsi="Calibri" w:cs="Calibri"/>
                <w:b/>
                <w:bCs/>
                <w:sz w:val="22"/>
                <w:szCs w:val="22"/>
              </w:rPr>
              <w:t xml:space="preserve"> v Kraji Vysočina)</w:t>
            </w:r>
            <w:r w:rsidR="00E14B7D" w:rsidRPr="00647F2E">
              <w:rPr>
                <w:rFonts w:ascii="Calibri" w:hAnsi="Calibri" w:cs="Calibri"/>
                <w:sz w:val="22"/>
                <w:szCs w:val="22"/>
              </w:rPr>
              <w:t xml:space="preserve"> </w:t>
            </w:r>
          </w:p>
          <w:p w14:paraId="0CAE9E63" w14:textId="53CDBBFC" w:rsidR="00E14B7D" w:rsidRPr="00647F2E" w:rsidRDefault="00DD3816" w:rsidP="00DD3816">
            <w:pPr>
              <w:jc w:val="both"/>
              <w:rPr>
                <w:rFonts w:ascii="Calibri" w:hAnsi="Calibri" w:cs="Calibri"/>
                <w:sz w:val="22"/>
                <w:szCs w:val="22"/>
              </w:rPr>
            </w:pPr>
            <w:r w:rsidRPr="00647F2E">
              <w:rPr>
                <w:rFonts w:ascii="Calibri" w:hAnsi="Calibri" w:cs="Calibri"/>
                <w:sz w:val="22"/>
                <w:szCs w:val="22"/>
              </w:rPr>
              <w:t xml:space="preserve">Popis plnenia:  </w:t>
            </w:r>
            <w:r w:rsidR="00E14B7D" w:rsidRPr="00647F2E">
              <w:rPr>
                <w:rFonts w:ascii="Calibri" w:hAnsi="Calibri" w:cs="Calibri"/>
                <w:sz w:val="22"/>
                <w:szCs w:val="22"/>
              </w:rPr>
              <w:t>Dodávka služieb</w:t>
            </w:r>
            <w:r w:rsidR="00E14B7D">
              <w:rPr>
                <w:rFonts w:ascii="Calibri" w:hAnsi="Calibri" w:cs="Calibri"/>
                <w:sz w:val="22"/>
                <w:szCs w:val="22"/>
              </w:rPr>
              <w:t xml:space="preserve"> softvérovej platformy, diagnostikujúcich lekárov a prenájom </w:t>
            </w:r>
            <w:r w:rsidR="00E14B7D" w:rsidRPr="00647F2E">
              <w:rPr>
                <w:rFonts w:ascii="Calibri" w:hAnsi="Calibri" w:cs="Calibri"/>
                <w:sz w:val="22"/>
                <w:szCs w:val="22"/>
              </w:rPr>
              <w:t xml:space="preserve">koncových diagnostických zariadení a komunikačných prostriedkov. Zabezpečenie údajov pacientov v rámci navrhovaného informačného systému. Vytvorenie bezpečnej architektúry IS, analýzy rizík, plán obnovy po havárii (DRP). </w:t>
            </w:r>
            <w:r w:rsidR="00E14B7D" w:rsidRPr="00647F2E">
              <w:rPr>
                <w:rFonts w:ascii="Calibri" w:hAnsi="Calibri" w:cs="Calibri"/>
                <w:sz w:val="22"/>
                <w:szCs w:val="22"/>
                <w:u w:val="single"/>
              </w:rPr>
              <w:t>Návrh bezpečnosti IS (vrátane GDPR), vypracovanie bezpečnostného projektu a návrhu bezpečnostných testov.</w:t>
            </w:r>
            <w:r w:rsidR="00E14B7D" w:rsidRPr="00647F2E">
              <w:rPr>
                <w:rFonts w:ascii="Calibri" w:hAnsi="Calibri" w:cs="Calibri"/>
                <w:sz w:val="22"/>
                <w:szCs w:val="22"/>
              </w:rPr>
              <w:t xml:space="preserve"> </w:t>
            </w:r>
          </w:p>
          <w:p w14:paraId="77F40EEB" w14:textId="77777777" w:rsidR="00E14B7D" w:rsidRPr="00647F2E" w:rsidRDefault="00E14B7D" w:rsidP="00DD3816">
            <w:pPr>
              <w:jc w:val="both"/>
              <w:rPr>
                <w:rFonts w:ascii="Calibri" w:hAnsi="Calibri" w:cs="Calibri"/>
                <w:sz w:val="22"/>
                <w:szCs w:val="22"/>
              </w:rPr>
            </w:pPr>
            <w:r w:rsidRPr="00647F2E">
              <w:rPr>
                <w:rFonts w:ascii="Calibri" w:hAnsi="Calibri" w:cs="Calibri"/>
                <w:sz w:val="22"/>
                <w:szCs w:val="22"/>
              </w:rPr>
              <w:t xml:space="preserve">Pozícia: Senior konzultant / špecialista informačnej bezpečnosti </w:t>
            </w:r>
          </w:p>
          <w:p w14:paraId="0F39DD91" w14:textId="77777777" w:rsidR="00E14B7D" w:rsidRPr="00647F2E" w:rsidRDefault="00E14B7D" w:rsidP="00DD3816">
            <w:pPr>
              <w:jc w:val="both"/>
              <w:rPr>
                <w:rFonts w:ascii="Calibri" w:hAnsi="Calibri" w:cs="Calibri"/>
                <w:sz w:val="22"/>
                <w:szCs w:val="22"/>
              </w:rPr>
            </w:pPr>
            <w:r w:rsidRPr="00647F2E">
              <w:rPr>
                <w:rFonts w:ascii="Calibri" w:hAnsi="Calibri" w:cs="Calibri"/>
                <w:sz w:val="22"/>
                <w:szCs w:val="22"/>
              </w:rPr>
              <w:t xml:space="preserve">Objednávateľ: Kraj Vysočina </w:t>
            </w:r>
          </w:p>
          <w:p w14:paraId="7C1D0E94" w14:textId="58A0C098" w:rsidR="005632F1" w:rsidRDefault="00DD3816" w:rsidP="00DD3816">
            <w:pPr>
              <w:jc w:val="both"/>
              <w:rPr>
                <w:rFonts w:ascii="Calibri" w:hAnsi="Calibri" w:cs="Calibri"/>
                <w:sz w:val="22"/>
                <w:szCs w:val="22"/>
              </w:rPr>
            </w:pPr>
            <w:r w:rsidRPr="00647F2E">
              <w:rPr>
                <w:rFonts w:ascii="Calibri" w:hAnsi="Calibri" w:cs="Calibri"/>
                <w:sz w:val="22"/>
                <w:szCs w:val="22"/>
              </w:rPr>
              <w:t>Obdobie na uvedenej</w:t>
            </w:r>
            <w:r>
              <w:rPr>
                <w:rFonts w:ascii="Calibri" w:hAnsi="Calibri" w:cs="Calibri"/>
                <w:sz w:val="22"/>
                <w:szCs w:val="22"/>
              </w:rPr>
              <w:t xml:space="preserve"> pozícii: </w:t>
            </w:r>
            <w:r w:rsidR="005632F1">
              <w:rPr>
                <w:rFonts w:ascii="Calibri" w:hAnsi="Calibri" w:cs="Calibri"/>
                <w:sz w:val="22"/>
                <w:szCs w:val="22"/>
              </w:rPr>
              <w:t>11/2024- súčasnosť</w:t>
            </w:r>
          </w:p>
          <w:p w14:paraId="4D265970" w14:textId="77777777" w:rsidR="0012626B" w:rsidRDefault="0012626B" w:rsidP="00DD3816">
            <w:pPr>
              <w:jc w:val="both"/>
              <w:rPr>
                <w:rFonts w:ascii="Calibri" w:hAnsi="Calibri" w:cs="Calibri"/>
                <w:sz w:val="22"/>
                <w:szCs w:val="22"/>
              </w:rPr>
            </w:pPr>
          </w:p>
          <w:p w14:paraId="09B3DCD4" w14:textId="77777777" w:rsidR="00B36126" w:rsidRDefault="00B36126" w:rsidP="00DD3816">
            <w:pPr>
              <w:jc w:val="both"/>
              <w:rPr>
                <w:rFonts w:ascii="Calibri" w:hAnsi="Calibri" w:cs="Calibri"/>
                <w:sz w:val="22"/>
                <w:szCs w:val="22"/>
              </w:rPr>
            </w:pPr>
            <w:r>
              <w:rPr>
                <w:rFonts w:ascii="Calibri" w:hAnsi="Calibri" w:cs="Calibri"/>
                <w:b/>
                <w:bCs/>
                <w:sz w:val="22"/>
                <w:szCs w:val="22"/>
              </w:rPr>
              <w:t xml:space="preserve">Názov projektu:  </w:t>
            </w:r>
            <w:r w:rsidR="0012626B" w:rsidRPr="00B36126">
              <w:rPr>
                <w:rFonts w:ascii="Calibri" w:hAnsi="Calibri" w:cs="Calibri"/>
                <w:b/>
                <w:bCs/>
                <w:sz w:val="22"/>
                <w:szCs w:val="22"/>
              </w:rPr>
              <w:t>Spravované bezpečnostné služby pre kontajnery – Interný projekt.</w:t>
            </w:r>
            <w:r w:rsidR="0012626B">
              <w:rPr>
                <w:rFonts w:ascii="Calibri" w:hAnsi="Calibri" w:cs="Calibri"/>
                <w:sz w:val="22"/>
                <w:szCs w:val="22"/>
              </w:rPr>
              <w:t xml:space="preserve"> </w:t>
            </w:r>
          </w:p>
          <w:p w14:paraId="27DE03E5" w14:textId="404692B8" w:rsidR="0012626B" w:rsidRPr="00647F2E" w:rsidRDefault="00B36126" w:rsidP="00DD3816">
            <w:pPr>
              <w:jc w:val="both"/>
              <w:rPr>
                <w:rFonts w:ascii="Calibri" w:hAnsi="Calibri" w:cs="Calibri"/>
                <w:sz w:val="22"/>
                <w:szCs w:val="22"/>
              </w:rPr>
            </w:pPr>
            <w:r>
              <w:rPr>
                <w:rFonts w:ascii="Calibri" w:hAnsi="Calibri" w:cs="Calibri"/>
                <w:sz w:val="22"/>
                <w:szCs w:val="22"/>
              </w:rPr>
              <w:t xml:space="preserve">Popis plnenia:  </w:t>
            </w:r>
            <w:r w:rsidR="0012626B">
              <w:rPr>
                <w:rFonts w:ascii="Calibri" w:hAnsi="Calibri" w:cs="Calibri"/>
                <w:sz w:val="22"/>
                <w:szCs w:val="22"/>
              </w:rPr>
              <w:t xml:space="preserve">Súčasťou bolo skenovanie zraniteľnosti počas celého životného cyklu kontajnerov. Návrh správa a monitorovanie </w:t>
            </w:r>
            <w:proofErr w:type="spellStart"/>
            <w:r w:rsidR="0012626B">
              <w:rPr>
                <w:rFonts w:ascii="Calibri" w:hAnsi="Calibri" w:cs="Calibri"/>
                <w:sz w:val="22"/>
                <w:szCs w:val="22"/>
              </w:rPr>
              <w:t>Kubernetes</w:t>
            </w:r>
            <w:proofErr w:type="spellEnd"/>
            <w:r w:rsidR="0012626B">
              <w:rPr>
                <w:rFonts w:ascii="Calibri" w:hAnsi="Calibri" w:cs="Calibri"/>
                <w:sz w:val="22"/>
                <w:szCs w:val="22"/>
              </w:rPr>
              <w:t xml:space="preserve"> </w:t>
            </w:r>
            <w:r w:rsidR="0012626B" w:rsidRPr="00647F2E">
              <w:rPr>
                <w:rFonts w:ascii="Calibri" w:hAnsi="Calibri" w:cs="Calibri"/>
                <w:sz w:val="22"/>
                <w:szCs w:val="22"/>
              </w:rPr>
              <w:t xml:space="preserve">klastrov (pridávanie, odstraňovanie, úprava uzlov) a priebežné sledovanie zdravia </w:t>
            </w:r>
            <w:proofErr w:type="spellStart"/>
            <w:r w:rsidR="0012626B" w:rsidRPr="00647F2E">
              <w:rPr>
                <w:rFonts w:ascii="Calibri" w:hAnsi="Calibri" w:cs="Calibri"/>
                <w:sz w:val="22"/>
                <w:szCs w:val="22"/>
              </w:rPr>
              <w:t>Kubernetes</w:t>
            </w:r>
            <w:proofErr w:type="spellEnd"/>
            <w:r w:rsidR="0012626B" w:rsidRPr="00647F2E">
              <w:rPr>
                <w:rFonts w:ascii="Calibri" w:hAnsi="Calibri" w:cs="Calibri"/>
                <w:sz w:val="22"/>
                <w:szCs w:val="22"/>
              </w:rPr>
              <w:t xml:space="preserve"> prostredí, monitorovanie a ochrana kontajnerových záťaží spolu so správou súladu. </w:t>
            </w:r>
            <w:r w:rsidR="0012626B" w:rsidRPr="00647F2E">
              <w:rPr>
                <w:rFonts w:ascii="Calibri" w:hAnsi="Calibri" w:cs="Calibri"/>
                <w:sz w:val="22"/>
                <w:szCs w:val="22"/>
                <w:u w:val="single"/>
              </w:rPr>
              <w:t xml:space="preserve">Návrh bezpečnosti IS (vrátane GDPR), vypracovanie </w:t>
            </w:r>
            <w:r w:rsidR="0012626B" w:rsidRPr="00647F2E">
              <w:rPr>
                <w:rFonts w:ascii="Calibri" w:hAnsi="Calibri" w:cs="Calibri"/>
                <w:sz w:val="22"/>
                <w:szCs w:val="22"/>
                <w:u w:val="single"/>
              </w:rPr>
              <w:lastRenderedPageBreak/>
              <w:t>bezpečnostného projektu a návrhu bezpečnostných testov.</w:t>
            </w:r>
          </w:p>
          <w:p w14:paraId="7F628BD6" w14:textId="37B5F45F" w:rsidR="0012626B" w:rsidRPr="00647F2E" w:rsidRDefault="0012626B" w:rsidP="00DD3816">
            <w:pPr>
              <w:jc w:val="both"/>
              <w:rPr>
                <w:rFonts w:ascii="Calibri" w:hAnsi="Calibri" w:cs="Calibri"/>
                <w:sz w:val="22"/>
                <w:szCs w:val="22"/>
              </w:rPr>
            </w:pPr>
            <w:r w:rsidRPr="00647F2E">
              <w:rPr>
                <w:rFonts w:ascii="Calibri" w:hAnsi="Calibri" w:cs="Calibri"/>
                <w:sz w:val="22"/>
                <w:szCs w:val="22"/>
              </w:rPr>
              <w:t xml:space="preserve">Pozícia: </w:t>
            </w:r>
            <w:proofErr w:type="spellStart"/>
            <w:r w:rsidRPr="00647F2E">
              <w:rPr>
                <w:rFonts w:ascii="Calibri" w:hAnsi="Calibri" w:cs="Calibri"/>
                <w:sz w:val="22"/>
                <w:szCs w:val="22"/>
              </w:rPr>
              <w:t>Securuty</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conslultant</w:t>
            </w:r>
            <w:proofErr w:type="spellEnd"/>
            <w:r w:rsidRPr="00647F2E">
              <w:rPr>
                <w:rFonts w:ascii="Calibri" w:hAnsi="Calibri" w:cs="Calibri"/>
                <w:sz w:val="22"/>
                <w:szCs w:val="22"/>
              </w:rPr>
              <w:t xml:space="preserve"> – špecialista pre oblasť IT bezpečnosti</w:t>
            </w:r>
          </w:p>
          <w:p w14:paraId="7296F5F5" w14:textId="4F07ACEC" w:rsidR="0012626B" w:rsidRDefault="0012626B" w:rsidP="00DD3816">
            <w:pPr>
              <w:jc w:val="both"/>
              <w:rPr>
                <w:rFonts w:ascii="Calibri" w:hAnsi="Calibri" w:cs="Calibri"/>
                <w:sz w:val="22"/>
                <w:szCs w:val="22"/>
              </w:rPr>
            </w:pPr>
            <w:r w:rsidRPr="00647F2E">
              <w:rPr>
                <w:rFonts w:ascii="Calibri" w:hAnsi="Calibri" w:cs="Calibri"/>
                <w:sz w:val="22"/>
                <w:szCs w:val="22"/>
              </w:rPr>
              <w:t>Objednávateľ: IBM Česká republika</w:t>
            </w:r>
            <w:r>
              <w:rPr>
                <w:rFonts w:ascii="Calibri" w:hAnsi="Calibri" w:cs="Calibri"/>
                <w:sz w:val="22"/>
                <w:szCs w:val="22"/>
              </w:rPr>
              <w:t>, spol. s.ro.</w:t>
            </w:r>
          </w:p>
          <w:p w14:paraId="2E0F68DF" w14:textId="77777777" w:rsidR="0012626B" w:rsidRDefault="0012626B" w:rsidP="00DD3816">
            <w:pPr>
              <w:jc w:val="both"/>
              <w:rPr>
                <w:rFonts w:ascii="Calibri" w:hAnsi="Calibri" w:cs="Calibri"/>
                <w:sz w:val="22"/>
                <w:szCs w:val="22"/>
              </w:rPr>
            </w:pPr>
          </w:p>
          <w:p w14:paraId="76EA076C" w14:textId="6A798935" w:rsidR="0012626B" w:rsidRPr="00B06E1E" w:rsidRDefault="0012626B" w:rsidP="00DD3816">
            <w:pPr>
              <w:jc w:val="both"/>
              <w:rPr>
                <w:rFonts w:ascii="Calibri" w:hAnsi="Calibri" w:cs="Calibri"/>
                <w:b/>
                <w:bCs/>
                <w:sz w:val="22"/>
                <w:szCs w:val="22"/>
              </w:rPr>
            </w:pPr>
            <w:r w:rsidRPr="00B06E1E">
              <w:rPr>
                <w:rFonts w:ascii="Calibri" w:hAnsi="Calibri" w:cs="Calibri"/>
                <w:b/>
                <w:bCs/>
                <w:sz w:val="22"/>
                <w:szCs w:val="22"/>
              </w:rPr>
              <w:t xml:space="preserve">Certifikát: </w:t>
            </w:r>
          </w:p>
          <w:p w14:paraId="1720030B" w14:textId="3B3388D4" w:rsidR="0012626B" w:rsidRDefault="0012626B" w:rsidP="00DD3816">
            <w:pPr>
              <w:jc w:val="both"/>
              <w:rPr>
                <w:rFonts w:ascii="Calibri" w:hAnsi="Calibri" w:cs="Calibri"/>
                <w:sz w:val="22"/>
                <w:szCs w:val="22"/>
              </w:rPr>
            </w:pPr>
            <w:r>
              <w:rPr>
                <w:rFonts w:ascii="Calibri" w:hAnsi="Calibri" w:cs="Calibri"/>
                <w:sz w:val="22"/>
                <w:szCs w:val="22"/>
              </w:rPr>
              <w:t>CISSP, Professional – Certifikovaný odborník na bezpečnosť informačných systémov</w:t>
            </w:r>
          </w:p>
          <w:p w14:paraId="15145B01" w14:textId="61353EC5" w:rsidR="0012626B" w:rsidRDefault="0012626B" w:rsidP="00DD3816">
            <w:pPr>
              <w:jc w:val="both"/>
              <w:rPr>
                <w:rFonts w:ascii="Calibri" w:hAnsi="Calibri" w:cs="Calibri"/>
                <w:sz w:val="22"/>
                <w:szCs w:val="22"/>
              </w:rPr>
            </w:pPr>
            <w:r>
              <w:rPr>
                <w:rFonts w:ascii="Calibri" w:hAnsi="Calibri" w:cs="Calibri"/>
                <w:sz w:val="22"/>
                <w:szCs w:val="22"/>
              </w:rPr>
              <w:t>Platnosť: 01.12.2024 – 30.11.2027</w:t>
            </w:r>
          </w:p>
          <w:p w14:paraId="688A6E18" w14:textId="4E0B1581" w:rsidR="0012626B" w:rsidRDefault="0012626B" w:rsidP="00DD3816">
            <w:pPr>
              <w:jc w:val="both"/>
              <w:rPr>
                <w:rFonts w:ascii="Calibri" w:hAnsi="Calibri" w:cs="Calibri"/>
                <w:sz w:val="22"/>
                <w:szCs w:val="22"/>
              </w:rPr>
            </w:pPr>
            <w:r>
              <w:rPr>
                <w:rFonts w:ascii="Calibri" w:hAnsi="Calibri" w:cs="Calibri"/>
                <w:sz w:val="22"/>
                <w:szCs w:val="22"/>
              </w:rPr>
              <w:t>(úradný preklad)</w:t>
            </w:r>
          </w:p>
          <w:p w14:paraId="3047C438" w14:textId="45D64F0A" w:rsidR="0012626B" w:rsidRPr="0000697D" w:rsidRDefault="00B06E1E" w:rsidP="00DD3816">
            <w:pPr>
              <w:jc w:val="both"/>
              <w:rPr>
                <w:rFonts w:ascii="Calibri" w:hAnsi="Calibri" w:cs="Calibri"/>
                <w:sz w:val="22"/>
                <w:szCs w:val="22"/>
              </w:rPr>
            </w:pPr>
            <w:r>
              <w:rPr>
                <w:rFonts w:ascii="Calibri" w:hAnsi="Calibri" w:cs="Calibri"/>
                <w:sz w:val="22"/>
                <w:szCs w:val="22"/>
              </w:rPr>
              <w:t>Č. certifikátu: 528631</w:t>
            </w:r>
          </w:p>
        </w:tc>
      </w:tr>
      <w:tr w:rsidR="00877490" w:rsidRPr="0000697D" w14:paraId="1A26A690"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66B4C91E"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06AA7883" w14:textId="2C4F4CE9" w:rsidR="00877490" w:rsidRPr="00647F2E" w:rsidRDefault="00877490" w:rsidP="00877490">
            <w:pPr>
              <w:rPr>
                <w:rFonts w:ascii="Calibri" w:hAnsi="Calibri" w:cs="Calibri"/>
                <w:b/>
                <w:bCs/>
                <w:sz w:val="22"/>
                <w:szCs w:val="22"/>
                <w:u w:val="single"/>
              </w:rPr>
            </w:pPr>
            <w:r w:rsidRPr="00647F2E">
              <w:rPr>
                <w:rFonts w:ascii="Calibri" w:hAnsi="Calibri" w:cs="Calibri"/>
                <w:b/>
                <w:bCs/>
                <w:sz w:val="22"/>
                <w:szCs w:val="22"/>
                <w:u w:val="single"/>
              </w:rPr>
              <w:t>Kľúčový expert č. 5: IT/IS konzultant - špecialista v oblasti elektronického testovania a/alebo dotazníkového zberu</w:t>
            </w:r>
          </w:p>
          <w:p w14:paraId="4B0D1A27" w14:textId="77777777" w:rsidR="0000697D" w:rsidRPr="00647F2E" w:rsidRDefault="0000697D" w:rsidP="00877490">
            <w:pPr>
              <w:rPr>
                <w:rFonts w:ascii="Calibri" w:hAnsi="Calibri" w:cs="Calibri"/>
                <w:sz w:val="22"/>
                <w:szCs w:val="22"/>
              </w:rPr>
            </w:pPr>
          </w:p>
          <w:p w14:paraId="41EDE611" w14:textId="77777777" w:rsidR="00877490" w:rsidRPr="00647F2E" w:rsidRDefault="00877490" w:rsidP="00877490">
            <w:pPr>
              <w:pStyle w:val="Odsekzoznamu"/>
              <w:numPr>
                <w:ilvl w:val="0"/>
                <w:numId w:val="50"/>
              </w:numPr>
              <w:rPr>
                <w:rFonts w:ascii="Calibri" w:hAnsi="Calibri" w:cs="Calibri"/>
                <w:sz w:val="22"/>
                <w:szCs w:val="22"/>
              </w:rPr>
            </w:pPr>
            <w:bookmarkStart w:id="10" w:name="_Hlk201233777"/>
            <w:r w:rsidRPr="00647F2E">
              <w:rPr>
                <w:rFonts w:ascii="Calibri" w:hAnsi="Calibri" w:cs="Calibri"/>
                <w:sz w:val="22"/>
                <w:szCs w:val="22"/>
              </w:rPr>
              <w:t>minimálne 5 rokov odbornej praxe s prípravou a návrhom systémov v oblasti elektronického testovania a/alebo dotazníkového zberu;</w:t>
            </w:r>
          </w:p>
          <w:p w14:paraId="40947AA9" w14:textId="044E10F9" w:rsidR="00877490" w:rsidRPr="00647F2E" w:rsidRDefault="00877490" w:rsidP="00877490">
            <w:pPr>
              <w:pStyle w:val="Odsekzoznamu"/>
              <w:numPr>
                <w:ilvl w:val="0"/>
                <w:numId w:val="50"/>
              </w:numPr>
              <w:rPr>
                <w:rFonts w:ascii="Calibri" w:hAnsi="Calibri" w:cs="Calibri"/>
                <w:sz w:val="22"/>
                <w:szCs w:val="22"/>
              </w:rPr>
            </w:pPr>
            <w:r w:rsidRPr="00647F2E">
              <w:rPr>
                <w:rFonts w:ascii="Calibri" w:hAnsi="Calibri" w:cs="Calibri"/>
                <w:sz w:val="22"/>
                <w:szCs w:val="22"/>
              </w:rPr>
              <w:t>minimálne 2 profesionálne praktické skúsenosti s prípravou a návrhom systémov v oblasti elektronického testovania a/alebo dotazníkového zberu.</w:t>
            </w:r>
            <w:bookmarkEnd w:id="10"/>
          </w:p>
        </w:tc>
        <w:tc>
          <w:tcPr>
            <w:tcW w:w="2324" w:type="dxa"/>
            <w:tcBorders>
              <w:top w:val="single" w:sz="4" w:space="0" w:color="auto"/>
              <w:left w:val="single" w:sz="4" w:space="0" w:color="auto"/>
              <w:right w:val="single" w:sz="4" w:space="0" w:color="auto"/>
            </w:tcBorders>
            <w:shd w:val="clear" w:color="auto" w:fill="auto"/>
            <w:vAlign w:val="center"/>
          </w:tcPr>
          <w:p w14:paraId="1B327B6A" w14:textId="6EF149AF" w:rsidR="00877490" w:rsidRPr="00647F2E" w:rsidRDefault="0000697D" w:rsidP="00B43053">
            <w:pPr>
              <w:spacing w:before="40" w:after="40"/>
              <w:jc w:val="center"/>
              <w:rPr>
                <w:rFonts w:ascii="Calibri" w:hAnsi="Calibri" w:cs="Calibri"/>
                <w:color w:val="000000" w:themeColor="text1"/>
                <w:sz w:val="22"/>
                <w:szCs w:val="22"/>
              </w:rPr>
            </w:pPr>
            <w:r w:rsidRPr="00647F2E">
              <w:rPr>
                <w:rFonts w:ascii="Calibri" w:hAnsi="Calibri" w:cs="Calibri"/>
                <w:b/>
                <w:sz w:val="22"/>
                <w:szCs w:val="22"/>
              </w:rPr>
              <w:t>Splnil</w:t>
            </w:r>
          </w:p>
        </w:tc>
        <w:tc>
          <w:tcPr>
            <w:tcW w:w="4196" w:type="dxa"/>
            <w:tcBorders>
              <w:top w:val="single" w:sz="4" w:space="0" w:color="auto"/>
              <w:left w:val="single" w:sz="4" w:space="0" w:color="auto"/>
              <w:right w:val="single" w:sz="12" w:space="0" w:color="auto"/>
            </w:tcBorders>
            <w:shd w:val="clear" w:color="auto" w:fill="auto"/>
            <w:vAlign w:val="center"/>
          </w:tcPr>
          <w:p w14:paraId="338ABCFF" w14:textId="20B32378" w:rsidR="00877490" w:rsidRPr="00647F2E" w:rsidRDefault="00020DA5" w:rsidP="00EE72BD">
            <w:pPr>
              <w:jc w:val="both"/>
              <w:rPr>
                <w:rFonts w:asciiTheme="minorHAnsi" w:hAnsiTheme="minorHAnsi" w:cstheme="minorHAnsi"/>
                <w:b/>
                <w:bCs/>
                <w:sz w:val="22"/>
                <w:szCs w:val="22"/>
                <w:u w:val="single"/>
              </w:rPr>
            </w:pPr>
            <w:r w:rsidRPr="00647F2E">
              <w:rPr>
                <w:rFonts w:asciiTheme="minorHAnsi" w:hAnsiTheme="minorHAnsi" w:cstheme="minorHAnsi"/>
                <w:b/>
                <w:bCs/>
                <w:sz w:val="22"/>
                <w:szCs w:val="22"/>
                <w:u w:val="single"/>
              </w:rPr>
              <w:t xml:space="preserve">Jérôme </w:t>
            </w:r>
            <w:r w:rsidR="008636E7" w:rsidRPr="00647F2E">
              <w:rPr>
                <w:rFonts w:asciiTheme="minorHAnsi" w:hAnsiTheme="minorHAnsi" w:cstheme="minorHAnsi"/>
                <w:b/>
                <w:bCs/>
                <w:sz w:val="22"/>
                <w:szCs w:val="22"/>
                <w:u w:val="single"/>
              </w:rPr>
              <w:t>Bog</w:t>
            </w:r>
            <w:r w:rsidR="0012626B" w:rsidRPr="00647F2E">
              <w:rPr>
                <w:rFonts w:asciiTheme="minorHAnsi" w:hAnsiTheme="minorHAnsi" w:cstheme="minorHAnsi"/>
                <w:b/>
                <w:bCs/>
                <w:sz w:val="22"/>
                <w:szCs w:val="22"/>
                <w:u w:val="single"/>
              </w:rPr>
              <w:t>ae</w:t>
            </w:r>
            <w:r w:rsidRPr="00647F2E">
              <w:rPr>
                <w:rFonts w:asciiTheme="minorHAnsi" w:hAnsiTheme="minorHAnsi" w:cstheme="minorHAnsi"/>
                <w:b/>
                <w:bCs/>
                <w:sz w:val="22"/>
                <w:szCs w:val="22"/>
                <w:u w:val="single"/>
              </w:rPr>
              <w:t xml:space="preserve">rts, </w:t>
            </w:r>
            <w:proofErr w:type="spellStart"/>
            <w:r w:rsidRPr="00647F2E">
              <w:rPr>
                <w:rFonts w:asciiTheme="minorHAnsi" w:hAnsiTheme="minorHAnsi" w:cstheme="minorHAnsi"/>
                <w:b/>
                <w:bCs/>
                <w:sz w:val="22"/>
                <w:szCs w:val="22"/>
                <w:u w:val="single"/>
              </w:rPr>
              <w:t>Open</w:t>
            </w:r>
            <w:proofErr w:type="spellEnd"/>
            <w:r w:rsidRPr="00647F2E">
              <w:rPr>
                <w:rFonts w:asciiTheme="minorHAnsi" w:hAnsiTheme="minorHAnsi" w:cstheme="minorHAnsi"/>
                <w:b/>
                <w:bCs/>
                <w:sz w:val="22"/>
                <w:szCs w:val="22"/>
                <w:u w:val="single"/>
              </w:rPr>
              <w:t xml:space="preserve"> </w:t>
            </w:r>
            <w:proofErr w:type="spellStart"/>
            <w:r w:rsidRPr="00647F2E">
              <w:rPr>
                <w:rFonts w:asciiTheme="minorHAnsi" w:hAnsiTheme="minorHAnsi" w:cstheme="minorHAnsi"/>
                <w:b/>
                <w:bCs/>
                <w:sz w:val="22"/>
                <w:szCs w:val="22"/>
                <w:u w:val="single"/>
              </w:rPr>
              <w:t>Assesment</w:t>
            </w:r>
            <w:proofErr w:type="spellEnd"/>
            <w:r w:rsidRPr="00647F2E">
              <w:rPr>
                <w:rFonts w:asciiTheme="minorHAnsi" w:hAnsiTheme="minorHAnsi" w:cstheme="minorHAnsi"/>
                <w:b/>
                <w:bCs/>
                <w:sz w:val="22"/>
                <w:szCs w:val="22"/>
                <w:u w:val="single"/>
              </w:rPr>
              <w:t xml:space="preserve"> Technologies S.A.</w:t>
            </w:r>
          </w:p>
          <w:p w14:paraId="1B19615A" w14:textId="77777777" w:rsidR="00C014E2" w:rsidRPr="00647F2E" w:rsidRDefault="00C014E2" w:rsidP="00EE72BD">
            <w:pPr>
              <w:jc w:val="both"/>
              <w:rPr>
                <w:rFonts w:asciiTheme="minorHAnsi" w:hAnsiTheme="minorHAnsi" w:cstheme="minorHAnsi"/>
                <w:sz w:val="22"/>
                <w:szCs w:val="22"/>
              </w:rPr>
            </w:pPr>
            <w:r w:rsidRPr="00647F2E">
              <w:rPr>
                <w:rFonts w:asciiTheme="minorHAnsi" w:hAnsiTheme="minorHAnsi" w:cstheme="minorHAnsi"/>
                <w:sz w:val="22"/>
                <w:szCs w:val="22"/>
              </w:rPr>
              <w:t>(podpísaný životopis zo dňa 12.05.2025)</w:t>
            </w:r>
          </w:p>
          <w:p w14:paraId="09E4FBAC" w14:textId="03903640" w:rsidR="00B06E1E" w:rsidRPr="00647F2E" w:rsidRDefault="00B06E1E" w:rsidP="00EE72BD">
            <w:pPr>
              <w:jc w:val="both"/>
              <w:rPr>
                <w:rFonts w:asciiTheme="minorHAnsi" w:hAnsiTheme="minorHAnsi" w:cstheme="minorHAnsi"/>
                <w:sz w:val="22"/>
                <w:szCs w:val="22"/>
              </w:rPr>
            </w:pPr>
            <w:r w:rsidRPr="00647F2E">
              <w:rPr>
                <w:rFonts w:asciiTheme="minorHAnsi" w:hAnsiTheme="minorHAnsi" w:cstheme="minorHAnsi"/>
                <w:sz w:val="22"/>
                <w:szCs w:val="22"/>
              </w:rPr>
              <w:t>Meno v zozname expertov a v životopise/zozname praktických skúseností je iné. (</w:t>
            </w:r>
            <w:proofErr w:type="spellStart"/>
            <w:r w:rsidRPr="00647F2E">
              <w:rPr>
                <w:rFonts w:asciiTheme="minorHAnsi" w:hAnsiTheme="minorHAnsi" w:cstheme="minorHAnsi"/>
                <w:sz w:val="22"/>
                <w:szCs w:val="22"/>
              </w:rPr>
              <w:t>Jerôme</w:t>
            </w:r>
            <w:proofErr w:type="spellEnd"/>
            <w:r w:rsidRPr="00647F2E">
              <w:rPr>
                <w:rFonts w:asciiTheme="minorHAnsi" w:hAnsiTheme="minorHAnsi" w:cstheme="minorHAnsi"/>
                <w:sz w:val="22"/>
                <w:szCs w:val="22"/>
              </w:rPr>
              <w:t xml:space="preserve"> </w:t>
            </w:r>
            <w:proofErr w:type="spellStart"/>
            <w:r w:rsidRPr="00647F2E">
              <w:rPr>
                <w:rFonts w:asciiTheme="minorHAnsi" w:hAnsiTheme="minorHAnsi" w:cstheme="minorHAnsi"/>
                <w:sz w:val="22"/>
                <w:szCs w:val="22"/>
              </w:rPr>
              <w:t>Gaerts</w:t>
            </w:r>
            <w:proofErr w:type="spellEnd"/>
            <w:r w:rsidRPr="00647F2E">
              <w:rPr>
                <w:rFonts w:asciiTheme="minorHAnsi" w:hAnsiTheme="minorHAnsi" w:cstheme="minorHAnsi"/>
                <w:sz w:val="22"/>
                <w:szCs w:val="22"/>
              </w:rPr>
              <w:t>)</w:t>
            </w:r>
          </w:p>
          <w:p w14:paraId="6984418B" w14:textId="4BBCFE75" w:rsidR="00C014E2" w:rsidRPr="00647F2E" w:rsidRDefault="00C014E2" w:rsidP="00EE72BD">
            <w:pPr>
              <w:jc w:val="both"/>
              <w:rPr>
                <w:rFonts w:asciiTheme="minorHAnsi" w:hAnsiTheme="minorHAnsi" w:cstheme="minorHAnsi"/>
                <w:b/>
                <w:bCs/>
                <w:sz w:val="22"/>
                <w:szCs w:val="22"/>
                <w:u w:val="single"/>
              </w:rPr>
            </w:pPr>
            <w:r w:rsidRPr="00647F2E">
              <w:rPr>
                <w:rFonts w:asciiTheme="minorHAnsi" w:hAnsiTheme="minorHAnsi" w:cstheme="minorHAnsi"/>
                <w:sz w:val="22"/>
                <w:szCs w:val="22"/>
              </w:rPr>
              <w:t xml:space="preserve">ŽOV  o vysvetlenie  zo dňa 11.06.2025 (T: 5 PD), odpoveďou zo dňa 18.06.2025 uvedené, že ide o administratívnu chybu a správne meno je Jérôme Bogaerts </w:t>
            </w:r>
          </w:p>
          <w:p w14:paraId="36E84F1F" w14:textId="77777777" w:rsidR="008636E7" w:rsidRPr="00647F2E" w:rsidRDefault="008636E7" w:rsidP="00EE72BD">
            <w:pPr>
              <w:jc w:val="both"/>
              <w:rPr>
                <w:rFonts w:asciiTheme="minorHAnsi" w:hAnsiTheme="minorHAnsi" w:cstheme="minorHAnsi"/>
                <w:sz w:val="22"/>
                <w:szCs w:val="22"/>
              </w:rPr>
            </w:pPr>
          </w:p>
          <w:p w14:paraId="0558718C" w14:textId="64DABF43" w:rsidR="008636E7" w:rsidRPr="00647F2E" w:rsidRDefault="0012626B" w:rsidP="00EE72BD">
            <w:pPr>
              <w:jc w:val="both"/>
              <w:rPr>
                <w:rFonts w:asciiTheme="minorHAnsi" w:hAnsiTheme="minorHAnsi" w:cstheme="minorHAnsi"/>
                <w:b/>
                <w:bCs/>
                <w:sz w:val="22"/>
                <w:szCs w:val="22"/>
              </w:rPr>
            </w:pPr>
            <w:r w:rsidRPr="00647F2E">
              <w:rPr>
                <w:rFonts w:asciiTheme="minorHAnsi" w:hAnsiTheme="minorHAnsi" w:cstheme="minorHAnsi"/>
                <w:b/>
                <w:bCs/>
                <w:sz w:val="22"/>
                <w:szCs w:val="22"/>
              </w:rPr>
              <w:t xml:space="preserve">Prax: </w:t>
            </w:r>
          </w:p>
          <w:p w14:paraId="35314137" w14:textId="736857BD" w:rsidR="00B06E1E" w:rsidRPr="00647F2E" w:rsidRDefault="0012626B" w:rsidP="00EE72BD">
            <w:pPr>
              <w:jc w:val="both"/>
              <w:rPr>
                <w:rFonts w:asciiTheme="minorHAnsi" w:hAnsiTheme="minorHAnsi" w:cstheme="minorHAnsi"/>
                <w:sz w:val="22"/>
                <w:szCs w:val="22"/>
              </w:rPr>
            </w:pPr>
            <w:r w:rsidRPr="00647F2E">
              <w:rPr>
                <w:rFonts w:asciiTheme="minorHAnsi" w:hAnsiTheme="minorHAnsi" w:cstheme="minorHAnsi"/>
                <w:sz w:val="22"/>
                <w:szCs w:val="22"/>
              </w:rPr>
              <w:t xml:space="preserve">2013 </w:t>
            </w:r>
            <w:r w:rsidR="008636E7" w:rsidRPr="00647F2E">
              <w:rPr>
                <w:rFonts w:asciiTheme="minorHAnsi" w:hAnsiTheme="minorHAnsi" w:cstheme="minorHAnsi"/>
                <w:sz w:val="22"/>
                <w:szCs w:val="22"/>
              </w:rPr>
              <w:t>–</w:t>
            </w:r>
            <w:r w:rsidRPr="00647F2E">
              <w:rPr>
                <w:rFonts w:asciiTheme="minorHAnsi" w:hAnsiTheme="minorHAnsi" w:cstheme="minorHAnsi"/>
                <w:sz w:val="22"/>
                <w:szCs w:val="22"/>
              </w:rPr>
              <w:t xml:space="preserve"> s</w:t>
            </w:r>
            <w:r w:rsidR="008636E7" w:rsidRPr="00647F2E">
              <w:rPr>
                <w:rFonts w:asciiTheme="minorHAnsi" w:hAnsiTheme="minorHAnsi" w:cstheme="minorHAnsi"/>
                <w:sz w:val="22"/>
                <w:szCs w:val="22"/>
              </w:rPr>
              <w:t>účasnosť (12.05.2025) (136 mesiacov) – vedúci tímu veľkoškálového testovania/</w:t>
            </w:r>
            <w:proofErr w:type="spellStart"/>
            <w:r w:rsidR="008636E7" w:rsidRPr="00647F2E">
              <w:rPr>
                <w:rFonts w:asciiTheme="minorHAnsi" w:hAnsiTheme="minorHAnsi" w:cstheme="minorHAnsi"/>
                <w:sz w:val="22"/>
                <w:szCs w:val="22"/>
              </w:rPr>
              <w:t>Head</w:t>
            </w:r>
            <w:proofErr w:type="spellEnd"/>
            <w:r w:rsidR="008636E7" w:rsidRPr="00647F2E">
              <w:rPr>
                <w:rFonts w:asciiTheme="minorHAnsi" w:hAnsiTheme="minorHAnsi" w:cstheme="minorHAnsi"/>
                <w:sz w:val="22"/>
                <w:szCs w:val="22"/>
              </w:rPr>
              <w:t xml:space="preserve"> of </w:t>
            </w:r>
            <w:proofErr w:type="spellStart"/>
            <w:r w:rsidR="008636E7" w:rsidRPr="00647F2E">
              <w:rPr>
                <w:rFonts w:asciiTheme="minorHAnsi" w:hAnsiTheme="minorHAnsi" w:cstheme="minorHAnsi"/>
                <w:sz w:val="22"/>
                <w:szCs w:val="22"/>
              </w:rPr>
              <w:t>Large</w:t>
            </w:r>
            <w:proofErr w:type="spellEnd"/>
            <w:r w:rsidR="008636E7" w:rsidRPr="00647F2E">
              <w:rPr>
                <w:rFonts w:asciiTheme="minorHAnsi" w:hAnsiTheme="minorHAnsi" w:cstheme="minorHAnsi"/>
                <w:sz w:val="22"/>
                <w:szCs w:val="22"/>
              </w:rPr>
              <w:t xml:space="preserve"> </w:t>
            </w:r>
            <w:proofErr w:type="spellStart"/>
            <w:r w:rsidR="008636E7" w:rsidRPr="00647F2E">
              <w:rPr>
                <w:rFonts w:asciiTheme="minorHAnsi" w:hAnsiTheme="minorHAnsi" w:cstheme="minorHAnsi"/>
                <w:sz w:val="22"/>
                <w:szCs w:val="22"/>
              </w:rPr>
              <w:t>Scale</w:t>
            </w:r>
            <w:proofErr w:type="spellEnd"/>
            <w:r w:rsidR="008636E7" w:rsidRPr="00647F2E">
              <w:rPr>
                <w:rFonts w:asciiTheme="minorHAnsi" w:hAnsiTheme="minorHAnsi" w:cstheme="minorHAnsi"/>
                <w:sz w:val="22"/>
                <w:szCs w:val="22"/>
              </w:rPr>
              <w:t xml:space="preserve"> </w:t>
            </w:r>
            <w:proofErr w:type="spellStart"/>
            <w:r w:rsidR="008636E7" w:rsidRPr="00647F2E">
              <w:rPr>
                <w:rFonts w:asciiTheme="minorHAnsi" w:hAnsiTheme="minorHAnsi" w:cstheme="minorHAnsi"/>
                <w:sz w:val="22"/>
                <w:szCs w:val="22"/>
              </w:rPr>
              <w:t>Asessment</w:t>
            </w:r>
            <w:proofErr w:type="spellEnd"/>
            <w:r w:rsidR="008636E7" w:rsidRPr="00647F2E">
              <w:rPr>
                <w:rFonts w:asciiTheme="minorHAnsi" w:hAnsiTheme="minorHAnsi" w:cstheme="minorHAnsi"/>
                <w:sz w:val="22"/>
                <w:szCs w:val="22"/>
              </w:rPr>
              <w:t xml:space="preserve"> (LSI) – </w:t>
            </w:r>
            <w:r w:rsidR="00480E1F" w:rsidRPr="00647F2E">
              <w:rPr>
                <w:rFonts w:asciiTheme="minorHAnsi" w:hAnsiTheme="minorHAnsi" w:cstheme="minorHAnsi"/>
                <w:sz w:val="22"/>
                <w:szCs w:val="22"/>
              </w:rPr>
              <w:t xml:space="preserve">práca na platforme TAO v spoločnosti </w:t>
            </w:r>
            <w:proofErr w:type="spellStart"/>
            <w:r w:rsidR="00480E1F" w:rsidRPr="00647F2E">
              <w:rPr>
                <w:rFonts w:asciiTheme="minorHAnsi" w:hAnsiTheme="minorHAnsi" w:cstheme="minorHAnsi"/>
                <w:sz w:val="22"/>
                <w:szCs w:val="22"/>
              </w:rPr>
              <w:t>Open</w:t>
            </w:r>
            <w:proofErr w:type="spellEnd"/>
            <w:r w:rsidR="00480E1F" w:rsidRPr="00647F2E">
              <w:rPr>
                <w:rFonts w:asciiTheme="minorHAnsi" w:hAnsiTheme="minorHAnsi" w:cstheme="minorHAnsi"/>
                <w:sz w:val="22"/>
                <w:szCs w:val="22"/>
              </w:rPr>
              <w:t xml:space="preserve"> </w:t>
            </w:r>
            <w:proofErr w:type="spellStart"/>
            <w:r w:rsidR="00480E1F" w:rsidRPr="00647F2E">
              <w:rPr>
                <w:rFonts w:asciiTheme="minorHAnsi" w:hAnsiTheme="minorHAnsi" w:cstheme="minorHAnsi"/>
                <w:sz w:val="22"/>
                <w:szCs w:val="22"/>
              </w:rPr>
              <w:t>Assessment</w:t>
            </w:r>
            <w:proofErr w:type="spellEnd"/>
            <w:r w:rsidR="00480E1F" w:rsidRPr="00647F2E">
              <w:rPr>
                <w:rFonts w:asciiTheme="minorHAnsi" w:hAnsiTheme="minorHAnsi" w:cstheme="minorHAnsi"/>
                <w:sz w:val="22"/>
                <w:szCs w:val="22"/>
              </w:rPr>
              <w:t xml:space="preserve"> Technologies. Príprava a návrhom systému testovania – TAO.</w:t>
            </w:r>
          </w:p>
          <w:p w14:paraId="55918459" w14:textId="77777777" w:rsidR="008636E7" w:rsidRPr="00647F2E" w:rsidRDefault="008636E7" w:rsidP="00EE72BD">
            <w:pPr>
              <w:jc w:val="both"/>
              <w:rPr>
                <w:rFonts w:ascii="Calibri" w:hAnsi="Calibri" w:cs="Calibri"/>
                <w:sz w:val="22"/>
                <w:szCs w:val="22"/>
              </w:rPr>
            </w:pPr>
          </w:p>
          <w:p w14:paraId="193B3E67" w14:textId="77777777" w:rsidR="008636E7" w:rsidRPr="00647F2E" w:rsidRDefault="008636E7" w:rsidP="00EE72BD">
            <w:pPr>
              <w:jc w:val="both"/>
              <w:rPr>
                <w:rFonts w:ascii="Calibri" w:hAnsi="Calibri" w:cs="Calibri"/>
                <w:b/>
                <w:bCs/>
                <w:sz w:val="22"/>
                <w:szCs w:val="22"/>
              </w:rPr>
            </w:pPr>
            <w:r w:rsidRPr="00647F2E">
              <w:rPr>
                <w:rFonts w:ascii="Calibri" w:hAnsi="Calibri" w:cs="Calibri"/>
                <w:b/>
                <w:bCs/>
                <w:sz w:val="22"/>
                <w:szCs w:val="22"/>
              </w:rPr>
              <w:t xml:space="preserve">Praktické skúsenosti: </w:t>
            </w:r>
          </w:p>
          <w:p w14:paraId="69EA17E2" w14:textId="77777777" w:rsidR="00EE72BD" w:rsidRPr="00647F2E" w:rsidRDefault="00EE72BD" w:rsidP="00EE72BD">
            <w:pPr>
              <w:jc w:val="both"/>
              <w:rPr>
                <w:rFonts w:ascii="Calibri" w:hAnsi="Calibri" w:cs="Calibri"/>
                <w:sz w:val="22"/>
                <w:szCs w:val="22"/>
              </w:rPr>
            </w:pPr>
            <w:r w:rsidRPr="00647F2E">
              <w:rPr>
                <w:rFonts w:ascii="Calibri" w:hAnsi="Calibri" w:cs="Calibri"/>
                <w:b/>
                <w:bCs/>
                <w:sz w:val="22"/>
                <w:szCs w:val="22"/>
              </w:rPr>
              <w:t xml:space="preserve">Názov projektu:  </w:t>
            </w:r>
            <w:r w:rsidR="008636E7" w:rsidRPr="00647F2E">
              <w:rPr>
                <w:rFonts w:ascii="Calibri" w:hAnsi="Calibri" w:cs="Calibri"/>
                <w:b/>
                <w:bCs/>
                <w:sz w:val="22"/>
                <w:szCs w:val="22"/>
              </w:rPr>
              <w:t>INVALSI Project</w:t>
            </w:r>
            <w:r w:rsidR="008636E7" w:rsidRPr="00647F2E">
              <w:rPr>
                <w:rFonts w:ascii="Calibri" w:hAnsi="Calibri" w:cs="Calibri"/>
                <w:sz w:val="22"/>
                <w:szCs w:val="22"/>
              </w:rPr>
              <w:t xml:space="preserve"> –</w:t>
            </w:r>
          </w:p>
          <w:p w14:paraId="52DF5444" w14:textId="5A1E2832" w:rsidR="008636E7" w:rsidRPr="00647F2E" w:rsidRDefault="00EE72BD" w:rsidP="00EE72BD">
            <w:pPr>
              <w:jc w:val="both"/>
              <w:rPr>
                <w:rFonts w:ascii="Calibri" w:hAnsi="Calibri" w:cs="Calibri"/>
                <w:sz w:val="22"/>
                <w:szCs w:val="22"/>
              </w:rPr>
            </w:pPr>
            <w:r w:rsidRPr="00647F2E">
              <w:rPr>
                <w:rFonts w:ascii="Calibri" w:hAnsi="Calibri" w:cs="Calibri"/>
                <w:sz w:val="22"/>
                <w:szCs w:val="22"/>
              </w:rPr>
              <w:t xml:space="preserve">Popis plnenia:  </w:t>
            </w:r>
            <w:r w:rsidR="008636E7" w:rsidRPr="00647F2E">
              <w:rPr>
                <w:rFonts w:ascii="Calibri" w:hAnsi="Calibri" w:cs="Calibri"/>
                <w:sz w:val="22"/>
                <w:szCs w:val="22"/>
              </w:rPr>
              <w:t xml:space="preserve">Realizácia služby nasadenia platformy TAO na veľkoplošné elektronické </w:t>
            </w:r>
            <w:r w:rsidR="008636E7" w:rsidRPr="00647F2E">
              <w:rPr>
                <w:rFonts w:ascii="Calibri" w:hAnsi="Calibri" w:cs="Calibri"/>
                <w:sz w:val="22"/>
                <w:szCs w:val="22"/>
              </w:rPr>
              <w:lastRenderedPageBreak/>
              <w:t>testovanie štandardizovaných nástrojov INVALSI (dotazníky a testy)</w:t>
            </w:r>
            <w:r w:rsidR="00533CED" w:rsidRPr="00647F2E">
              <w:rPr>
                <w:rFonts w:ascii="Calibri" w:hAnsi="Calibri" w:cs="Calibri"/>
                <w:sz w:val="22"/>
                <w:szCs w:val="22"/>
              </w:rPr>
              <w:t xml:space="preserve">. </w:t>
            </w:r>
            <w:r w:rsidR="00533CED" w:rsidRPr="00647F2E">
              <w:rPr>
                <w:rFonts w:ascii="Calibri" w:hAnsi="Calibri" w:cs="Calibri"/>
                <w:sz w:val="22"/>
                <w:szCs w:val="22"/>
                <w:u w:val="single"/>
              </w:rPr>
              <w:t>Príprava a návrh systému v oblasti elektronického testovania</w:t>
            </w:r>
            <w:r w:rsidR="00533CED" w:rsidRPr="00647F2E">
              <w:rPr>
                <w:rFonts w:ascii="Calibri" w:hAnsi="Calibri" w:cs="Calibri"/>
                <w:sz w:val="22"/>
                <w:szCs w:val="22"/>
              </w:rPr>
              <w:t xml:space="preserve"> – TAO. </w:t>
            </w:r>
          </w:p>
          <w:p w14:paraId="3C1D7F14" w14:textId="3AFCC1C7" w:rsidR="00533CED" w:rsidRPr="00647F2E" w:rsidRDefault="00533CED" w:rsidP="00EE72BD">
            <w:pPr>
              <w:jc w:val="both"/>
              <w:rPr>
                <w:rFonts w:asciiTheme="minorHAnsi" w:hAnsiTheme="minorHAnsi" w:cstheme="minorHAnsi"/>
                <w:sz w:val="22"/>
                <w:szCs w:val="22"/>
              </w:rPr>
            </w:pPr>
            <w:r w:rsidRPr="00647F2E">
              <w:rPr>
                <w:rFonts w:ascii="Calibri" w:hAnsi="Calibri" w:cs="Calibri"/>
                <w:sz w:val="22"/>
                <w:szCs w:val="22"/>
              </w:rPr>
              <w:t>Pozícia: vedúci tímu veľkoškálového testovania</w:t>
            </w:r>
            <w:r w:rsidR="00572847" w:rsidRPr="00647F2E">
              <w:rPr>
                <w:rFonts w:ascii="Calibri" w:hAnsi="Calibri" w:cs="Calibri"/>
                <w:sz w:val="22"/>
                <w:szCs w:val="22"/>
              </w:rPr>
              <w:t xml:space="preserve"> </w:t>
            </w:r>
            <w:r w:rsidR="00572847" w:rsidRPr="00647F2E">
              <w:rPr>
                <w:rFonts w:asciiTheme="minorHAnsi" w:hAnsiTheme="minorHAnsi" w:cstheme="minorHAnsi"/>
                <w:sz w:val="22"/>
                <w:szCs w:val="22"/>
              </w:rPr>
              <w:t>ŽOV  o vysvetlenie  zo dňa 11.06.2025 (T: 5 PD) či Jérôme Bogaerts priamo pripravoval a navrhoval systém v oblasti elektronického testovania, nakoľko pri vyššie uvedených praktických skúsenostiach je uvedená pozícia: vedúci tímu veľkoškálového testovania, odpoveďou zo dňa 18.06.2025 doplnené:</w:t>
            </w:r>
          </w:p>
          <w:p w14:paraId="382AB91D" w14:textId="674281F5" w:rsidR="00572847" w:rsidRPr="00647F2E" w:rsidRDefault="00572847" w:rsidP="00EE72BD">
            <w:pPr>
              <w:jc w:val="both"/>
              <w:rPr>
                <w:rFonts w:ascii="Calibri" w:hAnsi="Calibri" w:cs="Calibri"/>
                <w:sz w:val="22"/>
                <w:szCs w:val="22"/>
              </w:rPr>
            </w:pPr>
            <w:r w:rsidRPr="00647F2E">
              <w:rPr>
                <w:rFonts w:ascii="Calibri" w:hAnsi="Calibri" w:cs="Calibri"/>
                <w:sz w:val="22"/>
                <w:szCs w:val="22"/>
              </w:rPr>
              <w:t>Príprava a návrh systému v oblasti elektronického testovania – TAO.</w:t>
            </w:r>
          </w:p>
          <w:p w14:paraId="643B5E2D" w14:textId="77777777" w:rsidR="00533CED" w:rsidRPr="00647F2E" w:rsidRDefault="00533CED" w:rsidP="00EE72BD">
            <w:pPr>
              <w:jc w:val="both"/>
              <w:rPr>
                <w:rFonts w:ascii="Calibri" w:hAnsi="Calibri" w:cs="Calibri"/>
                <w:sz w:val="22"/>
                <w:szCs w:val="22"/>
              </w:rPr>
            </w:pPr>
            <w:r w:rsidRPr="00647F2E">
              <w:rPr>
                <w:rFonts w:ascii="Calibri" w:hAnsi="Calibri" w:cs="Calibri"/>
                <w:sz w:val="22"/>
                <w:szCs w:val="22"/>
              </w:rPr>
              <w:t>Objednávateľ: INVALSI – Národný inštitút pre hodnotenie vzdelávacieho systému, Taliansko</w:t>
            </w:r>
          </w:p>
          <w:p w14:paraId="2AC31AC1" w14:textId="0DE94403" w:rsidR="00480E1F" w:rsidRPr="00647F2E" w:rsidRDefault="00EE72BD" w:rsidP="00EE72BD">
            <w:pPr>
              <w:jc w:val="both"/>
              <w:rPr>
                <w:rFonts w:ascii="Calibri" w:hAnsi="Calibri" w:cs="Calibri"/>
                <w:sz w:val="22"/>
                <w:szCs w:val="22"/>
              </w:rPr>
            </w:pPr>
            <w:r w:rsidRPr="00647F2E">
              <w:rPr>
                <w:rFonts w:ascii="Calibri" w:hAnsi="Calibri" w:cs="Calibri"/>
                <w:sz w:val="22"/>
                <w:szCs w:val="22"/>
              </w:rPr>
              <w:t xml:space="preserve">Obdobie na uvedenej pozícii: </w:t>
            </w:r>
            <w:r w:rsidR="00480E1F" w:rsidRPr="00647F2E">
              <w:rPr>
                <w:rFonts w:ascii="Calibri" w:hAnsi="Calibri" w:cs="Calibri"/>
                <w:sz w:val="22"/>
                <w:szCs w:val="22"/>
              </w:rPr>
              <w:t>04/2017- súčasnosť</w:t>
            </w:r>
          </w:p>
          <w:p w14:paraId="06CCFAAF" w14:textId="77777777" w:rsidR="00533CED" w:rsidRPr="00647F2E" w:rsidRDefault="00533CED" w:rsidP="00531C77">
            <w:pPr>
              <w:rPr>
                <w:rFonts w:ascii="Calibri" w:hAnsi="Calibri" w:cs="Calibri"/>
                <w:sz w:val="22"/>
                <w:szCs w:val="22"/>
              </w:rPr>
            </w:pPr>
          </w:p>
          <w:p w14:paraId="18539B23" w14:textId="77777777" w:rsidR="00EE72BD" w:rsidRPr="00647F2E" w:rsidRDefault="00EE72BD" w:rsidP="00EE72BD">
            <w:pPr>
              <w:jc w:val="both"/>
              <w:rPr>
                <w:rFonts w:ascii="Calibri" w:hAnsi="Calibri" w:cs="Calibri"/>
                <w:sz w:val="22"/>
                <w:szCs w:val="22"/>
              </w:rPr>
            </w:pPr>
            <w:r w:rsidRPr="00647F2E">
              <w:rPr>
                <w:rFonts w:ascii="Calibri" w:hAnsi="Calibri" w:cs="Calibri"/>
                <w:b/>
                <w:bCs/>
                <w:sz w:val="22"/>
                <w:szCs w:val="22"/>
              </w:rPr>
              <w:t xml:space="preserve">Názov projektu:  </w:t>
            </w:r>
            <w:r w:rsidR="00533CED" w:rsidRPr="00647F2E">
              <w:rPr>
                <w:rFonts w:ascii="Calibri" w:hAnsi="Calibri" w:cs="Calibri"/>
                <w:b/>
                <w:bCs/>
                <w:sz w:val="22"/>
                <w:szCs w:val="22"/>
              </w:rPr>
              <w:t>NSA Projekt</w:t>
            </w:r>
            <w:r w:rsidR="00533CED" w:rsidRPr="00647F2E">
              <w:rPr>
                <w:rFonts w:ascii="Calibri" w:hAnsi="Calibri" w:cs="Calibri"/>
                <w:sz w:val="22"/>
                <w:szCs w:val="22"/>
              </w:rPr>
              <w:t xml:space="preserve"> </w:t>
            </w:r>
          </w:p>
          <w:p w14:paraId="3207081D" w14:textId="5A73466F" w:rsidR="00533CED" w:rsidRPr="00647F2E" w:rsidRDefault="00EE72BD" w:rsidP="00EE72BD">
            <w:pPr>
              <w:jc w:val="both"/>
              <w:rPr>
                <w:rFonts w:ascii="Calibri" w:hAnsi="Calibri" w:cs="Calibri"/>
                <w:sz w:val="22"/>
                <w:szCs w:val="22"/>
              </w:rPr>
            </w:pPr>
            <w:r w:rsidRPr="00647F2E">
              <w:rPr>
                <w:rFonts w:ascii="Calibri" w:hAnsi="Calibri" w:cs="Calibri"/>
                <w:sz w:val="22"/>
                <w:szCs w:val="22"/>
              </w:rPr>
              <w:t xml:space="preserve">Popis plnenia:  </w:t>
            </w:r>
            <w:r w:rsidR="00533CED" w:rsidRPr="00647F2E">
              <w:rPr>
                <w:rFonts w:ascii="Calibri" w:hAnsi="Calibri" w:cs="Calibri"/>
                <w:sz w:val="22"/>
                <w:szCs w:val="22"/>
              </w:rPr>
              <w:t xml:space="preserve"> Poskytovanie služieb v oblasti elektronického testovacích sedení, zabezpečenia a údržby testovacieho prostredia v súlade s technickými špecifikáciami, poskytovania záruk kvality a technickej podpory, odborného poradenstva pre zamestnancov NSA v oblasti používania a správy elektronického testovacieho prostredia. </w:t>
            </w:r>
            <w:r w:rsidR="00533CED" w:rsidRPr="00647F2E">
              <w:rPr>
                <w:rFonts w:ascii="Calibri" w:hAnsi="Calibri" w:cs="Calibri"/>
                <w:sz w:val="22"/>
                <w:szCs w:val="22"/>
                <w:u w:val="single"/>
              </w:rPr>
              <w:t>Príprava a návrh systému elektronického testovania na báze platformy TAO.</w:t>
            </w:r>
          </w:p>
          <w:p w14:paraId="03EB7506" w14:textId="1AE91AAD" w:rsidR="00533CED" w:rsidRPr="00647F2E" w:rsidRDefault="00533CED" w:rsidP="00EE72BD">
            <w:pPr>
              <w:jc w:val="both"/>
              <w:rPr>
                <w:rFonts w:ascii="Calibri" w:hAnsi="Calibri" w:cs="Calibri"/>
                <w:sz w:val="22"/>
                <w:szCs w:val="22"/>
              </w:rPr>
            </w:pPr>
            <w:r w:rsidRPr="00647F2E">
              <w:rPr>
                <w:rFonts w:ascii="Calibri" w:hAnsi="Calibri" w:cs="Calibri"/>
                <w:sz w:val="22"/>
                <w:szCs w:val="22"/>
              </w:rPr>
              <w:t xml:space="preserve">Pozícia: vedúci tímu veľkoškálového testovania </w:t>
            </w:r>
          </w:p>
          <w:p w14:paraId="2BF36C80" w14:textId="34963C8C" w:rsidR="00572847" w:rsidRPr="00647F2E" w:rsidRDefault="00572847" w:rsidP="00EE72BD">
            <w:pPr>
              <w:jc w:val="both"/>
              <w:rPr>
                <w:rFonts w:asciiTheme="minorHAnsi" w:hAnsiTheme="minorHAnsi" w:cstheme="minorHAnsi"/>
                <w:sz w:val="22"/>
                <w:szCs w:val="22"/>
              </w:rPr>
            </w:pPr>
            <w:r w:rsidRPr="00647F2E">
              <w:rPr>
                <w:rFonts w:asciiTheme="minorHAnsi" w:hAnsiTheme="minorHAnsi" w:cstheme="minorHAnsi"/>
                <w:sz w:val="22"/>
                <w:szCs w:val="22"/>
              </w:rPr>
              <w:t xml:space="preserve">ŽOV  o vysvetlenie  zo dňa 11.06.2025 (T: 5 </w:t>
            </w:r>
            <w:r w:rsidRPr="00647F2E">
              <w:rPr>
                <w:rFonts w:asciiTheme="minorHAnsi" w:hAnsiTheme="minorHAnsi" w:cstheme="minorHAnsi"/>
                <w:sz w:val="22"/>
                <w:szCs w:val="22"/>
              </w:rPr>
              <w:lastRenderedPageBreak/>
              <w:t>PD) či Jérôme Bogaerts priamo pripravoval a navrhoval systém v oblasti elektronického testovania, nakoľko pri vyššie uvedených praktických skúsenostiach je uvedená pozícia: vedúci tímu veľkoškálového testovania, odpoveďou zo dňa 18.06.2025 doplnené:</w:t>
            </w:r>
          </w:p>
          <w:p w14:paraId="73926B8D" w14:textId="6E0B996F" w:rsidR="00572847" w:rsidRPr="00647F2E" w:rsidRDefault="00572847" w:rsidP="00EE72BD">
            <w:pPr>
              <w:jc w:val="both"/>
              <w:rPr>
                <w:rFonts w:ascii="Calibri" w:hAnsi="Calibri" w:cs="Calibri"/>
                <w:sz w:val="22"/>
                <w:szCs w:val="22"/>
              </w:rPr>
            </w:pPr>
            <w:r w:rsidRPr="00647F2E">
              <w:rPr>
                <w:rFonts w:ascii="Calibri" w:hAnsi="Calibri" w:cs="Calibri"/>
                <w:sz w:val="22"/>
                <w:szCs w:val="22"/>
              </w:rPr>
              <w:t>Príprava a návrh systému v oblasti elektronického na báze platformy TAO</w:t>
            </w:r>
          </w:p>
          <w:p w14:paraId="1E9ADEFB" w14:textId="77777777" w:rsidR="00533CED" w:rsidRPr="00647F2E" w:rsidRDefault="00533CED" w:rsidP="00EE72BD">
            <w:pPr>
              <w:jc w:val="both"/>
              <w:rPr>
                <w:rFonts w:ascii="Calibri" w:hAnsi="Calibri" w:cs="Calibri"/>
                <w:sz w:val="22"/>
                <w:szCs w:val="22"/>
              </w:rPr>
            </w:pPr>
            <w:r w:rsidRPr="00647F2E">
              <w:rPr>
                <w:rFonts w:ascii="Calibri" w:hAnsi="Calibri" w:cs="Calibri"/>
                <w:sz w:val="22"/>
                <w:szCs w:val="22"/>
              </w:rPr>
              <w:t>Objednávateľ: NSA – Litovská národná agentúra pre skúšky</w:t>
            </w:r>
          </w:p>
          <w:p w14:paraId="7AB55910" w14:textId="25841884" w:rsidR="00E028F3" w:rsidRPr="00647F2E" w:rsidRDefault="00EE72BD" w:rsidP="00EE72BD">
            <w:pPr>
              <w:jc w:val="both"/>
              <w:rPr>
                <w:rFonts w:ascii="Calibri" w:hAnsi="Calibri" w:cs="Calibri"/>
                <w:sz w:val="22"/>
                <w:szCs w:val="22"/>
              </w:rPr>
            </w:pPr>
            <w:r w:rsidRPr="00647F2E">
              <w:rPr>
                <w:rFonts w:ascii="Calibri" w:hAnsi="Calibri" w:cs="Calibri"/>
                <w:sz w:val="22"/>
                <w:szCs w:val="22"/>
              </w:rPr>
              <w:t xml:space="preserve">Obdobie na uvedenej pozícii: </w:t>
            </w:r>
            <w:r w:rsidR="00E028F3" w:rsidRPr="00647F2E">
              <w:rPr>
                <w:rFonts w:ascii="Calibri" w:hAnsi="Calibri" w:cs="Calibri"/>
                <w:sz w:val="22"/>
                <w:szCs w:val="22"/>
              </w:rPr>
              <w:t>04/2021- súčasnosť</w:t>
            </w:r>
          </w:p>
        </w:tc>
      </w:tr>
      <w:tr w:rsidR="00877490" w:rsidRPr="0000697D" w14:paraId="6CA905BF"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54410BF3"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54AF62A3" w14:textId="410A6FD6" w:rsidR="00877490" w:rsidRPr="00647F2E" w:rsidRDefault="00877490" w:rsidP="00877490">
            <w:pPr>
              <w:rPr>
                <w:rFonts w:ascii="Calibri" w:hAnsi="Calibri" w:cs="Calibri"/>
                <w:b/>
                <w:bCs/>
                <w:sz w:val="22"/>
                <w:szCs w:val="22"/>
                <w:u w:val="single"/>
              </w:rPr>
            </w:pPr>
            <w:r w:rsidRPr="00647F2E">
              <w:rPr>
                <w:rFonts w:ascii="Calibri" w:hAnsi="Calibri" w:cs="Calibri"/>
                <w:b/>
                <w:bCs/>
                <w:sz w:val="22"/>
                <w:szCs w:val="22"/>
                <w:u w:val="single"/>
              </w:rPr>
              <w:t>Kľúčový expert č. 6: Školiteľ pre IT systémy/Manažér školení</w:t>
            </w:r>
          </w:p>
          <w:p w14:paraId="0B3B3C76" w14:textId="77777777" w:rsidR="0000697D" w:rsidRPr="00647F2E" w:rsidRDefault="0000697D" w:rsidP="00877490">
            <w:pPr>
              <w:rPr>
                <w:rFonts w:ascii="Calibri" w:hAnsi="Calibri" w:cs="Calibri"/>
                <w:sz w:val="22"/>
                <w:szCs w:val="22"/>
              </w:rPr>
            </w:pPr>
          </w:p>
          <w:p w14:paraId="7E3B05B7" w14:textId="77777777" w:rsidR="00877490" w:rsidRPr="00647F2E" w:rsidRDefault="00877490" w:rsidP="00877490">
            <w:pPr>
              <w:pStyle w:val="Odsekzoznamu"/>
              <w:numPr>
                <w:ilvl w:val="0"/>
                <w:numId w:val="51"/>
              </w:numPr>
              <w:rPr>
                <w:rFonts w:ascii="Calibri" w:hAnsi="Calibri" w:cs="Calibri"/>
                <w:sz w:val="22"/>
                <w:szCs w:val="22"/>
              </w:rPr>
            </w:pPr>
            <w:r w:rsidRPr="00647F2E">
              <w:rPr>
                <w:rFonts w:ascii="Calibri" w:hAnsi="Calibri" w:cs="Calibri"/>
                <w:sz w:val="22"/>
                <w:szCs w:val="22"/>
              </w:rPr>
              <w:t>minimálne 5 rokov odbornej praxe v oblasti plánovania, prípravy a realizácie školení koncových užívateľov nových informačných systémov;</w:t>
            </w:r>
          </w:p>
          <w:p w14:paraId="5E744CEE" w14:textId="65941D75" w:rsidR="00877490" w:rsidRPr="00647F2E" w:rsidRDefault="00877490" w:rsidP="00877490">
            <w:pPr>
              <w:pStyle w:val="Odsekzoznamu"/>
              <w:numPr>
                <w:ilvl w:val="0"/>
                <w:numId w:val="51"/>
              </w:numPr>
              <w:rPr>
                <w:rFonts w:ascii="Calibri" w:hAnsi="Calibri" w:cs="Calibri"/>
                <w:sz w:val="22"/>
                <w:szCs w:val="22"/>
              </w:rPr>
            </w:pPr>
            <w:r w:rsidRPr="00647F2E">
              <w:rPr>
                <w:rFonts w:ascii="Calibri" w:hAnsi="Calibri" w:cs="Calibri"/>
                <w:sz w:val="22"/>
                <w:szCs w:val="22"/>
              </w:rPr>
              <w:t>minimálne 2 profesionálne praktické skúsenosti s návrhom, prípravou a realizáciou on-site a/alebo online školení koncových užívateľov nových informačných systémov, zahŕňajúcich vyhotovenie školiacich materiálov.</w:t>
            </w:r>
          </w:p>
        </w:tc>
        <w:tc>
          <w:tcPr>
            <w:tcW w:w="2324" w:type="dxa"/>
            <w:tcBorders>
              <w:top w:val="single" w:sz="4" w:space="0" w:color="auto"/>
              <w:left w:val="single" w:sz="4" w:space="0" w:color="auto"/>
              <w:right w:val="single" w:sz="4" w:space="0" w:color="auto"/>
            </w:tcBorders>
            <w:shd w:val="clear" w:color="auto" w:fill="auto"/>
            <w:vAlign w:val="center"/>
          </w:tcPr>
          <w:p w14:paraId="2EB836A1" w14:textId="3252A7F0" w:rsidR="00877490" w:rsidRPr="00647F2E" w:rsidRDefault="0000697D" w:rsidP="00B43053">
            <w:pPr>
              <w:spacing w:before="40" w:after="40"/>
              <w:jc w:val="center"/>
              <w:rPr>
                <w:rFonts w:ascii="Calibri" w:hAnsi="Calibri" w:cs="Calibri"/>
                <w:color w:val="000000" w:themeColor="text1"/>
                <w:sz w:val="22"/>
                <w:szCs w:val="22"/>
              </w:rPr>
            </w:pPr>
            <w:r w:rsidRPr="00647F2E">
              <w:rPr>
                <w:rFonts w:ascii="Calibri" w:hAnsi="Calibri" w:cs="Calibri"/>
                <w:b/>
                <w:sz w:val="22"/>
                <w:szCs w:val="22"/>
              </w:rPr>
              <w:t>Splnil</w:t>
            </w:r>
          </w:p>
        </w:tc>
        <w:tc>
          <w:tcPr>
            <w:tcW w:w="4196" w:type="dxa"/>
            <w:tcBorders>
              <w:top w:val="single" w:sz="4" w:space="0" w:color="auto"/>
              <w:left w:val="single" w:sz="4" w:space="0" w:color="auto"/>
              <w:right w:val="single" w:sz="12" w:space="0" w:color="auto"/>
            </w:tcBorders>
            <w:shd w:val="clear" w:color="auto" w:fill="auto"/>
            <w:vAlign w:val="center"/>
          </w:tcPr>
          <w:p w14:paraId="57125E0B" w14:textId="77777777" w:rsidR="00877490" w:rsidRPr="00647F2E" w:rsidRDefault="00020DA5" w:rsidP="003B0802">
            <w:pPr>
              <w:jc w:val="both"/>
              <w:rPr>
                <w:rFonts w:ascii="Calibri" w:hAnsi="Calibri" w:cs="Calibri"/>
                <w:b/>
                <w:bCs/>
                <w:sz w:val="22"/>
                <w:szCs w:val="22"/>
                <w:u w:val="single"/>
              </w:rPr>
            </w:pPr>
            <w:r w:rsidRPr="00647F2E">
              <w:rPr>
                <w:rFonts w:ascii="Calibri" w:hAnsi="Calibri" w:cs="Calibri"/>
                <w:b/>
                <w:bCs/>
                <w:sz w:val="22"/>
                <w:szCs w:val="22"/>
                <w:u w:val="single"/>
              </w:rPr>
              <w:t xml:space="preserve">Peter </w:t>
            </w:r>
            <w:proofErr w:type="spellStart"/>
            <w:r w:rsidRPr="00647F2E">
              <w:rPr>
                <w:rFonts w:ascii="Calibri" w:hAnsi="Calibri" w:cs="Calibri"/>
                <w:b/>
                <w:bCs/>
                <w:sz w:val="22"/>
                <w:szCs w:val="22"/>
                <w:u w:val="single"/>
              </w:rPr>
              <w:t>Mihalčík</w:t>
            </w:r>
            <w:proofErr w:type="spellEnd"/>
            <w:r w:rsidRPr="00647F2E">
              <w:rPr>
                <w:rFonts w:ascii="Calibri" w:hAnsi="Calibri" w:cs="Calibri"/>
                <w:b/>
                <w:bCs/>
                <w:sz w:val="22"/>
                <w:szCs w:val="22"/>
                <w:u w:val="single"/>
              </w:rPr>
              <w:t xml:space="preserve">, </w:t>
            </w:r>
            <w:proofErr w:type="spellStart"/>
            <w:r w:rsidRPr="00647F2E">
              <w:rPr>
                <w:rFonts w:ascii="Calibri" w:hAnsi="Calibri" w:cs="Calibri"/>
                <w:b/>
                <w:bCs/>
                <w:sz w:val="22"/>
                <w:szCs w:val="22"/>
                <w:u w:val="single"/>
              </w:rPr>
              <w:t>Asseco</w:t>
            </w:r>
            <w:proofErr w:type="spellEnd"/>
            <w:r w:rsidRPr="00647F2E">
              <w:rPr>
                <w:rFonts w:ascii="Calibri" w:hAnsi="Calibri" w:cs="Calibri"/>
                <w:b/>
                <w:bCs/>
                <w:sz w:val="22"/>
                <w:szCs w:val="22"/>
                <w:u w:val="single"/>
              </w:rPr>
              <w:t xml:space="preserve"> </w:t>
            </w:r>
            <w:proofErr w:type="spellStart"/>
            <w:r w:rsidRPr="00647F2E">
              <w:rPr>
                <w:rFonts w:ascii="Calibri" w:hAnsi="Calibri" w:cs="Calibri"/>
                <w:b/>
                <w:bCs/>
                <w:sz w:val="22"/>
                <w:szCs w:val="22"/>
                <w:u w:val="single"/>
              </w:rPr>
              <w:t>Central</w:t>
            </w:r>
            <w:proofErr w:type="spellEnd"/>
            <w:r w:rsidRPr="00647F2E">
              <w:rPr>
                <w:rFonts w:ascii="Calibri" w:hAnsi="Calibri" w:cs="Calibri"/>
                <w:b/>
                <w:bCs/>
                <w:sz w:val="22"/>
                <w:szCs w:val="22"/>
                <w:u w:val="single"/>
              </w:rPr>
              <w:t xml:space="preserve"> </w:t>
            </w:r>
            <w:proofErr w:type="spellStart"/>
            <w:r w:rsidRPr="00647F2E">
              <w:rPr>
                <w:rFonts w:ascii="Calibri" w:hAnsi="Calibri" w:cs="Calibri"/>
                <w:b/>
                <w:bCs/>
                <w:sz w:val="22"/>
                <w:szCs w:val="22"/>
                <w:u w:val="single"/>
              </w:rPr>
              <w:t>Europe</w:t>
            </w:r>
            <w:proofErr w:type="spellEnd"/>
            <w:r w:rsidRPr="00647F2E">
              <w:rPr>
                <w:rFonts w:ascii="Calibri" w:hAnsi="Calibri" w:cs="Calibri"/>
                <w:b/>
                <w:bCs/>
                <w:sz w:val="22"/>
                <w:szCs w:val="22"/>
                <w:u w:val="single"/>
              </w:rPr>
              <w:t xml:space="preserve">, </w:t>
            </w:r>
            <w:proofErr w:type="spellStart"/>
            <w:r w:rsidRPr="00647F2E">
              <w:rPr>
                <w:rFonts w:ascii="Calibri" w:hAnsi="Calibri" w:cs="Calibri"/>
                <w:b/>
                <w:bCs/>
                <w:sz w:val="22"/>
                <w:szCs w:val="22"/>
                <w:u w:val="single"/>
              </w:rPr>
              <w:t>a.s</w:t>
            </w:r>
            <w:proofErr w:type="spellEnd"/>
            <w:r w:rsidRPr="00647F2E">
              <w:rPr>
                <w:rFonts w:ascii="Calibri" w:hAnsi="Calibri" w:cs="Calibri"/>
                <w:b/>
                <w:bCs/>
                <w:sz w:val="22"/>
                <w:szCs w:val="22"/>
                <w:u w:val="single"/>
              </w:rPr>
              <w:t>.</w:t>
            </w:r>
          </w:p>
          <w:p w14:paraId="48B94C3C" w14:textId="77777777" w:rsidR="00533CED" w:rsidRPr="00647F2E" w:rsidRDefault="00533CED" w:rsidP="003B0802">
            <w:pPr>
              <w:jc w:val="both"/>
              <w:rPr>
                <w:rFonts w:ascii="Calibri" w:hAnsi="Calibri" w:cs="Calibri"/>
                <w:sz w:val="22"/>
                <w:szCs w:val="22"/>
              </w:rPr>
            </w:pPr>
            <w:r w:rsidRPr="00647F2E">
              <w:rPr>
                <w:rFonts w:ascii="Calibri" w:hAnsi="Calibri" w:cs="Calibri"/>
                <w:sz w:val="22"/>
                <w:szCs w:val="22"/>
              </w:rPr>
              <w:t>(podpísaný životopis zo dňa 06.05.2025)</w:t>
            </w:r>
          </w:p>
          <w:p w14:paraId="4CB64D72" w14:textId="77777777" w:rsidR="00533CED" w:rsidRPr="00647F2E" w:rsidRDefault="00533CED" w:rsidP="003B0802">
            <w:pPr>
              <w:jc w:val="both"/>
              <w:rPr>
                <w:rFonts w:ascii="Calibri" w:hAnsi="Calibri" w:cs="Calibri"/>
                <w:sz w:val="22"/>
                <w:szCs w:val="22"/>
              </w:rPr>
            </w:pPr>
          </w:p>
          <w:p w14:paraId="797F68FC" w14:textId="77777777" w:rsidR="00533CED" w:rsidRPr="00647F2E" w:rsidRDefault="00533CED" w:rsidP="003B0802">
            <w:pPr>
              <w:jc w:val="both"/>
              <w:rPr>
                <w:rFonts w:ascii="Calibri" w:hAnsi="Calibri" w:cs="Calibri"/>
                <w:b/>
                <w:bCs/>
                <w:sz w:val="22"/>
                <w:szCs w:val="22"/>
              </w:rPr>
            </w:pPr>
            <w:r w:rsidRPr="00647F2E">
              <w:rPr>
                <w:rFonts w:ascii="Calibri" w:hAnsi="Calibri" w:cs="Calibri"/>
                <w:b/>
                <w:bCs/>
                <w:sz w:val="22"/>
                <w:szCs w:val="22"/>
              </w:rPr>
              <w:t xml:space="preserve">Prax: </w:t>
            </w:r>
          </w:p>
          <w:p w14:paraId="4B0221F0" w14:textId="06E6B0B5" w:rsidR="00533CED" w:rsidRPr="00647F2E" w:rsidRDefault="00B11842" w:rsidP="003B0802">
            <w:pPr>
              <w:jc w:val="both"/>
              <w:rPr>
                <w:rFonts w:ascii="Calibri" w:hAnsi="Calibri" w:cs="Calibri"/>
                <w:sz w:val="22"/>
                <w:szCs w:val="22"/>
              </w:rPr>
            </w:pPr>
            <w:r w:rsidRPr="00647F2E">
              <w:rPr>
                <w:rFonts w:ascii="Calibri" w:hAnsi="Calibri" w:cs="Calibri"/>
                <w:sz w:val="22"/>
                <w:szCs w:val="22"/>
              </w:rPr>
              <w:t xml:space="preserve">1.2.2005-31.12.2021 (203 mesiacov) – DWC Slovakia, </w:t>
            </w:r>
            <w:proofErr w:type="spellStart"/>
            <w:r w:rsidRPr="00647F2E">
              <w:rPr>
                <w:rFonts w:ascii="Calibri" w:hAnsi="Calibri" w:cs="Calibri"/>
                <w:sz w:val="22"/>
                <w:szCs w:val="22"/>
              </w:rPr>
              <w:t>a.s</w:t>
            </w:r>
            <w:proofErr w:type="spellEnd"/>
            <w:r w:rsidRPr="00647F2E">
              <w:rPr>
                <w:rFonts w:ascii="Calibri" w:hAnsi="Calibri" w:cs="Calibri"/>
                <w:sz w:val="22"/>
                <w:szCs w:val="22"/>
              </w:rPr>
              <w:t xml:space="preserve">. – Vedúci sekcie aplikačnej podpory – </w:t>
            </w:r>
            <w:r w:rsidRPr="00647F2E">
              <w:rPr>
                <w:rFonts w:ascii="Calibri" w:hAnsi="Calibri" w:cs="Calibri"/>
                <w:sz w:val="22"/>
                <w:szCs w:val="22"/>
                <w:u w:val="single"/>
              </w:rPr>
              <w:t>plánovanie, príprava a realizácie školení koncových užívateľov nových IS</w:t>
            </w:r>
            <w:r w:rsidRPr="00647F2E">
              <w:rPr>
                <w:rFonts w:ascii="Calibri" w:hAnsi="Calibri" w:cs="Calibri"/>
                <w:sz w:val="22"/>
                <w:szCs w:val="22"/>
              </w:rPr>
              <w:t xml:space="preserve">, </w:t>
            </w:r>
          </w:p>
          <w:p w14:paraId="5065B963" w14:textId="77777777" w:rsidR="00B11842" w:rsidRPr="00647F2E" w:rsidRDefault="00B11842" w:rsidP="003B0802">
            <w:pPr>
              <w:jc w:val="both"/>
              <w:rPr>
                <w:rFonts w:ascii="Calibri" w:hAnsi="Calibri" w:cs="Calibri"/>
                <w:sz w:val="22"/>
                <w:szCs w:val="22"/>
              </w:rPr>
            </w:pPr>
          </w:p>
          <w:p w14:paraId="05635A62" w14:textId="77777777" w:rsidR="00B11842" w:rsidRPr="00647F2E" w:rsidRDefault="00B11842" w:rsidP="003B0802">
            <w:pPr>
              <w:jc w:val="both"/>
              <w:rPr>
                <w:rFonts w:ascii="Calibri" w:hAnsi="Calibri" w:cs="Calibri"/>
                <w:b/>
                <w:bCs/>
                <w:sz w:val="22"/>
                <w:szCs w:val="22"/>
              </w:rPr>
            </w:pPr>
            <w:r w:rsidRPr="00647F2E">
              <w:rPr>
                <w:rFonts w:ascii="Calibri" w:hAnsi="Calibri" w:cs="Calibri"/>
                <w:b/>
                <w:bCs/>
                <w:sz w:val="22"/>
                <w:szCs w:val="22"/>
              </w:rPr>
              <w:t xml:space="preserve">Praktické skúsenosti: </w:t>
            </w:r>
          </w:p>
          <w:p w14:paraId="684E8EE8" w14:textId="77777777" w:rsidR="003B0802" w:rsidRPr="00647F2E" w:rsidRDefault="003B0802" w:rsidP="003B0802">
            <w:pPr>
              <w:jc w:val="both"/>
              <w:rPr>
                <w:rFonts w:ascii="Calibri" w:hAnsi="Calibri" w:cs="Calibri"/>
                <w:sz w:val="22"/>
                <w:szCs w:val="22"/>
              </w:rPr>
            </w:pPr>
            <w:r w:rsidRPr="00647F2E">
              <w:rPr>
                <w:rFonts w:ascii="Calibri" w:hAnsi="Calibri" w:cs="Calibri"/>
                <w:b/>
                <w:bCs/>
                <w:sz w:val="22"/>
                <w:szCs w:val="22"/>
              </w:rPr>
              <w:t xml:space="preserve">Názov projektu:  </w:t>
            </w:r>
            <w:r w:rsidR="00B11842" w:rsidRPr="00647F2E">
              <w:rPr>
                <w:rFonts w:ascii="Calibri" w:hAnsi="Calibri" w:cs="Calibri"/>
                <w:b/>
                <w:bCs/>
                <w:sz w:val="22"/>
                <w:szCs w:val="22"/>
              </w:rPr>
              <w:t>Elektronizácia služieb VÚC Prešovského samosprávneho kraja</w:t>
            </w:r>
          </w:p>
          <w:p w14:paraId="3989E245" w14:textId="65D01392" w:rsidR="00DE7D95" w:rsidRPr="00647F2E" w:rsidRDefault="003B0802" w:rsidP="003B0802">
            <w:pPr>
              <w:jc w:val="both"/>
              <w:rPr>
                <w:rFonts w:ascii="Calibri" w:hAnsi="Calibri" w:cs="Calibri"/>
                <w:sz w:val="22"/>
                <w:szCs w:val="22"/>
                <w:u w:val="single"/>
              </w:rPr>
            </w:pPr>
            <w:r w:rsidRPr="00647F2E">
              <w:rPr>
                <w:rFonts w:ascii="Calibri" w:hAnsi="Calibri" w:cs="Calibri"/>
                <w:sz w:val="22"/>
                <w:szCs w:val="22"/>
              </w:rPr>
              <w:t xml:space="preserve">Popis plnenia:   </w:t>
            </w:r>
            <w:r w:rsidR="00B11842" w:rsidRPr="00647F2E">
              <w:rPr>
                <w:rFonts w:ascii="Calibri" w:hAnsi="Calibri" w:cs="Calibri"/>
                <w:sz w:val="22"/>
                <w:szCs w:val="22"/>
              </w:rPr>
              <w:t>Vývoj, implementácia a podpora SW pre elektronickú správu registratúry a riešenia zabezpečujúceho elektronické spracovanie spisov a administratívnych procesov na báze produktov Fabasoft –</w:t>
            </w:r>
            <w:r w:rsidR="00DE7D95" w:rsidRPr="00647F2E">
              <w:rPr>
                <w:rFonts w:ascii="Calibri" w:hAnsi="Calibri" w:cs="Calibri"/>
                <w:sz w:val="22"/>
                <w:szCs w:val="22"/>
              </w:rPr>
              <w:t xml:space="preserve"> implementácia IT projektov v oblasti elektronickej správy registratúry; testovanie a návrh, </w:t>
            </w:r>
            <w:r w:rsidR="00DE7D95" w:rsidRPr="00647F2E">
              <w:rPr>
                <w:rFonts w:ascii="Calibri" w:hAnsi="Calibri" w:cs="Calibri"/>
                <w:sz w:val="22"/>
                <w:szCs w:val="22"/>
                <w:u w:val="single"/>
              </w:rPr>
              <w:t xml:space="preserve">príprava a realizácia on-site a online školení koncových </w:t>
            </w:r>
            <w:r w:rsidR="00D06E4C" w:rsidRPr="00647F2E">
              <w:rPr>
                <w:rFonts w:ascii="Calibri" w:hAnsi="Calibri" w:cs="Calibri"/>
                <w:sz w:val="22"/>
                <w:szCs w:val="22"/>
                <w:u w:val="single"/>
              </w:rPr>
              <w:t>po</w:t>
            </w:r>
            <w:r w:rsidR="00DE7D95" w:rsidRPr="00647F2E">
              <w:rPr>
                <w:rFonts w:ascii="Calibri" w:hAnsi="Calibri" w:cs="Calibri"/>
                <w:sz w:val="22"/>
                <w:szCs w:val="22"/>
                <w:u w:val="single"/>
              </w:rPr>
              <w:t>užívateľov nového IS</w:t>
            </w:r>
            <w:r w:rsidR="00DE7D95" w:rsidRPr="00647F2E">
              <w:rPr>
                <w:rFonts w:ascii="Calibri" w:hAnsi="Calibri" w:cs="Calibri"/>
                <w:sz w:val="22"/>
                <w:szCs w:val="22"/>
              </w:rPr>
              <w:t xml:space="preserve"> pre správu registratúry, zabezpečujúceho elektronické </w:t>
            </w:r>
            <w:r w:rsidR="00DE7D95" w:rsidRPr="00647F2E">
              <w:rPr>
                <w:rFonts w:ascii="Calibri" w:hAnsi="Calibri" w:cs="Calibri"/>
                <w:sz w:val="22"/>
                <w:szCs w:val="22"/>
              </w:rPr>
              <w:lastRenderedPageBreak/>
              <w:t xml:space="preserve">spracovanie dokumentov a administratívnych procesov, </w:t>
            </w:r>
            <w:r w:rsidR="00DE7D95" w:rsidRPr="00647F2E">
              <w:rPr>
                <w:rFonts w:ascii="Calibri" w:hAnsi="Calibri" w:cs="Calibri"/>
                <w:sz w:val="22"/>
                <w:szCs w:val="22"/>
                <w:u w:val="single"/>
              </w:rPr>
              <w:t>vyhotovenie školiacich materiálov</w:t>
            </w:r>
          </w:p>
          <w:p w14:paraId="79F2824C" w14:textId="1010C13F" w:rsidR="00DE7D95" w:rsidRPr="00647F2E" w:rsidRDefault="00DE7D95" w:rsidP="003B0802">
            <w:pPr>
              <w:jc w:val="both"/>
              <w:rPr>
                <w:rFonts w:ascii="Calibri" w:hAnsi="Calibri" w:cs="Calibri"/>
                <w:sz w:val="22"/>
                <w:szCs w:val="22"/>
              </w:rPr>
            </w:pPr>
            <w:r w:rsidRPr="00647F2E">
              <w:rPr>
                <w:rFonts w:ascii="Calibri" w:hAnsi="Calibri" w:cs="Calibri"/>
                <w:sz w:val="22"/>
                <w:szCs w:val="22"/>
              </w:rPr>
              <w:t>Pozícia: Tester  a školiteľ aplikácií</w:t>
            </w:r>
            <w:r w:rsidR="0050519B" w:rsidRPr="00647F2E">
              <w:rPr>
                <w:rFonts w:ascii="Calibri" w:hAnsi="Calibri" w:cs="Calibri"/>
                <w:sz w:val="22"/>
                <w:szCs w:val="22"/>
              </w:rPr>
              <w:t xml:space="preserve"> na SW platforme pre elektronickú správu registratúry pre elektronické spracovanie dokumentov a administratívnych procesov na platforme Fabasoft</w:t>
            </w:r>
          </w:p>
          <w:p w14:paraId="49155411" w14:textId="0D98B015" w:rsidR="00DE7D95" w:rsidRPr="00647F2E" w:rsidRDefault="00DE7D95" w:rsidP="003B0802">
            <w:pPr>
              <w:jc w:val="both"/>
              <w:rPr>
                <w:rFonts w:ascii="Calibri" w:hAnsi="Calibri" w:cs="Calibri"/>
                <w:sz w:val="22"/>
                <w:szCs w:val="22"/>
              </w:rPr>
            </w:pPr>
            <w:r w:rsidRPr="00647F2E">
              <w:rPr>
                <w:rFonts w:ascii="Calibri" w:hAnsi="Calibri" w:cs="Calibri"/>
                <w:sz w:val="22"/>
                <w:szCs w:val="22"/>
              </w:rPr>
              <w:t>Objednávateľ: Prešovský samosprávny kraj</w:t>
            </w:r>
          </w:p>
          <w:p w14:paraId="0F476E62" w14:textId="449FD8BE" w:rsidR="00DE7D95" w:rsidRPr="00647F2E" w:rsidRDefault="003B0802" w:rsidP="003B0802">
            <w:pPr>
              <w:jc w:val="both"/>
              <w:rPr>
                <w:rFonts w:ascii="Calibri" w:hAnsi="Calibri" w:cs="Calibri"/>
                <w:sz w:val="22"/>
                <w:szCs w:val="22"/>
              </w:rPr>
            </w:pPr>
            <w:r w:rsidRPr="00647F2E">
              <w:rPr>
                <w:rFonts w:ascii="Calibri" w:hAnsi="Calibri" w:cs="Calibri"/>
                <w:sz w:val="22"/>
                <w:szCs w:val="22"/>
              </w:rPr>
              <w:t xml:space="preserve">Obdobie na uvedenej pozícii: </w:t>
            </w:r>
            <w:r w:rsidR="0050519B" w:rsidRPr="00647F2E">
              <w:rPr>
                <w:rFonts w:ascii="Calibri" w:hAnsi="Calibri" w:cs="Calibri"/>
                <w:sz w:val="22"/>
                <w:szCs w:val="22"/>
              </w:rPr>
              <w:t>03/2012-10/2015</w:t>
            </w:r>
          </w:p>
          <w:p w14:paraId="58A98E4E" w14:textId="77777777" w:rsidR="0050519B" w:rsidRPr="00647F2E" w:rsidRDefault="0050519B" w:rsidP="003B0802">
            <w:pPr>
              <w:jc w:val="both"/>
              <w:rPr>
                <w:rFonts w:ascii="Calibri" w:hAnsi="Calibri" w:cs="Calibri"/>
                <w:sz w:val="22"/>
                <w:szCs w:val="22"/>
              </w:rPr>
            </w:pPr>
          </w:p>
          <w:p w14:paraId="623DD81C" w14:textId="77777777" w:rsidR="00D06E4C" w:rsidRPr="00647F2E" w:rsidRDefault="00D06E4C" w:rsidP="003B0802">
            <w:pPr>
              <w:jc w:val="both"/>
              <w:rPr>
                <w:rFonts w:ascii="Calibri" w:hAnsi="Calibri" w:cs="Calibri"/>
                <w:sz w:val="22"/>
                <w:szCs w:val="22"/>
              </w:rPr>
            </w:pPr>
            <w:r w:rsidRPr="00647F2E">
              <w:rPr>
                <w:rFonts w:ascii="Calibri" w:hAnsi="Calibri" w:cs="Calibri"/>
                <w:b/>
                <w:bCs/>
                <w:sz w:val="22"/>
                <w:szCs w:val="22"/>
              </w:rPr>
              <w:t>Názov projektu</w:t>
            </w:r>
            <w:r w:rsidRPr="00647F2E">
              <w:rPr>
                <w:rFonts w:ascii="Calibri" w:hAnsi="Calibri" w:cs="Calibri"/>
                <w:sz w:val="22"/>
                <w:szCs w:val="22"/>
              </w:rPr>
              <w:t xml:space="preserve">:  </w:t>
            </w:r>
            <w:r w:rsidR="00DE7D95" w:rsidRPr="00647F2E">
              <w:rPr>
                <w:rFonts w:ascii="Calibri" w:hAnsi="Calibri" w:cs="Calibri"/>
                <w:b/>
                <w:bCs/>
                <w:sz w:val="22"/>
                <w:szCs w:val="22"/>
              </w:rPr>
              <w:t>Elektronizácia služieb VÚC Žilina</w:t>
            </w:r>
          </w:p>
          <w:p w14:paraId="06C15573" w14:textId="2959F13E" w:rsidR="00DE7D95" w:rsidRPr="00647F2E" w:rsidRDefault="00DE7D95" w:rsidP="003B0802">
            <w:pPr>
              <w:jc w:val="both"/>
              <w:rPr>
                <w:rFonts w:ascii="Calibri" w:hAnsi="Calibri" w:cs="Calibri"/>
                <w:sz w:val="22"/>
                <w:szCs w:val="22"/>
                <w:u w:val="single"/>
              </w:rPr>
            </w:pPr>
            <w:r w:rsidRPr="00647F2E">
              <w:rPr>
                <w:rFonts w:ascii="Calibri" w:hAnsi="Calibri" w:cs="Calibri"/>
                <w:sz w:val="22"/>
                <w:szCs w:val="22"/>
              </w:rPr>
              <w:t xml:space="preserve"> </w:t>
            </w:r>
            <w:r w:rsidR="00D06E4C" w:rsidRPr="00647F2E">
              <w:rPr>
                <w:rFonts w:ascii="Calibri" w:hAnsi="Calibri" w:cs="Calibri"/>
                <w:sz w:val="22"/>
                <w:szCs w:val="22"/>
              </w:rPr>
              <w:t xml:space="preserve">Popis plnenia:   </w:t>
            </w:r>
            <w:r w:rsidRPr="00647F2E">
              <w:rPr>
                <w:rFonts w:ascii="Calibri" w:hAnsi="Calibri" w:cs="Calibri"/>
                <w:sz w:val="22"/>
                <w:szCs w:val="22"/>
              </w:rPr>
              <w:t xml:space="preserve">Vývoj, implementácia a podpora SW pre elektronickú správu registratúry a riešenia zabezpečujúceho elektronické spracovanie spisov a administratívnych procesov na báze produktov Fabasoft - implementácia IT projektov v oblasti elektronickej správy registratúry; testovanie a návrh, </w:t>
            </w:r>
            <w:r w:rsidRPr="00647F2E">
              <w:rPr>
                <w:rFonts w:ascii="Calibri" w:hAnsi="Calibri" w:cs="Calibri"/>
                <w:sz w:val="22"/>
                <w:szCs w:val="22"/>
                <w:u w:val="single"/>
              </w:rPr>
              <w:t xml:space="preserve">príprava a realizácia on-site a online školení koncových </w:t>
            </w:r>
            <w:r w:rsidR="00D06E4C" w:rsidRPr="00647F2E">
              <w:rPr>
                <w:rFonts w:ascii="Calibri" w:hAnsi="Calibri" w:cs="Calibri"/>
                <w:sz w:val="22"/>
                <w:szCs w:val="22"/>
                <w:u w:val="single"/>
              </w:rPr>
              <w:t>po</w:t>
            </w:r>
            <w:r w:rsidRPr="00647F2E">
              <w:rPr>
                <w:rFonts w:ascii="Calibri" w:hAnsi="Calibri" w:cs="Calibri"/>
                <w:sz w:val="22"/>
                <w:szCs w:val="22"/>
                <w:u w:val="single"/>
              </w:rPr>
              <w:t>užívateľov nového IS</w:t>
            </w:r>
            <w:r w:rsidRPr="00647F2E">
              <w:rPr>
                <w:rFonts w:ascii="Calibri" w:hAnsi="Calibri" w:cs="Calibri"/>
                <w:sz w:val="22"/>
                <w:szCs w:val="22"/>
              </w:rPr>
              <w:t xml:space="preserve"> pre správu registratúry, zabezpečujúceho elektronické spracovanie dokumentov a administratívnych procesov, </w:t>
            </w:r>
            <w:r w:rsidRPr="00647F2E">
              <w:rPr>
                <w:rFonts w:ascii="Calibri" w:hAnsi="Calibri" w:cs="Calibri"/>
                <w:sz w:val="22"/>
                <w:szCs w:val="22"/>
                <w:u w:val="single"/>
              </w:rPr>
              <w:t>vyhotovenie školiacich materiálov</w:t>
            </w:r>
          </w:p>
          <w:p w14:paraId="41F7E1B6" w14:textId="77777777" w:rsidR="00DE7D95" w:rsidRPr="00647F2E" w:rsidRDefault="00DE7D95" w:rsidP="003B0802">
            <w:pPr>
              <w:jc w:val="both"/>
              <w:rPr>
                <w:rFonts w:ascii="Calibri" w:hAnsi="Calibri" w:cs="Calibri"/>
                <w:sz w:val="22"/>
                <w:szCs w:val="22"/>
              </w:rPr>
            </w:pPr>
            <w:r w:rsidRPr="00647F2E">
              <w:rPr>
                <w:rFonts w:ascii="Calibri" w:hAnsi="Calibri" w:cs="Calibri"/>
                <w:sz w:val="22"/>
                <w:szCs w:val="22"/>
              </w:rPr>
              <w:t>Pozícia: Tester  a školiteľ aplikácií</w:t>
            </w:r>
          </w:p>
          <w:p w14:paraId="6F5DC55E" w14:textId="77777777" w:rsidR="00DE7D95" w:rsidRPr="00647F2E" w:rsidRDefault="00DE7D95" w:rsidP="003B0802">
            <w:pPr>
              <w:jc w:val="both"/>
              <w:rPr>
                <w:rFonts w:ascii="Calibri" w:hAnsi="Calibri" w:cs="Calibri"/>
                <w:sz w:val="22"/>
                <w:szCs w:val="22"/>
              </w:rPr>
            </w:pPr>
            <w:r w:rsidRPr="00647F2E">
              <w:rPr>
                <w:rFonts w:ascii="Calibri" w:hAnsi="Calibri" w:cs="Calibri"/>
                <w:sz w:val="22"/>
                <w:szCs w:val="22"/>
              </w:rPr>
              <w:t>Objednávateľ: Žilinský samosprávny kraj</w:t>
            </w:r>
          </w:p>
          <w:p w14:paraId="6C14951A" w14:textId="67DA8F22" w:rsidR="00D06E4C" w:rsidRPr="00647F2E" w:rsidRDefault="00D06E4C" w:rsidP="003B0802">
            <w:pPr>
              <w:jc w:val="both"/>
              <w:rPr>
                <w:rFonts w:ascii="Calibri" w:hAnsi="Calibri" w:cs="Calibri"/>
                <w:sz w:val="22"/>
                <w:szCs w:val="22"/>
              </w:rPr>
            </w:pPr>
            <w:r w:rsidRPr="00647F2E">
              <w:rPr>
                <w:rFonts w:ascii="Calibri" w:hAnsi="Calibri" w:cs="Calibri"/>
                <w:sz w:val="22"/>
                <w:szCs w:val="22"/>
              </w:rPr>
              <w:t>Obdobie na uvedenej pozícii: 03/2012-10/2015 - súčasnosť</w:t>
            </w:r>
          </w:p>
        </w:tc>
      </w:tr>
      <w:tr w:rsidR="00877490" w:rsidRPr="0000697D" w14:paraId="143EA7BA" w14:textId="77777777" w:rsidTr="00E0679C">
        <w:trPr>
          <w:trHeight w:val="410"/>
        </w:trPr>
        <w:tc>
          <w:tcPr>
            <w:tcW w:w="482" w:type="dxa"/>
            <w:tcBorders>
              <w:top w:val="single" w:sz="4" w:space="0" w:color="auto"/>
              <w:left w:val="single" w:sz="12" w:space="0" w:color="auto"/>
              <w:right w:val="single" w:sz="4" w:space="0" w:color="000000"/>
            </w:tcBorders>
            <w:shd w:val="clear" w:color="auto" w:fill="auto"/>
            <w:vAlign w:val="center"/>
          </w:tcPr>
          <w:p w14:paraId="2D1B1DB8" w14:textId="77777777" w:rsidR="00877490" w:rsidRPr="0000697D" w:rsidRDefault="00877490">
            <w:pPr>
              <w:widowControl/>
              <w:numPr>
                <w:ilvl w:val="0"/>
                <w:numId w:val="2"/>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single" w:sz="4" w:space="0" w:color="auto"/>
              <w:left w:val="single" w:sz="4" w:space="0" w:color="000000"/>
              <w:right w:val="single" w:sz="4" w:space="0" w:color="auto"/>
            </w:tcBorders>
            <w:shd w:val="clear" w:color="auto" w:fill="auto"/>
            <w:vAlign w:val="center"/>
          </w:tcPr>
          <w:p w14:paraId="7771E1B0" w14:textId="33D3CF36" w:rsidR="00877490" w:rsidRPr="00647F2E" w:rsidRDefault="00877490" w:rsidP="00877490">
            <w:pPr>
              <w:rPr>
                <w:rFonts w:ascii="Calibri" w:hAnsi="Calibri" w:cs="Calibri"/>
                <w:b/>
                <w:bCs/>
                <w:sz w:val="22"/>
                <w:szCs w:val="22"/>
              </w:rPr>
            </w:pPr>
            <w:r w:rsidRPr="00647F2E">
              <w:rPr>
                <w:rFonts w:ascii="Calibri" w:hAnsi="Calibri" w:cs="Calibri"/>
                <w:b/>
                <w:bCs/>
                <w:sz w:val="22"/>
                <w:szCs w:val="22"/>
              </w:rPr>
              <w:t>podľa § 35 zákona o verejnom obstarávaní:</w:t>
            </w:r>
          </w:p>
          <w:p w14:paraId="0D5048D2" w14:textId="77777777" w:rsidR="00877490" w:rsidRPr="00647F2E" w:rsidRDefault="00877490" w:rsidP="00877490">
            <w:pPr>
              <w:rPr>
                <w:rFonts w:ascii="Calibri" w:hAnsi="Calibri" w:cs="Calibri"/>
                <w:sz w:val="22"/>
                <w:szCs w:val="22"/>
              </w:rPr>
            </w:pPr>
          </w:p>
          <w:p w14:paraId="044FF889" w14:textId="5FC11505" w:rsidR="00877490" w:rsidRPr="00647F2E" w:rsidRDefault="00877490" w:rsidP="00877490">
            <w:pPr>
              <w:rPr>
                <w:rFonts w:ascii="Calibri" w:hAnsi="Calibri" w:cs="Calibri"/>
                <w:sz w:val="22"/>
                <w:szCs w:val="22"/>
              </w:rPr>
            </w:pPr>
            <w:r w:rsidRPr="00647F2E">
              <w:rPr>
                <w:rFonts w:ascii="Calibri" w:hAnsi="Calibri" w:cs="Calibri"/>
                <w:sz w:val="22"/>
                <w:szCs w:val="22"/>
              </w:rPr>
              <w:t xml:space="preserve">Verejný obstarávateľ požaduje predložiť doklad podľa § 35 zákona o verejnom obstarávaní vo väzbe na podmienku účasti podľa § 34 ods. 1 písm. d) zákona o verejnom obstarávaní, ktorým bude platný certifikát v oblasti zabezpečenia </w:t>
            </w:r>
            <w:r w:rsidRPr="00647F2E">
              <w:rPr>
                <w:rFonts w:ascii="Calibri" w:hAnsi="Calibri" w:cs="Calibri"/>
                <w:sz w:val="22"/>
                <w:szCs w:val="22"/>
              </w:rPr>
              <w:lastRenderedPageBreak/>
              <w:t xml:space="preserve">kvality podľa normy v oblasti informačných technológií, alebo ekvivalent, resp. rovnocenný dôkaz o opatreniach na </w:t>
            </w:r>
            <w:r w:rsidRPr="00647F2E">
              <w:rPr>
                <w:rFonts w:ascii="Calibri" w:hAnsi="Calibri" w:cs="Calibri"/>
                <w:b/>
                <w:bCs/>
                <w:sz w:val="22"/>
                <w:szCs w:val="22"/>
                <w:u w:val="single"/>
              </w:rPr>
              <w:t>ISO 9001</w:t>
            </w:r>
            <w:r w:rsidRPr="00647F2E">
              <w:rPr>
                <w:rFonts w:ascii="Calibri" w:hAnsi="Calibri" w:cs="Calibri"/>
                <w:sz w:val="22"/>
                <w:szCs w:val="22"/>
              </w:rPr>
              <w:t xml:space="preserve">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tc>
        <w:tc>
          <w:tcPr>
            <w:tcW w:w="2324" w:type="dxa"/>
            <w:tcBorders>
              <w:top w:val="single" w:sz="4" w:space="0" w:color="auto"/>
              <w:left w:val="single" w:sz="4" w:space="0" w:color="auto"/>
              <w:right w:val="single" w:sz="4" w:space="0" w:color="auto"/>
            </w:tcBorders>
            <w:shd w:val="clear" w:color="auto" w:fill="auto"/>
            <w:vAlign w:val="center"/>
          </w:tcPr>
          <w:p w14:paraId="0AFE4756" w14:textId="1A52A932" w:rsidR="00877490" w:rsidRPr="00647F2E" w:rsidRDefault="0000697D" w:rsidP="00B43053">
            <w:pPr>
              <w:spacing w:before="40" w:after="40"/>
              <w:jc w:val="center"/>
              <w:rPr>
                <w:rFonts w:ascii="Calibri" w:hAnsi="Calibri" w:cs="Calibri"/>
                <w:color w:val="000000" w:themeColor="text1"/>
                <w:sz w:val="22"/>
                <w:szCs w:val="22"/>
              </w:rPr>
            </w:pPr>
            <w:r w:rsidRPr="00647F2E">
              <w:rPr>
                <w:rFonts w:ascii="Calibri" w:hAnsi="Calibri" w:cs="Calibri"/>
                <w:b/>
                <w:sz w:val="22"/>
                <w:szCs w:val="22"/>
              </w:rPr>
              <w:lastRenderedPageBreak/>
              <w:t>Splnil</w:t>
            </w:r>
          </w:p>
        </w:tc>
        <w:tc>
          <w:tcPr>
            <w:tcW w:w="4196" w:type="dxa"/>
            <w:tcBorders>
              <w:top w:val="single" w:sz="4" w:space="0" w:color="auto"/>
              <w:left w:val="single" w:sz="4" w:space="0" w:color="auto"/>
              <w:right w:val="single" w:sz="12" w:space="0" w:color="auto"/>
            </w:tcBorders>
            <w:shd w:val="clear" w:color="auto" w:fill="auto"/>
            <w:vAlign w:val="center"/>
          </w:tcPr>
          <w:p w14:paraId="2699DFED" w14:textId="3793A393" w:rsidR="00DE7D95" w:rsidRPr="00647F2E" w:rsidRDefault="00DE7D95" w:rsidP="00531C77">
            <w:pPr>
              <w:rPr>
                <w:rFonts w:ascii="Calibri" w:hAnsi="Calibri" w:cs="Calibri"/>
                <w:sz w:val="22"/>
                <w:szCs w:val="22"/>
              </w:rPr>
            </w:pPr>
            <w:r w:rsidRPr="00647F2E">
              <w:rPr>
                <w:rFonts w:ascii="Calibri" w:hAnsi="Calibri" w:cs="Calibri"/>
                <w:sz w:val="22"/>
                <w:szCs w:val="22"/>
              </w:rPr>
              <w:t>Certifikát ISO 9001 : 2015 zo dňa 07.05.2023</w:t>
            </w:r>
          </w:p>
          <w:p w14:paraId="1C2228A5" w14:textId="38F7088E" w:rsidR="00877490" w:rsidRPr="00647F2E" w:rsidRDefault="00DE7D95" w:rsidP="00531C77">
            <w:pPr>
              <w:rPr>
                <w:rFonts w:ascii="Calibri" w:hAnsi="Calibri" w:cs="Calibri"/>
                <w:sz w:val="22"/>
                <w:szCs w:val="22"/>
              </w:rPr>
            </w:pPr>
            <w:proofErr w:type="spellStart"/>
            <w:r w:rsidRPr="00647F2E">
              <w:rPr>
                <w:rFonts w:ascii="Calibri" w:hAnsi="Calibri" w:cs="Calibri"/>
                <w:sz w:val="22"/>
                <w:szCs w:val="22"/>
              </w:rPr>
              <w:t>Asseco</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Central</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E</w:t>
            </w:r>
            <w:r w:rsidR="00F85A72" w:rsidRPr="00647F2E">
              <w:rPr>
                <w:rFonts w:ascii="Calibri" w:hAnsi="Calibri" w:cs="Calibri"/>
                <w:sz w:val="22"/>
                <w:szCs w:val="22"/>
              </w:rPr>
              <w:t>u</w:t>
            </w:r>
            <w:r w:rsidRPr="00647F2E">
              <w:rPr>
                <w:rFonts w:ascii="Calibri" w:hAnsi="Calibri" w:cs="Calibri"/>
                <w:sz w:val="22"/>
                <w:szCs w:val="22"/>
              </w:rPr>
              <w:t>rope</w:t>
            </w:r>
            <w:proofErr w:type="spellEnd"/>
            <w:r w:rsidRPr="00647F2E">
              <w:rPr>
                <w:rFonts w:ascii="Calibri" w:hAnsi="Calibri" w:cs="Calibri"/>
                <w:sz w:val="22"/>
                <w:szCs w:val="22"/>
              </w:rPr>
              <w:t xml:space="preserve">, </w:t>
            </w:r>
            <w:proofErr w:type="spellStart"/>
            <w:r w:rsidRPr="00647F2E">
              <w:rPr>
                <w:rFonts w:ascii="Calibri" w:hAnsi="Calibri" w:cs="Calibri"/>
                <w:sz w:val="22"/>
                <w:szCs w:val="22"/>
              </w:rPr>
              <w:t>a.s</w:t>
            </w:r>
            <w:proofErr w:type="spellEnd"/>
            <w:r w:rsidRPr="00647F2E">
              <w:rPr>
                <w:rFonts w:ascii="Calibri" w:hAnsi="Calibri" w:cs="Calibri"/>
                <w:sz w:val="22"/>
                <w:szCs w:val="22"/>
              </w:rPr>
              <w:t>.</w:t>
            </w:r>
          </w:p>
          <w:p w14:paraId="53197380" w14:textId="77777777" w:rsidR="00DE7D95" w:rsidRPr="00647F2E" w:rsidRDefault="00DE7D95" w:rsidP="00531C77">
            <w:pPr>
              <w:rPr>
                <w:rFonts w:ascii="Calibri" w:hAnsi="Calibri" w:cs="Calibri"/>
                <w:sz w:val="22"/>
                <w:szCs w:val="22"/>
              </w:rPr>
            </w:pPr>
            <w:r w:rsidRPr="00647F2E">
              <w:rPr>
                <w:rFonts w:ascii="Calibri" w:hAnsi="Calibri" w:cs="Calibri"/>
                <w:sz w:val="22"/>
                <w:szCs w:val="22"/>
              </w:rPr>
              <w:t>Číslo certifikátu: SK-U23</w:t>
            </w:r>
            <w:r w:rsidR="00F85A72" w:rsidRPr="00647F2E">
              <w:rPr>
                <w:rFonts w:ascii="Calibri" w:hAnsi="Calibri" w:cs="Calibri"/>
                <w:sz w:val="22"/>
                <w:szCs w:val="22"/>
              </w:rPr>
              <w:t> </w:t>
            </w:r>
            <w:r w:rsidRPr="00647F2E">
              <w:rPr>
                <w:rFonts w:ascii="Calibri" w:hAnsi="Calibri" w:cs="Calibri"/>
                <w:sz w:val="22"/>
                <w:szCs w:val="22"/>
              </w:rPr>
              <w:t>037Q</w:t>
            </w:r>
          </w:p>
          <w:p w14:paraId="5AE882C1" w14:textId="77777777" w:rsidR="00F85A72" w:rsidRPr="00647F2E" w:rsidRDefault="00F85A72" w:rsidP="00531C77">
            <w:pPr>
              <w:rPr>
                <w:rFonts w:ascii="Calibri" w:hAnsi="Calibri" w:cs="Calibri"/>
                <w:sz w:val="22"/>
                <w:szCs w:val="22"/>
              </w:rPr>
            </w:pPr>
            <w:r w:rsidRPr="00647F2E">
              <w:rPr>
                <w:rFonts w:ascii="Calibri" w:hAnsi="Calibri" w:cs="Calibri"/>
                <w:sz w:val="22"/>
                <w:szCs w:val="22"/>
              </w:rPr>
              <w:t>Platnosť do: 06.05.2026</w:t>
            </w:r>
          </w:p>
          <w:p w14:paraId="76701B6C" w14:textId="77777777" w:rsidR="00E0781E" w:rsidRPr="00647F2E" w:rsidRDefault="00E0781E" w:rsidP="00531C77">
            <w:pPr>
              <w:rPr>
                <w:rFonts w:ascii="Calibri" w:hAnsi="Calibri" w:cs="Calibri"/>
                <w:sz w:val="22"/>
                <w:szCs w:val="22"/>
              </w:rPr>
            </w:pPr>
            <w:r w:rsidRPr="00647F2E">
              <w:rPr>
                <w:rFonts w:ascii="Calibri" w:hAnsi="Calibri" w:cs="Calibri"/>
                <w:sz w:val="22"/>
                <w:szCs w:val="22"/>
              </w:rPr>
              <w:t>Oblasť:</w:t>
            </w:r>
          </w:p>
          <w:p w14:paraId="58035E1F" w14:textId="2D5CABF2" w:rsidR="00E0781E" w:rsidRPr="00647F2E" w:rsidRDefault="00E0781E" w:rsidP="00531C77">
            <w:pPr>
              <w:rPr>
                <w:rFonts w:ascii="Calibri" w:hAnsi="Calibri" w:cs="Calibri"/>
                <w:sz w:val="22"/>
                <w:szCs w:val="22"/>
              </w:rPr>
            </w:pPr>
            <w:r w:rsidRPr="00647F2E">
              <w:rPr>
                <w:rFonts w:ascii="Calibri" w:hAnsi="Calibri" w:cs="Calibri"/>
                <w:sz w:val="22"/>
                <w:szCs w:val="22"/>
              </w:rPr>
              <w:lastRenderedPageBreak/>
              <w:t>Poskytovanie softvéru (predaj hotových programov na základe zmluvy s autormi alebo vyhotovovanie programov na zákazku) a realizácia projektov informačných systémov. Návrh, vývoj, zhotovenie, implementácia, systémová integrácia a zabezpečovanie prevádzky informačných systémov. Dodávky a podpora hardvéru a sietí. Poskytovanie konzultačných, analytických a poradenských služieb v oblasti informačno-komunikačných technológií. Nákup, predaj, servis hardvéru a softvéru, vrátane didaktickej techniky a pomôcok. Poskytovanie konzultácií, poradenstva a vzdelávania. Činnosti v oblasti bezpečnosti aktív informačných systémov a infraštruktúry informačných technológií a komunikácií.</w:t>
            </w:r>
          </w:p>
        </w:tc>
      </w:tr>
      <w:tr w:rsidR="007F494C" w:rsidRPr="0000697D" w14:paraId="32048C0F" w14:textId="77777777" w:rsidTr="00E0679C">
        <w:trPr>
          <w:trHeight w:val="1692"/>
        </w:trPr>
        <w:tc>
          <w:tcPr>
            <w:tcW w:w="10121" w:type="dxa"/>
            <w:gridSpan w:val="3"/>
            <w:tcBorders>
              <w:top w:val="single" w:sz="4" w:space="0" w:color="auto"/>
              <w:left w:val="single" w:sz="12" w:space="0" w:color="auto"/>
              <w:right w:val="single" w:sz="4" w:space="0" w:color="auto"/>
            </w:tcBorders>
            <w:shd w:val="clear" w:color="auto" w:fill="auto"/>
            <w:vAlign w:val="center"/>
          </w:tcPr>
          <w:p w14:paraId="74BF05D1" w14:textId="50030DE2" w:rsidR="00877490" w:rsidRPr="0000697D" w:rsidRDefault="00877490" w:rsidP="00877490">
            <w:pPr>
              <w:ind w:left="74"/>
              <w:jc w:val="both"/>
              <w:rPr>
                <w:rFonts w:ascii="Calibri" w:hAnsi="Calibri" w:cs="Calibri"/>
                <w:b/>
                <w:bCs/>
                <w:sz w:val="22"/>
                <w:szCs w:val="22"/>
              </w:rPr>
            </w:pPr>
            <w:r w:rsidRPr="0000697D">
              <w:rPr>
                <w:rFonts w:ascii="Calibri" w:hAnsi="Calibri" w:cs="Calibri"/>
                <w:b/>
                <w:bCs/>
                <w:sz w:val="22"/>
                <w:szCs w:val="22"/>
              </w:rPr>
              <w:lastRenderedPageBreak/>
              <w:t>Všeobecné informácie k podmienkam účasti týkajúcim sa technickej spôsobilosti alebo odbornej spôsobilosti:</w:t>
            </w:r>
          </w:p>
          <w:p w14:paraId="3ACE34B6" w14:textId="77777777" w:rsidR="0000697D" w:rsidRPr="0000697D" w:rsidRDefault="00877490" w:rsidP="0000697D">
            <w:pPr>
              <w:pStyle w:val="Odsekzoznamu"/>
              <w:numPr>
                <w:ilvl w:val="0"/>
                <w:numId w:val="52"/>
              </w:numPr>
              <w:jc w:val="both"/>
              <w:rPr>
                <w:rFonts w:ascii="Calibri" w:hAnsi="Calibri" w:cs="Calibri"/>
                <w:b/>
                <w:bCs/>
                <w:sz w:val="22"/>
                <w:szCs w:val="22"/>
              </w:rPr>
            </w:pPr>
            <w:r w:rsidRPr="0000697D">
              <w:rPr>
                <w:rFonts w:ascii="Calibri" w:hAnsi="Calibri" w:cs="Calibri"/>
                <w:sz w:val="22"/>
                <w:szCs w:val="22"/>
              </w:rPr>
              <w:t xml:space="preserve">Uchádzač môže predbežne nahradiť doklady určené verejným obstarávateľom na preukázanie splnenia podmienok účasti Jednotným európskym dokumentom v zmysle § 39 zákona o verejnom obstarávaní. </w:t>
            </w:r>
            <w:r w:rsidRPr="0000697D">
              <w:rPr>
                <w:rFonts w:ascii="Calibri" w:hAnsi="Calibri" w:cs="Calibri"/>
                <w:b/>
                <w:bCs/>
                <w:sz w:val="22"/>
                <w:szCs w:val="22"/>
              </w:rPr>
              <w:t>Verejný obstarávateľ umožňuje vyplniť iba globálny údaj pre všetky podmienky účasti.</w:t>
            </w:r>
          </w:p>
          <w:p w14:paraId="1254074F" w14:textId="77777777" w:rsidR="0000697D" w:rsidRPr="0000697D" w:rsidRDefault="00877490" w:rsidP="0000697D">
            <w:pPr>
              <w:pStyle w:val="Odsekzoznamu"/>
              <w:numPr>
                <w:ilvl w:val="0"/>
                <w:numId w:val="52"/>
              </w:numPr>
              <w:jc w:val="both"/>
              <w:rPr>
                <w:rFonts w:ascii="Calibri" w:hAnsi="Calibri" w:cs="Calibri"/>
                <w:sz w:val="22"/>
                <w:szCs w:val="22"/>
              </w:rPr>
            </w:pPr>
            <w:r w:rsidRPr="0000697D">
              <w:rPr>
                <w:rFonts w:ascii="Calibri" w:hAnsi="Calibri" w:cs="Calibri"/>
                <w:sz w:val="22"/>
                <w:szCs w:val="22"/>
              </w:rPr>
              <w:t>Uchádzač môže na preukázanie technickej spôsobilosti alebo odbornej spôsobilosti využiť technické a odborné kapacity inej osoby v zmysle a za podmienok uvedených v ust. § 34 ods. 3 zákona o verejnom obstarávaní.</w:t>
            </w:r>
          </w:p>
          <w:p w14:paraId="74D20E00" w14:textId="77777777" w:rsidR="0000697D" w:rsidRPr="0000697D" w:rsidRDefault="00877490" w:rsidP="0000697D">
            <w:pPr>
              <w:pStyle w:val="Odsekzoznamu"/>
              <w:numPr>
                <w:ilvl w:val="0"/>
                <w:numId w:val="52"/>
              </w:numPr>
              <w:jc w:val="both"/>
              <w:rPr>
                <w:rFonts w:ascii="Calibri" w:hAnsi="Calibri" w:cs="Calibri"/>
                <w:sz w:val="22"/>
                <w:szCs w:val="22"/>
              </w:rPr>
            </w:pPr>
            <w:r w:rsidRPr="0000697D">
              <w:rPr>
                <w:rFonts w:ascii="Calibri" w:hAnsi="Calibri" w:cs="Calibri"/>
                <w:sz w:val="22"/>
                <w:szCs w:val="22"/>
              </w:rPr>
              <w:t>Skupina dodávateľov preukazuje splnenie podmienok účasti vo verejnom obstarávaní týkajúcich sa technickej spôsobilosti alebo odbornej spôsobilosti spoločne.</w:t>
            </w:r>
          </w:p>
          <w:p w14:paraId="27188C5D" w14:textId="64E9B503" w:rsidR="007F494C" w:rsidRPr="0000697D" w:rsidRDefault="00877490" w:rsidP="0000697D">
            <w:pPr>
              <w:pStyle w:val="Odsekzoznamu"/>
              <w:numPr>
                <w:ilvl w:val="0"/>
                <w:numId w:val="52"/>
              </w:numPr>
              <w:jc w:val="both"/>
              <w:rPr>
                <w:rFonts w:ascii="Calibri" w:hAnsi="Calibri" w:cs="Calibri"/>
                <w:sz w:val="22"/>
                <w:szCs w:val="22"/>
              </w:rPr>
            </w:pPr>
            <w:r w:rsidRPr="0000697D">
              <w:rPr>
                <w:rFonts w:ascii="Calibri" w:hAnsi="Calibri" w:cs="Calibri"/>
                <w:sz w:val="22"/>
                <w:szCs w:val="22"/>
              </w:rPr>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2025 použije uchádzač na prepočet kurz inej meny zverejnený Európskou centrálnou bankou v deň uverejnenia Oznámenia o vyhlásení verejného obstarávania v Úradnom vestníku Európskej únie.</w:t>
            </w:r>
          </w:p>
        </w:tc>
        <w:tc>
          <w:tcPr>
            <w:tcW w:w="4196" w:type="dxa"/>
            <w:tcBorders>
              <w:top w:val="single" w:sz="4" w:space="0" w:color="auto"/>
              <w:left w:val="single" w:sz="4" w:space="0" w:color="auto"/>
              <w:right w:val="single" w:sz="12" w:space="0" w:color="auto"/>
            </w:tcBorders>
            <w:shd w:val="clear" w:color="auto" w:fill="auto"/>
            <w:vAlign w:val="center"/>
          </w:tcPr>
          <w:p w14:paraId="73CD9CC8" w14:textId="77777777" w:rsidR="007F494C" w:rsidRPr="0000697D" w:rsidRDefault="007F494C" w:rsidP="00531C77">
            <w:pPr>
              <w:rPr>
                <w:rFonts w:ascii="Calibri" w:hAnsi="Calibri" w:cs="Calibri"/>
                <w:sz w:val="22"/>
                <w:szCs w:val="22"/>
              </w:rPr>
            </w:pPr>
          </w:p>
        </w:tc>
      </w:tr>
      <w:tr w:rsidR="00B43053" w:rsidRPr="0000697D" w14:paraId="3B4E3730" w14:textId="77777777" w:rsidTr="00275089">
        <w:trPr>
          <w:cantSplit/>
          <w:trHeight w:val="417"/>
        </w:trPr>
        <w:tc>
          <w:tcPr>
            <w:tcW w:w="7797" w:type="dxa"/>
            <w:gridSpan w:val="2"/>
            <w:tcBorders>
              <w:top w:val="double" w:sz="4" w:space="0" w:color="auto"/>
              <w:left w:val="single" w:sz="12" w:space="0" w:color="auto"/>
              <w:bottom w:val="single" w:sz="12" w:space="0" w:color="auto"/>
            </w:tcBorders>
            <w:shd w:val="clear" w:color="auto" w:fill="999999"/>
            <w:vAlign w:val="center"/>
          </w:tcPr>
          <w:p w14:paraId="38C0345F" w14:textId="77777777" w:rsidR="00B43053" w:rsidRPr="0000697D" w:rsidRDefault="00B43053" w:rsidP="00B43053">
            <w:pPr>
              <w:spacing w:before="40" w:after="40"/>
              <w:jc w:val="right"/>
              <w:rPr>
                <w:rFonts w:ascii="Calibri" w:eastAsia="Calibri" w:hAnsi="Calibri" w:cs="Calibri"/>
                <w:b/>
                <w:sz w:val="22"/>
                <w:szCs w:val="22"/>
                <w:lang w:eastAsia="en-US"/>
              </w:rPr>
            </w:pPr>
            <w:r w:rsidRPr="0000697D">
              <w:rPr>
                <w:rFonts w:ascii="Calibri" w:hAnsi="Calibri" w:cs="Calibri"/>
                <w:b/>
                <w:sz w:val="22"/>
                <w:szCs w:val="22"/>
              </w:rPr>
              <w:t>Celkové vyhodnotenie splnenia podmienok účasti (splnil/nesplnil)</w:t>
            </w:r>
          </w:p>
        </w:tc>
        <w:tc>
          <w:tcPr>
            <w:tcW w:w="6520" w:type="dxa"/>
            <w:gridSpan w:val="2"/>
            <w:tcBorders>
              <w:top w:val="double" w:sz="4" w:space="0" w:color="auto"/>
              <w:bottom w:val="single" w:sz="12" w:space="0" w:color="auto"/>
              <w:right w:val="single" w:sz="12" w:space="0" w:color="auto"/>
            </w:tcBorders>
            <w:shd w:val="clear" w:color="auto" w:fill="999999"/>
            <w:vAlign w:val="center"/>
          </w:tcPr>
          <w:p w14:paraId="40A5FFAC" w14:textId="345CB135" w:rsidR="00B43053" w:rsidRPr="0000697D" w:rsidRDefault="002A6E49" w:rsidP="00B43053">
            <w:pPr>
              <w:spacing w:before="40" w:after="40"/>
              <w:jc w:val="center"/>
              <w:rPr>
                <w:rFonts w:ascii="Calibri" w:hAnsi="Calibri" w:cs="Calibri"/>
                <w:b/>
                <w:sz w:val="22"/>
                <w:szCs w:val="22"/>
              </w:rPr>
            </w:pPr>
            <w:r w:rsidRPr="0024556E">
              <w:rPr>
                <w:rFonts w:ascii="Calibri" w:hAnsi="Calibri" w:cs="Calibri"/>
                <w:b/>
                <w:sz w:val="22"/>
                <w:szCs w:val="22"/>
              </w:rPr>
              <w:t>Splnil</w:t>
            </w:r>
          </w:p>
        </w:tc>
      </w:tr>
    </w:tbl>
    <w:p w14:paraId="5D5E4190" w14:textId="04061353" w:rsidR="00275202" w:rsidRDefault="00275202" w:rsidP="000A1C90">
      <w:pPr>
        <w:tabs>
          <w:tab w:val="left" w:pos="3544"/>
        </w:tabs>
        <w:spacing w:before="120" w:after="120"/>
        <w:jc w:val="both"/>
        <w:rPr>
          <w:rFonts w:ascii="Calibri" w:hAnsi="Calibri" w:cs="Calibri"/>
          <w:sz w:val="22"/>
          <w:szCs w:val="22"/>
        </w:rPr>
      </w:pPr>
    </w:p>
    <w:p w14:paraId="6B9395BF" w14:textId="542557CC" w:rsidR="00BA6508" w:rsidRPr="002F4765" w:rsidRDefault="00BA6508" w:rsidP="000A1C90">
      <w:pPr>
        <w:tabs>
          <w:tab w:val="left" w:pos="3544"/>
        </w:tabs>
        <w:spacing w:before="120" w:after="120"/>
        <w:jc w:val="both"/>
        <w:rPr>
          <w:rFonts w:ascii="Calibri" w:hAnsi="Calibri" w:cs="Calibri"/>
          <w:b/>
          <w:bCs/>
          <w:sz w:val="32"/>
          <w:szCs w:val="32"/>
        </w:rPr>
      </w:pPr>
      <w:r w:rsidRPr="002F4765">
        <w:rPr>
          <w:rFonts w:ascii="Calibri" w:hAnsi="Calibri" w:cs="Calibri"/>
          <w:b/>
          <w:bCs/>
          <w:sz w:val="32"/>
          <w:szCs w:val="32"/>
        </w:rPr>
        <w:lastRenderedPageBreak/>
        <w:t>Subdodávatelia</w:t>
      </w:r>
      <w:r w:rsidR="006F1BC0">
        <w:rPr>
          <w:rFonts w:ascii="Calibri" w:hAnsi="Calibri" w:cs="Calibri"/>
          <w:b/>
          <w:bCs/>
          <w:sz w:val="32"/>
          <w:szCs w:val="32"/>
        </w:rPr>
        <w:t>/ 3. osoba</w:t>
      </w:r>
      <w:r w:rsidRPr="002F4765">
        <w:rPr>
          <w:rFonts w:ascii="Calibri" w:hAnsi="Calibri" w:cs="Calibri"/>
          <w:b/>
          <w:bCs/>
          <w:sz w:val="32"/>
          <w:szCs w:val="32"/>
        </w:rPr>
        <w:t>:</w:t>
      </w:r>
    </w:p>
    <w:p w14:paraId="507ABC7D" w14:textId="2CCA5B5E" w:rsidR="00BA6508" w:rsidRDefault="00BA6508" w:rsidP="000A1C90">
      <w:pPr>
        <w:tabs>
          <w:tab w:val="left" w:pos="3544"/>
        </w:tabs>
        <w:spacing w:before="120" w:after="120"/>
        <w:jc w:val="both"/>
        <w:rPr>
          <w:rFonts w:ascii="Calibri" w:hAnsi="Calibri" w:cs="Calibri"/>
          <w:sz w:val="22"/>
          <w:szCs w:val="22"/>
        </w:rPr>
      </w:pPr>
      <w:proofErr w:type="spellStart"/>
      <w:r w:rsidRPr="002F4765">
        <w:rPr>
          <w:rFonts w:ascii="Calibri" w:hAnsi="Calibri" w:cs="Calibri"/>
          <w:b/>
          <w:bCs/>
          <w:sz w:val="22"/>
          <w:szCs w:val="22"/>
        </w:rPr>
        <w:t>Asseco</w:t>
      </w:r>
      <w:proofErr w:type="spellEnd"/>
      <w:r w:rsidRPr="002F4765">
        <w:rPr>
          <w:rFonts w:ascii="Calibri" w:hAnsi="Calibri" w:cs="Calibri"/>
          <w:b/>
          <w:bCs/>
          <w:sz w:val="22"/>
          <w:szCs w:val="22"/>
        </w:rPr>
        <w:t xml:space="preserve"> CE </w:t>
      </w:r>
      <w:proofErr w:type="spellStart"/>
      <w:r w:rsidRPr="002F4765">
        <w:rPr>
          <w:rFonts w:ascii="Calibri" w:hAnsi="Calibri" w:cs="Calibri"/>
          <w:b/>
          <w:bCs/>
          <w:sz w:val="22"/>
          <w:szCs w:val="22"/>
        </w:rPr>
        <w:t>Cloud</w:t>
      </w:r>
      <w:proofErr w:type="spellEnd"/>
      <w:r w:rsidRPr="002F4765">
        <w:rPr>
          <w:rFonts w:ascii="Calibri" w:hAnsi="Calibri" w:cs="Calibri"/>
          <w:b/>
          <w:bCs/>
          <w:sz w:val="22"/>
          <w:szCs w:val="22"/>
        </w:rPr>
        <w:t xml:space="preserve">, </w:t>
      </w:r>
      <w:proofErr w:type="spellStart"/>
      <w:r w:rsidRPr="002F4765">
        <w:rPr>
          <w:rFonts w:ascii="Calibri" w:hAnsi="Calibri" w:cs="Calibri"/>
          <w:b/>
          <w:bCs/>
          <w:sz w:val="22"/>
          <w:szCs w:val="22"/>
        </w:rPr>
        <w:t>a.s</w:t>
      </w:r>
      <w:proofErr w:type="spellEnd"/>
      <w:r w:rsidRPr="002F4765">
        <w:rPr>
          <w:rFonts w:ascii="Calibri" w:hAnsi="Calibri" w:cs="Calibri"/>
          <w:b/>
          <w:bCs/>
          <w:sz w:val="22"/>
          <w:szCs w:val="22"/>
        </w:rPr>
        <w:t>.</w:t>
      </w:r>
      <w:r>
        <w:rPr>
          <w:rFonts w:ascii="Calibri" w:hAnsi="Calibri" w:cs="Calibri"/>
          <w:sz w:val="22"/>
          <w:szCs w:val="22"/>
        </w:rPr>
        <w:t>, IČO: 50 385 011 – Zmluva o</w:t>
      </w:r>
      <w:r w:rsidR="002F4765">
        <w:rPr>
          <w:rFonts w:ascii="Calibri" w:hAnsi="Calibri" w:cs="Calibri"/>
          <w:sz w:val="22"/>
          <w:szCs w:val="22"/>
        </w:rPr>
        <w:t> poskytnutí odborných a technických kapacít zo dňa 19.5.2025</w:t>
      </w:r>
      <w:r w:rsidR="006F1BC0">
        <w:rPr>
          <w:rFonts w:ascii="Calibri" w:hAnsi="Calibri" w:cs="Calibri"/>
          <w:sz w:val="22"/>
          <w:szCs w:val="22"/>
        </w:rPr>
        <w:t xml:space="preserve"> podpísaná Ing. Michalom Navrátilom, prokuristom </w:t>
      </w:r>
      <w:proofErr w:type="spellStart"/>
      <w:r w:rsidR="006F1BC0">
        <w:rPr>
          <w:rFonts w:ascii="Calibri" w:hAnsi="Calibri" w:cs="Calibri"/>
          <w:sz w:val="22"/>
          <w:szCs w:val="22"/>
        </w:rPr>
        <w:t>Asseco</w:t>
      </w:r>
      <w:proofErr w:type="spellEnd"/>
      <w:r w:rsidR="006F1BC0">
        <w:rPr>
          <w:rFonts w:ascii="Calibri" w:hAnsi="Calibri" w:cs="Calibri"/>
          <w:sz w:val="22"/>
          <w:szCs w:val="22"/>
        </w:rPr>
        <w:t xml:space="preserve"> </w:t>
      </w:r>
      <w:proofErr w:type="spellStart"/>
      <w:r w:rsidR="006F1BC0">
        <w:rPr>
          <w:rFonts w:ascii="Calibri" w:hAnsi="Calibri" w:cs="Calibri"/>
          <w:sz w:val="22"/>
          <w:szCs w:val="22"/>
        </w:rPr>
        <w:t>Central</w:t>
      </w:r>
      <w:proofErr w:type="spellEnd"/>
      <w:r w:rsidR="006F1BC0">
        <w:rPr>
          <w:rFonts w:ascii="Calibri" w:hAnsi="Calibri" w:cs="Calibri"/>
          <w:sz w:val="22"/>
          <w:szCs w:val="22"/>
        </w:rPr>
        <w:t xml:space="preserve"> </w:t>
      </w:r>
      <w:proofErr w:type="spellStart"/>
      <w:r w:rsidR="006F1BC0">
        <w:rPr>
          <w:rFonts w:ascii="Calibri" w:hAnsi="Calibri" w:cs="Calibri"/>
          <w:sz w:val="22"/>
          <w:szCs w:val="22"/>
        </w:rPr>
        <w:t>Europe</w:t>
      </w:r>
      <w:proofErr w:type="spellEnd"/>
      <w:r w:rsidR="006F1BC0">
        <w:rPr>
          <w:rFonts w:ascii="Calibri" w:hAnsi="Calibri" w:cs="Calibri"/>
          <w:sz w:val="22"/>
          <w:szCs w:val="22"/>
        </w:rPr>
        <w:t xml:space="preserve">, </w:t>
      </w:r>
      <w:proofErr w:type="spellStart"/>
      <w:r w:rsidR="006F1BC0">
        <w:rPr>
          <w:rFonts w:ascii="Calibri" w:hAnsi="Calibri" w:cs="Calibri"/>
          <w:sz w:val="22"/>
          <w:szCs w:val="22"/>
        </w:rPr>
        <w:t>a.s</w:t>
      </w:r>
      <w:proofErr w:type="spellEnd"/>
      <w:r w:rsidR="006F1BC0">
        <w:rPr>
          <w:rFonts w:ascii="Calibri" w:hAnsi="Calibri" w:cs="Calibri"/>
          <w:sz w:val="22"/>
          <w:szCs w:val="22"/>
        </w:rPr>
        <w:t xml:space="preserve">. a Petrom </w:t>
      </w:r>
      <w:proofErr w:type="spellStart"/>
      <w:r w:rsidR="006F1BC0">
        <w:rPr>
          <w:rFonts w:ascii="Calibri" w:hAnsi="Calibri" w:cs="Calibri"/>
          <w:sz w:val="22"/>
          <w:szCs w:val="22"/>
        </w:rPr>
        <w:t>Fuskom</w:t>
      </w:r>
      <w:proofErr w:type="spellEnd"/>
      <w:r w:rsidR="006F1BC0">
        <w:rPr>
          <w:rFonts w:ascii="Calibri" w:hAnsi="Calibri" w:cs="Calibri"/>
          <w:sz w:val="22"/>
          <w:szCs w:val="22"/>
        </w:rPr>
        <w:t xml:space="preserve">, predsedom predstavenstva a Lukášom </w:t>
      </w:r>
      <w:proofErr w:type="spellStart"/>
      <w:r w:rsidR="006F1BC0">
        <w:rPr>
          <w:rFonts w:ascii="Calibri" w:hAnsi="Calibri" w:cs="Calibri"/>
          <w:sz w:val="22"/>
          <w:szCs w:val="22"/>
        </w:rPr>
        <w:t>Hľasom</w:t>
      </w:r>
      <w:proofErr w:type="spellEnd"/>
      <w:r w:rsidR="006F1BC0">
        <w:rPr>
          <w:rFonts w:ascii="Calibri" w:hAnsi="Calibri" w:cs="Calibri"/>
          <w:sz w:val="22"/>
          <w:szCs w:val="22"/>
        </w:rPr>
        <w:t xml:space="preserve">, členom predstavenstva </w:t>
      </w:r>
      <w:proofErr w:type="spellStart"/>
      <w:r w:rsidR="006F1BC0">
        <w:rPr>
          <w:rFonts w:ascii="Calibri" w:hAnsi="Calibri" w:cs="Calibri"/>
          <w:sz w:val="22"/>
          <w:szCs w:val="22"/>
        </w:rPr>
        <w:t>Acceco</w:t>
      </w:r>
      <w:proofErr w:type="spellEnd"/>
      <w:r w:rsidR="006F1BC0">
        <w:rPr>
          <w:rFonts w:ascii="Calibri" w:hAnsi="Calibri" w:cs="Calibri"/>
          <w:sz w:val="22"/>
          <w:szCs w:val="22"/>
        </w:rPr>
        <w:t xml:space="preserve"> CE </w:t>
      </w:r>
      <w:proofErr w:type="spellStart"/>
      <w:r w:rsidR="006F1BC0">
        <w:rPr>
          <w:rFonts w:ascii="Calibri" w:hAnsi="Calibri" w:cs="Calibri"/>
          <w:sz w:val="22"/>
          <w:szCs w:val="22"/>
        </w:rPr>
        <w:t>Cloud</w:t>
      </w:r>
      <w:proofErr w:type="spellEnd"/>
      <w:r w:rsidR="006F1BC0">
        <w:rPr>
          <w:rFonts w:ascii="Calibri" w:hAnsi="Calibri" w:cs="Calibri"/>
          <w:sz w:val="22"/>
          <w:szCs w:val="22"/>
        </w:rPr>
        <w:t xml:space="preserve">, </w:t>
      </w:r>
      <w:proofErr w:type="spellStart"/>
      <w:r w:rsidR="006F1BC0">
        <w:rPr>
          <w:rFonts w:ascii="Calibri" w:hAnsi="Calibri" w:cs="Calibri"/>
          <w:sz w:val="22"/>
          <w:szCs w:val="22"/>
        </w:rPr>
        <w:t>a.s</w:t>
      </w:r>
      <w:proofErr w:type="spellEnd"/>
      <w:r w:rsidR="006F1BC0">
        <w:rPr>
          <w:rFonts w:ascii="Calibri" w:hAnsi="Calibri" w:cs="Calibri"/>
          <w:sz w:val="22"/>
          <w:szCs w:val="22"/>
        </w:rPr>
        <w:t>. – v súlade s § 34 ods. 3 ZVO</w:t>
      </w:r>
    </w:p>
    <w:p w14:paraId="6DC30D0A" w14:textId="77777777" w:rsidR="002F4765" w:rsidRDefault="002F4765" w:rsidP="000A1C90">
      <w:pPr>
        <w:tabs>
          <w:tab w:val="left" w:pos="3544"/>
        </w:tabs>
        <w:spacing w:before="120" w:after="120"/>
        <w:jc w:val="both"/>
        <w:rPr>
          <w:rFonts w:ascii="Calibri" w:hAnsi="Calibri" w:cs="Calibri"/>
          <w:sz w:val="22"/>
          <w:szCs w:val="22"/>
        </w:rPr>
      </w:pPr>
    </w:p>
    <w:tbl>
      <w:tblPr>
        <w:tblW w:w="143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7332"/>
        <w:gridCol w:w="2329"/>
        <w:gridCol w:w="4206"/>
      </w:tblGrid>
      <w:tr w:rsidR="00BA6508" w:rsidRPr="0000697D" w14:paraId="47CDBD28" w14:textId="77777777" w:rsidTr="006F1BC0">
        <w:trPr>
          <w:cantSplit/>
          <w:trHeight w:val="624"/>
        </w:trPr>
        <w:tc>
          <w:tcPr>
            <w:tcW w:w="7815" w:type="dxa"/>
            <w:gridSpan w:val="2"/>
            <w:tcBorders>
              <w:top w:val="single" w:sz="12" w:space="0" w:color="auto"/>
              <w:left w:val="single" w:sz="12" w:space="0" w:color="auto"/>
              <w:right w:val="single" w:sz="4" w:space="0" w:color="auto"/>
            </w:tcBorders>
            <w:shd w:val="clear" w:color="auto" w:fill="C0C0C0"/>
            <w:vAlign w:val="center"/>
          </w:tcPr>
          <w:p w14:paraId="64FDF4E8" w14:textId="77777777" w:rsidR="00BA6508" w:rsidRPr="0000697D" w:rsidRDefault="00BA6508" w:rsidP="00713C6B">
            <w:pPr>
              <w:spacing w:before="40" w:after="40"/>
              <w:rPr>
                <w:rFonts w:ascii="Calibri" w:hAnsi="Calibri" w:cs="Calibri"/>
                <w:b/>
                <w:sz w:val="22"/>
                <w:szCs w:val="22"/>
              </w:rPr>
            </w:pPr>
            <w:r w:rsidRPr="0000697D">
              <w:rPr>
                <w:rFonts w:ascii="Calibri" w:hAnsi="Calibri" w:cs="Calibri"/>
                <w:b/>
                <w:sz w:val="22"/>
                <w:szCs w:val="22"/>
              </w:rPr>
              <w:t xml:space="preserve">Osobné postavenie </w:t>
            </w:r>
          </w:p>
        </w:tc>
        <w:tc>
          <w:tcPr>
            <w:tcW w:w="2329" w:type="dxa"/>
            <w:tcBorders>
              <w:top w:val="single" w:sz="12" w:space="0" w:color="auto"/>
              <w:left w:val="single" w:sz="4" w:space="0" w:color="auto"/>
              <w:right w:val="single" w:sz="4" w:space="0" w:color="auto"/>
            </w:tcBorders>
            <w:shd w:val="clear" w:color="auto" w:fill="C0C0C0"/>
            <w:vAlign w:val="center"/>
          </w:tcPr>
          <w:p w14:paraId="7DA94F3B"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Doklad</w:t>
            </w:r>
          </w:p>
        </w:tc>
        <w:tc>
          <w:tcPr>
            <w:tcW w:w="4206" w:type="dxa"/>
            <w:tcBorders>
              <w:top w:val="single" w:sz="12" w:space="0" w:color="auto"/>
              <w:left w:val="single" w:sz="4" w:space="0" w:color="auto"/>
              <w:right w:val="single" w:sz="12" w:space="0" w:color="auto"/>
            </w:tcBorders>
            <w:shd w:val="clear" w:color="auto" w:fill="C0C0C0"/>
            <w:vAlign w:val="center"/>
          </w:tcPr>
          <w:p w14:paraId="63517A4D"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Poznámky</w:t>
            </w:r>
          </w:p>
        </w:tc>
      </w:tr>
      <w:tr w:rsidR="00BA6508" w:rsidRPr="0000697D" w14:paraId="02D7BA68" w14:textId="77777777" w:rsidTr="006F1BC0">
        <w:trPr>
          <w:cantSplit/>
          <w:trHeight w:val="260"/>
        </w:trPr>
        <w:tc>
          <w:tcPr>
            <w:tcW w:w="483" w:type="dxa"/>
            <w:tcBorders>
              <w:top w:val="double" w:sz="4" w:space="0" w:color="auto"/>
              <w:left w:val="single" w:sz="12" w:space="0" w:color="auto"/>
            </w:tcBorders>
            <w:vAlign w:val="center"/>
          </w:tcPr>
          <w:p w14:paraId="3ADE7190" w14:textId="77777777" w:rsidR="00BA6508" w:rsidRPr="0000697D" w:rsidRDefault="00BA6508" w:rsidP="00BA6508">
            <w:pPr>
              <w:widowControl/>
              <w:numPr>
                <w:ilvl w:val="0"/>
                <w:numId w:val="53"/>
              </w:numPr>
              <w:tabs>
                <w:tab w:val="num" w:pos="927"/>
              </w:tabs>
              <w:autoSpaceDE/>
              <w:autoSpaceDN/>
              <w:adjustRightInd/>
              <w:spacing w:before="40" w:after="40"/>
              <w:rPr>
                <w:rFonts w:ascii="Calibri" w:hAnsi="Calibri" w:cs="Calibri"/>
                <w:sz w:val="22"/>
                <w:szCs w:val="22"/>
              </w:rPr>
            </w:pPr>
          </w:p>
        </w:tc>
        <w:tc>
          <w:tcPr>
            <w:tcW w:w="7332" w:type="dxa"/>
            <w:tcBorders>
              <w:top w:val="double" w:sz="4" w:space="0" w:color="auto"/>
            </w:tcBorders>
            <w:vAlign w:val="center"/>
          </w:tcPr>
          <w:p w14:paraId="02B7667A"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Výpisy z registra trestov </w:t>
            </w:r>
            <w:r w:rsidRPr="0000697D">
              <w:rPr>
                <w:rFonts w:ascii="Calibri" w:hAnsi="Calibri" w:cs="Calibri"/>
                <w:i/>
                <w:sz w:val="22"/>
                <w:szCs w:val="22"/>
              </w:rPr>
              <w:t>(štatutárny orgán, člen štatutárneho orgánu, člen dozorného orgánu,  prokurista, spoločnosť) max. 3 mesiace</w:t>
            </w:r>
          </w:p>
        </w:tc>
        <w:tc>
          <w:tcPr>
            <w:tcW w:w="2329" w:type="dxa"/>
            <w:tcBorders>
              <w:top w:val="double" w:sz="4" w:space="0" w:color="auto"/>
              <w:right w:val="single" w:sz="4" w:space="0" w:color="auto"/>
            </w:tcBorders>
            <w:shd w:val="clear" w:color="auto" w:fill="auto"/>
          </w:tcPr>
          <w:p w14:paraId="50E2FC88" w14:textId="77777777" w:rsidR="00BA6508" w:rsidRPr="0000697D" w:rsidRDefault="00BA6508" w:rsidP="00713C6B">
            <w:pPr>
              <w:spacing w:before="40" w:after="40"/>
              <w:jc w:val="center"/>
              <w:rPr>
                <w:rFonts w:ascii="Calibri" w:hAnsi="Calibri" w:cs="Calibri"/>
                <w:b/>
                <w:bCs/>
                <w:iCs/>
                <w:sz w:val="22"/>
                <w:szCs w:val="22"/>
              </w:rPr>
            </w:pPr>
            <w:r>
              <w:rPr>
                <w:rFonts w:ascii="Calibri" w:hAnsi="Calibri" w:cs="Calibri"/>
                <w:b/>
                <w:sz w:val="22"/>
                <w:szCs w:val="22"/>
              </w:rPr>
              <w:t>N/A</w:t>
            </w:r>
          </w:p>
        </w:tc>
        <w:tc>
          <w:tcPr>
            <w:tcW w:w="4206" w:type="dxa"/>
            <w:tcBorders>
              <w:top w:val="double" w:sz="4" w:space="0" w:color="auto"/>
              <w:right w:val="single" w:sz="12" w:space="0" w:color="auto"/>
            </w:tcBorders>
            <w:vAlign w:val="center"/>
          </w:tcPr>
          <w:p w14:paraId="2EFEDFAD" w14:textId="77777777" w:rsidR="00BA6508" w:rsidRPr="0000697D" w:rsidRDefault="00BA6508" w:rsidP="00713C6B">
            <w:pPr>
              <w:spacing w:before="40" w:after="40"/>
              <w:jc w:val="center"/>
              <w:rPr>
                <w:rFonts w:ascii="Calibri" w:hAnsi="Calibri" w:cs="Calibri"/>
                <w:i/>
                <w:sz w:val="22"/>
                <w:szCs w:val="22"/>
              </w:rPr>
            </w:pPr>
            <w:r>
              <w:rPr>
                <w:rFonts w:ascii="Calibri" w:hAnsi="Calibri" w:cs="Calibri"/>
                <w:i/>
                <w:sz w:val="22"/>
                <w:szCs w:val="22"/>
              </w:rPr>
              <w:t>Zápis v ZHS</w:t>
            </w:r>
          </w:p>
        </w:tc>
      </w:tr>
      <w:tr w:rsidR="00BA6508" w:rsidRPr="0000697D" w14:paraId="49D57855" w14:textId="77777777" w:rsidTr="006F1BC0">
        <w:trPr>
          <w:cantSplit/>
          <w:trHeight w:val="260"/>
        </w:trPr>
        <w:tc>
          <w:tcPr>
            <w:tcW w:w="483" w:type="dxa"/>
            <w:tcBorders>
              <w:left w:val="single" w:sz="12" w:space="0" w:color="auto"/>
            </w:tcBorders>
            <w:vAlign w:val="center"/>
          </w:tcPr>
          <w:p w14:paraId="2916D0FE"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6B5C765E"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zdravotných poisťovní </w:t>
            </w:r>
            <w:r w:rsidRPr="0000697D">
              <w:rPr>
                <w:rFonts w:ascii="Calibri" w:hAnsi="Calibri" w:cs="Calibri"/>
                <w:i/>
                <w:sz w:val="22"/>
                <w:szCs w:val="22"/>
              </w:rPr>
              <w:t>max. 3 mesiace</w:t>
            </w:r>
          </w:p>
        </w:tc>
        <w:tc>
          <w:tcPr>
            <w:tcW w:w="2329" w:type="dxa"/>
            <w:tcBorders>
              <w:right w:val="single" w:sz="4" w:space="0" w:color="auto"/>
            </w:tcBorders>
          </w:tcPr>
          <w:p w14:paraId="5535D9AD"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0DECA07C"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2E0D4652" w14:textId="77777777" w:rsidTr="006F1BC0">
        <w:trPr>
          <w:cantSplit/>
          <w:trHeight w:val="260"/>
        </w:trPr>
        <w:tc>
          <w:tcPr>
            <w:tcW w:w="483" w:type="dxa"/>
            <w:tcBorders>
              <w:left w:val="single" w:sz="12" w:space="0" w:color="auto"/>
            </w:tcBorders>
            <w:vAlign w:val="center"/>
          </w:tcPr>
          <w:p w14:paraId="1D763311"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5A91D303"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sociálnej poisťovne </w:t>
            </w:r>
            <w:r w:rsidRPr="0000697D">
              <w:rPr>
                <w:rFonts w:ascii="Calibri" w:hAnsi="Calibri" w:cs="Calibri"/>
                <w:i/>
                <w:sz w:val="22"/>
                <w:szCs w:val="22"/>
              </w:rPr>
              <w:t>max. 3 mesiace</w:t>
            </w:r>
          </w:p>
        </w:tc>
        <w:tc>
          <w:tcPr>
            <w:tcW w:w="2329" w:type="dxa"/>
            <w:tcBorders>
              <w:right w:val="single" w:sz="4" w:space="0" w:color="auto"/>
            </w:tcBorders>
          </w:tcPr>
          <w:p w14:paraId="27591101"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1EEE10F5"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6044B817" w14:textId="77777777" w:rsidTr="006F1BC0">
        <w:trPr>
          <w:cantSplit/>
          <w:trHeight w:val="260"/>
        </w:trPr>
        <w:tc>
          <w:tcPr>
            <w:tcW w:w="483" w:type="dxa"/>
            <w:tcBorders>
              <w:left w:val="single" w:sz="12" w:space="0" w:color="auto"/>
            </w:tcBorders>
            <w:vAlign w:val="center"/>
          </w:tcPr>
          <w:p w14:paraId="4E4F7DEC"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5A9EA12C"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miestne príslušného Daňového úradu </w:t>
            </w:r>
            <w:r w:rsidRPr="0000697D">
              <w:rPr>
                <w:rFonts w:ascii="Calibri" w:hAnsi="Calibri" w:cs="Calibri"/>
                <w:i/>
                <w:sz w:val="22"/>
                <w:szCs w:val="22"/>
              </w:rPr>
              <w:t>max. 3 mesiace</w:t>
            </w:r>
          </w:p>
        </w:tc>
        <w:tc>
          <w:tcPr>
            <w:tcW w:w="2329" w:type="dxa"/>
            <w:tcBorders>
              <w:right w:val="single" w:sz="4" w:space="0" w:color="auto"/>
            </w:tcBorders>
          </w:tcPr>
          <w:p w14:paraId="1299F80B"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37CD766B"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6F1BC0" w:rsidRPr="0000697D" w14:paraId="264ED721" w14:textId="77777777" w:rsidTr="006F1BC0">
        <w:trPr>
          <w:cantSplit/>
          <w:trHeight w:val="260"/>
        </w:trPr>
        <w:tc>
          <w:tcPr>
            <w:tcW w:w="483" w:type="dxa"/>
            <w:tcBorders>
              <w:left w:val="single" w:sz="12" w:space="0" w:color="auto"/>
            </w:tcBorders>
            <w:vAlign w:val="center"/>
          </w:tcPr>
          <w:p w14:paraId="475746A9" w14:textId="77777777" w:rsidR="006F1BC0" w:rsidRPr="0000697D" w:rsidRDefault="006F1BC0" w:rsidP="006F1BC0">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7A3EA858" w14:textId="77777777" w:rsidR="006F1BC0" w:rsidRPr="0000697D" w:rsidRDefault="006F1BC0" w:rsidP="006F1BC0">
            <w:pPr>
              <w:spacing w:before="40" w:after="40"/>
              <w:rPr>
                <w:rFonts w:ascii="Calibri" w:hAnsi="Calibri" w:cs="Calibri"/>
                <w:sz w:val="22"/>
                <w:szCs w:val="22"/>
              </w:rPr>
            </w:pPr>
            <w:r w:rsidRPr="00810751">
              <w:rPr>
                <w:rFonts w:ascii="Calibri" w:hAnsi="Calibri" w:cs="Calibri"/>
                <w:sz w:val="22"/>
                <w:szCs w:val="22"/>
              </w:rPr>
              <w:t xml:space="preserve">Potvrdenie miestne príslušného Colného úradu </w:t>
            </w:r>
            <w:r w:rsidRPr="00810751">
              <w:rPr>
                <w:rFonts w:ascii="Calibri" w:hAnsi="Calibri" w:cs="Calibri"/>
                <w:i/>
                <w:sz w:val="22"/>
                <w:szCs w:val="22"/>
              </w:rPr>
              <w:t>max. 3 mesiace</w:t>
            </w:r>
          </w:p>
        </w:tc>
        <w:tc>
          <w:tcPr>
            <w:tcW w:w="2329" w:type="dxa"/>
            <w:tcBorders>
              <w:right w:val="single" w:sz="4" w:space="0" w:color="auto"/>
            </w:tcBorders>
          </w:tcPr>
          <w:p w14:paraId="50CD27D6" w14:textId="64CB13AA" w:rsidR="006F1BC0" w:rsidRPr="0000697D" w:rsidRDefault="006F1BC0" w:rsidP="006F1BC0">
            <w:pPr>
              <w:spacing w:before="40" w:after="40"/>
              <w:jc w:val="center"/>
              <w:rPr>
                <w:rFonts w:ascii="Calibri" w:hAnsi="Calibri" w:cs="Calibri"/>
                <w:b/>
                <w:bCs/>
                <w:iCs/>
                <w:color w:val="FF0000"/>
                <w:sz w:val="22"/>
                <w:szCs w:val="22"/>
              </w:rPr>
            </w:pPr>
            <w:r w:rsidRPr="00D62954">
              <w:rPr>
                <w:rFonts w:ascii="Calibri" w:hAnsi="Calibri" w:cs="Calibri"/>
                <w:b/>
                <w:sz w:val="22"/>
                <w:szCs w:val="22"/>
              </w:rPr>
              <w:t>N/A</w:t>
            </w:r>
          </w:p>
        </w:tc>
        <w:tc>
          <w:tcPr>
            <w:tcW w:w="4206" w:type="dxa"/>
            <w:tcBorders>
              <w:right w:val="single" w:sz="12" w:space="0" w:color="auto"/>
            </w:tcBorders>
          </w:tcPr>
          <w:p w14:paraId="697E1DEC" w14:textId="67730A5A" w:rsidR="006F1BC0" w:rsidRPr="0000697D" w:rsidRDefault="006F1BC0" w:rsidP="00371C87">
            <w:pPr>
              <w:spacing w:before="40" w:after="40"/>
              <w:jc w:val="center"/>
              <w:rPr>
                <w:rFonts w:ascii="Calibri" w:hAnsi="Calibri" w:cs="Calibri"/>
                <w:i/>
                <w:color w:val="FF0000"/>
                <w:sz w:val="22"/>
                <w:szCs w:val="22"/>
              </w:rPr>
            </w:pPr>
            <w:r w:rsidRPr="00F72A05">
              <w:rPr>
                <w:rFonts w:ascii="Calibri" w:hAnsi="Calibri" w:cs="Calibri"/>
                <w:i/>
                <w:sz w:val="22"/>
                <w:szCs w:val="22"/>
              </w:rPr>
              <w:t>Zápis v ZHS</w:t>
            </w:r>
          </w:p>
        </w:tc>
      </w:tr>
      <w:tr w:rsidR="00BA6508" w:rsidRPr="0000697D" w14:paraId="00D6DBF0" w14:textId="77777777" w:rsidTr="006F1BC0">
        <w:trPr>
          <w:cantSplit/>
          <w:trHeight w:val="260"/>
        </w:trPr>
        <w:tc>
          <w:tcPr>
            <w:tcW w:w="483" w:type="dxa"/>
            <w:tcBorders>
              <w:left w:val="single" w:sz="12" w:space="0" w:color="auto"/>
            </w:tcBorders>
            <w:vAlign w:val="center"/>
          </w:tcPr>
          <w:p w14:paraId="399FD226"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434DC862"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súdu (konkurz, reštrukturalizácia, likvidácia ....) </w:t>
            </w:r>
            <w:r w:rsidRPr="0000697D">
              <w:rPr>
                <w:rFonts w:ascii="Calibri" w:hAnsi="Calibri" w:cs="Calibri"/>
                <w:i/>
                <w:sz w:val="22"/>
                <w:szCs w:val="22"/>
              </w:rPr>
              <w:t>max. 3 mesiace</w:t>
            </w:r>
          </w:p>
        </w:tc>
        <w:tc>
          <w:tcPr>
            <w:tcW w:w="2329" w:type="dxa"/>
            <w:tcBorders>
              <w:right w:val="single" w:sz="4" w:space="0" w:color="auto"/>
            </w:tcBorders>
          </w:tcPr>
          <w:p w14:paraId="1A0D2382"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0517E5C8"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3F78C040" w14:textId="77777777" w:rsidTr="006F1BC0">
        <w:trPr>
          <w:cantSplit/>
          <w:trHeight w:val="260"/>
        </w:trPr>
        <w:tc>
          <w:tcPr>
            <w:tcW w:w="483" w:type="dxa"/>
            <w:tcBorders>
              <w:left w:val="single" w:sz="12" w:space="0" w:color="auto"/>
            </w:tcBorders>
            <w:vAlign w:val="center"/>
          </w:tcPr>
          <w:p w14:paraId="4DC03518"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61C1A851"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Doklad o oprávnení dodávať tovar, uskutočňovať stavebné práce alebo poskytovať službu</w:t>
            </w:r>
          </w:p>
        </w:tc>
        <w:tc>
          <w:tcPr>
            <w:tcW w:w="2329" w:type="dxa"/>
            <w:tcBorders>
              <w:right w:val="single" w:sz="4" w:space="0" w:color="auto"/>
            </w:tcBorders>
          </w:tcPr>
          <w:p w14:paraId="5D63257C"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3FA1DBC4"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2C0423EC" w14:textId="77777777" w:rsidTr="006F1BC0">
        <w:trPr>
          <w:cantSplit/>
          <w:trHeight w:val="260"/>
        </w:trPr>
        <w:tc>
          <w:tcPr>
            <w:tcW w:w="483" w:type="dxa"/>
            <w:tcBorders>
              <w:left w:val="single" w:sz="12" w:space="0" w:color="auto"/>
            </w:tcBorders>
            <w:vAlign w:val="center"/>
          </w:tcPr>
          <w:p w14:paraId="16742D1F"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vAlign w:val="center"/>
          </w:tcPr>
          <w:p w14:paraId="01F3B7E3"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Nemá uložený zákaz účasti vo verejnom obstarávaní potvrdený konečným rozhodnutím v SR a v štáte sídla, miesta podnikania alebo obvyklého pobytu – čestné vyhlásenie</w:t>
            </w:r>
          </w:p>
        </w:tc>
        <w:tc>
          <w:tcPr>
            <w:tcW w:w="2329" w:type="dxa"/>
            <w:tcBorders>
              <w:right w:val="single" w:sz="4" w:space="0" w:color="auto"/>
            </w:tcBorders>
          </w:tcPr>
          <w:p w14:paraId="7DE226B9"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206" w:type="dxa"/>
            <w:tcBorders>
              <w:right w:val="single" w:sz="12" w:space="0" w:color="auto"/>
            </w:tcBorders>
          </w:tcPr>
          <w:p w14:paraId="67F48E4E" w14:textId="77777777" w:rsidR="00BA6508" w:rsidRPr="0000697D" w:rsidRDefault="00BA6508" w:rsidP="00713C6B">
            <w:pPr>
              <w:spacing w:before="40" w:after="40"/>
              <w:jc w:val="center"/>
              <w:rPr>
                <w:rFonts w:ascii="Calibri" w:hAnsi="Calibri" w:cs="Calibri"/>
                <w:iCs/>
                <w:sz w:val="22"/>
                <w:szCs w:val="22"/>
              </w:rPr>
            </w:pPr>
            <w:r w:rsidRPr="00F72A05">
              <w:rPr>
                <w:rFonts w:ascii="Calibri" w:hAnsi="Calibri" w:cs="Calibri"/>
                <w:i/>
                <w:sz w:val="22"/>
                <w:szCs w:val="22"/>
              </w:rPr>
              <w:t>Zápis v ZHS</w:t>
            </w:r>
          </w:p>
        </w:tc>
      </w:tr>
      <w:tr w:rsidR="00BA6508" w:rsidRPr="0000697D" w14:paraId="7C92DAC3" w14:textId="77777777" w:rsidTr="006F1BC0">
        <w:trPr>
          <w:cantSplit/>
          <w:trHeight w:val="260"/>
        </w:trPr>
        <w:tc>
          <w:tcPr>
            <w:tcW w:w="483" w:type="dxa"/>
            <w:tcBorders>
              <w:top w:val="double" w:sz="4" w:space="0" w:color="auto"/>
              <w:left w:val="single" w:sz="12" w:space="0" w:color="auto"/>
              <w:bottom w:val="double" w:sz="4" w:space="0" w:color="auto"/>
            </w:tcBorders>
            <w:vAlign w:val="center"/>
          </w:tcPr>
          <w:p w14:paraId="35E2E98E"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tcBorders>
              <w:top w:val="double" w:sz="4" w:space="0" w:color="auto"/>
              <w:bottom w:val="double" w:sz="4" w:space="0" w:color="auto"/>
            </w:tcBorders>
            <w:vAlign w:val="center"/>
          </w:tcPr>
          <w:p w14:paraId="5D26B7BD" w14:textId="5B6F72D6"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Potvrdenie ÚVO o zapísaní do zoznamu hospodárskych subjektov (nahrádza bod 1 -</w:t>
            </w:r>
            <w:r w:rsidR="000861B4">
              <w:rPr>
                <w:rFonts w:ascii="Calibri" w:hAnsi="Calibri" w:cs="Calibri"/>
                <w:sz w:val="22"/>
                <w:szCs w:val="22"/>
              </w:rPr>
              <w:t>8</w:t>
            </w:r>
            <w:r w:rsidRPr="0000697D">
              <w:rPr>
                <w:rFonts w:ascii="Calibri" w:hAnsi="Calibri" w:cs="Calibri"/>
                <w:sz w:val="22"/>
                <w:szCs w:val="22"/>
              </w:rPr>
              <w:t>)</w:t>
            </w:r>
          </w:p>
        </w:tc>
        <w:tc>
          <w:tcPr>
            <w:tcW w:w="2329" w:type="dxa"/>
            <w:tcBorders>
              <w:top w:val="double" w:sz="4" w:space="0" w:color="auto"/>
              <w:bottom w:val="double" w:sz="4" w:space="0" w:color="auto"/>
              <w:right w:val="single" w:sz="4" w:space="0" w:color="auto"/>
            </w:tcBorders>
          </w:tcPr>
          <w:p w14:paraId="3163AE9E" w14:textId="72F38314" w:rsidR="00BA6508" w:rsidRPr="0000697D" w:rsidRDefault="00BA6508" w:rsidP="00713C6B">
            <w:pPr>
              <w:spacing w:before="40" w:after="40"/>
              <w:jc w:val="center"/>
              <w:rPr>
                <w:rFonts w:ascii="Calibri" w:hAnsi="Calibri" w:cs="Calibri"/>
                <w:b/>
                <w:bCs/>
                <w:color w:val="000000" w:themeColor="text1"/>
                <w:sz w:val="22"/>
                <w:szCs w:val="22"/>
              </w:rPr>
            </w:pPr>
            <w:r w:rsidRPr="0000697D">
              <w:rPr>
                <w:rFonts w:ascii="Calibri" w:hAnsi="Calibri" w:cs="Calibri"/>
                <w:b/>
                <w:sz w:val="22"/>
                <w:szCs w:val="22"/>
              </w:rPr>
              <w:t>Splnil</w:t>
            </w:r>
          </w:p>
        </w:tc>
        <w:tc>
          <w:tcPr>
            <w:tcW w:w="4206" w:type="dxa"/>
            <w:tcBorders>
              <w:top w:val="double" w:sz="4" w:space="0" w:color="auto"/>
              <w:bottom w:val="double" w:sz="4" w:space="0" w:color="auto"/>
              <w:right w:val="single" w:sz="12" w:space="0" w:color="auto"/>
            </w:tcBorders>
            <w:vAlign w:val="center"/>
          </w:tcPr>
          <w:p w14:paraId="582EBEE2" w14:textId="0AFB2F56" w:rsidR="00BA6508" w:rsidRDefault="00BA6508" w:rsidP="00713C6B">
            <w:pPr>
              <w:spacing w:before="40" w:after="40"/>
              <w:jc w:val="both"/>
              <w:rPr>
                <w:rFonts w:ascii="Calibri" w:hAnsi="Calibri" w:cs="Calibri"/>
                <w:sz w:val="22"/>
                <w:szCs w:val="22"/>
              </w:rPr>
            </w:pPr>
            <w:r w:rsidRPr="00810751">
              <w:rPr>
                <w:rFonts w:ascii="Calibri" w:hAnsi="Calibri" w:cs="Calibri"/>
                <w:b/>
                <w:bCs/>
                <w:sz w:val="22"/>
                <w:szCs w:val="22"/>
              </w:rPr>
              <w:t>Registračné číslo:</w:t>
            </w:r>
            <w:r>
              <w:rPr>
                <w:rFonts w:ascii="Calibri" w:hAnsi="Calibri" w:cs="Calibri"/>
                <w:sz w:val="22"/>
                <w:szCs w:val="22"/>
              </w:rPr>
              <w:t xml:space="preserve"> 2023/</w:t>
            </w:r>
            <w:r w:rsidR="002F4765">
              <w:rPr>
                <w:rFonts w:ascii="Calibri" w:hAnsi="Calibri" w:cs="Calibri"/>
                <w:sz w:val="22"/>
                <w:szCs w:val="22"/>
              </w:rPr>
              <w:t>4-PO-G2329</w:t>
            </w:r>
          </w:p>
          <w:p w14:paraId="145DDBFD" w14:textId="0EE3D79A" w:rsidR="00BA6508" w:rsidRDefault="00BA6508" w:rsidP="00713C6B">
            <w:pPr>
              <w:spacing w:before="40" w:after="40"/>
              <w:jc w:val="both"/>
              <w:rPr>
                <w:rFonts w:ascii="Calibri" w:hAnsi="Calibri" w:cs="Calibri"/>
                <w:sz w:val="22"/>
                <w:szCs w:val="22"/>
              </w:rPr>
            </w:pPr>
            <w:r>
              <w:rPr>
                <w:rFonts w:ascii="Calibri" w:hAnsi="Calibri" w:cs="Calibri"/>
                <w:sz w:val="22"/>
                <w:szCs w:val="22"/>
              </w:rPr>
              <w:t>(</w:t>
            </w:r>
            <w:r w:rsidR="002F4765">
              <w:rPr>
                <w:rFonts w:ascii="Calibri" w:hAnsi="Calibri" w:cs="Calibri"/>
                <w:sz w:val="22"/>
                <w:szCs w:val="22"/>
              </w:rPr>
              <w:t>18.04.2023-18.04.2026</w:t>
            </w:r>
            <w:r>
              <w:rPr>
                <w:rFonts w:ascii="Calibri" w:hAnsi="Calibri" w:cs="Calibri"/>
                <w:sz w:val="22"/>
                <w:szCs w:val="22"/>
              </w:rPr>
              <w:t>)</w:t>
            </w:r>
          </w:p>
          <w:p w14:paraId="6FCD445C" w14:textId="0933C6E8" w:rsidR="00BA6508" w:rsidRDefault="002F4765" w:rsidP="00713C6B">
            <w:pPr>
              <w:spacing w:before="40" w:after="40"/>
              <w:jc w:val="both"/>
              <w:rPr>
                <w:rFonts w:ascii="Calibri" w:hAnsi="Calibri" w:cs="Calibri"/>
                <w:sz w:val="22"/>
                <w:szCs w:val="22"/>
              </w:rPr>
            </w:pPr>
            <w:hyperlink r:id="rId11" w:history="1">
              <w:r w:rsidRPr="00C92351">
                <w:rPr>
                  <w:rStyle w:val="Hypertextovprepojenie"/>
                  <w:rFonts w:ascii="Calibri" w:hAnsi="Calibri" w:cs="Calibri"/>
                  <w:sz w:val="22"/>
                  <w:szCs w:val="22"/>
                </w:rPr>
                <w:t>https://www.uvo.gov.sk/udaje-o-hospodarskych-subjektoch-vedene-uradom/zoznam-hospodarskych-subjektov/detail-hospodarsky-subjekt/148501?ext=0&amp;ico=&amp;l=20&amp;limit=20&amp;nazov=asseco%20ce&amp;obec=&amp;p=1&amp;page=1&amp;registracneCislo=&amp;sort=nazov&amp;sort-dir=ASC&amp;cHash=de51b15af50a6d7d7d8a300d872c5ebd</w:t>
              </w:r>
            </w:hyperlink>
            <w:r>
              <w:rPr>
                <w:rFonts w:ascii="Calibri" w:hAnsi="Calibri" w:cs="Calibri"/>
                <w:sz w:val="22"/>
                <w:szCs w:val="22"/>
              </w:rPr>
              <w:t xml:space="preserve"> </w:t>
            </w:r>
          </w:p>
          <w:p w14:paraId="30C47A41" w14:textId="4D95FF17" w:rsidR="00BA6508" w:rsidRPr="0000697D" w:rsidRDefault="00BA6508" w:rsidP="00713C6B">
            <w:pPr>
              <w:spacing w:before="40" w:after="40"/>
              <w:jc w:val="both"/>
              <w:rPr>
                <w:rFonts w:ascii="Calibri" w:hAnsi="Calibri" w:cs="Calibri"/>
                <w:sz w:val="22"/>
                <w:szCs w:val="22"/>
              </w:rPr>
            </w:pPr>
          </w:p>
        </w:tc>
      </w:tr>
      <w:tr w:rsidR="00BA6508" w:rsidRPr="0000697D" w14:paraId="4DF4AC23" w14:textId="77777777" w:rsidTr="006F1BC0">
        <w:trPr>
          <w:cantSplit/>
          <w:trHeight w:val="660"/>
        </w:trPr>
        <w:tc>
          <w:tcPr>
            <w:tcW w:w="483" w:type="dxa"/>
            <w:tcBorders>
              <w:top w:val="double" w:sz="4" w:space="0" w:color="auto"/>
              <w:left w:val="single" w:sz="12" w:space="0" w:color="auto"/>
              <w:bottom w:val="double" w:sz="4" w:space="0" w:color="auto"/>
            </w:tcBorders>
            <w:vAlign w:val="center"/>
          </w:tcPr>
          <w:p w14:paraId="28DF7229"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tcBorders>
              <w:top w:val="double" w:sz="4" w:space="0" w:color="auto"/>
              <w:bottom w:val="double" w:sz="4" w:space="0" w:color="auto"/>
            </w:tcBorders>
            <w:vAlign w:val="center"/>
          </w:tcPr>
          <w:p w14:paraId="1F2B6A89" w14:textId="213F11BA"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 xml:space="preserve">JED (nahrádza bod 1 – </w:t>
            </w:r>
            <w:r w:rsidR="000861B4">
              <w:rPr>
                <w:rFonts w:ascii="Calibri" w:hAnsi="Calibri" w:cs="Calibri"/>
                <w:sz w:val="22"/>
                <w:szCs w:val="22"/>
              </w:rPr>
              <w:t>8</w:t>
            </w:r>
            <w:r w:rsidRPr="0000697D">
              <w:rPr>
                <w:rFonts w:ascii="Calibri" w:hAnsi="Calibri" w:cs="Calibri"/>
                <w:sz w:val="22"/>
                <w:szCs w:val="22"/>
              </w:rPr>
              <w:t xml:space="preserve">). Verejný obstarávateľ </w:t>
            </w:r>
            <w:r w:rsidRPr="0000697D">
              <w:rPr>
                <w:rFonts w:ascii="Calibri" w:hAnsi="Calibri" w:cs="Calibri"/>
                <w:sz w:val="22"/>
                <w:szCs w:val="22"/>
                <w:u w:val="single"/>
              </w:rPr>
              <w:t>umožňuje</w:t>
            </w:r>
            <w:r w:rsidRPr="0000697D">
              <w:rPr>
                <w:rFonts w:ascii="Calibri" w:hAnsi="Calibri" w:cs="Calibri"/>
                <w:sz w:val="22"/>
                <w:szCs w:val="22"/>
              </w:rPr>
              <w:t xml:space="preserve"> vyplniť iba globálny údaj. </w:t>
            </w:r>
          </w:p>
        </w:tc>
        <w:tc>
          <w:tcPr>
            <w:tcW w:w="2329" w:type="dxa"/>
            <w:tcBorders>
              <w:top w:val="double" w:sz="4" w:space="0" w:color="auto"/>
              <w:bottom w:val="double" w:sz="4" w:space="0" w:color="auto"/>
              <w:right w:val="single" w:sz="4" w:space="0" w:color="auto"/>
            </w:tcBorders>
          </w:tcPr>
          <w:p w14:paraId="5FA2C2DD" w14:textId="1394E3A8" w:rsidR="00BA6508" w:rsidRPr="0000697D" w:rsidRDefault="00CE14A5" w:rsidP="00713C6B">
            <w:pPr>
              <w:spacing w:before="40" w:after="40"/>
              <w:jc w:val="center"/>
              <w:rPr>
                <w:rFonts w:ascii="Calibri" w:hAnsi="Calibri" w:cs="Calibri"/>
                <w:b/>
                <w:sz w:val="22"/>
                <w:szCs w:val="22"/>
              </w:rPr>
            </w:pPr>
            <w:r>
              <w:rPr>
                <w:rFonts w:ascii="Calibri" w:hAnsi="Calibri" w:cs="Calibri"/>
                <w:b/>
                <w:sz w:val="22"/>
                <w:szCs w:val="22"/>
              </w:rPr>
              <w:t>Splnil</w:t>
            </w:r>
          </w:p>
        </w:tc>
        <w:tc>
          <w:tcPr>
            <w:tcW w:w="4206" w:type="dxa"/>
            <w:tcBorders>
              <w:top w:val="double" w:sz="4" w:space="0" w:color="auto"/>
              <w:bottom w:val="double" w:sz="4" w:space="0" w:color="auto"/>
              <w:right w:val="single" w:sz="12" w:space="0" w:color="auto"/>
            </w:tcBorders>
            <w:vAlign w:val="center"/>
          </w:tcPr>
          <w:p w14:paraId="045A4347" w14:textId="1234D5AE" w:rsidR="00CE14A5" w:rsidRDefault="00CE14A5" w:rsidP="00CE14A5">
            <w:pPr>
              <w:spacing w:before="40" w:after="40"/>
              <w:rPr>
                <w:rFonts w:ascii="Calibri" w:hAnsi="Calibri" w:cs="Calibri"/>
                <w:sz w:val="22"/>
                <w:szCs w:val="22"/>
              </w:rPr>
            </w:pPr>
            <w:r w:rsidRPr="00CE14A5">
              <w:rPr>
                <w:rFonts w:ascii="Calibri" w:hAnsi="Calibri" w:cs="Calibri"/>
                <w:sz w:val="22"/>
                <w:szCs w:val="22"/>
              </w:rPr>
              <w:t>JED</w:t>
            </w:r>
            <w:r>
              <w:rPr>
                <w:rFonts w:ascii="Calibri" w:hAnsi="Calibri" w:cs="Calibri"/>
                <w:sz w:val="22"/>
                <w:szCs w:val="22"/>
              </w:rPr>
              <w:t xml:space="preserve"> zo dňa 20.05.2025 podpísaný </w:t>
            </w:r>
            <w:r w:rsidR="00466E37" w:rsidRPr="00466E37">
              <w:rPr>
                <w:rFonts w:ascii="Calibri" w:hAnsi="Calibri" w:cs="Calibri"/>
                <w:sz w:val="22"/>
                <w:szCs w:val="22"/>
              </w:rPr>
              <w:t xml:space="preserve">Petrom </w:t>
            </w:r>
            <w:proofErr w:type="spellStart"/>
            <w:r w:rsidR="00466E37" w:rsidRPr="00466E37">
              <w:rPr>
                <w:rFonts w:ascii="Calibri" w:hAnsi="Calibri" w:cs="Calibri"/>
                <w:sz w:val="22"/>
                <w:szCs w:val="22"/>
              </w:rPr>
              <w:t>Fuskom</w:t>
            </w:r>
            <w:proofErr w:type="spellEnd"/>
            <w:r w:rsidR="00466E37" w:rsidRPr="00466E37">
              <w:rPr>
                <w:rFonts w:ascii="Calibri" w:hAnsi="Calibri" w:cs="Calibri"/>
                <w:sz w:val="22"/>
                <w:szCs w:val="22"/>
              </w:rPr>
              <w:t xml:space="preserve">, predsedom predstavenstva a Lukášom </w:t>
            </w:r>
            <w:proofErr w:type="spellStart"/>
            <w:r w:rsidR="00466E37" w:rsidRPr="00466E37">
              <w:rPr>
                <w:rFonts w:ascii="Calibri" w:hAnsi="Calibri" w:cs="Calibri"/>
                <w:sz w:val="22"/>
                <w:szCs w:val="22"/>
              </w:rPr>
              <w:t>Hľasom</w:t>
            </w:r>
            <w:proofErr w:type="spellEnd"/>
            <w:r w:rsidR="00466E37" w:rsidRPr="00466E37">
              <w:rPr>
                <w:rFonts w:ascii="Calibri" w:hAnsi="Calibri" w:cs="Calibri"/>
                <w:sz w:val="22"/>
                <w:szCs w:val="22"/>
              </w:rPr>
              <w:t>, členom predstavenstva.</w:t>
            </w:r>
          </w:p>
          <w:p w14:paraId="73D2E049" w14:textId="77777777" w:rsidR="00466E37" w:rsidRDefault="00466E37" w:rsidP="00CE14A5">
            <w:pPr>
              <w:spacing w:before="40" w:after="40"/>
              <w:rPr>
                <w:rFonts w:ascii="Calibri" w:hAnsi="Calibri" w:cs="Calibri"/>
                <w:sz w:val="22"/>
                <w:szCs w:val="22"/>
              </w:rPr>
            </w:pPr>
          </w:p>
          <w:p w14:paraId="021A81DD" w14:textId="15D3B072" w:rsidR="00BA6508" w:rsidRPr="0000697D" w:rsidRDefault="00CE14A5" w:rsidP="00CE14A5">
            <w:pPr>
              <w:spacing w:before="40" w:after="40"/>
              <w:rPr>
                <w:rFonts w:ascii="Calibri" w:hAnsi="Calibri" w:cs="Calibri"/>
                <w:strike/>
                <w:color w:val="F79646" w:themeColor="accent6"/>
                <w:sz w:val="22"/>
                <w:szCs w:val="22"/>
              </w:rPr>
            </w:pPr>
            <w:r>
              <w:rPr>
                <w:rFonts w:ascii="Calibri" w:hAnsi="Calibri" w:cs="Calibri"/>
                <w:sz w:val="22"/>
                <w:szCs w:val="22"/>
              </w:rPr>
              <w:t>Vyplnený globálny údaj.</w:t>
            </w:r>
          </w:p>
        </w:tc>
      </w:tr>
      <w:tr w:rsidR="000861B4" w:rsidRPr="0000697D" w14:paraId="6B7C4F88" w14:textId="77777777" w:rsidTr="006F1BC0">
        <w:trPr>
          <w:cantSplit/>
          <w:trHeight w:val="660"/>
        </w:trPr>
        <w:tc>
          <w:tcPr>
            <w:tcW w:w="483" w:type="dxa"/>
            <w:tcBorders>
              <w:top w:val="double" w:sz="4" w:space="0" w:color="auto"/>
              <w:left w:val="single" w:sz="12" w:space="0" w:color="auto"/>
              <w:bottom w:val="double" w:sz="4" w:space="0" w:color="auto"/>
            </w:tcBorders>
            <w:vAlign w:val="center"/>
          </w:tcPr>
          <w:p w14:paraId="1C1AF293" w14:textId="77777777" w:rsidR="000861B4" w:rsidRPr="0000697D" w:rsidRDefault="000861B4"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tcBorders>
              <w:top w:val="double" w:sz="4" w:space="0" w:color="auto"/>
              <w:bottom w:val="double" w:sz="4" w:space="0" w:color="auto"/>
            </w:tcBorders>
            <w:vAlign w:val="center"/>
          </w:tcPr>
          <w:p w14:paraId="50D8C3BF" w14:textId="1B040D6B" w:rsidR="000861B4" w:rsidRPr="0000697D" w:rsidRDefault="000861B4" w:rsidP="00713C6B">
            <w:pPr>
              <w:widowControl/>
              <w:spacing w:before="40" w:after="40"/>
              <w:jc w:val="both"/>
              <w:rPr>
                <w:rFonts w:ascii="Calibri" w:hAnsi="Calibri" w:cs="Calibri"/>
                <w:sz w:val="22"/>
                <w:szCs w:val="22"/>
              </w:rPr>
            </w:pPr>
            <w:r>
              <w:rPr>
                <w:rFonts w:ascii="Arial" w:hAnsi="Arial" w:cs="Arial"/>
                <w:sz w:val="18"/>
                <w:szCs w:val="18"/>
              </w:rPr>
              <w:t>Čestné vyhlásenie podľa § 32 ods. 7 a 8 ZVO</w:t>
            </w:r>
          </w:p>
        </w:tc>
        <w:tc>
          <w:tcPr>
            <w:tcW w:w="2329" w:type="dxa"/>
            <w:tcBorders>
              <w:top w:val="double" w:sz="4" w:space="0" w:color="auto"/>
              <w:bottom w:val="double" w:sz="4" w:space="0" w:color="auto"/>
              <w:right w:val="single" w:sz="4" w:space="0" w:color="auto"/>
            </w:tcBorders>
          </w:tcPr>
          <w:p w14:paraId="26DA6821" w14:textId="5A94490E" w:rsidR="000861B4" w:rsidRDefault="000861B4" w:rsidP="00713C6B">
            <w:pPr>
              <w:spacing w:before="40" w:after="40"/>
              <w:jc w:val="center"/>
              <w:rPr>
                <w:rFonts w:ascii="Calibri" w:hAnsi="Calibri" w:cs="Calibri"/>
                <w:b/>
                <w:sz w:val="22"/>
                <w:szCs w:val="22"/>
              </w:rPr>
            </w:pPr>
            <w:r>
              <w:rPr>
                <w:rFonts w:ascii="Calibri" w:hAnsi="Calibri" w:cs="Calibri"/>
                <w:b/>
                <w:sz w:val="22"/>
                <w:szCs w:val="22"/>
              </w:rPr>
              <w:t>Splnil</w:t>
            </w:r>
          </w:p>
        </w:tc>
        <w:tc>
          <w:tcPr>
            <w:tcW w:w="4206" w:type="dxa"/>
            <w:tcBorders>
              <w:top w:val="double" w:sz="4" w:space="0" w:color="auto"/>
              <w:bottom w:val="double" w:sz="4" w:space="0" w:color="auto"/>
              <w:right w:val="single" w:sz="12" w:space="0" w:color="auto"/>
            </w:tcBorders>
            <w:vAlign w:val="center"/>
          </w:tcPr>
          <w:p w14:paraId="72B92D80" w14:textId="0E31E8E3" w:rsidR="000861B4" w:rsidRDefault="000861B4" w:rsidP="000861B4">
            <w:pPr>
              <w:spacing w:before="40" w:after="40"/>
              <w:jc w:val="both"/>
              <w:rPr>
                <w:rFonts w:ascii="Arial" w:hAnsi="Arial" w:cs="Arial"/>
                <w:sz w:val="18"/>
                <w:szCs w:val="18"/>
              </w:rPr>
            </w:pPr>
            <w:r w:rsidRPr="00892AFF">
              <w:rPr>
                <w:rFonts w:ascii="Arial" w:hAnsi="Arial" w:cs="Arial"/>
                <w:sz w:val="18"/>
                <w:szCs w:val="18"/>
              </w:rPr>
              <w:t xml:space="preserve">Čestné vyhlásenie podľa prílohy č. 17.2 súťažných podkladov spoločnosti </w:t>
            </w:r>
            <w:proofErr w:type="spellStart"/>
            <w:r w:rsidRPr="00892AFF">
              <w:rPr>
                <w:rFonts w:ascii="Arial" w:hAnsi="Arial" w:cs="Arial"/>
                <w:sz w:val="18"/>
                <w:szCs w:val="18"/>
              </w:rPr>
              <w:t>Assecco</w:t>
            </w:r>
            <w:proofErr w:type="spellEnd"/>
            <w:r w:rsidRPr="00892AFF">
              <w:rPr>
                <w:rFonts w:ascii="Arial" w:hAnsi="Arial" w:cs="Arial"/>
                <w:sz w:val="18"/>
                <w:szCs w:val="18"/>
              </w:rPr>
              <w:t xml:space="preserve"> CE </w:t>
            </w:r>
            <w:proofErr w:type="spellStart"/>
            <w:r w:rsidRPr="00892AFF">
              <w:rPr>
                <w:rFonts w:ascii="Arial" w:hAnsi="Arial" w:cs="Arial"/>
                <w:sz w:val="18"/>
                <w:szCs w:val="18"/>
              </w:rPr>
              <w:t>Cloud</w:t>
            </w:r>
            <w:proofErr w:type="spellEnd"/>
            <w:r w:rsidRPr="00892AFF">
              <w:rPr>
                <w:rFonts w:ascii="Arial" w:hAnsi="Arial" w:cs="Arial"/>
                <w:sz w:val="18"/>
                <w:szCs w:val="18"/>
              </w:rPr>
              <w:t xml:space="preserve">, </w:t>
            </w:r>
            <w:proofErr w:type="spellStart"/>
            <w:r w:rsidRPr="00892AFF">
              <w:rPr>
                <w:rFonts w:ascii="Arial" w:hAnsi="Arial" w:cs="Arial"/>
                <w:sz w:val="18"/>
                <w:szCs w:val="18"/>
              </w:rPr>
              <w:t>a.s</w:t>
            </w:r>
            <w:proofErr w:type="spellEnd"/>
            <w:r w:rsidRPr="00892AFF">
              <w:rPr>
                <w:rFonts w:ascii="Arial" w:hAnsi="Arial" w:cs="Arial"/>
                <w:sz w:val="18"/>
                <w:szCs w:val="18"/>
              </w:rPr>
              <w:t xml:space="preserve">., zo dňa 15.05.2025, podpísané Petrom </w:t>
            </w:r>
            <w:proofErr w:type="spellStart"/>
            <w:r w:rsidRPr="00892AFF">
              <w:rPr>
                <w:rFonts w:ascii="Arial" w:hAnsi="Arial" w:cs="Arial"/>
                <w:sz w:val="18"/>
                <w:szCs w:val="18"/>
              </w:rPr>
              <w:t>Fuskom</w:t>
            </w:r>
            <w:proofErr w:type="spellEnd"/>
            <w:r w:rsidRPr="00892AFF">
              <w:rPr>
                <w:rFonts w:ascii="Arial" w:hAnsi="Arial" w:cs="Arial"/>
                <w:sz w:val="18"/>
                <w:szCs w:val="18"/>
              </w:rPr>
              <w:t xml:space="preserve">, predsedom predstavenstva a Lukášom </w:t>
            </w:r>
            <w:proofErr w:type="spellStart"/>
            <w:r w:rsidRPr="00892AFF">
              <w:rPr>
                <w:rFonts w:ascii="Arial" w:hAnsi="Arial" w:cs="Arial"/>
                <w:sz w:val="18"/>
                <w:szCs w:val="18"/>
              </w:rPr>
              <w:t>Hľasom</w:t>
            </w:r>
            <w:proofErr w:type="spellEnd"/>
            <w:r w:rsidRPr="00892AFF">
              <w:rPr>
                <w:rFonts w:ascii="Arial" w:hAnsi="Arial" w:cs="Arial"/>
                <w:sz w:val="18"/>
                <w:szCs w:val="18"/>
              </w:rPr>
              <w:t>, členom predstavenstva</w:t>
            </w:r>
            <w:r>
              <w:rPr>
                <w:rFonts w:ascii="Arial" w:hAnsi="Arial" w:cs="Arial"/>
                <w:sz w:val="18"/>
                <w:szCs w:val="18"/>
              </w:rPr>
              <w:t>:</w:t>
            </w:r>
          </w:p>
          <w:p w14:paraId="317E56BF" w14:textId="77777777" w:rsidR="000861B4" w:rsidRDefault="000861B4" w:rsidP="000861B4">
            <w:pPr>
              <w:spacing w:before="40" w:after="40"/>
              <w:jc w:val="both"/>
              <w:rPr>
                <w:rFonts w:ascii="Arial" w:hAnsi="Arial" w:cs="Arial"/>
                <w:sz w:val="18"/>
                <w:szCs w:val="18"/>
              </w:rPr>
            </w:pPr>
            <w:r>
              <w:rPr>
                <w:rFonts w:ascii="Arial" w:hAnsi="Arial" w:cs="Arial"/>
                <w:sz w:val="18"/>
                <w:szCs w:val="18"/>
              </w:rPr>
              <w:t>Iné osoby:</w:t>
            </w:r>
          </w:p>
          <w:p w14:paraId="368A9A85" w14:textId="77777777" w:rsidR="000861B4" w:rsidRDefault="000861B4" w:rsidP="000861B4">
            <w:pPr>
              <w:spacing w:before="40" w:after="40"/>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Asseco</w:t>
            </w:r>
            <w:proofErr w:type="spellEnd"/>
            <w:r>
              <w:rPr>
                <w:rFonts w:ascii="Arial" w:hAnsi="Arial" w:cs="Arial"/>
                <w:sz w:val="18"/>
                <w:szCs w:val="18"/>
              </w:rPr>
              <w:t xml:space="preserve"> </w:t>
            </w:r>
            <w:proofErr w:type="spellStart"/>
            <w:r>
              <w:rPr>
                <w:rFonts w:ascii="Arial" w:hAnsi="Arial" w:cs="Arial"/>
                <w:sz w:val="18"/>
                <w:szCs w:val="18"/>
              </w:rPr>
              <w:t>Central</w:t>
            </w:r>
            <w:proofErr w:type="spellEnd"/>
            <w:r>
              <w:rPr>
                <w:rFonts w:ascii="Arial" w:hAnsi="Arial" w:cs="Arial"/>
                <w:sz w:val="18"/>
                <w:szCs w:val="18"/>
              </w:rPr>
              <w:t xml:space="preserve"> </w:t>
            </w:r>
            <w:proofErr w:type="spellStart"/>
            <w:r>
              <w:rPr>
                <w:rFonts w:ascii="Arial" w:hAnsi="Arial" w:cs="Arial"/>
                <w:sz w:val="18"/>
                <w:szCs w:val="18"/>
              </w:rPr>
              <w:t>Europe</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w:t>
            </w:r>
          </w:p>
          <w:p w14:paraId="5CA40B12" w14:textId="77777777" w:rsidR="00E761BE" w:rsidRDefault="00E761BE" w:rsidP="000861B4">
            <w:pPr>
              <w:spacing w:before="40" w:after="40"/>
              <w:jc w:val="both"/>
              <w:rPr>
                <w:rFonts w:ascii="Arial" w:hAnsi="Arial" w:cs="Arial"/>
                <w:sz w:val="18"/>
                <w:szCs w:val="18"/>
              </w:rPr>
            </w:pPr>
          </w:p>
          <w:p w14:paraId="6A758598" w14:textId="77777777" w:rsidR="00967855" w:rsidRDefault="00E761BE" w:rsidP="00967855">
            <w:pPr>
              <w:spacing w:before="40" w:after="40"/>
              <w:jc w:val="both"/>
              <w:rPr>
                <w:rFonts w:ascii="Arial" w:hAnsi="Arial" w:cs="Arial"/>
                <w:sz w:val="18"/>
                <w:szCs w:val="18"/>
              </w:rPr>
            </w:pPr>
            <w:r w:rsidRPr="00A528E8">
              <w:rPr>
                <w:rFonts w:ascii="Arial" w:hAnsi="Arial" w:cs="Arial"/>
                <w:sz w:val="18"/>
                <w:szCs w:val="18"/>
              </w:rPr>
              <w:t xml:space="preserve">Čestné vyhlásenie podľa prílohy č. 17.3 súťažných podkladov spoločnosti </w:t>
            </w:r>
            <w:proofErr w:type="spellStart"/>
            <w:r w:rsidRPr="00A528E8">
              <w:rPr>
                <w:rFonts w:ascii="Arial" w:hAnsi="Arial" w:cs="Arial"/>
                <w:sz w:val="18"/>
                <w:szCs w:val="18"/>
              </w:rPr>
              <w:t>Assecco</w:t>
            </w:r>
            <w:proofErr w:type="spellEnd"/>
            <w:r w:rsidRPr="00A528E8">
              <w:rPr>
                <w:rFonts w:ascii="Arial" w:hAnsi="Arial" w:cs="Arial"/>
                <w:sz w:val="18"/>
                <w:szCs w:val="18"/>
              </w:rPr>
              <w:t xml:space="preserve"> CE </w:t>
            </w:r>
            <w:proofErr w:type="spellStart"/>
            <w:r w:rsidRPr="00A528E8">
              <w:rPr>
                <w:rFonts w:ascii="Arial" w:hAnsi="Arial" w:cs="Arial"/>
                <w:sz w:val="18"/>
                <w:szCs w:val="18"/>
              </w:rPr>
              <w:t>Cloud</w:t>
            </w:r>
            <w:proofErr w:type="spellEnd"/>
            <w:r w:rsidRPr="00A528E8">
              <w:rPr>
                <w:rFonts w:ascii="Arial" w:hAnsi="Arial" w:cs="Arial"/>
                <w:sz w:val="18"/>
                <w:szCs w:val="18"/>
              </w:rPr>
              <w:t xml:space="preserve">, </w:t>
            </w:r>
            <w:proofErr w:type="spellStart"/>
            <w:r w:rsidRPr="00A528E8">
              <w:rPr>
                <w:rFonts w:ascii="Arial" w:hAnsi="Arial" w:cs="Arial"/>
                <w:sz w:val="18"/>
                <w:szCs w:val="18"/>
              </w:rPr>
              <w:t>a.s</w:t>
            </w:r>
            <w:proofErr w:type="spellEnd"/>
            <w:r w:rsidRPr="00A528E8">
              <w:rPr>
                <w:rFonts w:ascii="Arial" w:hAnsi="Arial" w:cs="Arial"/>
                <w:sz w:val="18"/>
                <w:szCs w:val="18"/>
              </w:rPr>
              <w:t xml:space="preserve">., zo dňa 15.05.2025, podpísané Petrom </w:t>
            </w:r>
            <w:proofErr w:type="spellStart"/>
            <w:r w:rsidRPr="00A528E8">
              <w:rPr>
                <w:rFonts w:ascii="Arial" w:hAnsi="Arial" w:cs="Arial"/>
                <w:sz w:val="18"/>
                <w:szCs w:val="18"/>
              </w:rPr>
              <w:t>Fuskom</w:t>
            </w:r>
            <w:proofErr w:type="spellEnd"/>
            <w:r w:rsidRPr="00A528E8">
              <w:rPr>
                <w:rFonts w:ascii="Arial" w:hAnsi="Arial" w:cs="Arial"/>
                <w:sz w:val="18"/>
                <w:szCs w:val="18"/>
              </w:rPr>
              <w:t xml:space="preserve">, predsedom predstavenstva a Lukášom </w:t>
            </w:r>
            <w:proofErr w:type="spellStart"/>
            <w:r w:rsidRPr="00A528E8">
              <w:rPr>
                <w:rFonts w:ascii="Arial" w:hAnsi="Arial" w:cs="Arial"/>
                <w:sz w:val="18"/>
                <w:szCs w:val="18"/>
              </w:rPr>
              <w:t>Hľasom</w:t>
            </w:r>
            <w:proofErr w:type="spellEnd"/>
            <w:r w:rsidRPr="00A528E8">
              <w:rPr>
                <w:rFonts w:ascii="Arial" w:hAnsi="Arial" w:cs="Arial"/>
                <w:sz w:val="18"/>
                <w:szCs w:val="18"/>
              </w:rPr>
              <w:t>, členom predstavenstva</w:t>
            </w:r>
            <w:r w:rsidR="00967855">
              <w:rPr>
                <w:rFonts w:ascii="Arial" w:hAnsi="Arial" w:cs="Arial"/>
                <w:sz w:val="18"/>
                <w:szCs w:val="18"/>
              </w:rPr>
              <w:t>:</w:t>
            </w:r>
          </w:p>
          <w:p w14:paraId="3992FA60" w14:textId="77777777" w:rsidR="00967855" w:rsidRDefault="00967855" w:rsidP="00967855">
            <w:pPr>
              <w:spacing w:before="40" w:after="40"/>
              <w:jc w:val="both"/>
              <w:rPr>
                <w:rFonts w:ascii="Arial" w:hAnsi="Arial" w:cs="Arial"/>
                <w:sz w:val="18"/>
                <w:szCs w:val="18"/>
              </w:rPr>
            </w:pPr>
            <w:r>
              <w:rPr>
                <w:rFonts w:ascii="Arial" w:hAnsi="Arial" w:cs="Arial"/>
                <w:sz w:val="18"/>
                <w:szCs w:val="18"/>
              </w:rPr>
              <w:t>Iné osoby:</w:t>
            </w:r>
          </w:p>
          <w:p w14:paraId="1C4988FC" w14:textId="679B7466" w:rsidR="00E761BE" w:rsidRPr="00A528E8" w:rsidRDefault="00967855" w:rsidP="00E761BE">
            <w:pPr>
              <w:spacing w:before="40" w:after="40"/>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Asseco</w:t>
            </w:r>
            <w:proofErr w:type="spellEnd"/>
            <w:r>
              <w:rPr>
                <w:rFonts w:ascii="Arial" w:hAnsi="Arial" w:cs="Arial"/>
                <w:sz w:val="18"/>
                <w:szCs w:val="18"/>
              </w:rPr>
              <w:t xml:space="preserve"> </w:t>
            </w:r>
            <w:proofErr w:type="spellStart"/>
            <w:r>
              <w:rPr>
                <w:rFonts w:ascii="Arial" w:hAnsi="Arial" w:cs="Arial"/>
                <w:sz w:val="18"/>
                <w:szCs w:val="18"/>
              </w:rPr>
              <w:t>Central</w:t>
            </w:r>
            <w:proofErr w:type="spellEnd"/>
            <w:r>
              <w:rPr>
                <w:rFonts w:ascii="Arial" w:hAnsi="Arial" w:cs="Arial"/>
                <w:sz w:val="18"/>
                <w:szCs w:val="18"/>
              </w:rPr>
              <w:t xml:space="preserve"> </w:t>
            </w:r>
            <w:proofErr w:type="spellStart"/>
            <w:r>
              <w:rPr>
                <w:rFonts w:ascii="Arial" w:hAnsi="Arial" w:cs="Arial"/>
                <w:sz w:val="18"/>
                <w:szCs w:val="18"/>
              </w:rPr>
              <w:t>Europe</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w:t>
            </w:r>
          </w:p>
          <w:p w14:paraId="23D9897D" w14:textId="667EA16C" w:rsidR="00E761BE" w:rsidRPr="000861B4" w:rsidRDefault="00E761BE" w:rsidP="000861B4">
            <w:pPr>
              <w:spacing w:before="40" w:after="40"/>
              <w:jc w:val="both"/>
              <w:rPr>
                <w:rFonts w:ascii="Arial" w:hAnsi="Arial" w:cs="Arial"/>
                <w:sz w:val="18"/>
                <w:szCs w:val="18"/>
              </w:rPr>
            </w:pPr>
          </w:p>
        </w:tc>
      </w:tr>
      <w:tr w:rsidR="00BA6508" w:rsidRPr="0000697D" w14:paraId="434D7850" w14:textId="77777777" w:rsidTr="006F1BC0">
        <w:trPr>
          <w:cantSplit/>
          <w:trHeight w:val="660"/>
        </w:trPr>
        <w:tc>
          <w:tcPr>
            <w:tcW w:w="483" w:type="dxa"/>
            <w:tcBorders>
              <w:top w:val="double" w:sz="4" w:space="0" w:color="auto"/>
              <w:left w:val="single" w:sz="12" w:space="0" w:color="auto"/>
              <w:bottom w:val="double" w:sz="4" w:space="0" w:color="auto"/>
            </w:tcBorders>
            <w:vAlign w:val="center"/>
          </w:tcPr>
          <w:p w14:paraId="3E7CA50A"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tcBorders>
              <w:top w:val="double" w:sz="4" w:space="0" w:color="auto"/>
              <w:bottom w:val="double" w:sz="4" w:space="0" w:color="auto"/>
            </w:tcBorders>
          </w:tcPr>
          <w:p w14:paraId="4ED457CF" w14:textId="77777777"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Oprávnení podpisovať (štatutári/konatelia)</w:t>
            </w:r>
          </w:p>
        </w:tc>
        <w:tc>
          <w:tcPr>
            <w:tcW w:w="2329" w:type="dxa"/>
            <w:tcBorders>
              <w:top w:val="double" w:sz="4" w:space="0" w:color="auto"/>
              <w:bottom w:val="double" w:sz="4" w:space="0" w:color="auto"/>
              <w:right w:val="single" w:sz="4" w:space="0" w:color="auto"/>
            </w:tcBorders>
          </w:tcPr>
          <w:p w14:paraId="43397E9C"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206" w:type="dxa"/>
            <w:tcBorders>
              <w:top w:val="double" w:sz="4" w:space="0" w:color="auto"/>
              <w:bottom w:val="double" w:sz="4" w:space="0" w:color="auto"/>
              <w:right w:val="single" w:sz="12" w:space="0" w:color="auto"/>
            </w:tcBorders>
            <w:shd w:val="clear" w:color="auto" w:fill="auto"/>
            <w:vAlign w:val="center"/>
          </w:tcPr>
          <w:p w14:paraId="0FBAFB6B" w14:textId="1D2F8E8C" w:rsidR="00BA6508" w:rsidRDefault="00CE14A5" w:rsidP="00713C6B">
            <w:pPr>
              <w:spacing w:before="40" w:after="40"/>
              <w:jc w:val="both"/>
              <w:rPr>
                <w:rFonts w:ascii="Calibri" w:hAnsi="Calibri" w:cs="Calibri"/>
                <w:sz w:val="22"/>
                <w:szCs w:val="22"/>
              </w:rPr>
            </w:pPr>
            <w:r w:rsidRPr="00CE14A5">
              <w:rPr>
                <w:rFonts w:ascii="Calibri" w:hAnsi="Calibri" w:cs="Calibri"/>
                <w:sz w:val="22"/>
                <w:szCs w:val="22"/>
              </w:rPr>
              <w:t xml:space="preserve">Peter </w:t>
            </w:r>
            <w:proofErr w:type="spellStart"/>
            <w:r w:rsidRPr="00CE14A5">
              <w:rPr>
                <w:rFonts w:ascii="Calibri" w:hAnsi="Calibri" w:cs="Calibri"/>
                <w:sz w:val="22"/>
                <w:szCs w:val="22"/>
              </w:rPr>
              <w:t>Fuska</w:t>
            </w:r>
            <w:proofErr w:type="spellEnd"/>
            <w:r>
              <w:rPr>
                <w:rFonts w:ascii="Calibri" w:hAnsi="Calibri" w:cs="Calibri"/>
                <w:sz w:val="22"/>
                <w:szCs w:val="22"/>
              </w:rPr>
              <w:t xml:space="preserve"> </w:t>
            </w:r>
            <w:r w:rsidR="00BA6508" w:rsidRPr="00810751">
              <w:rPr>
                <w:rFonts w:ascii="Calibri" w:hAnsi="Calibri" w:cs="Calibri"/>
                <w:sz w:val="22"/>
                <w:szCs w:val="22"/>
              </w:rPr>
              <w:t>- Predseda predstavenstva</w:t>
            </w:r>
          </w:p>
          <w:p w14:paraId="134BFC0F" w14:textId="447C60F5" w:rsidR="00BA6508" w:rsidRDefault="00CE14A5" w:rsidP="00713C6B">
            <w:pPr>
              <w:spacing w:before="40" w:after="40"/>
              <w:jc w:val="both"/>
              <w:rPr>
                <w:rFonts w:ascii="Calibri" w:hAnsi="Calibri" w:cs="Calibri"/>
                <w:sz w:val="22"/>
                <w:szCs w:val="22"/>
              </w:rPr>
            </w:pPr>
            <w:r w:rsidRPr="00CE14A5">
              <w:rPr>
                <w:rFonts w:ascii="Calibri" w:hAnsi="Calibri" w:cs="Calibri"/>
                <w:sz w:val="22"/>
                <w:szCs w:val="22"/>
              </w:rPr>
              <w:t xml:space="preserve">Lukáš </w:t>
            </w:r>
            <w:proofErr w:type="spellStart"/>
            <w:r w:rsidRPr="00CE14A5">
              <w:rPr>
                <w:rFonts w:ascii="Calibri" w:hAnsi="Calibri" w:cs="Calibri"/>
                <w:sz w:val="22"/>
                <w:szCs w:val="22"/>
              </w:rPr>
              <w:t>Hľas</w:t>
            </w:r>
            <w:proofErr w:type="spellEnd"/>
            <w:r w:rsidRPr="00CE14A5">
              <w:rPr>
                <w:rFonts w:ascii="Calibri" w:hAnsi="Calibri" w:cs="Calibri"/>
                <w:sz w:val="22"/>
                <w:szCs w:val="22"/>
              </w:rPr>
              <w:t xml:space="preserve"> </w:t>
            </w:r>
            <w:r w:rsidR="00BA6508" w:rsidRPr="00810751">
              <w:rPr>
                <w:rFonts w:ascii="Calibri" w:hAnsi="Calibri" w:cs="Calibri"/>
                <w:sz w:val="22"/>
                <w:szCs w:val="22"/>
              </w:rPr>
              <w:t>- Člen predstavenstva</w:t>
            </w:r>
          </w:p>
          <w:p w14:paraId="0C5B398F" w14:textId="77777777" w:rsidR="00BA6508" w:rsidRDefault="00BA6508" w:rsidP="00713C6B">
            <w:pPr>
              <w:spacing w:before="40" w:after="40"/>
              <w:jc w:val="both"/>
              <w:rPr>
                <w:rFonts w:ascii="Calibri" w:hAnsi="Calibri" w:cs="Calibri"/>
                <w:sz w:val="22"/>
                <w:szCs w:val="22"/>
              </w:rPr>
            </w:pPr>
          </w:p>
          <w:p w14:paraId="1C0F5A69" w14:textId="3AA0A06E" w:rsidR="00BA6508" w:rsidRDefault="00CE14A5" w:rsidP="00713C6B">
            <w:pPr>
              <w:spacing w:before="40" w:after="40"/>
              <w:jc w:val="both"/>
              <w:rPr>
                <w:rFonts w:ascii="Calibri" w:hAnsi="Calibri" w:cs="Calibri"/>
                <w:sz w:val="22"/>
                <w:szCs w:val="22"/>
              </w:rPr>
            </w:pPr>
            <w:r w:rsidRPr="00CE14A5">
              <w:rPr>
                <w:rFonts w:ascii="Calibri" w:hAnsi="Calibri" w:cs="Calibri"/>
                <w:b/>
                <w:bCs/>
                <w:sz w:val="22"/>
                <w:szCs w:val="22"/>
              </w:rPr>
              <w:t>V mene spoločnosti sú oprávnení konať vždy minimálne dvaja členovia predstavenstva spoločne. Podpisovanie za spoločnosť sa vykoná tak, že k vytlačenému alebo napísanému názvu spoločnosti a menu podpisujúci pripojí svoj podpis.</w:t>
            </w:r>
          </w:p>
          <w:p w14:paraId="140C2046" w14:textId="77777777" w:rsidR="00BA6508" w:rsidRDefault="00BA6508" w:rsidP="00713C6B">
            <w:pPr>
              <w:spacing w:before="40" w:after="40"/>
              <w:jc w:val="both"/>
              <w:rPr>
                <w:rFonts w:ascii="Calibri" w:hAnsi="Calibri" w:cs="Calibri"/>
                <w:sz w:val="22"/>
                <w:szCs w:val="22"/>
              </w:rPr>
            </w:pPr>
          </w:p>
          <w:p w14:paraId="303EE4C3" w14:textId="7859C342" w:rsidR="00BA6508" w:rsidRDefault="00CE14A5" w:rsidP="00713C6B">
            <w:pPr>
              <w:spacing w:before="40" w:after="40"/>
              <w:jc w:val="both"/>
              <w:rPr>
                <w:rFonts w:ascii="Calibri" w:hAnsi="Calibri" w:cs="Calibri"/>
                <w:sz w:val="22"/>
                <w:szCs w:val="22"/>
              </w:rPr>
            </w:pPr>
            <w:r>
              <w:rPr>
                <w:rFonts w:ascii="Calibri" w:hAnsi="Calibri" w:cs="Calibri"/>
                <w:sz w:val="22"/>
                <w:szCs w:val="22"/>
              </w:rPr>
              <w:t xml:space="preserve">Dušan </w:t>
            </w:r>
            <w:proofErr w:type="spellStart"/>
            <w:r>
              <w:rPr>
                <w:rFonts w:ascii="Calibri" w:hAnsi="Calibri" w:cs="Calibri"/>
                <w:sz w:val="22"/>
                <w:szCs w:val="22"/>
              </w:rPr>
              <w:t>Gočal</w:t>
            </w:r>
            <w:proofErr w:type="spellEnd"/>
            <w:r w:rsidR="00BA6508">
              <w:rPr>
                <w:rFonts w:ascii="Calibri" w:hAnsi="Calibri" w:cs="Calibri"/>
                <w:sz w:val="22"/>
                <w:szCs w:val="22"/>
              </w:rPr>
              <w:t>, prokurista</w:t>
            </w:r>
          </w:p>
          <w:p w14:paraId="77DAE3AE" w14:textId="7C88D6EE" w:rsidR="00BA6508" w:rsidRDefault="00CE14A5" w:rsidP="00713C6B">
            <w:pPr>
              <w:spacing w:before="40" w:after="40"/>
              <w:jc w:val="both"/>
              <w:rPr>
                <w:rFonts w:ascii="Calibri" w:hAnsi="Calibri" w:cs="Calibri"/>
                <w:sz w:val="22"/>
                <w:szCs w:val="22"/>
              </w:rPr>
            </w:pPr>
            <w:r>
              <w:rPr>
                <w:rFonts w:ascii="Calibri" w:hAnsi="Calibri" w:cs="Calibri"/>
                <w:sz w:val="22"/>
                <w:szCs w:val="22"/>
              </w:rPr>
              <w:t>Dušan Kučera</w:t>
            </w:r>
            <w:r w:rsidR="00BA6508">
              <w:rPr>
                <w:rFonts w:ascii="Calibri" w:hAnsi="Calibri" w:cs="Calibri"/>
                <w:sz w:val="22"/>
                <w:szCs w:val="22"/>
              </w:rPr>
              <w:t>, prokurista</w:t>
            </w:r>
          </w:p>
          <w:p w14:paraId="235D780F" w14:textId="77777777" w:rsidR="00BA6508" w:rsidRPr="009A6D73" w:rsidRDefault="00BA6508" w:rsidP="00713C6B">
            <w:pPr>
              <w:spacing w:before="40" w:after="40"/>
              <w:jc w:val="both"/>
              <w:rPr>
                <w:rFonts w:ascii="Calibri" w:hAnsi="Calibri" w:cs="Calibri"/>
                <w:sz w:val="22"/>
                <w:szCs w:val="22"/>
              </w:rPr>
            </w:pPr>
          </w:p>
          <w:p w14:paraId="772EE4A0" w14:textId="03E57DA9" w:rsidR="00BA6508" w:rsidRDefault="00CE14A5" w:rsidP="00713C6B">
            <w:pPr>
              <w:spacing w:before="40" w:after="40"/>
              <w:jc w:val="both"/>
              <w:rPr>
                <w:rFonts w:ascii="Calibri" w:hAnsi="Calibri" w:cs="Calibri"/>
                <w:b/>
                <w:bCs/>
                <w:sz w:val="22"/>
                <w:szCs w:val="22"/>
              </w:rPr>
            </w:pPr>
            <w:r w:rsidRPr="00CE14A5">
              <w:rPr>
                <w:rFonts w:ascii="Calibri" w:hAnsi="Calibri" w:cs="Calibri"/>
                <w:b/>
                <w:bCs/>
                <w:sz w:val="22"/>
                <w:szCs w:val="22"/>
              </w:rPr>
              <w:t>Prokurista koná a podpisuje v mene spoločnosti samostatne tým spôsobom, že k obchodnému menu spoločnosti a svojmu menu a priezvisku pripojí dodatok označujúci prokúru a svoj podpis.</w:t>
            </w:r>
          </w:p>
          <w:p w14:paraId="5DE17E18" w14:textId="77777777" w:rsidR="00CE14A5" w:rsidRDefault="00CE14A5" w:rsidP="00713C6B">
            <w:pPr>
              <w:spacing w:before="40" w:after="40"/>
              <w:jc w:val="both"/>
              <w:rPr>
                <w:rFonts w:ascii="Calibri" w:hAnsi="Calibri" w:cs="Calibri"/>
                <w:sz w:val="22"/>
                <w:szCs w:val="22"/>
              </w:rPr>
            </w:pPr>
          </w:p>
          <w:p w14:paraId="5D05D1C6" w14:textId="72C7BF15" w:rsidR="00BA6508" w:rsidRPr="0000697D" w:rsidRDefault="00CE14A5" w:rsidP="00713C6B">
            <w:pPr>
              <w:spacing w:before="40" w:after="40"/>
              <w:jc w:val="both"/>
              <w:rPr>
                <w:rFonts w:ascii="Calibri" w:hAnsi="Calibri" w:cs="Calibri"/>
                <w:sz w:val="22"/>
                <w:szCs w:val="22"/>
              </w:rPr>
            </w:pPr>
            <w:hyperlink r:id="rId12" w:history="1">
              <w:r w:rsidRPr="00C92351">
                <w:rPr>
                  <w:rStyle w:val="Hypertextovprepojenie"/>
                  <w:rFonts w:ascii="Calibri" w:hAnsi="Calibri" w:cs="Calibri"/>
                  <w:sz w:val="22"/>
                  <w:szCs w:val="22"/>
                </w:rPr>
                <w:t>https://www.orsr.sk/vypis.asp?ID=355228&amp;SID=2&amp;P=1</w:t>
              </w:r>
            </w:hyperlink>
            <w:r>
              <w:rPr>
                <w:rFonts w:ascii="Calibri" w:hAnsi="Calibri" w:cs="Calibri"/>
                <w:sz w:val="22"/>
                <w:szCs w:val="22"/>
              </w:rPr>
              <w:t xml:space="preserve"> </w:t>
            </w:r>
          </w:p>
        </w:tc>
      </w:tr>
      <w:tr w:rsidR="00BA6508" w:rsidRPr="0000697D" w14:paraId="4C2D15A1" w14:textId="77777777" w:rsidTr="006F1BC0">
        <w:trPr>
          <w:cantSplit/>
          <w:trHeight w:val="660"/>
        </w:trPr>
        <w:tc>
          <w:tcPr>
            <w:tcW w:w="483" w:type="dxa"/>
            <w:tcBorders>
              <w:top w:val="double" w:sz="4" w:space="0" w:color="auto"/>
              <w:left w:val="single" w:sz="12" w:space="0" w:color="auto"/>
              <w:bottom w:val="double" w:sz="4" w:space="0" w:color="auto"/>
            </w:tcBorders>
            <w:vAlign w:val="center"/>
          </w:tcPr>
          <w:p w14:paraId="0E0D77AC" w14:textId="77777777" w:rsidR="00BA6508" w:rsidRPr="0000697D" w:rsidRDefault="00BA6508" w:rsidP="00BA6508">
            <w:pPr>
              <w:widowControl/>
              <w:numPr>
                <w:ilvl w:val="0"/>
                <w:numId w:val="53"/>
              </w:numPr>
              <w:tabs>
                <w:tab w:val="num" w:pos="927"/>
              </w:tabs>
              <w:autoSpaceDE/>
              <w:autoSpaceDN/>
              <w:adjustRightInd/>
              <w:spacing w:before="40" w:after="40"/>
              <w:ind w:left="183" w:hanging="180"/>
              <w:rPr>
                <w:rFonts w:ascii="Calibri" w:hAnsi="Calibri" w:cs="Calibri"/>
                <w:sz w:val="22"/>
                <w:szCs w:val="22"/>
              </w:rPr>
            </w:pPr>
          </w:p>
        </w:tc>
        <w:tc>
          <w:tcPr>
            <w:tcW w:w="7332" w:type="dxa"/>
            <w:tcBorders>
              <w:top w:val="double" w:sz="4" w:space="0" w:color="auto"/>
              <w:bottom w:val="double" w:sz="4" w:space="0" w:color="auto"/>
            </w:tcBorders>
          </w:tcPr>
          <w:p w14:paraId="35B4B676" w14:textId="77777777"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Zápis v Registri partnerov verejného sektora v zmysle zákona č. 315/2016 Z. z. o registri partnerov verejného sektora a o zmene a doplnení niektorých zákonov</w:t>
            </w:r>
            <w:r w:rsidRPr="0000697D">
              <w:rPr>
                <w:rStyle w:val="Odkaznapoznmkupodiarou"/>
                <w:rFonts w:ascii="Calibri" w:hAnsi="Calibri" w:cs="Calibri"/>
                <w:sz w:val="22"/>
                <w:szCs w:val="22"/>
              </w:rPr>
              <w:footnoteReference w:id="2"/>
            </w:r>
          </w:p>
        </w:tc>
        <w:tc>
          <w:tcPr>
            <w:tcW w:w="2329" w:type="dxa"/>
            <w:tcBorders>
              <w:top w:val="double" w:sz="4" w:space="0" w:color="auto"/>
              <w:bottom w:val="double" w:sz="4" w:space="0" w:color="auto"/>
              <w:right w:val="single" w:sz="4" w:space="0" w:color="auto"/>
            </w:tcBorders>
          </w:tcPr>
          <w:p w14:paraId="70C89073"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206" w:type="dxa"/>
            <w:tcBorders>
              <w:top w:val="double" w:sz="4" w:space="0" w:color="auto"/>
              <w:bottom w:val="double" w:sz="4" w:space="0" w:color="auto"/>
              <w:right w:val="single" w:sz="12" w:space="0" w:color="auto"/>
            </w:tcBorders>
            <w:shd w:val="clear" w:color="auto" w:fill="auto"/>
            <w:vAlign w:val="center"/>
          </w:tcPr>
          <w:p w14:paraId="595A85D6" w14:textId="47F71DD6" w:rsidR="00BA6508" w:rsidRDefault="00BA6508" w:rsidP="00713C6B">
            <w:pPr>
              <w:spacing w:before="40" w:after="40"/>
              <w:jc w:val="both"/>
              <w:rPr>
                <w:rFonts w:ascii="Calibri" w:hAnsi="Calibri" w:cs="Calibri"/>
                <w:sz w:val="22"/>
                <w:szCs w:val="22"/>
              </w:rPr>
            </w:pPr>
            <w:r>
              <w:rPr>
                <w:rFonts w:ascii="Calibri" w:hAnsi="Calibri" w:cs="Calibri"/>
                <w:sz w:val="22"/>
                <w:szCs w:val="22"/>
              </w:rPr>
              <w:t xml:space="preserve">Dátum zápisu: </w:t>
            </w:r>
            <w:r w:rsidR="00AB7F6E">
              <w:rPr>
                <w:rFonts w:ascii="Calibri" w:hAnsi="Calibri" w:cs="Calibri"/>
                <w:sz w:val="22"/>
                <w:szCs w:val="22"/>
              </w:rPr>
              <w:t>13.04.2019</w:t>
            </w:r>
          </w:p>
          <w:p w14:paraId="00CD388A" w14:textId="77777777" w:rsidR="00BA6508" w:rsidRDefault="00BA6508" w:rsidP="00713C6B">
            <w:pPr>
              <w:spacing w:before="40" w:after="40"/>
              <w:jc w:val="both"/>
              <w:rPr>
                <w:rFonts w:ascii="Calibri" w:hAnsi="Calibri" w:cs="Calibri"/>
                <w:sz w:val="22"/>
                <w:szCs w:val="22"/>
              </w:rPr>
            </w:pPr>
            <w:r>
              <w:rPr>
                <w:rFonts w:ascii="Calibri" w:hAnsi="Calibri" w:cs="Calibri"/>
                <w:sz w:val="22"/>
                <w:szCs w:val="22"/>
              </w:rPr>
              <w:t>Dátum výmazu: Nie je</w:t>
            </w:r>
          </w:p>
          <w:p w14:paraId="5BFEB8C8" w14:textId="5D001B64" w:rsidR="00BA6508" w:rsidRDefault="00BA6508" w:rsidP="00713C6B">
            <w:pPr>
              <w:spacing w:before="40" w:after="40"/>
              <w:jc w:val="both"/>
              <w:rPr>
                <w:rFonts w:ascii="Calibri" w:hAnsi="Calibri" w:cs="Calibri"/>
                <w:sz w:val="22"/>
                <w:szCs w:val="22"/>
              </w:rPr>
            </w:pPr>
            <w:r>
              <w:rPr>
                <w:rFonts w:ascii="Calibri" w:hAnsi="Calibri" w:cs="Calibri"/>
                <w:sz w:val="22"/>
                <w:szCs w:val="22"/>
              </w:rPr>
              <w:t xml:space="preserve">Dátum overenia: </w:t>
            </w:r>
            <w:r w:rsidR="00AB7F6E" w:rsidRPr="00AB7F6E">
              <w:rPr>
                <w:rFonts w:ascii="Calibri" w:hAnsi="Calibri" w:cs="Calibri"/>
                <w:sz w:val="22"/>
                <w:szCs w:val="22"/>
              </w:rPr>
              <w:t>21.01.2025</w:t>
            </w:r>
          </w:p>
          <w:p w14:paraId="5603C8C4" w14:textId="77777777" w:rsidR="00BA6508" w:rsidRDefault="00BA6508" w:rsidP="00713C6B">
            <w:pPr>
              <w:spacing w:before="40" w:after="40"/>
              <w:jc w:val="both"/>
              <w:rPr>
                <w:rFonts w:ascii="Calibri" w:hAnsi="Calibri" w:cs="Calibri"/>
                <w:sz w:val="22"/>
                <w:szCs w:val="22"/>
              </w:rPr>
            </w:pPr>
          </w:p>
          <w:p w14:paraId="210EBB1D" w14:textId="410886AE" w:rsidR="00AB7F6E" w:rsidRDefault="00AB7F6E" w:rsidP="00713C6B">
            <w:pPr>
              <w:spacing w:before="40" w:after="40"/>
              <w:jc w:val="both"/>
              <w:rPr>
                <w:rFonts w:ascii="Calibri" w:hAnsi="Calibri" w:cs="Calibri"/>
                <w:sz w:val="22"/>
                <w:szCs w:val="22"/>
              </w:rPr>
            </w:pPr>
            <w:hyperlink r:id="rId13" w:history="1">
              <w:r w:rsidRPr="00C92351">
                <w:rPr>
                  <w:rStyle w:val="Hypertextovprepojenie"/>
                  <w:rFonts w:ascii="Calibri" w:hAnsi="Calibri" w:cs="Calibri"/>
                  <w:sz w:val="22"/>
                  <w:szCs w:val="22"/>
                </w:rPr>
                <w:t>https://rpvs.gov.sk/rpvs/Partner/Partner/Detail/26524</w:t>
              </w:r>
            </w:hyperlink>
            <w:r>
              <w:rPr>
                <w:rFonts w:ascii="Calibri" w:hAnsi="Calibri" w:cs="Calibri"/>
                <w:sz w:val="22"/>
                <w:szCs w:val="22"/>
              </w:rPr>
              <w:t xml:space="preserve"> </w:t>
            </w:r>
          </w:p>
          <w:p w14:paraId="6A39F306" w14:textId="7F2391D5" w:rsidR="00BA6508" w:rsidRPr="0000697D" w:rsidRDefault="00BA6508" w:rsidP="00713C6B">
            <w:pPr>
              <w:spacing w:before="40" w:after="40"/>
              <w:jc w:val="both"/>
              <w:rPr>
                <w:rFonts w:ascii="Calibri" w:hAnsi="Calibri" w:cs="Calibri"/>
                <w:sz w:val="22"/>
                <w:szCs w:val="22"/>
              </w:rPr>
            </w:pPr>
          </w:p>
        </w:tc>
      </w:tr>
    </w:tbl>
    <w:p w14:paraId="3794DD63" w14:textId="77777777" w:rsidR="00BA6508" w:rsidRDefault="00BA6508" w:rsidP="000A1C90">
      <w:pPr>
        <w:tabs>
          <w:tab w:val="left" w:pos="3544"/>
        </w:tabs>
        <w:spacing w:before="120" w:after="120"/>
        <w:jc w:val="both"/>
        <w:rPr>
          <w:rFonts w:ascii="Calibri" w:hAnsi="Calibri" w:cs="Calibri"/>
          <w:sz w:val="22"/>
          <w:szCs w:val="22"/>
        </w:rPr>
      </w:pPr>
    </w:p>
    <w:p w14:paraId="3A2D5DB0" w14:textId="77777777" w:rsidR="00BA6508" w:rsidRDefault="00BA6508" w:rsidP="000A1C90">
      <w:pPr>
        <w:tabs>
          <w:tab w:val="left" w:pos="3544"/>
        </w:tabs>
        <w:spacing w:before="120" w:after="120"/>
        <w:jc w:val="both"/>
        <w:rPr>
          <w:rFonts w:ascii="Calibri" w:hAnsi="Calibri" w:cs="Calibri"/>
          <w:sz w:val="22"/>
          <w:szCs w:val="22"/>
        </w:rPr>
      </w:pPr>
    </w:p>
    <w:p w14:paraId="565B9E2A" w14:textId="475F1F83" w:rsidR="00BA6508" w:rsidRDefault="00E76BA9" w:rsidP="000A1C90">
      <w:pPr>
        <w:tabs>
          <w:tab w:val="left" w:pos="3544"/>
        </w:tabs>
        <w:spacing w:before="120" w:after="120"/>
        <w:jc w:val="both"/>
        <w:rPr>
          <w:rFonts w:ascii="Calibri" w:hAnsi="Calibri" w:cs="Calibri"/>
          <w:sz w:val="22"/>
          <w:szCs w:val="22"/>
        </w:rPr>
      </w:pPr>
      <w:proofErr w:type="spellStart"/>
      <w:r w:rsidRPr="007D17AD">
        <w:rPr>
          <w:rFonts w:ascii="Calibri" w:hAnsi="Calibri" w:cs="Calibri"/>
          <w:b/>
          <w:bCs/>
          <w:sz w:val="22"/>
          <w:szCs w:val="22"/>
        </w:rPr>
        <w:t>Open</w:t>
      </w:r>
      <w:proofErr w:type="spellEnd"/>
      <w:r w:rsidRPr="007D17AD">
        <w:rPr>
          <w:rFonts w:ascii="Calibri" w:hAnsi="Calibri" w:cs="Calibri"/>
          <w:b/>
          <w:bCs/>
          <w:sz w:val="22"/>
          <w:szCs w:val="22"/>
        </w:rPr>
        <w:t xml:space="preserve"> </w:t>
      </w:r>
      <w:proofErr w:type="spellStart"/>
      <w:r w:rsidRPr="007D17AD">
        <w:rPr>
          <w:rFonts w:ascii="Calibri" w:hAnsi="Calibri" w:cs="Calibri"/>
          <w:b/>
          <w:bCs/>
          <w:sz w:val="22"/>
          <w:szCs w:val="22"/>
        </w:rPr>
        <w:t>Assessment</w:t>
      </w:r>
      <w:proofErr w:type="spellEnd"/>
      <w:r w:rsidRPr="007D17AD">
        <w:rPr>
          <w:rFonts w:ascii="Calibri" w:hAnsi="Calibri" w:cs="Calibri"/>
          <w:b/>
          <w:bCs/>
          <w:sz w:val="22"/>
          <w:szCs w:val="22"/>
        </w:rPr>
        <w:t xml:space="preserve"> Technologies S.A.</w:t>
      </w:r>
      <w:r w:rsidR="007D17AD">
        <w:rPr>
          <w:rFonts w:ascii="Calibri" w:hAnsi="Calibri" w:cs="Calibri"/>
          <w:b/>
          <w:bCs/>
          <w:sz w:val="22"/>
          <w:szCs w:val="22"/>
        </w:rPr>
        <w:t>, IČO: 8179450</w:t>
      </w:r>
      <w:r>
        <w:rPr>
          <w:rFonts w:ascii="Calibri" w:hAnsi="Calibri" w:cs="Calibri"/>
          <w:sz w:val="22"/>
          <w:szCs w:val="22"/>
        </w:rPr>
        <w:t xml:space="preserve"> – Zmluva o</w:t>
      </w:r>
      <w:r w:rsidR="007D17AD">
        <w:rPr>
          <w:rFonts w:ascii="Calibri" w:hAnsi="Calibri" w:cs="Calibri"/>
          <w:sz w:val="22"/>
          <w:szCs w:val="22"/>
        </w:rPr>
        <w:t> poskytnutí odborných a technických kapacít zo dňa 15.05.</w:t>
      </w:r>
      <w:r w:rsidR="007D17AD" w:rsidRPr="006D66A3">
        <w:rPr>
          <w:rFonts w:ascii="Calibri" w:hAnsi="Calibri" w:cs="Calibri"/>
          <w:sz w:val="22"/>
          <w:szCs w:val="22"/>
        </w:rPr>
        <w:t>2025</w:t>
      </w:r>
      <w:r w:rsidR="00CB42FF" w:rsidRPr="006D66A3">
        <w:rPr>
          <w:rFonts w:ascii="Calibri" w:hAnsi="Calibri" w:cs="Calibri"/>
          <w:sz w:val="22"/>
          <w:szCs w:val="22"/>
        </w:rPr>
        <w:t xml:space="preserve"> podpísaný Jozefom Kleinom, predsedom predstavenstva </w:t>
      </w:r>
      <w:proofErr w:type="spellStart"/>
      <w:r w:rsidR="00CB42FF" w:rsidRPr="006D66A3">
        <w:rPr>
          <w:rFonts w:ascii="Calibri" w:hAnsi="Calibri" w:cs="Calibri"/>
          <w:sz w:val="22"/>
          <w:szCs w:val="22"/>
        </w:rPr>
        <w:t>Asseco</w:t>
      </w:r>
      <w:proofErr w:type="spellEnd"/>
      <w:r w:rsidR="00CB42FF" w:rsidRPr="006D66A3">
        <w:rPr>
          <w:rFonts w:ascii="Calibri" w:hAnsi="Calibri" w:cs="Calibri"/>
          <w:sz w:val="22"/>
          <w:szCs w:val="22"/>
        </w:rPr>
        <w:t xml:space="preserve"> </w:t>
      </w:r>
      <w:proofErr w:type="spellStart"/>
      <w:r w:rsidR="00CB42FF" w:rsidRPr="006D66A3">
        <w:rPr>
          <w:rFonts w:ascii="Calibri" w:hAnsi="Calibri" w:cs="Calibri"/>
          <w:sz w:val="22"/>
          <w:szCs w:val="22"/>
        </w:rPr>
        <w:t>Central</w:t>
      </w:r>
      <w:proofErr w:type="spellEnd"/>
      <w:r w:rsidR="00CB42FF" w:rsidRPr="006D66A3">
        <w:rPr>
          <w:rFonts w:ascii="Calibri" w:hAnsi="Calibri" w:cs="Calibri"/>
          <w:sz w:val="22"/>
          <w:szCs w:val="22"/>
        </w:rPr>
        <w:t xml:space="preserve"> </w:t>
      </w:r>
      <w:proofErr w:type="spellStart"/>
      <w:r w:rsidR="00CB42FF" w:rsidRPr="006D66A3">
        <w:rPr>
          <w:rFonts w:ascii="Calibri" w:hAnsi="Calibri" w:cs="Calibri"/>
          <w:sz w:val="22"/>
          <w:szCs w:val="22"/>
        </w:rPr>
        <w:t>Europe</w:t>
      </w:r>
      <w:proofErr w:type="spellEnd"/>
      <w:r w:rsidR="00CB42FF" w:rsidRPr="006D66A3">
        <w:rPr>
          <w:rFonts w:ascii="Calibri" w:hAnsi="Calibri" w:cs="Calibri"/>
          <w:sz w:val="22"/>
          <w:szCs w:val="22"/>
        </w:rPr>
        <w:t xml:space="preserve">, </w:t>
      </w:r>
      <w:proofErr w:type="spellStart"/>
      <w:r w:rsidR="00CB42FF" w:rsidRPr="006D66A3">
        <w:rPr>
          <w:rFonts w:ascii="Calibri" w:hAnsi="Calibri" w:cs="Calibri"/>
          <w:sz w:val="22"/>
          <w:szCs w:val="22"/>
        </w:rPr>
        <w:t>a.s</w:t>
      </w:r>
      <w:proofErr w:type="spellEnd"/>
      <w:r w:rsidR="00CB42FF" w:rsidRPr="006D66A3">
        <w:rPr>
          <w:rFonts w:ascii="Calibri" w:hAnsi="Calibri" w:cs="Calibri"/>
          <w:sz w:val="22"/>
          <w:szCs w:val="22"/>
        </w:rPr>
        <w:t>. a </w:t>
      </w:r>
      <w:proofErr w:type="spellStart"/>
      <w:r w:rsidR="00CB42FF" w:rsidRPr="006D66A3">
        <w:rPr>
          <w:rFonts w:ascii="Calibri" w:hAnsi="Calibri" w:cs="Calibri"/>
          <w:sz w:val="22"/>
          <w:szCs w:val="22"/>
        </w:rPr>
        <w:t>Machida</w:t>
      </w:r>
      <w:proofErr w:type="spellEnd"/>
      <w:r w:rsidR="00CB42FF" w:rsidRPr="006D66A3">
        <w:rPr>
          <w:rFonts w:ascii="Calibri" w:hAnsi="Calibri" w:cs="Calibri"/>
          <w:sz w:val="22"/>
          <w:szCs w:val="22"/>
        </w:rPr>
        <w:t xml:space="preserve"> </w:t>
      </w:r>
      <w:proofErr w:type="spellStart"/>
      <w:r w:rsidR="00CB42FF" w:rsidRPr="006D66A3">
        <w:rPr>
          <w:rFonts w:ascii="Calibri" w:hAnsi="Calibri" w:cs="Calibri"/>
          <w:sz w:val="22"/>
          <w:szCs w:val="22"/>
        </w:rPr>
        <w:t>Kiyoshi</w:t>
      </w:r>
      <w:proofErr w:type="spellEnd"/>
      <w:r w:rsidR="00CB42FF" w:rsidRPr="006D66A3">
        <w:rPr>
          <w:rFonts w:ascii="Calibri" w:hAnsi="Calibri" w:cs="Calibri"/>
          <w:sz w:val="22"/>
          <w:szCs w:val="22"/>
        </w:rPr>
        <w:t xml:space="preserve">, CEO </w:t>
      </w:r>
      <w:proofErr w:type="spellStart"/>
      <w:r w:rsidR="00CB42FF" w:rsidRPr="006D66A3">
        <w:rPr>
          <w:rFonts w:ascii="Calibri" w:hAnsi="Calibri" w:cs="Calibri"/>
          <w:sz w:val="22"/>
          <w:szCs w:val="22"/>
        </w:rPr>
        <w:t>Open</w:t>
      </w:r>
      <w:proofErr w:type="spellEnd"/>
      <w:r w:rsidR="00CB42FF" w:rsidRPr="006D66A3">
        <w:rPr>
          <w:rFonts w:ascii="Calibri" w:hAnsi="Calibri" w:cs="Calibri"/>
          <w:sz w:val="22"/>
          <w:szCs w:val="22"/>
        </w:rPr>
        <w:t xml:space="preserve"> </w:t>
      </w:r>
      <w:proofErr w:type="spellStart"/>
      <w:r w:rsidR="00CB42FF" w:rsidRPr="006D66A3">
        <w:rPr>
          <w:rFonts w:ascii="Calibri" w:hAnsi="Calibri" w:cs="Calibri"/>
          <w:sz w:val="22"/>
          <w:szCs w:val="22"/>
        </w:rPr>
        <w:t>Assesment</w:t>
      </w:r>
      <w:proofErr w:type="spellEnd"/>
      <w:r w:rsidR="00CB42FF" w:rsidRPr="006D66A3">
        <w:rPr>
          <w:rFonts w:ascii="Calibri" w:hAnsi="Calibri" w:cs="Calibri"/>
          <w:sz w:val="22"/>
          <w:szCs w:val="22"/>
        </w:rPr>
        <w:t xml:space="preserve"> Technologies S.A -  </w:t>
      </w:r>
      <w:r w:rsidR="0098256E" w:rsidRPr="006D66A3">
        <w:rPr>
          <w:rFonts w:ascii="Calibri" w:hAnsi="Calibri" w:cs="Calibri"/>
          <w:sz w:val="22"/>
          <w:szCs w:val="22"/>
        </w:rPr>
        <w:t>nie je jasné, aké kapacity poskytuje</w:t>
      </w:r>
      <w:r w:rsidR="00BE31A1" w:rsidRPr="006D66A3">
        <w:rPr>
          <w:rFonts w:ascii="Calibri" w:hAnsi="Calibri" w:cs="Calibri"/>
          <w:sz w:val="22"/>
          <w:szCs w:val="22"/>
        </w:rPr>
        <w:t xml:space="preserve"> </w:t>
      </w:r>
      <w:r w:rsidR="00BE31A1" w:rsidRPr="006D66A3">
        <w:rPr>
          <w:rFonts w:asciiTheme="minorHAnsi" w:hAnsiTheme="minorHAnsi" w:cstheme="minorHAnsi"/>
          <w:sz w:val="22"/>
          <w:szCs w:val="22"/>
        </w:rPr>
        <w:t>ŽOV  o vysvetlenie zo dňa 11.06.2025 (T: 5 PD), odpoveďou zo dňa 18.06.2025 doplnen</w:t>
      </w:r>
      <w:r w:rsidR="006D66A3" w:rsidRPr="006D66A3">
        <w:rPr>
          <w:rFonts w:asciiTheme="minorHAnsi" w:hAnsiTheme="minorHAnsi" w:cstheme="minorHAnsi"/>
          <w:sz w:val="22"/>
          <w:szCs w:val="22"/>
        </w:rPr>
        <w:t xml:space="preserve">ý dodatok č. 1 k </w:t>
      </w:r>
      <w:r w:rsidR="006D66A3" w:rsidRPr="006D66A3">
        <w:rPr>
          <w:rFonts w:ascii="Calibri" w:hAnsi="Calibri" w:cs="Calibri"/>
          <w:sz w:val="22"/>
          <w:szCs w:val="22"/>
        </w:rPr>
        <w:t>Zmluve o poskytnutí odborných a technických kapacít 13.06.2025, z ktorého explicitne vyplýva poskytnutie kapacít podľa § 34 ods. 1 písm. a) a písm. g) ZVO – v súlade s § 34 ods. 3 ZVO</w:t>
      </w:r>
    </w:p>
    <w:tbl>
      <w:tblPr>
        <w:tblW w:w="143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7332"/>
        <w:gridCol w:w="2329"/>
        <w:gridCol w:w="4206"/>
      </w:tblGrid>
      <w:tr w:rsidR="00BA6508" w:rsidRPr="0000697D" w14:paraId="69A2E1C8" w14:textId="77777777" w:rsidTr="00713C6B">
        <w:trPr>
          <w:cantSplit/>
          <w:trHeight w:val="624"/>
        </w:trPr>
        <w:tc>
          <w:tcPr>
            <w:tcW w:w="7797" w:type="dxa"/>
            <w:gridSpan w:val="2"/>
            <w:tcBorders>
              <w:top w:val="single" w:sz="12" w:space="0" w:color="auto"/>
              <w:left w:val="single" w:sz="12" w:space="0" w:color="auto"/>
              <w:right w:val="single" w:sz="4" w:space="0" w:color="auto"/>
            </w:tcBorders>
            <w:shd w:val="clear" w:color="auto" w:fill="C0C0C0"/>
            <w:vAlign w:val="center"/>
          </w:tcPr>
          <w:p w14:paraId="3619932D" w14:textId="77777777" w:rsidR="00BA6508" w:rsidRPr="0000697D" w:rsidRDefault="00BA6508" w:rsidP="00713C6B">
            <w:pPr>
              <w:spacing w:before="40" w:after="40"/>
              <w:rPr>
                <w:rFonts w:ascii="Calibri" w:hAnsi="Calibri" w:cs="Calibri"/>
                <w:b/>
                <w:sz w:val="22"/>
                <w:szCs w:val="22"/>
              </w:rPr>
            </w:pPr>
            <w:r w:rsidRPr="0000697D">
              <w:rPr>
                <w:rFonts w:ascii="Calibri" w:hAnsi="Calibri" w:cs="Calibri"/>
                <w:b/>
                <w:sz w:val="22"/>
                <w:szCs w:val="22"/>
              </w:rPr>
              <w:t xml:space="preserve">Osobné postavenie </w:t>
            </w:r>
          </w:p>
        </w:tc>
        <w:tc>
          <w:tcPr>
            <w:tcW w:w="2324" w:type="dxa"/>
            <w:tcBorders>
              <w:top w:val="single" w:sz="12" w:space="0" w:color="auto"/>
              <w:left w:val="single" w:sz="4" w:space="0" w:color="auto"/>
              <w:right w:val="single" w:sz="4" w:space="0" w:color="auto"/>
            </w:tcBorders>
            <w:shd w:val="clear" w:color="auto" w:fill="C0C0C0"/>
            <w:vAlign w:val="center"/>
          </w:tcPr>
          <w:p w14:paraId="0E2FE7BD"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Doklad</w:t>
            </w:r>
          </w:p>
        </w:tc>
        <w:tc>
          <w:tcPr>
            <w:tcW w:w="4196" w:type="dxa"/>
            <w:tcBorders>
              <w:top w:val="single" w:sz="12" w:space="0" w:color="auto"/>
              <w:left w:val="single" w:sz="4" w:space="0" w:color="auto"/>
              <w:right w:val="single" w:sz="12" w:space="0" w:color="auto"/>
            </w:tcBorders>
            <w:shd w:val="clear" w:color="auto" w:fill="C0C0C0"/>
            <w:vAlign w:val="center"/>
          </w:tcPr>
          <w:p w14:paraId="5ED9EE96" w14:textId="77777777"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Poznámky</w:t>
            </w:r>
          </w:p>
        </w:tc>
      </w:tr>
      <w:tr w:rsidR="00BA6508" w:rsidRPr="0000697D" w14:paraId="55757F69" w14:textId="77777777" w:rsidTr="00713C6B">
        <w:trPr>
          <w:cantSplit/>
          <w:trHeight w:val="260"/>
        </w:trPr>
        <w:tc>
          <w:tcPr>
            <w:tcW w:w="482" w:type="dxa"/>
            <w:tcBorders>
              <w:top w:val="double" w:sz="4" w:space="0" w:color="auto"/>
              <w:left w:val="single" w:sz="12" w:space="0" w:color="auto"/>
            </w:tcBorders>
            <w:vAlign w:val="center"/>
          </w:tcPr>
          <w:p w14:paraId="28BCA813" w14:textId="77777777" w:rsidR="00BA6508" w:rsidRPr="0000697D" w:rsidRDefault="00BA6508" w:rsidP="00BA6508">
            <w:pPr>
              <w:widowControl/>
              <w:numPr>
                <w:ilvl w:val="0"/>
                <w:numId w:val="54"/>
              </w:numPr>
              <w:tabs>
                <w:tab w:val="num" w:pos="927"/>
              </w:tabs>
              <w:autoSpaceDE/>
              <w:autoSpaceDN/>
              <w:adjustRightInd/>
              <w:spacing w:before="40" w:after="40"/>
              <w:rPr>
                <w:rFonts w:ascii="Calibri" w:hAnsi="Calibri" w:cs="Calibri"/>
                <w:sz w:val="22"/>
                <w:szCs w:val="22"/>
              </w:rPr>
            </w:pPr>
          </w:p>
        </w:tc>
        <w:tc>
          <w:tcPr>
            <w:tcW w:w="7315" w:type="dxa"/>
            <w:tcBorders>
              <w:top w:val="double" w:sz="4" w:space="0" w:color="auto"/>
            </w:tcBorders>
            <w:vAlign w:val="center"/>
          </w:tcPr>
          <w:p w14:paraId="6888A263"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Výpisy z registra trestov </w:t>
            </w:r>
            <w:r w:rsidRPr="0000697D">
              <w:rPr>
                <w:rFonts w:ascii="Calibri" w:hAnsi="Calibri" w:cs="Calibri"/>
                <w:i/>
                <w:sz w:val="22"/>
                <w:szCs w:val="22"/>
              </w:rPr>
              <w:t>(štatutárny orgán, člen štatutárneho orgánu, člen dozorného orgánu,  prokurista, spoločnosť) max. 3 mesiace</w:t>
            </w:r>
          </w:p>
        </w:tc>
        <w:tc>
          <w:tcPr>
            <w:tcW w:w="2324" w:type="dxa"/>
            <w:tcBorders>
              <w:top w:val="double" w:sz="4" w:space="0" w:color="auto"/>
              <w:right w:val="single" w:sz="4" w:space="0" w:color="auto"/>
            </w:tcBorders>
            <w:shd w:val="clear" w:color="auto" w:fill="auto"/>
          </w:tcPr>
          <w:p w14:paraId="5CCAA6BA" w14:textId="77777777" w:rsidR="00BA6508" w:rsidRPr="0000697D" w:rsidRDefault="00BA6508" w:rsidP="00713C6B">
            <w:pPr>
              <w:spacing w:before="40" w:after="40"/>
              <w:jc w:val="center"/>
              <w:rPr>
                <w:rFonts w:ascii="Calibri" w:hAnsi="Calibri" w:cs="Calibri"/>
                <w:b/>
                <w:bCs/>
                <w:iCs/>
                <w:sz w:val="22"/>
                <w:szCs w:val="22"/>
              </w:rPr>
            </w:pPr>
            <w:r>
              <w:rPr>
                <w:rFonts w:ascii="Calibri" w:hAnsi="Calibri" w:cs="Calibri"/>
                <w:b/>
                <w:sz w:val="22"/>
                <w:szCs w:val="22"/>
              </w:rPr>
              <w:t>N/A</w:t>
            </w:r>
          </w:p>
        </w:tc>
        <w:tc>
          <w:tcPr>
            <w:tcW w:w="4196" w:type="dxa"/>
            <w:tcBorders>
              <w:top w:val="double" w:sz="4" w:space="0" w:color="auto"/>
              <w:right w:val="single" w:sz="12" w:space="0" w:color="auto"/>
            </w:tcBorders>
            <w:vAlign w:val="center"/>
          </w:tcPr>
          <w:p w14:paraId="656B0396" w14:textId="77777777" w:rsidR="00BA6508" w:rsidRPr="0000697D" w:rsidRDefault="00BA6508" w:rsidP="00713C6B">
            <w:pPr>
              <w:spacing w:before="40" w:after="40"/>
              <w:jc w:val="center"/>
              <w:rPr>
                <w:rFonts w:ascii="Calibri" w:hAnsi="Calibri" w:cs="Calibri"/>
                <w:i/>
                <w:sz w:val="22"/>
                <w:szCs w:val="22"/>
              </w:rPr>
            </w:pPr>
            <w:r>
              <w:rPr>
                <w:rFonts w:ascii="Calibri" w:hAnsi="Calibri" w:cs="Calibri"/>
                <w:i/>
                <w:sz w:val="22"/>
                <w:szCs w:val="22"/>
              </w:rPr>
              <w:t>Zápis v ZHS</w:t>
            </w:r>
          </w:p>
        </w:tc>
      </w:tr>
      <w:tr w:rsidR="00BA6508" w:rsidRPr="0000697D" w14:paraId="09B6C9A0" w14:textId="77777777" w:rsidTr="00713C6B">
        <w:trPr>
          <w:cantSplit/>
          <w:trHeight w:val="260"/>
        </w:trPr>
        <w:tc>
          <w:tcPr>
            <w:tcW w:w="482" w:type="dxa"/>
            <w:tcBorders>
              <w:left w:val="single" w:sz="12" w:space="0" w:color="auto"/>
            </w:tcBorders>
            <w:vAlign w:val="center"/>
          </w:tcPr>
          <w:p w14:paraId="17A5CAE5"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4E656E4F"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zdravotných poisťovní </w:t>
            </w:r>
            <w:r w:rsidRPr="0000697D">
              <w:rPr>
                <w:rFonts w:ascii="Calibri" w:hAnsi="Calibri" w:cs="Calibri"/>
                <w:i/>
                <w:sz w:val="22"/>
                <w:szCs w:val="22"/>
              </w:rPr>
              <w:t>max. 3 mesiace</w:t>
            </w:r>
          </w:p>
        </w:tc>
        <w:tc>
          <w:tcPr>
            <w:tcW w:w="2324" w:type="dxa"/>
            <w:tcBorders>
              <w:right w:val="single" w:sz="4" w:space="0" w:color="auto"/>
            </w:tcBorders>
          </w:tcPr>
          <w:p w14:paraId="2445B29B"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20E198FC"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65EA0D37" w14:textId="77777777" w:rsidTr="00713C6B">
        <w:trPr>
          <w:cantSplit/>
          <w:trHeight w:val="260"/>
        </w:trPr>
        <w:tc>
          <w:tcPr>
            <w:tcW w:w="482" w:type="dxa"/>
            <w:tcBorders>
              <w:left w:val="single" w:sz="12" w:space="0" w:color="auto"/>
            </w:tcBorders>
            <w:vAlign w:val="center"/>
          </w:tcPr>
          <w:p w14:paraId="4461BCF1"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749A3DC4"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sociálnej poisťovne </w:t>
            </w:r>
            <w:r w:rsidRPr="0000697D">
              <w:rPr>
                <w:rFonts w:ascii="Calibri" w:hAnsi="Calibri" w:cs="Calibri"/>
                <w:i/>
                <w:sz w:val="22"/>
                <w:szCs w:val="22"/>
              </w:rPr>
              <w:t>max. 3 mesiace</w:t>
            </w:r>
          </w:p>
        </w:tc>
        <w:tc>
          <w:tcPr>
            <w:tcW w:w="2324" w:type="dxa"/>
            <w:tcBorders>
              <w:right w:val="single" w:sz="4" w:space="0" w:color="auto"/>
            </w:tcBorders>
          </w:tcPr>
          <w:p w14:paraId="5C408EB3"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33AF44AA"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4D8CF3A2" w14:textId="77777777" w:rsidTr="00713C6B">
        <w:trPr>
          <w:cantSplit/>
          <w:trHeight w:val="260"/>
        </w:trPr>
        <w:tc>
          <w:tcPr>
            <w:tcW w:w="482" w:type="dxa"/>
            <w:tcBorders>
              <w:left w:val="single" w:sz="12" w:space="0" w:color="auto"/>
            </w:tcBorders>
            <w:vAlign w:val="center"/>
          </w:tcPr>
          <w:p w14:paraId="5F09E08E"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18F87ECE"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miestne príslušného Daňového úradu </w:t>
            </w:r>
            <w:r w:rsidRPr="0000697D">
              <w:rPr>
                <w:rFonts w:ascii="Calibri" w:hAnsi="Calibri" w:cs="Calibri"/>
                <w:i/>
                <w:sz w:val="22"/>
                <w:szCs w:val="22"/>
              </w:rPr>
              <w:t>max. 3 mesiace</w:t>
            </w:r>
          </w:p>
        </w:tc>
        <w:tc>
          <w:tcPr>
            <w:tcW w:w="2324" w:type="dxa"/>
            <w:tcBorders>
              <w:right w:val="single" w:sz="4" w:space="0" w:color="auto"/>
            </w:tcBorders>
          </w:tcPr>
          <w:p w14:paraId="102568CD"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06322A49"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2CB9B70D" w14:textId="77777777" w:rsidTr="00E76BA9">
        <w:trPr>
          <w:cantSplit/>
          <w:trHeight w:val="260"/>
        </w:trPr>
        <w:tc>
          <w:tcPr>
            <w:tcW w:w="482" w:type="dxa"/>
            <w:tcBorders>
              <w:left w:val="single" w:sz="12" w:space="0" w:color="auto"/>
            </w:tcBorders>
            <w:vAlign w:val="center"/>
          </w:tcPr>
          <w:p w14:paraId="336B61C6"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3992AD31" w14:textId="77777777" w:rsidR="00BA6508" w:rsidRPr="0000697D" w:rsidRDefault="00BA6508" w:rsidP="00713C6B">
            <w:pPr>
              <w:spacing w:before="40" w:after="40"/>
              <w:rPr>
                <w:rFonts w:ascii="Calibri" w:hAnsi="Calibri" w:cs="Calibri"/>
                <w:sz w:val="22"/>
                <w:szCs w:val="22"/>
              </w:rPr>
            </w:pPr>
            <w:r w:rsidRPr="00810751">
              <w:rPr>
                <w:rFonts w:ascii="Calibri" w:hAnsi="Calibri" w:cs="Calibri"/>
                <w:sz w:val="22"/>
                <w:szCs w:val="22"/>
              </w:rPr>
              <w:t xml:space="preserve">Potvrdenie miestne príslušného Colného úradu </w:t>
            </w:r>
            <w:r w:rsidRPr="00810751">
              <w:rPr>
                <w:rFonts w:ascii="Calibri" w:hAnsi="Calibri" w:cs="Calibri"/>
                <w:i/>
                <w:sz w:val="22"/>
                <w:szCs w:val="22"/>
              </w:rPr>
              <w:t>max. 3 mesiace</w:t>
            </w:r>
          </w:p>
        </w:tc>
        <w:tc>
          <w:tcPr>
            <w:tcW w:w="2324" w:type="dxa"/>
            <w:tcBorders>
              <w:right w:val="single" w:sz="4" w:space="0" w:color="auto"/>
            </w:tcBorders>
          </w:tcPr>
          <w:p w14:paraId="4B0AF67C" w14:textId="2D31E934" w:rsidR="00BA6508" w:rsidRPr="0000697D" w:rsidRDefault="00E76BA9" w:rsidP="00713C6B">
            <w:pPr>
              <w:spacing w:before="40" w:after="40"/>
              <w:jc w:val="center"/>
              <w:rPr>
                <w:rFonts w:ascii="Calibri" w:hAnsi="Calibri" w:cs="Calibri"/>
                <w:b/>
                <w:bCs/>
                <w:iCs/>
                <w:color w:val="FF0000"/>
                <w:sz w:val="22"/>
                <w:szCs w:val="22"/>
              </w:rPr>
            </w:pPr>
            <w:r>
              <w:rPr>
                <w:rFonts w:ascii="Calibri" w:hAnsi="Calibri" w:cs="Calibri"/>
                <w:b/>
                <w:sz w:val="22"/>
                <w:szCs w:val="22"/>
              </w:rPr>
              <w:t>N/A</w:t>
            </w:r>
          </w:p>
        </w:tc>
        <w:tc>
          <w:tcPr>
            <w:tcW w:w="4196" w:type="dxa"/>
            <w:tcBorders>
              <w:right w:val="single" w:sz="12" w:space="0" w:color="auto"/>
            </w:tcBorders>
            <w:vAlign w:val="center"/>
          </w:tcPr>
          <w:p w14:paraId="7E9ECA09" w14:textId="7E5B5E7C" w:rsidR="00BA6508" w:rsidRPr="0000697D" w:rsidRDefault="00E76BA9" w:rsidP="00E76BA9">
            <w:pPr>
              <w:spacing w:before="40" w:after="40"/>
              <w:jc w:val="center"/>
              <w:rPr>
                <w:rFonts w:ascii="Calibri" w:hAnsi="Calibri" w:cs="Calibri"/>
                <w:i/>
                <w:color w:val="FF0000"/>
                <w:sz w:val="22"/>
                <w:szCs w:val="22"/>
              </w:rPr>
            </w:pPr>
            <w:r w:rsidRPr="00F72A05">
              <w:rPr>
                <w:rFonts w:ascii="Calibri" w:hAnsi="Calibri" w:cs="Calibri"/>
                <w:i/>
                <w:sz w:val="22"/>
                <w:szCs w:val="22"/>
              </w:rPr>
              <w:t>Zápis v ZHS</w:t>
            </w:r>
          </w:p>
        </w:tc>
      </w:tr>
      <w:tr w:rsidR="00BA6508" w:rsidRPr="0000697D" w14:paraId="7D34C852" w14:textId="77777777" w:rsidTr="00713C6B">
        <w:trPr>
          <w:cantSplit/>
          <w:trHeight w:val="260"/>
        </w:trPr>
        <w:tc>
          <w:tcPr>
            <w:tcW w:w="482" w:type="dxa"/>
            <w:tcBorders>
              <w:left w:val="single" w:sz="12" w:space="0" w:color="auto"/>
            </w:tcBorders>
            <w:vAlign w:val="center"/>
          </w:tcPr>
          <w:p w14:paraId="6BB04A42"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651DAC54"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 xml:space="preserve">Potvrdenie súdu (konkurz, reštrukturalizácia, likvidácia ....) </w:t>
            </w:r>
            <w:r w:rsidRPr="0000697D">
              <w:rPr>
                <w:rFonts w:ascii="Calibri" w:hAnsi="Calibri" w:cs="Calibri"/>
                <w:i/>
                <w:sz w:val="22"/>
                <w:szCs w:val="22"/>
              </w:rPr>
              <w:t>max. 3 mesiace</w:t>
            </w:r>
          </w:p>
        </w:tc>
        <w:tc>
          <w:tcPr>
            <w:tcW w:w="2324" w:type="dxa"/>
            <w:tcBorders>
              <w:right w:val="single" w:sz="4" w:space="0" w:color="auto"/>
            </w:tcBorders>
          </w:tcPr>
          <w:p w14:paraId="3E68F127"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5AF82874"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4C2D4AD7" w14:textId="77777777" w:rsidTr="00713C6B">
        <w:trPr>
          <w:cantSplit/>
          <w:trHeight w:val="260"/>
        </w:trPr>
        <w:tc>
          <w:tcPr>
            <w:tcW w:w="482" w:type="dxa"/>
            <w:tcBorders>
              <w:left w:val="single" w:sz="12" w:space="0" w:color="auto"/>
            </w:tcBorders>
            <w:vAlign w:val="center"/>
          </w:tcPr>
          <w:p w14:paraId="6CF5FE5A"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342BB99C"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Doklad o oprávnení dodávať tovar, uskutočňovať stavebné práce alebo poskytovať službu</w:t>
            </w:r>
          </w:p>
        </w:tc>
        <w:tc>
          <w:tcPr>
            <w:tcW w:w="2324" w:type="dxa"/>
            <w:tcBorders>
              <w:right w:val="single" w:sz="4" w:space="0" w:color="auto"/>
            </w:tcBorders>
          </w:tcPr>
          <w:p w14:paraId="0C7C5357"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1895F6E4" w14:textId="77777777" w:rsidR="00BA6508" w:rsidRPr="0000697D" w:rsidRDefault="00BA6508" w:rsidP="00713C6B">
            <w:pPr>
              <w:spacing w:before="40" w:after="40"/>
              <w:jc w:val="center"/>
              <w:rPr>
                <w:rFonts w:ascii="Calibri" w:hAnsi="Calibri" w:cs="Calibri"/>
                <w:i/>
                <w:sz w:val="22"/>
                <w:szCs w:val="22"/>
              </w:rPr>
            </w:pPr>
            <w:r w:rsidRPr="00F72A05">
              <w:rPr>
                <w:rFonts w:ascii="Calibri" w:hAnsi="Calibri" w:cs="Calibri"/>
                <w:i/>
                <w:sz w:val="22"/>
                <w:szCs w:val="22"/>
              </w:rPr>
              <w:t>Zápis v ZHS</w:t>
            </w:r>
          </w:p>
        </w:tc>
      </w:tr>
      <w:tr w:rsidR="00BA6508" w:rsidRPr="0000697D" w14:paraId="45C20137" w14:textId="77777777" w:rsidTr="00713C6B">
        <w:trPr>
          <w:cantSplit/>
          <w:trHeight w:val="260"/>
        </w:trPr>
        <w:tc>
          <w:tcPr>
            <w:tcW w:w="482" w:type="dxa"/>
            <w:tcBorders>
              <w:left w:val="single" w:sz="12" w:space="0" w:color="auto"/>
            </w:tcBorders>
            <w:vAlign w:val="center"/>
          </w:tcPr>
          <w:p w14:paraId="009CF4EC"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vAlign w:val="center"/>
          </w:tcPr>
          <w:p w14:paraId="206CBAE8" w14:textId="77777777" w:rsidR="00BA6508" w:rsidRPr="0000697D" w:rsidRDefault="00BA6508" w:rsidP="00713C6B">
            <w:pPr>
              <w:spacing w:before="40" w:after="40"/>
              <w:rPr>
                <w:rFonts w:ascii="Calibri" w:hAnsi="Calibri" w:cs="Calibri"/>
                <w:sz w:val="22"/>
                <w:szCs w:val="22"/>
              </w:rPr>
            </w:pPr>
            <w:r w:rsidRPr="0000697D">
              <w:rPr>
                <w:rFonts w:ascii="Calibri" w:hAnsi="Calibri" w:cs="Calibri"/>
                <w:sz w:val="22"/>
                <w:szCs w:val="22"/>
              </w:rPr>
              <w:t>Nemá uložený zákaz účasti vo verejnom obstarávaní potvrdený konečným rozhodnutím v SR a v štáte sídla, miesta podnikania alebo obvyklého pobytu – čestné vyhlásenie</w:t>
            </w:r>
          </w:p>
        </w:tc>
        <w:tc>
          <w:tcPr>
            <w:tcW w:w="2324" w:type="dxa"/>
            <w:tcBorders>
              <w:right w:val="single" w:sz="4" w:space="0" w:color="auto"/>
            </w:tcBorders>
          </w:tcPr>
          <w:p w14:paraId="064B2077" w14:textId="77777777" w:rsidR="00BA6508" w:rsidRPr="0000697D" w:rsidRDefault="00BA6508" w:rsidP="00713C6B">
            <w:pPr>
              <w:spacing w:before="40" w:after="40"/>
              <w:jc w:val="center"/>
              <w:rPr>
                <w:rFonts w:ascii="Calibri" w:hAnsi="Calibri" w:cs="Calibri"/>
                <w:b/>
                <w:bCs/>
                <w:iCs/>
                <w:sz w:val="22"/>
                <w:szCs w:val="22"/>
              </w:rPr>
            </w:pPr>
            <w:r w:rsidRPr="00D62954">
              <w:rPr>
                <w:rFonts w:ascii="Calibri" w:hAnsi="Calibri" w:cs="Calibri"/>
                <w:b/>
                <w:sz w:val="22"/>
                <w:szCs w:val="22"/>
              </w:rPr>
              <w:t>N/A</w:t>
            </w:r>
          </w:p>
        </w:tc>
        <w:tc>
          <w:tcPr>
            <w:tcW w:w="4196" w:type="dxa"/>
            <w:tcBorders>
              <w:right w:val="single" w:sz="12" w:space="0" w:color="auto"/>
            </w:tcBorders>
          </w:tcPr>
          <w:p w14:paraId="0B292D78" w14:textId="77777777" w:rsidR="00BA6508" w:rsidRPr="0000697D" w:rsidRDefault="00BA6508" w:rsidP="00713C6B">
            <w:pPr>
              <w:spacing w:before="40" w:after="40"/>
              <w:jc w:val="center"/>
              <w:rPr>
                <w:rFonts w:ascii="Calibri" w:hAnsi="Calibri" w:cs="Calibri"/>
                <w:iCs/>
                <w:sz w:val="22"/>
                <w:szCs w:val="22"/>
              </w:rPr>
            </w:pPr>
            <w:r w:rsidRPr="00F72A05">
              <w:rPr>
                <w:rFonts w:ascii="Calibri" w:hAnsi="Calibri" w:cs="Calibri"/>
                <w:i/>
                <w:sz w:val="22"/>
                <w:szCs w:val="22"/>
              </w:rPr>
              <w:t>Zápis v ZHS</w:t>
            </w:r>
          </w:p>
        </w:tc>
      </w:tr>
      <w:tr w:rsidR="00BA6508" w:rsidRPr="0000697D" w14:paraId="08794553" w14:textId="77777777" w:rsidTr="00713C6B">
        <w:trPr>
          <w:cantSplit/>
          <w:trHeight w:val="260"/>
        </w:trPr>
        <w:tc>
          <w:tcPr>
            <w:tcW w:w="482" w:type="dxa"/>
            <w:tcBorders>
              <w:top w:val="double" w:sz="4" w:space="0" w:color="auto"/>
              <w:left w:val="single" w:sz="12" w:space="0" w:color="auto"/>
              <w:bottom w:val="double" w:sz="4" w:space="0" w:color="auto"/>
            </w:tcBorders>
            <w:vAlign w:val="center"/>
          </w:tcPr>
          <w:p w14:paraId="3EB5680B"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double" w:sz="4" w:space="0" w:color="auto"/>
              <w:bottom w:val="double" w:sz="4" w:space="0" w:color="auto"/>
            </w:tcBorders>
            <w:vAlign w:val="center"/>
          </w:tcPr>
          <w:p w14:paraId="5065540C" w14:textId="7F3D2513"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Potvrdenie ÚVO o zapísaní do zoznamu hospodárskych subjektov (nahrádza bod 1 -</w:t>
            </w:r>
            <w:r w:rsidR="00727E7B">
              <w:rPr>
                <w:rFonts w:ascii="Calibri" w:hAnsi="Calibri" w:cs="Calibri"/>
                <w:sz w:val="22"/>
                <w:szCs w:val="22"/>
              </w:rPr>
              <w:t>8</w:t>
            </w:r>
            <w:r w:rsidRPr="0000697D">
              <w:rPr>
                <w:rFonts w:ascii="Calibri" w:hAnsi="Calibri" w:cs="Calibri"/>
                <w:sz w:val="22"/>
                <w:szCs w:val="22"/>
              </w:rPr>
              <w:t>)</w:t>
            </w:r>
          </w:p>
        </w:tc>
        <w:tc>
          <w:tcPr>
            <w:tcW w:w="2324" w:type="dxa"/>
            <w:tcBorders>
              <w:top w:val="double" w:sz="4" w:space="0" w:color="auto"/>
              <w:bottom w:val="double" w:sz="4" w:space="0" w:color="auto"/>
              <w:right w:val="single" w:sz="4" w:space="0" w:color="auto"/>
            </w:tcBorders>
          </w:tcPr>
          <w:p w14:paraId="5A563955" w14:textId="2769376D" w:rsidR="00BA6508" w:rsidRPr="0000697D" w:rsidRDefault="00BA6508" w:rsidP="00713C6B">
            <w:pPr>
              <w:spacing w:before="40" w:after="40"/>
              <w:jc w:val="center"/>
              <w:rPr>
                <w:rFonts w:ascii="Calibri" w:hAnsi="Calibri" w:cs="Calibri"/>
                <w:b/>
                <w:bCs/>
                <w:color w:val="000000" w:themeColor="text1"/>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38E25E13" w14:textId="3DC23DBA" w:rsidR="00BA6508" w:rsidRDefault="00BA6508" w:rsidP="00713C6B">
            <w:pPr>
              <w:spacing w:before="40" w:after="40"/>
              <w:jc w:val="both"/>
              <w:rPr>
                <w:rFonts w:ascii="Calibri" w:hAnsi="Calibri" w:cs="Calibri"/>
                <w:sz w:val="22"/>
                <w:szCs w:val="22"/>
              </w:rPr>
            </w:pPr>
            <w:r w:rsidRPr="00810751">
              <w:rPr>
                <w:rFonts w:ascii="Calibri" w:hAnsi="Calibri" w:cs="Calibri"/>
                <w:b/>
                <w:bCs/>
                <w:sz w:val="22"/>
                <w:szCs w:val="22"/>
              </w:rPr>
              <w:t>Registračné číslo:</w:t>
            </w:r>
            <w:r>
              <w:rPr>
                <w:rFonts w:ascii="Calibri" w:hAnsi="Calibri" w:cs="Calibri"/>
                <w:sz w:val="22"/>
                <w:szCs w:val="22"/>
              </w:rPr>
              <w:t xml:space="preserve"> </w:t>
            </w:r>
            <w:r w:rsidR="00E76BA9" w:rsidRPr="00E76BA9">
              <w:rPr>
                <w:rFonts w:ascii="Calibri" w:hAnsi="Calibri" w:cs="Calibri"/>
                <w:sz w:val="22"/>
                <w:szCs w:val="22"/>
              </w:rPr>
              <w:t>2024/5-PO-G7319</w:t>
            </w:r>
          </w:p>
          <w:p w14:paraId="5F3FE3D4" w14:textId="60A29E2A" w:rsidR="00BA6508" w:rsidRDefault="00BA6508" w:rsidP="00713C6B">
            <w:pPr>
              <w:spacing w:before="40" w:after="40"/>
              <w:jc w:val="both"/>
              <w:rPr>
                <w:rFonts w:ascii="Calibri" w:hAnsi="Calibri" w:cs="Calibri"/>
                <w:sz w:val="22"/>
                <w:szCs w:val="22"/>
              </w:rPr>
            </w:pPr>
            <w:r>
              <w:rPr>
                <w:rFonts w:ascii="Calibri" w:hAnsi="Calibri" w:cs="Calibri"/>
                <w:sz w:val="22"/>
                <w:szCs w:val="22"/>
              </w:rPr>
              <w:t>(</w:t>
            </w:r>
            <w:r w:rsidR="00E76BA9" w:rsidRPr="00E76BA9">
              <w:rPr>
                <w:rFonts w:ascii="Calibri" w:hAnsi="Calibri" w:cs="Calibri"/>
                <w:sz w:val="22"/>
                <w:szCs w:val="22"/>
              </w:rPr>
              <w:t>15.05.2024</w:t>
            </w:r>
            <w:r w:rsidR="00E76BA9">
              <w:rPr>
                <w:rFonts w:ascii="Calibri" w:hAnsi="Calibri" w:cs="Calibri"/>
                <w:sz w:val="22"/>
                <w:szCs w:val="22"/>
              </w:rPr>
              <w:t>-</w:t>
            </w:r>
            <w:r w:rsidR="00E76BA9">
              <w:t xml:space="preserve"> </w:t>
            </w:r>
            <w:r w:rsidR="00E76BA9" w:rsidRPr="00E76BA9">
              <w:rPr>
                <w:rFonts w:ascii="Calibri" w:hAnsi="Calibri" w:cs="Calibri"/>
                <w:sz w:val="22"/>
                <w:szCs w:val="22"/>
              </w:rPr>
              <w:t>15.05.202</w:t>
            </w:r>
            <w:r w:rsidR="00E76BA9">
              <w:rPr>
                <w:rFonts w:ascii="Calibri" w:hAnsi="Calibri" w:cs="Calibri"/>
                <w:sz w:val="22"/>
                <w:szCs w:val="22"/>
              </w:rPr>
              <w:t>7</w:t>
            </w:r>
            <w:r>
              <w:rPr>
                <w:rFonts w:ascii="Calibri" w:hAnsi="Calibri" w:cs="Calibri"/>
                <w:sz w:val="22"/>
                <w:szCs w:val="22"/>
              </w:rPr>
              <w:t>)</w:t>
            </w:r>
          </w:p>
          <w:p w14:paraId="19DF83DC" w14:textId="77777777" w:rsidR="00E76BA9" w:rsidRDefault="00E76BA9" w:rsidP="00713C6B">
            <w:pPr>
              <w:spacing w:before="40" w:after="40"/>
              <w:jc w:val="both"/>
              <w:rPr>
                <w:rFonts w:ascii="Calibri" w:hAnsi="Calibri" w:cs="Calibri"/>
                <w:sz w:val="22"/>
                <w:szCs w:val="22"/>
              </w:rPr>
            </w:pPr>
          </w:p>
          <w:p w14:paraId="53E54DBE" w14:textId="2F503FAF" w:rsidR="00E76BA9" w:rsidRDefault="00E76BA9" w:rsidP="00713C6B">
            <w:pPr>
              <w:spacing w:before="40" w:after="40"/>
              <w:jc w:val="both"/>
              <w:rPr>
                <w:rFonts w:ascii="Calibri" w:hAnsi="Calibri" w:cs="Calibri"/>
                <w:sz w:val="22"/>
                <w:szCs w:val="22"/>
              </w:rPr>
            </w:pPr>
            <w:hyperlink r:id="rId14" w:history="1">
              <w:r w:rsidRPr="00C92351">
                <w:rPr>
                  <w:rStyle w:val="Hypertextovprepojenie"/>
                  <w:rFonts w:ascii="Calibri" w:hAnsi="Calibri" w:cs="Calibri"/>
                  <w:sz w:val="22"/>
                  <w:szCs w:val="22"/>
                </w:rPr>
                <w:t>https://www.uvo.gov.sk/udaje-o-hospodarskych-subjektoch-vedene-uradom/zoznam-hospodarskych-subjektov/detail-hospodarsky-subjekt/216290?ext=0&amp;ico=&amp;l=20&amp;limit=20&amp;nazov=open%20assess&amp;obec=&amp;p=1&amp;page=1&amp;registracneCislo=&amp;sort=nazov&amp;sort-dir=ASC&amp;cHash=58c736642916841f260289433c23c326</w:t>
              </w:r>
            </w:hyperlink>
            <w:r>
              <w:rPr>
                <w:rFonts w:ascii="Calibri" w:hAnsi="Calibri" w:cs="Calibri"/>
                <w:sz w:val="22"/>
                <w:szCs w:val="22"/>
              </w:rPr>
              <w:t xml:space="preserve"> </w:t>
            </w:r>
          </w:p>
          <w:p w14:paraId="6E7137DF" w14:textId="34A7E0D6" w:rsidR="00BA6508" w:rsidRPr="0000697D" w:rsidRDefault="00BA6508" w:rsidP="00713C6B">
            <w:pPr>
              <w:spacing w:before="40" w:after="40"/>
              <w:jc w:val="both"/>
              <w:rPr>
                <w:rFonts w:ascii="Calibri" w:hAnsi="Calibri" w:cs="Calibri"/>
                <w:sz w:val="22"/>
                <w:szCs w:val="22"/>
              </w:rPr>
            </w:pPr>
            <w:r>
              <w:rPr>
                <w:rFonts w:ascii="Calibri" w:hAnsi="Calibri" w:cs="Calibri"/>
                <w:sz w:val="22"/>
                <w:szCs w:val="22"/>
              </w:rPr>
              <w:t xml:space="preserve"> </w:t>
            </w:r>
          </w:p>
        </w:tc>
      </w:tr>
      <w:tr w:rsidR="00BA6508" w:rsidRPr="0000697D" w14:paraId="25D53DFF" w14:textId="77777777" w:rsidTr="00713C6B">
        <w:trPr>
          <w:cantSplit/>
          <w:trHeight w:val="660"/>
        </w:trPr>
        <w:tc>
          <w:tcPr>
            <w:tcW w:w="482" w:type="dxa"/>
            <w:tcBorders>
              <w:top w:val="double" w:sz="4" w:space="0" w:color="auto"/>
              <w:left w:val="single" w:sz="12" w:space="0" w:color="auto"/>
              <w:bottom w:val="double" w:sz="4" w:space="0" w:color="auto"/>
            </w:tcBorders>
            <w:vAlign w:val="center"/>
          </w:tcPr>
          <w:p w14:paraId="2F65366D"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double" w:sz="4" w:space="0" w:color="auto"/>
              <w:bottom w:val="double" w:sz="4" w:space="0" w:color="auto"/>
            </w:tcBorders>
            <w:vAlign w:val="center"/>
          </w:tcPr>
          <w:p w14:paraId="58E5D30E" w14:textId="59A46E7D"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 xml:space="preserve">JED (nahrádza bod 1 – </w:t>
            </w:r>
            <w:r w:rsidR="00727E7B">
              <w:rPr>
                <w:rFonts w:ascii="Calibri" w:hAnsi="Calibri" w:cs="Calibri"/>
                <w:sz w:val="22"/>
                <w:szCs w:val="22"/>
              </w:rPr>
              <w:t>8</w:t>
            </w:r>
            <w:r w:rsidRPr="0000697D">
              <w:rPr>
                <w:rFonts w:ascii="Calibri" w:hAnsi="Calibri" w:cs="Calibri"/>
                <w:sz w:val="22"/>
                <w:szCs w:val="22"/>
              </w:rPr>
              <w:t xml:space="preserve">). Verejný obstarávateľ </w:t>
            </w:r>
            <w:r w:rsidRPr="0000697D">
              <w:rPr>
                <w:rFonts w:ascii="Calibri" w:hAnsi="Calibri" w:cs="Calibri"/>
                <w:sz w:val="22"/>
                <w:szCs w:val="22"/>
                <w:u w:val="single"/>
              </w:rPr>
              <w:t>umožňuje</w:t>
            </w:r>
            <w:r w:rsidRPr="0000697D">
              <w:rPr>
                <w:rFonts w:ascii="Calibri" w:hAnsi="Calibri" w:cs="Calibri"/>
                <w:sz w:val="22"/>
                <w:szCs w:val="22"/>
              </w:rPr>
              <w:t xml:space="preserve"> vyplniť iba globálny údaj. </w:t>
            </w:r>
          </w:p>
        </w:tc>
        <w:tc>
          <w:tcPr>
            <w:tcW w:w="2324" w:type="dxa"/>
            <w:tcBorders>
              <w:top w:val="double" w:sz="4" w:space="0" w:color="auto"/>
              <w:bottom w:val="double" w:sz="4" w:space="0" w:color="auto"/>
              <w:right w:val="single" w:sz="4" w:space="0" w:color="auto"/>
            </w:tcBorders>
          </w:tcPr>
          <w:p w14:paraId="03DEA9AA" w14:textId="69533190" w:rsidR="00BA6508" w:rsidRPr="0000697D" w:rsidRDefault="00E76BA9" w:rsidP="00713C6B">
            <w:pPr>
              <w:spacing w:before="40" w:after="40"/>
              <w:jc w:val="center"/>
              <w:rPr>
                <w:rFonts w:ascii="Calibri" w:hAnsi="Calibri" w:cs="Calibri"/>
                <w:b/>
                <w:sz w:val="22"/>
                <w:szCs w:val="22"/>
              </w:rPr>
            </w:pPr>
            <w:r>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6AA69010" w14:textId="12F19533" w:rsidR="00E76BA9" w:rsidRDefault="00E76BA9" w:rsidP="00E76BA9">
            <w:pPr>
              <w:spacing w:before="40" w:after="40"/>
              <w:rPr>
                <w:rFonts w:ascii="Calibri" w:hAnsi="Calibri" w:cs="Calibri"/>
                <w:sz w:val="22"/>
                <w:szCs w:val="22"/>
              </w:rPr>
            </w:pPr>
            <w:r w:rsidRPr="00CE14A5">
              <w:rPr>
                <w:rFonts w:ascii="Calibri" w:hAnsi="Calibri" w:cs="Calibri"/>
                <w:sz w:val="22"/>
                <w:szCs w:val="22"/>
              </w:rPr>
              <w:t>JED</w:t>
            </w:r>
            <w:r>
              <w:rPr>
                <w:rFonts w:ascii="Calibri" w:hAnsi="Calibri" w:cs="Calibri"/>
                <w:sz w:val="22"/>
                <w:szCs w:val="22"/>
              </w:rPr>
              <w:t xml:space="preserve"> zo dňa 15.05.2025 podpísaný </w:t>
            </w:r>
            <w:proofErr w:type="spellStart"/>
            <w:r>
              <w:rPr>
                <w:rFonts w:ascii="Calibri" w:hAnsi="Calibri" w:cs="Calibri"/>
                <w:sz w:val="22"/>
                <w:szCs w:val="22"/>
              </w:rPr>
              <w:t>Kiyoshim</w:t>
            </w:r>
            <w:proofErr w:type="spellEnd"/>
            <w:r>
              <w:rPr>
                <w:rFonts w:ascii="Calibri" w:hAnsi="Calibri" w:cs="Calibri"/>
                <w:sz w:val="22"/>
                <w:szCs w:val="22"/>
              </w:rPr>
              <w:t xml:space="preserve"> </w:t>
            </w:r>
            <w:proofErr w:type="spellStart"/>
            <w:r>
              <w:rPr>
                <w:rFonts w:ascii="Calibri" w:hAnsi="Calibri" w:cs="Calibri"/>
                <w:sz w:val="22"/>
                <w:szCs w:val="22"/>
              </w:rPr>
              <w:t>Machidom</w:t>
            </w:r>
            <w:proofErr w:type="spellEnd"/>
            <w:r>
              <w:rPr>
                <w:rFonts w:ascii="Calibri" w:hAnsi="Calibri" w:cs="Calibri"/>
                <w:sz w:val="22"/>
                <w:szCs w:val="22"/>
              </w:rPr>
              <w:t xml:space="preserve">, predsedom predstavenstva. </w:t>
            </w:r>
          </w:p>
          <w:p w14:paraId="101F8F9D" w14:textId="267ED463" w:rsidR="00BA6508" w:rsidRPr="0000697D" w:rsidRDefault="00E76BA9" w:rsidP="00E76BA9">
            <w:pPr>
              <w:spacing w:before="40" w:after="40"/>
              <w:rPr>
                <w:rFonts w:ascii="Calibri" w:hAnsi="Calibri" w:cs="Calibri"/>
                <w:strike/>
                <w:color w:val="F79646" w:themeColor="accent6"/>
                <w:sz w:val="22"/>
                <w:szCs w:val="22"/>
              </w:rPr>
            </w:pPr>
            <w:r>
              <w:rPr>
                <w:rFonts w:ascii="Calibri" w:hAnsi="Calibri" w:cs="Calibri"/>
                <w:sz w:val="22"/>
                <w:szCs w:val="22"/>
              </w:rPr>
              <w:t>Vyplnený globálny údaj.</w:t>
            </w:r>
          </w:p>
        </w:tc>
      </w:tr>
      <w:tr w:rsidR="00727E7B" w:rsidRPr="0000697D" w14:paraId="5663857F" w14:textId="77777777" w:rsidTr="00713C6B">
        <w:trPr>
          <w:cantSplit/>
          <w:trHeight w:val="660"/>
        </w:trPr>
        <w:tc>
          <w:tcPr>
            <w:tcW w:w="482" w:type="dxa"/>
            <w:tcBorders>
              <w:top w:val="double" w:sz="4" w:space="0" w:color="auto"/>
              <w:left w:val="single" w:sz="12" w:space="0" w:color="auto"/>
              <w:bottom w:val="double" w:sz="4" w:space="0" w:color="auto"/>
            </w:tcBorders>
            <w:vAlign w:val="center"/>
          </w:tcPr>
          <w:p w14:paraId="79B5DBD2" w14:textId="77777777" w:rsidR="00727E7B" w:rsidRPr="0000697D" w:rsidRDefault="00727E7B"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double" w:sz="4" w:space="0" w:color="auto"/>
              <w:bottom w:val="double" w:sz="4" w:space="0" w:color="auto"/>
            </w:tcBorders>
            <w:vAlign w:val="center"/>
          </w:tcPr>
          <w:p w14:paraId="50BF0B63" w14:textId="43052DF5" w:rsidR="00727E7B" w:rsidRPr="0000697D" w:rsidRDefault="00727E7B" w:rsidP="00713C6B">
            <w:pPr>
              <w:widowControl/>
              <w:spacing w:before="40" w:after="40"/>
              <w:jc w:val="both"/>
              <w:rPr>
                <w:rFonts w:ascii="Calibri" w:hAnsi="Calibri" w:cs="Calibri"/>
                <w:sz w:val="22"/>
                <w:szCs w:val="22"/>
              </w:rPr>
            </w:pPr>
            <w:r>
              <w:rPr>
                <w:rFonts w:ascii="Arial" w:hAnsi="Arial" w:cs="Arial"/>
                <w:sz w:val="18"/>
                <w:szCs w:val="18"/>
              </w:rPr>
              <w:t>Čestné vyhlásenie podľa § 32 ods. 7 a 8 ZVO</w:t>
            </w:r>
          </w:p>
        </w:tc>
        <w:tc>
          <w:tcPr>
            <w:tcW w:w="2324" w:type="dxa"/>
            <w:tcBorders>
              <w:top w:val="double" w:sz="4" w:space="0" w:color="auto"/>
              <w:bottom w:val="double" w:sz="4" w:space="0" w:color="auto"/>
              <w:right w:val="single" w:sz="4" w:space="0" w:color="auto"/>
            </w:tcBorders>
          </w:tcPr>
          <w:p w14:paraId="4C24B7CB" w14:textId="05044858" w:rsidR="00727E7B" w:rsidRDefault="00967855" w:rsidP="00713C6B">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vAlign w:val="center"/>
          </w:tcPr>
          <w:p w14:paraId="0433093E" w14:textId="77777777" w:rsidR="00727E7B" w:rsidRPr="009A6FF5" w:rsidRDefault="00727E7B" w:rsidP="00727E7B">
            <w:pPr>
              <w:spacing w:before="40" w:after="40"/>
              <w:jc w:val="both"/>
              <w:rPr>
                <w:rFonts w:ascii="Arial" w:hAnsi="Arial" w:cs="Arial"/>
                <w:sz w:val="18"/>
                <w:szCs w:val="18"/>
                <w:highlight w:val="yellow"/>
              </w:rPr>
            </w:pPr>
          </w:p>
          <w:p w14:paraId="6DF3CFE1" w14:textId="2BB36BEC" w:rsidR="00727E7B" w:rsidRDefault="00727E7B" w:rsidP="00727E7B">
            <w:pPr>
              <w:spacing w:before="40" w:after="40"/>
              <w:jc w:val="both"/>
              <w:rPr>
                <w:rFonts w:ascii="Arial" w:hAnsi="Arial" w:cs="Arial"/>
                <w:sz w:val="18"/>
                <w:szCs w:val="18"/>
              </w:rPr>
            </w:pPr>
            <w:r w:rsidRPr="00727E7B">
              <w:rPr>
                <w:rFonts w:ascii="Arial" w:hAnsi="Arial" w:cs="Arial"/>
                <w:sz w:val="18"/>
                <w:szCs w:val="18"/>
              </w:rPr>
              <w:t xml:space="preserve">Čestné vyhlásenie podľa prílohy č. 17.2 súťažných podkladov spoločnosti </w:t>
            </w:r>
            <w:proofErr w:type="spellStart"/>
            <w:r w:rsidRPr="00727E7B">
              <w:rPr>
                <w:rFonts w:ascii="Arial" w:hAnsi="Arial" w:cs="Arial"/>
                <w:sz w:val="18"/>
                <w:szCs w:val="18"/>
              </w:rPr>
              <w:t>Open</w:t>
            </w:r>
            <w:proofErr w:type="spellEnd"/>
            <w:r w:rsidRPr="00727E7B">
              <w:rPr>
                <w:rFonts w:ascii="Arial" w:hAnsi="Arial" w:cs="Arial"/>
                <w:sz w:val="18"/>
                <w:szCs w:val="18"/>
              </w:rPr>
              <w:t xml:space="preserve"> </w:t>
            </w:r>
            <w:proofErr w:type="spellStart"/>
            <w:r w:rsidRPr="00727E7B">
              <w:rPr>
                <w:rFonts w:ascii="Arial" w:hAnsi="Arial" w:cs="Arial"/>
                <w:sz w:val="18"/>
                <w:szCs w:val="18"/>
              </w:rPr>
              <w:t>Assesment</w:t>
            </w:r>
            <w:proofErr w:type="spellEnd"/>
            <w:r w:rsidRPr="00727E7B">
              <w:rPr>
                <w:rFonts w:ascii="Arial" w:hAnsi="Arial" w:cs="Arial"/>
                <w:sz w:val="18"/>
                <w:szCs w:val="18"/>
              </w:rPr>
              <w:t xml:space="preserve"> Technologies, S.A., zo dňa 02.05.2025, podpísané </w:t>
            </w:r>
            <w:proofErr w:type="spellStart"/>
            <w:r w:rsidRPr="00727E7B">
              <w:rPr>
                <w:rFonts w:ascii="Arial" w:hAnsi="Arial" w:cs="Arial"/>
                <w:sz w:val="18"/>
                <w:szCs w:val="18"/>
              </w:rPr>
              <w:t>Kiyoshim</w:t>
            </w:r>
            <w:proofErr w:type="spellEnd"/>
            <w:r w:rsidRPr="00727E7B">
              <w:rPr>
                <w:rFonts w:ascii="Arial" w:hAnsi="Arial" w:cs="Arial"/>
                <w:sz w:val="18"/>
                <w:szCs w:val="18"/>
              </w:rPr>
              <w:t xml:space="preserve"> </w:t>
            </w:r>
            <w:proofErr w:type="spellStart"/>
            <w:r w:rsidRPr="00727E7B">
              <w:rPr>
                <w:rFonts w:ascii="Arial" w:hAnsi="Arial" w:cs="Arial"/>
                <w:sz w:val="18"/>
                <w:szCs w:val="18"/>
              </w:rPr>
              <w:t>Mach</w:t>
            </w:r>
            <w:r w:rsidR="0020148D">
              <w:rPr>
                <w:rFonts w:ascii="Arial" w:hAnsi="Arial" w:cs="Arial"/>
                <w:sz w:val="18"/>
                <w:szCs w:val="18"/>
              </w:rPr>
              <w:t>i</w:t>
            </w:r>
            <w:r w:rsidRPr="00727E7B">
              <w:rPr>
                <w:rFonts w:ascii="Arial" w:hAnsi="Arial" w:cs="Arial"/>
                <w:sz w:val="18"/>
                <w:szCs w:val="18"/>
              </w:rPr>
              <w:t>dom</w:t>
            </w:r>
            <w:proofErr w:type="spellEnd"/>
            <w:r w:rsidRPr="00727E7B">
              <w:rPr>
                <w:rFonts w:ascii="Arial" w:hAnsi="Arial" w:cs="Arial"/>
                <w:sz w:val="18"/>
                <w:szCs w:val="18"/>
              </w:rPr>
              <w:t xml:space="preserve">, OAT </w:t>
            </w:r>
            <w:proofErr w:type="spellStart"/>
            <w:r w:rsidRPr="00727E7B">
              <w:rPr>
                <w:rFonts w:ascii="Arial" w:hAnsi="Arial" w:cs="Arial"/>
                <w:sz w:val="18"/>
                <w:szCs w:val="18"/>
              </w:rPr>
              <w:t>Administratorom</w:t>
            </w:r>
            <w:proofErr w:type="spellEnd"/>
            <w:r w:rsidRPr="00727E7B">
              <w:rPr>
                <w:rFonts w:ascii="Arial" w:hAnsi="Arial" w:cs="Arial"/>
                <w:sz w:val="18"/>
                <w:szCs w:val="18"/>
              </w:rPr>
              <w:t xml:space="preserve"> a výkonným riaditeľom</w:t>
            </w:r>
            <w:r>
              <w:rPr>
                <w:rFonts w:ascii="Arial" w:hAnsi="Arial" w:cs="Arial"/>
                <w:sz w:val="18"/>
                <w:szCs w:val="18"/>
              </w:rPr>
              <w:t>:</w:t>
            </w:r>
          </w:p>
          <w:p w14:paraId="51AFA04E" w14:textId="77777777" w:rsidR="00727E7B" w:rsidRDefault="00727E7B" w:rsidP="00727E7B">
            <w:pPr>
              <w:spacing w:before="40" w:after="40"/>
              <w:jc w:val="both"/>
              <w:rPr>
                <w:rFonts w:ascii="Arial" w:hAnsi="Arial" w:cs="Arial"/>
                <w:sz w:val="18"/>
                <w:szCs w:val="18"/>
              </w:rPr>
            </w:pPr>
            <w:r>
              <w:rPr>
                <w:rFonts w:ascii="Arial" w:hAnsi="Arial" w:cs="Arial"/>
                <w:sz w:val="18"/>
                <w:szCs w:val="18"/>
              </w:rPr>
              <w:t>Iné osoby:</w:t>
            </w:r>
          </w:p>
          <w:p w14:paraId="43A32CDB" w14:textId="77777777" w:rsidR="00727E7B" w:rsidRDefault="00727E7B" w:rsidP="00727E7B">
            <w:pPr>
              <w:spacing w:before="40" w:after="40"/>
              <w:jc w:val="both"/>
              <w:rPr>
                <w:rFonts w:ascii="Arial" w:hAnsi="Arial" w:cs="Arial"/>
                <w:sz w:val="18"/>
                <w:szCs w:val="18"/>
              </w:rPr>
            </w:pPr>
            <w:proofErr w:type="spellStart"/>
            <w:r>
              <w:rPr>
                <w:rFonts w:ascii="Arial" w:hAnsi="Arial" w:cs="Arial"/>
                <w:sz w:val="18"/>
                <w:szCs w:val="18"/>
              </w:rPr>
              <w:t>Uchida</w:t>
            </w:r>
            <w:proofErr w:type="spellEnd"/>
            <w:r>
              <w:rPr>
                <w:rFonts w:ascii="Arial" w:hAnsi="Arial" w:cs="Arial"/>
                <w:sz w:val="18"/>
                <w:szCs w:val="18"/>
              </w:rPr>
              <w:t xml:space="preserve"> </w:t>
            </w:r>
            <w:proofErr w:type="spellStart"/>
            <w:r>
              <w:rPr>
                <w:rFonts w:ascii="Arial" w:hAnsi="Arial" w:cs="Arial"/>
                <w:sz w:val="18"/>
                <w:szCs w:val="18"/>
              </w:rPr>
              <w:t>Yoko</w:t>
            </w:r>
            <w:proofErr w:type="spellEnd"/>
            <w:r>
              <w:rPr>
                <w:rFonts w:ascii="Arial" w:hAnsi="Arial" w:cs="Arial"/>
                <w:sz w:val="18"/>
                <w:szCs w:val="18"/>
              </w:rPr>
              <w:t xml:space="preserve"> Co. </w:t>
            </w:r>
            <w:proofErr w:type="spellStart"/>
            <w:r>
              <w:rPr>
                <w:rFonts w:ascii="Arial" w:hAnsi="Arial" w:cs="Arial"/>
                <w:sz w:val="18"/>
                <w:szCs w:val="18"/>
              </w:rPr>
              <w:t>Ltd</w:t>
            </w:r>
            <w:proofErr w:type="spellEnd"/>
            <w:r>
              <w:rPr>
                <w:rFonts w:ascii="Arial" w:hAnsi="Arial" w:cs="Arial"/>
                <w:sz w:val="18"/>
                <w:szCs w:val="18"/>
              </w:rPr>
              <w:t>.</w:t>
            </w:r>
          </w:p>
          <w:p w14:paraId="28304B6B" w14:textId="77777777" w:rsidR="00967855" w:rsidRDefault="00967855" w:rsidP="00727E7B">
            <w:pPr>
              <w:spacing w:before="40" w:after="40"/>
              <w:jc w:val="both"/>
              <w:rPr>
                <w:rFonts w:ascii="Arial" w:hAnsi="Arial" w:cs="Arial"/>
                <w:sz w:val="18"/>
                <w:szCs w:val="18"/>
              </w:rPr>
            </w:pPr>
          </w:p>
          <w:p w14:paraId="04F85789" w14:textId="21117A6D" w:rsidR="00967855" w:rsidRDefault="00967855" w:rsidP="00967855">
            <w:pPr>
              <w:spacing w:before="40" w:after="40"/>
              <w:jc w:val="both"/>
              <w:rPr>
                <w:rFonts w:ascii="Arial" w:hAnsi="Arial" w:cs="Arial"/>
                <w:sz w:val="18"/>
                <w:szCs w:val="18"/>
              </w:rPr>
            </w:pPr>
            <w:r w:rsidRPr="005F1A44">
              <w:rPr>
                <w:rFonts w:ascii="Arial" w:hAnsi="Arial" w:cs="Arial"/>
                <w:sz w:val="18"/>
                <w:szCs w:val="18"/>
              </w:rPr>
              <w:t xml:space="preserve">Čestné vyhlásenie podľa prílohy č. 17.3 súťažných podkladov spoločnosti </w:t>
            </w:r>
            <w:proofErr w:type="spellStart"/>
            <w:r w:rsidRPr="005F1A44">
              <w:rPr>
                <w:rFonts w:ascii="Arial" w:hAnsi="Arial" w:cs="Arial"/>
                <w:sz w:val="18"/>
                <w:szCs w:val="18"/>
              </w:rPr>
              <w:t>Open</w:t>
            </w:r>
            <w:proofErr w:type="spellEnd"/>
            <w:r w:rsidRPr="005F1A44">
              <w:rPr>
                <w:rFonts w:ascii="Arial" w:hAnsi="Arial" w:cs="Arial"/>
                <w:sz w:val="18"/>
                <w:szCs w:val="18"/>
              </w:rPr>
              <w:t xml:space="preserve"> </w:t>
            </w:r>
            <w:proofErr w:type="spellStart"/>
            <w:r w:rsidRPr="005F1A44">
              <w:rPr>
                <w:rFonts w:ascii="Arial" w:hAnsi="Arial" w:cs="Arial"/>
                <w:sz w:val="18"/>
                <w:szCs w:val="18"/>
              </w:rPr>
              <w:t>Assesment</w:t>
            </w:r>
            <w:proofErr w:type="spellEnd"/>
            <w:r w:rsidRPr="005F1A44">
              <w:rPr>
                <w:rFonts w:ascii="Arial" w:hAnsi="Arial" w:cs="Arial"/>
                <w:sz w:val="18"/>
                <w:szCs w:val="18"/>
              </w:rPr>
              <w:t xml:space="preserve"> Technologies, S.A., zo dňa 02.05.2025, podpísané </w:t>
            </w:r>
            <w:proofErr w:type="spellStart"/>
            <w:r w:rsidRPr="005F1A44">
              <w:rPr>
                <w:rFonts w:ascii="Arial" w:hAnsi="Arial" w:cs="Arial"/>
                <w:sz w:val="18"/>
                <w:szCs w:val="18"/>
              </w:rPr>
              <w:t>Kiyoshim</w:t>
            </w:r>
            <w:proofErr w:type="spellEnd"/>
            <w:r w:rsidRPr="005F1A44">
              <w:rPr>
                <w:rFonts w:ascii="Arial" w:hAnsi="Arial" w:cs="Arial"/>
                <w:sz w:val="18"/>
                <w:szCs w:val="18"/>
              </w:rPr>
              <w:t xml:space="preserve"> </w:t>
            </w:r>
            <w:proofErr w:type="spellStart"/>
            <w:r w:rsidRPr="005F1A44">
              <w:rPr>
                <w:rFonts w:ascii="Arial" w:hAnsi="Arial" w:cs="Arial"/>
                <w:sz w:val="18"/>
                <w:szCs w:val="18"/>
              </w:rPr>
              <w:t>Mach</w:t>
            </w:r>
            <w:r w:rsidR="0020148D">
              <w:rPr>
                <w:rFonts w:ascii="Arial" w:hAnsi="Arial" w:cs="Arial"/>
                <w:sz w:val="18"/>
                <w:szCs w:val="18"/>
              </w:rPr>
              <w:t>i</w:t>
            </w:r>
            <w:r w:rsidRPr="005F1A44">
              <w:rPr>
                <w:rFonts w:ascii="Arial" w:hAnsi="Arial" w:cs="Arial"/>
                <w:sz w:val="18"/>
                <w:szCs w:val="18"/>
              </w:rPr>
              <w:t>dom</w:t>
            </w:r>
            <w:proofErr w:type="spellEnd"/>
            <w:r w:rsidRPr="005F1A44">
              <w:rPr>
                <w:rFonts w:ascii="Arial" w:hAnsi="Arial" w:cs="Arial"/>
                <w:sz w:val="18"/>
                <w:szCs w:val="18"/>
              </w:rPr>
              <w:t xml:space="preserve">, OAT </w:t>
            </w:r>
            <w:proofErr w:type="spellStart"/>
            <w:r w:rsidRPr="005F1A44">
              <w:rPr>
                <w:rFonts w:ascii="Arial" w:hAnsi="Arial" w:cs="Arial"/>
                <w:sz w:val="18"/>
                <w:szCs w:val="18"/>
              </w:rPr>
              <w:t>Administratorom</w:t>
            </w:r>
            <w:proofErr w:type="spellEnd"/>
            <w:r w:rsidRPr="005F1A44">
              <w:rPr>
                <w:rFonts w:ascii="Arial" w:hAnsi="Arial" w:cs="Arial"/>
                <w:sz w:val="18"/>
                <w:szCs w:val="18"/>
              </w:rPr>
              <w:t xml:space="preserve"> a výkonným riaditeľom</w:t>
            </w:r>
            <w:r>
              <w:rPr>
                <w:rFonts w:ascii="Arial" w:hAnsi="Arial" w:cs="Arial"/>
                <w:sz w:val="18"/>
                <w:szCs w:val="18"/>
              </w:rPr>
              <w:t>:</w:t>
            </w:r>
          </w:p>
          <w:p w14:paraId="4642DCFD" w14:textId="77777777" w:rsidR="00967855" w:rsidRDefault="00967855" w:rsidP="00967855">
            <w:pPr>
              <w:spacing w:before="40" w:after="40"/>
              <w:jc w:val="both"/>
              <w:rPr>
                <w:rFonts w:ascii="Arial" w:hAnsi="Arial" w:cs="Arial"/>
                <w:sz w:val="18"/>
                <w:szCs w:val="18"/>
              </w:rPr>
            </w:pPr>
            <w:r>
              <w:rPr>
                <w:rFonts w:ascii="Arial" w:hAnsi="Arial" w:cs="Arial"/>
                <w:sz w:val="18"/>
                <w:szCs w:val="18"/>
              </w:rPr>
              <w:t>Iné osoby:</w:t>
            </w:r>
          </w:p>
          <w:p w14:paraId="0E24B4EC" w14:textId="77777777" w:rsidR="00967855" w:rsidRDefault="00967855" w:rsidP="00967855">
            <w:pPr>
              <w:spacing w:before="40" w:after="40"/>
              <w:jc w:val="both"/>
              <w:rPr>
                <w:rFonts w:ascii="Arial" w:hAnsi="Arial" w:cs="Arial"/>
                <w:sz w:val="18"/>
                <w:szCs w:val="18"/>
              </w:rPr>
            </w:pPr>
            <w:proofErr w:type="spellStart"/>
            <w:r>
              <w:rPr>
                <w:rFonts w:ascii="Arial" w:hAnsi="Arial" w:cs="Arial"/>
                <w:sz w:val="18"/>
                <w:szCs w:val="18"/>
              </w:rPr>
              <w:t>Uchida</w:t>
            </w:r>
            <w:proofErr w:type="spellEnd"/>
            <w:r>
              <w:rPr>
                <w:rFonts w:ascii="Arial" w:hAnsi="Arial" w:cs="Arial"/>
                <w:sz w:val="18"/>
                <w:szCs w:val="18"/>
              </w:rPr>
              <w:t xml:space="preserve"> </w:t>
            </w:r>
            <w:proofErr w:type="spellStart"/>
            <w:r>
              <w:rPr>
                <w:rFonts w:ascii="Arial" w:hAnsi="Arial" w:cs="Arial"/>
                <w:sz w:val="18"/>
                <w:szCs w:val="18"/>
              </w:rPr>
              <w:t>Yoko</w:t>
            </w:r>
            <w:proofErr w:type="spellEnd"/>
            <w:r>
              <w:rPr>
                <w:rFonts w:ascii="Arial" w:hAnsi="Arial" w:cs="Arial"/>
                <w:sz w:val="18"/>
                <w:szCs w:val="18"/>
              </w:rPr>
              <w:t xml:space="preserve"> Co. </w:t>
            </w:r>
            <w:proofErr w:type="spellStart"/>
            <w:r>
              <w:rPr>
                <w:rFonts w:ascii="Arial" w:hAnsi="Arial" w:cs="Arial"/>
                <w:sz w:val="18"/>
                <w:szCs w:val="18"/>
              </w:rPr>
              <w:t>Ltd</w:t>
            </w:r>
            <w:proofErr w:type="spellEnd"/>
            <w:r>
              <w:rPr>
                <w:rFonts w:ascii="Arial" w:hAnsi="Arial" w:cs="Arial"/>
                <w:sz w:val="18"/>
                <w:szCs w:val="18"/>
              </w:rPr>
              <w:t>.</w:t>
            </w:r>
          </w:p>
          <w:p w14:paraId="5FCA16C5" w14:textId="313D8180" w:rsidR="00967855" w:rsidRPr="005F1A44" w:rsidRDefault="00967855" w:rsidP="00967855">
            <w:pPr>
              <w:spacing w:before="40" w:after="40"/>
              <w:jc w:val="both"/>
              <w:rPr>
                <w:rFonts w:ascii="Arial" w:hAnsi="Arial" w:cs="Arial"/>
                <w:sz w:val="18"/>
                <w:szCs w:val="18"/>
              </w:rPr>
            </w:pPr>
          </w:p>
          <w:p w14:paraId="37ABD6FD" w14:textId="54E80D2B" w:rsidR="00967855" w:rsidRPr="00727E7B" w:rsidRDefault="00967855" w:rsidP="00727E7B">
            <w:pPr>
              <w:spacing w:before="40" w:after="40"/>
              <w:jc w:val="both"/>
              <w:rPr>
                <w:rFonts w:ascii="Arial" w:hAnsi="Arial" w:cs="Arial"/>
                <w:sz w:val="18"/>
                <w:szCs w:val="18"/>
                <w:highlight w:val="yellow"/>
              </w:rPr>
            </w:pPr>
          </w:p>
        </w:tc>
      </w:tr>
      <w:tr w:rsidR="00BA6508" w:rsidRPr="0000697D" w14:paraId="49DF9D09" w14:textId="77777777" w:rsidTr="00713C6B">
        <w:trPr>
          <w:cantSplit/>
          <w:trHeight w:val="660"/>
        </w:trPr>
        <w:tc>
          <w:tcPr>
            <w:tcW w:w="482" w:type="dxa"/>
            <w:tcBorders>
              <w:top w:val="double" w:sz="4" w:space="0" w:color="auto"/>
              <w:left w:val="single" w:sz="12" w:space="0" w:color="auto"/>
              <w:bottom w:val="double" w:sz="4" w:space="0" w:color="auto"/>
            </w:tcBorders>
            <w:vAlign w:val="center"/>
          </w:tcPr>
          <w:p w14:paraId="00B82FD0"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double" w:sz="4" w:space="0" w:color="auto"/>
              <w:bottom w:val="double" w:sz="4" w:space="0" w:color="auto"/>
            </w:tcBorders>
          </w:tcPr>
          <w:p w14:paraId="350EFFAD" w14:textId="77777777"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Oprávnení podpisovať (štatutári/konatelia)</w:t>
            </w:r>
          </w:p>
        </w:tc>
        <w:tc>
          <w:tcPr>
            <w:tcW w:w="2324" w:type="dxa"/>
            <w:tcBorders>
              <w:top w:val="double" w:sz="4" w:space="0" w:color="auto"/>
              <w:bottom w:val="double" w:sz="4" w:space="0" w:color="auto"/>
              <w:right w:val="single" w:sz="4" w:space="0" w:color="auto"/>
            </w:tcBorders>
          </w:tcPr>
          <w:p w14:paraId="1B7363C5" w14:textId="133D808A"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shd w:val="clear" w:color="auto" w:fill="auto"/>
            <w:vAlign w:val="center"/>
          </w:tcPr>
          <w:p w14:paraId="14438979" w14:textId="77777777" w:rsidR="00BA6508" w:rsidRDefault="00811F28" w:rsidP="00713C6B">
            <w:pPr>
              <w:spacing w:before="40" w:after="40"/>
              <w:jc w:val="both"/>
              <w:rPr>
                <w:rFonts w:ascii="Calibri" w:hAnsi="Calibri" w:cs="Calibri"/>
                <w:sz w:val="22"/>
                <w:szCs w:val="22"/>
              </w:rPr>
            </w:pPr>
            <w:r>
              <w:rPr>
                <w:rFonts w:ascii="Calibri" w:hAnsi="Calibri" w:cs="Calibri"/>
                <w:sz w:val="22"/>
                <w:szCs w:val="22"/>
              </w:rPr>
              <w:t>Výpis z obchodného registra (FR)</w:t>
            </w:r>
          </w:p>
          <w:p w14:paraId="71CAD5F6" w14:textId="77777777" w:rsidR="00811F28" w:rsidRDefault="00811F28" w:rsidP="00713C6B">
            <w:pPr>
              <w:spacing w:before="40" w:after="40"/>
              <w:jc w:val="both"/>
              <w:rPr>
                <w:rFonts w:ascii="Calibri" w:hAnsi="Calibri" w:cs="Calibri"/>
                <w:sz w:val="22"/>
                <w:szCs w:val="22"/>
              </w:rPr>
            </w:pPr>
            <w:r>
              <w:rPr>
                <w:rFonts w:ascii="Calibri" w:hAnsi="Calibri" w:cs="Calibri"/>
                <w:sz w:val="22"/>
                <w:szCs w:val="22"/>
              </w:rPr>
              <w:t xml:space="preserve">(úradný preklad). </w:t>
            </w:r>
          </w:p>
          <w:p w14:paraId="3548E8D7" w14:textId="77777777" w:rsidR="005E68FE" w:rsidRDefault="005E68FE" w:rsidP="00713C6B">
            <w:pPr>
              <w:spacing w:before="40" w:after="40"/>
              <w:jc w:val="both"/>
              <w:rPr>
                <w:rFonts w:ascii="Calibri" w:hAnsi="Calibri" w:cs="Calibri"/>
                <w:sz w:val="22"/>
                <w:szCs w:val="22"/>
              </w:rPr>
            </w:pPr>
          </w:p>
          <w:p w14:paraId="652A953E" w14:textId="43764AB8" w:rsidR="00811F28" w:rsidRDefault="005E68FE" w:rsidP="00713C6B">
            <w:pPr>
              <w:spacing w:before="40" w:after="40"/>
              <w:jc w:val="both"/>
              <w:rPr>
                <w:rFonts w:ascii="Calibri" w:hAnsi="Calibri" w:cs="Calibri"/>
                <w:sz w:val="22"/>
                <w:szCs w:val="22"/>
              </w:rPr>
            </w:pPr>
            <w:r w:rsidRPr="005E68FE">
              <w:rPr>
                <w:rFonts w:ascii="Calibri" w:hAnsi="Calibri" w:cs="Calibri"/>
                <w:sz w:val="22"/>
                <w:szCs w:val="22"/>
              </w:rPr>
              <w:t>MACHIDA KIYOSHI</w:t>
            </w:r>
            <w:r>
              <w:rPr>
                <w:rFonts w:ascii="Calibri" w:hAnsi="Calibri" w:cs="Calibri"/>
                <w:sz w:val="22"/>
                <w:szCs w:val="22"/>
              </w:rPr>
              <w:t>, predseda predstavenstva</w:t>
            </w:r>
          </w:p>
          <w:p w14:paraId="7B40C2AA" w14:textId="2CD322C6" w:rsidR="005E68FE" w:rsidRDefault="005E68FE" w:rsidP="00713C6B">
            <w:pPr>
              <w:spacing w:before="40" w:after="40"/>
              <w:jc w:val="both"/>
              <w:rPr>
                <w:rFonts w:ascii="Calibri" w:hAnsi="Calibri" w:cs="Calibri"/>
                <w:sz w:val="22"/>
                <w:szCs w:val="22"/>
              </w:rPr>
            </w:pPr>
            <w:r w:rsidRPr="005E68FE">
              <w:rPr>
                <w:rFonts w:ascii="Calibri" w:hAnsi="Calibri" w:cs="Calibri"/>
                <w:sz w:val="22"/>
                <w:szCs w:val="22"/>
              </w:rPr>
              <w:t xml:space="preserve">OSWALD </w:t>
            </w:r>
            <w:proofErr w:type="spellStart"/>
            <w:r w:rsidRPr="005E68FE">
              <w:rPr>
                <w:rFonts w:ascii="Calibri" w:hAnsi="Calibri" w:cs="Calibri"/>
                <w:sz w:val="22"/>
                <w:szCs w:val="22"/>
              </w:rPr>
              <w:t>Marc</w:t>
            </w:r>
            <w:proofErr w:type="spellEnd"/>
            <w:r>
              <w:rPr>
                <w:rFonts w:ascii="Calibri" w:hAnsi="Calibri" w:cs="Calibri"/>
                <w:sz w:val="22"/>
                <w:szCs w:val="22"/>
              </w:rPr>
              <w:t>, predstavenstvo/riaditeľ</w:t>
            </w:r>
          </w:p>
          <w:p w14:paraId="667F9BB5" w14:textId="43059195" w:rsidR="005E68FE" w:rsidRDefault="005E68FE" w:rsidP="00713C6B">
            <w:pPr>
              <w:spacing w:before="40" w:after="40"/>
              <w:jc w:val="both"/>
              <w:rPr>
                <w:rFonts w:ascii="Calibri" w:hAnsi="Calibri" w:cs="Calibri"/>
                <w:sz w:val="22"/>
                <w:szCs w:val="22"/>
              </w:rPr>
            </w:pPr>
            <w:r w:rsidRPr="005E68FE">
              <w:rPr>
                <w:rFonts w:ascii="Calibri" w:hAnsi="Calibri" w:cs="Calibri"/>
                <w:sz w:val="22"/>
                <w:szCs w:val="22"/>
              </w:rPr>
              <w:t>HAYASHI TOSHIJI</w:t>
            </w:r>
            <w:r>
              <w:rPr>
                <w:rFonts w:ascii="Calibri" w:hAnsi="Calibri" w:cs="Calibri"/>
                <w:sz w:val="22"/>
                <w:szCs w:val="22"/>
              </w:rPr>
              <w:t>, predstavenstvo/riaditeľ</w:t>
            </w:r>
          </w:p>
          <w:p w14:paraId="668A4D9B" w14:textId="77777777" w:rsidR="00811F28" w:rsidRDefault="00811F28" w:rsidP="00713C6B">
            <w:pPr>
              <w:spacing w:before="40" w:after="40"/>
              <w:jc w:val="both"/>
              <w:rPr>
                <w:rFonts w:ascii="Calibri" w:hAnsi="Calibri" w:cs="Calibri"/>
                <w:sz w:val="22"/>
                <w:szCs w:val="22"/>
              </w:rPr>
            </w:pPr>
          </w:p>
          <w:p w14:paraId="1E19FCEE"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Spoločnosť je viazaná spoločným podpisom dvoch riaditeľov alebo spoločným alebo výlučným podpisom akejkoľvek</w:t>
            </w:r>
          </w:p>
          <w:p w14:paraId="6608F4CD"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osoby, na ktorú predstavenstvo delegovalo takéto podpisové oprávnenie. Pokiaľ ide o záležitosti týkajúce sa</w:t>
            </w:r>
          </w:p>
          <w:p w14:paraId="00A43B1C"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každodenného riadenia spoločnosti, spoločnosť je viazaná aj podpisom osoby, na ktorú bolo delegované každodenné</w:t>
            </w:r>
          </w:p>
          <w:p w14:paraId="1A26F50E" w14:textId="77777777" w:rsidR="00811F28" w:rsidRDefault="005E68FE" w:rsidP="005E68FE">
            <w:pPr>
              <w:spacing w:before="40" w:after="40"/>
              <w:jc w:val="both"/>
              <w:rPr>
                <w:rFonts w:ascii="Calibri" w:hAnsi="Calibri" w:cs="Calibri"/>
                <w:sz w:val="22"/>
                <w:szCs w:val="22"/>
              </w:rPr>
            </w:pPr>
            <w:r w:rsidRPr="005E68FE">
              <w:rPr>
                <w:rFonts w:ascii="Calibri" w:hAnsi="Calibri" w:cs="Calibri"/>
                <w:sz w:val="22"/>
                <w:szCs w:val="22"/>
              </w:rPr>
              <w:t>riadenie spoločnosti (ak existuje).</w:t>
            </w:r>
          </w:p>
          <w:p w14:paraId="37F72DD9" w14:textId="77777777" w:rsidR="005E68FE" w:rsidRDefault="005E68FE" w:rsidP="005E68FE">
            <w:pPr>
              <w:spacing w:before="40" w:after="40"/>
              <w:jc w:val="both"/>
              <w:rPr>
                <w:rFonts w:ascii="Calibri" w:hAnsi="Calibri" w:cs="Calibri"/>
                <w:sz w:val="22"/>
                <w:szCs w:val="22"/>
              </w:rPr>
            </w:pPr>
          </w:p>
          <w:p w14:paraId="2349E557" w14:textId="77777777" w:rsidR="005E68FE" w:rsidRDefault="005E68FE" w:rsidP="005E68FE">
            <w:pPr>
              <w:spacing w:before="40" w:after="40"/>
              <w:jc w:val="both"/>
              <w:rPr>
                <w:rFonts w:ascii="Calibri" w:hAnsi="Calibri" w:cs="Calibri"/>
                <w:sz w:val="22"/>
                <w:szCs w:val="22"/>
              </w:rPr>
            </w:pPr>
            <w:proofErr w:type="spellStart"/>
            <w:r w:rsidRPr="005E68FE">
              <w:rPr>
                <w:rFonts w:ascii="Calibri" w:hAnsi="Calibri" w:cs="Calibri"/>
                <w:sz w:val="22"/>
                <w:szCs w:val="22"/>
              </w:rPr>
              <w:t>Machida</w:t>
            </w:r>
            <w:proofErr w:type="spellEnd"/>
            <w:r w:rsidRPr="005E68FE">
              <w:rPr>
                <w:rFonts w:ascii="Calibri" w:hAnsi="Calibri" w:cs="Calibri"/>
                <w:sz w:val="22"/>
                <w:szCs w:val="22"/>
              </w:rPr>
              <w:t xml:space="preserve"> </w:t>
            </w:r>
            <w:proofErr w:type="spellStart"/>
            <w:r w:rsidRPr="005E68FE">
              <w:rPr>
                <w:rFonts w:ascii="Calibri" w:hAnsi="Calibri" w:cs="Calibri"/>
                <w:sz w:val="22"/>
                <w:szCs w:val="22"/>
              </w:rPr>
              <w:t>Kiyoshi</w:t>
            </w:r>
            <w:proofErr w:type="spellEnd"/>
            <w:r>
              <w:rPr>
                <w:rFonts w:ascii="Calibri" w:hAnsi="Calibri" w:cs="Calibri"/>
                <w:sz w:val="22"/>
                <w:szCs w:val="22"/>
              </w:rPr>
              <w:t xml:space="preserve">, konateľ </w:t>
            </w:r>
          </w:p>
          <w:p w14:paraId="78A6840A" w14:textId="77777777" w:rsidR="005E68FE" w:rsidRDefault="005E68FE" w:rsidP="005E68FE">
            <w:pPr>
              <w:spacing w:before="40" w:after="40"/>
              <w:jc w:val="both"/>
              <w:rPr>
                <w:rFonts w:ascii="Calibri" w:hAnsi="Calibri" w:cs="Calibri"/>
                <w:sz w:val="22"/>
                <w:szCs w:val="22"/>
              </w:rPr>
            </w:pPr>
            <w:proofErr w:type="spellStart"/>
            <w:r w:rsidRPr="005E68FE">
              <w:rPr>
                <w:rFonts w:ascii="Calibri" w:hAnsi="Calibri" w:cs="Calibri"/>
                <w:sz w:val="22"/>
                <w:szCs w:val="22"/>
              </w:rPr>
              <w:t>Oswald</w:t>
            </w:r>
            <w:proofErr w:type="spellEnd"/>
            <w:r w:rsidRPr="005E68FE">
              <w:rPr>
                <w:rFonts w:ascii="Calibri" w:hAnsi="Calibri" w:cs="Calibri"/>
                <w:sz w:val="22"/>
                <w:szCs w:val="22"/>
              </w:rPr>
              <w:t xml:space="preserve"> </w:t>
            </w:r>
            <w:proofErr w:type="spellStart"/>
            <w:r w:rsidRPr="005E68FE">
              <w:rPr>
                <w:rFonts w:ascii="Calibri" w:hAnsi="Calibri" w:cs="Calibri"/>
                <w:sz w:val="22"/>
                <w:szCs w:val="22"/>
              </w:rPr>
              <w:t>Marc</w:t>
            </w:r>
            <w:proofErr w:type="spellEnd"/>
            <w:r>
              <w:rPr>
                <w:rFonts w:ascii="Calibri" w:hAnsi="Calibri" w:cs="Calibri"/>
                <w:sz w:val="22"/>
                <w:szCs w:val="22"/>
              </w:rPr>
              <w:t xml:space="preserve">, konateľ </w:t>
            </w:r>
          </w:p>
          <w:p w14:paraId="39F8C775" w14:textId="77777777" w:rsidR="005E68FE" w:rsidRDefault="005E68FE" w:rsidP="005E68FE">
            <w:pPr>
              <w:spacing w:before="40" w:after="40"/>
              <w:jc w:val="both"/>
              <w:rPr>
                <w:rFonts w:ascii="Calibri" w:hAnsi="Calibri" w:cs="Calibri"/>
                <w:sz w:val="22"/>
                <w:szCs w:val="22"/>
              </w:rPr>
            </w:pPr>
          </w:p>
          <w:p w14:paraId="75CFC771"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Spoločnosť je viazaná spoločným podpisom dvoch konateľov alebo spoločným alebo výlučným podpisom akejkoľvek</w:t>
            </w:r>
          </w:p>
          <w:p w14:paraId="3F232B6B"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osoby, na ktorú predstavenstvo delegovalo takéto podpisové oprávnenie. Pokiaľ ide o záležitosti týkajúce sa</w:t>
            </w:r>
          </w:p>
          <w:p w14:paraId="4345895A" w14:textId="77777777" w:rsidR="005E68FE" w:rsidRPr="005E68FE" w:rsidRDefault="005E68FE" w:rsidP="005E68FE">
            <w:pPr>
              <w:spacing w:before="40" w:after="40"/>
              <w:jc w:val="both"/>
              <w:rPr>
                <w:rFonts w:ascii="Calibri" w:hAnsi="Calibri" w:cs="Calibri"/>
                <w:sz w:val="22"/>
                <w:szCs w:val="22"/>
              </w:rPr>
            </w:pPr>
            <w:r w:rsidRPr="005E68FE">
              <w:rPr>
                <w:rFonts w:ascii="Calibri" w:hAnsi="Calibri" w:cs="Calibri"/>
                <w:sz w:val="22"/>
                <w:szCs w:val="22"/>
              </w:rPr>
              <w:t>každodenného riadenia spoločnosti, spoločnosť je viazaná aj podpisom osoby, na ktorú bolo delegované každodenné</w:t>
            </w:r>
          </w:p>
          <w:p w14:paraId="33FE9D26" w14:textId="5DB32799" w:rsidR="005E68FE" w:rsidRPr="0000697D" w:rsidRDefault="005E68FE" w:rsidP="005E68FE">
            <w:pPr>
              <w:spacing w:before="40" w:after="40"/>
              <w:jc w:val="both"/>
              <w:rPr>
                <w:rFonts w:ascii="Calibri" w:hAnsi="Calibri" w:cs="Calibri"/>
                <w:sz w:val="22"/>
                <w:szCs w:val="22"/>
              </w:rPr>
            </w:pPr>
            <w:r w:rsidRPr="005E68FE">
              <w:rPr>
                <w:rFonts w:ascii="Calibri" w:hAnsi="Calibri" w:cs="Calibri"/>
                <w:sz w:val="22"/>
                <w:szCs w:val="22"/>
              </w:rPr>
              <w:t>riadenie spoločnosti (ak existuje).</w:t>
            </w:r>
          </w:p>
        </w:tc>
      </w:tr>
      <w:tr w:rsidR="00BA6508" w:rsidRPr="0000697D" w14:paraId="4C8C5690" w14:textId="77777777" w:rsidTr="00713C6B">
        <w:trPr>
          <w:cantSplit/>
          <w:trHeight w:val="660"/>
        </w:trPr>
        <w:tc>
          <w:tcPr>
            <w:tcW w:w="482" w:type="dxa"/>
            <w:tcBorders>
              <w:top w:val="double" w:sz="4" w:space="0" w:color="auto"/>
              <w:left w:val="single" w:sz="12" w:space="0" w:color="auto"/>
              <w:bottom w:val="double" w:sz="4" w:space="0" w:color="auto"/>
            </w:tcBorders>
            <w:vAlign w:val="center"/>
          </w:tcPr>
          <w:p w14:paraId="22984122" w14:textId="77777777" w:rsidR="00BA6508" w:rsidRPr="0000697D" w:rsidRDefault="00BA6508" w:rsidP="00BA6508">
            <w:pPr>
              <w:widowControl/>
              <w:numPr>
                <w:ilvl w:val="0"/>
                <w:numId w:val="54"/>
              </w:numPr>
              <w:tabs>
                <w:tab w:val="num" w:pos="927"/>
              </w:tabs>
              <w:autoSpaceDE/>
              <w:autoSpaceDN/>
              <w:adjustRightInd/>
              <w:spacing w:before="40" w:after="40"/>
              <w:ind w:left="183" w:hanging="180"/>
              <w:rPr>
                <w:rFonts w:ascii="Calibri" w:hAnsi="Calibri" w:cs="Calibri"/>
                <w:sz w:val="22"/>
                <w:szCs w:val="22"/>
              </w:rPr>
            </w:pPr>
          </w:p>
        </w:tc>
        <w:tc>
          <w:tcPr>
            <w:tcW w:w="7315" w:type="dxa"/>
            <w:tcBorders>
              <w:top w:val="double" w:sz="4" w:space="0" w:color="auto"/>
              <w:bottom w:val="double" w:sz="4" w:space="0" w:color="auto"/>
            </w:tcBorders>
          </w:tcPr>
          <w:p w14:paraId="4607672E" w14:textId="77777777" w:rsidR="00BA6508" w:rsidRPr="0000697D" w:rsidRDefault="00BA6508" w:rsidP="00713C6B">
            <w:pPr>
              <w:widowControl/>
              <w:spacing w:before="40" w:after="40"/>
              <w:jc w:val="both"/>
              <w:rPr>
                <w:rFonts w:ascii="Calibri" w:hAnsi="Calibri" w:cs="Calibri"/>
                <w:sz w:val="22"/>
                <w:szCs w:val="22"/>
              </w:rPr>
            </w:pPr>
            <w:r w:rsidRPr="0000697D">
              <w:rPr>
                <w:rFonts w:ascii="Calibri" w:hAnsi="Calibri" w:cs="Calibri"/>
                <w:sz w:val="22"/>
                <w:szCs w:val="22"/>
              </w:rPr>
              <w:t>Zápis v Registri partnerov verejného sektora v zmysle zákona č. 315/2016 Z. z. o registri partnerov verejného sektora a o zmene a doplnení niektorých zákonov</w:t>
            </w:r>
            <w:r w:rsidRPr="0000697D">
              <w:rPr>
                <w:rStyle w:val="Odkaznapoznmkupodiarou"/>
                <w:rFonts w:ascii="Calibri" w:hAnsi="Calibri" w:cs="Calibri"/>
                <w:sz w:val="22"/>
                <w:szCs w:val="22"/>
              </w:rPr>
              <w:footnoteReference w:id="3"/>
            </w:r>
          </w:p>
        </w:tc>
        <w:tc>
          <w:tcPr>
            <w:tcW w:w="2324" w:type="dxa"/>
            <w:tcBorders>
              <w:top w:val="double" w:sz="4" w:space="0" w:color="auto"/>
              <w:bottom w:val="double" w:sz="4" w:space="0" w:color="auto"/>
              <w:right w:val="single" w:sz="4" w:space="0" w:color="auto"/>
            </w:tcBorders>
          </w:tcPr>
          <w:p w14:paraId="250E2189" w14:textId="5A254159" w:rsidR="00BA6508" w:rsidRPr="0000697D" w:rsidRDefault="00BA6508" w:rsidP="00713C6B">
            <w:pPr>
              <w:spacing w:before="40" w:after="40"/>
              <w:jc w:val="center"/>
              <w:rPr>
                <w:rFonts w:ascii="Calibri" w:hAnsi="Calibri" w:cs="Calibri"/>
                <w:b/>
                <w:sz w:val="22"/>
                <w:szCs w:val="22"/>
              </w:rPr>
            </w:pPr>
            <w:r w:rsidRPr="0000697D">
              <w:rPr>
                <w:rFonts w:ascii="Calibri" w:hAnsi="Calibri" w:cs="Calibri"/>
                <w:b/>
                <w:sz w:val="22"/>
                <w:szCs w:val="22"/>
              </w:rPr>
              <w:t>Splnil</w:t>
            </w:r>
          </w:p>
        </w:tc>
        <w:tc>
          <w:tcPr>
            <w:tcW w:w="4196" w:type="dxa"/>
            <w:tcBorders>
              <w:top w:val="double" w:sz="4" w:space="0" w:color="auto"/>
              <w:bottom w:val="double" w:sz="4" w:space="0" w:color="auto"/>
              <w:right w:val="single" w:sz="12" w:space="0" w:color="auto"/>
            </w:tcBorders>
            <w:shd w:val="clear" w:color="auto" w:fill="auto"/>
            <w:vAlign w:val="center"/>
          </w:tcPr>
          <w:p w14:paraId="2A2945BC" w14:textId="17F138E9" w:rsidR="00BA6508" w:rsidRDefault="00BA6508" w:rsidP="00713C6B">
            <w:pPr>
              <w:spacing w:before="40" w:after="40"/>
              <w:jc w:val="both"/>
              <w:rPr>
                <w:rFonts w:ascii="Calibri" w:hAnsi="Calibri" w:cs="Calibri"/>
                <w:sz w:val="22"/>
                <w:szCs w:val="22"/>
              </w:rPr>
            </w:pPr>
            <w:r>
              <w:rPr>
                <w:rFonts w:ascii="Calibri" w:hAnsi="Calibri" w:cs="Calibri"/>
                <w:sz w:val="22"/>
                <w:szCs w:val="22"/>
              </w:rPr>
              <w:t xml:space="preserve">Dátum zápisu: </w:t>
            </w:r>
            <w:r w:rsidR="00811F28" w:rsidRPr="00811F28">
              <w:rPr>
                <w:rFonts w:ascii="Calibri" w:hAnsi="Calibri" w:cs="Calibri"/>
                <w:sz w:val="22"/>
                <w:szCs w:val="22"/>
              </w:rPr>
              <w:t>22.05.2025</w:t>
            </w:r>
          </w:p>
          <w:p w14:paraId="0C650349" w14:textId="77777777" w:rsidR="00BA6508" w:rsidRDefault="00BA6508" w:rsidP="00713C6B">
            <w:pPr>
              <w:spacing w:before="40" w:after="40"/>
              <w:jc w:val="both"/>
              <w:rPr>
                <w:rFonts w:ascii="Calibri" w:hAnsi="Calibri" w:cs="Calibri"/>
                <w:sz w:val="22"/>
                <w:szCs w:val="22"/>
              </w:rPr>
            </w:pPr>
            <w:r>
              <w:rPr>
                <w:rFonts w:ascii="Calibri" w:hAnsi="Calibri" w:cs="Calibri"/>
                <w:sz w:val="22"/>
                <w:szCs w:val="22"/>
              </w:rPr>
              <w:t>Dátum výmazu: Nie je</w:t>
            </w:r>
          </w:p>
          <w:p w14:paraId="7DA91695" w14:textId="77777777" w:rsidR="00811F28" w:rsidRDefault="00811F28" w:rsidP="00713C6B">
            <w:pPr>
              <w:spacing w:before="40" w:after="40"/>
              <w:jc w:val="both"/>
              <w:rPr>
                <w:rFonts w:ascii="Calibri" w:hAnsi="Calibri" w:cs="Calibri"/>
                <w:sz w:val="22"/>
                <w:szCs w:val="22"/>
              </w:rPr>
            </w:pPr>
          </w:p>
          <w:p w14:paraId="7E81F153" w14:textId="5C3AAAF9" w:rsidR="00BA6508" w:rsidRDefault="00811F28" w:rsidP="00713C6B">
            <w:pPr>
              <w:spacing w:before="40" w:after="40"/>
              <w:jc w:val="both"/>
              <w:rPr>
                <w:rFonts w:ascii="Calibri" w:hAnsi="Calibri" w:cs="Calibri"/>
                <w:sz w:val="22"/>
                <w:szCs w:val="22"/>
              </w:rPr>
            </w:pPr>
            <w:hyperlink r:id="rId15" w:history="1">
              <w:r w:rsidRPr="00C92351">
                <w:rPr>
                  <w:rStyle w:val="Hypertextovprepojenie"/>
                  <w:rFonts w:ascii="Calibri" w:hAnsi="Calibri" w:cs="Calibri"/>
                  <w:sz w:val="22"/>
                  <w:szCs w:val="22"/>
                </w:rPr>
                <w:t>https://rpvs.gov.sk/rpvs/Partner/Partner/Detail/48071</w:t>
              </w:r>
            </w:hyperlink>
            <w:r>
              <w:rPr>
                <w:rFonts w:ascii="Calibri" w:hAnsi="Calibri" w:cs="Calibri"/>
                <w:sz w:val="22"/>
                <w:szCs w:val="22"/>
              </w:rPr>
              <w:t xml:space="preserve"> </w:t>
            </w:r>
          </w:p>
          <w:p w14:paraId="5A14018D" w14:textId="5AD43B07" w:rsidR="00BA6508" w:rsidRPr="0000697D" w:rsidRDefault="00BA6508" w:rsidP="00713C6B">
            <w:pPr>
              <w:spacing w:before="40" w:after="40"/>
              <w:jc w:val="both"/>
              <w:rPr>
                <w:rFonts w:ascii="Calibri" w:hAnsi="Calibri" w:cs="Calibri"/>
                <w:sz w:val="22"/>
                <w:szCs w:val="22"/>
              </w:rPr>
            </w:pPr>
          </w:p>
        </w:tc>
      </w:tr>
    </w:tbl>
    <w:p w14:paraId="20569EDF" w14:textId="77777777" w:rsidR="00BA6508" w:rsidRPr="0000697D" w:rsidRDefault="00BA6508" w:rsidP="000A1C90">
      <w:pPr>
        <w:tabs>
          <w:tab w:val="left" w:pos="3544"/>
        </w:tabs>
        <w:spacing w:before="120" w:after="120"/>
        <w:jc w:val="both"/>
        <w:rPr>
          <w:rFonts w:ascii="Calibri" w:hAnsi="Calibri" w:cs="Calibri"/>
          <w:sz w:val="22"/>
          <w:szCs w:val="22"/>
        </w:rPr>
      </w:pPr>
    </w:p>
    <w:sectPr w:rsidR="00BA6508" w:rsidRPr="0000697D" w:rsidSect="00B172CA">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120C" w14:textId="77777777" w:rsidR="00C74D55" w:rsidRDefault="00C74D55" w:rsidP="00584219">
      <w:r>
        <w:separator/>
      </w:r>
    </w:p>
  </w:endnote>
  <w:endnote w:type="continuationSeparator" w:id="0">
    <w:p w14:paraId="4AFB0222" w14:textId="77777777" w:rsidR="00C74D55" w:rsidRDefault="00C74D55" w:rsidP="005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6759" w14:textId="77777777" w:rsidR="0086055C" w:rsidRDefault="0086055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29A7" w14:textId="77777777" w:rsidR="0086055C" w:rsidRDefault="0086055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3DF6" w14:textId="77777777" w:rsidR="0086055C" w:rsidRDefault="008605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D99F" w14:textId="77777777" w:rsidR="00C74D55" w:rsidRDefault="00C74D55" w:rsidP="00584219">
      <w:r>
        <w:separator/>
      </w:r>
    </w:p>
  </w:footnote>
  <w:footnote w:type="continuationSeparator" w:id="0">
    <w:p w14:paraId="640ACC9F" w14:textId="77777777" w:rsidR="00C74D55" w:rsidRDefault="00C74D55" w:rsidP="00584219">
      <w:r>
        <w:continuationSeparator/>
      </w:r>
    </w:p>
  </w:footnote>
  <w:footnote w:id="1">
    <w:p w14:paraId="43B76052" w14:textId="77777777" w:rsidR="00A3204F" w:rsidRPr="000B6853" w:rsidRDefault="00A3204F" w:rsidP="00A3204F">
      <w:pPr>
        <w:pStyle w:val="Textpoznmkypodiarou"/>
        <w:jc w:val="both"/>
        <w:rPr>
          <w:lang w:val="sk-SK"/>
        </w:rPr>
      </w:pPr>
      <w:r>
        <w:rPr>
          <w:rStyle w:val="Odkaznapoznmkupodiarou"/>
        </w:rPr>
        <w:footnoteRef/>
      </w:r>
      <w:r>
        <w:t xml:space="preserve"> </w:t>
      </w:r>
      <w:r w:rsidRPr="000B6853">
        <w:rPr>
          <w:rFonts w:ascii="Arial" w:hAnsi="Arial" w:cs="Arial"/>
          <w:sz w:val="18"/>
          <w:szCs w:val="18"/>
        </w:rPr>
        <w:t>Verejný obstarávateľ Vás v zmysle ustanovenia § 11 zákona verejný obstarávateľ nesmie uzavrieť zmluvu s uchádzačom alebo s uchádzačmi, 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w:t>
      </w:r>
      <w:r>
        <w:rPr>
          <w:rFonts w:ascii="Arial" w:hAnsi="Arial" w:cs="Arial"/>
          <w:sz w:val="18"/>
          <w:szCs w:val="18"/>
        </w:rPr>
        <w:t>tri partnerov verejného sektora</w:t>
      </w:r>
      <w:r w:rsidRPr="000B6853">
        <w:rPr>
          <w:rFonts w:ascii="Arial" w:hAnsi="Arial" w:cs="Arial"/>
          <w:sz w:val="18"/>
          <w:szCs w:val="18"/>
        </w:rPr>
        <w:t xml:space="preserve"> alebo ktorých subdodávatelia alebo subdodávatel</w:t>
      </w:r>
      <w:r>
        <w:rPr>
          <w:rFonts w:ascii="Arial" w:hAnsi="Arial" w:cs="Arial"/>
          <w:sz w:val="18"/>
          <w:szCs w:val="18"/>
        </w:rPr>
        <w:t xml:space="preserve">ia podľa osobitného predpisu, </w:t>
      </w:r>
      <w:r w:rsidRPr="000B6853">
        <w:rPr>
          <w:rFonts w:ascii="Arial" w:hAnsi="Arial" w:cs="Arial"/>
          <w:sz w:val="18"/>
          <w:szCs w:val="18"/>
        </w:rPr>
        <w:t>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registri partnerov verejného sektora</w:t>
      </w:r>
    </w:p>
  </w:footnote>
  <w:footnote w:id="2">
    <w:p w14:paraId="78A3A344" w14:textId="77777777" w:rsidR="00BA6508" w:rsidRPr="000B6853" w:rsidRDefault="00BA6508" w:rsidP="00BA6508">
      <w:pPr>
        <w:pStyle w:val="Textpoznmkypodiarou"/>
        <w:jc w:val="both"/>
        <w:rPr>
          <w:lang w:val="sk-SK"/>
        </w:rPr>
      </w:pPr>
      <w:r>
        <w:rPr>
          <w:rStyle w:val="Odkaznapoznmkupodiarou"/>
        </w:rPr>
        <w:footnoteRef/>
      </w:r>
      <w:r>
        <w:t xml:space="preserve"> </w:t>
      </w:r>
      <w:r w:rsidRPr="000B6853">
        <w:rPr>
          <w:rFonts w:ascii="Arial" w:hAnsi="Arial" w:cs="Arial"/>
          <w:sz w:val="18"/>
          <w:szCs w:val="18"/>
        </w:rPr>
        <w:t>Verejný obstarávateľ Vás v zmysle ustanovenia § 11 zákona verejný obstarávateľ nesmie uzavrieť zmluvu s uchádzačom alebo s uchádzačmi, 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w:t>
      </w:r>
      <w:r>
        <w:rPr>
          <w:rFonts w:ascii="Arial" w:hAnsi="Arial" w:cs="Arial"/>
          <w:sz w:val="18"/>
          <w:szCs w:val="18"/>
        </w:rPr>
        <w:t>tri partnerov verejného sektora</w:t>
      </w:r>
      <w:r w:rsidRPr="000B6853">
        <w:rPr>
          <w:rFonts w:ascii="Arial" w:hAnsi="Arial" w:cs="Arial"/>
          <w:sz w:val="18"/>
          <w:szCs w:val="18"/>
        </w:rPr>
        <w:t xml:space="preserve"> alebo ktorých subdodávatelia alebo subdodávatel</w:t>
      </w:r>
      <w:r>
        <w:rPr>
          <w:rFonts w:ascii="Arial" w:hAnsi="Arial" w:cs="Arial"/>
          <w:sz w:val="18"/>
          <w:szCs w:val="18"/>
        </w:rPr>
        <w:t xml:space="preserve">ia podľa osobitného predpisu, </w:t>
      </w:r>
      <w:r w:rsidRPr="000B6853">
        <w:rPr>
          <w:rFonts w:ascii="Arial" w:hAnsi="Arial" w:cs="Arial"/>
          <w:sz w:val="18"/>
          <w:szCs w:val="18"/>
        </w:rPr>
        <w:t>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registri partnerov verejného sektora</w:t>
      </w:r>
    </w:p>
  </w:footnote>
  <w:footnote w:id="3">
    <w:p w14:paraId="3EE1B212" w14:textId="77777777" w:rsidR="00BA6508" w:rsidRPr="000B6853" w:rsidRDefault="00BA6508" w:rsidP="00BA6508">
      <w:pPr>
        <w:pStyle w:val="Textpoznmkypodiarou"/>
        <w:jc w:val="both"/>
        <w:rPr>
          <w:lang w:val="sk-SK"/>
        </w:rPr>
      </w:pPr>
      <w:r>
        <w:rPr>
          <w:rStyle w:val="Odkaznapoznmkupodiarou"/>
        </w:rPr>
        <w:footnoteRef/>
      </w:r>
      <w:r>
        <w:t xml:space="preserve"> </w:t>
      </w:r>
      <w:r w:rsidRPr="000B6853">
        <w:rPr>
          <w:rFonts w:ascii="Arial" w:hAnsi="Arial" w:cs="Arial"/>
          <w:sz w:val="18"/>
          <w:szCs w:val="18"/>
        </w:rPr>
        <w:t>Verejný obstarávateľ Vás v zmysle ustanovenia § 11 zákona verejný obstarávateľ nesmie uzavrieť zmluvu s uchádzačom alebo s uchádzačmi, 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w:t>
      </w:r>
      <w:r>
        <w:rPr>
          <w:rFonts w:ascii="Arial" w:hAnsi="Arial" w:cs="Arial"/>
          <w:sz w:val="18"/>
          <w:szCs w:val="18"/>
        </w:rPr>
        <w:t>tri partnerov verejného sektora</w:t>
      </w:r>
      <w:r w:rsidRPr="000B6853">
        <w:rPr>
          <w:rFonts w:ascii="Arial" w:hAnsi="Arial" w:cs="Arial"/>
          <w:sz w:val="18"/>
          <w:szCs w:val="18"/>
        </w:rPr>
        <w:t xml:space="preserve"> alebo ktorých subdodávatelia alebo subdodávatel</w:t>
      </w:r>
      <w:r>
        <w:rPr>
          <w:rFonts w:ascii="Arial" w:hAnsi="Arial" w:cs="Arial"/>
          <w:sz w:val="18"/>
          <w:szCs w:val="18"/>
        </w:rPr>
        <w:t xml:space="preserve">ia podľa osobitného predpisu, </w:t>
      </w:r>
      <w:r w:rsidRPr="000B6853">
        <w:rPr>
          <w:rFonts w:ascii="Arial" w:hAnsi="Arial" w:cs="Arial"/>
          <w:sz w:val="18"/>
          <w:szCs w:val="18"/>
        </w:rPr>
        <w:t>ktorí majú povinnosť zapisovať sa do regist</w:t>
      </w:r>
      <w:r>
        <w:rPr>
          <w:rFonts w:ascii="Arial" w:hAnsi="Arial" w:cs="Arial"/>
          <w:sz w:val="18"/>
          <w:szCs w:val="18"/>
        </w:rPr>
        <w:t>ra partnerov verejného sektora</w:t>
      </w:r>
      <w:r w:rsidRPr="000B6853">
        <w:rPr>
          <w:rFonts w:ascii="Arial" w:hAnsi="Arial" w:cs="Arial"/>
          <w:sz w:val="18"/>
          <w:szCs w:val="18"/>
        </w:rPr>
        <w:t xml:space="preserve"> a nie sú zapísaní v registri partnerov verejného sektora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8F5B" w14:textId="77777777" w:rsidR="0086055C" w:rsidRDefault="008605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7005" w14:textId="77777777" w:rsidR="00E36DA5" w:rsidRPr="00C34D90" w:rsidRDefault="00E36DA5" w:rsidP="00B172CA">
    <w:pPr>
      <w:pStyle w:val="Hlavika"/>
      <w:rPr>
        <w:szCs w:val="20"/>
      </w:rPr>
    </w:pPr>
    <w:r w:rsidRPr="00C34D90">
      <w:rPr>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FAFA" w14:textId="77777777" w:rsidR="0086055C" w:rsidRDefault="008605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94F"/>
    <w:multiLevelType w:val="hybridMultilevel"/>
    <w:tmpl w:val="A636EA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E07EFAF0">
      <w:start w:val="911"/>
      <w:numFmt w:val="bullet"/>
      <w:lvlText w:val="-"/>
      <w:lvlJc w:val="left"/>
      <w:pPr>
        <w:ind w:left="1440" w:hanging="360"/>
      </w:pPr>
      <w:rPr>
        <w:rFonts w:ascii="Calibri" w:eastAsia="Times New Roman" w:hAnsi="Calibri"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050B2E97"/>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966F94"/>
    <w:multiLevelType w:val="hybridMultilevel"/>
    <w:tmpl w:val="7DC20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A35E5"/>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86EF3"/>
    <w:multiLevelType w:val="hybridMultilevel"/>
    <w:tmpl w:val="7DF81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575D6"/>
    <w:multiLevelType w:val="hybridMultilevel"/>
    <w:tmpl w:val="2634E30C"/>
    <w:lvl w:ilvl="0" w:tplc="1C28A472">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2D5E81"/>
    <w:multiLevelType w:val="hybridMultilevel"/>
    <w:tmpl w:val="A208B36E"/>
    <w:lvl w:ilvl="0" w:tplc="E07EFAF0">
      <w:start w:val="911"/>
      <w:numFmt w:val="bullet"/>
      <w:lvlText w:val="-"/>
      <w:lvlJc w:val="left"/>
      <w:pPr>
        <w:ind w:left="1287" w:hanging="360"/>
      </w:pPr>
      <w:rPr>
        <w:rFonts w:ascii="Calibri" w:eastAsia="Times New Roman" w:hAnsi="Calibri"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04F6127"/>
    <w:multiLevelType w:val="hybridMultilevel"/>
    <w:tmpl w:val="C06C6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FB5B4A"/>
    <w:multiLevelType w:val="hybridMultilevel"/>
    <w:tmpl w:val="D834ECF4"/>
    <w:lvl w:ilvl="0" w:tplc="041B0001">
      <w:start w:val="1"/>
      <w:numFmt w:val="bullet"/>
      <w:lvlText w:val=""/>
      <w:lvlJc w:val="left"/>
      <w:pPr>
        <w:ind w:left="9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FB08EF"/>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 w15:restartNumberingAfterBreak="0">
    <w:nsid w:val="26780BBF"/>
    <w:multiLevelType w:val="hybridMultilevel"/>
    <w:tmpl w:val="EA06B0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6F5ECE"/>
    <w:multiLevelType w:val="hybridMultilevel"/>
    <w:tmpl w:val="91260B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BD127A"/>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B4451"/>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061154"/>
    <w:multiLevelType w:val="hybridMultilevel"/>
    <w:tmpl w:val="C2DAB8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8043ADB"/>
    <w:multiLevelType w:val="hybridMultilevel"/>
    <w:tmpl w:val="9A9A97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385A71"/>
    <w:multiLevelType w:val="hybridMultilevel"/>
    <w:tmpl w:val="0706F1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421C8F"/>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5D2A6D"/>
    <w:multiLevelType w:val="hybridMultilevel"/>
    <w:tmpl w:val="25C8D5E4"/>
    <w:lvl w:ilvl="0" w:tplc="4DE2379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C0715E8"/>
    <w:multiLevelType w:val="hybridMultilevel"/>
    <w:tmpl w:val="74E04B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635C2066">
      <w:start w:val="4"/>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D55A46"/>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8E1FED"/>
    <w:multiLevelType w:val="hybridMultilevel"/>
    <w:tmpl w:val="FB720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4751EB"/>
    <w:multiLevelType w:val="hybridMultilevel"/>
    <w:tmpl w:val="D0EC6284"/>
    <w:lvl w:ilvl="0" w:tplc="E07EFAF0">
      <w:start w:val="911"/>
      <w:numFmt w:val="bullet"/>
      <w:lvlText w:val="-"/>
      <w:lvlJc w:val="left"/>
      <w:pPr>
        <w:ind w:left="1440" w:hanging="360"/>
      </w:pPr>
      <w:rPr>
        <w:rFonts w:ascii="Calibri" w:eastAsia="Times New Roman"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44003D0"/>
    <w:multiLevelType w:val="multilevel"/>
    <w:tmpl w:val="76DEBEA0"/>
    <w:lvl w:ilvl="0">
      <w:start w:val="1"/>
      <w:numFmt w:val="decimal"/>
      <w:lvlText w:val="%1."/>
      <w:lvlJc w:val="left"/>
      <w:pPr>
        <w:tabs>
          <w:tab w:val="num" w:pos="644"/>
        </w:tabs>
        <w:ind w:left="644" w:hanging="360"/>
      </w:pPr>
      <w:rPr>
        <w:rFonts w:hint="default"/>
        <w:b w:val="0"/>
      </w:rPr>
    </w:lvl>
    <w:lvl w:ilvl="1">
      <w:start w:val="3"/>
      <w:numFmt w:val="decimal"/>
      <w:isLgl/>
      <w:lvlText w:val="%1.%2."/>
      <w:lvlJc w:val="left"/>
      <w:pPr>
        <w:ind w:left="716" w:hanging="432"/>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460B6410"/>
    <w:multiLevelType w:val="hybridMultilevel"/>
    <w:tmpl w:val="B080C7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61758A"/>
    <w:multiLevelType w:val="hybridMultilevel"/>
    <w:tmpl w:val="89E81DB8"/>
    <w:lvl w:ilvl="0" w:tplc="041B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3671B6"/>
    <w:multiLevelType w:val="hybridMultilevel"/>
    <w:tmpl w:val="DB306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D37325"/>
    <w:multiLevelType w:val="hybridMultilevel"/>
    <w:tmpl w:val="476093C0"/>
    <w:lvl w:ilvl="0" w:tplc="041B0001">
      <w:start w:val="1"/>
      <w:numFmt w:val="bullet"/>
      <w:lvlText w:val=""/>
      <w:lvlJc w:val="left"/>
      <w:pPr>
        <w:ind w:left="794" w:hanging="360"/>
      </w:pPr>
      <w:rPr>
        <w:rFonts w:ascii="Symbol" w:hAnsi="Symbol" w:hint="default"/>
      </w:rPr>
    </w:lvl>
    <w:lvl w:ilvl="1" w:tplc="041B0003" w:tentative="1">
      <w:start w:val="1"/>
      <w:numFmt w:val="bullet"/>
      <w:lvlText w:val="o"/>
      <w:lvlJc w:val="left"/>
      <w:pPr>
        <w:ind w:left="1514" w:hanging="360"/>
      </w:pPr>
      <w:rPr>
        <w:rFonts w:ascii="Courier New" w:hAnsi="Courier New" w:cs="Courier New" w:hint="default"/>
      </w:rPr>
    </w:lvl>
    <w:lvl w:ilvl="2" w:tplc="041B0005" w:tentative="1">
      <w:start w:val="1"/>
      <w:numFmt w:val="bullet"/>
      <w:lvlText w:val=""/>
      <w:lvlJc w:val="left"/>
      <w:pPr>
        <w:ind w:left="2234" w:hanging="360"/>
      </w:pPr>
      <w:rPr>
        <w:rFonts w:ascii="Wingdings" w:hAnsi="Wingdings" w:hint="default"/>
      </w:rPr>
    </w:lvl>
    <w:lvl w:ilvl="3" w:tplc="041B0001" w:tentative="1">
      <w:start w:val="1"/>
      <w:numFmt w:val="bullet"/>
      <w:lvlText w:val=""/>
      <w:lvlJc w:val="left"/>
      <w:pPr>
        <w:ind w:left="2954" w:hanging="360"/>
      </w:pPr>
      <w:rPr>
        <w:rFonts w:ascii="Symbol" w:hAnsi="Symbol" w:hint="default"/>
      </w:rPr>
    </w:lvl>
    <w:lvl w:ilvl="4" w:tplc="041B0003" w:tentative="1">
      <w:start w:val="1"/>
      <w:numFmt w:val="bullet"/>
      <w:lvlText w:val="o"/>
      <w:lvlJc w:val="left"/>
      <w:pPr>
        <w:ind w:left="3674" w:hanging="360"/>
      </w:pPr>
      <w:rPr>
        <w:rFonts w:ascii="Courier New" w:hAnsi="Courier New" w:cs="Courier New" w:hint="default"/>
      </w:rPr>
    </w:lvl>
    <w:lvl w:ilvl="5" w:tplc="041B0005" w:tentative="1">
      <w:start w:val="1"/>
      <w:numFmt w:val="bullet"/>
      <w:lvlText w:val=""/>
      <w:lvlJc w:val="left"/>
      <w:pPr>
        <w:ind w:left="4394" w:hanging="360"/>
      </w:pPr>
      <w:rPr>
        <w:rFonts w:ascii="Wingdings" w:hAnsi="Wingdings" w:hint="default"/>
      </w:rPr>
    </w:lvl>
    <w:lvl w:ilvl="6" w:tplc="041B0001" w:tentative="1">
      <w:start w:val="1"/>
      <w:numFmt w:val="bullet"/>
      <w:lvlText w:val=""/>
      <w:lvlJc w:val="left"/>
      <w:pPr>
        <w:ind w:left="5114" w:hanging="360"/>
      </w:pPr>
      <w:rPr>
        <w:rFonts w:ascii="Symbol" w:hAnsi="Symbol" w:hint="default"/>
      </w:rPr>
    </w:lvl>
    <w:lvl w:ilvl="7" w:tplc="041B0003" w:tentative="1">
      <w:start w:val="1"/>
      <w:numFmt w:val="bullet"/>
      <w:lvlText w:val="o"/>
      <w:lvlJc w:val="left"/>
      <w:pPr>
        <w:ind w:left="5834" w:hanging="360"/>
      </w:pPr>
      <w:rPr>
        <w:rFonts w:ascii="Courier New" w:hAnsi="Courier New" w:cs="Courier New" w:hint="default"/>
      </w:rPr>
    </w:lvl>
    <w:lvl w:ilvl="8" w:tplc="041B0005" w:tentative="1">
      <w:start w:val="1"/>
      <w:numFmt w:val="bullet"/>
      <w:lvlText w:val=""/>
      <w:lvlJc w:val="left"/>
      <w:pPr>
        <w:ind w:left="6554" w:hanging="360"/>
      </w:pPr>
      <w:rPr>
        <w:rFonts w:ascii="Wingdings" w:hAnsi="Wingdings" w:hint="default"/>
      </w:rPr>
    </w:lvl>
  </w:abstractNum>
  <w:abstractNum w:abstractNumId="30" w15:restartNumberingAfterBreak="0">
    <w:nsid w:val="4AAC5C6D"/>
    <w:multiLevelType w:val="hybridMultilevel"/>
    <w:tmpl w:val="2FC29152"/>
    <w:lvl w:ilvl="0" w:tplc="041B000F">
      <w:start w:val="1"/>
      <w:numFmt w:val="decimal"/>
      <w:lvlText w:val="%1."/>
      <w:lvlJc w:val="left"/>
      <w:pPr>
        <w:ind w:left="794" w:hanging="360"/>
      </w:pPr>
    </w:lvl>
    <w:lvl w:ilvl="1" w:tplc="041B0019" w:tentative="1">
      <w:start w:val="1"/>
      <w:numFmt w:val="lowerLetter"/>
      <w:lvlText w:val="%2."/>
      <w:lvlJc w:val="left"/>
      <w:pPr>
        <w:ind w:left="1514" w:hanging="360"/>
      </w:pPr>
    </w:lvl>
    <w:lvl w:ilvl="2" w:tplc="041B001B" w:tentative="1">
      <w:start w:val="1"/>
      <w:numFmt w:val="lowerRoman"/>
      <w:lvlText w:val="%3."/>
      <w:lvlJc w:val="right"/>
      <w:pPr>
        <w:ind w:left="2234" w:hanging="180"/>
      </w:pPr>
    </w:lvl>
    <w:lvl w:ilvl="3" w:tplc="041B000F" w:tentative="1">
      <w:start w:val="1"/>
      <w:numFmt w:val="decimal"/>
      <w:lvlText w:val="%4."/>
      <w:lvlJc w:val="left"/>
      <w:pPr>
        <w:ind w:left="2954" w:hanging="360"/>
      </w:pPr>
    </w:lvl>
    <w:lvl w:ilvl="4" w:tplc="041B0019" w:tentative="1">
      <w:start w:val="1"/>
      <w:numFmt w:val="lowerLetter"/>
      <w:lvlText w:val="%5."/>
      <w:lvlJc w:val="left"/>
      <w:pPr>
        <w:ind w:left="3674" w:hanging="360"/>
      </w:pPr>
    </w:lvl>
    <w:lvl w:ilvl="5" w:tplc="041B001B" w:tentative="1">
      <w:start w:val="1"/>
      <w:numFmt w:val="lowerRoman"/>
      <w:lvlText w:val="%6."/>
      <w:lvlJc w:val="right"/>
      <w:pPr>
        <w:ind w:left="4394" w:hanging="180"/>
      </w:pPr>
    </w:lvl>
    <w:lvl w:ilvl="6" w:tplc="041B000F" w:tentative="1">
      <w:start w:val="1"/>
      <w:numFmt w:val="decimal"/>
      <w:lvlText w:val="%7."/>
      <w:lvlJc w:val="left"/>
      <w:pPr>
        <w:ind w:left="5114" w:hanging="360"/>
      </w:pPr>
    </w:lvl>
    <w:lvl w:ilvl="7" w:tplc="041B0019" w:tentative="1">
      <w:start w:val="1"/>
      <w:numFmt w:val="lowerLetter"/>
      <w:lvlText w:val="%8."/>
      <w:lvlJc w:val="left"/>
      <w:pPr>
        <w:ind w:left="5834" w:hanging="360"/>
      </w:pPr>
    </w:lvl>
    <w:lvl w:ilvl="8" w:tplc="041B001B" w:tentative="1">
      <w:start w:val="1"/>
      <w:numFmt w:val="lowerRoman"/>
      <w:lvlText w:val="%9."/>
      <w:lvlJc w:val="right"/>
      <w:pPr>
        <w:ind w:left="6554" w:hanging="180"/>
      </w:pPr>
    </w:lvl>
  </w:abstractNum>
  <w:abstractNum w:abstractNumId="31" w15:restartNumberingAfterBreak="0">
    <w:nsid w:val="4BCF0888"/>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D906FD"/>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097D53"/>
    <w:multiLevelType w:val="hybridMultilevel"/>
    <w:tmpl w:val="C142B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2ED086B"/>
    <w:multiLevelType w:val="hybridMultilevel"/>
    <w:tmpl w:val="2098D2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F02520"/>
    <w:multiLevelType w:val="hybridMultilevel"/>
    <w:tmpl w:val="398E45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CCA000C"/>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31A4E"/>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D1182F"/>
    <w:multiLevelType w:val="hybridMultilevel"/>
    <w:tmpl w:val="F48AF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4C516EF"/>
    <w:multiLevelType w:val="hybridMultilevel"/>
    <w:tmpl w:val="2B3AC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5802223"/>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930DB6"/>
    <w:multiLevelType w:val="hybridMultilevel"/>
    <w:tmpl w:val="AF7E1F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6DB3019"/>
    <w:multiLevelType w:val="hybridMultilevel"/>
    <w:tmpl w:val="A860E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1551A0"/>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A85788"/>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BE00BD"/>
    <w:multiLevelType w:val="hybridMultilevel"/>
    <w:tmpl w:val="2DFEE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979237B"/>
    <w:multiLevelType w:val="hybridMultilevel"/>
    <w:tmpl w:val="93CA2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D97650"/>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CD2E53"/>
    <w:multiLevelType w:val="hybridMultilevel"/>
    <w:tmpl w:val="653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F8C0C5E"/>
    <w:multiLevelType w:val="hybridMultilevel"/>
    <w:tmpl w:val="6A3CEC2E"/>
    <w:lvl w:ilvl="0" w:tplc="0409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50" w15:restartNumberingAfterBreak="0">
    <w:nsid w:val="718E2716"/>
    <w:multiLevelType w:val="hybridMultilevel"/>
    <w:tmpl w:val="B69C3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33F07CE"/>
    <w:multiLevelType w:val="hybridMultilevel"/>
    <w:tmpl w:val="1ACEA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3E32E41"/>
    <w:multiLevelType w:val="hybridMultilevel"/>
    <w:tmpl w:val="2634E30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965C0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92838ED"/>
    <w:multiLevelType w:val="hybridMultilevel"/>
    <w:tmpl w:val="AA5E6272"/>
    <w:lvl w:ilvl="0" w:tplc="041B0017">
      <w:start w:val="1"/>
      <w:numFmt w:val="lowerLetter"/>
      <w:lvlText w:val="%1)"/>
      <w:lvlJc w:val="left"/>
      <w:pPr>
        <w:ind w:left="511" w:hanging="360"/>
      </w:pPr>
    </w:lvl>
    <w:lvl w:ilvl="1" w:tplc="041B0019" w:tentative="1">
      <w:start w:val="1"/>
      <w:numFmt w:val="lowerLetter"/>
      <w:lvlText w:val="%2."/>
      <w:lvlJc w:val="left"/>
      <w:pPr>
        <w:ind w:left="1231" w:hanging="360"/>
      </w:pPr>
    </w:lvl>
    <w:lvl w:ilvl="2" w:tplc="041B001B" w:tentative="1">
      <w:start w:val="1"/>
      <w:numFmt w:val="lowerRoman"/>
      <w:lvlText w:val="%3."/>
      <w:lvlJc w:val="right"/>
      <w:pPr>
        <w:ind w:left="1951" w:hanging="180"/>
      </w:pPr>
    </w:lvl>
    <w:lvl w:ilvl="3" w:tplc="041B000F" w:tentative="1">
      <w:start w:val="1"/>
      <w:numFmt w:val="decimal"/>
      <w:lvlText w:val="%4."/>
      <w:lvlJc w:val="left"/>
      <w:pPr>
        <w:ind w:left="2671" w:hanging="360"/>
      </w:pPr>
    </w:lvl>
    <w:lvl w:ilvl="4" w:tplc="041B0019" w:tentative="1">
      <w:start w:val="1"/>
      <w:numFmt w:val="lowerLetter"/>
      <w:lvlText w:val="%5."/>
      <w:lvlJc w:val="left"/>
      <w:pPr>
        <w:ind w:left="3391" w:hanging="360"/>
      </w:pPr>
    </w:lvl>
    <w:lvl w:ilvl="5" w:tplc="041B001B" w:tentative="1">
      <w:start w:val="1"/>
      <w:numFmt w:val="lowerRoman"/>
      <w:lvlText w:val="%6."/>
      <w:lvlJc w:val="right"/>
      <w:pPr>
        <w:ind w:left="4111" w:hanging="180"/>
      </w:pPr>
    </w:lvl>
    <w:lvl w:ilvl="6" w:tplc="041B000F" w:tentative="1">
      <w:start w:val="1"/>
      <w:numFmt w:val="decimal"/>
      <w:lvlText w:val="%7."/>
      <w:lvlJc w:val="left"/>
      <w:pPr>
        <w:ind w:left="4831" w:hanging="360"/>
      </w:pPr>
    </w:lvl>
    <w:lvl w:ilvl="7" w:tplc="041B0019" w:tentative="1">
      <w:start w:val="1"/>
      <w:numFmt w:val="lowerLetter"/>
      <w:lvlText w:val="%8."/>
      <w:lvlJc w:val="left"/>
      <w:pPr>
        <w:ind w:left="5551" w:hanging="360"/>
      </w:pPr>
    </w:lvl>
    <w:lvl w:ilvl="8" w:tplc="041B001B" w:tentative="1">
      <w:start w:val="1"/>
      <w:numFmt w:val="lowerRoman"/>
      <w:lvlText w:val="%9."/>
      <w:lvlJc w:val="right"/>
      <w:pPr>
        <w:ind w:left="6271" w:hanging="180"/>
      </w:pPr>
    </w:lvl>
  </w:abstractNum>
  <w:abstractNum w:abstractNumId="55" w15:restartNumberingAfterBreak="0">
    <w:nsid w:val="7DC13309"/>
    <w:multiLevelType w:val="hybridMultilevel"/>
    <w:tmpl w:val="651C595A"/>
    <w:lvl w:ilvl="0" w:tplc="CD0CE89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14547212">
    <w:abstractNumId w:val="6"/>
  </w:num>
  <w:num w:numId="2" w16cid:durableId="858276656">
    <w:abstractNumId w:val="25"/>
  </w:num>
  <w:num w:numId="3" w16cid:durableId="590040830">
    <w:abstractNumId w:val="37"/>
  </w:num>
  <w:num w:numId="4" w16cid:durableId="262691992">
    <w:abstractNumId w:val="53"/>
  </w:num>
  <w:num w:numId="5" w16cid:durableId="1623421531">
    <w:abstractNumId w:val="9"/>
  </w:num>
  <w:num w:numId="6" w16cid:durableId="176891894">
    <w:abstractNumId w:val="21"/>
  </w:num>
  <w:num w:numId="7" w16cid:durableId="234436247">
    <w:abstractNumId w:val="7"/>
  </w:num>
  <w:num w:numId="8" w16cid:durableId="1959602241">
    <w:abstractNumId w:val="49"/>
  </w:num>
  <w:num w:numId="9" w16cid:durableId="129634912">
    <w:abstractNumId w:val="31"/>
  </w:num>
  <w:num w:numId="10" w16cid:durableId="895973225">
    <w:abstractNumId w:val="47"/>
  </w:num>
  <w:num w:numId="11" w16cid:durableId="375473415">
    <w:abstractNumId w:val="14"/>
  </w:num>
  <w:num w:numId="12" w16cid:durableId="1857495416">
    <w:abstractNumId w:val="10"/>
  </w:num>
  <w:num w:numId="13" w16cid:durableId="866064909">
    <w:abstractNumId w:val="43"/>
  </w:num>
  <w:num w:numId="14" w16cid:durableId="1925214764">
    <w:abstractNumId w:val="36"/>
  </w:num>
  <w:num w:numId="15" w16cid:durableId="1362702230">
    <w:abstractNumId w:val="44"/>
  </w:num>
  <w:num w:numId="16" w16cid:durableId="1570845749">
    <w:abstractNumId w:val="40"/>
  </w:num>
  <w:num w:numId="17" w16cid:durableId="970012117">
    <w:abstractNumId w:val="52"/>
  </w:num>
  <w:num w:numId="18" w16cid:durableId="108017184">
    <w:abstractNumId w:val="22"/>
  </w:num>
  <w:num w:numId="19" w16cid:durableId="1040594130">
    <w:abstractNumId w:val="32"/>
  </w:num>
  <w:num w:numId="20" w16cid:durableId="1301421618">
    <w:abstractNumId w:val="4"/>
  </w:num>
  <w:num w:numId="21" w16cid:durableId="625281272">
    <w:abstractNumId w:val="15"/>
  </w:num>
  <w:num w:numId="22" w16cid:durableId="2090928722">
    <w:abstractNumId w:val="20"/>
  </w:num>
  <w:num w:numId="23" w16cid:durableId="2040622496">
    <w:abstractNumId w:val="27"/>
  </w:num>
  <w:num w:numId="24" w16cid:durableId="47188962">
    <w:abstractNumId w:val="45"/>
  </w:num>
  <w:num w:numId="25" w16cid:durableId="313027566">
    <w:abstractNumId w:val="24"/>
  </w:num>
  <w:num w:numId="26" w16cid:durableId="1203203451">
    <w:abstractNumId w:val="0"/>
  </w:num>
  <w:num w:numId="27" w16cid:durableId="1346055809">
    <w:abstractNumId w:val="35"/>
  </w:num>
  <w:num w:numId="28" w16cid:durableId="1531257259">
    <w:abstractNumId w:val="34"/>
  </w:num>
  <w:num w:numId="29" w16cid:durableId="1700659401">
    <w:abstractNumId w:val="28"/>
  </w:num>
  <w:num w:numId="30" w16cid:durableId="286594447">
    <w:abstractNumId w:val="18"/>
  </w:num>
  <w:num w:numId="31" w16cid:durableId="1608465451">
    <w:abstractNumId w:val="48"/>
  </w:num>
  <w:num w:numId="32" w16cid:durableId="1160847736">
    <w:abstractNumId w:val="12"/>
  </w:num>
  <w:num w:numId="33" w16cid:durableId="1493257423">
    <w:abstractNumId w:val="41"/>
  </w:num>
  <w:num w:numId="34" w16cid:durableId="391269393">
    <w:abstractNumId w:val="42"/>
  </w:num>
  <w:num w:numId="35" w16cid:durableId="817961888">
    <w:abstractNumId w:val="50"/>
  </w:num>
  <w:num w:numId="36" w16cid:durableId="778528232">
    <w:abstractNumId w:val="26"/>
  </w:num>
  <w:num w:numId="37" w16cid:durableId="1474365913">
    <w:abstractNumId w:val="46"/>
  </w:num>
  <w:num w:numId="38" w16cid:durableId="558638080">
    <w:abstractNumId w:val="33"/>
  </w:num>
  <w:num w:numId="39" w16cid:durableId="80152161">
    <w:abstractNumId w:val="11"/>
  </w:num>
  <w:num w:numId="40" w16cid:durableId="877161095">
    <w:abstractNumId w:val="1"/>
  </w:num>
  <w:num w:numId="41" w16cid:durableId="756293039">
    <w:abstractNumId w:val="54"/>
  </w:num>
  <w:num w:numId="42" w16cid:durableId="1857303276">
    <w:abstractNumId w:val="29"/>
  </w:num>
  <w:num w:numId="43" w16cid:durableId="720060773">
    <w:abstractNumId w:val="8"/>
  </w:num>
  <w:num w:numId="44" w16cid:durableId="43874623">
    <w:abstractNumId w:val="13"/>
  </w:num>
  <w:num w:numId="45" w16cid:durableId="17196440">
    <w:abstractNumId w:val="17"/>
  </w:num>
  <w:num w:numId="46" w16cid:durableId="788015660">
    <w:abstractNumId w:val="3"/>
  </w:num>
  <w:num w:numId="47" w16cid:durableId="2072725072">
    <w:abstractNumId w:val="23"/>
  </w:num>
  <w:num w:numId="48" w16cid:durableId="1114137402">
    <w:abstractNumId w:val="51"/>
  </w:num>
  <w:num w:numId="49" w16cid:durableId="325860349">
    <w:abstractNumId w:val="5"/>
  </w:num>
  <w:num w:numId="50" w16cid:durableId="2139298599">
    <w:abstractNumId w:val="39"/>
  </w:num>
  <w:num w:numId="51" w16cid:durableId="1132209810">
    <w:abstractNumId w:val="38"/>
  </w:num>
  <w:num w:numId="52" w16cid:durableId="168755514">
    <w:abstractNumId w:val="30"/>
  </w:num>
  <w:num w:numId="53" w16cid:durableId="450519152">
    <w:abstractNumId w:val="2"/>
  </w:num>
  <w:num w:numId="54" w16cid:durableId="1281574584">
    <w:abstractNumId w:val="19"/>
  </w:num>
  <w:num w:numId="55" w16cid:durableId="607351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0499191">
    <w:abstractNumId w:val="5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19"/>
    <w:rsid w:val="0000166F"/>
    <w:rsid w:val="00001BB9"/>
    <w:rsid w:val="00002DAF"/>
    <w:rsid w:val="00003A1F"/>
    <w:rsid w:val="000042C7"/>
    <w:rsid w:val="00005E06"/>
    <w:rsid w:val="000060DC"/>
    <w:rsid w:val="0000697D"/>
    <w:rsid w:val="000124C3"/>
    <w:rsid w:val="00020DA5"/>
    <w:rsid w:val="00021419"/>
    <w:rsid w:val="00022BE7"/>
    <w:rsid w:val="00024039"/>
    <w:rsid w:val="00030A5A"/>
    <w:rsid w:val="00031D01"/>
    <w:rsid w:val="00034DAE"/>
    <w:rsid w:val="000353E8"/>
    <w:rsid w:val="00044939"/>
    <w:rsid w:val="00052DD5"/>
    <w:rsid w:val="0005307F"/>
    <w:rsid w:val="00053E8C"/>
    <w:rsid w:val="00054DD2"/>
    <w:rsid w:val="0005757F"/>
    <w:rsid w:val="00066AD2"/>
    <w:rsid w:val="00067104"/>
    <w:rsid w:val="00067CE1"/>
    <w:rsid w:val="00070A53"/>
    <w:rsid w:val="00071BEB"/>
    <w:rsid w:val="00071DE8"/>
    <w:rsid w:val="000729AC"/>
    <w:rsid w:val="00072EC9"/>
    <w:rsid w:val="000749CC"/>
    <w:rsid w:val="00080D78"/>
    <w:rsid w:val="00082C17"/>
    <w:rsid w:val="00083C56"/>
    <w:rsid w:val="000861B4"/>
    <w:rsid w:val="0009025A"/>
    <w:rsid w:val="00093043"/>
    <w:rsid w:val="000963EE"/>
    <w:rsid w:val="000A07B0"/>
    <w:rsid w:val="000A0F72"/>
    <w:rsid w:val="000A1C90"/>
    <w:rsid w:val="000A1ED6"/>
    <w:rsid w:val="000B3993"/>
    <w:rsid w:val="000C1D93"/>
    <w:rsid w:val="000D0247"/>
    <w:rsid w:val="000D0D59"/>
    <w:rsid w:val="000D212C"/>
    <w:rsid w:val="000D4744"/>
    <w:rsid w:val="000E0250"/>
    <w:rsid w:val="000E1649"/>
    <w:rsid w:val="000E17E8"/>
    <w:rsid w:val="000F0635"/>
    <w:rsid w:val="000F0C65"/>
    <w:rsid w:val="000F3375"/>
    <w:rsid w:val="000F7E79"/>
    <w:rsid w:val="00105B8D"/>
    <w:rsid w:val="00107235"/>
    <w:rsid w:val="00114190"/>
    <w:rsid w:val="0011548C"/>
    <w:rsid w:val="00115C3D"/>
    <w:rsid w:val="00121F78"/>
    <w:rsid w:val="00122957"/>
    <w:rsid w:val="00122A67"/>
    <w:rsid w:val="0012304D"/>
    <w:rsid w:val="00123802"/>
    <w:rsid w:val="0012525B"/>
    <w:rsid w:val="0012626B"/>
    <w:rsid w:val="00130207"/>
    <w:rsid w:val="001313FA"/>
    <w:rsid w:val="001319EA"/>
    <w:rsid w:val="00135EBC"/>
    <w:rsid w:val="00137C04"/>
    <w:rsid w:val="00140E3E"/>
    <w:rsid w:val="00143C6F"/>
    <w:rsid w:val="00144B9A"/>
    <w:rsid w:val="0014673D"/>
    <w:rsid w:val="00153E2C"/>
    <w:rsid w:val="00154E61"/>
    <w:rsid w:val="001565D5"/>
    <w:rsid w:val="00156D85"/>
    <w:rsid w:val="00157325"/>
    <w:rsid w:val="001602DC"/>
    <w:rsid w:val="00166F42"/>
    <w:rsid w:val="00166F74"/>
    <w:rsid w:val="00171A41"/>
    <w:rsid w:val="001730CA"/>
    <w:rsid w:val="0017450E"/>
    <w:rsid w:val="00174A28"/>
    <w:rsid w:val="00176650"/>
    <w:rsid w:val="00176F65"/>
    <w:rsid w:val="00177697"/>
    <w:rsid w:val="00177964"/>
    <w:rsid w:val="00180DD1"/>
    <w:rsid w:val="0018290C"/>
    <w:rsid w:val="00184203"/>
    <w:rsid w:val="001846F8"/>
    <w:rsid w:val="00185612"/>
    <w:rsid w:val="00186164"/>
    <w:rsid w:val="001911A1"/>
    <w:rsid w:val="001917E2"/>
    <w:rsid w:val="00191AC7"/>
    <w:rsid w:val="0019406E"/>
    <w:rsid w:val="00194098"/>
    <w:rsid w:val="0019453A"/>
    <w:rsid w:val="00196411"/>
    <w:rsid w:val="001A3EBC"/>
    <w:rsid w:val="001A4081"/>
    <w:rsid w:val="001A58F6"/>
    <w:rsid w:val="001A64E6"/>
    <w:rsid w:val="001A6635"/>
    <w:rsid w:val="001B2B10"/>
    <w:rsid w:val="001B3162"/>
    <w:rsid w:val="001B4E9E"/>
    <w:rsid w:val="001B515A"/>
    <w:rsid w:val="001B5F0E"/>
    <w:rsid w:val="001C002F"/>
    <w:rsid w:val="001C2315"/>
    <w:rsid w:val="001C5B34"/>
    <w:rsid w:val="001C6DDD"/>
    <w:rsid w:val="001D11AE"/>
    <w:rsid w:val="001D1658"/>
    <w:rsid w:val="001D1C5F"/>
    <w:rsid w:val="001D6E60"/>
    <w:rsid w:val="001D7A01"/>
    <w:rsid w:val="001E0AEE"/>
    <w:rsid w:val="001E16F5"/>
    <w:rsid w:val="001F54B7"/>
    <w:rsid w:val="001F5797"/>
    <w:rsid w:val="00200CAF"/>
    <w:rsid w:val="0020148D"/>
    <w:rsid w:val="002060CC"/>
    <w:rsid w:val="00206E8E"/>
    <w:rsid w:val="00210AF2"/>
    <w:rsid w:val="00213485"/>
    <w:rsid w:val="0021663D"/>
    <w:rsid w:val="00221882"/>
    <w:rsid w:val="00223C68"/>
    <w:rsid w:val="00225A91"/>
    <w:rsid w:val="00226823"/>
    <w:rsid w:val="00227D80"/>
    <w:rsid w:val="00230102"/>
    <w:rsid w:val="002308EC"/>
    <w:rsid w:val="0024556E"/>
    <w:rsid w:val="002458B4"/>
    <w:rsid w:val="00246D37"/>
    <w:rsid w:val="002474F0"/>
    <w:rsid w:val="002508EE"/>
    <w:rsid w:val="002551D2"/>
    <w:rsid w:val="00255A30"/>
    <w:rsid w:val="002564EF"/>
    <w:rsid w:val="00260178"/>
    <w:rsid w:val="00260C28"/>
    <w:rsid w:val="00261199"/>
    <w:rsid w:val="00272129"/>
    <w:rsid w:val="002721E2"/>
    <w:rsid w:val="00273F61"/>
    <w:rsid w:val="00274E27"/>
    <w:rsid w:val="00275089"/>
    <w:rsid w:val="00275202"/>
    <w:rsid w:val="00275A98"/>
    <w:rsid w:val="0028089A"/>
    <w:rsid w:val="002861E3"/>
    <w:rsid w:val="00286B20"/>
    <w:rsid w:val="002879C7"/>
    <w:rsid w:val="00287B59"/>
    <w:rsid w:val="00290F21"/>
    <w:rsid w:val="00291CCF"/>
    <w:rsid w:val="002927D7"/>
    <w:rsid w:val="002A0570"/>
    <w:rsid w:val="002A0F20"/>
    <w:rsid w:val="002A2C29"/>
    <w:rsid w:val="002A5C32"/>
    <w:rsid w:val="002A6E49"/>
    <w:rsid w:val="002A7DDA"/>
    <w:rsid w:val="002A7F0E"/>
    <w:rsid w:val="002B6160"/>
    <w:rsid w:val="002B72F2"/>
    <w:rsid w:val="002C16C4"/>
    <w:rsid w:val="002C569A"/>
    <w:rsid w:val="002D2C41"/>
    <w:rsid w:val="002D3FE1"/>
    <w:rsid w:val="002E1922"/>
    <w:rsid w:val="002E26BD"/>
    <w:rsid w:val="002E27E0"/>
    <w:rsid w:val="002E7255"/>
    <w:rsid w:val="002F0F65"/>
    <w:rsid w:val="002F4765"/>
    <w:rsid w:val="0030059D"/>
    <w:rsid w:val="003018D9"/>
    <w:rsid w:val="003038D6"/>
    <w:rsid w:val="00303BC1"/>
    <w:rsid w:val="0030699D"/>
    <w:rsid w:val="00307275"/>
    <w:rsid w:val="003102E4"/>
    <w:rsid w:val="00313285"/>
    <w:rsid w:val="00313ACF"/>
    <w:rsid w:val="00313ADA"/>
    <w:rsid w:val="00315496"/>
    <w:rsid w:val="00315667"/>
    <w:rsid w:val="00315EE8"/>
    <w:rsid w:val="00324D4D"/>
    <w:rsid w:val="00326347"/>
    <w:rsid w:val="00326557"/>
    <w:rsid w:val="003307C7"/>
    <w:rsid w:val="00330A10"/>
    <w:rsid w:val="00333C4F"/>
    <w:rsid w:val="00334A61"/>
    <w:rsid w:val="00334A93"/>
    <w:rsid w:val="00337AFD"/>
    <w:rsid w:val="00337C4C"/>
    <w:rsid w:val="003422EF"/>
    <w:rsid w:val="00343298"/>
    <w:rsid w:val="003450E4"/>
    <w:rsid w:val="00345E00"/>
    <w:rsid w:val="003463EC"/>
    <w:rsid w:val="00346A80"/>
    <w:rsid w:val="00346A82"/>
    <w:rsid w:val="00347099"/>
    <w:rsid w:val="00347D8F"/>
    <w:rsid w:val="0035065E"/>
    <w:rsid w:val="00352A9F"/>
    <w:rsid w:val="003559E5"/>
    <w:rsid w:val="00356C54"/>
    <w:rsid w:val="003578E7"/>
    <w:rsid w:val="00360412"/>
    <w:rsid w:val="003608A0"/>
    <w:rsid w:val="00362447"/>
    <w:rsid w:val="0036350C"/>
    <w:rsid w:val="00363CD9"/>
    <w:rsid w:val="00364B70"/>
    <w:rsid w:val="00366CE5"/>
    <w:rsid w:val="0037153C"/>
    <w:rsid w:val="00371C87"/>
    <w:rsid w:val="0037294C"/>
    <w:rsid w:val="00380503"/>
    <w:rsid w:val="00383C43"/>
    <w:rsid w:val="00384A65"/>
    <w:rsid w:val="00384E7C"/>
    <w:rsid w:val="00385429"/>
    <w:rsid w:val="00385B5B"/>
    <w:rsid w:val="00386648"/>
    <w:rsid w:val="00390CE3"/>
    <w:rsid w:val="00391622"/>
    <w:rsid w:val="00391845"/>
    <w:rsid w:val="00392343"/>
    <w:rsid w:val="00394393"/>
    <w:rsid w:val="00394DD8"/>
    <w:rsid w:val="00396185"/>
    <w:rsid w:val="003964C1"/>
    <w:rsid w:val="003964F6"/>
    <w:rsid w:val="00397517"/>
    <w:rsid w:val="00397ABD"/>
    <w:rsid w:val="003A42AB"/>
    <w:rsid w:val="003B03FC"/>
    <w:rsid w:val="003B0802"/>
    <w:rsid w:val="003B0F87"/>
    <w:rsid w:val="003B1584"/>
    <w:rsid w:val="003B3EA3"/>
    <w:rsid w:val="003B7BCA"/>
    <w:rsid w:val="003C2A57"/>
    <w:rsid w:val="003C3A9A"/>
    <w:rsid w:val="003C63F8"/>
    <w:rsid w:val="003C64D1"/>
    <w:rsid w:val="003C67F7"/>
    <w:rsid w:val="003C6BD6"/>
    <w:rsid w:val="003D177D"/>
    <w:rsid w:val="003D3AC4"/>
    <w:rsid w:val="003D3C98"/>
    <w:rsid w:val="003D432A"/>
    <w:rsid w:val="003D4EDB"/>
    <w:rsid w:val="003D6FD9"/>
    <w:rsid w:val="003E06F9"/>
    <w:rsid w:val="003E11C4"/>
    <w:rsid w:val="003E32AB"/>
    <w:rsid w:val="003E3BCD"/>
    <w:rsid w:val="003E7416"/>
    <w:rsid w:val="003E7AB7"/>
    <w:rsid w:val="003F4E72"/>
    <w:rsid w:val="003F4EFF"/>
    <w:rsid w:val="003F7280"/>
    <w:rsid w:val="0040112F"/>
    <w:rsid w:val="00401A5F"/>
    <w:rsid w:val="00405C53"/>
    <w:rsid w:val="004113DA"/>
    <w:rsid w:val="00411A49"/>
    <w:rsid w:val="004124E1"/>
    <w:rsid w:val="004124F5"/>
    <w:rsid w:val="00413D23"/>
    <w:rsid w:val="00415AFF"/>
    <w:rsid w:val="0042724D"/>
    <w:rsid w:val="00432C9F"/>
    <w:rsid w:val="00437DA3"/>
    <w:rsid w:val="004416AE"/>
    <w:rsid w:val="00442BCE"/>
    <w:rsid w:val="00443CF8"/>
    <w:rsid w:val="00444840"/>
    <w:rsid w:val="004471CE"/>
    <w:rsid w:val="00453283"/>
    <w:rsid w:val="004564A0"/>
    <w:rsid w:val="00457677"/>
    <w:rsid w:val="00460F1C"/>
    <w:rsid w:val="0046117D"/>
    <w:rsid w:val="0046230F"/>
    <w:rsid w:val="00462A53"/>
    <w:rsid w:val="0046318F"/>
    <w:rsid w:val="0046378C"/>
    <w:rsid w:val="00463A70"/>
    <w:rsid w:val="00463E15"/>
    <w:rsid w:val="00464B71"/>
    <w:rsid w:val="00464EEE"/>
    <w:rsid w:val="0046555A"/>
    <w:rsid w:val="00465E83"/>
    <w:rsid w:val="0046603F"/>
    <w:rsid w:val="00466CA7"/>
    <w:rsid w:val="00466E37"/>
    <w:rsid w:val="004710D6"/>
    <w:rsid w:val="00471395"/>
    <w:rsid w:val="00472797"/>
    <w:rsid w:val="004743E6"/>
    <w:rsid w:val="004748FA"/>
    <w:rsid w:val="00477C2B"/>
    <w:rsid w:val="00480E1F"/>
    <w:rsid w:val="004827F3"/>
    <w:rsid w:val="0048378B"/>
    <w:rsid w:val="004851FD"/>
    <w:rsid w:val="00485CF7"/>
    <w:rsid w:val="0048745B"/>
    <w:rsid w:val="00490AD4"/>
    <w:rsid w:val="00492CC0"/>
    <w:rsid w:val="00493928"/>
    <w:rsid w:val="00494B43"/>
    <w:rsid w:val="004A029B"/>
    <w:rsid w:val="004A03AB"/>
    <w:rsid w:val="004A13C9"/>
    <w:rsid w:val="004A1B8F"/>
    <w:rsid w:val="004A4A1A"/>
    <w:rsid w:val="004A7317"/>
    <w:rsid w:val="004B0B49"/>
    <w:rsid w:val="004B3925"/>
    <w:rsid w:val="004B3C4A"/>
    <w:rsid w:val="004B3C68"/>
    <w:rsid w:val="004B3D4A"/>
    <w:rsid w:val="004B503D"/>
    <w:rsid w:val="004B6FB5"/>
    <w:rsid w:val="004C090D"/>
    <w:rsid w:val="004C365B"/>
    <w:rsid w:val="004D0B62"/>
    <w:rsid w:val="004D2655"/>
    <w:rsid w:val="004D26C3"/>
    <w:rsid w:val="004D4FA2"/>
    <w:rsid w:val="004E3284"/>
    <w:rsid w:val="004E3CD8"/>
    <w:rsid w:val="004E5EDB"/>
    <w:rsid w:val="004E630E"/>
    <w:rsid w:val="004F45CE"/>
    <w:rsid w:val="00501229"/>
    <w:rsid w:val="00503D47"/>
    <w:rsid w:val="0050519B"/>
    <w:rsid w:val="00505CD0"/>
    <w:rsid w:val="005062AE"/>
    <w:rsid w:val="00510563"/>
    <w:rsid w:val="00510779"/>
    <w:rsid w:val="00510A8E"/>
    <w:rsid w:val="0051125A"/>
    <w:rsid w:val="00511FAA"/>
    <w:rsid w:val="00514695"/>
    <w:rsid w:val="005148E0"/>
    <w:rsid w:val="00516ABC"/>
    <w:rsid w:val="00520195"/>
    <w:rsid w:val="00524459"/>
    <w:rsid w:val="005249A6"/>
    <w:rsid w:val="00527B48"/>
    <w:rsid w:val="005304C9"/>
    <w:rsid w:val="00531424"/>
    <w:rsid w:val="00531C77"/>
    <w:rsid w:val="0053213F"/>
    <w:rsid w:val="005337CA"/>
    <w:rsid w:val="00533CED"/>
    <w:rsid w:val="00540169"/>
    <w:rsid w:val="00541F20"/>
    <w:rsid w:val="005464F1"/>
    <w:rsid w:val="005469FF"/>
    <w:rsid w:val="00546D95"/>
    <w:rsid w:val="005504C2"/>
    <w:rsid w:val="00554877"/>
    <w:rsid w:val="00555A9D"/>
    <w:rsid w:val="005569AA"/>
    <w:rsid w:val="00560678"/>
    <w:rsid w:val="0056101A"/>
    <w:rsid w:val="0056112F"/>
    <w:rsid w:val="005632F1"/>
    <w:rsid w:val="00570C72"/>
    <w:rsid w:val="00572847"/>
    <w:rsid w:val="005740F1"/>
    <w:rsid w:val="0057447F"/>
    <w:rsid w:val="00577367"/>
    <w:rsid w:val="00582626"/>
    <w:rsid w:val="00584219"/>
    <w:rsid w:val="00584554"/>
    <w:rsid w:val="0058776D"/>
    <w:rsid w:val="00590FD5"/>
    <w:rsid w:val="00591150"/>
    <w:rsid w:val="00591E79"/>
    <w:rsid w:val="00594BBB"/>
    <w:rsid w:val="00596988"/>
    <w:rsid w:val="00596EA6"/>
    <w:rsid w:val="00596FB6"/>
    <w:rsid w:val="005A1223"/>
    <w:rsid w:val="005A13D9"/>
    <w:rsid w:val="005A224D"/>
    <w:rsid w:val="005A48A8"/>
    <w:rsid w:val="005A5ED0"/>
    <w:rsid w:val="005B00FB"/>
    <w:rsid w:val="005B0756"/>
    <w:rsid w:val="005B48BF"/>
    <w:rsid w:val="005B56D2"/>
    <w:rsid w:val="005C1A87"/>
    <w:rsid w:val="005C1D7D"/>
    <w:rsid w:val="005C4760"/>
    <w:rsid w:val="005C7BC1"/>
    <w:rsid w:val="005D55D8"/>
    <w:rsid w:val="005D6622"/>
    <w:rsid w:val="005E0894"/>
    <w:rsid w:val="005E45EE"/>
    <w:rsid w:val="005E4F26"/>
    <w:rsid w:val="005E68FE"/>
    <w:rsid w:val="005E7B11"/>
    <w:rsid w:val="005F239D"/>
    <w:rsid w:val="005F3421"/>
    <w:rsid w:val="005F49D1"/>
    <w:rsid w:val="00601190"/>
    <w:rsid w:val="006023D0"/>
    <w:rsid w:val="00603D74"/>
    <w:rsid w:val="00604A1C"/>
    <w:rsid w:val="00604D3B"/>
    <w:rsid w:val="006065BB"/>
    <w:rsid w:val="00607DE1"/>
    <w:rsid w:val="0061240E"/>
    <w:rsid w:val="006136F7"/>
    <w:rsid w:val="006142C8"/>
    <w:rsid w:val="006152DF"/>
    <w:rsid w:val="00615AFD"/>
    <w:rsid w:val="00615DA2"/>
    <w:rsid w:val="00620B9A"/>
    <w:rsid w:val="006226DD"/>
    <w:rsid w:val="00627A5D"/>
    <w:rsid w:val="0063585C"/>
    <w:rsid w:val="0064038E"/>
    <w:rsid w:val="00644D8A"/>
    <w:rsid w:val="00644F77"/>
    <w:rsid w:val="006464A6"/>
    <w:rsid w:val="00647F2E"/>
    <w:rsid w:val="0065048C"/>
    <w:rsid w:val="0065337B"/>
    <w:rsid w:val="00653F74"/>
    <w:rsid w:val="00654793"/>
    <w:rsid w:val="006613D4"/>
    <w:rsid w:val="00661689"/>
    <w:rsid w:val="0066193B"/>
    <w:rsid w:val="00663C26"/>
    <w:rsid w:val="006662C0"/>
    <w:rsid w:val="0066763E"/>
    <w:rsid w:val="00671064"/>
    <w:rsid w:val="006733CD"/>
    <w:rsid w:val="00676FB4"/>
    <w:rsid w:val="00677034"/>
    <w:rsid w:val="00683B56"/>
    <w:rsid w:val="006848C0"/>
    <w:rsid w:val="0068496E"/>
    <w:rsid w:val="00686639"/>
    <w:rsid w:val="00692877"/>
    <w:rsid w:val="00692CA1"/>
    <w:rsid w:val="00692DAD"/>
    <w:rsid w:val="00693450"/>
    <w:rsid w:val="006A22EB"/>
    <w:rsid w:val="006A2BFF"/>
    <w:rsid w:val="006A3D13"/>
    <w:rsid w:val="006A68C9"/>
    <w:rsid w:val="006A7E44"/>
    <w:rsid w:val="006B1451"/>
    <w:rsid w:val="006B172A"/>
    <w:rsid w:val="006B238A"/>
    <w:rsid w:val="006B46B2"/>
    <w:rsid w:val="006B5B39"/>
    <w:rsid w:val="006B7164"/>
    <w:rsid w:val="006B7F1B"/>
    <w:rsid w:val="006C0ADD"/>
    <w:rsid w:val="006C1B2D"/>
    <w:rsid w:val="006C4318"/>
    <w:rsid w:val="006C6FD2"/>
    <w:rsid w:val="006C7587"/>
    <w:rsid w:val="006D2E50"/>
    <w:rsid w:val="006D58F1"/>
    <w:rsid w:val="006D66A3"/>
    <w:rsid w:val="006D6A79"/>
    <w:rsid w:val="006E0036"/>
    <w:rsid w:val="006E0BFB"/>
    <w:rsid w:val="006E2950"/>
    <w:rsid w:val="006E72E2"/>
    <w:rsid w:val="006E751B"/>
    <w:rsid w:val="006F0161"/>
    <w:rsid w:val="006F0259"/>
    <w:rsid w:val="006F1BC0"/>
    <w:rsid w:val="006F32F6"/>
    <w:rsid w:val="006F3502"/>
    <w:rsid w:val="006F63FF"/>
    <w:rsid w:val="007002D5"/>
    <w:rsid w:val="00700D20"/>
    <w:rsid w:val="00700E73"/>
    <w:rsid w:val="00701048"/>
    <w:rsid w:val="007011B2"/>
    <w:rsid w:val="0070431E"/>
    <w:rsid w:val="007052C3"/>
    <w:rsid w:val="00707636"/>
    <w:rsid w:val="007100F3"/>
    <w:rsid w:val="00712A53"/>
    <w:rsid w:val="00713679"/>
    <w:rsid w:val="00715266"/>
    <w:rsid w:val="007152C7"/>
    <w:rsid w:val="00716BB4"/>
    <w:rsid w:val="00717673"/>
    <w:rsid w:val="00717B77"/>
    <w:rsid w:val="007225F1"/>
    <w:rsid w:val="0072564A"/>
    <w:rsid w:val="00725D50"/>
    <w:rsid w:val="00727E7B"/>
    <w:rsid w:val="00730769"/>
    <w:rsid w:val="00733930"/>
    <w:rsid w:val="0073433A"/>
    <w:rsid w:val="007359AC"/>
    <w:rsid w:val="00735C70"/>
    <w:rsid w:val="007421F4"/>
    <w:rsid w:val="007446EE"/>
    <w:rsid w:val="007452DF"/>
    <w:rsid w:val="00746731"/>
    <w:rsid w:val="007474F1"/>
    <w:rsid w:val="0075043B"/>
    <w:rsid w:val="007514CA"/>
    <w:rsid w:val="00752781"/>
    <w:rsid w:val="00753802"/>
    <w:rsid w:val="00756BA0"/>
    <w:rsid w:val="00760FCE"/>
    <w:rsid w:val="00763547"/>
    <w:rsid w:val="007637C4"/>
    <w:rsid w:val="007709CB"/>
    <w:rsid w:val="00770FCD"/>
    <w:rsid w:val="00772A41"/>
    <w:rsid w:val="0077786F"/>
    <w:rsid w:val="00782C45"/>
    <w:rsid w:val="00784687"/>
    <w:rsid w:val="0078478B"/>
    <w:rsid w:val="00787B2B"/>
    <w:rsid w:val="00787E27"/>
    <w:rsid w:val="007A034F"/>
    <w:rsid w:val="007A15EE"/>
    <w:rsid w:val="007A21C8"/>
    <w:rsid w:val="007A3C61"/>
    <w:rsid w:val="007A6646"/>
    <w:rsid w:val="007A7015"/>
    <w:rsid w:val="007A7DE0"/>
    <w:rsid w:val="007A7E5A"/>
    <w:rsid w:val="007B1007"/>
    <w:rsid w:val="007B3D79"/>
    <w:rsid w:val="007B451F"/>
    <w:rsid w:val="007B486B"/>
    <w:rsid w:val="007B5328"/>
    <w:rsid w:val="007B66D8"/>
    <w:rsid w:val="007B6F3B"/>
    <w:rsid w:val="007C0635"/>
    <w:rsid w:val="007C3DA8"/>
    <w:rsid w:val="007C5F81"/>
    <w:rsid w:val="007C7AE6"/>
    <w:rsid w:val="007D17AD"/>
    <w:rsid w:val="007D40E1"/>
    <w:rsid w:val="007D5629"/>
    <w:rsid w:val="007D7F35"/>
    <w:rsid w:val="007E0736"/>
    <w:rsid w:val="007E2424"/>
    <w:rsid w:val="007E2938"/>
    <w:rsid w:val="007E2B7D"/>
    <w:rsid w:val="007E39EF"/>
    <w:rsid w:val="007E402C"/>
    <w:rsid w:val="007E456B"/>
    <w:rsid w:val="007F36FF"/>
    <w:rsid w:val="007F40E4"/>
    <w:rsid w:val="007F494C"/>
    <w:rsid w:val="007F5DCB"/>
    <w:rsid w:val="007F5E10"/>
    <w:rsid w:val="00801482"/>
    <w:rsid w:val="008036F5"/>
    <w:rsid w:val="00805F54"/>
    <w:rsid w:val="00806C92"/>
    <w:rsid w:val="00810751"/>
    <w:rsid w:val="00810B93"/>
    <w:rsid w:val="00811F28"/>
    <w:rsid w:val="008154E0"/>
    <w:rsid w:val="00817767"/>
    <w:rsid w:val="0082020C"/>
    <w:rsid w:val="00820919"/>
    <w:rsid w:val="00820EF6"/>
    <w:rsid w:val="00823F20"/>
    <w:rsid w:val="00825509"/>
    <w:rsid w:val="00831328"/>
    <w:rsid w:val="00835331"/>
    <w:rsid w:val="00835D4E"/>
    <w:rsid w:val="008421BE"/>
    <w:rsid w:val="008449BA"/>
    <w:rsid w:val="00845340"/>
    <w:rsid w:val="00845A1C"/>
    <w:rsid w:val="00846F1D"/>
    <w:rsid w:val="0085028A"/>
    <w:rsid w:val="00853E32"/>
    <w:rsid w:val="00857621"/>
    <w:rsid w:val="00857B1A"/>
    <w:rsid w:val="0086055C"/>
    <w:rsid w:val="00860FD3"/>
    <w:rsid w:val="008621CA"/>
    <w:rsid w:val="008636E7"/>
    <w:rsid w:val="00863D40"/>
    <w:rsid w:val="008644C6"/>
    <w:rsid w:val="00865515"/>
    <w:rsid w:val="00874F34"/>
    <w:rsid w:val="00876532"/>
    <w:rsid w:val="00877490"/>
    <w:rsid w:val="00881301"/>
    <w:rsid w:val="0088191B"/>
    <w:rsid w:val="00881A12"/>
    <w:rsid w:val="00883D4A"/>
    <w:rsid w:val="00885DC6"/>
    <w:rsid w:val="0088735D"/>
    <w:rsid w:val="008905A9"/>
    <w:rsid w:val="00891AB1"/>
    <w:rsid w:val="00892A1F"/>
    <w:rsid w:val="00892A34"/>
    <w:rsid w:val="008931B2"/>
    <w:rsid w:val="00893B9B"/>
    <w:rsid w:val="008A084F"/>
    <w:rsid w:val="008A1308"/>
    <w:rsid w:val="008A22DA"/>
    <w:rsid w:val="008A63DC"/>
    <w:rsid w:val="008A6A46"/>
    <w:rsid w:val="008A7F75"/>
    <w:rsid w:val="008B09A4"/>
    <w:rsid w:val="008B23E9"/>
    <w:rsid w:val="008B689A"/>
    <w:rsid w:val="008C10EC"/>
    <w:rsid w:val="008C6FE0"/>
    <w:rsid w:val="008D0DBC"/>
    <w:rsid w:val="008D2402"/>
    <w:rsid w:val="008D2A19"/>
    <w:rsid w:val="008D4464"/>
    <w:rsid w:val="008D5841"/>
    <w:rsid w:val="008D646E"/>
    <w:rsid w:val="008E17FE"/>
    <w:rsid w:val="008E2CBF"/>
    <w:rsid w:val="008E34F3"/>
    <w:rsid w:val="008E45AD"/>
    <w:rsid w:val="008E4BDF"/>
    <w:rsid w:val="008E799D"/>
    <w:rsid w:val="008F07E8"/>
    <w:rsid w:val="008F1EE0"/>
    <w:rsid w:val="008F5E40"/>
    <w:rsid w:val="009015EA"/>
    <w:rsid w:val="00901CB8"/>
    <w:rsid w:val="00902CDA"/>
    <w:rsid w:val="00904026"/>
    <w:rsid w:val="009067DE"/>
    <w:rsid w:val="009107C8"/>
    <w:rsid w:val="00912213"/>
    <w:rsid w:val="009124AE"/>
    <w:rsid w:val="009209E8"/>
    <w:rsid w:val="00922BDD"/>
    <w:rsid w:val="009231F4"/>
    <w:rsid w:val="009300CB"/>
    <w:rsid w:val="0093217E"/>
    <w:rsid w:val="009323FE"/>
    <w:rsid w:val="0093450D"/>
    <w:rsid w:val="00935AAD"/>
    <w:rsid w:val="00937DCE"/>
    <w:rsid w:val="0094247E"/>
    <w:rsid w:val="009425DB"/>
    <w:rsid w:val="00942740"/>
    <w:rsid w:val="0094347B"/>
    <w:rsid w:val="009435B2"/>
    <w:rsid w:val="0094657B"/>
    <w:rsid w:val="00947236"/>
    <w:rsid w:val="00952CB2"/>
    <w:rsid w:val="00953366"/>
    <w:rsid w:val="00954EF1"/>
    <w:rsid w:val="00956850"/>
    <w:rsid w:val="00957596"/>
    <w:rsid w:val="00960632"/>
    <w:rsid w:val="00960CD9"/>
    <w:rsid w:val="00960D8A"/>
    <w:rsid w:val="00962EEC"/>
    <w:rsid w:val="00963273"/>
    <w:rsid w:val="00965E90"/>
    <w:rsid w:val="009676F0"/>
    <w:rsid w:val="00967855"/>
    <w:rsid w:val="00970CB4"/>
    <w:rsid w:val="009718A0"/>
    <w:rsid w:val="009733B2"/>
    <w:rsid w:val="0097344F"/>
    <w:rsid w:val="00977278"/>
    <w:rsid w:val="0098256E"/>
    <w:rsid w:val="00983CF0"/>
    <w:rsid w:val="00984CBB"/>
    <w:rsid w:val="009871C7"/>
    <w:rsid w:val="00987627"/>
    <w:rsid w:val="00991384"/>
    <w:rsid w:val="00993203"/>
    <w:rsid w:val="00994D2F"/>
    <w:rsid w:val="009964B7"/>
    <w:rsid w:val="009A01B6"/>
    <w:rsid w:val="009A11F9"/>
    <w:rsid w:val="009A22A3"/>
    <w:rsid w:val="009A30ED"/>
    <w:rsid w:val="009A4439"/>
    <w:rsid w:val="009A464C"/>
    <w:rsid w:val="009A6D73"/>
    <w:rsid w:val="009B0584"/>
    <w:rsid w:val="009B0DD9"/>
    <w:rsid w:val="009B193E"/>
    <w:rsid w:val="009B1E6A"/>
    <w:rsid w:val="009C182E"/>
    <w:rsid w:val="009C308B"/>
    <w:rsid w:val="009C3E3A"/>
    <w:rsid w:val="009C5118"/>
    <w:rsid w:val="009D1C3B"/>
    <w:rsid w:val="009D5A2B"/>
    <w:rsid w:val="009D6122"/>
    <w:rsid w:val="009E1AF4"/>
    <w:rsid w:val="009E24BE"/>
    <w:rsid w:val="009E4D04"/>
    <w:rsid w:val="009F5659"/>
    <w:rsid w:val="009F5675"/>
    <w:rsid w:val="009F6344"/>
    <w:rsid w:val="009F78C2"/>
    <w:rsid w:val="00A02366"/>
    <w:rsid w:val="00A04D5E"/>
    <w:rsid w:val="00A070FA"/>
    <w:rsid w:val="00A11FE0"/>
    <w:rsid w:val="00A1220A"/>
    <w:rsid w:val="00A12216"/>
    <w:rsid w:val="00A14055"/>
    <w:rsid w:val="00A1579B"/>
    <w:rsid w:val="00A202A5"/>
    <w:rsid w:val="00A20478"/>
    <w:rsid w:val="00A20808"/>
    <w:rsid w:val="00A20EA9"/>
    <w:rsid w:val="00A23866"/>
    <w:rsid w:val="00A23AF7"/>
    <w:rsid w:val="00A2421B"/>
    <w:rsid w:val="00A25DBC"/>
    <w:rsid w:val="00A26755"/>
    <w:rsid w:val="00A27590"/>
    <w:rsid w:val="00A3204F"/>
    <w:rsid w:val="00A3266F"/>
    <w:rsid w:val="00A34585"/>
    <w:rsid w:val="00A40922"/>
    <w:rsid w:val="00A4144D"/>
    <w:rsid w:val="00A4344F"/>
    <w:rsid w:val="00A5154E"/>
    <w:rsid w:val="00A53992"/>
    <w:rsid w:val="00A555A2"/>
    <w:rsid w:val="00A559BA"/>
    <w:rsid w:val="00A60DC5"/>
    <w:rsid w:val="00A621F5"/>
    <w:rsid w:val="00A62A71"/>
    <w:rsid w:val="00A62DCA"/>
    <w:rsid w:val="00A62FEE"/>
    <w:rsid w:val="00A65B30"/>
    <w:rsid w:val="00A71819"/>
    <w:rsid w:val="00A75724"/>
    <w:rsid w:val="00A7670D"/>
    <w:rsid w:val="00A77014"/>
    <w:rsid w:val="00A82251"/>
    <w:rsid w:val="00A83B28"/>
    <w:rsid w:val="00A83D76"/>
    <w:rsid w:val="00A856E6"/>
    <w:rsid w:val="00A913DE"/>
    <w:rsid w:val="00A9289A"/>
    <w:rsid w:val="00A92FA6"/>
    <w:rsid w:val="00A93CD0"/>
    <w:rsid w:val="00A97011"/>
    <w:rsid w:val="00AA1A4D"/>
    <w:rsid w:val="00AA4521"/>
    <w:rsid w:val="00AA4E1B"/>
    <w:rsid w:val="00AA5932"/>
    <w:rsid w:val="00AA5D41"/>
    <w:rsid w:val="00AA6427"/>
    <w:rsid w:val="00AB1090"/>
    <w:rsid w:val="00AB5085"/>
    <w:rsid w:val="00AB6FCF"/>
    <w:rsid w:val="00AB7ED7"/>
    <w:rsid w:val="00AB7F6E"/>
    <w:rsid w:val="00AC0CF4"/>
    <w:rsid w:val="00AC2D56"/>
    <w:rsid w:val="00AC460F"/>
    <w:rsid w:val="00AC4DB9"/>
    <w:rsid w:val="00AC5284"/>
    <w:rsid w:val="00AC5BEA"/>
    <w:rsid w:val="00AC6841"/>
    <w:rsid w:val="00AD1567"/>
    <w:rsid w:val="00AD17FE"/>
    <w:rsid w:val="00AD1FD4"/>
    <w:rsid w:val="00AD40CE"/>
    <w:rsid w:val="00AD4A59"/>
    <w:rsid w:val="00AD60A2"/>
    <w:rsid w:val="00AD6242"/>
    <w:rsid w:val="00AD7AC2"/>
    <w:rsid w:val="00AF19A3"/>
    <w:rsid w:val="00AF1D33"/>
    <w:rsid w:val="00AF5E4C"/>
    <w:rsid w:val="00AF6531"/>
    <w:rsid w:val="00B01E13"/>
    <w:rsid w:val="00B0482E"/>
    <w:rsid w:val="00B04FC9"/>
    <w:rsid w:val="00B06E1E"/>
    <w:rsid w:val="00B0728A"/>
    <w:rsid w:val="00B07954"/>
    <w:rsid w:val="00B07F19"/>
    <w:rsid w:val="00B1074B"/>
    <w:rsid w:val="00B108E9"/>
    <w:rsid w:val="00B11842"/>
    <w:rsid w:val="00B11FB0"/>
    <w:rsid w:val="00B14E3B"/>
    <w:rsid w:val="00B155A5"/>
    <w:rsid w:val="00B172CA"/>
    <w:rsid w:val="00B20ACA"/>
    <w:rsid w:val="00B219B0"/>
    <w:rsid w:val="00B22188"/>
    <w:rsid w:val="00B303F0"/>
    <w:rsid w:val="00B3147B"/>
    <w:rsid w:val="00B32014"/>
    <w:rsid w:val="00B36126"/>
    <w:rsid w:val="00B40C65"/>
    <w:rsid w:val="00B42FE4"/>
    <w:rsid w:val="00B43053"/>
    <w:rsid w:val="00B43467"/>
    <w:rsid w:val="00B45F57"/>
    <w:rsid w:val="00B477DB"/>
    <w:rsid w:val="00B5075F"/>
    <w:rsid w:val="00B516C2"/>
    <w:rsid w:val="00B51CC0"/>
    <w:rsid w:val="00B53521"/>
    <w:rsid w:val="00B53D1C"/>
    <w:rsid w:val="00B551CC"/>
    <w:rsid w:val="00B55C88"/>
    <w:rsid w:val="00B57E49"/>
    <w:rsid w:val="00B61736"/>
    <w:rsid w:val="00B6608D"/>
    <w:rsid w:val="00B6706A"/>
    <w:rsid w:val="00B72D3E"/>
    <w:rsid w:val="00B731A8"/>
    <w:rsid w:val="00B73B7A"/>
    <w:rsid w:val="00B74709"/>
    <w:rsid w:val="00B7472D"/>
    <w:rsid w:val="00B74815"/>
    <w:rsid w:val="00B75839"/>
    <w:rsid w:val="00B82AFA"/>
    <w:rsid w:val="00B85E0F"/>
    <w:rsid w:val="00B87A70"/>
    <w:rsid w:val="00B924BC"/>
    <w:rsid w:val="00B9352E"/>
    <w:rsid w:val="00B9395E"/>
    <w:rsid w:val="00B94381"/>
    <w:rsid w:val="00BA2EAC"/>
    <w:rsid w:val="00BA4517"/>
    <w:rsid w:val="00BA4A36"/>
    <w:rsid w:val="00BA56C3"/>
    <w:rsid w:val="00BA6508"/>
    <w:rsid w:val="00BB082C"/>
    <w:rsid w:val="00BB336A"/>
    <w:rsid w:val="00BB47BE"/>
    <w:rsid w:val="00BB5D4F"/>
    <w:rsid w:val="00BB6D4B"/>
    <w:rsid w:val="00BB770E"/>
    <w:rsid w:val="00BB7A45"/>
    <w:rsid w:val="00BB7CF9"/>
    <w:rsid w:val="00BC3D7C"/>
    <w:rsid w:val="00BC4A28"/>
    <w:rsid w:val="00BC76C4"/>
    <w:rsid w:val="00BD2C30"/>
    <w:rsid w:val="00BD42D0"/>
    <w:rsid w:val="00BE31A1"/>
    <w:rsid w:val="00BE5121"/>
    <w:rsid w:val="00BE5200"/>
    <w:rsid w:val="00BE79E7"/>
    <w:rsid w:val="00BF4383"/>
    <w:rsid w:val="00C014E2"/>
    <w:rsid w:val="00C02DF9"/>
    <w:rsid w:val="00C049AC"/>
    <w:rsid w:val="00C0621B"/>
    <w:rsid w:val="00C11018"/>
    <w:rsid w:val="00C118E2"/>
    <w:rsid w:val="00C11B23"/>
    <w:rsid w:val="00C15287"/>
    <w:rsid w:val="00C16353"/>
    <w:rsid w:val="00C20FC7"/>
    <w:rsid w:val="00C22E33"/>
    <w:rsid w:val="00C2307C"/>
    <w:rsid w:val="00C24FBF"/>
    <w:rsid w:val="00C24FE9"/>
    <w:rsid w:val="00C26AE7"/>
    <w:rsid w:val="00C2796A"/>
    <w:rsid w:val="00C325A1"/>
    <w:rsid w:val="00C32AD3"/>
    <w:rsid w:val="00C33ED2"/>
    <w:rsid w:val="00C3547E"/>
    <w:rsid w:val="00C36E8F"/>
    <w:rsid w:val="00C36EF4"/>
    <w:rsid w:val="00C41368"/>
    <w:rsid w:val="00C453F7"/>
    <w:rsid w:val="00C462DE"/>
    <w:rsid w:val="00C50F7B"/>
    <w:rsid w:val="00C516B5"/>
    <w:rsid w:val="00C52815"/>
    <w:rsid w:val="00C54696"/>
    <w:rsid w:val="00C56744"/>
    <w:rsid w:val="00C57D9B"/>
    <w:rsid w:val="00C57E51"/>
    <w:rsid w:val="00C62387"/>
    <w:rsid w:val="00C63470"/>
    <w:rsid w:val="00C64322"/>
    <w:rsid w:val="00C648D7"/>
    <w:rsid w:val="00C672C9"/>
    <w:rsid w:val="00C73508"/>
    <w:rsid w:val="00C74D55"/>
    <w:rsid w:val="00C766FA"/>
    <w:rsid w:val="00C80AE1"/>
    <w:rsid w:val="00C80C05"/>
    <w:rsid w:val="00C814F9"/>
    <w:rsid w:val="00C85707"/>
    <w:rsid w:val="00C860F5"/>
    <w:rsid w:val="00C868E4"/>
    <w:rsid w:val="00C875A1"/>
    <w:rsid w:val="00CA2B8D"/>
    <w:rsid w:val="00CA3045"/>
    <w:rsid w:val="00CB13BA"/>
    <w:rsid w:val="00CB3D45"/>
    <w:rsid w:val="00CB42FF"/>
    <w:rsid w:val="00CB587B"/>
    <w:rsid w:val="00CB705C"/>
    <w:rsid w:val="00CB788F"/>
    <w:rsid w:val="00CC0D0F"/>
    <w:rsid w:val="00CC13BB"/>
    <w:rsid w:val="00CC1B44"/>
    <w:rsid w:val="00CC550A"/>
    <w:rsid w:val="00CD191C"/>
    <w:rsid w:val="00CD2681"/>
    <w:rsid w:val="00CD5C44"/>
    <w:rsid w:val="00CD79E3"/>
    <w:rsid w:val="00CE051D"/>
    <w:rsid w:val="00CE14A5"/>
    <w:rsid w:val="00CE1997"/>
    <w:rsid w:val="00CE27D9"/>
    <w:rsid w:val="00CE332C"/>
    <w:rsid w:val="00CF1EF8"/>
    <w:rsid w:val="00CF27B1"/>
    <w:rsid w:val="00CF2B5E"/>
    <w:rsid w:val="00CF594E"/>
    <w:rsid w:val="00D06E4C"/>
    <w:rsid w:val="00D107E1"/>
    <w:rsid w:val="00D12E0A"/>
    <w:rsid w:val="00D14514"/>
    <w:rsid w:val="00D15EFB"/>
    <w:rsid w:val="00D16152"/>
    <w:rsid w:val="00D235F0"/>
    <w:rsid w:val="00D250A3"/>
    <w:rsid w:val="00D26B0F"/>
    <w:rsid w:val="00D302B7"/>
    <w:rsid w:val="00D32873"/>
    <w:rsid w:val="00D368FE"/>
    <w:rsid w:val="00D37AAA"/>
    <w:rsid w:val="00D40A24"/>
    <w:rsid w:val="00D40E3E"/>
    <w:rsid w:val="00D41941"/>
    <w:rsid w:val="00D454B2"/>
    <w:rsid w:val="00D47A82"/>
    <w:rsid w:val="00D51FE0"/>
    <w:rsid w:val="00D544CC"/>
    <w:rsid w:val="00D54ACB"/>
    <w:rsid w:val="00D54BE7"/>
    <w:rsid w:val="00D555B1"/>
    <w:rsid w:val="00D6467F"/>
    <w:rsid w:val="00D66E2E"/>
    <w:rsid w:val="00D70950"/>
    <w:rsid w:val="00D73AA8"/>
    <w:rsid w:val="00D73F5A"/>
    <w:rsid w:val="00D74809"/>
    <w:rsid w:val="00D77262"/>
    <w:rsid w:val="00D77F33"/>
    <w:rsid w:val="00D80987"/>
    <w:rsid w:val="00D82B9B"/>
    <w:rsid w:val="00D834A6"/>
    <w:rsid w:val="00D83B14"/>
    <w:rsid w:val="00D850AF"/>
    <w:rsid w:val="00D93950"/>
    <w:rsid w:val="00D94B69"/>
    <w:rsid w:val="00D956DC"/>
    <w:rsid w:val="00D9706F"/>
    <w:rsid w:val="00D977EA"/>
    <w:rsid w:val="00D97F79"/>
    <w:rsid w:val="00DA0C35"/>
    <w:rsid w:val="00DA106E"/>
    <w:rsid w:val="00DA1463"/>
    <w:rsid w:val="00DA1909"/>
    <w:rsid w:val="00DA26C9"/>
    <w:rsid w:val="00DA3181"/>
    <w:rsid w:val="00DA42FA"/>
    <w:rsid w:val="00DA60B0"/>
    <w:rsid w:val="00DA779A"/>
    <w:rsid w:val="00DA77D9"/>
    <w:rsid w:val="00DB179A"/>
    <w:rsid w:val="00DB2E29"/>
    <w:rsid w:val="00DB4716"/>
    <w:rsid w:val="00DB4E7E"/>
    <w:rsid w:val="00DB64FD"/>
    <w:rsid w:val="00DC0FEC"/>
    <w:rsid w:val="00DC27E8"/>
    <w:rsid w:val="00DC3225"/>
    <w:rsid w:val="00DC3D7B"/>
    <w:rsid w:val="00DC552A"/>
    <w:rsid w:val="00DC7D20"/>
    <w:rsid w:val="00DD2379"/>
    <w:rsid w:val="00DD2525"/>
    <w:rsid w:val="00DD28B8"/>
    <w:rsid w:val="00DD3816"/>
    <w:rsid w:val="00DD3E89"/>
    <w:rsid w:val="00DD46E7"/>
    <w:rsid w:val="00DD4B4D"/>
    <w:rsid w:val="00DE22DB"/>
    <w:rsid w:val="00DE618C"/>
    <w:rsid w:val="00DE7D95"/>
    <w:rsid w:val="00DF0C26"/>
    <w:rsid w:val="00DF107E"/>
    <w:rsid w:val="00DF1ABA"/>
    <w:rsid w:val="00DF384E"/>
    <w:rsid w:val="00DF3A75"/>
    <w:rsid w:val="00DF4B02"/>
    <w:rsid w:val="00DF546A"/>
    <w:rsid w:val="00DF579E"/>
    <w:rsid w:val="00E028F3"/>
    <w:rsid w:val="00E02F5B"/>
    <w:rsid w:val="00E049A2"/>
    <w:rsid w:val="00E052EA"/>
    <w:rsid w:val="00E0679C"/>
    <w:rsid w:val="00E0781E"/>
    <w:rsid w:val="00E12A60"/>
    <w:rsid w:val="00E14B7D"/>
    <w:rsid w:val="00E1608D"/>
    <w:rsid w:val="00E165A3"/>
    <w:rsid w:val="00E17D2E"/>
    <w:rsid w:val="00E22B92"/>
    <w:rsid w:val="00E247A5"/>
    <w:rsid w:val="00E25C2A"/>
    <w:rsid w:val="00E2768D"/>
    <w:rsid w:val="00E27C4D"/>
    <w:rsid w:val="00E30130"/>
    <w:rsid w:val="00E3329B"/>
    <w:rsid w:val="00E33721"/>
    <w:rsid w:val="00E34D26"/>
    <w:rsid w:val="00E36DA5"/>
    <w:rsid w:val="00E40ED3"/>
    <w:rsid w:val="00E46866"/>
    <w:rsid w:val="00E53D5B"/>
    <w:rsid w:val="00E6091E"/>
    <w:rsid w:val="00E62D3C"/>
    <w:rsid w:val="00E6603A"/>
    <w:rsid w:val="00E678F8"/>
    <w:rsid w:val="00E67A3D"/>
    <w:rsid w:val="00E73BC5"/>
    <w:rsid w:val="00E761BE"/>
    <w:rsid w:val="00E76259"/>
    <w:rsid w:val="00E76BA9"/>
    <w:rsid w:val="00E7713C"/>
    <w:rsid w:val="00E77844"/>
    <w:rsid w:val="00E8211B"/>
    <w:rsid w:val="00E84B6E"/>
    <w:rsid w:val="00E85B99"/>
    <w:rsid w:val="00E866D9"/>
    <w:rsid w:val="00E94537"/>
    <w:rsid w:val="00E958E4"/>
    <w:rsid w:val="00E95F53"/>
    <w:rsid w:val="00EA1431"/>
    <w:rsid w:val="00EA3C60"/>
    <w:rsid w:val="00EA618D"/>
    <w:rsid w:val="00EB07E1"/>
    <w:rsid w:val="00EB40AF"/>
    <w:rsid w:val="00EB7F69"/>
    <w:rsid w:val="00EC5A3E"/>
    <w:rsid w:val="00ED0CC6"/>
    <w:rsid w:val="00ED12B4"/>
    <w:rsid w:val="00ED1946"/>
    <w:rsid w:val="00ED38A7"/>
    <w:rsid w:val="00ED4510"/>
    <w:rsid w:val="00EE04A9"/>
    <w:rsid w:val="00EE0BF9"/>
    <w:rsid w:val="00EE1CD1"/>
    <w:rsid w:val="00EE6274"/>
    <w:rsid w:val="00EE72BD"/>
    <w:rsid w:val="00EE7C10"/>
    <w:rsid w:val="00EF0DE0"/>
    <w:rsid w:val="00EF28F7"/>
    <w:rsid w:val="00EF4251"/>
    <w:rsid w:val="00EF4CC1"/>
    <w:rsid w:val="00EF6F46"/>
    <w:rsid w:val="00F00359"/>
    <w:rsid w:val="00F041DE"/>
    <w:rsid w:val="00F050CA"/>
    <w:rsid w:val="00F06A07"/>
    <w:rsid w:val="00F06AF7"/>
    <w:rsid w:val="00F107B4"/>
    <w:rsid w:val="00F14F04"/>
    <w:rsid w:val="00F156E0"/>
    <w:rsid w:val="00F162E4"/>
    <w:rsid w:val="00F16F6D"/>
    <w:rsid w:val="00F17B3D"/>
    <w:rsid w:val="00F2442F"/>
    <w:rsid w:val="00F24A3C"/>
    <w:rsid w:val="00F3036F"/>
    <w:rsid w:val="00F313B8"/>
    <w:rsid w:val="00F34C53"/>
    <w:rsid w:val="00F35DC9"/>
    <w:rsid w:val="00F3666C"/>
    <w:rsid w:val="00F40344"/>
    <w:rsid w:val="00F41134"/>
    <w:rsid w:val="00F42B10"/>
    <w:rsid w:val="00F456DB"/>
    <w:rsid w:val="00F45F53"/>
    <w:rsid w:val="00F515DE"/>
    <w:rsid w:val="00F54D64"/>
    <w:rsid w:val="00F55362"/>
    <w:rsid w:val="00F60D53"/>
    <w:rsid w:val="00F61C06"/>
    <w:rsid w:val="00F63295"/>
    <w:rsid w:val="00F64036"/>
    <w:rsid w:val="00F6453C"/>
    <w:rsid w:val="00F65338"/>
    <w:rsid w:val="00F660F6"/>
    <w:rsid w:val="00F707D4"/>
    <w:rsid w:val="00F718A9"/>
    <w:rsid w:val="00F71F24"/>
    <w:rsid w:val="00F77538"/>
    <w:rsid w:val="00F77AFC"/>
    <w:rsid w:val="00F804B5"/>
    <w:rsid w:val="00F80AA7"/>
    <w:rsid w:val="00F80D2D"/>
    <w:rsid w:val="00F80D4A"/>
    <w:rsid w:val="00F81547"/>
    <w:rsid w:val="00F81EE6"/>
    <w:rsid w:val="00F8269C"/>
    <w:rsid w:val="00F82BF0"/>
    <w:rsid w:val="00F85453"/>
    <w:rsid w:val="00F85A72"/>
    <w:rsid w:val="00F92AD7"/>
    <w:rsid w:val="00F9474F"/>
    <w:rsid w:val="00FA0AF6"/>
    <w:rsid w:val="00FA2A62"/>
    <w:rsid w:val="00FA3F05"/>
    <w:rsid w:val="00FA6871"/>
    <w:rsid w:val="00FA7B1F"/>
    <w:rsid w:val="00FB26EB"/>
    <w:rsid w:val="00FB4DE2"/>
    <w:rsid w:val="00FC0F33"/>
    <w:rsid w:val="00FC4498"/>
    <w:rsid w:val="00FC7208"/>
    <w:rsid w:val="00FD1FC2"/>
    <w:rsid w:val="00FD37CD"/>
    <w:rsid w:val="00FD5526"/>
    <w:rsid w:val="00FE1213"/>
    <w:rsid w:val="00FE1CDE"/>
    <w:rsid w:val="00FE643D"/>
    <w:rsid w:val="00FE70AC"/>
    <w:rsid w:val="00FF07D0"/>
    <w:rsid w:val="00FF1A23"/>
    <w:rsid w:val="00FF1EC8"/>
    <w:rsid w:val="00FF3402"/>
    <w:rsid w:val="00FF3418"/>
    <w:rsid w:val="00FF3F46"/>
    <w:rsid w:val="00FF4A14"/>
    <w:rsid w:val="00FF6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88B0"/>
  <w15:chartTrackingRefBased/>
  <w15:docId w15:val="{89CAAF14-A416-4F9E-B625-113F7D8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421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semiHidden/>
    <w:unhideWhenUsed/>
    <w:qFormat/>
    <w:rsid w:val="00D956DC"/>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adpis4"/>
    <w:link w:val="Nadpis5Char"/>
    <w:uiPriority w:val="9"/>
    <w:unhideWhenUsed/>
    <w:qFormat/>
    <w:rsid w:val="00D956DC"/>
    <w:pPr>
      <w:keepNext w:val="0"/>
      <w:keepLines w:val="0"/>
      <w:widowControl/>
      <w:numPr>
        <w:numId w:val="39"/>
      </w:numPr>
      <w:autoSpaceDE/>
      <w:autoSpaceDN/>
      <w:adjustRightInd/>
      <w:spacing w:before="300" w:after="200"/>
      <w:ind w:left="425" w:hanging="425"/>
      <w:jc w:val="both"/>
      <w:outlineLvl w:val="4"/>
    </w:pPr>
    <w:rPr>
      <w:rFonts w:ascii="Times New Roman" w:hAnsi="Times New Roman"/>
      <w:b/>
      <w:i w:val="0"/>
      <w:smallCaps/>
      <w:color w:val="auto"/>
      <w:sz w:val="22"/>
      <w:lang w:eastAsia="en-US"/>
    </w:rPr>
  </w:style>
  <w:style w:type="paragraph" w:styleId="Nadpis6">
    <w:name w:val="heading 6"/>
    <w:basedOn w:val="Normlny"/>
    <w:link w:val="Nadpis6Char"/>
    <w:uiPriority w:val="9"/>
    <w:unhideWhenUsed/>
    <w:qFormat/>
    <w:rsid w:val="00D956DC"/>
    <w:pPr>
      <w:widowControl/>
      <w:numPr>
        <w:ilvl w:val="1"/>
        <w:numId w:val="39"/>
      </w:numPr>
      <w:autoSpaceDE/>
      <w:autoSpaceDN/>
      <w:adjustRightInd/>
      <w:spacing w:before="100"/>
      <w:jc w:val="both"/>
      <w:outlineLvl w:val="5"/>
    </w:pPr>
    <w:rPr>
      <w:rFonts w:eastAsiaTheme="majorEastAsia" w:cstheme="majorBidi"/>
      <w:sz w:val="22"/>
      <w:szCs w:val="22"/>
      <w:lang w:eastAsia="en-US"/>
    </w:rPr>
  </w:style>
  <w:style w:type="paragraph" w:styleId="Nadpis7">
    <w:name w:val="heading 7"/>
    <w:basedOn w:val="Nadpis6"/>
    <w:link w:val="Nadpis7Char"/>
    <w:uiPriority w:val="9"/>
    <w:unhideWhenUsed/>
    <w:qFormat/>
    <w:rsid w:val="00D956DC"/>
    <w:pPr>
      <w:numPr>
        <w:ilvl w:val="2"/>
      </w:numPr>
      <w:outlineLvl w:val="6"/>
    </w:pPr>
    <w:rPr>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584219"/>
    <w:pPr>
      <w:widowControl/>
      <w:autoSpaceDE/>
      <w:autoSpaceDN/>
      <w:adjustRightInd/>
      <w:spacing w:after="120"/>
      <w:ind w:left="283"/>
    </w:pPr>
    <w:rPr>
      <w:lang w:val="cs-CZ" w:eastAsia="cs-CZ"/>
    </w:rPr>
  </w:style>
  <w:style w:type="character" w:customStyle="1" w:styleId="ZarkazkladnhotextuChar">
    <w:name w:val="Zarážka základného textu Char"/>
    <w:basedOn w:val="Predvolenpsmoodseku"/>
    <w:link w:val="Zarkazkladnhotextu"/>
    <w:rsid w:val="00584219"/>
    <w:rPr>
      <w:rFonts w:ascii="Times New Roman" w:eastAsia="Times New Roman" w:hAnsi="Times New Roman" w:cs="Times New Roman"/>
      <w:sz w:val="24"/>
      <w:szCs w:val="24"/>
      <w:lang w:val="cs-CZ" w:eastAsia="cs-CZ"/>
    </w:rPr>
  </w:style>
  <w:style w:type="paragraph" w:styleId="Textpoznmkypodiarou">
    <w:name w:val="footnote text"/>
    <w:basedOn w:val="Normlny"/>
    <w:link w:val="TextpoznmkypodiarouChar"/>
    <w:uiPriority w:val="99"/>
    <w:semiHidden/>
    <w:unhideWhenUsed/>
    <w:rsid w:val="00584219"/>
    <w:rPr>
      <w:sz w:val="20"/>
      <w:szCs w:val="20"/>
      <w:lang w:val="x-none"/>
    </w:rPr>
  </w:style>
  <w:style w:type="character" w:customStyle="1" w:styleId="TextpoznmkypodiarouChar">
    <w:name w:val="Text poznámky pod čiarou Char"/>
    <w:basedOn w:val="Predvolenpsmoodseku"/>
    <w:link w:val="Textpoznmkypodiarou"/>
    <w:uiPriority w:val="99"/>
    <w:semiHidden/>
    <w:rsid w:val="00584219"/>
    <w:rPr>
      <w:rFonts w:ascii="Times New Roman" w:eastAsia="Times New Roman" w:hAnsi="Times New Roman" w:cs="Times New Roman"/>
      <w:sz w:val="20"/>
      <w:szCs w:val="20"/>
      <w:lang w:val="x-none" w:eastAsia="sk-SK"/>
    </w:rPr>
  </w:style>
  <w:style w:type="character" w:styleId="Odkaznapoznmkupodiarou">
    <w:name w:val="footnote reference"/>
    <w:uiPriority w:val="99"/>
    <w:semiHidden/>
    <w:unhideWhenUsed/>
    <w:rsid w:val="00584219"/>
    <w:rPr>
      <w:vertAlign w:val="superscript"/>
    </w:rPr>
  </w:style>
  <w:style w:type="paragraph" w:styleId="Hlavika">
    <w:name w:val="header"/>
    <w:aliases w:val=" 1,1,-Manuals,hdr,ContentsHeader,1. Zeile"/>
    <w:basedOn w:val="Normlny"/>
    <w:link w:val="HlavikaChar"/>
    <w:uiPriority w:val="99"/>
    <w:unhideWhenUsed/>
    <w:rsid w:val="00584219"/>
    <w:pPr>
      <w:tabs>
        <w:tab w:val="center" w:pos="4536"/>
        <w:tab w:val="right" w:pos="9072"/>
      </w:tabs>
    </w:pPr>
    <w:rPr>
      <w:lang w:val="x-none"/>
    </w:rPr>
  </w:style>
  <w:style w:type="character" w:customStyle="1" w:styleId="HlavikaChar">
    <w:name w:val="Hlavička Char"/>
    <w:aliases w:val=" 1 Char,1 Char,-Manuals Char,hdr Char,ContentsHeader Char,1. Zeile Char"/>
    <w:basedOn w:val="Predvolenpsmoodseku"/>
    <w:link w:val="Hlavika"/>
    <w:rsid w:val="00584219"/>
    <w:rPr>
      <w:rFonts w:ascii="Times New Roman" w:eastAsia="Times New Roman" w:hAnsi="Times New Roman" w:cs="Times New Roman"/>
      <w:sz w:val="24"/>
      <w:szCs w:val="24"/>
      <w:lang w:val="x-none" w:eastAsia="sk-SK"/>
    </w:rPr>
  </w:style>
  <w:style w:type="character" w:styleId="Odkaznakomentr">
    <w:name w:val="annotation reference"/>
    <w:uiPriority w:val="99"/>
    <w:semiHidden/>
    <w:unhideWhenUsed/>
    <w:rsid w:val="00584219"/>
    <w:rPr>
      <w:sz w:val="16"/>
      <w:szCs w:val="16"/>
    </w:rPr>
  </w:style>
  <w:style w:type="paragraph" w:styleId="Textkomentra">
    <w:name w:val="annotation text"/>
    <w:basedOn w:val="Normlny"/>
    <w:link w:val="TextkomentraChar"/>
    <w:uiPriority w:val="99"/>
    <w:unhideWhenUsed/>
    <w:rsid w:val="00584219"/>
    <w:rPr>
      <w:sz w:val="20"/>
      <w:szCs w:val="20"/>
    </w:rPr>
  </w:style>
  <w:style w:type="character" w:customStyle="1" w:styleId="TextkomentraChar">
    <w:name w:val="Text komentára Char"/>
    <w:basedOn w:val="Predvolenpsmoodseku"/>
    <w:link w:val="Textkomentra"/>
    <w:uiPriority w:val="99"/>
    <w:rsid w:val="00584219"/>
    <w:rPr>
      <w:rFonts w:ascii="Times New Roman" w:eastAsia="Times New Roman" w:hAnsi="Times New Roman" w:cs="Times New Roman"/>
      <w:sz w:val="20"/>
      <w:szCs w:val="20"/>
      <w:lang w:eastAsia="sk-SK"/>
    </w:rPr>
  </w:style>
  <w:style w:type="character" w:styleId="Hypertextovprepojenie">
    <w:name w:val="Hyperlink"/>
    <w:uiPriority w:val="99"/>
    <w:unhideWhenUsed/>
    <w:rsid w:val="00584219"/>
    <w:rPr>
      <w:color w:val="0563C1"/>
      <w:u w:val="single"/>
    </w:rPr>
  </w:style>
  <w:style w:type="paragraph" w:styleId="Textbubliny">
    <w:name w:val="Balloon Text"/>
    <w:basedOn w:val="Normlny"/>
    <w:link w:val="TextbublinyChar"/>
    <w:uiPriority w:val="99"/>
    <w:semiHidden/>
    <w:unhideWhenUsed/>
    <w:rsid w:val="005842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4219"/>
    <w:rPr>
      <w:rFonts w:ascii="Segoe UI" w:eastAsia="Times New Roman" w:hAnsi="Segoe UI" w:cs="Segoe UI"/>
      <w:sz w:val="18"/>
      <w:szCs w:val="18"/>
      <w:lang w:eastAsia="sk-SK"/>
    </w:rPr>
  </w:style>
  <w:style w:type="character" w:styleId="PouitHypertextovPrepojenie">
    <w:name w:val="FollowedHyperlink"/>
    <w:basedOn w:val="Predvolenpsmoodseku"/>
    <w:uiPriority w:val="99"/>
    <w:semiHidden/>
    <w:unhideWhenUsed/>
    <w:rsid w:val="00EE6274"/>
    <w:rPr>
      <w:color w:val="800080" w:themeColor="followedHyperlink"/>
      <w:u w:val="single"/>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basedOn w:val="Normlny"/>
    <w:link w:val="OdsekzoznamuChar"/>
    <w:uiPriority w:val="34"/>
    <w:qFormat/>
    <w:rsid w:val="007E456B"/>
    <w:pPr>
      <w:ind w:left="720"/>
      <w:contextualSpacing/>
    </w:pPr>
  </w:style>
  <w:style w:type="paragraph" w:styleId="Predmetkomentra">
    <w:name w:val="annotation subject"/>
    <w:basedOn w:val="Textkomentra"/>
    <w:next w:val="Textkomentra"/>
    <w:link w:val="PredmetkomentraChar"/>
    <w:uiPriority w:val="99"/>
    <w:semiHidden/>
    <w:unhideWhenUsed/>
    <w:rsid w:val="008A22DA"/>
    <w:rPr>
      <w:b/>
      <w:bCs/>
    </w:rPr>
  </w:style>
  <w:style w:type="character" w:customStyle="1" w:styleId="PredmetkomentraChar">
    <w:name w:val="Predmet komentára Char"/>
    <w:basedOn w:val="TextkomentraChar"/>
    <w:link w:val="Predmetkomentra"/>
    <w:uiPriority w:val="99"/>
    <w:semiHidden/>
    <w:rsid w:val="008A22DA"/>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174A28"/>
    <w:rPr>
      <w:color w:val="605E5C"/>
      <w:shd w:val="clear" w:color="auto" w:fill="E1DFDD"/>
    </w:rPr>
  </w:style>
  <w:style w:type="paragraph" w:styleId="Pta">
    <w:name w:val="footer"/>
    <w:basedOn w:val="Normlny"/>
    <w:link w:val="PtaChar"/>
    <w:uiPriority w:val="99"/>
    <w:unhideWhenUsed/>
    <w:rsid w:val="00857B1A"/>
    <w:pPr>
      <w:tabs>
        <w:tab w:val="center" w:pos="4536"/>
        <w:tab w:val="right" w:pos="9072"/>
      </w:tabs>
    </w:pPr>
  </w:style>
  <w:style w:type="character" w:customStyle="1" w:styleId="PtaChar">
    <w:name w:val="Päta Char"/>
    <w:basedOn w:val="Predvolenpsmoodseku"/>
    <w:link w:val="Pta"/>
    <w:uiPriority w:val="99"/>
    <w:rsid w:val="00857B1A"/>
    <w:rPr>
      <w:rFonts w:ascii="Times New Roman" w:eastAsia="Times New Roman" w:hAnsi="Times New Roman" w:cs="Times New Roman"/>
      <w:sz w:val="24"/>
      <w:szCs w:val="24"/>
      <w:lang w:eastAsia="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99"/>
    <w:qFormat/>
    <w:locked/>
    <w:rsid w:val="009A4439"/>
    <w:rPr>
      <w:rFonts w:ascii="Times New Roman" w:eastAsia="Times New Roman" w:hAnsi="Times New Roman" w:cs="Times New Roman"/>
      <w:sz w:val="24"/>
      <w:szCs w:val="24"/>
      <w:lang w:eastAsia="sk-SK"/>
    </w:rPr>
  </w:style>
  <w:style w:type="paragraph" w:customStyle="1" w:styleId="wnd-align-justify">
    <w:name w:val="wnd-align-justify"/>
    <w:basedOn w:val="Normlny"/>
    <w:rsid w:val="006E0036"/>
    <w:pPr>
      <w:widowControl/>
      <w:autoSpaceDE/>
      <w:autoSpaceDN/>
      <w:adjustRightInd/>
      <w:spacing w:before="100" w:beforeAutospacing="1" w:after="100" w:afterAutospacing="1"/>
    </w:pPr>
  </w:style>
  <w:style w:type="character" w:customStyle="1" w:styleId="wnd-font-size-90">
    <w:name w:val="wnd-font-size-90"/>
    <w:basedOn w:val="Predvolenpsmoodseku"/>
    <w:rsid w:val="006E0036"/>
  </w:style>
  <w:style w:type="character" w:styleId="Vrazn">
    <w:name w:val="Strong"/>
    <w:basedOn w:val="Predvolenpsmoodseku"/>
    <w:uiPriority w:val="22"/>
    <w:qFormat/>
    <w:rsid w:val="006E0036"/>
    <w:rPr>
      <w:b/>
      <w:bCs/>
    </w:rPr>
  </w:style>
  <w:style w:type="paragraph" w:styleId="Normlnywebov">
    <w:name w:val="Normal (Web)"/>
    <w:basedOn w:val="Normlny"/>
    <w:uiPriority w:val="99"/>
    <w:semiHidden/>
    <w:unhideWhenUsed/>
    <w:rsid w:val="006E0036"/>
    <w:pPr>
      <w:widowControl/>
      <w:autoSpaceDE/>
      <w:autoSpaceDN/>
      <w:adjustRightInd/>
      <w:spacing w:before="100" w:beforeAutospacing="1" w:after="100" w:afterAutospacing="1"/>
    </w:pPr>
  </w:style>
  <w:style w:type="character" w:customStyle="1" w:styleId="ra">
    <w:name w:val="ra"/>
    <w:basedOn w:val="Predvolenpsmoodseku"/>
    <w:rsid w:val="003E11C4"/>
  </w:style>
  <w:style w:type="paragraph" w:customStyle="1" w:styleId="wazzatext">
    <w:name w:val="wazza_text"/>
    <w:basedOn w:val="Normlny"/>
    <w:qFormat/>
    <w:rsid w:val="004C090D"/>
    <w:pPr>
      <w:widowControl/>
      <w:autoSpaceDE/>
      <w:autoSpaceDN/>
      <w:adjustRightInd/>
      <w:spacing w:before="120"/>
      <w:jc w:val="both"/>
    </w:pPr>
    <w:rPr>
      <w:rFonts w:ascii="Arial" w:hAnsi="Arial" w:cs="Arial"/>
      <w:sz w:val="20"/>
      <w:szCs w:val="20"/>
    </w:rPr>
  </w:style>
  <w:style w:type="paragraph" w:styleId="Revzia">
    <w:name w:val="Revision"/>
    <w:hidden/>
    <w:uiPriority w:val="99"/>
    <w:semiHidden/>
    <w:rsid w:val="008F07E8"/>
    <w:pPr>
      <w:spacing w:after="0" w:line="240" w:lineRule="auto"/>
    </w:pPr>
    <w:rPr>
      <w:rFonts w:ascii="Times New Roman" w:eastAsia="Times New Roman" w:hAnsi="Times New Roman" w:cs="Times New Roman"/>
      <w:sz w:val="24"/>
      <w:szCs w:val="24"/>
      <w:lang w:eastAsia="sk-SK"/>
    </w:rPr>
  </w:style>
  <w:style w:type="paragraph" w:customStyle="1" w:styleId="bbb">
    <w:name w:val="bbb"/>
    <w:basedOn w:val="Normlny"/>
    <w:qFormat/>
    <w:rsid w:val="00AC4DB9"/>
    <w:pPr>
      <w:widowControl/>
      <w:tabs>
        <w:tab w:val="left" w:pos="709"/>
      </w:tabs>
      <w:spacing w:before="120" w:line="288" w:lineRule="auto"/>
      <w:ind w:left="709" w:hanging="709"/>
      <w:jc w:val="both"/>
    </w:pPr>
    <w:rPr>
      <w:rFonts w:ascii="Arial" w:eastAsia="MS Mincho" w:hAnsi="Arial" w:cs="Arial"/>
    </w:rPr>
  </w:style>
  <w:style w:type="character" w:customStyle="1" w:styleId="FontStyle65">
    <w:name w:val="Font Style65"/>
    <w:uiPriority w:val="99"/>
    <w:rsid w:val="00AC4DB9"/>
    <w:rPr>
      <w:rFonts w:ascii="Arial" w:hAnsi="Arial" w:cs="Arial"/>
      <w:sz w:val="20"/>
      <w:szCs w:val="18"/>
    </w:rPr>
  </w:style>
  <w:style w:type="character" w:customStyle="1" w:styleId="Nadpis5Char">
    <w:name w:val="Nadpis 5 Char"/>
    <w:basedOn w:val="Predvolenpsmoodseku"/>
    <w:link w:val="Nadpis5"/>
    <w:uiPriority w:val="9"/>
    <w:rsid w:val="00D956DC"/>
    <w:rPr>
      <w:rFonts w:ascii="Times New Roman" w:eastAsiaTheme="majorEastAsia" w:hAnsi="Times New Roman" w:cstheme="majorBidi"/>
      <w:b/>
      <w:iCs/>
      <w:smallCaps/>
      <w:szCs w:val="24"/>
    </w:rPr>
  </w:style>
  <w:style w:type="character" w:customStyle="1" w:styleId="Nadpis6Char">
    <w:name w:val="Nadpis 6 Char"/>
    <w:basedOn w:val="Predvolenpsmoodseku"/>
    <w:link w:val="Nadpis6"/>
    <w:uiPriority w:val="9"/>
    <w:rsid w:val="00D956DC"/>
    <w:rPr>
      <w:rFonts w:ascii="Times New Roman" w:eastAsiaTheme="majorEastAsia" w:hAnsi="Times New Roman" w:cstheme="majorBidi"/>
    </w:rPr>
  </w:style>
  <w:style w:type="character" w:customStyle="1" w:styleId="Nadpis7Char">
    <w:name w:val="Nadpis 7 Char"/>
    <w:basedOn w:val="Predvolenpsmoodseku"/>
    <w:link w:val="Nadpis7"/>
    <w:uiPriority w:val="9"/>
    <w:rsid w:val="00D956DC"/>
    <w:rPr>
      <w:rFonts w:ascii="Times New Roman" w:eastAsiaTheme="majorEastAsia" w:hAnsi="Times New Roman" w:cstheme="majorBidi"/>
      <w:iCs/>
    </w:rPr>
  </w:style>
  <w:style w:type="paragraph" w:customStyle="1" w:styleId="Odsek3">
    <w:name w:val="Odsek 3"/>
    <w:basedOn w:val="Normlny"/>
    <w:link w:val="Odsek3Char"/>
    <w:qFormat/>
    <w:rsid w:val="00D956DC"/>
    <w:pPr>
      <w:numPr>
        <w:numId w:val="40"/>
      </w:numPr>
      <w:autoSpaceDE/>
      <w:autoSpaceDN/>
      <w:adjustRightInd/>
      <w:spacing w:before="60"/>
      <w:ind w:left="1361" w:hanging="227"/>
      <w:jc w:val="both"/>
    </w:pPr>
    <w:rPr>
      <w:rFonts w:eastAsiaTheme="minorHAnsi" w:cstheme="minorBidi"/>
      <w:sz w:val="22"/>
      <w:szCs w:val="22"/>
      <w:lang w:eastAsia="en-US"/>
    </w:rPr>
  </w:style>
  <w:style w:type="character" w:customStyle="1" w:styleId="Odsek3Char">
    <w:name w:val="Odsek 3 Char"/>
    <w:basedOn w:val="Predvolenpsmoodseku"/>
    <w:link w:val="Odsek3"/>
    <w:rsid w:val="00D956DC"/>
    <w:rPr>
      <w:rFonts w:ascii="Times New Roman" w:hAnsi="Times New Roman"/>
    </w:rPr>
  </w:style>
  <w:style w:type="paragraph" w:customStyle="1" w:styleId="Odsek5">
    <w:name w:val="Odsek 5"/>
    <w:basedOn w:val="Odsekzoznamu"/>
    <w:link w:val="Odsek5Char"/>
    <w:qFormat/>
    <w:rsid w:val="00D956DC"/>
    <w:pPr>
      <w:widowControl/>
      <w:autoSpaceDE/>
      <w:autoSpaceDN/>
      <w:adjustRightInd/>
      <w:spacing w:before="80"/>
      <w:ind w:left="1078" w:hanging="284"/>
      <w:contextualSpacing w:val="0"/>
      <w:jc w:val="both"/>
    </w:pPr>
    <w:rPr>
      <w:rFonts w:eastAsiaTheme="majorEastAsia" w:cstheme="majorBidi"/>
      <w:iCs/>
      <w:sz w:val="22"/>
      <w:lang w:eastAsia="en-US"/>
    </w:rPr>
  </w:style>
  <w:style w:type="character" w:customStyle="1" w:styleId="Odsek5Char">
    <w:name w:val="Odsek 5 Char"/>
    <w:basedOn w:val="Predvolenpsmoodseku"/>
    <w:link w:val="Odsek5"/>
    <w:rsid w:val="00D956DC"/>
    <w:rPr>
      <w:rFonts w:ascii="Times New Roman" w:eastAsiaTheme="majorEastAsia" w:hAnsi="Times New Roman" w:cstheme="majorBidi"/>
      <w:iCs/>
      <w:szCs w:val="24"/>
    </w:rPr>
  </w:style>
  <w:style w:type="character" w:customStyle="1" w:styleId="Nadpis4Char">
    <w:name w:val="Nadpis 4 Char"/>
    <w:basedOn w:val="Predvolenpsmoodseku"/>
    <w:link w:val="Nadpis4"/>
    <w:uiPriority w:val="9"/>
    <w:semiHidden/>
    <w:rsid w:val="00D956DC"/>
    <w:rPr>
      <w:rFonts w:asciiTheme="majorHAnsi" w:eastAsiaTheme="majorEastAsia" w:hAnsiTheme="majorHAnsi" w:cstheme="majorBidi"/>
      <w:i/>
      <w:iCs/>
      <w:color w:val="365F91"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207">
      <w:bodyDiv w:val="1"/>
      <w:marLeft w:val="0"/>
      <w:marRight w:val="0"/>
      <w:marTop w:val="0"/>
      <w:marBottom w:val="0"/>
      <w:divBdr>
        <w:top w:val="none" w:sz="0" w:space="0" w:color="auto"/>
        <w:left w:val="none" w:sz="0" w:space="0" w:color="auto"/>
        <w:bottom w:val="none" w:sz="0" w:space="0" w:color="auto"/>
        <w:right w:val="none" w:sz="0" w:space="0" w:color="auto"/>
      </w:divBdr>
    </w:div>
    <w:div w:id="12195579">
      <w:bodyDiv w:val="1"/>
      <w:marLeft w:val="0"/>
      <w:marRight w:val="0"/>
      <w:marTop w:val="0"/>
      <w:marBottom w:val="0"/>
      <w:divBdr>
        <w:top w:val="none" w:sz="0" w:space="0" w:color="auto"/>
        <w:left w:val="none" w:sz="0" w:space="0" w:color="auto"/>
        <w:bottom w:val="none" w:sz="0" w:space="0" w:color="auto"/>
        <w:right w:val="none" w:sz="0" w:space="0" w:color="auto"/>
      </w:divBdr>
      <w:divsChild>
        <w:div w:id="735399748">
          <w:marLeft w:val="0"/>
          <w:marRight w:val="0"/>
          <w:marTop w:val="0"/>
          <w:marBottom w:val="0"/>
          <w:divBdr>
            <w:top w:val="none" w:sz="0" w:space="0" w:color="auto"/>
            <w:left w:val="none" w:sz="0" w:space="0" w:color="auto"/>
            <w:bottom w:val="none" w:sz="0" w:space="0" w:color="auto"/>
            <w:right w:val="none" w:sz="0" w:space="0" w:color="auto"/>
          </w:divBdr>
        </w:div>
      </w:divsChild>
    </w:div>
    <w:div w:id="34014263">
      <w:bodyDiv w:val="1"/>
      <w:marLeft w:val="0"/>
      <w:marRight w:val="0"/>
      <w:marTop w:val="0"/>
      <w:marBottom w:val="0"/>
      <w:divBdr>
        <w:top w:val="none" w:sz="0" w:space="0" w:color="auto"/>
        <w:left w:val="none" w:sz="0" w:space="0" w:color="auto"/>
        <w:bottom w:val="none" w:sz="0" w:space="0" w:color="auto"/>
        <w:right w:val="none" w:sz="0" w:space="0" w:color="auto"/>
      </w:divBdr>
      <w:divsChild>
        <w:div w:id="330447215">
          <w:marLeft w:val="0"/>
          <w:marRight w:val="0"/>
          <w:marTop w:val="0"/>
          <w:marBottom w:val="0"/>
          <w:divBdr>
            <w:top w:val="none" w:sz="0" w:space="0" w:color="auto"/>
            <w:left w:val="none" w:sz="0" w:space="0" w:color="auto"/>
            <w:bottom w:val="none" w:sz="0" w:space="0" w:color="auto"/>
            <w:right w:val="none" w:sz="0" w:space="0" w:color="auto"/>
          </w:divBdr>
        </w:div>
      </w:divsChild>
    </w:div>
    <w:div w:id="102380134">
      <w:bodyDiv w:val="1"/>
      <w:marLeft w:val="0"/>
      <w:marRight w:val="0"/>
      <w:marTop w:val="0"/>
      <w:marBottom w:val="0"/>
      <w:divBdr>
        <w:top w:val="none" w:sz="0" w:space="0" w:color="auto"/>
        <w:left w:val="none" w:sz="0" w:space="0" w:color="auto"/>
        <w:bottom w:val="none" w:sz="0" w:space="0" w:color="auto"/>
        <w:right w:val="none" w:sz="0" w:space="0" w:color="auto"/>
      </w:divBdr>
      <w:divsChild>
        <w:div w:id="1781223329">
          <w:marLeft w:val="0"/>
          <w:marRight w:val="0"/>
          <w:marTop w:val="0"/>
          <w:marBottom w:val="0"/>
          <w:divBdr>
            <w:top w:val="none" w:sz="0" w:space="0" w:color="auto"/>
            <w:left w:val="none" w:sz="0" w:space="0" w:color="auto"/>
            <w:bottom w:val="none" w:sz="0" w:space="0" w:color="auto"/>
            <w:right w:val="none" w:sz="0" w:space="0" w:color="auto"/>
          </w:divBdr>
        </w:div>
      </w:divsChild>
    </w:div>
    <w:div w:id="117533722">
      <w:bodyDiv w:val="1"/>
      <w:marLeft w:val="0"/>
      <w:marRight w:val="0"/>
      <w:marTop w:val="0"/>
      <w:marBottom w:val="0"/>
      <w:divBdr>
        <w:top w:val="none" w:sz="0" w:space="0" w:color="auto"/>
        <w:left w:val="none" w:sz="0" w:space="0" w:color="auto"/>
        <w:bottom w:val="none" w:sz="0" w:space="0" w:color="auto"/>
        <w:right w:val="none" w:sz="0" w:space="0" w:color="auto"/>
      </w:divBdr>
      <w:divsChild>
        <w:div w:id="1204518340">
          <w:marLeft w:val="0"/>
          <w:marRight w:val="0"/>
          <w:marTop w:val="0"/>
          <w:marBottom w:val="0"/>
          <w:divBdr>
            <w:top w:val="none" w:sz="0" w:space="0" w:color="auto"/>
            <w:left w:val="none" w:sz="0" w:space="0" w:color="auto"/>
            <w:bottom w:val="none" w:sz="0" w:space="0" w:color="auto"/>
            <w:right w:val="none" w:sz="0" w:space="0" w:color="auto"/>
          </w:divBdr>
        </w:div>
      </w:divsChild>
    </w:div>
    <w:div w:id="121583754">
      <w:bodyDiv w:val="1"/>
      <w:marLeft w:val="0"/>
      <w:marRight w:val="0"/>
      <w:marTop w:val="0"/>
      <w:marBottom w:val="0"/>
      <w:divBdr>
        <w:top w:val="none" w:sz="0" w:space="0" w:color="auto"/>
        <w:left w:val="none" w:sz="0" w:space="0" w:color="auto"/>
        <w:bottom w:val="none" w:sz="0" w:space="0" w:color="auto"/>
        <w:right w:val="none" w:sz="0" w:space="0" w:color="auto"/>
      </w:divBdr>
    </w:div>
    <w:div w:id="138961634">
      <w:bodyDiv w:val="1"/>
      <w:marLeft w:val="0"/>
      <w:marRight w:val="0"/>
      <w:marTop w:val="0"/>
      <w:marBottom w:val="0"/>
      <w:divBdr>
        <w:top w:val="none" w:sz="0" w:space="0" w:color="auto"/>
        <w:left w:val="none" w:sz="0" w:space="0" w:color="auto"/>
        <w:bottom w:val="none" w:sz="0" w:space="0" w:color="auto"/>
        <w:right w:val="none" w:sz="0" w:space="0" w:color="auto"/>
      </w:divBdr>
      <w:divsChild>
        <w:div w:id="1150485031">
          <w:marLeft w:val="0"/>
          <w:marRight w:val="0"/>
          <w:marTop w:val="0"/>
          <w:marBottom w:val="0"/>
          <w:divBdr>
            <w:top w:val="none" w:sz="0" w:space="0" w:color="auto"/>
            <w:left w:val="none" w:sz="0" w:space="0" w:color="auto"/>
            <w:bottom w:val="none" w:sz="0" w:space="0" w:color="auto"/>
            <w:right w:val="none" w:sz="0" w:space="0" w:color="auto"/>
          </w:divBdr>
        </w:div>
      </w:divsChild>
    </w:div>
    <w:div w:id="175386963">
      <w:bodyDiv w:val="1"/>
      <w:marLeft w:val="0"/>
      <w:marRight w:val="0"/>
      <w:marTop w:val="0"/>
      <w:marBottom w:val="0"/>
      <w:divBdr>
        <w:top w:val="none" w:sz="0" w:space="0" w:color="auto"/>
        <w:left w:val="none" w:sz="0" w:space="0" w:color="auto"/>
        <w:bottom w:val="none" w:sz="0" w:space="0" w:color="auto"/>
        <w:right w:val="none" w:sz="0" w:space="0" w:color="auto"/>
      </w:divBdr>
      <w:divsChild>
        <w:div w:id="1240095884">
          <w:marLeft w:val="0"/>
          <w:marRight w:val="0"/>
          <w:marTop w:val="0"/>
          <w:marBottom w:val="0"/>
          <w:divBdr>
            <w:top w:val="none" w:sz="0" w:space="0" w:color="auto"/>
            <w:left w:val="none" w:sz="0" w:space="0" w:color="auto"/>
            <w:bottom w:val="none" w:sz="0" w:space="0" w:color="auto"/>
            <w:right w:val="none" w:sz="0" w:space="0" w:color="auto"/>
          </w:divBdr>
        </w:div>
      </w:divsChild>
    </w:div>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217784092">
      <w:bodyDiv w:val="1"/>
      <w:marLeft w:val="0"/>
      <w:marRight w:val="0"/>
      <w:marTop w:val="0"/>
      <w:marBottom w:val="0"/>
      <w:divBdr>
        <w:top w:val="none" w:sz="0" w:space="0" w:color="auto"/>
        <w:left w:val="none" w:sz="0" w:space="0" w:color="auto"/>
        <w:bottom w:val="none" w:sz="0" w:space="0" w:color="auto"/>
        <w:right w:val="none" w:sz="0" w:space="0" w:color="auto"/>
      </w:divBdr>
      <w:divsChild>
        <w:div w:id="1625114489">
          <w:marLeft w:val="0"/>
          <w:marRight w:val="0"/>
          <w:marTop w:val="0"/>
          <w:marBottom w:val="0"/>
          <w:divBdr>
            <w:top w:val="none" w:sz="0" w:space="0" w:color="auto"/>
            <w:left w:val="none" w:sz="0" w:space="0" w:color="auto"/>
            <w:bottom w:val="none" w:sz="0" w:space="0" w:color="auto"/>
            <w:right w:val="none" w:sz="0" w:space="0" w:color="auto"/>
          </w:divBdr>
        </w:div>
      </w:divsChild>
    </w:div>
    <w:div w:id="233708777">
      <w:bodyDiv w:val="1"/>
      <w:marLeft w:val="0"/>
      <w:marRight w:val="0"/>
      <w:marTop w:val="0"/>
      <w:marBottom w:val="0"/>
      <w:divBdr>
        <w:top w:val="none" w:sz="0" w:space="0" w:color="auto"/>
        <w:left w:val="none" w:sz="0" w:space="0" w:color="auto"/>
        <w:bottom w:val="none" w:sz="0" w:space="0" w:color="auto"/>
        <w:right w:val="none" w:sz="0" w:space="0" w:color="auto"/>
      </w:divBdr>
      <w:divsChild>
        <w:div w:id="630592620">
          <w:marLeft w:val="0"/>
          <w:marRight w:val="0"/>
          <w:marTop w:val="0"/>
          <w:marBottom w:val="0"/>
          <w:divBdr>
            <w:top w:val="none" w:sz="0" w:space="0" w:color="auto"/>
            <w:left w:val="none" w:sz="0" w:space="0" w:color="auto"/>
            <w:bottom w:val="none" w:sz="0" w:space="0" w:color="auto"/>
            <w:right w:val="none" w:sz="0" w:space="0" w:color="auto"/>
          </w:divBdr>
        </w:div>
      </w:divsChild>
    </w:div>
    <w:div w:id="309100370">
      <w:bodyDiv w:val="1"/>
      <w:marLeft w:val="0"/>
      <w:marRight w:val="0"/>
      <w:marTop w:val="0"/>
      <w:marBottom w:val="0"/>
      <w:divBdr>
        <w:top w:val="none" w:sz="0" w:space="0" w:color="auto"/>
        <w:left w:val="none" w:sz="0" w:space="0" w:color="auto"/>
        <w:bottom w:val="none" w:sz="0" w:space="0" w:color="auto"/>
        <w:right w:val="none" w:sz="0" w:space="0" w:color="auto"/>
      </w:divBdr>
      <w:divsChild>
        <w:div w:id="103501129">
          <w:marLeft w:val="0"/>
          <w:marRight w:val="0"/>
          <w:marTop w:val="0"/>
          <w:marBottom w:val="0"/>
          <w:divBdr>
            <w:top w:val="none" w:sz="0" w:space="0" w:color="auto"/>
            <w:left w:val="none" w:sz="0" w:space="0" w:color="auto"/>
            <w:bottom w:val="none" w:sz="0" w:space="0" w:color="auto"/>
            <w:right w:val="none" w:sz="0" w:space="0" w:color="auto"/>
          </w:divBdr>
        </w:div>
      </w:divsChild>
    </w:div>
    <w:div w:id="486868278">
      <w:bodyDiv w:val="1"/>
      <w:marLeft w:val="0"/>
      <w:marRight w:val="0"/>
      <w:marTop w:val="0"/>
      <w:marBottom w:val="0"/>
      <w:divBdr>
        <w:top w:val="none" w:sz="0" w:space="0" w:color="auto"/>
        <w:left w:val="none" w:sz="0" w:space="0" w:color="auto"/>
        <w:bottom w:val="none" w:sz="0" w:space="0" w:color="auto"/>
        <w:right w:val="none" w:sz="0" w:space="0" w:color="auto"/>
      </w:divBdr>
      <w:divsChild>
        <w:div w:id="136803964">
          <w:marLeft w:val="0"/>
          <w:marRight w:val="0"/>
          <w:marTop w:val="0"/>
          <w:marBottom w:val="0"/>
          <w:divBdr>
            <w:top w:val="none" w:sz="0" w:space="0" w:color="auto"/>
            <w:left w:val="none" w:sz="0" w:space="0" w:color="auto"/>
            <w:bottom w:val="none" w:sz="0" w:space="0" w:color="auto"/>
            <w:right w:val="none" w:sz="0" w:space="0" w:color="auto"/>
          </w:divBdr>
        </w:div>
      </w:divsChild>
    </w:div>
    <w:div w:id="544104730">
      <w:bodyDiv w:val="1"/>
      <w:marLeft w:val="0"/>
      <w:marRight w:val="0"/>
      <w:marTop w:val="0"/>
      <w:marBottom w:val="0"/>
      <w:divBdr>
        <w:top w:val="none" w:sz="0" w:space="0" w:color="auto"/>
        <w:left w:val="none" w:sz="0" w:space="0" w:color="auto"/>
        <w:bottom w:val="none" w:sz="0" w:space="0" w:color="auto"/>
        <w:right w:val="none" w:sz="0" w:space="0" w:color="auto"/>
      </w:divBdr>
    </w:div>
    <w:div w:id="638536440">
      <w:bodyDiv w:val="1"/>
      <w:marLeft w:val="0"/>
      <w:marRight w:val="0"/>
      <w:marTop w:val="0"/>
      <w:marBottom w:val="0"/>
      <w:divBdr>
        <w:top w:val="none" w:sz="0" w:space="0" w:color="auto"/>
        <w:left w:val="none" w:sz="0" w:space="0" w:color="auto"/>
        <w:bottom w:val="none" w:sz="0" w:space="0" w:color="auto"/>
        <w:right w:val="none" w:sz="0" w:space="0" w:color="auto"/>
      </w:divBdr>
    </w:div>
    <w:div w:id="686903938">
      <w:bodyDiv w:val="1"/>
      <w:marLeft w:val="0"/>
      <w:marRight w:val="0"/>
      <w:marTop w:val="0"/>
      <w:marBottom w:val="0"/>
      <w:divBdr>
        <w:top w:val="none" w:sz="0" w:space="0" w:color="auto"/>
        <w:left w:val="none" w:sz="0" w:space="0" w:color="auto"/>
        <w:bottom w:val="none" w:sz="0" w:space="0" w:color="auto"/>
        <w:right w:val="none" w:sz="0" w:space="0" w:color="auto"/>
      </w:divBdr>
      <w:divsChild>
        <w:div w:id="1044016647">
          <w:marLeft w:val="0"/>
          <w:marRight w:val="0"/>
          <w:marTop w:val="0"/>
          <w:marBottom w:val="0"/>
          <w:divBdr>
            <w:top w:val="none" w:sz="0" w:space="0" w:color="auto"/>
            <w:left w:val="none" w:sz="0" w:space="0" w:color="auto"/>
            <w:bottom w:val="none" w:sz="0" w:space="0" w:color="auto"/>
            <w:right w:val="none" w:sz="0" w:space="0" w:color="auto"/>
          </w:divBdr>
        </w:div>
      </w:divsChild>
    </w:div>
    <w:div w:id="695156603">
      <w:bodyDiv w:val="1"/>
      <w:marLeft w:val="0"/>
      <w:marRight w:val="0"/>
      <w:marTop w:val="0"/>
      <w:marBottom w:val="0"/>
      <w:divBdr>
        <w:top w:val="none" w:sz="0" w:space="0" w:color="auto"/>
        <w:left w:val="none" w:sz="0" w:space="0" w:color="auto"/>
        <w:bottom w:val="none" w:sz="0" w:space="0" w:color="auto"/>
        <w:right w:val="none" w:sz="0" w:space="0" w:color="auto"/>
      </w:divBdr>
    </w:div>
    <w:div w:id="698895745">
      <w:bodyDiv w:val="1"/>
      <w:marLeft w:val="0"/>
      <w:marRight w:val="0"/>
      <w:marTop w:val="0"/>
      <w:marBottom w:val="0"/>
      <w:divBdr>
        <w:top w:val="none" w:sz="0" w:space="0" w:color="auto"/>
        <w:left w:val="none" w:sz="0" w:space="0" w:color="auto"/>
        <w:bottom w:val="none" w:sz="0" w:space="0" w:color="auto"/>
        <w:right w:val="none" w:sz="0" w:space="0" w:color="auto"/>
      </w:divBdr>
    </w:div>
    <w:div w:id="740951757">
      <w:bodyDiv w:val="1"/>
      <w:marLeft w:val="0"/>
      <w:marRight w:val="0"/>
      <w:marTop w:val="0"/>
      <w:marBottom w:val="0"/>
      <w:divBdr>
        <w:top w:val="none" w:sz="0" w:space="0" w:color="auto"/>
        <w:left w:val="none" w:sz="0" w:space="0" w:color="auto"/>
        <w:bottom w:val="none" w:sz="0" w:space="0" w:color="auto"/>
        <w:right w:val="none" w:sz="0" w:space="0" w:color="auto"/>
      </w:divBdr>
    </w:div>
    <w:div w:id="805390815">
      <w:bodyDiv w:val="1"/>
      <w:marLeft w:val="0"/>
      <w:marRight w:val="0"/>
      <w:marTop w:val="0"/>
      <w:marBottom w:val="0"/>
      <w:divBdr>
        <w:top w:val="none" w:sz="0" w:space="0" w:color="auto"/>
        <w:left w:val="none" w:sz="0" w:space="0" w:color="auto"/>
        <w:bottom w:val="none" w:sz="0" w:space="0" w:color="auto"/>
        <w:right w:val="none" w:sz="0" w:space="0" w:color="auto"/>
      </w:divBdr>
      <w:divsChild>
        <w:div w:id="1816137527">
          <w:marLeft w:val="0"/>
          <w:marRight w:val="0"/>
          <w:marTop w:val="0"/>
          <w:marBottom w:val="0"/>
          <w:divBdr>
            <w:top w:val="none" w:sz="0" w:space="0" w:color="auto"/>
            <w:left w:val="none" w:sz="0" w:space="0" w:color="auto"/>
            <w:bottom w:val="none" w:sz="0" w:space="0" w:color="auto"/>
            <w:right w:val="none" w:sz="0" w:space="0" w:color="auto"/>
          </w:divBdr>
        </w:div>
      </w:divsChild>
    </w:div>
    <w:div w:id="825364151">
      <w:bodyDiv w:val="1"/>
      <w:marLeft w:val="0"/>
      <w:marRight w:val="0"/>
      <w:marTop w:val="0"/>
      <w:marBottom w:val="0"/>
      <w:divBdr>
        <w:top w:val="none" w:sz="0" w:space="0" w:color="auto"/>
        <w:left w:val="none" w:sz="0" w:space="0" w:color="auto"/>
        <w:bottom w:val="none" w:sz="0" w:space="0" w:color="auto"/>
        <w:right w:val="none" w:sz="0" w:space="0" w:color="auto"/>
      </w:divBdr>
    </w:div>
    <w:div w:id="837501274">
      <w:bodyDiv w:val="1"/>
      <w:marLeft w:val="0"/>
      <w:marRight w:val="0"/>
      <w:marTop w:val="0"/>
      <w:marBottom w:val="0"/>
      <w:divBdr>
        <w:top w:val="none" w:sz="0" w:space="0" w:color="auto"/>
        <w:left w:val="none" w:sz="0" w:space="0" w:color="auto"/>
        <w:bottom w:val="none" w:sz="0" w:space="0" w:color="auto"/>
        <w:right w:val="none" w:sz="0" w:space="0" w:color="auto"/>
      </w:divBdr>
    </w:div>
    <w:div w:id="913779270">
      <w:bodyDiv w:val="1"/>
      <w:marLeft w:val="0"/>
      <w:marRight w:val="0"/>
      <w:marTop w:val="0"/>
      <w:marBottom w:val="0"/>
      <w:divBdr>
        <w:top w:val="none" w:sz="0" w:space="0" w:color="auto"/>
        <w:left w:val="none" w:sz="0" w:space="0" w:color="auto"/>
        <w:bottom w:val="none" w:sz="0" w:space="0" w:color="auto"/>
        <w:right w:val="none" w:sz="0" w:space="0" w:color="auto"/>
      </w:divBdr>
    </w:div>
    <w:div w:id="967397632">
      <w:bodyDiv w:val="1"/>
      <w:marLeft w:val="0"/>
      <w:marRight w:val="0"/>
      <w:marTop w:val="0"/>
      <w:marBottom w:val="0"/>
      <w:divBdr>
        <w:top w:val="none" w:sz="0" w:space="0" w:color="auto"/>
        <w:left w:val="none" w:sz="0" w:space="0" w:color="auto"/>
        <w:bottom w:val="none" w:sz="0" w:space="0" w:color="auto"/>
        <w:right w:val="none" w:sz="0" w:space="0" w:color="auto"/>
      </w:divBdr>
      <w:divsChild>
        <w:div w:id="1714959939">
          <w:marLeft w:val="0"/>
          <w:marRight w:val="0"/>
          <w:marTop w:val="0"/>
          <w:marBottom w:val="0"/>
          <w:divBdr>
            <w:top w:val="none" w:sz="0" w:space="0" w:color="auto"/>
            <w:left w:val="none" w:sz="0" w:space="0" w:color="auto"/>
            <w:bottom w:val="none" w:sz="0" w:space="0" w:color="auto"/>
            <w:right w:val="none" w:sz="0" w:space="0" w:color="auto"/>
          </w:divBdr>
        </w:div>
      </w:divsChild>
    </w:div>
    <w:div w:id="993294384">
      <w:bodyDiv w:val="1"/>
      <w:marLeft w:val="0"/>
      <w:marRight w:val="0"/>
      <w:marTop w:val="0"/>
      <w:marBottom w:val="0"/>
      <w:divBdr>
        <w:top w:val="none" w:sz="0" w:space="0" w:color="auto"/>
        <w:left w:val="none" w:sz="0" w:space="0" w:color="auto"/>
        <w:bottom w:val="none" w:sz="0" w:space="0" w:color="auto"/>
        <w:right w:val="none" w:sz="0" w:space="0" w:color="auto"/>
      </w:divBdr>
      <w:divsChild>
        <w:div w:id="238952035">
          <w:marLeft w:val="0"/>
          <w:marRight w:val="0"/>
          <w:marTop w:val="0"/>
          <w:marBottom w:val="0"/>
          <w:divBdr>
            <w:top w:val="none" w:sz="0" w:space="0" w:color="auto"/>
            <w:left w:val="none" w:sz="0" w:space="0" w:color="auto"/>
            <w:bottom w:val="none" w:sz="0" w:space="0" w:color="auto"/>
            <w:right w:val="none" w:sz="0" w:space="0" w:color="auto"/>
          </w:divBdr>
        </w:div>
      </w:divsChild>
    </w:div>
    <w:div w:id="998113434">
      <w:bodyDiv w:val="1"/>
      <w:marLeft w:val="0"/>
      <w:marRight w:val="0"/>
      <w:marTop w:val="0"/>
      <w:marBottom w:val="0"/>
      <w:divBdr>
        <w:top w:val="none" w:sz="0" w:space="0" w:color="auto"/>
        <w:left w:val="none" w:sz="0" w:space="0" w:color="auto"/>
        <w:bottom w:val="none" w:sz="0" w:space="0" w:color="auto"/>
        <w:right w:val="none" w:sz="0" w:space="0" w:color="auto"/>
      </w:divBdr>
      <w:divsChild>
        <w:div w:id="1477725458">
          <w:marLeft w:val="0"/>
          <w:marRight w:val="0"/>
          <w:marTop w:val="0"/>
          <w:marBottom w:val="0"/>
          <w:divBdr>
            <w:top w:val="none" w:sz="0" w:space="0" w:color="auto"/>
            <w:left w:val="none" w:sz="0" w:space="0" w:color="auto"/>
            <w:bottom w:val="none" w:sz="0" w:space="0" w:color="auto"/>
            <w:right w:val="none" w:sz="0" w:space="0" w:color="auto"/>
          </w:divBdr>
        </w:div>
      </w:divsChild>
    </w:div>
    <w:div w:id="1042902674">
      <w:bodyDiv w:val="1"/>
      <w:marLeft w:val="0"/>
      <w:marRight w:val="0"/>
      <w:marTop w:val="0"/>
      <w:marBottom w:val="0"/>
      <w:divBdr>
        <w:top w:val="none" w:sz="0" w:space="0" w:color="auto"/>
        <w:left w:val="none" w:sz="0" w:space="0" w:color="auto"/>
        <w:bottom w:val="none" w:sz="0" w:space="0" w:color="auto"/>
        <w:right w:val="none" w:sz="0" w:space="0" w:color="auto"/>
      </w:divBdr>
    </w:div>
    <w:div w:id="1074085223">
      <w:bodyDiv w:val="1"/>
      <w:marLeft w:val="0"/>
      <w:marRight w:val="0"/>
      <w:marTop w:val="0"/>
      <w:marBottom w:val="0"/>
      <w:divBdr>
        <w:top w:val="none" w:sz="0" w:space="0" w:color="auto"/>
        <w:left w:val="none" w:sz="0" w:space="0" w:color="auto"/>
        <w:bottom w:val="none" w:sz="0" w:space="0" w:color="auto"/>
        <w:right w:val="none" w:sz="0" w:space="0" w:color="auto"/>
      </w:divBdr>
    </w:div>
    <w:div w:id="1075084634">
      <w:bodyDiv w:val="1"/>
      <w:marLeft w:val="0"/>
      <w:marRight w:val="0"/>
      <w:marTop w:val="0"/>
      <w:marBottom w:val="0"/>
      <w:divBdr>
        <w:top w:val="none" w:sz="0" w:space="0" w:color="auto"/>
        <w:left w:val="none" w:sz="0" w:space="0" w:color="auto"/>
        <w:bottom w:val="none" w:sz="0" w:space="0" w:color="auto"/>
        <w:right w:val="none" w:sz="0" w:space="0" w:color="auto"/>
      </w:divBdr>
      <w:divsChild>
        <w:div w:id="2069918453">
          <w:marLeft w:val="0"/>
          <w:marRight w:val="0"/>
          <w:marTop w:val="0"/>
          <w:marBottom w:val="0"/>
          <w:divBdr>
            <w:top w:val="none" w:sz="0" w:space="0" w:color="auto"/>
            <w:left w:val="none" w:sz="0" w:space="0" w:color="auto"/>
            <w:bottom w:val="none" w:sz="0" w:space="0" w:color="auto"/>
            <w:right w:val="none" w:sz="0" w:space="0" w:color="auto"/>
          </w:divBdr>
        </w:div>
      </w:divsChild>
    </w:div>
    <w:div w:id="1077871180">
      <w:bodyDiv w:val="1"/>
      <w:marLeft w:val="0"/>
      <w:marRight w:val="0"/>
      <w:marTop w:val="0"/>
      <w:marBottom w:val="0"/>
      <w:divBdr>
        <w:top w:val="none" w:sz="0" w:space="0" w:color="auto"/>
        <w:left w:val="none" w:sz="0" w:space="0" w:color="auto"/>
        <w:bottom w:val="none" w:sz="0" w:space="0" w:color="auto"/>
        <w:right w:val="none" w:sz="0" w:space="0" w:color="auto"/>
      </w:divBdr>
      <w:divsChild>
        <w:div w:id="615454690">
          <w:marLeft w:val="0"/>
          <w:marRight w:val="0"/>
          <w:marTop w:val="0"/>
          <w:marBottom w:val="0"/>
          <w:divBdr>
            <w:top w:val="none" w:sz="0" w:space="0" w:color="auto"/>
            <w:left w:val="none" w:sz="0" w:space="0" w:color="auto"/>
            <w:bottom w:val="none" w:sz="0" w:space="0" w:color="auto"/>
            <w:right w:val="none" w:sz="0" w:space="0" w:color="auto"/>
          </w:divBdr>
        </w:div>
      </w:divsChild>
    </w:div>
    <w:div w:id="1131098656">
      <w:bodyDiv w:val="1"/>
      <w:marLeft w:val="0"/>
      <w:marRight w:val="0"/>
      <w:marTop w:val="0"/>
      <w:marBottom w:val="0"/>
      <w:divBdr>
        <w:top w:val="none" w:sz="0" w:space="0" w:color="auto"/>
        <w:left w:val="none" w:sz="0" w:space="0" w:color="auto"/>
        <w:bottom w:val="none" w:sz="0" w:space="0" w:color="auto"/>
        <w:right w:val="none" w:sz="0" w:space="0" w:color="auto"/>
      </w:divBdr>
      <w:divsChild>
        <w:div w:id="1500736665">
          <w:marLeft w:val="0"/>
          <w:marRight w:val="0"/>
          <w:marTop w:val="0"/>
          <w:marBottom w:val="0"/>
          <w:divBdr>
            <w:top w:val="none" w:sz="0" w:space="0" w:color="auto"/>
            <w:left w:val="none" w:sz="0" w:space="0" w:color="auto"/>
            <w:bottom w:val="none" w:sz="0" w:space="0" w:color="auto"/>
            <w:right w:val="none" w:sz="0" w:space="0" w:color="auto"/>
          </w:divBdr>
        </w:div>
      </w:divsChild>
    </w:div>
    <w:div w:id="1144352266">
      <w:bodyDiv w:val="1"/>
      <w:marLeft w:val="0"/>
      <w:marRight w:val="0"/>
      <w:marTop w:val="0"/>
      <w:marBottom w:val="0"/>
      <w:divBdr>
        <w:top w:val="none" w:sz="0" w:space="0" w:color="auto"/>
        <w:left w:val="none" w:sz="0" w:space="0" w:color="auto"/>
        <w:bottom w:val="none" w:sz="0" w:space="0" w:color="auto"/>
        <w:right w:val="none" w:sz="0" w:space="0" w:color="auto"/>
      </w:divBdr>
      <w:divsChild>
        <w:div w:id="942105318">
          <w:marLeft w:val="0"/>
          <w:marRight w:val="0"/>
          <w:marTop w:val="0"/>
          <w:marBottom w:val="0"/>
          <w:divBdr>
            <w:top w:val="none" w:sz="0" w:space="0" w:color="auto"/>
            <w:left w:val="none" w:sz="0" w:space="0" w:color="auto"/>
            <w:bottom w:val="none" w:sz="0" w:space="0" w:color="auto"/>
            <w:right w:val="none" w:sz="0" w:space="0" w:color="auto"/>
          </w:divBdr>
        </w:div>
      </w:divsChild>
    </w:div>
    <w:div w:id="1147744609">
      <w:bodyDiv w:val="1"/>
      <w:marLeft w:val="0"/>
      <w:marRight w:val="0"/>
      <w:marTop w:val="0"/>
      <w:marBottom w:val="0"/>
      <w:divBdr>
        <w:top w:val="none" w:sz="0" w:space="0" w:color="auto"/>
        <w:left w:val="none" w:sz="0" w:space="0" w:color="auto"/>
        <w:bottom w:val="none" w:sz="0" w:space="0" w:color="auto"/>
        <w:right w:val="none" w:sz="0" w:space="0" w:color="auto"/>
      </w:divBdr>
      <w:divsChild>
        <w:div w:id="389500872">
          <w:marLeft w:val="0"/>
          <w:marRight w:val="0"/>
          <w:marTop w:val="0"/>
          <w:marBottom w:val="0"/>
          <w:divBdr>
            <w:top w:val="none" w:sz="0" w:space="0" w:color="auto"/>
            <w:left w:val="none" w:sz="0" w:space="0" w:color="auto"/>
            <w:bottom w:val="none" w:sz="0" w:space="0" w:color="auto"/>
            <w:right w:val="none" w:sz="0" w:space="0" w:color="auto"/>
          </w:divBdr>
        </w:div>
      </w:divsChild>
    </w:div>
    <w:div w:id="1150946708">
      <w:bodyDiv w:val="1"/>
      <w:marLeft w:val="0"/>
      <w:marRight w:val="0"/>
      <w:marTop w:val="0"/>
      <w:marBottom w:val="0"/>
      <w:divBdr>
        <w:top w:val="none" w:sz="0" w:space="0" w:color="auto"/>
        <w:left w:val="none" w:sz="0" w:space="0" w:color="auto"/>
        <w:bottom w:val="none" w:sz="0" w:space="0" w:color="auto"/>
        <w:right w:val="none" w:sz="0" w:space="0" w:color="auto"/>
      </w:divBdr>
      <w:divsChild>
        <w:div w:id="623509566">
          <w:marLeft w:val="0"/>
          <w:marRight w:val="0"/>
          <w:marTop w:val="0"/>
          <w:marBottom w:val="0"/>
          <w:divBdr>
            <w:top w:val="none" w:sz="0" w:space="0" w:color="auto"/>
            <w:left w:val="none" w:sz="0" w:space="0" w:color="auto"/>
            <w:bottom w:val="none" w:sz="0" w:space="0" w:color="auto"/>
            <w:right w:val="none" w:sz="0" w:space="0" w:color="auto"/>
          </w:divBdr>
        </w:div>
      </w:divsChild>
    </w:div>
    <w:div w:id="124271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91599">
          <w:marLeft w:val="0"/>
          <w:marRight w:val="0"/>
          <w:marTop w:val="0"/>
          <w:marBottom w:val="0"/>
          <w:divBdr>
            <w:top w:val="none" w:sz="0" w:space="0" w:color="auto"/>
            <w:left w:val="none" w:sz="0" w:space="0" w:color="auto"/>
            <w:bottom w:val="none" w:sz="0" w:space="0" w:color="auto"/>
            <w:right w:val="none" w:sz="0" w:space="0" w:color="auto"/>
          </w:divBdr>
        </w:div>
      </w:divsChild>
    </w:div>
    <w:div w:id="1302886564">
      <w:bodyDiv w:val="1"/>
      <w:marLeft w:val="0"/>
      <w:marRight w:val="0"/>
      <w:marTop w:val="0"/>
      <w:marBottom w:val="0"/>
      <w:divBdr>
        <w:top w:val="none" w:sz="0" w:space="0" w:color="auto"/>
        <w:left w:val="none" w:sz="0" w:space="0" w:color="auto"/>
        <w:bottom w:val="none" w:sz="0" w:space="0" w:color="auto"/>
        <w:right w:val="none" w:sz="0" w:space="0" w:color="auto"/>
      </w:divBdr>
    </w:div>
    <w:div w:id="1337615923">
      <w:bodyDiv w:val="1"/>
      <w:marLeft w:val="0"/>
      <w:marRight w:val="0"/>
      <w:marTop w:val="0"/>
      <w:marBottom w:val="0"/>
      <w:divBdr>
        <w:top w:val="none" w:sz="0" w:space="0" w:color="auto"/>
        <w:left w:val="none" w:sz="0" w:space="0" w:color="auto"/>
        <w:bottom w:val="none" w:sz="0" w:space="0" w:color="auto"/>
        <w:right w:val="none" w:sz="0" w:space="0" w:color="auto"/>
      </w:divBdr>
      <w:divsChild>
        <w:div w:id="175968676">
          <w:marLeft w:val="255"/>
          <w:marRight w:val="0"/>
          <w:marTop w:val="0"/>
          <w:marBottom w:val="0"/>
          <w:divBdr>
            <w:top w:val="none" w:sz="0" w:space="0" w:color="auto"/>
            <w:left w:val="none" w:sz="0" w:space="0" w:color="auto"/>
            <w:bottom w:val="none" w:sz="0" w:space="0" w:color="auto"/>
            <w:right w:val="none" w:sz="0" w:space="0" w:color="auto"/>
          </w:divBdr>
        </w:div>
        <w:div w:id="1141770996">
          <w:marLeft w:val="255"/>
          <w:marRight w:val="0"/>
          <w:marTop w:val="0"/>
          <w:marBottom w:val="0"/>
          <w:divBdr>
            <w:top w:val="none" w:sz="0" w:space="0" w:color="auto"/>
            <w:left w:val="none" w:sz="0" w:space="0" w:color="auto"/>
            <w:bottom w:val="none" w:sz="0" w:space="0" w:color="auto"/>
            <w:right w:val="none" w:sz="0" w:space="0" w:color="auto"/>
          </w:divBdr>
        </w:div>
      </w:divsChild>
    </w:div>
    <w:div w:id="1415322372">
      <w:bodyDiv w:val="1"/>
      <w:marLeft w:val="0"/>
      <w:marRight w:val="0"/>
      <w:marTop w:val="0"/>
      <w:marBottom w:val="0"/>
      <w:divBdr>
        <w:top w:val="none" w:sz="0" w:space="0" w:color="auto"/>
        <w:left w:val="none" w:sz="0" w:space="0" w:color="auto"/>
        <w:bottom w:val="none" w:sz="0" w:space="0" w:color="auto"/>
        <w:right w:val="none" w:sz="0" w:space="0" w:color="auto"/>
      </w:divBdr>
    </w:div>
    <w:div w:id="1454326195">
      <w:bodyDiv w:val="1"/>
      <w:marLeft w:val="0"/>
      <w:marRight w:val="0"/>
      <w:marTop w:val="0"/>
      <w:marBottom w:val="0"/>
      <w:divBdr>
        <w:top w:val="none" w:sz="0" w:space="0" w:color="auto"/>
        <w:left w:val="none" w:sz="0" w:space="0" w:color="auto"/>
        <w:bottom w:val="none" w:sz="0" w:space="0" w:color="auto"/>
        <w:right w:val="none" w:sz="0" w:space="0" w:color="auto"/>
      </w:divBdr>
    </w:div>
    <w:div w:id="1471822348">
      <w:bodyDiv w:val="1"/>
      <w:marLeft w:val="0"/>
      <w:marRight w:val="0"/>
      <w:marTop w:val="0"/>
      <w:marBottom w:val="0"/>
      <w:divBdr>
        <w:top w:val="none" w:sz="0" w:space="0" w:color="auto"/>
        <w:left w:val="none" w:sz="0" w:space="0" w:color="auto"/>
        <w:bottom w:val="none" w:sz="0" w:space="0" w:color="auto"/>
        <w:right w:val="none" w:sz="0" w:space="0" w:color="auto"/>
      </w:divBdr>
      <w:divsChild>
        <w:div w:id="529875791">
          <w:marLeft w:val="0"/>
          <w:marRight w:val="0"/>
          <w:marTop w:val="0"/>
          <w:marBottom w:val="0"/>
          <w:divBdr>
            <w:top w:val="none" w:sz="0" w:space="0" w:color="auto"/>
            <w:left w:val="none" w:sz="0" w:space="0" w:color="auto"/>
            <w:bottom w:val="none" w:sz="0" w:space="0" w:color="auto"/>
            <w:right w:val="none" w:sz="0" w:space="0" w:color="auto"/>
          </w:divBdr>
        </w:div>
      </w:divsChild>
    </w:div>
    <w:div w:id="1533691482">
      <w:bodyDiv w:val="1"/>
      <w:marLeft w:val="0"/>
      <w:marRight w:val="0"/>
      <w:marTop w:val="0"/>
      <w:marBottom w:val="0"/>
      <w:divBdr>
        <w:top w:val="none" w:sz="0" w:space="0" w:color="auto"/>
        <w:left w:val="none" w:sz="0" w:space="0" w:color="auto"/>
        <w:bottom w:val="none" w:sz="0" w:space="0" w:color="auto"/>
        <w:right w:val="none" w:sz="0" w:space="0" w:color="auto"/>
      </w:divBdr>
      <w:divsChild>
        <w:div w:id="820848278">
          <w:marLeft w:val="0"/>
          <w:marRight w:val="0"/>
          <w:marTop w:val="0"/>
          <w:marBottom w:val="0"/>
          <w:divBdr>
            <w:top w:val="none" w:sz="0" w:space="0" w:color="auto"/>
            <w:left w:val="none" w:sz="0" w:space="0" w:color="auto"/>
            <w:bottom w:val="none" w:sz="0" w:space="0" w:color="auto"/>
            <w:right w:val="none" w:sz="0" w:space="0" w:color="auto"/>
          </w:divBdr>
        </w:div>
      </w:divsChild>
    </w:div>
    <w:div w:id="1597596014">
      <w:bodyDiv w:val="1"/>
      <w:marLeft w:val="0"/>
      <w:marRight w:val="0"/>
      <w:marTop w:val="0"/>
      <w:marBottom w:val="0"/>
      <w:divBdr>
        <w:top w:val="none" w:sz="0" w:space="0" w:color="auto"/>
        <w:left w:val="none" w:sz="0" w:space="0" w:color="auto"/>
        <w:bottom w:val="none" w:sz="0" w:space="0" w:color="auto"/>
        <w:right w:val="none" w:sz="0" w:space="0" w:color="auto"/>
      </w:divBdr>
    </w:div>
    <w:div w:id="1601522093">
      <w:bodyDiv w:val="1"/>
      <w:marLeft w:val="0"/>
      <w:marRight w:val="0"/>
      <w:marTop w:val="0"/>
      <w:marBottom w:val="0"/>
      <w:divBdr>
        <w:top w:val="none" w:sz="0" w:space="0" w:color="auto"/>
        <w:left w:val="none" w:sz="0" w:space="0" w:color="auto"/>
        <w:bottom w:val="none" w:sz="0" w:space="0" w:color="auto"/>
        <w:right w:val="none" w:sz="0" w:space="0" w:color="auto"/>
      </w:divBdr>
    </w:div>
    <w:div w:id="1657493780">
      <w:bodyDiv w:val="1"/>
      <w:marLeft w:val="0"/>
      <w:marRight w:val="0"/>
      <w:marTop w:val="0"/>
      <w:marBottom w:val="0"/>
      <w:divBdr>
        <w:top w:val="none" w:sz="0" w:space="0" w:color="auto"/>
        <w:left w:val="none" w:sz="0" w:space="0" w:color="auto"/>
        <w:bottom w:val="none" w:sz="0" w:space="0" w:color="auto"/>
        <w:right w:val="none" w:sz="0" w:space="0" w:color="auto"/>
      </w:divBdr>
    </w:div>
    <w:div w:id="1676227012">
      <w:bodyDiv w:val="1"/>
      <w:marLeft w:val="0"/>
      <w:marRight w:val="0"/>
      <w:marTop w:val="0"/>
      <w:marBottom w:val="0"/>
      <w:divBdr>
        <w:top w:val="none" w:sz="0" w:space="0" w:color="auto"/>
        <w:left w:val="none" w:sz="0" w:space="0" w:color="auto"/>
        <w:bottom w:val="none" w:sz="0" w:space="0" w:color="auto"/>
        <w:right w:val="none" w:sz="0" w:space="0" w:color="auto"/>
      </w:divBdr>
    </w:div>
    <w:div w:id="1793135614">
      <w:bodyDiv w:val="1"/>
      <w:marLeft w:val="0"/>
      <w:marRight w:val="0"/>
      <w:marTop w:val="0"/>
      <w:marBottom w:val="0"/>
      <w:divBdr>
        <w:top w:val="none" w:sz="0" w:space="0" w:color="auto"/>
        <w:left w:val="none" w:sz="0" w:space="0" w:color="auto"/>
        <w:bottom w:val="none" w:sz="0" w:space="0" w:color="auto"/>
        <w:right w:val="none" w:sz="0" w:space="0" w:color="auto"/>
      </w:divBdr>
    </w:div>
    <w:div w:id="1829978511">
      <w:bodyDiv w:val="1"/>
      <w:marLeft w:val="0"/>
      <w:marRight w:val="0"/>
      <w:marTop w:val="0"/>
      <w:marBottom w:val="0"/>
      <w:divBdr>
        <w:top w:val="none" w:sz="0" w:space="0" w:color="auto"/>
        <w:left w:val="none" w:sz="0" w:space="0" w:color="auto"/>
        <w:bottom w:val="none" w:sz="0" w:space="0" w:color="auto"/>
        <w:right w:val="none" w:sz="0" w:space="0" w:color="auto"/>
      </w:divBdr>
      <w:divsChild>
        <w:div w:id="1504273648">
          <w:marLeft w:val="0"/>
          <w:marRight w:val="0"/>
          <w:marTop w:val="0"/>
          <w:marBottom w:val="0"/>
          <w:divBdr>
            <w:top w:val="none" w:sz="0" w:space="0" w:color="auto"/>
            <w:left w:val="none" w:sz="0" w:space="0" w:color="auto"/>
            <w:bottom w:val="none" w:sz="0" w:space="0" w:color="auto"/>
            <w:right w:val="none" w:sz="0" w:space="0" w:color="auto"/>
          </w:divBdr>
        </w:div>
      </w:divsChild>
    </w:div>
    <w:div w:id="1854805358">
      <w:bodyDiv w:val="1"/>
      <w:marLeft w:val="0"/>
      <w:marRight w:val="0"/>
      <w:marTop w:val="0"/>
      <w:marBottom w:val="0"/>
      <w:divBdr>
        <w:top w:val="none" w:sz="0" w:space="0" w:color="auto"/>
        <w:left w:val="none" w:sz="0" w:space="0" w:color="auto"/>
        <w:bottom w:val="none" w:sz="0" w:space="0" w:color="auto"/>
        <w:right w:val="none" w:sz="0" w:space="0" w:color="auto"/>
      </w:divBdr>
      <w:divsChild>
        <w:div w:id="1825469995">
          <w:marLeft w:val="0"/>
          <w:marRight w:val="0"/>
          <w:marTop w:val="0"/>
          <w:marBottom w:val="0"/>
          <w:divBdr>
            <w:top w:val="none" w:sz="0" w:space="0" w:color="auto"/>
            <w:left w:val="none" w:sz="0" w:space="0" w:color="auto"/>
            <w:bottom w:val="none" w:sz="0" w:space="0" w:color="auto"/>
            <w:right w:val="none" w:sz="0" w:space="0" w:color="auto"/>
          </w:divBdr>
        </w:div>
      </w:divsChild>
    </w:div>
    <w:div w:id="1937401301">
      <w:bodyDiv w:val="1"/>
      <w:marLeft w:val="0"/>
      <w:marRight w:val="0"/>
      <w:marTop w:val="0"/>
      <w:marBottom w:val="0"/>
      <w:divBdr>
        <w:top w:val="none" w:sz="0" w:space="0" w:color="auto"/>
        <w:left w:val="none" w:sz="0" w:space="0" w:color="auto"/>
        <w:bottom w:val="none" w:sz="0" w:space="0" w:color="auto"/>
        <w:right w:val="none" w:sz="0" w:space="0" w:color="auto"/>
      </w:divBdr>
    </w:div>
    <w:div w:id="1943956628">
      <w:bodyDiv w:val="1"/>
      <w:marLeft w:val="0"/>
      <w:marRight w:val="0"/>
      <w:marTop w:val="0"/>
      <w:marBottom w:val="0"/>
      <w:divBdr>
        <w:top w:val="none" w:sz="0" w:space="0" w:color="auto"/>
        <w:left w:val="none" w:sz="0" w:space="0" w:color="auto"/>
        <w:bottom w:val="none" w:sz="0" w:space="0" w:color="auto"/>
        <w:right w:val="none" w:sz="0" w:space="0" w:color="auto"/>
      </w:divBdr>
      <w:divsChild>
        <w:div w:id="1131167054">
          <w:marLeft w:val="0"/>
          <w:marRight w:val="0"/>
          <w:marTop w:val="0"/>
          <w:marBottom w:val="0"/>
          <w:divBdr>
            <w:top w:val="none" w:sz="0" w:space="0" w:color="auto"/>
            <w:left w:val="none" w:sz="0" w:space="0" w:color="auto"/>
            <w:bottom w:val="none" w:sz="0" w:space="0" w:color="auto"/>
            <w:right w:val="none" w:sz="0" w:space="0" w:color="auto"/>
          </w:divBdr>
        </w:div>
      </w:divsChild>
    </w:div>
    <w:div w:id="2017533951">
      <w:bodyDiv w:val="1"/>
      <w:marLeft w:val="0"/>
      <w:marRight w:val="0"/>
      <w:marTop w:val="0"/>
      <w:marBottom w:val="0"/>
      <w:divBdr>
        <w:top w:val="none" w:sz="0" w:space="0" w:color="auto"/>
        <w:left w:val="none" w:sz="0" w:space="0" w:color="auto"/>
        <w:bottom w:val="none" w:sz="0" w:space="0" w:color="auto"/>
        <w:right w:val="none" w:sz="0" w:space="0" w:color="auto"/>
      </w:divBdr>
    </w:div>
    <w:div w:id="2047288173">
      <w:bodyDiv w:val="1"/>
      <w:marLeft w:val="0"/>
      <w:marRight w:val="0"/>
      <w:marTop w:val="0"/>
      <w:marBottom w:val="0"/>
      <w:divBdr>
        <w:top w:val="none" w:sz="0" w:space="0" w:color="auto"/>
        <w:left w:val="none" w:sz="0" w:space="0" w:color="auto"/>
        <w:bottom w:val="none" w:sz="0" w:space="0" w:color="auto"/>
        <w:right w:val="none" w:sz="0" w:space="0" w:color="auto"/>
      </w:divBdr>
      <w:divsChild>
        <w:div w:id="935096728">
          <w:marLeft w:val="0"/>
          <w:marRight w:val="0"/>
          <w:marTop w:val="0"/>
          <w:marBottom w:val="0"/>
          <w:divBdr>
            <w:top w:val="none" w:sz="0" w:space="0" w:color="auto"/>
            <w:left w:val="none" w:sz="0" w:space="0" w:color="auto"/>
            <w:bottom w:val="none" w:sz="0" w:space="0" w:color="auto"/>
            <w:right w:val="none" w:sz="0" w:space="0" w:color="auto"/>
          </w:divBdr>
        </w:div>
      </w:divsChild>
    </w:div>
    <w:div w:id="2066174612">
      <w:bodyDiv w:val="1"/>
      <w:marLeft w:val="0"/>
      <w:marRight w:val="0"/>
      <w:marTop w:val="0"/>
      <w:marBottom w:val="0"/>
      <w:divBdr>
        <w:top w:val="none" w:sz="0" w:space="0" w:color="auto"/>
        <w:left w:val="none" w:sz="0" w:space="0" w:color="auto"/>
        <w:bottom w:val="none" w:sz="0" w:space="0" w:color="auto"/>
        <w:right w:val="none" w:sz="0" w:space="0" w:color="auto"/>
      </w:divBdr>
      <w:divsChild>
        <w:div w:id="190017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udaje-o-hospodarskych-subjektoch-vedene-uradom/zoznam-hospodarskych-subjektov/detail-hospodarsky-subjekt/101813?ext=0&amp;ico=&amp;l=20&amp;limit=20&amp;nazov=asseco&amp;obec=&amp;p=1&amp;page=1&amp;registracneCislo=&amp;sort=nazov&amp;sort-dir=ASC&amp;cHash=215edcf9164887c146f7a960f6594bbe" TargetMode="External"/><Relationship Id="rId13" Type="http://schemas.openxmlformats.org/officeDocument/2006/relationships/hyperlink" Target="https://rpvs.gov.sk/rpvs/Partner/Partner/Detail/265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rsr.sk/vypis.asp?ID=355228&amp;SID=2&amp;P=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udaje-o-hospodarskych-subjektoch-vedene-uradom/zoznam-hospodarskych-subjektov/detail-hospodarsky-subjekt/148501?ext=0&amp;ico=&amp;l=20&amp;limit=20&amp;nazov=asseco%20ce&amp;obec=&amp;p=1&amp;page=1&amp;registracneCislo=&amp;sort=nazov&amp;sort-dir=ASC&amp;cHash=de51b15af50a6d7d7d8a300d872c5ebd" TargetMode="External"/><Relationship Id="rId5" Type="http://schemas.openxmlformats.org/officeDocument/2006/relationships/webSettings" Target="webSettings.xml"/><Relationship Id="rId15" Type="http://schemas.openxmlformats.org/officeDocument/2006/relationships/hyperlink" Target="https://rpvs.gov.sk/rpvs/Partner/Partner/Detail/48071" TargetMode="External"/><Relationship Id="rId23" Type="http://schemas.openxmlformats.org/officeDocument/2006/relationships/theme" Target="theme/theme1.xml"/><Relationship Id="rId10" Type="http://schemas.openxmlformats.org/officeDocument/2006/relationships/hyperlink" Target="https://rpvs.gov.sk/rpvs/Partner/Partner/Detail/77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rsr.sk/vypis.asp?ID=23517&amp;SID=2&amp;P=1" TargetMode="External"/><Relationship Id="rId14" Type="http://schemas.openxmlformats.org/officeDocument/2006/relationships/hyperlink" Target="https://www.uvo.gov.sk/udaje-o-hospodarskych-subjektoch-vedene-uradom/zoznam-hospodarskych-subjektov/detail-hospodarsky-subjekt/216290?ext=0&amp;ico=&amp;l=20&amp;limit=20&amp;nazov=open%20assess&amp;obec=&amp;p=1&amp;page=1&amp;registracneCislo=&amp;sort=nazov&amp;sort-dir=ASC&amp;cHash=58c736642916841f260289433c23c326"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B1D0-E39F-4756-BF68-3F7DF4EA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31</Pages>
  <Words>7195</Words>
  <Characters>41014</Characters>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2022-02-04T16:19:00Z</dcterms:created>
  <dcterms:modified xsi:type="dcterms:W3CDTF">2025-06-19T14:31:00Z</dcterms:modified>
</cp:coreProperties>
</file>