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>Zakres robót obejmuje remont instalacji wody zimnej, instalacji hydrantowej  i kanalizacji sanitarnej w Szkole Podstawowej nr 3 przy ul. Jana Kochanowskiego 8 w Oleśnicy.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  <w:b/>
          <w:bCs/>
        </w:rPr>
        <w:t xml:space="preserve">1. Instalacja wody zimnej.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Woda jest dostarczana do budynku z istniejącego przyłącza wodociągowego poprowadzonego od strony północno-wschodniej. </w:t>
      </w:r>
      <w:r w:rsidRPr="00BE047B">
        <w:rPr>
          <w:rFonts w:asciiTheme="minorHAnsi" w:hAnsiTheme="minorHAnsi" w:cstheme="minorHAnsi"/>
        </w:rPr>
        <w:tab/>
        <w:t xml:space="preserve"> </w:t>
      </w:r>
    </w:p>
    <w:p w:rsidR="00BE047B" w:rsidRPr="00BE047B" w:rsidRDefault="00671094" w:rsidP="00BE047B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Piony </w:t>
      </w:r>
      <w:r w:rsidR="00BE047B" w:rsidRPr="00BE047B">
        <w:rPr>
          <w:rFonts w:asciiTheme="minorHAnsi" w:hAnsiTheme="minorHAnsi" w:cstheme="minorHAnsi"/>
        </w:rPr>
        <w:t>zlokalizowane w piwnicy</w:t>
      </w:r>
      <w:r>
        <w:rPr>
          <w:rFonts w:asciiTheme="minorHAnsi" w:hAnsiTheme="minorHAnsi" w:cstheme="minorHAnsi"/>
        </w:rPr>
        <w:t xml:space="preserve"> i</w:t>
      </w:r>
      <w:r w:rsidR="00BE047B" w:rsidRPr="00BE047B">
        <w:rPr>
          <w:rFonts w:asciiTheme="minorHAnsi" w:hAnsiTheme="minorHAnsi" w:cstheme="minorHAnsi"/>
        </w:rPr>
        <w:t xml:space="preserve"> przewody rozprowadzające zimnej wody użytkowej należy wykonać z rur polipropylenowych łączonych poprzez zgrzewanie, montowanych natynkowo. Rury mocować obejmami z wkładkami gumowymi. Przewody na parterze oraz piętrach należy zabudować zabudową z płyt kartonowo- gipsowych lub równoważną. Trasa projektowanej instalacji została pokazana na rzutach poszczególnych kondygnacji oraz na rozwinięciu instalacji. Izolacji wymagają wszystkie przewody.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Przed eksploatacją instalacji należy dokonać próby szczelności, następnie instalację należy przepłukać i zdezynfekować.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>W celu podwyższenia ciśnienia wody pożarowej zaprojektowano zastaw hydroforowy zamontowany w wydzielonym pomieszczeniu hydroforni</w:t>
      </w:r>
      <w:r w:rsidR="00671094">
        <w:rPr>
          <w:rFonts w:asciiTheme="minorHAnsi" w:hAnsiTheme="minorHAnsi" w:cstheme="minorHAnsi"/>
        </w:rPr>
        <w:t>.</w:t>
      </w:r>
      <w:r w:rsidRPr="00BE047B">
        <w:rPr>
          <w:rFonts w:asciiTheme="minorHAnsi" w:hAnsiTheme="minorHAnsi" w:cstheme="minorHAnsi"/>
        </w:rPr>
        <w:t xml:space="preserve"> Zestaw ten musi być zasilony energią elektryczną sprzed wyłącznika głównego.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>Pomieszczenie hydroforni należy wydzielić</w:t>
      </w:r>
      <w:r>
        <w:rPr>
          <w:rFonts w:asciiTheme="minorHAnsi" w:hAnsiTheme="minorHAnsi" w:cstheme="minorHAnsi"/>
        </w:rPr>
        <w:t xml:space="preserve"> </w:t>
      </w:r>
      <w:r w:rsidRPr="00BE047B">
        <w:rPr>
          <w:rFonts w:asciiTheme="minorHAnsi" w:hAnsiTheme="minorHAnsi" w:cstheme="minorHAnsi"/>
        </w:rPr>
        <w:t xml:space="preserve">za pomocą ścianki z płyty warstwowej z rdzeniem z wełny mineralnej o grubości 100 mm lub alternatywnie z płyt kartonowo- gipsowych wodoodpornych na podwójnym ruszcie stalowym z izolacją z wełny mineralnej.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  <w:b/>
          <w:bCs/>
        </w:rPr>
        <w:t xml:space="preserve">2. Instalacja kanalizacji sanitarnej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Odpływ ścieków sanitarnych z budynku odbywa się istniejącym </w:t>
      </w:r>
      <w:proofErr w:type="spellStart"/>
      <w:r w:rsidRPr="00BE047B">
        <w:rPr>
          <w:rFonts w:asciiTheme="minorHAnsi" w:hAnsiTheme="minorHAnsi" w:cstheme="minorHAnsi"/>
        </w:rPr>
        <w:t>przykanalikiem</w:t>
      </w:r>
      <w:proofErr w:type="spellEnd"/>
      <w:r w:rsidRPr="00BE047B">
        <w:rPr>
          <w:rFonts w:asciiTheme="minorHAnsi" w:hAnsiTheme="minorHAnsi" w:cstheme="minorHAnsi"/>
        </w:rPr>
        <w:t xml:space="preserve"> poprowadzonym od strony północno-zachodniej. Instalacja kanalizacji sanitarnej będzie odprowadzała ścieki sanitarne z przyborów sanitarnych w szkole. Instalację tę wykonać z rur </w:t>
      </w:r>
      <w:proofErr w:type="spellStart"/>
      <w:r w:rsidRPr="00BE047B">
        <w:rPr>
          <w:rFonts w:asciiTheme="minorHAnsi" w:hAnsiTheme="minorHAnsi" w:cstheme="minorHAnsi"/>
        </w:rPr>
        <w:t>PVC-U</w:t>
      </w:r>
      <w:proofErr w:type="spellEnd"/>
      <w:r w:rsidRPr="00BE047B">
        <w:rPr>
          <w:rFonts w:asciiTheme="minorHAnsi" w:hAnsiTheme="minorHAnsi" w:cstheme="minorHAnsi"/>
        </w:rPr>
        <w:t xml:space="preserve"> łączonych na złącza kielichowe z uszczelkami gumowymi.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Projektowaną instalację kanalizacyjną należy prowadzić w miejscu istniejącej kanalizacji sanitarnej. Dokładną lokalizację pionów i podejść należy zweryfikować na budowie, podczas montażu instalacji.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  <w:b/>
          <w:bCs/>
        </w:rPr>
        <w:t xml:space="preserve">3. Instalacje elektryczne- zasilanie </w:t>
      </w:r>
      <w:proofErr w:type="spellStart"/>
      <w:r w:rsidRPr="00BE047B">
        <w:rPr>
          <w:rFonts w:asciiTheme="minorHAnsi" w:hAnsiTheme="minorHAnsi" w:cstheme="minorHAnsi"/>
          <w:b/>
          <w:bCs/>
        </w:rPr>
        <w:t>zest</w:t>
      </w:r>
      <w:proofErr w:type="spellEnd"/>
      <w:r w:rsidRPr="00BE047B">
        <w:rPr>
          <w:rFonts w:asciiTheme="minorHAnsi" w:hAnsiTheme="minorHAnsi" w:cstheme="minorHAnsi"/>
          <w:b/>
          <w:bCs/>
        </w:rPr>
        <w:t xml:space="preserve">. hydroforowego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Projektowany zestaw hydroforowy zasilić z istniejącej rozdzielnicy RG. W tym celu RG rozbudować o sekcję zasilania obwodów przeciwpożarowych. Sekcja obwodów </w:t>
      </w:r>
      <w:proofErr w:type="spellStart"/>
      <w:r w:rsidRPr="00BE047B">
        <w:rPr>
          <w:rFonts w:asciiTheme="minorHAnsi" w:hAnsiTheme="minorHAnsi" w:cstheme="minorHAnsi"/>
        </w:rPr>
        <w:t>ppoż</w:t>
      </w:r>
      <w:proofErr w:type="spellEnd"/>
      <w:r w:rsidRPr="00BE047B">
        <w:rPr>
          <w:rFonts w:asciiTheme="minorHAnsi" w:hAnsiTheme="minorHAnsi" w:cstheme="minorHAnsi"/>
        </w:rPr>
        <w:t xml:space="preserve"> winna jest zapewnić zasilanie urządzeń bezpieczeństwa pożarowego w przypadku zadziałania PWP</w:t>
      </w:r>
      <w:r>
        <w:rPr>
          <w:rFonts w:asciiTheme="minorHAnsi" w:hAnsiTheme="minorHAnsi" w:cstheme="minorHAnsi"/>
        </w:rPr>
        <w:t xml:space="preserve">             </w:t>
      </w:r>
      <w:r w:rsidRPr="00BE047B">
        <w:rPr>
          <w:rFonts w:asciiTheme="minorHAnsi" w:hAnsiTheme="minorHAnsi" w:cstheme="minorHAnsi"/>
        </w:rPr>
        <w:t xml:space="preserve"> i odcięcia zasilania w budynku szkoły.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  <w:r w:rsidRPr="00BE047B">
        <w:rPr>
          <w:rFonts w:asciiTheme="minorHAnsi" w:hAnsiTheme="minorHAnsi" w:cstheme="minorHAnsi"/>
        </w:rPr>
        <w:t xml:space="preserve">Linię zasilania </w:t>
      </w:r>
      <w:proofErr w:type="spellStart"/>
      <w:r w:rsidRPr="00BE047B">
        <w:rPr>
          <w:rFonts w:asciiTheme="minorHAnsi" w:hAnsiTheme="minorHAnsi" w:cstheme="minorHAnsi"/>
        </w:rPr>
        <w:t>zest</w:t>
      </w:r>
      <w:proofErr w:type="spellEnd"/>
      <w:r w:rsidRPr="00BE047B">
        <w:rPr>
          <w:rFonts w:asciiTheme="minorHAnsi" w:hAnsiTheme="minorHAnsi" w:cstheme="minorHAnsi"/>
        </w:rPr>
        <w:t xml:space="preserve">. hydroforowego prowadzić za pomocą przewodu ognioodpornego typu NHXH 3x2,5mm2. Linię zasilania zabezpieczyć za pomocą wyłącznika z wkładkami topikowymi w formacie D02. </w:t>
      </w:r>
    </w:p>
    <w:p w:rsidR="00BE047B" w:rsidRPr="00BE047B" w:rsidRDefault="00BE047B" w:rsidP="00BE047B">
      <w:pPr>
        <w:pStyle w:val="Default"/>
        <w:jc w:val="both"/>
        <w:rPr>
          <w:rFonts w:asciiTheme="minorHAnsi" w:hAnsiTheme="minorHAnsi" w:cstheme="minorHAnsi"/>
        </w:rPr>
      </w:pPr>
    </w:p>
    <w:sectPr w:rsidR="00BE047B" w:rsidRPr="00BE047B" w:rsidSect="00690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E047B"/>
    <w:rsid w:val="00671094"/>
    <w:rsid w:val="00690853"/>
    <w:rsid w:val="00BE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8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047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rbiela</dc:creator>
  <cp:lastModifiedBy>rbiela</cp:lastModifiedBy>
  <cp:revision>2</cp:revision>
  <cp:lastPrinted>2025-01-30T08:18:00Z</cp:lastPrinted>
  <dcterms:created xsi:type="dcterms:W3CDTF">2025-01-30T07:46:00Z</dcterms:created>
  <dcterms:modified xsi:type="dcterms:W3CDTF">2025-01-30T08:19:00Z</dcterms:modified>
</cp:coreProperties>
</file>