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2037" w14:textId="39177534" w:rsidR="004A472D" w:rsidRPr="00BE4E13" w:rsidRDefault="002C7AC9" w:rsidP="00531B6B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r>
        <w:rPr>
          <w:rFonts w:cs="Arial"/>
          <w:b/>
          <w:sz w:val="32"/>
          <w:szCs w:val="32"/>
          <w:u w:val="single"/>
        </w:rPr>
        <w:t xml:space="preserve">ZMLUVA O DIELO č. </w:t>
      </w:r>
    </w:p>
    <w:p w14:paraId="79D6C29B" w14:textId="77777777" w:rsidR="004A472D" w:rsidRPr="004A472D" w:rsidRDefault="004A472D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3EF4B26A" w14:textId="77777777" w:rsidR="00F95CC9" w:rsidRPr="00A65DF6" w:rsidRDefault="00F95CC9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4C6D5AF5" w14:textId="77777777" w:rsidR="00600DC7" w:rsidRPr="00A65DF6" w:rsidRDefault="00600DC7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A65DF6">
        <w:rPr>
          <w:rFonts w:cs="Arial"/>
          <w:b/>
          <w:sz w:val="20"/>
          <w:u w:val="single"/>
        </w:rPr>
        <w:t>ZMLUVNÉ STRANY</w:t>
      </w:r>
    </w:p>
    <w:p w14:paraId="1A4749AA" w14:textId="77777777" w:rsidR="004714B2" w:rsidRPr="00A65DF6" w:rsidRDefault="004714B2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BE1BE5F" w14:textId="53F814A5" w:rsidR="004A472D" w:rsidRPr="004A472D" w:rsidRDefault="002C7AC9" w:rsidP="008F1AD2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Zhotoviteľ:</w:t>
      </w:r>
    </w:p>
    <w:p w14:paraId="5E512484" w14:textId="77777777" w:rsidR="004A472D" w:rsidRDefault="004A472D" w:rsidP="00531B6B">
      <w:pPr>
        <w:pStyle w:val="Zkladntext"/>
        <w:spacing w:line="288" w:lineRule="auto"/>
        <w:ind w:left="720" w:right="64"/>
        <w:rPr>
          <w:rFonts w:cs="Arial"/>
          <w:b/>
          <w:sz w:val="20"/>
        </w:rPr>
      </w:pPr>
    </w:p>
    <w:p w14:paraId="69F2CC45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>
        <w:rPr>
          <w:rStyle w:val="ra"/>
          <w:rFonts w:cs="Arial"/>
          <w:b/>
          <w:sz w:val="20"/>
        </w:rPr>
        <w:t>.....................................</w:t>
      </w:r>
    </w:p>
    <w:p w14:paraId="2293579F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09953F77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3DB05D65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31FBC921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 DPH: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235FBDDF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Zápis: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2B03E769" w14:textId="6F3CE61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812EA3">
        <w:rPr>
          <w:rStyle w:val="ra"/>
          <w:rFonts w:cs="Arial"/>
          <w:sz w:val="20"/>
        </w:rPr>
        <w:t>bude uvedené na faktúre</w:t>
      </w:r>
    </w:p>
    <w:p w14:paraId="4FD160FD" w14:textId="0E53ECA1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812EA3">
        <w:rPr>
          <w:rStyle w:val="ra"/>
          <w:rFonts w:cs="Arial"/>
          <w:sz w:val="20"/>
        </w:rPr>
        <w:t>bude uvedené na faktúre</w:t>
      </w:r>
    </w:p>
    <w:p w14:paraId="2E82AC71" w14:textId="7777777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b/>
          <w:sz w:val="20"/>
          <w:u w:val="single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BE4E13" w:rsidRPr="00BE4E13">
        <w:rPr>
          <w:rStyle w:val="ra"/>
          <w:rFonts w:cs="Arial"/>
          <w:sz w:val="20"/>
        </w:rPr>
        <w:t>.....................................</w:t>
      </w:r>
    </w:p>
    <w:p w14:paraId="661E3F6B" w14:textId="77777777" w:rsidR="00BE4E13" w:rsidRDefault="00BE4E13" w:rsidP="00531B6B">
      <w:pPr>
        <w:spacing w:line="288" w:lineRule="auto"/>
        <w:ind w:right="64" w:firstLine="720"/>
        <w:rPr>
          <w:rFonts w:ascii="Arial" w:hAnsi="Arial" w:cs="Arial"/>
        </w:rPr>
      </w:pPr>
    </w:p>
    <w:p w14:paraId="3173D9F1" w14:textId="44A9A219" w:rsidR="00715C69" w:rsidRPr="00A65DF6" w:rsidRDefault="00B5348A" w:rsidP="00531B6B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 xml:space="preserve"> </w:t>
      </w:r>
      <w:r w:rsidR="00C22EC7" w:rsidRPr="00A65DF6">
        <w:rPr>
          <w:rFonts w:ascii="Arial" w:hAnsi="Arial" w:cs="Arial"/>
          <w:lang w:val="sk-SK"/>
        </w:rPr>
        <w:t>(ďalej iba ako „</w:t>
      </w:r>
      <w:proofErr w:type="spellStart"/>
      <w:r w:rsidR="002C7AC9">
        <w:rPr>
          <w:rFonts w:ascii="Arial" w:hAnsi="Arial" w:cs="Arial"/>
          <w:b/>
        </w:rPr>
        <w:t>Zhotoviteľ</w:t>
      </w:r>
      <w:proofErr w:type="spellEnd"/>
      <w:r w:rsidR="00C22EC7" w:rsidRPr="00A65DF6">
        <w:rPr>
          <w:rFonts w:ascii="Arial" w:hAnsi="Arial" w:cs="Arial"/>
          <w:lang w:val="sk-SK"/>
        </w:rPr>
        <w:t>“)</w:t>
      </w:r>
    </w:p>
    <w:p w14:paraId="447CC5DF" w14:textId="77777777" w:rsidR="004714B2" w:rsidRPr="00A65DF6" w:rsidRDefault="004714B2" w:rsidP="00531B6B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01BFD541" w14:textId="3ABC691B" w:rsidR="00112D71" w:rsidRPr="00A65DF6" w:rsidRDefault="002C7AC9" w:rsidP="008F1AD2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Objednávateľ:</w:t>
      </w:r>
    </w:p>
    <w:p w14:paraId="3764DEE7" w14:textId="77777777" w:rsidR="00F239CD" w:rsidRPr="00A65DF6" w:rsidRDefault="00F239CD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69A0C9B9" w14:textId="77777777" w:rsidR="00D06FA9" w:rsidRPr="004A472D" w:rsidRDefault="00D06FA9" w:rsidP="00D06FA9">
      <w:pPr>
        <w:pStyle w:val="Zkladntext"/>
        <w:spacing w:line="288" w:lineRule="auto"/>
        <w:ind w:left="3600" w:right="64" w:hanging="2880"/>
        <w:rPr>
          <w:rFonts w:cs="Arial"/>
          <w:sz w:val="20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Pr="00E45BBB">
        <w:rPr>
          <w:rStyle w:val="ra"/>
          <w:rFonts w:cs="Arial"/>
          <w:b/>
          <w:sz w:val="20"/>
        </w:rPr>
        <w:t>Poľnohospodárske družstvo Dražkovce so sídlom v Dražkovciach, okres Martin</w:t>
      </w:r>
    </w:p>
    <w:p w14:paraId="5867B14C" w14:textId="77777777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cs="Arial"/>
          <w:sz w:val="20"/>
        </w:rPr>
        <w:t xml:space="preserve">038 02 </w:t>
      </w:r>
      <w:r w:rsidRPr="00E45BBB">
        <w:rPr>
          <w:rStyle w:val="ra"/>
          <w:rFonts w:cs="Arial"/>
          <w:sz w:val="20"/>
        </w:rPr>
        <w:t>Dražkovce</w:t>
      </w:r>
    </w:p>
    <w:p w14:paraId="1D098A73" w14:textId="77777777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cs="Arial"/>
          <w:sz w:val="20"/>
        </w:rPr>
        <w:t>00 005 754</w:t>
      </w:r>
    </w:p>
    <w:p w14:paraId="12112F74" w14:textId="77777777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E45BBB">
        <w:rPr>
          <w:rStyle w:val="ra"/>
          <w:rFonts w:cs="Arial"/>
          <w:sz w:val="20"/>
        </w:rPr>
        <w:t>2020427002</w:t>
      </w:r>
    </w:p>
    <w:p w14:paraId="3856282B" w14:textId="77777777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 DPH: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E45BBB">
        <w:rPr>
          <w:rStyle w:val="ra"/>
          <w:rFonts w:cs="Arial"/>
          <w:sz w:val="20"/>
        </w:rPr>
        <w:t>SK2020427002</w:t>
      </w:r>
    </w:p>
    <w:p w14:paraId="5C4FC7D8" w14:textId="77777777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Zápis: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>
        <w:rPr>
          <w:rStyle w:val="ra"/>
          <w:rFonts w:cs="Arial"/>
          <w:sz w:val="20"/>
        </w:rPr>
        <w:t xml:space="preserve">OR OS Žilina, Oddiel: </w:t>
      </w:r>
      <w:proofErr w:type="spellStart"/>
      <w:r>
        <w:rPr>
          <w:rStyle w:val="ra"/>
          <w:rFonts w:cs="Arial"/>
          <w:sz w:val="20"/>
        </w:rPr>
        <w:t>Dr</w:t>
      </w:r>
      <w:proofErr w:type="spellEnd"/>
      <w:r>
        <w:rPr>
          <w:rStyle w:val="ra"/>
          <w:rFonts w:cs="Arial"/>
          <w:sz w:val="20"/>
        </w:rPr>
        <w:t>, vložka č.: 157/L</w:t>
      </w:r>
    </w:p>
    <w:p w14:paraId="7BB29B95" w14:textId="77777777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BE4E13">
        <w:rPr>
          <w:rStyle w:val="ra"/>
          <w:rFonts w:cs="Arial"/>
          <w:sz w:val="20"/>
        </w:rPr>
        <w:t>.....................................</w:t>
      </w:r>
    </w:p>
    <w:p w14:paraId="0E079579" w14:textId="77777777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BE4E13">
        <w:rPr>
          <w:rStyle w:val="ra"/>
          <w:rFonts w:cs="Arial"/>
          <w:sz w:val="20"/>
        </w:rPr>
        <w:t>.....................................</w:t>
      </w:r>
    </w:p>
    <w:p w14:paraId="53FDFDA0" w14:textId="77777777" w:rsidR="00D06FA9" w:rsidRDefault="00D06FA9" w:rsidP="00D06FA9">
      <w:pPr>
        <w:pStyle w:val="Zkladntext"/>
        <w:spacing w:line="288" w:lineRule="auto"/>
        <w:ind w:left="720" w:right="64"/>
        <w:rPr>
          <w:rStyle w:val="ra"/>
          <w:rFonts w:cs="Arial"/>
          <w:sz w:val="20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E45BBB">
        <w:rPr>
          <w:rStyle w:val="ra"/>
          <w:rFonts w:cs="Arial"/>
          <w:sz w:val="20"/>
        </w:rPr>
        <w:t>Ing. Ondrej Staňo</w:t>
      </w:r>
      <w:r>
        <w:rPr>
          <w:rStyle w:val="ra"/>
          <w:rFonts w:cs="Arial"/>
          <w:sz w:val="20"/>
        </w:rPr>
        <w:t>- predseda</w:t>
      </w:r>
    </w:p>
    <w:p w14:paraId="51F7C594" w14:textId="77777777" w:rsidR="00D06FA9" w:rsidRPr="004A472D" w:rsidRDefault="00D06FA9" w:rsidP="00D06FA9">
      <w:pPr>
        <w:pStyle w:val="Zkladntext"/>
        <w:spacing w:line="288" w:lineRule="auto"/>
        <w:ind w:left="720" w:right="64"/>
        <w:rPr>
          <w:rFonts w:cs="Arial"/>
          <w:b/>
          <w:sz w:val="20"/>
          <w:u w:val="single"/>
        </w:rPr>
      </w:pPr>
      <w:r>
        <w:rPr>
          <w:rStyle w:val="ra"/>
          <w:rFonts w:cs="Arial"/>
          <w:sz w:val="20"/>
        </w:rPr>
        <w:tab/>
      </w:r>
      <w:r>
        <w:rPr>
          <w:rStyle w:val="ra"/>
          <w:rFonts w:cs="Arial"/>
          <w:sz w:val="20"/>
        </w:rPr>
        <w:tab/>
      </w:r>
      <w:r>
        <w:rPr>
          <w:rStyle w:val="ra"/>
          <w:rFonts w:cs="Arial"/>
          <w:sz w:val="20"/>
        </w:rPr>
        <w:tab/>
      </w:r>
      <w:r>
        <w:rPr>
          <w:rStyle w:val="ra"/>
          <w:rFonts w:cs="Arial"/>
          <w:sz w:val="20"/>
        </w:rPr>
        <w:tab/>
      </w:r>
      <w:r w:rsidRPr="00E45BBB">
        <w:rPr>
          <w:rStyle w:val="ra"/>
          <w:rFonts w:cs="Arial"/>
          <w:sz w:val="20"/>
        </w:rPr>
        <w:t xml:space="preserve">Peter </w:t>
      </w:r>
      <w:proofErr w:type="spellStart"/>
      <w:r w:rsidRPr="00E45BBB">
        <w:rPr>
          <w:rStyle w:val="ra"/>
          <w:rFonts w:cs="Arial"/>
          <w:sz w:val="20"/>
        </w:rPr>
        <w:t>Becík</w:t>
      </w:r>
      <w:proofErr w:type="spellEnd"/>
      <w:r>
        <w:rPr>
          <w:rStyle w:val="ra"/>
          <w:rFonts w:cs="Arial"/>
          <w:sz w:val="20"/>
        </w:rPr>
        <w:t>- člen</w:t>
      </w:r>
    </w:p>
    <w:p w14:paraId="5DC55341" w14:textId="77777777" w:rsidR="00BE4E13" w:rsidRDefault="00BE4E13" w:rsidP="00531B6B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</w:p>
    <w:p w14:paraId="7617BCE0" w14:textId="69190A59" w:rsidR="00715C69" w:rsidRPr="00007E08" w:rsidRDefault="00E31D9B" w:rsidP="00531B6B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</w:r>
      <w:r w:rsidR="00715C69" w:rsidRPr="00007E08">
        <w:rPr>
          <w:rFonts w:ascii="Arial" w:hAnsi="Arial" w:cs="Arial"/>
          <w:lang w:val="sk-SK"/>
        </w:rPr>
        <w:t>(ďalej len ako „</w:t>
      </w:r>
      <w:r w:rsidR="002C7AC9">
        <w:rPr>
          <w:rFonts w:ascii="Arial" w:hAnsi="Arial" w:cs="Arial"/>
          <w:b/>
          <w:lang w:val="sk-SK"/>
        </w:rPr>
        <w:t>Objednávateľ</w:t>
      </w:r>
      <w:r w:rsidR="00715C69" w:rsidRPr="00007E08">
        <w:rPr>
          <w:rFonts w:ascii="Arial" w:hAnsi="Arial" w:cs="Arial"/>
          <w:lang w:val="sk-SK"/>
        </w:rPr>
        <w:t>“)</w:t>
      </w:r>
    </w:p>
    <w:p w14:paraId="07B5DC88" w14:textId="77777777" w:rsidR="00B5348A" w:rsidRPr="00007E08" w:rsidRDefault="00B5348A" w:rsidP="00531B6B">
      <w:pPr>
        <w:widowControl w:val="0"/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</w:p>
    <w:p w14:paraId="66DA0A52" w14:textId="2C2DAE88" w:rsidR="0036233C" w:rsidRPr="00007E08" w:rsidRDefault="00C22EC7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 xml:space="preserve">Zmluvné strany uzatvárajú </w:t>
      </w:r>
      <w:r w:rsidR="002C7AC9" w:rsidRPr="002C7AC9">
        <w:rPr>
          <w:rFonts w:cs="Arial"/>
          <w:sz w:val="20"/>
          <w:lang w:val="cs-CZ"/>
        </w:rPr>
        <w:t xml:space="preserve">podľa § </w:t>
      </w:r>
      <w:r w:rsidR="00987213" w:rsidRPr="00987213">
        <w:rPr>
          <w:rFonts w:cs="Arial"/>
          <w:sz w:val="20"/>
          <w:lang w:val="cs-CZ"/>
        </w:rPr>
        <w:t xml:space="preserve">536 zákona č. 513/1991 </w:t>
      </w:r>
      <w:proofErr w:type="spellStart"/>
      <w:r w:rsidR="00987213" w:rsidRPr="00987213">
        <w:rPr>
          <w:rFonts w:cs="Arial"/>
          <w:sz w:val="20"/>
          <w:lang w:val="cs-CZ"/>
        </w:rPr>
        <w:t>Zb</w:t>
      </w:r>
      <w:proofErr w:type="spellEnd"/>
      <w:r w:rsidR="00987213" w:rsidRPr="00987213">
        <w:rPr>
          <w:rFonts w:cs="Arial"/>
          <w:sz w:val="20"/>
          <w:lang w:val="cs-CZ"/>
        </w:rPr>
        <w:t>.</w:t>
      </w:r>
      <w:r w:rsidR="00987213">
        <w:rPr>
          <w:rFonts w:cs="Arial"/>
          <w:sz w:val="20"/>
        </w:rPr>
        <w:t xml:space="preserve"> Obchodného zákonníka zml</w:t>
      </w:r>
      <w:r w:rsidRPr="00007E08">
        <w:rPr>
          <w:rFonts w:cs="Arial"/>
          <w:sz w:val="20"/>
        </w:rPr>
        <w:t>uvu</w:t>
      </w:r>
      <w:r w:rsidR="002C7AC9">
        <w:rPr>
          <w:rFonts w:cs="Arial"/>
          <w:sz w:val="20"/>
        </w:rPr>
        <w:t xml:space="preserve"> o dielo</w:t>
      </w:r>
      <w:r w:rsidRPr="00007E08">
        <w:rPr>
          <w:rFonts w:cs="Arial"/>
          <w:sz w:val="20"/>
        </w:rPr>
        <w:t xml:space="preserve">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</w:t>
      </w:r>
      <w:r w:rsidR="00D44805" w:rsidRPr="00007E08">
        <w:rPr>
          <w:rFonts w:cs="Arial"/>
          <w:sz w:val="20"/>
        </w:rPr>
        <w:t>:</w:t>
      </w:r>
    </w:p>
    <w:p w14:paraId="55CADF7A" w14:textId="77777777" w:rsidR="00A92FCD" w:rsidRPr="00007E08" w:rsidRDefault="00A92FCD" w:rsidP="00531B6B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62EC368A" w14:textId="77777777" w:rsidR="00C47416" w:rsidRPr="00007E08" w:rsidRDefault="00C47416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>PREDMET ZMLUVY</w:t>
      </w:r>
    </w:p>
    <w:p w14:paraId="1AF54991" w14:textId="1E2D675B" w:rsidR="00655457" w:rsidRPr="009B645C" w:rsidRDefault="007D1367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7D1367">
        <w:rPr>
          <w:rFonts w:cs="Arial"/>
          <w:sz w:val="20"/>
        </w:rPr>
        <w:t>Po</w:t>
      </w:r>
      <w:r>
        <w:rPr>
          <w:rFonts w:cs="Arial"/>
          <w:sz w:val="20"/>
        </w:rPr>
        <w:t>d p</w:t>
      </w:r>
      <w:r w:rsidRPr="009B645C">
        <w:rPr>
          <w:rFonts w:cs="Arial"/>
          <w:sz w:val="20"/>
        </w:rPr>
        <w:t xml:space="preserve">ojmom </w:t>
      </w:r>
      <w:r w:rsidR="00655457" w:rsidRPr="009B645C">
        <w:rPr>
          <w:rFonts w:cs="Arial"/>
          <w:sz w:val="20"/>
        </w:rPr>
        <w:t>„</w:t>
      </w:r>
      <w:r w:rsidR="00655457" w:rsidRPr="009B645C">
        <w:rPr>
          <w:rFonts w:cs="Arial"/>
          <w:b/>
          <w:sz w:val="20"/>
        </w:rPr>
        <w:t xml:space="preserve">Predmet </w:t>
      </w:r>
      <w:r w:rsidR="0057358C">
        <w:rPr>
          <w:rFonts w:cs="Arial"/>
          <w:b/>
          <w:sz w:val="20"/>
        </w:rPr>
        <w:t>zmluvy</w:t>
      </w:r>
      <w:r w:rsidR="00655457" w:rsidRPr="009B645C">
        <w:rPr>
          <w:rFonts w:cs="Arial"/>
          <w:sz w:val="20"/>
        </w:rPr>
        <w:t>“ sa pre účely tejto Zmluvy rozumie</w:t>
      </w:r>
      <w:r w:rsidR="00526834" w:rsidRPr="009B645C">
        <w:rPr>
          <w:rFonts w:cs="Arial"/>
          <w:sz w:val="20"/>
        </w:rPr>
        <w:t xml:space="preserve"> dodávka</w:t>
      </w:r>
      <w:r w:rsidR="00987213">
        <w:rPr>
          <w:rFonts w:cs="Arial"/>
          <w:sz w:val="20"/>
        </w:rPr>
        <w:t xml:space="preserve"> a montáž</w:t>
      </w:r>
      <w:r w:rsidR="00526834" w:rsidRPr="009B645C">
        <w:rPr>
          <w:rFonts w:cs="Arial"/>
          <w:sz w:val="20"/>
        </w:rPr>
        <w:t xml:space="preserve"> zariadení podľa </w:t>
      </w:r>
      <w:r w:rsidR="00526834" w:rsidRPr="009B645C">
        <w:rPr>
          <w:rFonts w:cs="Arial"/>
          <w:b/>
          <w:sz w:val="20"/>
        </w:rPr>
        <w:t>P</w:t>
      </w:r>
      <w:r w:rsidR="007A5697" w:rsidRPr="009B645C">
        <w:rPr>
          <w:rFonts w:cs="Arial"/>
          <w:b/>
          <w:sz w:val="20"/>
        </w:rPr>
        <w:t>rílohy</w:t>
      </w:r>
      <w:r w:rsidR="007A5697" w:rsidRPr="009B645C">
        <w:rPr>
          <w:rFonts w:cs="Arial"/>
          <w:sz w:val="20"/>
        </w:rPr>
        <w:t xml:space="preserve"> č.1</w:t>
      </w:r>
      <w:r w:rsidR="00EB188C" w:rsidRPr="009B645C">
        <w:rPr>
          <w:rFonts w:cs="Arial"/>
          <w:sz w:val="20"/>
        </w:rPr>
        <w:t xml:space="preserve"> a 2.</w:t>
      </w:r>
      <w:r w:rsidR="002C7AC9">
        <w:rPr>
          <w:rFonts w:cs="Arial"/>
          <w:sz w:val="20"/>
        </w:rPr>
        <w:t xml:space="preserve"> – Systém rosenia a ventilácie v </w:t>
      </w:r>
      <w:proofErr w:type="spellStart"/>
      <w:r w:rsidR="002C7AC9">
        <w:rPr>
          <w:rFonts w:cs="Arial"/>
          <w:sz w:val="20"/>
        </w:rPr>
        <w:t>kŕmisku</w:t>
      </w:r>
      <w:proofErr w:type="spellEnd"/>
      <w:r w:rsidR="002C7AC9">
        <w:rPr>
          <w:rFonts w:cs="Arial"/>
          <w:sz w:val="20"/>
        </w:rPr>
        <w:t xml:space="preserve"> a vyčkávacom priestore</w:t>
      </w:r>
    </w:p>
    <w:p w14:paraId="4F13F5B3" w14:textId="77777777" w:rsidR="00B0652A" w:rsidRPr="009B645C" w:rsidRDefault="00841BF4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9B645C">
        <w:rPr>
          <w:rFonts w:cs="Arial"/>
          <w:sz w:val="20"/>
        </w:rPr>
        <w:t xml:space="preserve">Predmetom tejto Zmluvy je </w:t>
      </w:r>
    </w:p>
    <w:p w14:paraId="4BC5AC71" w14:textId="1CBBB997" w:rsidR="00B0652A" w:rsidRPr="00B0652A" w:rsidRDefault="00655457" w:rsidP="008F1AD2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9B645C">
        <w:rPr>
          <w:sz w:val="20"/>
        </w:rPr>
        <w:t>záväzok</w:t>
      </w:r>
      <w:r w:rsidRPr="006C7F7D">
        <w:rPr>
          <w:sz w:val="20"/>
        </w:rPr>
        <w:t xml:space="preserve"> </w:t>
      </w:r>
      <w:r w:rsidR="0057358C">
        <w:rPr>
          <w:sz w:val="20"/>
        </w:rPr>
        <w:t>Zhotoviteľa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 xml:space="preserve">odplatne previesť na </w:t>
      </w:r>
      <w:r w:rsidR="0057358C">
        <w:rPr>
          <w:sz w:val="20"/>
        </w:rPr>
        <w:t>Objednávateľa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>vlastnícke právo k</w:t>
      </w:r>
      <w:r>
        <w:rPr>
          <w:sz w:val="20"/>
        </w:rPr>
        <w:t> Pred</w:t>
      </w:r>
      <w:r w:rsidR="00840FC8">
        <w:rPr>
          <w:sz w:val="20"/>
        </w:rPr>
        <w:t xml:space="preserve">metu </w:t>
      </w:r>
      <w:r w:rsidR="0057358C">
        <w:rPr>
          <w:sz w:val="20"/>
        </w:rPr>
        <w:t xml:space="preserve">zmluvy </w:t>
      </w:r>
      <w:r w:rsidR="00840FC8">
        <w:rPr>
          <w:sz w:val="20"/>
        </w:rPr>
        <w:t>definovanom v bode 2.1</w:t>
      </w:r>
      <w:r>
        <w:rPr>
          <w:sz w:val="20"/>
        </w:rPr>
        <w:t>. Zmluvy</w:t>
      </w:r>
      <w:r w:rsidRPr="006C7F7D">
        <w:rPr>
          <w:sz w:val="20"/>
        </w:rPr>
        <w:t>, a</w:t>
      </w:r>
      <w:r w:rsidR="00841BF4">
        <w:rPr>
          <w:rFonts w:cs="Arial"/>
          <w:sz w:val="20"/>
        </w:rPr>
        <w:t xml:space="preserve"> </w:t>
      </w:r>
    </w:p>
    <w:p w14:paraId="797551C6" w14:textId="02944A6A" w:rsidR="0067601D" w:rsidRPr="00007E08" w:rsidRDefault="00655457" w:rsidP="008F1AD2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 xml:space="preserve">záväzok </w:t>
      </w:r>
      <w:r w:rsidR="0057358C">
        <w:rPr>
          <w:sz w:val="20"/>
        </w:rPr>
        <w:t>Objednávateľa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>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 xml:space="preserve">Predmet </w:t>
      </w:r>
      <w:r w:rsidR="0057358C">
        <w:rPr>
          <w:sz w:val="20"/>
        </w:rPr>
        <w:t xml:space="preserve">zmluvy </w:t>
      </w:r>
      <w:r>
        <w:rPr>
          <w:sz w:val="20"/>
        </w:rPr>
        <w:t xml:space="preserve">prevziať a zaplatiť </w:t>
      </w:r>
      <w:r w:rsidR="0057358C">
        <w:rPr>
          <w:sz w:val="20"/>
        </w:rPr>
        <w:t>zmluvnú</w:t>
      </w:r>
      <w:r w:rsidR="0057358C" w:rsidRPr="006C7F7D">
        <w:rPr>
          <w:sz w:val="20"/>
        </w:rPr>
        <w:t xml:space="preserve"> </w:t>
      </w:r>
      <w:r w:rsidRPr="006C7F7D">
        <w:rPr>
          <w:sz w:val="20"/>
        </w:rPr>
        <w:t>cenu</w:t>
      </w:r>
      <w:r w:rsidR="00065AB7">
        <w:rPr>
          <w:rFonts w:cs="Arial"/>
          <w:sz w:val="20"/>
        </w:rPr>
        <w:t>.</w:t>
      </w:r>
      <w:r w:rsidR="0067601D" w:rsidRPr="00007E08">
        <w:rPr>
          <w:rFonts w:cs="Arial"/>
          <w:sz w:val="20"/>
        </w:rPr>
        <w:t xml:space="preserve"> </w:t>
      </w:r>
    </w:p>
    <w:p w14:paraId="24CF1A42" w14:textId="17724C58" w:rsidR="00655457" w:rsidRPr="00F90886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sz w:val="20"/>
        </w:rPr>
        <w:t>Zhotoviteľ</w:t>
      </w:r>
      <w:r w:rsidRPr="00655457">
        <w:rPr>
          <w:sz w:val="20"/>
        </w:rPr>
        <w:t xml:space="preserve"> </w:t>
      </w:r>
      <w:r w:rsidR="00655457" w:rsidRPr="00655457">
        <w:rPr>
          <w:sz w:val="20"/>
        </w:rPr>
        <w:t xml:space="preserve">prevádza Predmet </w:t>
      </w:r>
      <w:r w:rsidR="00987213">
        <w:rPr>
          <w:sz w:val="20"/>
        </w:rPr>
        <w:t>zmluvy</w:t>
      </w:r>
      <w:r w:rsidR="00987213" w:rsidRPr="00655457">
        <w:rPr>
          <w:sz w:val="20"/>
        </w:rPr>
        <w:t xml:space="preserve"> </w:t>
      </w:r>
      <w:r w:rsidR="00655457" w:rsidRPr="00655457">
        <w:rPr>
          <w:sz w:val="20"/>
        </w:rPr>
        <w:t xml:space="preserve">do  výlučného vlastníctva </w:t>
      </w:r>
      <w:r>
        <w:rPr>
          <w:sz w:val="20"/>
        </w:rPr>
        <w:t>Objednávateľa</w:t>
      </w:r>
      <w:r w:rsidRPr="00655457">
        <w:rPr>
          <w:sz w:val="20"/>
        </w:rPr>
        <w:t xml:space="preserve"> </w:t>
      </w:r>
      <w:r w:rsidR="00655457" w:rsidRPr="00655457">
        <w:rPr>
          <w:sz w:val="20"/>
        </w:rPr>
        <w:t>vcelku.</w:t>
      </w:r>
    </w:p>
    <w:p w14:paraId="382F1D3C" w14:textId="77777777" w:rsidR="00F90886" w:rsidRPr="00655457" w:rsidRDefault="00F90886" w:rsidP="00F90886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</w:p>
    <w:p w14:paraId="028156AD" w14:textId="77777777" w:rsidR="00655457" w:rsidRPr="00007E08" w:rsidRDefault="00655457" w:rsidP="00531B6B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</w:p>
    <w:p w14:paraId="36E6D017" w14:textId="77777777" w:rsidR="000034F9" w:rsidRPr="000034F9" w:rsidRDefault="000034F9" w:rsidP="000034F9">
      <w:pPr>
        <w:pStyle w:val="Zkladntext"/>
        <w:spacing w:before="120" w:line="288" w:lineRule="auto"/>
        <w:ind w:left="720" w:right="64"/>
        <w:jc w:val="left"/>
        <w:rPr>
          <w:rFonts w:cs="Arial"/>
          <w:b/>
          <w:sz w:val="20"/>
          <w:u w:val="single"/>
        </w:rPr>
      </w:pPr>
    </w:p>
    <w:p w14:paraId="4FC9C066" w14:textId="16E77B2D" w:rsidR="0072555E" w:rsidRPr="009B645C" w:rsidRDefault="00655457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 w:rsidRPr="009B645C">
        <w:rPr>
          <w:b/>
          <w:sz w:val="20"/>
          <w:u w:val="single"/>
        </w:rPr>
        <w:t xml:space="preserve">DODANIE PREDMETU </w:t>
      </w:r>
      <w:r w:rsidR="0057358C">
        <w:rPr>
          <w:b/>
          <w:sz w:val="20"/>
          <w:u w:val="single"/>
        </w:rPr>
        <w:t>ZMLUVY</w:t>
      </w:r>
    </w:p>
    <w:p w14:paraId="09E6E2D3" w14:textId="5FBDC803" w:rsidR="00D6562D" w:rsidRPr="009B645C" w:rsidRDefault="00D6562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9B645C">
        <w:rPr>
          <w:rFonts w:cs="Arial"/>
          <w:sz w:val="20"/>
        </w:rPr>
        <w:t xml:space="preserve">Keďže </w:t>
      </w:r>
      <w:r w:rsidR="0057358C">
        <w:rPr>
          <w:rFonts w:cs="Arial"/>
          <w:sz w:val="20"/>
        </w:rPr>
        <w:t>Objednávateľ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má záujem financovať Predmet </w:t>
      </w:r>
      <w:r w:rsidR="0057358C">
        <w:rPr>
          <w:rFonts w:cs="Arial"/>
          <w:sz w:val="20"/>
        </w:rPr>
        <w:t>zmluvy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aj z rozpočtov Európskej únie, sa Zmluvné strany dohodli, že termín začatia </w:t>
      </w:r>
      <w:r w:rsidR="00987213">
        <w:rPr>
          <w:rFonts w:cs="Arial"/>
          <w:sz w:val="20"/>
        </w:rPr>
        <w:t>plnenia</w:t>
      </w:r>
      <w:r w:rsidR="00987213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Predmetu </w:t>
      </w:r>
      <w:r w:rsidR="0057358C">
        <w:rPr>
          <w:rFonts w:cs="Arial"/>
          <w:sz w:val="20"/>
        </w:rPr>
        <w:t>zmluvy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určí </w:t>
      </w:r>
      <w:r w:rsidR="0057358C">
        <w:rPr>
          <w:rFonts w:cs="Arial"/>
          <w:sz w:val="20"/>
        </w:rPr>
        <w:t xml:space="preserve">Objednávateľ </w:t>
      </w:r>
      <w:r w:rsidRPr="009B645C">
        <w:rPr>
          <w:rFonts w:cs="Arial"/>
          <w:sz w:val="20"/>
        </w:rPr>
        <w:t xml:space="preserve">jednostrannou písomnou objednávkou adresovanou </w:t>
      </w:r>
      <w:r w:rsidR="0057358C">
        <w:rPr>
          <w:rFonts w:cs="Arial"/>
          <w:sz w:val="20"/>
        </w:rPr>
        <w:t>Zhotoviteľovi</w:t>
      </w:r>
      <w:r w:rsidRPr="009B645C">
        <w:rPr>
          <w:rFonts w:cs="Arial"/>
          <w:sz w:val="20"/>
        </w:rPr>
        <w:t xml:space="preserve">, ktorú </w:t>
      </w:r>
      <w:r w:rsidR="0057358C">
        <w:rPr>
          <w:rFonts w:cs="Arial"/>
          <w:sz w:val="20"/>
        </w:rPr>
        <w:t>Objednávateľ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odošle po tom, ako </w:t>
      </w:r>
      <w:r w:rsidR="009B645C" w:rsidRPr="009B645C">
        <w:rPr>
          <w:rFonts w:cs="Arial"/>
          <w:sz w:val="20"/>
        </w:rPr>
        <w:t xml:space="preserve">bude </w:t>
      </w:r>
      <w:r w:rsidRPr="009B645C">
        <w:rPr>
          <w:rFonts w:cs="Arial"/>
          <w:sz w:val="20"/>
        </w:rPr>
        <w:t xml:space="preserve">proces verejného obstarávania Predmetu </w:t>
      </w:r>
      <w:r w:rsidR="0057358C">
        <w:rPr>
          <w:rFonts w:cs="Arial"/>
          <w:sz w:val="20"/>
        </w:rPr>
        <w:t>zmluvy</w:t>
      </w:r>
      <w:r w:rsidR="0057358C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>schválen</w:t>
      </w:r>
      <w:r w:rsidR="009B645C" w:rsidRPr="009B645C">
        <w:rPr>
          <w:rFonts w:cs="Arial"/>
          <w:sz w:val="20"/>
        </w:rPr>
        <w:t>ý</w:t>
      </w:r>
      <w:r w:rsidRPr="009B645C">
        <w:rPr>
          <w:rFonts w:cs="Arial"/>
          <w:sz w:val="20"/>
        </w:rPr>
        <w:t xml:space="preserve"> v procese finančnej kontroly zo strany poskytovateľa pomoci</w:t>
      </w:r>
      <w:r w:rsidR="009B645C" w:rsidRPr="009B645C">
        <w:rPr>
          <w:rFonts w:cs="Arial"/>
          <w:sz w:val="20"/>
        </w:rPr>
        <w:t>.</w:t>
      </w:r>
    </w:p>
    <w:p w14:paraId="79985CFD" w14:textId="3A5D46BA" w:rsidR="0050177D" w:rsidRPr="005D577E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sz w:val="20"/>
        </w:rPr>
        <w:t xml:space="preserve">Zhotoviteľ </w:t>
      </w:r>
      <w:r w:rsidR="005D577E">
        <w:rPr>
          <w:sz w:val="20"/>
        </w:rPr>
        <w:t xml:space="preserve">dodá Predmet </w:t>
      </w:r>
      <w:r>
        <w:rPr>
          <w:sz w:val="20"/>
        </w:rPr>
        <w:t xml:space="preserve">zmluvy Objednávateľovi </w:t>
      </w:r>
      <w:r w:rsidR="005D577E" w:rsidRPr="00B1582A">
        <w:rPr>
          <w:sz w:val="20"/>
        </w:rPr>
        <w:t xml:space="preserve">v lehote </w:t>
      </w:r>
      <w:r w:rsidR="005D577E" w:rsidRPr="00D06FA9">
        <w:rPr>
          <w:b/>
          <w:bCs/>
          <w:sz w:val="20"/>
        </w:rPr>
        <w:t xml:space="preserve">do </w:t>
      </w:r>
      <w:r w:rsidR="00D06FA9" w:rsidRPr="00D06FA9">
        <w:rPr>
          <w:b/>
          <w:bCs/>
          <w:sz w:val="20"/>
        </w:rPr>
        <w:t>2</w:t>
      </w:r>
      <w:r w:rsidR="005D577E" w:rsidRPr="00D06FA9">
        <w:rPr>
          <w:b/>
          <w:bCs/>
          <w:sz w:val="20"/>
        </w:rPr>
        <w:t xml:space="preserve"> mesiacov</w:t>
      </w:r>
      <w:r w:rsidR="005D577E">
        <w:rPr>
          <w:sz w:val="20"/>
        </w:rPr>
        <w:t xml:space="preserve"> od doručenia jednostrannej písomnej objednávky </w:t>
      </w:r>
      <w:r w:rsidR="00346206">
        <w:rPr>
          <w:sz w:val="20"/>
        </w:rPr>
        <w:t xml:space="preserve">od </w:t>
      </w:r>
      <w:r>
        <w:rPr>
          <w:sz w:val="20"/>
        </w:rPr>
        <w:t>Objednávateľa Zhotoviteľovi</w:t>
      </w:r>
      <w:r w:rsidR="005D577E">
        <w:rPr>
          <w:sz w:val="20"/>
        </w:rPr>
        <w:t xml:space="preserve">. Zmluvné strany sa dohodli, že </w:t>
      </w:r>
      <w:r>
        <w:rPr>
          <w:sz w:val="20"/>
        </w:rPr>
        <w:t xml:space="preserve">objednávateľ </w:t>
      </w:r>
      <w:r w:rsidR="005D577E">
        <w:rPr>
          <w:sz w:val="20"/>
        </w:rPr>
        <w:t xml:space="preserve">má právo objednať dodávku Predmetu </w:t>
      </w:r>
      <w:r>
        <w:rPr>
          <w:sz w:val="20"/>
        </w:rPr>
        <w:t xml:space="preserve">zmluvy </w:t>
      </w:r>
      <w:r w:rsidR="005D577E">
        <w:rPr>
          <w:sz w:val="20"/>
        </w:rPr>
        <w:t>aj jedno</w:t>
      </w:r>
      <w:r w:rsidR="00346206">
        <w:rPr>
          <w:sz w:val="20"/>
        </w:rPr>
        <w:t>tl</w:t>
      </w:r>
      <w:r w:rsidR="005D577E">
        <w:rPr>
          <w:sz w:val="20"/>
        </w:rPr>
        <w:t xml:space="preserve">ivo po častiach podľa položiek uvedených </w:t>
      </w:r>
      <w:r w:rsidR="007906A5">
        <w:rPr>
          <w:sz w:val="20"/>
        </w:rPr>
        <w:t>v</w:t>
      </w:r>
      <w:r w:rsidR="00BD5042">
        <w:rPr>
          <w:sz w:val="20"/>
        </w:rPr>
        <w:t> </w:t>
      </w:r>
      <w:r w:rsidR="005D577E">
        <w:rPr>
          <w:sz w:val="20"/>
        </w:rPr>
        <w:t>príloh</w:t>
      </w:r>
      <w:r w:rsidR="00BD5042">
        <w:rPr>
          <w:sz w:val="20"/>
        </w:rPr>
        <w:t>e č.2</w:t>
      </w:r>
      <w:r w:rsidR="005D577E">
        <w:rPr>
          <w:sz w:val="20"/>
        </w:rPr>
        <w:t xml:space="preserve"> Zmluvy; </w:t>
      </w:r>
    </w:p>
    <w:p w14:paraId="653459C8" w14:textId="3C732C31" w:rsidR="0050177D" w:rsidRPr="00007E08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Objednávateľ</w:t>
      </w:r>
      <w:r w:rsidRPr="009B645C">
        <w:rPr>
          <w:rFonts w:cs="Arial"/>
          <w:sz w:val="20"/>
        </w:rPr>
        <w:t xml:space="preserve"> </w:t>
      </w:r>
      <w:r w:rsidR="0050177D" w:rsidRPr="009B645C">
        <w:rPr>
          <w:rFonts w:cs="Arial"/>
          <w:sz w:val="20"/>
        </w:rPr>
        <w:t xml:space="preserve">nie je povinný prevziať </w:t>
      </w:r>
      <w:r w:rsidR="0050177D" w:rsidRPr="009B645C">
        <w:rPr>
          <w:rFonts w:cs="Arial"/>
          <w:b/>
          <w:sz w:val="20"/>
        </w:rPr>
        <w:t xml:space="preserve">predmet </w:t>
      </w:r>
      <w:r>
        <w:rPr>
          <w:rFonts w:cs="Arial"/>
          <w:b/>
          <w:sz w:val="20"/>
        </w:rPr>
        <w:t>zmluvy</w:t>
      </w:r>
      <w:r w:rsidRPr="009B645C">
        <w:rPr>
          <w:rFonts w:cs="Arial"/>
          <w:b/>
          <w:sz w:val="20"/>
        </w:rPr>
        <w:t xml:space="preserve"> </w:t>
      </w:r>
      <w:r w:rsidR="0050177D" w:rsidRPr="009B645C">
        <w:rPr>
          <w:rFonts w:cs="Arial"/>
          <w:sz w:val="20"/>
        </w:rPr>
        <w:t>alebo jeho časť</w:t>
      </w:r>
      <w:r w:rsidR="0096626A" w:rsidRPr="009B645C">
        <w:rPr>
          <w:rFonts w:cs="Arial"/>
          <w:sz w:val="20"/>
        </w:rPr>
        <w:t xml:space="preserve"> (ďalej len "dodávka")</w:t>
      </w:r>
      <w:r w:rsidR="0050177D" w:rsidRPr="009B645C">
        <w:rPr>
          <w:rFonts w:cs="Arial"/>
          <w:sz w:val="20"/>
        </w:rPr>
        <w:t>, ak nie je dodávka riadne ukončená, najmä ak v čase</w:t>
      </w:r>
      <w:r w:rsidR="0050177D" w:rsidRPr="00007E08">
        <w:rPr>
          <w:rFonts w:cs="Arial"/>
          <w:sz w:val="20"/>
        </w:rPr>
        <w:t xml:space="preserve">, kedy má dôjsť k odovzdaniu a prevzatiu </w:t>
      </w:r>
      <w:r w:rsidR="0050177D">
        <w:rPr>
          <w:rFonts w:cs="Arial"/>
          <w:sz w:val="20"/>
        </w:rPr>
        <w:t xml:space="preserve">dodávky </w:t>
      </w:r>
      <w:r w:rsidR="0050177D" w:rsidRPr="00007E08">
        <w:rPr>
          <w:rFonts w:cs="Arial"/>
          <w:sz w:val="20"/>
        </w:rPr>
        <w:t>a alebo je</w:t>
      </w:r>
      <w:r w:rsidR="0050177D">
        <w:rPr>
          <w:rFonts w:cs="Arial"/>
          <w:sz w:val="20"/>
        </w:rPr>
        <w:t>j</w:t>
      </w:r>
      <w:r w:rsidR="0050177D" w:rsidRPr="00007E08">
        <w:rPr>
          <w:rFonts w:cs="Arial"/>
          <w:sz w:val="20"/>
        </w:rPr>
        <w:t xml:space="preserve"> časti, vykazuje </w:t>
      </w:r>
      <w:r w:rsidR="0050177D">
        <w:rPr>
          <w:rFonts w:cs="Arial"/>
          <w:sz w:val="20"/>
        </w:rPr>
        <w:t>dodávka</w:t>
      </w:r>
      <w:r w:rsidR="0050177D" w:rsidRPr="00007E08">
        <w:rPr>
          <w:rFonts w:cs="Arial"/>
          <w:sz w:val="20"/>
        </w:rPr>
        <w:t xml:space="preserve"> alebo</w:t>
      </w:r>
      <w:r w:rsidR="0050177D">
        <w:rPr>
          <w:rFonts w:cs="Arial"/>
          <w:sz w:val="20"/>
        </w:rPr>
        <w:t xml:space="preserve"> jej časť vady alebo nedorobky</w:t>
      </w:r>
      <w:r w:rsidR="0050177D" w:rsidRPr="00007E08">
        <w:rPr>
          <w:rFonts w:cs="Arial"/>
          <w:sz w:val="20"/>
        </w:rPr>
        <w:t xml:space="preserve">. </w:t>
      </w:r>
    </w:p>
    <w:p w14:paraId="246541DF" w14:textId="77777777" w:rsidR="0050177D" w:rsidRPr="00007E08" w:rsidRDefault="0050177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5B9CD749" w14:textId="40E7728E" w:rsidR="0050177D" w:rsidRDefault="0050177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 xml:space="preserve">atňovania nárokov zo záruky sa nedorobky považujú za vady dodaného predmetu </w:t>
      </w:r>
      <w:r w:rsidR="0057358C">
        <w:rPr>
          <w:rFonts w:cs="Arial"/>
          <w:sz w:val="20"/>
        </w:rPr>
        <w:t>zmluvy.</w:t>
      </w:r>
    </w:p>
    <w:p w14:paraId="2AFBEC1B" w14:textId="69740FF7" w:rsidR="00D6562D" w:rsidRPr="0050177D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b/>
          <w:color w:val="000000"/>
          <w:sz w:val="20"/>
        </w:rPr>
        <w:t>Objednávateľ</w:t>
      </w:r>
      <w:r w:rsidRPr="00FD083B">
        <w:rPr>
          <w:rFonts w:cs="Arial"/>
          <w:b/>
          <w:color w:val="000000"/>
          <w:sz w:val="20"/>
        </w:rPr>
        <w:t xml:space="preserve"> </w:t>
      </w:r>
      <w:r w:rsidR="00D6562D" w:rsidRPr="00FD083B">
        <w:rPr>
          <w:rFonts w:cs="Arial"/>
          <w:b/>
          <w:color w:val="000000"/>
          <w:sz w:val="20"/>
        </w:rPr>
        <w:t xml:space="preserve">má právo </w:t>
      </w:r>
      <w:r w:rsidR="00D6562D" w:rsidRPr="009B645C">
        <w:rPr>
          <w:rFonts w:cs="Arial"/>
          <w:b/>
          <w:color w:val="000000"/>
          <w:sz w:val="20"/>
        </w:rPr>
        <w:t>odstúpiť od Zmluvy pred odoslaním objednávky (bod 3.1. Zmluvy) aj bez udania dôvodu</w:t>
      </w:r>
      <w:r w:rsidR="00D6562D" w:rsidRPr="009B645C">
        <w:rPr>
          <w:rFonts w:cs="Arial"/>
          <w:color w:val="000000"/>
          <w:sz w:val="20"/>
        </w:rPr>
        <w:t>, najmä ak výdavky nebudú schválené v procese finančnej kontroly či kontroly verejného obstarávania</w:t>
      </w:r>
    </w:p>
    <w:p w14:paraId="1D9D8075" w14:textId="77777777" w:rsidR="00AB4F4B" w:rsidRPr="00007E08" w:rsidRDefault="00AB4F4B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3E55C845" w14:textId="77777777" w:rsidR="005653F4" w:rsidRPr="00007E08" w:rsidRDefault="0067601D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 xml:space="preserve">CENA </w:t>
      </w:r>
    </w:p>
    <w:p w14:paraId="7BF0C8A5" w14:textId="249578A8" w:rsidR="00645553" w:rsidRPr="00645553" w:rsidDel="00645553" w:rsidRDefault="00655457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</w:t>
      </w:r>
      <w:r w:rsidR="0057358C">
        <w:rPr>
          <w:sz w:val="20"/>
        </w:rPr>
        <w:t>zmluvy</w:t>
      </w:r>
      <w:r w:rsidR="0057358C" w:rsidRPr="00645553">
        <w:rPr>
          <w:sz w:val="20"/>
        </w:rPr>
        <w:t xml:space="preserve"> </w:t>
      </w:r>
      <w:r w:rsidRPr="00645553">
        <w:rPr>
          <w:sz w:val="20"/>
        </w:rPr>
        <w:t xml:space="preserve">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843"/>
      </w:tblGrid>
      <w:tr w:rsidR="00645553" w:rsidRPr="0036004C" w14:paraId="46E19C00" w14:textId="77777777" w:rsidTr="00EA3EF8">
        <w:tc>
          <w:tcPr>
            <w:tcW w:w="2864" w:type="dxa"/>
            <w:shd w:val="clear" w:color="auto" w:fill="auto"/>
          </w:tcPr>
          <w:p w14:paraId="5F4E4A04" w14:textId="61F4468C" w:rsidR="00645553" w:rsidRPr="0036004C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  <w:r w:rsidRPr="0036004C">
              <w:rPr>
                <w:rFonts w:cs="Arial"/>
                <w:sz w:val="20"/>
              </w:rPr>
              <w:t>Cena</w:t>
            </w:r>
            <w:r w:rsidR="00B75626">
              <w:rPr>
                <w:rFonts w:cs="Arial"/>
                <w:sz w:val="20"/>
              </w:rPr>
              <w:t xml:space="preserve"> technológi</w:t>
            </w:r>
            <w:r w:rsidR="00EA3EF8">
              <w:rPr>
                <w:rFonts w:cs="Arial"/>
                <w:sz w:val="20"/>
              </w:rPr>
              <w:t>í</w:t>
            </w:r>
            <w:r w:rsidRPr="0036004C">
              <w:rPr>
                <w:rFonts w:cs="Arial"/>
                <w:sz w:val="20"/>
              </w:rPr>
              <w:t xml:space="preserve"> bez DPH</w:t>
            </w:r>
          </w:p>
        </w:tc>
        <w:tc>
          <w:tcPr>
            <w:tcW w:w="1843" w:type="dxa"/>
            <w:shd w:val="clear" w:color="auto" w:fill="auto"/>
          </w:tcPr>
          <w:p w14:paraId="597A60D4" w14:textId="77777777" w:rsidR="00645553" w:rsidRPr="0036004C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</w:p>
        </w:tc>
      </w:tr>
      <w:tr w:rsidR="00645553" w:rsidRPr="0036004C" w14:paraId="3926ACC1" w14:textId="77777777" w:rsidTr="00EA3EF8">
        <w:tc>
          <w:tcPr>
            <w:tcW w:w="2864" w:type="dxa"/>
            <w:shd w:val="clear" w:color="auto" w:fill="auto"/>
          </w:tcPr>
          <w:p w14:paraId="582A96EC" w14:textId="77777777" w:rsidR="00645553" w:rsidRPr="0036004C" w:rsidRDefault="00B75626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Cena inštalačného materiálu bez </w:t>
            </w:r>
            <w:r w:rsidR="00645553" w:rsidRPr="0036004C">
              <w:rPr>
                <w:rFonts w:cs="Arial"/>
                <w:sz w:val="20"/>
              </w:rPr>
              <w:t>DPH</w:t>
            </w:r>
            <w:r>
              <w:rPr>
                <w:rFonts w:cs="Arial"/>
                <w:sz w:val="20"/>
              </w:rPr>
              <w:t xml:space="preserve"> – 1 súbor</w:t>
            </w:r>
          </w:p>
        </w:tc>
        <w:tc>
          <w:tcPr>
            <w:tcW w:w="1843" w:type="dxa"/>
            <w:shd w:val="clear" w:color="auto" w:fill="auto"/>
          </w:tcPr>
          <w:p w14:paraId="74ECBD4A" w14:textId="77777777" w:rsidR="00645553" w:rsidRPr="0036004C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</w:p>
        </w:tc>
      </w:tr>
      <w:tr w:rsidR="00645553" w:rsidRPr="0036004C" w14:paraId="2F7FC19C" w14:textId="77777777" w:rsidTr="00EA3EF8">
        <w:tc>
          <w:tcPr>
            <w:tcW w:w="2864" w:type="dxa"/>
            <w:shd w:val="clear" w:color="auto" w:fill="auto"/>
          </w:tcPr>
          <w:p w14:paraId="1BBE3F1C" w14:textId="651E73CC" w:rsidR="00645553" w:rsidRPr="0036004C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  <w:r w:rsidRPr="0036004C">
              <w:rPr>
                <w:rFonts w:cs="Arial"/>
                <w:sz w:val="20"/>
              </w:rPr>
              <w:t>Cena</w:t>
            </w:r>
            <w:r w:rsidR="00B75626">
              <w:rPr>
                <w:rFonts w:cs="Arial"/>
                <w:sz w:val="20"/>
              </w:rPr>
              <w:t xml:space="preserve"> montáže</w:t>
            </w:r>
            <w:r w:rsidR="00EA3EF8">
              <w:rPr>
                <w:rFonts w:cs="Arial"/>
                <w:sz w:val="20"/>
              </w:rPr>
              <w:t>, montáže a inštalácie</w:t>
            </w:r>
            <w:r w:rsidRPr="0036004C">
              <w:rPr>
                <w:rFonts w:cs="Arial"/>
                <w:sz w:val="20"/>
              </w:rPr>
              <w:t xml:space="preserve"> </w:t>
            </w:r>
            <w:r w:rsidR="00B75626">
              <w:rPr>
                <w:rFonts w:cs="Arial"/>
                <w:sz w:val="20"/>
              </w:rPr>
              <w:t>bez</w:t>
            </w:r>
            <w:r w:rsidR="007906A5">
              <w:rPr>
                <w:rFonts w:cs="Arial"/>
                <w:sz w:val="20"/>
              </w:rPr>
              <w:t xml:space="preserve"> </w:t>
            </w:r>
            <w:r w:rsidRPr="0036004C">
              <w:rPr>
                <w:rFonts w:cs="Arial"/>
                <w:sz w:val="20"/>
              </w:rPr>
              <w:t>DPH</w:t>
            </w:r>
          </w:p>
        </w:tc>
        <w:tc>
          <w:tcPr>
            <w:tcW w:w="1843" w:type="dxa"/>
            <w:shd w:val="clear" w:color="auto" w:fill="auto"/>
          </w:tcPr>
          <w:p w14:paraId="6C87C439" w14:textId="77777777" w:rsidR="00645553" w:rsidRPr="0036004C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</w:rPr>
            </w:pPr>
          </w:p>
        </w:tc>
      </w:tr>
      <w:tr w:rsidR="00EA3EF8" w:rsidRPr="0036004C" w14:paraId="073CC4A1" w14:textId="77777777" w:rsidTr="00EA3EF8">
        <w:tc>
          <w:tcPr>
            <w:tcW w:w="2864" w:type="dxa"/>
            <w:shd w:val="clear" w:color="auto" w:fill="auto"/>
          </w:tcPr>
          <w:p w14:paraId="13B5B8A9" w14:textId="4A8D4E6C" w:rsidR="00EA3EF8" w:rsidRPr="00EA3EF8" w:rsidRDefault="00EA3EF8" w:rsidP="00D92160">
            <w:pPr>
              <w:pStyle w:val="Zkladntext"/>
              <w:spacing w:before="120" w:line="288" w:lineRule="auto"/>
              <w:ind w:right="64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Cena spolu bez DPH</w:t>
            </w:r>
          </w:p>
        </w:tc>
        <w:tc>
          <w:tcPr>
            <w:tcW w:w="1843" w:type="dxa"/>
            <w:shd w:val="clear" w:color="auto" w:fill="auto"/>
          </w:tcPr>
          <w:p w14:paraId="3D79DDBF" w14:textId="77777777" w:rsidR="00EA3EF8" w:rsidRPr="00EA3EF8" w:rsidRDefault="00EA3EF8" w:rsidP="00D92160">
            <w:pPr>
              <w:pStyle w:val="Zkladntext"/>
              <w:spacing w:before="120" w:line="288" w:lineRule="auto"/>
              <w:ind w:right="64"/>
              <w:rPr>
                <w:rFonts w:cs="Arial"/>
                <w:b/>
                <w:bCs/>
                <w:sz w:val="20"/>
              </w:rPr>
            </w:pPr>
          </w:p>
        </w:tc>
      </w:tr>
    </w:tbl>
    <w:p w14:paraId="53333DBC" w14:textId="58DB7AEE" w:rsidR="006C3F87" w:rsidRDefault="00C1264A" w:rsidP="00645553">
      <w:pPr>
        <w:pStyle w:val="Zkladntext"/>
        <w:spacing w:before="120" w:line="288" w:lineRule="auto"/>
        <w:ind w:left="720" w:right="64"/>
        <w:rPr>
          <w:sz w:val="20"/>
        </w:rPr>
      </w:pPr>
      <w:r w:rsidRPr="00C1264A">
        <w:rPr>
          <w:sz w:val="20"/>
        </w:rPr>
        <w:t xml:space="preserve">Ceny sú stanovené bez dane z pridanej hodnoty, ktorú bude </w:t>
      </w:r>
      <w:r w:rsidR="0057358C">
        <w:rPr>
          <w:sz w:val="20"/>
        </w:rPr>
        <w:t>zhotoviteľ</w:t>
      </w:r>
      <w:r w:rsidR="0057358C" w:rsidRPr="00C1264A">
        <w:rPr>
          <w:sz w:val="20"/>
        </w:rPr>
        <w:t xml:space="preserve">  </w:t>
      </w:r>
      <w:r w:rsidRPr="00C1264A">
        <w:rPr>
          <w:sz w:val="20"/>
        </w:rPr>
        <w:t>účtovať v zmysle zákona č. 222/2004 v platnom znení, vrátane posledných novelizácii.</w:t>
      </w:r>
    </w:p>
    <w:p w14:paraId="6FD43ABF" w14:textId="77777777" w:rsidR="00655457" w:rsidRPr="00655457" w:rsidRDefault="007A5697" w:rsidP="00645553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  <w:r>
        <w:rPr>
          <w:sz w:val="20"/>
        </w:rPr>
        <w:t xml:space="preserve">Ceny jednotlivých položiek Predmetu zmluvy sú </w:t>
      </w:r>
      <w:r w:rsidRPr="009B645C">
        <w:rPr>
          <w:sz w:val="20"/>
        </w:rPr>
        <w:t>určené v</w:t>
      </w:r>
      <w:r w:rsidR="00EB188C" w:rsidRPr="009B645C">
        <w:rPr>
          <w:sz w:val="20"/>
        </w:rPr>
        <w:t> </w:t>
      </w:r>
      <w:r w:rsidRPr="009B645C">
        <w:rPr>
          <w:sz w:val="20"/>
        </w:rPr>
        <w:t>prílohe</w:t>
      </w:r>
      <w:r w:rsidR="00EB188C" w:rsidRPr="009B645C">
        <w:rPr>
          <w:sz w:val="20"/>
        </w:rPr>
        <w:t xml:space="preserve"> č.</w:t>
      </w:r>
      <w:r w:rsidR="001C1E23" w:rsidRPr="009B645C">
        <w:rPr>
          <w:sz w:val="20"/>
        </w:rPr>
        <w:t xml:space="preserve"> 2</w:t>
      </w:r>
      <w:r w:rsidRPr="009B645C">
        <w:rPr>
          <w:sz w:val="20"/>
        </w:rPr>
        <w:t>.</w:t>
      </w:r>
    </w:p>
    <w:p w14:paraId="3BDEAF57" w14:textId="77777777" w:rsidR="00EF6448" w:rsidRPr="00EF6448" w:rsidRDefault="005308A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Každá časť kúpnej ceny je splatná </w:t>
      </w:r>
      <w:r w:rsidR="00EF6448">
        <w:rPr>
          <w:rFonts w:cs="Arial"/>
          <w:sz w:val="20"/>
        </w:rPr>
        <w:t>nasledovne:</w:t>
      </w:r>
    </w:p>
    <w:p w14:paraId="68F9837B" w14:textId="76D2191C" w:rsidR="00AE3E87" w:rsidRPr="005D577E" w:rsidRDefault="00FD1012" w:rsidP="00B1582A">
      <w:pPr>
        <w:pStyle w:val="Zkladntext"/>
        <w:numPr>
          <w:ilvl w:val="2"/>
          <w:numId w:val="3"/>
        </w:numPr>
        <w:tabs>
          <w:tab w:val="clear" w:pos="720"/>
          <w:tab w:val="num" w:pos="709"/>
        </w:tabs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5D577E">
        <w:rPr>
          <w:rFonts w:cs="Arial"/>
          <w:sz w:val="20"/>
        </w:rPr>
        <w:t>3</w:t>
      </w:r>
      <w:r w:rsidR="00EF6448" w:rsidRPr="005D577E">
        <w:rPr>
          <w:rFonts w:cs="Arial"/>
          <w:sz w:val="20"/>
        </w:rPr>
        <w:t>0%</w:t>
      </w:r>
      <w:r w:rsidRPr="005D577E">
        <w:rPr>
          <w:rFonts w:cs="Arial"/>
          <w:sz w:val="20"/>
        </w:rPr>
        <w:t xml:space="preserve"> z celkovej ceny </w:t>
      </w:r>
      <w:r w:rsidR="00D30A8F">
        <w:rPr>
          <w:rFonts w:cs="Arial"/>
          <w:sz w:val="20"/>
        </w:rPr>
        <w:t xml:space="preserve">predmetu zmluvy resp. z ceny čiastkovej dodávky predmetu zmluvy </w:t>
      </w:r>
      <w:r w:rsidRPr="005D577E">
        <w:rPr>
          <w:rFonts w:cs="Arial"/>
          <w:sz w:val="20"/>
        </w:rPr>
        <w:t xml:space="preserve">na základe zálohovej faktúry vystavenej </w:t>
      </w:r>
      <w:r w:rsidR="0057358C">
        <w:rPr>
          <w:rFonts w:cs="Arial"/>
          <w:sz w:val="20"/>
        </w:rPr>
        <w:t xml:space="preserve">zhotoviteľom </w:t>
      </w:r>
      <w:r w:rsidR="003F3730">
        <w:rPr>
          <w:rFonts w:cs="Arial"/>
          <w:sz w:val="20"/>
        </w:rPr>
        <w:t xml:space="preserve">po obdržaní záväznej objednávky zo strany </w:t>
      </w:r>
      <w:r w:rsidR="0057358C">
        <w:rPr>
          <w:rFonts w:cs="Arial"/>
          <w:sz w:val="20"/>
        </w:rPr>
        <w:t>objednávateľa</w:t>
      </w:r>
      <w:r w:rsidR="009F3632">
        <w:rPr>
          <w:rFonts w:cs="Arial"/>
          <w:sz w:val="20"/>
        </w:rPr>
        <w:t>,</w:t>
      </w:r>
      <w:r w:rsidR="00EF6448" w:rsidRPr="005D577E">
        <w:rPr>
          <w:rFonts w:cs="Arial"/>
          <w:sz w:val="20"/>
        </w:rPr>
        <w:t xml:space="preserve"> </w:t>
      </w:r>
      <w:r w:rsidRPr="005D577E">
        <w:rPr>
          <w:rFonts w:cs="Arial"/>
          <w:sz w:val="20"/>
        </w:rPr>
        <w:t>so splatnosťou 5 dní</w:t>
      </w:r>
      <w:r w:rsidR="009F3632">
        <w:rPr>
          <w:rFonts w:cs="Arial"/>
          <w:sz w:val="20"/>
        </w:rPr>
        <w:t>.</w:t>
      </w:r>
      <w:r w:rsidR="009F3632" w:rsidRPr="005D577E">
        <w:rPr>
          <w:rFonts w:cs="Arial"/>
          <w:sz w:val="20"/>
        </w:rPr>
        <w:t xml:space="preserve"> </w:t>
      </w:r>
    </w:p>
    <w:p w14:paraId="4735EE95" w14:textId="40FEA652" w:rsidR="00D30A8F" w:rsidRPr="00B1582A" w:rsidRDefault="00427BFB" w:rsidP="008F1AD2">
      <w:pPr>
        <w:pStyle w:val="Zkladntext"/>
        <w:numPr>
          <w:ilvl w:val="2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>Konečn</w:t>
      </w:r>
      <w:r w:rsidR="00FD4E1E">
        <w:rPr>
          <w:rFonts w:cs="Arial"/>
          <w:sz w:val="20"/>
        </w:rPr>
        <w:t>ú</w:t>
      </w:r>
      <w:r>
        <w:rPr>
          <w:rFonts w:cs="Arial"/>
          <w:sz w:val="20"/>
        </w:rPr>
        <w:t xml:space="preserve"> faktúr</w:t>
      </w:r>
      <w:r w:rsidR="00FD4E1E">
        <w:rPr>
          <w:rFonts w:cs="Arial"/>
          <w:sz w:val="20"/>
        </w:rPr>
        <w:t>u</w:t>
      </w:r>
      <w:r w:rsidRPr="005D577E">
        <w:rPr>
          <w:rFonts w:cs="Arial"/>
          <w:sz w:val="20"/>
        </w:rPr>
        <w:t xml:space="preserve"> z</w:t>
      </w:r>
      <w:r w:rsidR="00FD4E1E">
        <w:rPr>
          <w:rFonts w:cs="Arial"/>
          <w:sz w:val="20"/>
        </w:rPr>
        <w:t>a jednotlivé časti dodávky</w:t>
      </w:r>
      <w:r w:rsidRPr="005D577E">
        <w:rPr>
          <w:rFonts w:cs="Arial"/>
          <w:sz w:val="20"/>
        </w:rPr>
        <w:t xml:space="preserve"> </w:t>
      </w:r>
      <w:r w:rsidR="00FD4E1E">
        <w:rPr>
          <w:rFonts w:cs="Arial"/>
          <w:sz w:val="20"/>
        </w:rPr>
        <w:t xml:space="preserve">technológie </w:t>
      </w:r>
      <w:proofErr w:type="spellStart"/>
      <w:r w:rsidR="00FD4E1E">
        <w:rPr>
          <w:rFonts w:cs="Arial"/>
          <w:sz w:val="20"/>
          <w:lang w:val="en-GB"/>
        </w:rPr>
        <w:t>vystaví</w:t>
      </w:r>
      <w:proofErr w:type="spellEnd"/>
      <w:r w:rsidR="00FD4E1E">
        <w:rPr>
          <w:rFonts w:cs="Arial"/>
          <w:sz w:val="20"/>
          <w:lang w:val="en-GB"/>
        </w:rPr>
        <w:t xml:space="preserve"> </w:t>
      </w:r>
      <w:proofErr w:type="spellStart"/>
      <w:r w:rsidR="00FD4E1E">
        <w:rPr>
          <w:rFonts w:cs="Arial"/>
          <w:sz w:val="20"/>
          <w:lang w:val="en-GB"/>
        </w:rPr>
        <w:t>zhotoviteľ</w:t>
      </w:r>
      <w:proofErr w:type="spellEnd"/>
      <w:r w:rsidR="00FD4E1E">
        <w:rPr>
          <w:rFonts w:cs="Arial"/>
          <w:sz w:val="20"/>
          <w:lang w:val="en-GB"/>
        </w:rPr>
        <w:t xml:space="preserve"> po </w:t>
      </w:r>
      <w:proofErr w:type="spellStart"/>
      <w:r w:rsidR="00FD4E1E">
        <w:rPr>
          <w:rFonts w:cs="Arial"/>
          <w:sz w:val="20"/>
          <w:lang w:val="en-GB"/>
        </w:rPr>
        <w:t>dodaní</w:t>
      </w:r>
      <w:proofErr w:type="spellEnd"/>
      <w:r w:rsidR="00FD4E1E">
        <w:rPr>
          <w:rFonts w:cs="Arial"/>
          <w:sz w:val="20"/>
          <w:lang w:val="en-GB"/>
        </w:rPr>
        <w:t xml:space="preserve"> </w:t>
      </w:r>
      <w:proofErr w:type="spellStart"/>
      <w:r w:rsidR="00FD4E1E">
        <w:rPr>
          <w:rFonts w:cs="Arial"/>
          <w:sz w:val="20"/>
          <w:lang w:val="en-GB"/>
        </w:rPr>
        <w:t>predmetu</w:t>
      </w:r>
      <w:proofErr w:type="spellEnd"/>
      <w:r w:rsidR="00FD4E1E">
        <w:rPr>
          <w:rFonts w:cs="Arial"/>
          <w:sz w:val="20"/>
          <w:lang w:val="en-GB"/>
        </w:rPr>
        <w:t xml:space="preserve"> </w:t>
      </w:r>
      <w:proofErr w:type="spellStart"/>
      <w:r w:rsidR="00FD4E1E">
        <w:rPr>
          <w:rFonts w:cs="Arial"/>
          <w:sz w:val="20"/>
          <w:lang w:val="en-GB"/>
        </w:rPr>
        <w:t>zmluvy</w:t>
      </w:r>
      <w:proofErr w:type="spellEnd"/>
      <w:r w:rsidR="00FD4E1E">
        <w:rPr>
          <w:rFonts w:cs="Arial"/>
          <w:sz w:val="20"/>
          <w:lang w:val="en-GB"/>
        </w:rPr>
        <w:t xml:space="preserve"> resp. </w:t>
      </w:r>
      <w:proofErr w:type="spellStart"/>
      <w:r w:rsidR="00FD4E1E">
        <w:rPr>
          <w:rFonts w:cs="Arial"/>
          <w:sz w:val="20"/>
          <w:lang w:val="en-GB"/>
        </w:rPr>
        <w:t>jednotlivej</w:t>
      </w:r>
      <w:proofErr w:type="spellEnd"/>
      <w:r w:rsidR="00FD4E1E">
        <w:rPr>
          <w:rFonts w:cs="Arial"/>
          <w:sz w:val="20"/>
          <w:lang w:val="en-GB"/>
        </w:rPr>
        <w:t xml:space="preserve"> </w:t>
      </w:r>
      <w:proofErr w:type="spellStart"/>
      <w:r w:rsidR="00FD4E1E">
        <w:rPr>
          <w:rFonts w:cs="Arial"/>
          <w:sz w:val="20"/>
          <w:lang w:val="en-GB"/>
        </w:rPr>
        <w:t>časti</w:t>
      </w:r>
      <w:proofErr w:type="spellEnd"/>
      <w:r w:rsidR="00FD4E1E">
        <w:rPr>
          <w:rFonts w:cs="Arial"/>
          <w:sz w:val="20"/>
          <w:lang w:val="en-GB"/>
        </w:rPr>
        <w:t xml:space="preserve"> </w:t>
      </w:r>
      <w:proofErr w:type="spellStart"/>
      <w:r w:rsidR="00FD4E1E">
        <w:rPr>
          <w:rFonts w:cs="Arial"/>
          <w:sz w:val="20"/>
          <w:lang w:val="en-GB"/>
        </w:rPr>
        <w:t>predmetu</w:t>
      </w:r>
      <w:proofErr w:type="spellEnd"/>
      <w:r w:rsidR="00FD4E1E">
        <w:rPr>
          <w:rFonts w:cs="Arial"/>
          <w:sz w:val="20"/>
          <w:lang w:val="en-GB"/>
        </w:rPr>
        <w:t xml:space="preserve"> </w:t>
      </w:r>
      <w:proofErr w:type="spellStart"/>
      <w:r w:rsidR="00FD4E1E">
        <w:rPr>
          <w:rFonts w:cs="Arial"/>
          <w:sz w:val="20"/>
          <w:lang w:val="en-GB"/>
        </w:rPr>
        <w:t>zmluvy</w:t>
      </w:r>
      <w:proofErr w:type="spellEnd"/>
      <w:r w:rsidR="00FD4E1E">
        <w:rPr>
          <w:rFonts w:cs="Arial"/>
          <w:sz w:val="20"/>
          <w:lang w:val="en-GB"/>
        </w:rPr>
        <w:t xml:space="preserve"> </w:t>
      </w:r>
      <w:r w:rsidR="00FD4E1E" w:rsidRPr="005D577E">
        <w:rPr>
          <w:rFonts w:cs="Arial"/>
          <w:sz w:val="20"/>
        </w:rPr>
        <w:t xml:space="preserve">so splatnosťou 30 dní po </w:t>
      </w:r>
      <w:r w:rsidR="00FD4E1E">
        <w:rPr>
          <w:rFonts w:cs="Arial"/>
          <w:sz w:val="20"/>
        </w:rPr>
        <w:t xml:space="preserve">vystavení faktúry. </w:t>
      </w:r>
      <w:r w:rsidR="00D30A8F">
        <w:rPr>
          <w:rFonts w:cs="Arial"/>
          <w:sz w:val="20"/>
        </w:rPr>
        <w:t>Od konečnej sumy faktúry bude odpočítaná alikvotná suma prijatej zálohy.</w:t>
      </w:r>
    </w:p>
    <w:p w14:paraId="7B0EAF5B" w14:textId="77777777" w:rsidR="00D30A8F" w:rsidRPr="007D55C7" w:rsidRDefault="00D30A8F" w:rsidP="00D30A8F">
      <w:pPr>
        <w:pStyle w:val="Zkladntext"/>
        <w:numPr>
          <w:ilvl w:val="2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lastRenderedPageBreak/>
        <w:t>Konečnú faktúru</w:t>
      </w:r>
      <w:r w:rsidRPr="005D577E">
        <w:rPr>
          <w:rFonts w:cs="Arial"/>
          <w:sz w:val="20"/>
        </w:rPr>
        <w:t xml:space="preserve"> z</w:t>
      </w:r>
      <w:r>
        <w:rPr>
          <w:rFonts w:cs="Arial"/>
          <w:sz w:val="20"/>
        </w:rPr>
        <w:t xml:space="preserve">a inštalačný materiál a montáž jednotlivých častí dodávky </w:t>
      </w:r>
      <w:proofErr w:type="spellStart"/>
      <w:r>
        <w:rPr>
          <w:rFonts w:cs="Arial"/>
          <w:sz w:val="20"/>
          <w:lang w:val="en-GB"/>
        </w:rPr>
        <w:t>vystaví</w:t>
      </w:r>
      <w:proofErr w:type="spellEnd"/>
      <w:r>
        <w:rPr>
          <w:rFonts w:cs="Arial"/>
          <w:sz w:val="20"/>
          <w:lang w:val="en-GB"/>
        </w:rPr>
        <w:t xml:space="preserve"> </w:t>
      </w:r>
      <w:proofErr w:type="spellStart"/>
      <w:r>
        <w:rPr>
          <w:rFonts w:cs="Arial"/>
          <w:sz w:val="20"/>
          <w:lang w:val="en-GB"/>
        </w:rPr>
        <w:t>zhotoviteľ</w:t>
      </w:r>
      <w:proofErr w:type="spellEnd"/>
      <w:r>
        <w:rPr>
          <w:rFonts w:cs="Arial"/>
          <w:sz w:val="20"/>
          <w:lang w:val="en-GB"/>
        </w:rPr>
        <w:t xml:space="preserve"> po </w:t>
      </w:r>
      <w:proofErr w:type="spellStart"/>
      <w:r>
        <w:rPr>
          <w:rFonts w:cs="Arial"/>
          <w:sz w:val="20"/>
          <w:lang w:val="en-GB"/>
        </w:rPr>
        <w:t>montáži</w:t>
      </w:r>
      <w:proofErr w:type="spellEnd"/>
      <w:r>
        <w:rPr>
          <w:rFonts w:cs="Arial"/>
          <w:sz w:val="20"/>
          <w:lang w:val="en-GB"/>
        </w:rPr>
        <w:t xml:space="preserve"> </w:t>
      </w:r>
      <w:proofErr w:type="spellStart"/>
      <w:r>
        <w:rPr>
          <w:rFonts w:cs="Arial"/>
          <w:sz w:val="20"/>
          <w:lang w:val="en-GB"/>
        </w:rPr>
        <w:t>predmetu</w:t>
      </w:r>
      <w:proofErr w:type="spellEnd"/>
      <w:r>
        <w:rPr>
          <w:rFonts w:cs="Arial"/>
          <w:sz w:val="20"/>
          <w:lang w:val="en-GB"/>
        </w:rPr>
        <w:t xml:space="preserve"> </w:t>
      </w:r>
      <w:proofErr w:type="spellStart"/>
      <w:r>
        <w:rPr>
          <w:rFonts w:cs="Arial"/>
          <w:sz w:val="20"/>
          <w:lang w:val="en-GB"/>
        </w:rPr>
        <w:t>zmluvy</w:t>
      </w:r>
      <w:proofErr w:type="spellEnd"/>
      <w:r>
        <w:rPr>
          <w:rFonts w:cs="Arial"/>
          <w:sz w:val="20"/>
          <w:lang w:val="en-GB"/>
        </w:rPr>
        <w:t xml:space="preserve"> resp. </w:t>
      </w:r>
      <w:proofErr w:type="spellStart"/>
      <w:r>
        <w:rPr>
          <w:rFonts w:cs="Arial"/>
          <w:sz w:val="20"/>
          <w:lang w:val="en-GB"/>
        </w:rPr>
        <w:t>jednotlivej</w:t>
      </w:r>
      <w:proofErr w:type="spellEnd"/>
      <w:r>
        <w:rPr>
          <w:rFonts w:cs="Arial"/>
          <w:sz w:val="20"/>
          <w:lang w:val="en-GB"/>
        </w:rPr>
        <w:t xml:space="preserve"> </w:t>
      </w:r>
      <w:proofErr w:type="spellStart"/>
      <w:r>
        <w:rPr>
          <w:rFonts w:cs="Arial"/>
          <w:sz w:val="20"/>
          <w:lang w:val="en-GB"/>
        </w:rPr>
        <w:t>časti</w:t>
      </w:r>
      <w:proofErr w:type="spellEnd"/>
      <w:r>
        <w:rPr>
          <w:rFonts w:cs="Arial"/>
          <w:sz w:val="20"/>
          <w:lang w:val="en-GB"/>
        </w:rPr>
        <w:t xml:space="preserve"> </w:t>
      </w:r>
      <w:proofErr w:type="spellStart"/>
      <w:r>
        <w:rPr>
          <w:rFonts w:cs="Arial"/>
          <w:sz w:val="20"/>
          <w:lang w:val="en-GB"/>
        </w:rPr>
        <w:t>predmetu</w:t>
      </w:r>
      <w:proofErr w:type="spellEnd"/>
      <w:r>
        <w:rPr>
          <w:rFonts w:cs="Arial"/>
          <w:sz w:val="20"/>
          <w:lang w:val="en-GB"/>
        </w:rPr>
        <w:t xml:space="preserve"> </w:t>
      </w:r>
      <w:proofErr w:type="spellStart"/>
      <w:r>
        <w:rPr>
          <w:rFonts w:cs="Arial"/>
          <w:sz w:val="20"/>
          <w:lang w:val="en-GB"/>
        </w:rPr>
        <w:t>zmluvy</w:t>
      </w:r>
      <w:proofErr w:type="spellEnd"/>
      <w:r>
        <w:rPr>
          <w:rFonts w:cs="Arial"/>
          <w:sz w:val="20"/>
          <w:lang w:val="en-GB"/>
        </w:rPr>
        <w:t xml:space="preserve"> </w:t>
      </w:r>
      <w:r w:rsidRPr="005D577E">
        <w:rPr>
          <w:rFonts w:cs="Arial"/>
          <w:sz w:val="20"/>
        </w:rPr>
        <w:t xml:space="preserve">so splatnosťou 30 dní po </w:t>
      </w:r>
      <w:r>
        <w:rPr>
          <w:rFonts w:cs="Arial"/>
          <w:sz w:val="20"/>
        </w:rPr>
        <w:t>vystavení faktúry. Od konečnej sumy faktúry bude odpočítaná alikvotná suma prijatej zálohy.</w:t>
      </w:r>
    </w:p>
    <w:p w14:paraId="6B38421F" w14:textId="77777777" w:rsidR="00007E08" w:rsidRDefault="00007E08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684D8E14" w14:textId="77777777" w:rsidR="00314C2B" w:rsidRPr="00007E08" w:rsidRDefault="00314C2B" w:rsidP="008F1AD2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025087FC" w14:textId="68045D1A" w:rsidR="00314C2B" w:rsidRPr="00007E08" w:rsidRDefault="0057358C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Zhotoviteľ</w:t>
      </w:r>
      <w:r w:rsidRPr="00007E08">
        <w:rPr>
          <w:rFonts w:cs="Arial"/>
          <w:sz w:val="20"/>
        </w:rPr>
        <w:t xml:space="preserve"> </w:t>
      </w:r>
      <w:r w:rsidR="00314C2B" w:rsidRPr="00007E08">
        <w:rPr>
          <w:rFonts w:cs="Arial"/>
          <w:sz w:val="20"/>
        </w:rPr>
        <w:t xml:space="preserve">poskytuje na </w:t>
      </w:r>
      <w:r w:rsidR="00314C2B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zmluvy</w:t>
      </w:r>
      <w:r w:rsidRPr="00007E08">
        <w:rPr>
          <w:rFonts w:cs="Arial"/>
          <w:sz w:val="20"/>
        </w:rPr>
        <w:t xml:space="preserve"> </w:t>
      </w:r>
      <w:r w:rsidR="00314C2B" w:rsidRPr="00007E08">
        <w:rPr>
          <w:rFonts w:cs="Arial"/>
          <w:sz w:val="20"/>
        </w:rPr>
        <w:t xml:space="preserve">záruku. </w:t>
      </w:r>
      <w:r>
        <w:rPr>
          <w:rFonts w:cs="Arial"/>
          <w:sz w:val="20"/>
        </w:rPr>
        <w:t>Zhotoviteľ</w:t>
      </w:r>
      <w:r w:rsidRPr="00007E08">
        <w:rPr>
          <w:rFonts w:cs="Arial"/>
          <w:sz w:val="20"/>
        </w:rPr>
        <w:t xml:space="preserve">  </w:t>
      </w:r>
      <w:r w:rsidR="00314C2B" w:rsidRPr="00007E08">
        <w:rPr>
          <w:rFonts w:cs="Arial"/>
          <w:sz w:val="20"/>
        </w:rPr>
        <w:t xml:space="preserve">zodpovedá za to, že </w:t>
      </w:r>
      <w:r w:rsidR="00314C2B">
        <w:rPr>
          <w:rFonts w:cs="Arial"/>
          <w:sz w:val="20"/>
        </w:rPr>
        <w:t xml:space="preserve">Predmet </w:t>
      </w:r>
      <w:r>
        <w:rPr>
          <w:rFonts w:cs="Arial"/>
          <w:sz w:val="20"/>
        </w:rPr>
        <w:t>zmluvy</w:t>
      </w:r>
      <w:r w:rsidRPr="00007E08">
        <w:rPr>
          <w:rFonts w:cs="Arial"/>
          <w:sz w:val="20"/>
        </w:rPr>
        <w:t xml:space="preserve"> </w:t>
      </w:r>
      <w:r w:rsidR="00314C2B" w:rsidRPr="00007E08">
        <w:rPr>
          <w:rFonts w:cs="Arial"/>
          <w:sz w:val="20"/>
        </w:rPr>
        <w:t>bude mať počas celej záručnej d</w:t>
      </w:r>
      <w:r w:rsidR="00314C2B">
        <w:rPr>
          <w:rFonts w:cs="Arial"/>
          <w:sz w:val="20"/>
        </w:rPr>
        <w:t>oby vlastnosti dohodnuté touto Z</w:t>
      </w:r>
      <w:r w:rsidR="00314C2B"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 xml:space="preserve">Zhotoviteľ </w:t>
      </w:r>
      <w:r w:rsidR="00314C2B">
        <w:rPr>
          <w:rFonts w:cs="Arial"/>
          <w:sz w:val="20"/>
        </w:rPr>
        <w:t xml:space="preserve">zodpovedá za vady, ktoré má Predmet </w:t>
      </w:r>
      <w:r w:rsidR="00D9737D">
        <w:rPr>
          <w:rFonts w:cs="Arial"/>
          <w:sz w:val="20"/>
        </w:rPr>
        <w:t xml:space="preserve">zmluvy </w:t>
      </w:r>
      <w:r w:rsidR="00314C2B">
        <w:rPr>
          <w:rFonts w:cs="Arial"/>
          <w:sz w:val="20"/>
        </w:rPr>
        <w:t xml:space="preserve">v čase jeho odovzdania </w:t>
      </w:r>
      <w:r w:rsidR="00D9737D">
        <w:rPr>
          <w:rFonts w:cs="Arial"/>
          <w:sz w:val="20"/>
        </w:rPr>
        <w:t>Objednávateľovi</w:t>
      </w:r>
      <w:r w:rsidR="00314C2B" w:rsidRPr="00007E08">
        <w:rPr>
          <w:rFonts w:cs="Arial"/>
          <w:sz w:val="20"/>
        </w:rPr>
        <w:t xml:space="preserve">, a za vady, ktoré vznikli počas záručnej doby. </w:t>
      </w:r>
    </w:p>
    <w:p w14:paraId="667D858B" w14:textId="38FB2C60" w:rsidR="00314C2B" w:rsidRPr="009B645C" w:rsidRDefault="00314C2B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 xml:space="preserve">Predmetu </w:t>
      </w:r>
      <w:r w:rsidR="00D9737D">
        <w:rPr>
          <w:rFonts w:cs="Arial"/>
          <w:sz w:val="20"/>
        </w:rPr>
        <w:t>zmluvy</w:t>
      </w:r>
      <w:r w:rsidRPr="008A71A7">
        <w:rPr>
          <w:rFonts w:cs="Arial"/>
          <w:sz w:val="20"/>
        </w:rPr>
        <w:t>. Zá</w:t>
      </w:r>
      <w:r>
        <w:rPr>
          <w:rFonts w:cs="Arial"/>
          <w:sz w:val="20"/>
        </w:rPr>
        <w:t xml:space="preserve">ručná doba sa </w:t>
      </w:r>
      <w:r w:rsidRPr="009B645C">
        <w:rPr>
          <w:rFonts w:cs="Arial"/>
          <w:sz w:val="20"/>
        </w:rPr>
        <w:t xml:space="preserve">končí uplynutím </w:t>
      </w:r>
      <w:r w:rsidR="00B75626">
        <w:rPr>
          <w:rFonts w:cs="Arial"/>
          <w:sz w:val="20"/>
        </w:rPr>
        <w:t>12</w:t>
      </w:r>
      <w:r w:rsidRPr="009B645C">
        <w:rPr>
          <w:rFonts w:cs="Arial"/>
          <w:sz w:val="20"/>
        </w:rPr>
        <w:t xml:space="preserve"> mesiacov plynúcich od odovzdania Predmetu </w:t>
      </w:r>
      <w:r w:rsidR="00D9737D">
        <w:rPr>
          <w:rFonts w:cs="Arial"/>
          <w:sz w:val="20"/>
        </w:rPr>
        <w:t>zmluvy</w:t>
      </w:r>
      <w:r w:rsidRPr="009B645C">
        <w:rPr>
          <w:rFonts w:cs="Arial"/>
          <w:sz w:val="20"/>
        </w:rPr>
        <w:t xml:space="preserve">. </w:t>
      </w:r>
    </w:p>
    <w:p w14:paraId="78790BC6" w14:textId="78E2A9F0" w:rsidR="00A568FB" w:rsidRPr="009B645C" w:rsidRDefault="00D9737D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Zhotoviteľ</w:t>
      </w:r>
      <w:r w:rsidRPr="009B645C">
        <w:rPr>
          <w:rFonts w:cs="Arial"/>
          <w:sz w:val="20"/>
        </w:rPr>
        <w:t xml:space="preserve"> </w:t>
      </w:r>
      <w:r w:rsidR="00A568FB" w:rsidRPr="009B645C">
        <w:rPr>
          <w:rFonts w:cs="Arial"/>
          <w:sz w:val="20"/>
        </w:rPr>
        <w:t xml:space="preserve">sa zaväzuje začať s odstraňovaním prípadných vád dodávky do </w:t>
      </w:r>
      <w:r w:rsidR="006C3F87">
        <w:rPr>
          <w:rFonts w:cs="Arial"/>
          <w:sz w:val="20"/>
        </w:rPr>
        <w:t>48</w:t>
      </w:r>
      <w:r w:rsidR="00A568FB" w:rsidRPr="009B645C">
        <w:rPr>
          <w:rFonts w:cs="Arial"/>
          <w:sz w:val="20"/>
        </w:rPr>
        <w:t xml:space="preserve"> hodín od doručenia oznámenia vady </w:t>
      </w:r>
      <w:r>
        <w:rPr>
          <w:rFonts w:cs="Arial"/>
          <w:sz w:val="20"/>
        </w:rPr>
        <w:t>Objednávateľom</w:t>
      </w:r>
      <w:r w:rsidR="00A568FB" w:rsidRPr="009B645C">
        <w:rPr>
          <w:rFonts w:cs="Arial"/>
          <w:sz w:val="20"/>
        </w:rPr>
        <w:t xml:space="preserve">. </w:t>
      </w:r>
      <w:r>
        <w:rPr>
          <w:rFonts w:cs="Arial"/>
          <w:sz w:val="20"/>
        </w:rPr>
        <w:t>Zhotoviteľ</w:t>
      </w:r>
      <w:r w:rsidRPr="009B645C">
        <w:rPr>
          <w:rFonts w:cs="Arial"/>
          <w:sz w:val="20"/>
        </w:rPr>
        <w:t xml:space="preserve"> </w:t>
      </w:r>
      <w:r w:rsidR="00A568FB" w:rsidRPr="009B645C">
        <w:rPr>
          <w:rFonts w:cs="Arial"/>
          <w:sz w:val="20"/>
        </w:rPr>
        <w:t>sa zaväzuje odstrániť vadu v čo najkratšom technicky možnom čase</w:t>
      </w:r>
      <w:r w:rsidR="00427BFB">
        <w:rPr>
          <w:rFonts w:cs="Arial"/>
          <w:sz w:val="20"/>
        </w:rPr>
        <w:t xml:space="preserve">. </w:t>
      </w:r>
      <w:r w:rsidR="00A568FB" w:rsidRPr="009B645C">
        <w:rPr>
          <w:rFonts w:cs="Arial"/>
          <w:sz w:val="20"/>
        </w:rPr>
        <w:t xml:space="preserve">Pri vadách dodávky uvedených v protokole o odovzdaní a prevzatí dodávky sa za doručenie oznámenia vady </w:t>
      </w:r>
      <w:r>
        <w:rPr>
          <w:rFonts w:cs="Arial"/>
          <w:sz w:val="20"/>
        </w:rPr>
        <w:t>Zhotoviteľovi</w:t>
      </w:r>
      <w:r w:rsidRPr="009B645C">
        <w:rPr>
          <w:rFonts w:cs="Arial"/>
          <w:sz w:val="20"/>
        </w:rPr>
        <w:t xml:space="preserve"> </w:t>
      </w:r>
      <w:r w:rsidR="00A568FB" w:rsidRPr="009B645C">
        <w:rPr>
          <w:rFonts w:cs="Arial"/>
          <w:sz w:val="20"/>
        </w:rPr>
        <w:t xml:space="preserve">považuje podpísanie tohto protokolu oboma Zmluvnými stranami. </w:t>
      </w:r>
    </w:p>
    <w:p w14:paraId="56C59973" w14:textId="77777777" w:rsidR="00B75626" w:rsidRDefault="00B75626" w:rsidP="005D577E">
      <w:pPr>
        <w:jc w:val="both"/>
        <w:rPr>
          <w:rFonts w:ascii="Arial" w:hAnsi="Arial" w:cs="Arial"/>
          <w:lang w:val="sk-SK" w:eastAsia="sk-SK"/>
        </w:rPr>
      </w:pPr>
    </w:p>
    <w:p w14:paraId="759CA79E" w14:textId="396E9508" w:rsidR="00B75626" w:rsidRDefault="00B75626" w:rsidP="008F1AD2">
      <w:pPr>
        <w:numPr>
          <w:ilvl w:val="1"/>
          <w:numId w:val="3"/>
        </w:numPr>
        <w:jc w:val="both"/>
        <w:rPr>
          <w:rFonts w:ascii="Arial" w:hAnsi="Arial" w:cs="Arial"/>
          <w:lang w:val="sk-SK" w:eastAsia="sk-SK"/>
        </w:rPr>
      </w:pPr>
      <w:r w:rsidRPr="00B75626">
        <w:rPr>
          <w:rFonts w:ascii="Arial" w:hAnsi="Arial" w:cs="Arial"/>
          <w:lang w:val="sk-SK" w:eastAsia="sk-SK"/>
        </w:rPr>
        <w:t xml:space="preserve">Ak sa </w:t>
      </w:r>
      <w:r w:rsidR="00D9737D">
        <w:rPr>
          <w:rFonts w:ascii="Arial" w:hAnsi="Arial" w:cs="Arial"/>
          <w:lang w:val="sk-SK" w:eastAsia="sk-SK"/>
        </w:rPr>
        <w:t>Zhotoviteľ</w:t>
      </w:r>
      <w:r w:rsidR="00D9737D" w:rsidRPr="00B75626">
        <w:rPr>
          <w:rFonts w:ascii="Arial" w:hAnsi="Arial" w:cs="Arial"/>
          <w:lang w:val="sk-SK" w:eastAsia="sk-SK"/>
        </w:rPr>
        <w:t xml:space="preserve"> </w:t>
      </w:r>
      <w:r w:rsidRPr="00B75626">
        <w:rPr>
          <w:rFonts w:ascii="Arial" w:hAnsi="Arial" w:cs="Arial"/>
          <w:lang w:val="sk-SK" w:eastAsia="sk-SK"/>
        </w:rPr>
        <w:t xml:space="preserve">dostane do omeškania s dodaním tovaru alebo jeho časti (vrátane uvedenia tovaru do prevádzky alebo zaškolenia), môže si </w:t>
      </w:r>
      <w:r w:rsidR="00D9737D">
        <w:rPr>
          <w:rFonts w:ascii="Arial" w:hAnsi="Arial" w:cs="Arial"/>
          <w:lang w:val="sk-SK" w:eastAsia="sk-SK"/>
        </w:rPr>
        <w:t>Objednávateľ</w:t>
      </w:r>
      <w:r w:rsidR="00D9737D" w:rsidRPr="00B75626">
        <w:rPr>
          <w:rFonts w:ascii="Arial" w:hAnsi="Arial" w:cs="Arial"/>
          <w:lang w:val="sk-SK" w:eastAsia="sk-SK"/>
        </w:rPr>
        <w:t xml:space="preserve"> </w:t>
      </w:r>
      <w:r w:rsidRPr="00B75626">
        <w:rPr>
          <w:rFonts w:ascii="Arial" w:hAnsi="Arial" w:cs="Arial"/>
          <w:lang w:val="sk-SK" w:eastAsia="sk-SK"/>
        </w:rPr>
        <w:t>nárokovať zmluvnú pokutu vo výške 0,15% z celkovej kúpnej ceny bez DPH</w:t>
      </w:r>
      <w:r w:rsidR="005D577E">
        <w:rPr>
          <w:rFonts w:ascii="Arial" w:hAnsi="Arial" w:cs="Arial"/>
          <w:strike/>
          <w:lang w:val="sk-SK" w:eastAsia="sk-SK"/>
        </w:rPr>
        <w:t>.</w:t>
      </w:r>
    </w:p>
    <w:p w14:paraId="15D7463F" w14:textId="77777777" w:rsidR="006C3F87" w:rsidRDefault="006C3F87" w:rsidP="005D577E">
      <w:pPr>
        <w:pStyle w:val="Odsekzoznamu"/>
        <w:jc w:val="both"/>
        <w:rPr>
          <w:rFonts w:ascii="Arial" w:hAnsi="Arial" w:cs="Arial"/>
          <w:lang w:val="sk-SK" w:eastAsia="sk-SK"/>
        </w:rPr>
      </w:pPr>
    </w:p>
    <w:p w14:paraId="7EAE9D73" w14:textId="77777777" w:rsidR="006C3F87" w:rsidRPr="006C3F87" w:rsidRDefault="006C3F87" w:rsidP="008F1AD2">
      <w:pPr>
        <w:numPr>
          <w:ilvl w:val="1"/>
          <w:numId w:val="3"/>
        </w:numPr>
        <w:jc w:val="both"/>
        <w:rPr>
          <w:rFonts w:ascii="Arial" w:hAnsi="Arial" w:cs="Arial"/>
          <w:lang w:val="sk-SK" w:eastAsia="sk-SK"/>
        </w:rPr>
      </w:pPr>
      <w:r w:rsidRPr="006C3F87">
        <w:rPr>
          <w:rFonts w:ascii="Arial" w:hAnsi="Arial" w:cs="Arial"/>
          <w:lang w:val="sk-SK" w:eastAsia="sk-SK"/>
        </w:rPr>
        <w:t>Ak sa objednávateľ dostane do omeškania s úhradou faktúry je zhotoviteľ oprávnený uplatniť si zmluvnú pokutu vo výške 0,15% z neuhradenej finančnej čiastky bez DPH.</w:t>
      </w:r>
    </w:p>
    <w:p w14:paraId="0BDB3852" w14:textId="77777777" w:rsidR="006C3F87" w:rsidRPr="00B75626" w:rsidRDefault="006C3F87" w:rsidP="005D577E">
      <w:pPr>
        <w:ind w:left="720"/>
        <w:jc w:val="both"/>
        <w:rPr>
          <w:rFonts w:ascii="Arial" w:hAnsi="Arial" w:cs="Arial"/>
          <w:lang w:val="sk-SK" w:eastAsia="sk-SK"/>
        </w:rPr>
      </w:pPr>
    </w:p>
    <w:p w14:paraId="740C58DC" w14:textId="77777777" w:rsidR="00314C2B" w:rsidRPr="005D577E" w:rsidRDefault="00A568FB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9B645C">
        <w:rPr>
          <w:rFonts w:cs="Arial"/>
          <w:sz w:val="20"/>
        </w:rPr>
        <w:t xml:space="preserve"> </w:t>
      </w:r>
      <w:r w:rsidR="00314C2B" w:rsidRPr="00314C2B">
        <w:rPr>
          <w:rFonts w:cs="Arial"/>
          <w:sz w:val="20"/>
        </w:rPr>
        <w:t xml:space="preserve">Nárokom na zaplatenie zmluvnej pokuty nie je dotknutý nárok oprávnenej strany na náhradu škody spôsobenej porušením povinnosti zabezpečenej zmluvnou pokutou, a to ani škody presahujúcej výšku zmluvnej pokuty. </w:t>
      </w:r>
    </w:p>
    <w:p w14:paraId="18B9DD2C" w14:textId="77777777" w:rsidR="00314C2B" w:rsidRPr="00007E08" w:rsidRDefault="00314C2B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2D668E2B" w14:textId="77777777" w:rsidR="00007E08" w:rsidRPr="00007E08" w:rsidRDefault="00007E08" w:rsidP="008F1AD2">
      <w:pPr>
        <w:pStyle w:val="Zkladntext"/>
        <w:numPr>
          <w:ilvl w:val="0"/>
          <w:numId w:val="3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r w:rsidRPr="00007E08">
        <w:rPr>
          <w:rFonts w:cs="Arial"/>
          <w:b/>
          <w:sz w:val="20"/>
          <w:u w:val="single"/>
        </w:rPr>
        <w:t>ZÁVEREČNÉ USTANOVENIA</w:t>
      </w:r>
    </w:p>
    <w:p w14:paraId="55C39C36" w14:textId="77777777" w:rsidR="00D06FA9" w:rsidRDefault="00D9737D" w:rsidP="00D06FA9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sz w:val="20"/>
        </w:rPr>
        <w:t>Zhotoviteľ</w:t>
      </w:r>
      <w:r w:rsidRPr="009B645C">
        <w:rPr>
          <w:sz w:val="20"/>
        </w:rPr>
        <w:t xml:space="preserve"> </w:t>
      </w:r>
      <w:r w:rsidR="007F571B" w:rsidRPr="009B645C">
        <w:rPr>
          <w:sz w:val="20"/>
        </w:rPr>
        <w:t xml:space="preserve">berie na vedomie, že predmet </w:t>
      </w:r>
      <w:r>
        <w:rPr>
          <w:sz w:val="20"/>
        </w:rPr>
        <w:t>zmluvy</w:t>
      </w:r>
      <w:r w:rsidRPr="009B645C">
        <w:rPr>
          <w:sz w:val="20"/>
        </w:rPr>
        <w:t xml:space="preserve"> </w:t>
      </w:r>
      <w:r w:rsidR="007F571B" w:rsidRPr="009B645C">
        <w:rPr>
          <w:sz w:val="20"/>
        </w:rPr>
        <w:t>je predmetom žiadosti o nenávratný finančný príspevok z</w:t>
      </w:r>
      <w:r w:rsidR="009B645C" w:rsidRPr="009B645C">
        <w:rPr>
          <w:sz w:val="20"/>
        </w:rPr>
        <w:t> Program rozvoja vidieka</w:t>
      </w:r>
      <w:r w:rsidR="007F571B" w:rsidRPr="009B645C">
        <w:rPr>
          <w:sz w:val="20"/>
        </w:rPr>
        <w:t xml:space="preserve">. </w:t>
      </w:r>
      <w:r w:rsidR="0026097B">
        <w:rPr>
          <w:sz w:val="20"/>
        </w:rPr>
        <w:t>Zhotoviteľ</w:t>
      </w:r>
      <w:r w:rsidR="0026097B" w:rsidRPr="009B645C">
        <w:rPr>
          <w:sz w:val="20"/>
        </w:rPr>
        <w:t xml:space="preserve"> </w:t>
      </w:r>
      <w:r w:rsidR="007F571B" w:rsidRPr="009B645C">
        <w:rPr>
          <w:sz w:val="20"/>
        </w:rPr>
        <w:t xml:space="preserve">sa preto zaväzuje v prípade následného uzavretia Zmluvy o poskytnutí nenávratného finančného príspevku medzi </w:t>
      </w:r>
      <w:r w:rsidR="0026097B">
        <w:rPr>
          <w:sz w:val="20"/>
        </w:rPr>
        <w:t>Objednávateľom</w:t>
      </w:r>
      <w:r w:rsidR="0026097B" w:rsidRPr="009B645C">
        <w:rPr>
          <w:sz w:val="20"/>
        </w:rPr>
        <w:t xml:space="preserve"> </w:t>
      </w:r>
      <w:r w:rsidR="007F571B" w:rsidRPr="009B645C">
        <w:rPr>
          <w:sz w:val="20"/>
        </w:rPr>
        <w:t>ako konečným prijímateľom pomoci a poskytovateľom</w:t>
      </w:r>
      <w:r w:rsidR="007F571B" w:rsidRPr="00D64C5D">
        <w:rPr>
          <w:sz w:val="20"/>
        </w:rPr>
        <w:t xml:space="preserve"> podpory (ďalej len "Zmluva o NFP") strpieť výkon kontroly/auditu súvisiaceho s predmetom </w:t>
      </w:r>
      <w:r w:rsidR="0026097B">
        <w:rPr>
          <w:sz w:val="20"/>
        </w:rPr>
        <w:t>zmluvy</w:t>
      </w:r>
      <w:r w:rsidR="0026097B" w:rsidRPr="00D64C5D">
        <w:rPr>
          <w:sz w:val="20"/>
        </w:rPr>
        <w:t xml:space="preserve"> </w:t>
      </w:r>
      <w:r w:rsidR="007F571B" w:rsidRPr="00D64C5D">
        <w:rPr>
          <w:sz w:val="20"/>
        </w:rPr>
        <w:t xml:space="preserve">kedykoľvek počas platnosti a účinnosti Zmluvy o poskytnutí NFP oprávnenými osobami na výkon tejto kontroly/auditu a poskytnúť im všetku potrebnú súčinnosť. Zmluvné strany sa dohodli, že </w:t>
      </w:r>
      <w:r w:rsidR="0026097B">
        <w:rPr>
          <w:sz w:val="20"/>
        </w:rPr>
        <w:t>Objednávateľ</w:t>
      </w:r>
      <w:r w:rsidR="0026097B" w:rsidRPr="00D64C5D">
        <w:rPr>
          <w:sz w:val="20"/>
        </w:rPr>
        <w:t xml:space="preserve"> </w:t>
      </w:r>
      <w:r w:rsidR="007F571B" w:rsidRPr="00D64C5D">
        <w:rPr>
          <w:sz w:val="20"/>
        </w:rPr>
        <w:t xml:space="preserve">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</w:t>
      </w:r>
      <w:r w:rsidR="0026097B">
        <w:rPr>
          <w:sz w:val="20"/>
        </w:rPr>
        <w:t>zmluvy</w:t>
      </w:r>
      <w:r w:rsidR="0026097B" w:rsidRPr="00D64C5D">
        <w:rPr>
          <w:sz w:val="20"/>
        </w:rPr>
        <w:t xml:space="preserve"> </w:t>
      </w:r>
      <w:r w:rsidR="007F571B" w:rsidRPr="00D64C5D">
        <w:rPr>
          <w:sz w:val="20"/>
        </w:rPr>
        <w:t xml:space="preserve">podľa tejto zmluvy. </w:t>
      </w:r>
      <w:r w:rsidR="00D64C5D" w:rsidRPr="00D64C5D">
        <w:rPr>
          <w:sz w:val="20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  <w:r w:rsidR="00D30A8F">
        <w:rPr>
          <w:sz w:val="20"/>
        </w:rPr>
        <w:t xml:space="preserve"> Zároveň objednávateľ berie na vedomie, že po doručení záväznej objednávky zhotoviteľovi podľa bodu</w:t>
      </w:r>
      <w:r w:rsidR="00156D6A">
        <w:rPr>
          <w:sz w:val="20"/>
        </w:rPr>
        <w:t xml:space="preserve"> 3.1, neschválenie nenávratného príspevku z Programu rozvoja vidieka, nedáva právo objednávateľovi odstúpiť od zmluvy a zmluva platí v plnom rozsahu. </w:t>
      </w:r>
    </w:p>
    <w:p w14:paraId="58558236" w14:textId="63808D8F" w:rsidR="00D06FA9" w:rsidRPr="00D06FA9" w:rsidRDefault="00526834" w:rsidP="00D06FA9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D06FA9">
        <w:rPr>
          <w:sz w:val="20"/>
        </w:rPr>
        <w:t xml:space="preserve">Za oprávnené osoby oprávnené na výkon kontroly/auditu sa považujú najmä: </w:t>
      </w:r>
    </w:p>
    <w:p w14:paraId="699FB883" w14:textId="606D334A" w:rsidR="00D06FA9" w:rsidRPr="00802426" w:rsidRDefault="00D06FA9" w:rsidP="00D06FA9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802426">
        <w:rPr>
          <w:rFonts w:cs="Arial"/>
          <w:sz w:val="20"/>
        </w:rPr>
        <w:t>a) Poskytovateľ a ním poverené osoby,</w:t>
      </w:r>
    </w:p>
    <w:p w14:paraId="2F766A35" w14:textId="77777777" w:rsidR="00D06FA9" w:rsidRPr="00802426" w:rsidRDefault="00D06FA9" w:rsidP="00D06FA9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802426">
        <w:rPr>
          <w:rFonts w:cs="Arial"/>
          <w:sz w:val="20"/>
        </w:rPr>
        <w:t>b) Ministerstvo pôdohospodárstva a rozvoja vidieka SR a ním poverené osoby,</w:t>
      </w:r>
    </w:p>
    <w:p w14:paraId="6CD54D51" w14:textId="77777777" w:rsidR="00D06FA9" w:rsidRPr="00802426" w:rsidRDefault="00D06FA9" w:rsidP="00D06FA9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802426">
        <w:rPr>
          <w:rFonts w:cs="Arial"/>
          <w:sz w:val="20"/>
        </w:rPr>
        <w:lastRenderedPageBreak/>
        <w:t>c) Najvyšší kontrolný úrad SR, Certifikačný orgán a nimi poverené osoby,</w:t>
      </w:r>
    </w:p>
    <w:p w14:paraId="4E040301" w14:textId="77777777" w:rsidR="00D06FA9" w:rsidRPr="00802426" w:rsidRDefault="00D06FA9" w:rsidP="00D06FA9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802426">
        <w:rPr>
          <w:rFonts w:cs="Arial"/>
          <w:sz w:val="20"/>
        </w:rPr>
        <w:t xml:space="preserve">d) Ministerstvo financií SR a ním poverené osoby, </w:t>
      </w:r>
    </w:p>
    <w:p w14:paraId="0AF40A78" w14:textId="77777777" w:rsidR="00D06FA9" w:rsidRPr="00802426" w:rsidRDefault="00D06FA9" w:rsidP="00D06FA9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802426">
        <w:rPr>
          <w:rFonts w:cs="Arial"/>
          <w:sz w:val="20"/>
        </w:rPr>
        <w:t>e) Splnomocnení zástupcovia Európskej Komisie a Európskeho dvora audítorov,</w:t>
      </w:r>
    </w:p>
    <w:p w14:paraId="4F424D8C" w14:textId="77777777" w:rsidR="00D06FA9" w:rsidRPr="00802426" w:rsidRDefault="00D06FA9" w:rsidP="00D06FA9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802426">
        <w:rPr>
          <w:rFonts w:cs="Arial"/>
          <w:sz w:val="20"/>
        </w:rPr>
        <w:t>f) osoby prizvané orgánmi uvedenými v písm. a) až e) v súlade s príslušnými právnymi predpismi</w:t>
      </w:r>
    </w:p>
    <w:p w14:paraId="3DA5D74A" w14:textId="77777777" w:rsidR="00D06FA9" w:rsidRPr="00802426" w:rsidRDefault="00D06FA9" w:rsidP="00D06FA9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802426">
        <w:rPr>
          <w:rFonts w:cs="Arial"/>
          <w:sz w:val="20"/>
        </w:rPr>
        <w:t>SR a právnymi aktmi EÚ,</w:t>
      </w:r>
    </w:p>
    <w:p w14:paraId="2D6200E0" w14:textId="4C4CA7B9" w:rsidR="00526834" w:rsidRPr="00D06FA9" w:rsidRDefault="00D06FA9" w:rsidP="00D06FA9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802426">
        <w:rPr>
          <w:rFonts w:cs="Arial"/>
          <w:sz w:val="20"/>
        </w:rPr>
        <w:t>g) odbor Centrálny kontaktný útvar pre OLAF.</w:t>
      </w:r>
    </w:p>
    <w:p w14:paraId="23C8520A" w14:textId="77777777" w:rsidR="00007E08" w:rsidRPr="00D64C5D" w:rsidRDefault="00007E08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t>Na vzťahy medzi zmluvným</w:t>
      </w:r>
      <w:r w:rsidR="00405243" w:rsidRPr="00D64C5D">
        <w:rPr>
          <w:rFonts w:cs="Arial"/>
          <w:sz w:val="20"/>
        </w:rPr>
        <w:t>i stranami vyplývajúce z tejto Z</w:t>
      </w:r>
      <w:r w:rsidRPr="00D64C5D">
        <w:rPr>
          <w:rFonts w:cs="Arial"/>
          <w:sz w:val="20"/>
        </w:rPr>
        <w:t xml:space="preserve">mluvy, ale ňou výslovne neupravené sa vzťahujú príslušné ustanovenia obchodného zákonníka. </w:t>
      </w:r>
    </w:p>
    <w:p w14:paraId="57001A1B" w14:textId="77777777" w:rsidR="00007E08" w:rsidRDefault="00405243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Zmeny a doplnky obsahu Z</w:t>
      </w:r>
      <w:r w:rsidR="00007E08" w:rsidRPr="00007E08">
        <w:rPr>
          <w:rFonts w:cs="Arial"/>
          <w:sz w:val="20"/>
        </w:rPr>
        <w:t>mluvy možno uskutočniť len písomne</w:t>
      </w:r>
      <w:r w:rsidR="008A71A7">
        <w:rPr>
          <w:rFonts w:cs="Arial"/>
          <w:sz w:val="20"/>
        </w:rPr>
        <w:t>.</w:t>
      </w:r>
      <w:r w:rsidR="00007E08" w:rsidRPr="00007E08">
        <w:rPr>
          <w:rFonts w:cs="Arial"/>
          <w:sz w:val="20"/>
        </w:rPr>
        <w:t xml:space="preserve"> </w:t>
      </w:r>
    </w:p>
    <w:p w14:paraId="3B06078C" w14:textId="77777777" w:rsidR="00007E08" w:rsidRDefault="000034F9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986C90">
        <w:rPr>
          <w:rFonts w:cs="Arial"/>
          <w:sz w:val="20"/>
        </w:rPr>
        <w:t xml:space="preserve">Zmluva nadobúda platnosť </w:t>
      </w:r>
      <w:r w:rsidRPr="007A1CFD">
        <w:rPr>
          <w:rFonts w:cs="Arial"/>
          <w:sz w:val="20"/>
        </w:rPr>
        <w:t>a </w:t>
      </w:r>
      <w:r w:rsidRPr="00A672DF">
        <w:rPr>
          <w:rFonts w:cs="Arial"/>
          <w:sz w:val="20"/>
        </w:rPr>
        <w:t>účinnosť</w:t>
      </w:r>
      <w:r>
        <w:rPr>
          <w:rFonts w:cs="Arial"/>
          <w:sz w:val="20"/>
        </w:rPr>
        <w:t xml:space="preserve"> </w:t>
      </w:r>
      <w:r w:rsidRPr="00986C90">
        <w:rPr>
          <w:rFonts w:cs="Arial"/>
          <w:sz w:val="20"/>
        </w:rPr>
        <w:t xml:space="preserve">jej podpisom oboma zmluvnými stranami. </w:t>
      </w:r>
    </w:p>
    <w:p w14:paraId="715C4B9D" w14:textId="77777777" w:rsidR="00526834" w:rsidRPr="00815114" w:rsidRDefault="00526834" w:rsidP="00526834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Pr="00815114">
        <w:rPr>
          <w:rFonts w:cs="Arial"/>
          <w:sz w:val="20"/>
        </w:rPr>
        <w:t xml:space="preserve">Pri povinne zverejňovaných zmluvách je účinnosť zmluvy naviazaná na jej zverejnenie. </w:t>
      </w:r>
    </w:p>
    <w:p w14:paraId="7CCDCA5B" w14:textId="09AA416E" w:rsidR="00526834" w:rsidRDefault="00526834" w:rsidP="00526834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DF138D">
        <w:rPr>
          <w:rFonts w:cs="Arial"/>
          <w:sz w:val="20"/>
        </w:rPr>
        <w:t xml:space="preserve">Každá zmluva alebo dodatok uzavretý povinnou osobou, ktorý podlieha povinnosti zverejnenia podľa § 5a zákona č. 211/2000 Z. z. o slobodnom prístupe k informáciám a o zmene a doplnení niektorých zákonov (zákon o slobode informácii) v znení neskorších predpisov, musí byť zverejnená v Centrálnom registri zmlúv, alebo na webovom sídle Obstarávateľa (s ohľadom na kategóriu povinnej osoby). V nadväznosti na zákon č. 546/2010 Z. z., ktorým sa dopĺňa zákon č. 40/1964 Zb. Občiansky zákonník v znení neskorších predpisov, ak Obstarávateľ </w:t>
      </w:r>
      <w:r w:rsidR="000E4D00">
        <w:rPr>
          <w:rFonts w:cs="Arial"/>
          <w:sz w:val="20"/>
        </w:rPr>
        <w:t>má povinnosť zverejniť</w:t>
      </w:r>
      <w:r w:rsidRPr="00DF138D">
        <w:rPr>
          <w:rFonts w:cs="Arial"/>
          <w:sz w:val="20"/>
        </w:rPr>
        <w:t xml:space="preserve"> uzavretú zmluvu, resp. dodatok k zmluve v lehote do 3 mesiacov od jej podpísania</w:t>
      </w:r>
      <w:r w:rsidR="000E4D00">
        <w:rPr>
          <w:rFonts w:cs="Arial"/>
          <w:sz w:val="20"/>
        </w:rPr>
        <w:t xml:space="preserve">. Nezverejnenie zmluvy, alebo dodatku nemá vplyv na dohody vyplývajúce z tejto zmluvy a dodatkov medzi Zhotoviteľom a Objednávateľom. </w:t>
      </w:r>
      <w:r w:rsidRPr="00DF138D">
        <w:rPr>
          <w:rFonts w:cs="Arial"/>
          <w:sz w:val="20"/>
        </w:rPr>
        <w:t>Rovnako nie je dovolené plnenie zmluvy ešte pred dátumom jej účinnosti.</w:t>
      </w:r>
    </w:p>
    <w:p w14:paraId="7DD8FCDE" w14:textId="038CC11C" w:rsidR="00526834" w:rsidRPr="009B645C" w:rsidRDefault="00526834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 w:rsidRPr="00526834">
        <w:rPr>
          <w:rFonts w:cs="Arial"/>
          <w:sz w:val="20"/>
        </w:rPr>
        <w:t xml:space="preserve">Keďže na financovanie predmetu kúpy podľa tejto </w:t>
      </w:r>
      <w:r w:rsidRPr="009B645C">
        <w:rPr>
          <w:rFonts w:cs="Arial"/>
          <w:sz w:val="20"/>
        </w:rPr>
        <w:t xml:space="preserve">Zmluvy žiada </w:t>
      </w:r>
      <w:r w:rsidR="005956A8">
        <w:rPr>
          <w:rFonts w:cs="Arial"/>
          <w:sz w:val="20"/>
        </w:rPr>
        <w:t>Objednávateľ</w:t>
      </w:r>
      <w:r w:rsidR="005956A8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nenávratný finančný príspevok z fondov Európskej únie (ďalej len „Žiadosť“), teda </w:t>
      </w:r>
      <w:r w:rsidR="005956A8">
        <w:rPr>
          <w:rFonts w:cs="Arial"/>
          <w:sz w:val="20"/>
        </w:rPr>
        <w:t>Objednávateľ</w:t>
      </w:r>
      <w:r w:rsidR="005956A8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má záujem realizovať kúpu podľa tejto Zmluvy zo zdrojov získaných Žiadosťou, vyhradzuje si </w:t>
      </w:r>
      <w:r w:rsidR="005956A8">
        <w:rPr>
          <w:rFonts w:cs="Arial"/>
          <w:sz w:val="20"/>
        </w:rPr>
        <w:t xml:space="preserve">Objednávateľ </w:t>
      </w:r>
      <w:r w:rsidRPr="009B645C">
        <w:rPr>
          <w:rFonts w:cs="Arial"/>
          <w:sz w:val="20"/>
        </w:rPr>
        <w:t xml:space="preserve">právo odstúpiť od tejto Zmluvy, ak nebude zo strany orgánu poskytujúceho nenávratný finančný príspevok schválené verejné obstarávanie pre obstaranie predmetu </w:t>
      </w:r>
      <w:r w:rsidR="005956A8">
        <w:rPr>
          <w:rFonts w:cs="Arial"/>
          <w:sz w:val="20"/>
        </w:rPr>
        <w:t>zmluvy</w:t>
      </w:r>
      <w:r w:rsidR="005956A8" w:rsidRPr="009B645C">
        <w:rPr>
          <w:rFonts w:cs="Arial"/>
          <w:sz w:val="20"/>
        </w:rPr>
        <w:t xml:space="preserve"> </w:t>
      </w:r>
      <w:r w:rsidRPr="009B645C">
        <w:rPr>
          <w:rFonts w:cs="Arial"/>
          <w:sz w:val="20"/>
        </w:rPr>
        <w:t xml:space="preserve">podľa tejto Zmluvy bez výhrad. </w:t>
      </w:r>
      <w:r w:rsidR="00156D6A">
        <w:rPr>
          <w:sz w:val="20"/>
        </w:rPr>
        <w:t>Zároveň objednávateľ berie na vedomie, že po doručení záväznej objednávky zhotoviteľovi podľa bodu 3.1, neschválenie nenávratného príspevku z Programu rozvoja vidieka, nedáva právo objednávateľovi odstúpiť od zmluvy a zmluva platí v plnom rozsahu.</w:t>
      </w:r>
    </w:p>
    <w:p w14:paraId="0869BB93" w14:textId="48EE30C0" w:rsidR="00526834" w:rsidRPr="00526834" w:rsidRDefault="005956A8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>
        <w:rPr>
          <w:sz w:val="20"/>
        </w:rPr>
        <w:t>Zhotoviteľ</w:t>
      </w:r>
      <w:r w:rsidRPr="009B645C">
        <w:rPr>
          <w:sz w:val="20"/>
        </w:rPr>
        <w:t xml:space="preserve"> </w:t>
      </w:r>
      <w:r w:rsidR="00526834" w:rsidRPr="009B645C">
        <w:rPr>
          <w:sz w:val="20"/>
        </w:rPr>
        <w:t>berie na vedomie, že je povinný sa registrovať v registri partnerov verejného</w:t>
      </w:r>
      <w:r w:rsidR="00526834" w:rsidRPr="00526834">
        <w:rPr>
          <w:sz w:val="20"/>
        </w:rPr>
        <w:t xml:space="preserve"> sektora podľa zákona č. 315/2016 </w:t>
      </w:r>
      <w:proofErr w:type="spellStart"/>
      <w:r w:rsidR="00526834" w:rsidRPr="00526834">
        <w:rPr>
          <w:sz w:val="20"/>
        </w:rPr>
        <w:t>Z.z</w:t>
      </w:r>
      <w:proofErr w:type="spellEnd"/>
      <w:r w:rsidR="00526834" w:rsidRPr="00526834">
        <w:rPr>
          <w:sz w:val="20"/>
        </w:rPr>
        <w:t>. o registri partnerov verejného sektora, a to vzhľadom na to, že na základe tejto Zmluvy prijíma prostriedky zo štátneho rozpočtu, resp. dodáva tovary/služby/práce osobe, ktorá  prijíma finančné prostriedky zo štátneho rozpočtu (</w:t>
      </w:r>
      <w:r>
        <w:rPr>
          <w:sz w:val="20"/>
        </w:rPr>
        <w:t>Objednávateľ</w:t>
      </w:r>
      <w:r w:rsidR="00526834" w:rsidRPr="00526834">
        <w:rPr>
          <w:sz w:val="20"/>
        </w:rPr>
        <w:t xml:space="preserve">), keďže </w:t>
      </w:r>
      <w:r>
        <w:rPr>
          <w:sz w:val="20"/>
        </w:rPr>
        <w:t>Objednávateľ</w:t>
      </w:r>
      <w:r w:rsidRPr="00526834">
        <w:rPr>
          <w:sz w:val="20"/>
        </w:rPr>
        <w:t xml:space="preserve"> </w:t>
      </w:r>
      <w:r w:rsidR="00526834" w:rsidRPr="00526834">
        <w:rPr>
          <w:sz w:val="20"/>
        </w:rPr>
        <w:t xml:space="preserve">financuje predmet zmluvy z fondov EU. </w:t>
      </w:r>
      <w:r>
        <w:rPr>
          <w:sz w:val="20"/>
        </w:rPr>
        <w:t>Zhotoviteľ</w:t>
      </w:r>
      <w:r w:rsidRPr="00526834">
        <w:rPr>
          <w:sz w:val="20"/>
        </w:rPr>
        <w:t xml:space="preserve"> </w:t>
      </w:r>
      <w:r w:rsidR="00526834" w:rsidRPr="00526834">
        <w:rPr>
          <w:sz w:val="20"/>
        </w:rPr>
        <w:t xml:space="preserve">prehlasuje, že je v súvislosti s touto Zmluvou registrovaný v registri partnerov verejného sektora podľa zákona č. 315/2016 </w:t>
      </w:r>
      <w:proofErr w:type="spellStart"/>
      <w:r w:rsidR="00526834" w:rsidRPr="00526834">
        <w:rPr>
          <w:sz w:val="20"/>
        </w:rPr>
        <w:t>Z.z</w:t>
      </w:r>
      <w:proofErr w:type="spellEnd"/>
      <w:r w:rsidR="00526834" w:rsidRPr="00526834">
        <w:rPr>
          <w:sz w:val="20"/>
        </w:rPr>
        <w:t>. o registri partnerov verejného sektora, a zaväzuje sa byť registrovaný v uvedenom registri  aspoň po dobu trvania zmluvy. Trvanie zmluvy sa rozumie doba, počas ktorej partner verejného sektora prijíma finančné prostriedky alebo nadobúda majetok, práva k majetku alebo iné majetkové práva.</w:t>
      </w:r>
    </w:p>
    <w:p w14:paraId="5B4DB1AB" w14:textId="77777777" w:rsidR="00007E08" w:rsidRPr="00007E08" w:rsidRDefault="00405243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Zmluvné strany vyhlasujú, že Z</w:t>
      </w:r>
      <w:r w:rsidR="00007E08" w:rsidRPr="00007E08">
        <w:rPr>
          <w:rFonts w:cs="Arial"/>
          <w:sz w:val="20"/>
        </w:rPr>
        <w:t xml:space="preserve">mluvu riadne prečítali, jej obsahu porozumeli a na znak súhlasu ju podpisujú. </w:t>
      </w:r>
    </w:p>
    <w:p w14:paraId="4EA5E0F6" w14:textId="77777777" w:rsidR="00007E08" w:rsidRDefault="00007E08" w:rsidP="008F1AD2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Zmluva je vyhotovená v dvoch ro</w:t>
      </w:r>
      <w:r w:rsidR="008A71A7">
        <w:rPr>
          <w:rFonts w:cs="Arial"/>
          <w:sz w:val="20"/>
        </w:rPr>
        <w:t>vnopisoch, po jednom pre každú Z</w:t>
      </w:r>
      <w:r w:rsidRPr="00007E08">
        <w:rPr>
          <w:rFonts w:cs="Arial"/>
          <w:sz w:val="20"/>
        </w:rPr>
        <w:t xml:space="preserve">mluvnú stranu. </w:t>
      </w:r>
    </w:p>
    <w:p w14:paraId="4CB4102A" w14:textId="5523892B" w:rsidR="008A7A48" w:rsidRDefault="008A7A48" w:rsidP="008F1AD2">
      <w:pPr>
        <w:pStyle w:val="Zkladntext"/>
        <w:numPr>
          <w:ilvl w:val="1"/>
          <w:numId w:val="3"/>
        </w:numPr>
        <w:spacing w:before="120" w:after="120" w:line="276" w:lineRule="auto"/>
        <w:ind w:right="62"/>
        <w:rPr>
          <w:rFonts w:cs="Arial"/>
          <w:sz w:val="20"/>
        </w:rPr>
      </w:pPr>
      <w:r>
        <w:rPr>
          <w:rFonts w:cs="Arial"/>
          <w:sz w:val="20"/>
        </w:rPr>
        <w:t xml:space="preserve">Neoddeliteľnou súčasťou tejto </w:t>
      </w:r>
      <w:r w:rsidR="006F6597">
        <w:rPr>
          <w:rFonts w:cs="Arial"/>
          <w:sz w:val="20"/>
        </w:rPr>
        <w:t>Zmluvy o dielo</w:t>
      </w:r>
      <w:r>
        <w:rPr>
          <w:rFonts w:cs="Arial"/>
          <w:sz w:val="20"/>
        </w:rPr>
        <w:t xml:space="preserve"> sú:</w:t>
      </w:r>
    </w:p>
    <w:p w14:paraId="32DCEA15" w14:textId="623263CA" w:rsidR="008A7A48" w:rsidRPr="00B1582A" w:rsidRDefault="008A7A48" w:rsidP="008A7A48">
      <w:pPr>
        <w:pStyle w:val="Zkladntext"/>
        <w:ind w:left="720" w:right="62"/>
        <w:rPr>
          <w:rFonts w:cs="Arial"/>
          <w:sz w:val="20"/>
        </w:rPr>
      </w:pPr>
      <w:r w:rsidRPr="00B1582A">
        <w:rPr>
          <w:rFonts w:cs="Arial"/>
          <w:b/>
          <w:sz w:val="20"/>
        </w:rPr>
        <w:t>Príloha č.1</w:t>
      </w:r>
      <w:r w:rsidRPr="00B1582A">
        <w:rPr>
          <w:rFonts w:cs="Arial"/>
          <w:sz w:val="20"/>
        </w:rPr>
        <w:t xml:space="preserve"> – </w:t>
      </w:r>
      <w:r w:rsidR="00EA3EF8" w:rsidRPr="00EA3EF8">
        <w:rPr>
          <w:rFonts w:cs="Arial"/>
          <w:sz w:val="20"/>
        </w:rPr>
        <w:t>Podrobný technický opis a údaje deklarujúce technické parametre dodávaného predmetu</w:t>
      </w:r>
    </w:p>
    <w:p w14:paraId="600D04C3" w14:textId="2046A919" w:rsidR="008A7A48" w:rsidRPr="00B1582A" w:rsidRDefault="008A7A48" w:rsidP="008A7A48">
      <w:pPr>
        <w:pStyle w:val="Zkladntext"/>
        <w:ind w:left="720" w:right="64"/>
        <w:rPr>
          <w:rFonts w:cs="Arial"/>
          <w:sz w:val="20"/>
        </w:rPr>
      </w:pPr>
      <w:r w:rsidRPr="00B1582A">
        <w:rPr>
          <w:rFonts w:cs="Arial"/>
          <w:b/>
          <w:sz w:val="20"/>
        </w:rPr>
        <w:t>Príloha č.2</w:t>
      </w:r>
      <w:r w:rsidRPr="00B1582A">
        <w:rPr>
          <w:rFonts w:cs="Arial"/>
          <w:sz w:val="20"/>
        </w:rPr>
        <w:t xml:space="preserve"> – </w:t>
      </w:r>
      <w:r w:rsidR="00EA3EF8" w:rsidRPr="00EA3EF8">
        <w:rPr>
          <w:rFonts w:cs="Arial"/>
          <w:sz w:val="20"/>
        </w:rPr>
        <w:t>Cena dodávaného predmetu</w:t>
      </w:r>
    </w:p>
    <w:p w14:paraId="6E7CA493" w14:textId="77777777" w:rsidR="008A7A48" w:rsidRPr="00007E08" w:rsidRDefault="008A7A48" w:rsidP="008A7A48">
      <w:pPr>
        <w:pStyle w:val="Zkladntext"/>
        <w:spacing w:line="276" w:lineRule="auto"/>
        <w:ind w:left="720" w:right="64"/>
        <w:rPr>
          <w:rFonts w:cs="Arial"/>
          <w:sz w:val="20"/>
        </w:rPr>
      </w:pPr>
      <w:r w:rsidRPr="00B1582A">
        <w:rPr>
          <w:rFonts w:cs="Arial"/>
          <w:b/>
          <w:sz w:val="20"/>
        </w:rPr>
        <w:lastRenderedPageBreak/>
        <w:t xml:space="preserve">Príloha č.3 </w:t>
      </w:r>
      <w:r w:rsidRPr="00B1582A">
        <w:rPr>
          <w:rFonts w:cs="Arial"/>
          <w:sz w:val="20"/>
        </w:rPr>
        <w:t>-</w:t>
      </w:r>
      <w:r w:rsidRPr="00B1582A">
        <w:rPr>
          <w:rFonts w:cs="Arial"/>
          <w:b/>
          <w:sz w:val="20"/>
        </w:rPr>
        <w:t xml:space="preserve"> </w:t>
      </w:r>
      <w:r w:rsidRPr="00B1582A">
        <w:rPr>
          <w:rFonts w:cs="Arial"/>
          <w:sz w:val="20"/>
        </w:rPr>
        <w:t xml:space="preserve">Podmienky využitia subdodávateľov v zmysle zákona o verejnom obstarávaní 343/2015 </w:t>
      </w:r>
      <w:proofErr w:type="spellStart"/>
      <w:r w:rsidRPr="00B1582A">
        <w:rPr>
          <w:rFonts w:cs="Arial"/>
          <w:sz w:val="20"/>
        </w:rPr>
        <w:t>Z.z</w:t>
      </w:r>
      <w:proofErr w:type="spellEnd"/>
      <w:r w:rsidRPr="00B1582A">
        <w:rPr>
          <w:rFonts w:cs="Arial"/>
          <w:sz w:val="20"/>
        </w:rPr>
        <w:t>.</w:t>
      </w:r>
    </w:p>
    <w:p w14:paraId="1531ADC7" w14:textId="139D820A" w:rsidR="00864F04" w:rsidRDefault="00E743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proofErr w:type="spellStart"/>
      <w:r w:rsidR="005956A8">
        <w:rPr>
          <w:rFonts w:ascii="Arial" w:hAnsi="Arial" w:cs="Arial"/>
          <w:b/>
        </w:rPr>
        <w:t>Zhotoviteľa</w:t>
      </w:r>
      <w:proofErr w:type="spellEnd"/>
      <w:r w:rsidR="00864F04" w:rsidRPr="00A65DF6">
        <w:rPr>
          <w:rFonts w:ascii="Arial" w:hAnsi="Arial" w:cs="Arial"/>
          <w:b/>
          <w:lang w:val="sk-SK"/>
        </w:rPr>
        <w:t>:</w:t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16746C" w:rsidRPr="00A65DF6">
        <w:rPr>
          <w:rFonts w:ascii="Arial" w:hAnsi="Arial" w:cs="Arial"/>
          <w:b/>
          <w:lang w:val="sk-SK"/>
        </w:rPr>
        <w:tab/>
      </w:r>
      <w:r w:rsidR="00CF64F6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 xml:space="preserve">Za </w:t>
      </w:r>
      <w:r w:rsidR="005956A8">
        <w:rPr>
          <w:rFonts w:ascii="Arial" w:hAnsi="Arial" w:cs="Arial"/>
          <w:b/>
          <w:lang w:val="sk-SK"/>
        </w:rPr>
        <w:t>Objednávateľa</w:t>
      </w:r>
      <w:r w:rsidR="00864F04" w:rsidRPr="00A65DF6">
        <w:rPr>
          <w:rFonts w:ascii="Arial" w:hAnsi="Arial" w:cs="Arial"/>
          <w:b/>
          <w:lang w:val="sk-SK"/>
        </w:rPr>
        <w:t>:</w:t>
      </w:r>
    </w:p>
    <w:p w14:paraId="2DE45AE0" w14:textId="77777777" w:rsidR="004357A7" w:rsidRPr="00A65DF6" w:rsidRDefault="004357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2C7F03F7" w14:textId="77777777" w:rsidR="00864F04" w:rsidRPr="00A65DF6" w:rsidRDefault="00864F04" w:rsidP="00531B6B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V</w:t>
      </w:r>
      <w:r w:rsidR="00526ED7" w:rsidRPr="00A65DF6">
        <w:rPr>
          <w:rFonts w:ascii="Arial" w:hAnsi="Arial" w:cs="Arial"/>
          <w:lang w:val="sk-SK"/>
        </w:rPr>
        <w:t> </w:t>
      </w:r>
      <w:bookmarkStart w:id="0" w:name="Text17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7"/>
            <w:enabled/>
            <w:calcOnExit w:val="0"/>
            <w:textInput>
              <w:default w:val=".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0"/>
      <w:r w:rsidRPr="00A65DF6">
        <w:rPr>
          <w:rFonts w:ascii="Arial" w:hAnsi="Arial" w:cs="Arial"/>
          <w:lang w:val="sk-SK"/>
        </w:rPr>
        <w:t xml:space="preserve">, dňa </w:t>
      </w:r>
      <w:bookmarkStart w:id="1" w:name="Text18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1"/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  <w:t>V </w:t>
      </w:r>
      <w:bookmarkStart w:id="2" w:name="Text19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9"/>
            <w:enabled/>
            <w:calcOnExit w:val="0"/>
            <w:textInput>
              <w:default w:val="....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2"/>
      <w:r w:rsidRPr="00A65DF6">
        <w:rPr>
          <w:rFonts w:ascii="Arial" w:hAnsi="Arial" w:cs="Arial"/>
          <w:lang w:val="sk-SK"/>
        </w:rPr>
        <w:t xml:space="preserve">, dňa </w:t>
      </w:r>
      <w:bookmarkStart w:id="3" w:name="Text20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3"/>
    </w:p>
    <w:p w14:paraId="1FC7E43D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28BB2E7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45B3157" w14:textId="77777777" w:rsidR="00864F04" w:rsidRDefault="00864F04" w:rsidP="00531B6B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bookmarkStart w:id="4" w:name="Text22"/>
      <w:r w:rsidR="00353486" w:rsidRPr="00A65DF6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353486" w:rsidRPr="00A65DF6">
        <w:rPr>
          <w:rFonts w:ascii="Arial" w:hAnsi="Arial" w:cs="Arial"/>
          <w:lang w:val="sk-SK"/>
        </w:rPr>
        <w:instrText xml:space="preserve"> FORMTEXT </w:instrText>
      </w:r>
      <w:r w:rsidR="00353486" w:rsidRPr="00A65DF6">
        <w:rPr>
          <w:rFonts w:ascii="Arial" w:hAnsi="Arial" w:cs="Arial"/>
          <w:lang w:val="sk-SK"/>
        </w:rPr>
      </w:r>
      <w:r w:rsidR="00353486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....................................................</w:t>
      </w:r>
      <w:r w:rsidR="00353486" w:rsidRPr="00A65DF6">
        <w:rPr>
          <w:rFonts w:ascii="Arial" w:hAnsi="Arial" w:cs="Arial"/>
          <w:lang w:val="sk-SK"/>
        </w:rPr>
        <w:fldChar w:fldCharType="end"/>
      </w:r>
      <w:bookmarkEnd w:id="4"/>
      <w:r w:rsidR="008A7A48">
        <w:rPr>
          <w:rFonts w:ascii="Arial" w:hAnsi="Arial" w:cs="Arial"/>
          <w:lang w:val="sk-SK"/>
        </w:rPr>
        <w:t>....</w:t>
      </w:r>
    </w:p>
    <w:sectPr w:rsidR="00864F04" w:rsidSect="0029789A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8C4E1" w14:textId="77777777" w:rsidR="007E638C" w:rsidRDefault="007E638C">
      <w:r>
        <w:separator/>
      </w:r>
    </w:p>
  </w:endnote>
  <w:endnote w:type="continuationSeparator" w:id="0">
    <w:p w14:paraId="20091410" w14:textId="77777777" w:rsidR="007E638C" w:rsidRDefault="007E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D927" w14:textId="77777777" w:rsidR="006330EF" w:rsidRPr="00BD72B4" w:rsidRDefault="006330EF" w:rsidP="00BD72B4">
    <w:pPr>
      <w:pStyle w:val="Pta"/>
    </w:pPr>
  </w:p>
  <w:p w14:paraId="2EA88702" w14:textId="05F71FC0" w:rsidR="006330EF" w:rsidRPr="00B1582A" w:rsidRDefault="00B1582A" w:rsidP="00BD72B4">
    <w:pPr>
      <w:pStyle w:val="Pta"/>
      <w:rPr>
        <w:i/>
        <w:sz w:val="18"/>
      </w:rPr>
    </w:pPr>
    <w:proofErr w:type="spellStart"/>
    <w:r>
      <w:rPr>
        <w:i/>
        <w:sz w:val="18"/>
      </w:rPr>
      <w:t>Zmluva</w:t>
    </w:r>
    <w:proofErr w:type="spellEnd"/>
    <w:r>
      <w:rPr>
        <w:i/>
        <w:sz w:val="18"/>
      </w:rPr>
      <w:t xml:space="preserve"> o </w:t>
    </w:r>
    <w:proofErr w:type="spellStart"/>
    <w:r>
      <w:rPr>
        <w:i/>
        <w:sz w:val="18"/>
      </w:rPr>
      <w:t>dielo</w:t>
    </w:r>
    <w:proofErr w:type="spellEnd"/>
    <w:r w:rsidR="006330EF">
      <w:rPr>
        <w:i/>
        <w:sz w:val="18"/>
      </w:rPr>
      <w:tab/>
    </w:r>
    <w:r w:rsidR="006330EF">
      <w:rPr>
        <w:i/>
        <w:sz w:val="18"/>
      </w:rPr>
      <w:tab/>
      <w:t xml:space="preserve">Strana </w:t>
    </w:r>
    <w:r w:rsidR="006330EF">
      <w:t xml:space="preserve"> </w:t>
    </w:r>
    <w:r w:rsidR="006330EF">
      <w:fldChar w:fldCharType="begin"/>
    </w:r>
    <w:r w:rsidR="006330EF">
      <w:instrText xml:space="preserve"> PAGE   \* MERGEFORMAT </w:instrText>
    </w:r>
    <w:r w:rsidR="006330EF">
      <w:fldChar w:fldCharType="separate"/>
    </w:r>
    <w:r w:rsidR="003476DA">
      <w:rPr>
        <w:noProof/>
      </w:rPr>
      <w:t>5</w:t>
    </w:r>
    <w:r w:rsidR="006330E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B133" w14:textId="77777777" w:rsidR="007E638C" w:rsidRDefault="007E638C">
      <w:r>
        <w:separator/>
      </w:r>
    </w:p>
  </w:footnote>
  <w:footnote w:type="continuationSeparator" w:id="0">
    <w:p w14:paraId="5FFC9220" w14:textId="77777777" w:rsidR="007E638C" w:rsidRDefault="007E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1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46655943">
    <w:abstractNumId w:val="2"/>
  </w:num>
  <w:num w:numId="2" w16cid:durableId="217936546">
    <w:abstractNumId w:val="0"/>
  </w:num>
  <w:num w:numId="3" w16cid:durableId="178785018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C"/>
    <w:rsid w:val="00001B82"/>
    <w:rsid w:val="00001FD2"/>
    <w:rsid w:val="00002519"/>
    <w:rsid w:val="000034F9"/>
    <w:rsid w:val="00006AE3"/>
    <w:rsid w:val="00007E08"/>
    <w:rsid w:val="000132E8"/>
    <w:rsid w:val="00015141"/>
    <w:rsid w:val="000332F8"/>
    <w:rsid w:val="0006140E"/>
    <w:rsid w:val="000622B6"/>
    <w:rsid w:val="00065AB7"/>
    <w:rsid w:val="00073A59"/>
    <w:rsid w:val="00084FBB"/>
    <w:rsid w:val="000854A3"/>
    <w:rsid w:val="00094E37"/>
    <w:rsid w:val="00097485"/>
    <w:rsid w:val="000A2A49"/>
    <w:rsid w:val="000A2AC1"/>
    <w:rsid w:val="000A390B"/>
    <w:rsid w:val="000A3DDD"/>
    <w:rsid w:val="000B0569"/>
    <w:rsid w:val="000B2AD7"/>
    <w:rsid w:val="000B3EF3"/>
    <w:rsid w:val="000C15D2"/>
    <w:rsid w:val="000C6E9C"/>
    <w:rsid w:val="000D2D86"/>
    <w:rsid w:val="000D3C19"/>
    <w:rsid w:val="000D3C5F"/>
    <w:rsid w:val="000E4D00"/>
    <w:rsid w:val="000E4D80"/>
    <w:rsid w:val="000F30A1"/>
    <w:rsid w:val="000F49A1"/>
    <w:rsid w:val="000F6728"/>
    <w:rsid w:val="00104549"/>
    <w:rsid w:val="001051A4"/>
    <w:rsid w:val="00112D71"/>
    <w:rsid w:val="00117175"/>
    <w:rsid w:val="001259EA"/>
    <w:rsid w:val="00127CA6"/>
    <w:rsid w:val="00140759"/>
    <w:rsid w:val="00141FEA"/>
    <w:rsid w:val="0015109C"/>
    <w:rsid w:val="00156432"/>
    <w:rsid w:val="00156D6A"/>
    <w:rsid w:val="0016429A"/>
    <w:rsid w:val="0016746C"/>
    <w:rsid w:val="001704BC"/>
    <w:rsid w:val="001705C1"/>
    <w:rsid w:val="0017068A"/>
    <w:rsid w:val="00177B7B"/>
    <w:rsid w:val="00177FE1"/>
    <w:rsid w:val="001863AF"/>
    <w:rsid w:val="00193C2D"/>
    <w:rsid w:val="00193DF4"/>
    <w:rsid w:val="00196779"/>
    <w:rsid w:val="001A13BA"/>
    <w:rsid w:val="001B0FB3"/>
    <w:rsid w:val="001B18A3"/>
    <w:rsid w:val="001B704A"/>
    <w:rsid w:val="001C1E23"/>
    <w:rsid w:val="001C2284"/>
    <w:rsid w:val="001D26B7"/>
    <w:rsid w:val="001D3A9F"/>
    <w:rsid w:val="001D6BF4"/>
    <w:rsid w:val="001D72E6"/>
    <w:rsid w:val="001E0823"/>
    <w:rsid w:val="001E3E4E"/>
    <w:rsid w:val="001F323E"/>
    <w:rsid w:val="001F4DE3"/>
    <w:rsid w:val="001F531B"/>
    <w:rsid w:val="001F56CC"/>
    <w:rsid w:val="00200C32"/>
    <w:rsid w:val="0021045D"/>
    <w:rsid w:val="0021449D"/>
    <w:rsid w:val="00216C62"/>
    <w:rsid w:val="002255E1"/>
    <w:rsid w:val="002273E4"/>
    <w:rsid w:val="00231908"/>
    <w:rsid w:val="002330D8"/>
    <w:rsid w:val="00233326"/>
    <w:rsid w:val="00235F49"/>
    <w:rsid w:val="00242062"/>
    <w:rsid w:val="00247A0A"/>
    <w:rsid w:val="002522FB"/>
    <w:rsid w:val="00252CC2"/>
    <w:rsid w:val="00254D25"/>
    <w:rsid w:val="0026097B"/>
    <w:rsid w:val="00262CA0"/>
    <w:rsid w:val="002649F0"/>
    <w:rsid w:val="00265B82"/>
    <w:rsid w:val="0027147A"/>
    <w:rsid w:val="00273075"/>
    <w:rsid w:val="00273A34"/>
    <w:rsid w:val="00281272"/>
    <w:rsid w:val="00287B16"/>
    <w:rsid w:val="00290E0C"/>
    <w:rsid w:val="00291A72"/>
    <w:rsid w:val="00291E75"/>
    <w:rsid w:val="0029382B"/>
    <w:rsid w:val="0029789A"/>
    <w:rsid w:val="002A123B"/>
    <w:rsid w:val="002B3361"/>
    <w:rsid w:val="002C10EC"/>
    <w:rsid w:val="002C114E"/>
    <w:rsid w:val="002C1540"/>
    <w:rsid w:val="002C281A"/>
    <w:rsid w:val="002C3865"/>
    <w:rsid w:val="002C66E5"/>
    <w:rsid w:val="002C7AC9"/>
    <w:rsid w:val="002C7E9B"/>
    <w:rsid w:val="002D0F59"/>
    <w:rsid w:val="002D3CA8"/>
    <w:rsid w:val="002D4AE6"/>
    <w:rsid w:val="002D61ED"/>
    <w:rsid w:val="002D6AA4"/>
    <w:rsid w:val="002E4F6C"/>
    <w:rsid w:val="002F27E5"/>
    <w:rsid w:val="002F70A3"/>
    <w:rsid w:val="00302348"/>
    <w:rsid w:val="00303299"/>
    <w:rsid w:val="00305B2A"/>
    <w:rsid w:val="00307893"/>
    <w:rsid w:val="00307B57"/>
    <w:rsid w:val="00311BDB"/>
    <w:rsid w:val="003132D1"/>
    <w:rsid w:val="00314C2B"/>
    <w:rsid w:val="003171CC"/>
    <w:rsid w:val="003216F1"/>
    <w:rsid w:val="00321FB6"/>
    <w:rsid w:val="0032341C"/>
    <w:rsid w:val="00326116"/>
    <w:rsid w:val="00327974"/>
    <w:rsid w:val="0033542E"/>
    <w:rsid w:val="0033655C"/>
    <w:rsid w:val="00342D99"/>
    <w:rsid w:val="00346206"/>
    <w:rsid w:val="0034707F"/>
    <w:rsid w:val="003476DA"/>
    <w:rsid w:val="003525E2"/>
    <w:rsid w:val="00353486"/>
    <w:rsid w:val="0036233C"/>
    <w:rsid w:val="0036366E"/>
    <w:rsid w:val="003642C7"/>
    <w:rsid w:val="00376925"/>
    <w:rsid w:val="00382025"/>
    <w:rsid w:val="003835CE"/>
    <w:rsid w:val="003909E0"/>
    <w:rsid w:val="00392027"/>
    <w:rsid w:val="003920EB"/>
    <w:rsid w:val="00392E9B"/>
    <w:rsid w:val="00392FFB"/>
    <w:rsid w:val="003A17B4"/>
    <w:rsid w:val="003A7A69"/>
    <w:rsid w:val="003B5CAF"/>
    <w:rsid w:val="003C3CA5"/>
    <w:rsid w:val="003C4055"/>
    <w:rsid w:val="003C6106"/>
    <w:rsid w:val="003D13C3"/>
    <w:rsid w:val="003E2E77"/>
    <w:rsid w:val="003E3C34"/>
    <w:rsid w:val="003F3730"/>
    <w:rsid w:val="003F7A18"/>
    <w:rsid w:val="00401D91"/>
    <w:rsid w:val="004040A4"/>
    <w:rsid w:val="00405243"/>
    <w:rsid w:val="00412B22"/>
    <w:rsid w:val="00414805"/>
    <w:rsid w:val="00421201"/>
    <w:rsid w:val="00423E3B"/>
    <w:rsid w:val="00427BFB"/>
    <w:rsid w:val="00427E27"/>
    <w:rsid w:val="004357A7"/>
    <w:rsid w:val="00436706"/>
    <w:rsid w:val="00436761"/>
    <w:rsid w:val="0044103A"/>
    <w:rsid w:val="004419CC"/>
    <w:rsid w:val="00441D77"/>
    <w:rsid w:val="00442879"/>
    <w:rsid w:val="004431F5"/>
    <w:rsid w:val="00447FB6"/>
    <w:rsid w:val="00454003"/>
    <w:rsid w:val="0045574E"/>
    <w:rsid w:val="00455AD0"/>
    <w:rsid w:val="004626A9"/>
    <w:rsid w:val="004714B2"/>
    <w:rsid w:val="0047694C"/>
    <w:rsid w:val="0047718B"/>
    <w:rsid w:val="00480A5F"/>
    <w:rsid w:val="004824F8"/>
    <w:rsid w:val="00482A42"/>
    <w:rsid w:val="00483190"/>
    <w:rsid w:val="004839C8"/>
    <w:rsid w:val="00490809"/>
    <w:rsid w:val="004940C5"/>
    <w:rsid w:val="0049442C"/>
    <w:rsid w:val="00497FA3"/>
    <w:rsid w:val="004A3132"/>
    <w:rsid w:val="004A3E88"/>
    <w:rsid w:val="004A472D"/>
    <w:rsid w:val="004A4BF4"/>
    <w:rsid w:val="004A6C41"/>
    <w:rsid w:val="004C1D83"/>
    <w:rsid w:val="004C441C"/>
    <w:rsid w:val="004C4BB8"/>
    <w:rsid w:val="004C5ACC"/>
    <w:rsid w:val="004D08A5"/>
    <w:rsid w:val="004D21D0"/>
    <w:rsid w:val="004D506C"/>
    <w:rsid w:val="004E47EF"/>
    <w:rsid w:val="004E55A5"/>
    <w:rsid w:val="004F392D"/>
    <w:rsid w:val="004F571D"/>
    <w:rsid w:val="0050177D"/>
    <w:rsid w:val="00502E5E"/>
    <w:rsid w:val="005053BF"/>
    <w:rsid w:val="005053FB"/>
    <w:rsid w:val="0050602A"/>
    <w:rsid w:val="00523D54"/>
    <w:rsid w:val="00526834"/>
    <w:rsid w:val="00526ED7"/>
    <w:rsid w:val="005308AD"/>
    <w:rsid w:val="00531B6B"/>
    <w:rsid w:val="0053412E"/>
    <w:rsid w:val="0053743F"/>
    <w:rsid w:val="005429C5"/>
    <w:rsid w:val="00543CA3"/>
    <w:rsid w:val="00546766"/>
    <w:rsid w:val="00547062"/>
    <w:rsid w:val="00552D9D"/>
    <w:rsid w:val="005537BF"/>
    <w:rsid w:val="005653F4"/>
    <w:rsid w:val="005659A1"/>
    <w:rsid w:val="00572223"/>
    <w:rsid w:val="0057358C"/>
    <w:rsid w:val="00577581"/>
    <w:rsid w:val="005808DC"/>
    <w:rsid w:val="00581B3B"/>
    <w:rsid w:val="00591343"/>
    <w:rsid w:val="005956A8"/>
    <w:rsid w:val="005B11D7"/>
    <w:rsid w:val="005B1769"/>
    <w:rsid w:val="005B57A8"/>
    <w:rsid w:val="005B7221"/>
    <w:rsid w:val="005C4B1A"/>
    <w:rsid w:val="005D3CDC"/>
    <w:rsid w:val="005D577E"/>
    <w:rsid w:val="005D7141"/>
    <w:rsid w:val="005D7BBC"/>
    <w:rsid w:val="005E0FCA"/>
    <w:rsid w:val="005E45F3"/>
    <w:rsid w:val="005E5E56"/>
    <w:rsid w:val="005F1C56"/>
    <w:rsid w:val="005F4A52"/>
    <w:rsid w:val="00600DC7"/>
    <w:rsid w:val="006010A4"/>
    <w:rsid w:val="00610643"/>
    <w:rsid w:val="00613DCB"/>
    <w:rsid w:val="00624443"/>
    <w:rsid w:val="00626F22"/>
    <w:rsid w:val="00630F45"/>
    <w:rsid w:val="006330EF"/>
    <w:rsid w:val="006375B8"/>
    <w:rsid w:val="00643A1F"/>
    <w:rsid w:val="006445FD"/>
    <w:rsid w:val="00644665"/>
    <w:rsid w:val="00645553"/>
    <w:rsid w:val="0064694D"/>
    <w:rsid w:val="00655457"/>
    <w:rsid w:val="006560AB"/>
    <w:rsid w:val="00664D12"/>
    <w:rsid w:val="00666588"/>
    <w:rsid w:val="00666740"/>
    <w:rsid w:val="0067137F"/>
    <w:rsid w:val="00671C8A"/>
    <w:rsid w:val="0067594E"/>
    <w:rsid w:val="00675B75"/>
    <w:rsid w:val="0067601D"/>
    <w:rsid w:val="00676713"/>
    <w:rsid w:val="0067757C"/>
    <w:rsid w:val="00683275"/>
    <w:rsid w:val="0068413B"/>
    <w:rsid w:val="00687575"/>
    <w:rsid w:val="00687BE6"/>
    <w:rsid w:val="006945D5"/>
    <w:rsid w:val="006A1883"/>
    <w:rsid w:val="006A1C3D"/>
    <w:rsid w:val="006A24F7"/>
    <w:rsid w:val="006A3374"/>
    <w:rsid w:val="006A7EC0"/>
    <w:rsid w:val="006C01CB"/>
    <w:rsid w:val="006C1573"/>
    <w:rsid w:val="006C3F87"/>
    <w:rsid w:val="006C7E1B"/>
    <w:rsid w:val="006D3882"/>
    <w:rsid w:val="006D6FE9"/>
    <w:rsid w:val="006E0285"/>
    <w:rsid w:val="006E45DC"/>
    <w:rsid w:val="006E5824"/>
    <w:rsid w:val="006E5949"/>
    <w:rsid w:val="006F22D5"/>
    <w:rsid w:val="006F3A45"/>
    <w:rsid w:val="006F5101"/>
    <w:rsid w:val="006F6597"/>
    <w:rsid w:val="006F6E6F"/>
    <w:rsid w:val="006F7E7E"/>
    <w:rsid w:val="00700AD6"/>
    <w:rsid w:val="00705FA5"/>
    <w:rsid w:val="007078C4"/>
    <w:rsid w:val="007140DE"/>
    <w:rsid w:val="0071415A"/>
    <w:rsid w:val="00715C69"/>
    <w:rsid w:val="00724F40"/>
    <w:rsid w:val="0072555E"/>
    <w:rsid w:val="007342DF"/>
    <w:rsid w:val="00734665"/>
    <w:rsid w:val="0073482B"/>
    <w:rsid w:val="0073647E"/>
    <w:rsid w:val="00747DBA"/>
    <w:rsid w:val="00756712"/>
    <w:rsid w:val="007605DC"/>
    <w:rsid w:val="00767785"/>
    <w:rsid w:val="00771728"/>
    <w:rsid w:val="00780466"/>
    <w:rsid w:val="00782896"/>
    <w:rsid w:val="00782DEC"/>
    <w:rsid w:val="0079067F"/>
    <w:rsid w:val="007906A5"/>
    <w:rsid w:val="007908A9"/>
    <w:rsid w:val="00794934"/>
    <w:rsid w:val="007A5697"/>
    <w:rsid w:val="007A63D8"/>
    <w:rsid w:val="007A6D2A"/>
    <w:rsid w:val="007A7204"/>
    <w:rsid w:val="007B0629"/>
    <w:rsid w:val="007B5CC5"/>
    <w:rsid w:val="007B7604"/>
    <w:rsid w:val="007C0A8B"/>
    <w:rsid w:val="007C0EC2"/>
    <w:rsid w:val="007C2ECF"/>
    <w:rsid w:val="007D1367"/>
    <w:rsid w:val="007D21A3"/>
    <w:rsid w:val="007D7645"/>
    <w:rsid w:val="007E638C"/>
    <w:rsid w:val="007F571B"/>
    <w:rsid w:val="007F7DC9"/>
    <w:rsid w:val="008018B9"/>
    <w:rsid w:val="0080269B"/>
    <w:rsid w:val="008026E9"/>
    <w:rsid w:val="0080428A"/>
    <w:rsid w:val="0080637B"/>
    <w:rsid w:val="008079D9"/>
    <w:rsid w:val="00810187"/>
    <w:rsid w:val="00810954"/>
    <w:rsid w:val="00812EA3"/>
    <w:rsid w:val="008137B9"/>
    <w:rsid w:val="00813CC2"/>
    <w:rsid w:val="0081773E"/>
    <w:rsid w:val="00824347"/>
    <w:rsid w:val="00827F83"/>
    <w:rsid w:val="00832390"/>
    <w:rsid w:val="008346AB"/>
    <w:rsid w:val="00835D6C"/>
    <w:rsid w:val="00840FC8"/>
    <w:rsid w:val="00841380"/>
    <w:rsid w:val="00841BF4"/>
    <w:rsid w:val="00851B54"/>
    <w:rsid w:val="00855590"/>
    <w:rsid w:val="00855EEF"/>
    <w:rsid w:val="00856135"/>
    <w:rsid w:val="00861490"/>
    <w:rsid w:val="0086272B"/>
    <w:rsid w:val="008628AC"/>
    <w:rsid w:val="00864F04"/>
    <w:rsid w:val="008706DA"/>
    <w:rsid w:val="008767E9"/>
    <w:rsid w:val="0087747A"/>
    <w:rsid w:val="00881D0A"/>
    <w:rsid w:val="0088381B"/>
    <w:rsid w:val="008919F1"/>
    <w:rsid w:val="008A055D"/>
    <w:rsid w:val="008A5CBA"/>
    <w:rsid w:val="008A71A7"/>
    <w:rsid w:val="008A7A48"/>
    <w:rsid w:val="008B0AC4"/>
    <w:rsid w:val="008B0C3C"/>
    <w:rsid w:val="008B3B30"/>
    <w:rsid w:val="008C687C"/>
    <w:rsid w:val="008C7194"/>
    <w:rsid w:val="008D392C"/>
    <w:rsid w:val="008E012F"/>
    <w:rsid w:val="008E6691"/>
    <w:rsid w:val="008E6C8A"/>
    <w:rsid w:val="008E7206"/>
    <w:rsid w:val="008F1AD2"/>
    <w:rsid w:val="008F525B"/>
    <w:rsid w:val="0090419D"/>
    <w:rsid w:val="009077E9"/>
    <w:rsid w:val="00907BA5"/>
    <w:rsid w:val="00912583"/>
    <w:rsid w:val="00915E8C"/>
    <w:rsid w:val="009222A9"/>
    <w:rsid w:val="00922776"/>
    <w:rsid w:val="00927080"/>
    <w:rsid w:val="00931E61"/>
    <w:rsid w:val="009371FF"/>
    <w:rsid w:val="009458CA"/>
    <w:rsid w:val="00954920"/>
    <w:rsid w:val="00955CE8"/>
    <w:rsid w:val="00961F38"/>
    <w:rsid w:val="00961F54"/>
    <w:rsid w:val="0096626A"/>
    <w:rsid w:val="00975D72"/>
    <w:rsid w:val="00977961"/>
    <w:rsid w:val="00981586"/>
    <w:rsid w:val="00984731"/>
    <w:rsid w:val="00986C90"/>
    <w:rsid w:val="00987213"/>
    <w:rsid w:val="0099004F"/>
    <w:rsid w:val="00995727"/>
    <w:rsid w:val="009A59B4"/>
    <w:rsid w:val="009A6017"/>
    <w:rsid w:val="009B645C"/>
    <w:rsid w:val="009D6106"/>
    <w:rsid w:val="009F3632"/>
    <w:rsid w:val="009F45EC"/>
    <w:rsid w:val="009F621E"/>
    <w:rsid w:val="00A0488F"/>
    <w:rsid w:val="00A0526B"/>
    <w:rsid w:val="00A07AFD"/>
    <w:rsid w:val="00A11C06"/>
    <w:rsid w:val="00A20D23"/>
    <w:rsid w:val="00A27A65"/>
    <w:rsid w:val="00A3429C"/>
    <w:rsid w:val="00A37E6E"/>
    <w:rsid w:val="00A417B7"/>
    <w:rsid w:val="00A421A8"/>
    <w:rsid w:val="00A51140"/>
    <w:rsid w:val="00A51485"/>
    <w:rsid w:val="00A558EE"/>
    <w:rsid w:val="00A568FB"/>
    <w:rsid w:val="00A57390"/>
    <w:rsid w:val="00A61C40"/>
    <w:rsid w:val="00A621C3"/>
    <w:rsid w:val="00A652AB"/>
    <w:rsid w:val="00A65DF6"/>
    <w:rsid w:val="00A67E05"/>
    <w:rsid w:val="00A7011C"/>
    <w:rsid w:val="00A70CFC"/>
    <w:rsid w:val="00A7541B"/>
    <w:rsid w:val="00A8016E"/>
    <w:rsid w:val="00A821E9"/>
    <w:rsid w:val="00A86C77"/>
    <w:rsid w:val="00A92FCD"/>
    <w:rsid w:val="00A94F9F"/>
    <w:rsid w:val="00AA53FA"/>
    <w:rsid w:val="00AB44AA"/>
    <w:rsid w:val="00AB4F4B"/>
    <w:rsid w:val="00AC04E4"/>
    <w:rsid w:val="00AC1991"/>
    <w:rsid w:val="00AC5359"/>
    <w:rsid w:val="00AC5E54"/>
    <w:rsid w:val="00AD2879"/>
    <w:rsid w:val="00AD319E"/>
    <w:rsid w:val="00AD5DD8"/>
    <w:rsid w:val="00AE0B06"/>
    <w:rsid w:val="00AE0C33"/>
    <w:rsid w:val="00AE3E87"/>
    <w:rsid w:val="00AE50AC"/>
    <w:rsid w:val="00AF4470"/>
    <w:rsid w:val="00AF5263"/>
    <w:rsid w:val="00AF7178"/>
    <w:rsid w:val="00B02E51"/>
    <w:rsid w:val="00B0652A"/>
    <w:rsid w:val="00B07BF4"/>
    <w:rsid w:val="00B1582A"/>
    <w:rsid w:val="00B25A4C"/>
    <w:rsid w:val="00B327A1"/>
    <w:rsid w:val="00B35FD8"/>
    <w:rsid w:val="00B40502"/>
    <w:rsid w:val="00B44A03"/>
    <w:rsid w:val="00B47DA3"/>
    <w:rsid w:val="00B51A10"/>
    <w:rsid w:val="00B5348A"/>
    <w:rsid w:val="00B56C6F"/>
    <w:rsid w:val="00B62623"/>
    <w:rsid w:val="00B66B9C"/>
    <w:rsid w:val="00B66E24"/>
    <w:rsid w:val="00B72572"/>
    <w:rsid w:val="00B74DAE"/>
    <w:rsid w:val="00B75626"/>
    <w:rsid w:val="00B82967"/>
    <w:rsid w:val="00B8632D"/>
    <w:rsid w:val="00B9383B"/>
    <w:rsid w:val="00B944E5"/>
    <w:rsid w:val="00BA142F"/>
    <w:rsid w:val="00BA216C"/>
    <w:rsid w:val="00BA4B5D"/>
    <w:rsid w:val="00BA6599"/>
    <w:rsid w:val="00BB046B"/>
    <w:rsid w:val="00BB5E7D"/>
    <w:rsid w:val="00BB5F04"/>
    <w:rsid w:val="00BB633C"/>
    <w:rsid w:val="00BC18CE"/>
    <w:rsid w:val="00BC2336"/>
    <w:rsid w:val="00BC2D38"/>
    <w:rsid w:val="00BD5042"/>
    <w:rsid w:val="00BD72B4"/>
    <w:rsid w:val="00BD7A64"/>
    <w:rsid w:val="00BE4E13"/>
    <w:rsid w:val="00BE57B5"/>
    <w:rsid w:val="00BF31DE"/>
    <w:rsid w:val="00C05CF3"/>
    <w:rsid w:val="00C05D3E"/>
    <w:rsid w:val="00C06543"/>
    <w:rsid w:val="00C07758"/>
    <w:rsid w:val="00C10257"/>
    <w:rsid w:val="00C115F7"/>
    <w:rsid w:val="00C1264A"/>
    <w:rsid w:val="00C12BC2"/>
    <w:rsid w:val="00C13B8E"/>
    <w:rsid w:val="00C178CE"/>
    <w:rsid w:val="00C20832"/>
    <w:rsid w:val="00C22EC7"/>
    <w:rsid w:val="00C30376"/>
    <w:rsid w:val="00C40D18"/>
    <w:rsid w:val="00C418D3"/>
    <w:rsid w:val="00C432EB"/>
    <w:rsid w:val="00C43F0C"/>
    <w:rsid w:val="00C46C18"/>
    <w:rsid w:val="00C47416"/>
    <w:rsid w:val="00C64FE1"/>
    <w:rsid w:val="00C7246F"/>
    <w:rsid w:val="00C73F83"/>
    <w:rsid w:val="00C805BA"/>
    <w:rsid w:val="00C8140E"/>
    <w:rsid w:val="00C85AA2"/>
    <w:rsid w:val="00C86115"/>
    <w:rsid w:val="00C903C9"/>
    <w:rsid w:val="00C912FD"/>
    <w:rsid w:val="00C9139E"/>
    <w:rsid w:val="00C935C9"/>
    <w:rsid w:val="00C9703B"/>
    <w:rsid w:val="00CA3B2C"/>
    <w:rsid w:val="00CA51B4"/>
    <w:rsid w:val="00CB284E"/>
    <w:rsid w:val="00CC231B"/>
    <w:rsid w:val="00CC4FFA"/>
    <w:rsid w:val="00CD4643"/>
    <w:rsid w:val="00CE042D"/>
    <w:rsid w:val="00CE2B7C"/>
    <w:rsid w:val="00CF0824"/>
    <w:rsid w:val="00CF14A4"/>
    <w:rsid w:val="00CF1D40"/>
    <w:rsid w:val="00CF30BC"/>
    <w:rsid w:val="00CF4EB4"/>
    <w:rsid w:val="00CF64F6"/>
    <w:rsid w:val="00D05835"/>
    <w:rsid w:val="00D06FA9"/>
    <w:rsid w:val="00D1136C"/>
    <w:rsid w:val="00D30998"/>
    <w:rsid w:val="00D30A8F"/>
    <w:rsid w:val="00D350F0"/>
    <w:rsid w:val="00D35596"/>
    <w:rsid w:val="00D35987"/>
    <w:rsid w:val="00D420CE"/>
    <w:rsid w:val="00D42864"/>
    <w:rsid w:val="00D44406"/>
    <w:rsid w:val="00D44805"/>
    <w:rsid w:val="00D449DC"/>
    <w:rsid w:val="00D44A60"/>
    <w:rsid w:val="00D47889"/>
    <w:rsid w:val="00D52D10"/>
    <w:rsid w:val="00D5497E"/>
    <w:rsid w:val="00D562FC"/>
    <w:rsid w:val="00D56744"/>
    <w:rsid w:val="00D56FA5"/>
    <w:rsid w:val="00D621A4"/>
    <w:rsid w:val="00D64C5D"/>
    <w:rsid w:val="00D6562D"/>
    <w:rsid w:val="00D749A9"/>
    <w:rsid w:val="00D74D44"/>
    <w:rsid w:val="00D755FD"/>
    <w:rsid w:val="00D76516"/>
    <w:rsid w:val="00D80DFA"/>
    <w:rsid w:val="00D92160"/>
    <w:rsid w:val="00D94259"/>
    <w:rsid w:val="00D96D51"/>
    <w:rsid w:val="00D9737D"/>
    <w:rsid w:val="00DB33BE"/>
    <w:rsid w:val="00DB406A"/>
    <w:rsid w:val="00DB4487"/>
    <w:rsid w:val="00DB5613"/>
    <w:rsid w:val="00DB59B1"/>
    <w:rsid w:val="00DC30A6"/>
    <w:rsid w:val="00DD08AD"/>
    <w:rsid w:val="00DE0A55"/>
    <w:rsid w:val="00DE1F2B"/>
    <w:rsid w:val="00DE38E1"/>
    <w:rsid w:val="00DF3896"/>
    <w:rsid w:val="00DF5F5A"/>
    <w:rsid w:val="00DF620F"/>
    <w:rsid w:val="00DF6D31"/>
    <w:rsid w:val="00E00537"/>
    <w:rsid w:val="00E108C1"/>
    <w:rsid w:val="00E122F1"/>
    <w:rsid w:val="00E1231A"/>
    <w:rsid w:val="00E137E1"/>
    <w:rsid w:val="00E15DD7"/>
    <w:rsid w:val="00E16033"/>
    <w:rsid w:val="00E20E9A"/>
    <w:rsid w:val="00E22D3D"/>
    <w:rsid w:val="00E26169"/>
    <w:rsid w:val="00E31451"/>
    <w:rsid w:val="00E31A55"/>
    <w:rsid w:val="00E31D9B"/>
    <w:rsid w:val="00E32B8F"/>
    <w:rsid w:val="00E334EC"/>
    <w:rsid w:val="00E3543D"/>
    <w:rsid w:val="00E36BBF"/>
    <w:rsid w:val="00E47838"/>
    <w:rsid w:val="00E5156B"/>
    <w:rsid w:val="00E51697"/>
    <w:rsid w:val="00E52EBF"/>
    <w:rsid w:val="00E6477E"/>
    <w:rsid w:val="00E743A7"/>
    <w:rsid w:val="00E85412"/>
    <w:rsid w:val="00EA0A81"/>
    <w:rsid w:val="00EA3447"/>
    <w:rsid w:val="00EA3EF8"/>
    <w:rsid w:val="00EA4869"/>
    <w:rsid w:val="00EA5699"/>
    <w:rsid w:val="00EB188C"/>
    <w:rsid w:val="00EB446D"/>
    <w:rsid w:val="00EB5741"/>
    <w:rsid w:val="00EB6D6C"/>
    <w:rsid w:val="00EC1E13"/>
    <w:rsid w:val="00EC6778"/>
    <w:rsid w:val="00ED3A2E"/>
    <w:rsid w:val="00ED3D36"/>
    <w:rsid w:val="00EE2E6F"/>
    <w:rsid w:val="00EF5EC3"/>
    <w:rsid w:val="00EF6448"/>
    <w:rsid w:val="00F019F5"/>
    <w:rsid w:val="00F02476"/>
    <w:rsid w:val="00F07D8B"/>
    <w:rsid w:val="00F07F33"/>
    <w:rsid w:val="00F239CD"/>
    <w:rsid w:val="00F32CC8"/>
    <w:rsid w:val="00F356F2"/>
    <w:rsid w:val="00F367DC"/>
    <w:rsid w:val="00F41719"/>
    <w:rsid w:val="00F52A7A"/>
    <w:rsid w:val="00F53007"/>
    <w:rsid w:val="00F62013"/>
    <w:rsid w:val="00F62551"/>
    <w:rsid w:val="00F73BE3"/>
    <w:rsid w:val="00F7430E"/>
    <w:rsid w:val="00F7433A"/>
    <w:rsid w:val="00F74CF9"/>
    <w:rsid w:val="00F8047A"/>
    <w:rsid w:val="00F90886"/>
    <w:rsid w:val="00F9246E"/>
    <w:rsid w:val="00F9249D"/>
    <w:rsid w:val="00F95CC9"/>
    <w:rsid w:val="00FA3739"/>
    <w:rsid w:val="00FA5B5E"/>
    <w:rsid w:val="00FB6EB1"/>
    <w:rsid w:val="00FC38B6"/>
    <w:rsid w:val="00FD0626"/>
    <w:rsid w:val="00FD1012"/>
    <w:rsid w:val="00FD3E90"/>
    <w:rsid w:val="00FD4E1E"/>
    <w:rsid w:val="00FE5F7C"/>
    <w:rsid w:val="00FF3B15"/>
    <w:rsid w:val="00FF686E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C5555"/>
  <w15:chartTrackingRefBased/>
  <w15:docId w15:val="{ED9FB8EE-1972-AE4F-B134-C48EA7FF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1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1"/>
      </w:numPr>
      <w:tabs>
        <w:tab w:val="clear" w:pos="680"/>
        <w:tab w:val="num" w:pos="360"/>
      </w:tabs>
      <w:spacing w:before="0" w:after="0" w:line="360" w:lineRule="auto"/>
      <w:ind w:left="0" w:firstLine="0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1"/>
      </w:numPr>
      <w:tabs>
        <w:tab w:val="clear" w:pos="1418"/>
        <w:tab w:val="num" w:pos="360"/>
      </w:tabs>
      <w:spacing w:line="360" w:lineRule="auto"/>
      <w:ind w:left="0" w:firstLine="0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customStyle="1" w:styleId="L">
    <w:name w:val="ČL."/>
    <w:basedOn w:val="Normlny"/>
    <w:rsid w:val="0036233C"/>
    <w:pPr>
      <w:numPr>
        <w:numId w:val="2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sk-SK" w:eastAsia="sk-SK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4357A7"/>
    <w:rPr>
      <w:rFonts w:ascii="Arial" w:hAnsi="Arial"/>
      <w:sz w:val="22"/>
    </w:rPr>
  </w:style>
  <w:style w:type="paragraph" w:styleId="Revzia">
    <w:name w:val="Revision"/>
    <w:hidden/>
    <w:uiPriority w:val="99"/>
    <w:semiHidden/>
    <w:rsid w:val="00B75626"/>
    <w:rPr>
      <w:lang w:val="cs-CZ" w:eastAsia="en-US"/>
    </w:rPr>
  </w:style>
  <w:style w:type="paragraph" w:styleId="Odsekzoznamu">
    <w:name w:val="List Paragraph"/>
    <w:basedOn w:val="Normlny"/>
    <w:uiPriority w:val="34"/>
    <w:qFormat/>
    <w:rsid w:val="006C3F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A3C4-1D93-774F-B133-B8F00071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1576</Words>
  <Characters>9970</Characters>
  <Application>Microsoft Office Word</Application>
  <DocSecurity>0</DocSecurity>
  <Lines>83</Lines>
  <Paragraphs>23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Zmluva o dielo</vt:lpstr>
      <vt:lpstr>Zmluva o dielo</vt:lpstr>
      <vt:lpstr>Zmluva o dielo</vt:lpstr>
    </vt:vector>
  </TitlesOfParts>
  <Company>TOSHIBA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Marcel Moravčík</dc:creator>
  <cp:keywords/>
  <cp:lastModifiedBy>Boris Haulík</cp:lastModifiedBy>
  <cp:revision>4</cp:revision>
  <cp:lastPrinted>2012-03-29T10:29:00Z</cp:lastPrinted>
  <dcterms:created xsi:type="dcterms:W3CDTF">2025-04-16T11:07:00Z</dcterms:created>
  <dcterms:modified xsi:type="dcterms:W3CDTF">2025-04-22T12:16:00Z</dcterms:modified>
</cp:coreProperties>
</file>