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C1A69" w14:textId="3A88CFC0" w:rsidR="00617A04" w:rsidRPr="00653CC0" w:rsidRDefault="00BB57C1" w:rsidP="0043557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Příloha č. 4 - </w:t>
      </w:r>
      <w:r w:rsidR="00435575" w:rsidRPr="00653CC0">
        <w:rPr>
          <w:rFonts w:ascii="Arial" w:hAnsi="Arial" w:cs="Arial"/>
          <w:b/>
          <w:sz w:val="28"/>
          <w:szCs w:val="28"/>
          <w:u w:val="single"/>
        </w:rPr>
        <w:t>Technická specifikace</w:t>
      </w:r>
    </w:p>
    <w:p w14:paraId="2758B889" w14:textId="724A1C38" w:rsidR="00435575" w:rsidRPr="00653CC0" w:rsidRDefault="00BB57C1" w:rsidP="00435575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MR12_2025 – část 1: </w:t>
      </w:r>
      <w:r w:rsidR="000E2B19" w:rsidRPr="00653CC0">
        <w:rPr>
          <w:rFonts w:ascii="Arial" w:hAnsi="Arial" w:cs="Arial"/>
          <w:b/>
          <w:u w:val="single"/>
        </w:rPr>
        <w:t xml:space="preserve">Výměna osvětlení ve studiu S1, objektů Římská 13 a Římská 15 </w:t>
      </w:r>
    </w:p>
    <w:p w14:paraId="745CCAB6" w14:textId="286D17A8" w:rsidR="009F05B8" w:rsidRPr="009F05B8" w:rsidRDefault="009F05B8" w:rsidP="009F05B8">
      <w:pPr>
        <w:jc w:val="both"/>
        <w:rPr>
          <w:rFonts w:ascii="Arial" w:hAnsi="Arial" w:cs="Arial"/>
          <w:sz w:val="20"/>
        </w:rPr>
      </w:pPr>
      <w:r w:rsidRPr="009F05B8">
        <w:rPr>
          <w:rFonts w:ascii="Arial" w:hAnsi="Arial" w:cs="Arial"/>
          <w:sz w:val="20"/>
        </w:rPr>
        <w:t xml:space="preserve">Předmětem plnění této části veřejné zakázky malého rozsahu je demontáž 40 kusů stávajících </w:t>
      </w:r>
      <w:proofErr w:type="spellStart"/>
      <w:r w:rsidRPr="009F05B8">
        <w:rPr>
          <w:rFonts w:ascii="Arial" w:hAnsi="Arial" w:cs="Arial"/>
          <w:sz w:val="20"/>
        </w:rPr>
        <w:t>stmívatelných</w:t>
      </w:r>
      <w:proofErr w:type="spellEnd"/>
      <w:r w:rsidRPr="009F05B8">
        <w:rPr>
          <w:rFonts w:ascii="Arial" w:hAnsi="Arial" w:cs="Arial"/>
          <w:sz w:val="20"/>
        </w:rPr>
        <w:t xml:space="preserve"> zářivkových scénických svítidel, sloužících k osvětlení studia S1 v objektu zadavatele (dále jen „ČRO“) na adrese Vinohradská 12, 120 00 Praha 2, které jsou řízeny </w:t>
      </w:r>
      <w:proofErr w:type="gramStart"/>
      <w:r w:rsidRPr="009F05B8">
        <w:rPr>
          <w:rFonts w:ascii="Arial" w:hAnsi="Arial" w:cs="Arial"/>
          <w:sz w:val="20"/>
        </w:rPr>
        <w:t>bu</w:t>
      </w:r>
      <w:r w:rsidR="00C831FD">
        <w:rPr>
          <w:rFonts w:ascii="Arial" w:hAnsi="Arial" w:cs="Arial"/>
          <w:sz w:val="20"/>
        </w:rPr>
        <w:t xml:space="preserve">ď </w:t>
      </w:r>
      <w:r w:rsidRPr="009F05B8">
        <w:rPr>
          <w:rFonts w:ascii="Arial" w:hAnsi="Arial" w:cs="Arial"/>
          <w:sz w:val="20"/>
        </w:rPr>
        <w:t xml:space="preserve"> pomocí</w:t>
      </w:r>
      <w:proofErr w:type="gramEnd"/>
      <w:r w:rsidRPr="009F05B8">
        <w:rPr>
          <w:rFonts w:ascii="Arial" w:hAnsi="Arial" w:cs="Arial"/>
          <w:sz w:val="20"/>
        </w:rPr>
        <w:t xml:space="preserve">  ovládacího panelu u vchodu do studia, nebo prostřednictvím osvětlovacího pultu.</w:t>
      </w:r>
    </w:p>
    <w:p w14:paraId="26D9955D" w14:textId="77777777" w:rsidR="009F05B8" w:rsidRPr="009F05B8" w:rsidRDefault="009F05B8" w:rsidP="009F05B8">
      <w:pPr>
        <w:jc w:val="both"/>
        <w:rPr>
          <w:rFonts w:ascii="Arial" w:hAnsi="Arial" w:cs="Arial"/>
          <w:sz w:val="20"/>
        </w:rPr>
      </w:pPr>
      <w:r w:rsidRPr="009F05B8">
        <w:rPr>
          <w:rFonts w:ascii="Arial" w:hAnsi="Arial" w:cs="Arial"/>
          <w:sz w:val="20"/>
        </w:rPr>
        <w:t xml:space="preserve">40 kusů nových scénických LED reflektorů bude instalováno na stejných zvedaných a postranních konstrukcích jako stávající svítidla, bude využita stávající napájecí i řídící propojovací kabeláž DMX512. </w:t>
      </w:r>
    </w:p>
    <w:p w14:paraId="3B9B58A9" w14:textId="03BD6F8D" w:rsidR="009F05B8" w:rsidRPr="009F05B8" w:rsidRDefault="009F05B8" w:rsidP="009F05B8">
      <w:pPr>
        <w:jc w:val="both"/>
        <w:rPr>
          <w:rFonts w:ascii="Arial" w:hAnsi="Arial" w:cs="Arial"/>
          <w:sz w:val="20"/>
        </w:rPr>
      </w:pPr>
      <w:r w:rsidRPr="009F05B8">
        <w:rPr>
          <w:rFonts w:ascii="Arial" w:hAnsi="Arial" w:cs="Arial"/>
          <w:sz w:val="20"/>
        </w:rPr>
        <w:t xml:space="preserve">Svítidla budou plně regulovatelná signálem DMX512 s funkcí pracovního osvětlení. Při detekci řídícího signálu DMX512 se svítidlo plně podřídí tomuto řízení. Pokud řídící signál nebude detekován a svítidlo bude připojeno na napájení, tak se aktivuje mód pracovní osvětlení a vyvolá hodnotu intenzity uloženou v paměti. V aplikaci se bude počítat s trvalým řízením protokolem DMX512. Reflektor bude umožňovat, kromě plynulé regulace intenzity, také nastavení chromatičnosti v rozsahu </w:t>
      </w:r>
      <w:proofErr w:type="gramStart"/>
      <w:r w:rsidRPr="009F05B8">
        <w:rPr>
          <w:rFonts w:ascii="Arial" w:hAnsi="Arial" w:cs="Arial"/>
          <w:sz w:val="20"/>
        </w:rPr>
        <w:t>3200-5600K</w:t>
      </w:r>
      <w:proofErr w:type="gramEnd"/>
      <w:r w:rsidRPr="009F05B8">
        <w:rPr>
          <w:rFonts w:ascii="Arial" w:hAnsi="Arial" w:cs="Arial"/>
          <w:sz w:val="20"/>
        </w:rPr>
        <w:t xml:space="preserve"> s CRI min. 96. Volitelný </w:t>
      </w:r>
      <w:proofErr w:type="spellStart"/>
      <w:r w:rsidRPr="009F05B8">
        <w:rPr>
          <w:rFonts w:ascii="Arial" w:hAnsi="Arial" w:cs="Arial"/>
          <w:sz w:val="20"/>
        </w:rPr>
        <w:t>strobo</w:t>
      </w:r>
      <w:proofErr w:type="spellEnd"/>
      <w:r w:rsidRPr="009F05B8">
        <w:rPr>
          <w:rFonts w:ascii="Arial" w:hAnsi="Arial" w:cs="Arial"/>
          <w:sz w:val="20"/>
        </w:rPr>
        <w:t xml:space="preserve"> kanál bude v tomto případě deaktivován. Světelný výstup reflektoru 19500 </w:t>
      </w:r>
      <w:proofErr w:type="spellStart"/>
      <w:r w:rsidRPr="009F05B8">
        <w:rPr>
          <w:rFonts w:ascii="Arial" w:hAnsi="Arial" w:cs="Arial"/>
          <w:sz w:val="20"/>
        </w:rPr>
        <w:t>lm</w:t>
      </w:r>
      <w:proofErr w:type="spellEnd"/>
      <w:r w:rsidRPr="009F05B8">
        <w:rPr>
          <w:rFonts w:ascii="Arial" w:hAnsi="Arial" w:cs="Arial"/>
          <w:sz w:val="20"/>
        </w:rPr>
        <w:t xml:space="preserve">, vyzařovací úhel 98° a světelný výkon </w:t>
      </w:r>
      <w:proofErr w:type="gramStart"/>
      <w:r w:rsidRPr="009F05B8">
        <w:rPr>
          <w:rFonts w:ascii="Arial" w:hAnsi="Arial" w:cs="Arial"/>
          <w:sz w:val="20"/>
        </w:rPr>
        <w:t>2000lx</w:t>
      </w:r>
      <w:proofErr w:type="gramEnd"/>
      <w:r w:rsidRPr="009F05B8">
        <w:rPr>
          <w:rFonts w:ascii="Arial" w:hAnsi="Arial" w:cs="Arial"/>
          <w:sz w:val="20"/>
        </w:rPr>
        <w:t xml:space="preserve"> / 2 m. Svítidla při provozu nesmí svým hlukem rušit rozhlasovou technologii.</w:t>
      </w:r>
    </w:p>
    <w:p w14:paraId="51A525AF" w14:textId="77777777" w:rsidR="009F05B8" w:rsidRPr="00653CC0" w:rsidRDefault="009F05B8" w:rsidP="009F05B8">
      <w:pPr>
        <w:jc w:val="both"/>
        <w:rPr>
          <w:rFonts w:ascii="Arial" w:hAnsi="Arial" w:cs="Arial"/>
          <w:b/>
        </w:rPr>
      </w:pPr>
      <w:r w:rsidRPr="00653CC0">
        <w:rPr>
          <w:rFonts w:ascii="Arial" w:hAnsi="Arial" w:cs="Arial"/>
          <w:b/>
        </w:rPr>
        <w:t>Řízení osvětlení</w:t>
      </w:r>
    </w:p>
    <w:p w14:paraId="47A37FB1" w14:textId="77777777" w:rsidR="009F05B8" w:rsidRPr="009F05B8" w:rsidRDefault="009F05B8" w:rsidP="009F05B8">
      <w:pPr>
        <w:jc w:val="both"/>
        <w:rPr>
          <w:rFonts w:ascii="Arial" w:hAnsi="Arial" w:cs="Arial"/>
          <w:sz w:val="20"/>
        </w:rPr>
      </w:pPr>
      <w:r w:rsidRPr="009F05B8">
        <w:rPr>
          <w:rFonts w:ascii="Arial" w:hAnsi="Arial" w:cs="Arial"/>
          <w:sz w:val="20"/>
        </w:rPr>
        <w:t xml:space="preserve">Řízení osvětlení se bude provádět pomocí protokolu DMX512 z jednoho programovatelného dotykového panelu umístěného ve stávající uzamykatelné skříňce u vchodu do studia, dvou pomocných panelů u dalších vstupních dveří, nebo prostřednictvím externího osvětlovacího pultu. Ovládání osvětlení bude tedy možné ze dvou nezávislých zdrojů. Z důvodu tohoto ovládání je nutné pro další zpracování zvolit pouze jeden vstupní signál. Volba vstupu bude automatická pomocí DMX </w:t>
      </w:r>
      <w:proofErr w:type="spellStart"/>
      <w:r w:rsidRPr="009F05B8">
        <w:rPr>
          <w:rFonts w:ascii="Arial" w:hAnsi="Arial" w:cs="Arial"/>
          <w:sz w:val="20"/>
        </w:rPr>
        <w:t>mergeru</w:t>
      </w:r>
      <w:proofErr w:type="spellEnd"/>
      <w:r w:rsidRPr="009F05B8">
        <w:rPr>
          <w:rFonts w:ascii="Arial" w:hAnsi="Arial" w:cs="Arial"/>
          <w:sz w:val="20"/>
        </w:rPr>
        <w:t xml:space="preserve"> (slučovače) instalovaného do rozvaděče. DMX </w:t>
      </w:r>
      <w:proofErr w:type="spellStart"/>
      <w:r w:rsidRPr="009F05B8">
        <w:rPr>
          <w:rFonts w:ascii="Arial" w:hAnsi="Arial" w:cs="Arial"/>
          <w:sz w:val="20"/>
        </w:rPr>
        <w:t>merger</w:t>
      </w:r>
      <w:proofErr w:type="spellEnd"/>
      <w:r w:rsidRPr="009F05B8">
        <w:rPr>
          <w:rFonts w:ascii="Arial" w:hAnsi="Arial" w:cs="Arial"/>
          <w:sz w:val="20"/>
        </w:rPr>
        <w:t xml:space="preserve"> zajistí distribuci řídícího signálu na základě nastavených priorit jednotlivých vstupů.</w:t>
      </w:r>
    </w:p>
    <w:p w14:paraId="66669053" w14:textId="77777777" w:rsidR="009F05B8" w:rsidRPr="009F05B8" w:rsidRDefault="009F05B8" w:rsidP="009F05B8">
      <w:pPr>
        <w:jc w:val="both"/>
        <w:rPr>
          <w:rFonts w:ascii="Arial" w:hAnsi="Arial" w:cs="Arial"/>
          <w:sz w:val="20"/>
        </w:rPr>
      </w:pPr>
      <w:r w:rsidRPr="009F05B8">
        <w:rPr>
          <w:rFonts w:ascii="Arial" w:hAnsi="Arial" w:cs="Arial"/>
          <w:sz w:val="20"/>
        </w:rPr>
        <w:t xml:space="preserve">Distribuce DMX signálu bude dále od nového </w:t>
      </w:r>
      <w:proofErr w:type="spellStart"/>
      <w:r w:rsidRPr="009F05B8">
        <w:rPr>
          <w:rFonts w:ascii="Arial" w:hAnsi="Arial" w:cs="Arial"/>
          <w:sz w:val="20"/>
        </w:rPr>
        <w:t>mergeru</w:t>
      </w:r>
      <w:proofErr w:type="spellEnd"/>
      <w:r w:rsidRPr="009F05B8">
        <w:rPr>
          <w:rFonts w:ascii="Arial" w:hAnsi="Arial" w:cs="Arial"/>
          <w:sz w:val="20"/>
        </w:rPr>
        <w:t xml:space="preserve"> zachována stávající. Nad podhledem v místnosti </w:t>
      </w:r>
      <w:proofErr w:type="gramStart"/>
      <w:r w:rsidRPr="009F05B8">
        <w:rPr>
          <w:rFonts w:ascii="Arial" w:hAnsi="Arial" w:cs="Arial"/>
          <w:sz w:val="20"/>
        </w:rPr>
        <w:t>01C</w:t>
      </w:r>
      <w:proofErr w:type="gramEnd"/>
      <w:r w:rsidRPr="009F05B8">
        <w:rPr>
          <w:rFonts w:ascii="Arial" w:hAnsi="Arial" w:cs="Arial"/>
          <w:sz w:val="20"/>
        </w:rPr>
        <w:t xml:space="preserve">-056 (sklad bubeníků) se nachází DMX </w:t>
      </w:r>
      <w:proofErr w:type="spellStart"/>
      <w:r w:rsidRPr="009F05B8">
        <w:rPr>
          <w:rFonts w:ascii="Arial" w:hAnsi="Arial" w:cs="Arial"/>
          <w:sz w:val="20"/>
        </w:rPr>
        <w:t>splitter</w:t>
      </w:r>
      <w:proofErr w:type="spellEnd"/>
      <w:r w:rsidRPr="009F05B8">
        <w:rPr>
          <w:rFonts w:ascii="Arial" w:hAnsi="Arial" w:cs="Arial"/>
          <w:sz w:val="20"/>
        </w:rPr>
        <w:t xml:space="preserve"> (rozbočovač signálu), který zajišťuje galvanické oddělení a zesílení jednotlivých line řídícího signálu DX512. Trasy od tohoto DMX </w:t>
      </w:r>
      <w:proofErr w:type="spellStart"/>
      <w:r w:rsidRPr="009F05B8">
        <w:rPr>
          <w:rFonts w:ascii="Arial" w:hAnsi="Arial" w:cs="Arial"/>
          <w:sz w:val="20"/>
        </w:rPr>
        <w:t>splitteru</w:t>
      </w:r>
      <w:proofErr w:type="spellEnd"/>
      <w:r w:rsidRPr="009F05B8">
        <w:rPr>
          <w:rFonts w:ascii="Arial" w:hAnsi="Arial" w:cs="Arial"/>
          <w:sz w:val="20"/>
        </w:rPr>
        <w:t xml:space="preserve"> dále také zůstanou zachovány. </w:t>
      </w:r>
    </w:p>
    <w:p w14:paraId="07BBB6FE" w14:textId="77777777" w:rsidR="009F05B8" w:rsidRPr="00653CC0" w:rsidRDefault="009F05B8" w:rsidP="009F05B8">
      <w:pPr>
        <w:jc w:val="both"/>
        <w:rPr>
          <w:rFonts w:ascii="Arial" w:hAnsi="Arial" w:cs="Arial"/>
          <w:b/>
        </w:rPr>
      </w:pPr>
      <w:r w:rsidRPr="00653CC0">
        <w:rPr>
          <w:rFonts w:ascii="Arial" w:hAnsi="Arial" w:cs="Arial"/>
          <w:b/>
        </w:rPr>
        <w:t>Provedení napájecí elektroinstalace</w:t>
      </w:r>
    </w:p>
    <w:p w14:paraId="46BCBE46" w14:textId="77777777" w:rsidR="00034029" w:rsidRDefault="009F05B8" w:rsidP="00F94854">
      <w:pPr>
        <w:jc w:val="both"/>
        <w:rPr>
          <w:rFonts w:ascii="Arial" w:hAnsi="Arial" w:cs="Arial"/>
          <w:sz w:val="20"/>
        </w:rPr>
      </w:pPr>
      <w:r w:rsidRPr="009F05B8">
        <w:rPr>
          <w:rFonts w:ascii="Arial" w:hAnsi="Arial" w:cs="Arial"/>
          <w:sz w:val="20"/>
        </w:rPr>
        <w:t>Elektroinstalace bude využita stávající</w:t>
      </w:r>
      <w:r>
        <w:rPr>
          <w:rFonts w:ascii="Arial" w:hAnsi="Arial" w:cs="Arial"/>
          <w:sz w:val="20"/>
        </w:rPr>
        <w:t xml:space="preserve">. </w:t>
      </w:r>
    </w:p>
    <w:tbl>
      <w:tblPr>
        <w:tblStyle w:val="Mkatabulky"/>
        <w:tblW w:w="7508" w:type="dxa"/>
        <w:tblLook w:val="04A0" w:firstRow="1" w:lastRow="0" w:firstColumn="1" w:lastColumn="0" w:noHBand="0" w:noVBand="1"/>
      </w:tblPr>
      <w:tblGrid>
        <w:gridCol w:w="5800"/>
        <w:gridCol w:w="858"/>
        <w:gridCol w:w="850"/>
      </w:tblGrid>
      <w:tr w:rsidR="00034029" w:rsidRPr="00BB57C1" w14:paraId="0A7F15FC" w14:textId="77777777" w:rsidTr="00BF4216">
        <w:trPr>
          <w:trHeight w:val="583"/>
        </w:trPr>
        <w:tc>
          <w:tcPr>
            <w:tcW w:w="5800" w:type="dxa"/>
            <w:vAlign w:val="center"/>
            <w:hideMark/>
          </w:tcPr>
          <w:p w14:paraId="7DE88C3D" w14:textId="77777777" w:rsidR="00034029" w:rsidRPr="00BB57C1" w:rsidRDefault="00034029" w:rsidP="00BF42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Popis / požadované parametry</w:t>
            </w:r>
          </w:p>
        </w:tc>
        <w:tc>
          <w:tcPr>
            <w:tcW w:w="858" w:type="dxa"/>
            <w:noWrap/>
            <w:vAlign w:val="center"/>
            <w:hideMark/>
          </w:tcPr>
          <w:p w14:paraId="5D58E982" w14:textId="77777777" w:rsidR="00034029" w:rsidRPr="00BB57C1" w:rsidRDefault="00034029" w:rsidP="00BF42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Počet kusů</w:t>
            </w:r>
          </w:p>
        </w:tc>
        <w:tc>
          <w:tcPr>
            <w:tcW w:w="850" w:type="dxa"/>
            <w:noWrap/>
            <w:vAlign w:val="center"/>
            <w:hideMark/>
          </w:tcPr>
          <w:p w14:paraId="3703090D" w14:textId="77777777" w:rsidR="00034029" w:rsidRPr="00BB57C1" w:rsidRDefault="00034029" w:rsidP="00BF42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</w:tr>
      <w:tr w:rsidR="00034029" w:rsidRPr="00BB57C1" w14:paraId="53343808" w14:textId="77777777" w:rsidTr="00806A42">
        <w:trPr>
          <w:trHeight w:val="2506"/>
        </w:trPr>
        <w:tc>
          <w:tcPr>
            <w:tcW w:w="5800" w:type="dxa"/>
          </w:tcPr>
          <w:p w14:paraId="04E6855C" w14:textId="77777777" w:rsidR="00034029" w:rsidRPr="00647F72" w:rsidRDefault="00034029" w:rsidP="0003402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Svítidlo hlavního osvětlení</w:t>
            </w:r>
          </w:p>
          <w:p w14:paraId="487B2B5B" w14:textId="1A96BB3E" w:rsidR="00034029" w:rsidRPr="00BB57C1" w:rsidRDefault="00034029" w:rsidP="0003402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34029">
              <w:rPr>
                <w:rFonts w:ascii="Arial" w:hAnsi="Arial" w:cs="Arial"/>
                <w:bCs/>
                <w:sz w:val="20"/>
                <w:szCs w:val="20"/>
              </w:rPr>
              <w:t xml:space="preserve">Profesionální scénický LED reflektor pro plošné nasvícení scény. Řízení DMX 512 -regulace </w:t>
            </w:r>
            <w:proofErr w:type="gramStart"/>
            <w:r w:rsidRPr="00034029">
              <w:rPr>
                <w:rFonts w:ascii="Arial" w:hAnsi="Arial" w:cs="Arial"/>
                <w:bCs/>
                <w:sz w:val="20"/>
                <w:szCs w:val="20"/>
              </w:rPr>
              <w:t>intenzity - změna</w:t>
            </w:r>
            <w:proofErr w:type="gramEnd"/>
            <w:r w:rsidRPr="00034029">
              <w:rPr>
                <w:rFonts w:ascii="Arial" w:hAnsi="Arial" w:cs="Arial"/>
                <w:bCs/>
                <w:sz w:val="20"/>
                <w:szCs w:val="20"/>
              </w:rPr>
              <w:t xml:space="preserve"> CCT v rozsahu 3200 - 5600 K, Index podání barev - CRI přesahuje hodnotu 96 v celém rozsahu, světelný výkon 2000lx/2m, 19500lm, úhel 98°, řízení protokolem DMX512, 1.kanál - intenzita, 2. kanál - CCT, 3. kanál </w:t>
            </w:r>
            <w:proofErr w:type="spellStart"/>
            <w:r w:rsidRPr="00034029">
              <w:rPr>
                <w:rFonts w:ascii="Arial" w:hAnsi="Arial" w:cs="Arial"/>
                <w:bCs/>
                <w:sz w:val="20"/>
                <w:szCs w:val="20"/>
              </w:rPr>
              <w:t>strobo</w:t>
            </w:r>
            <w:proofErr w:type="spellEnd"/>
            <w:r w:rsidRPr="00034029">
              <w:rPr>
                <w:rFonts w:ascii="Arial" w:hAnsi="Arial" w:cs="Arial"/>
                <w:bCs/>
                <w:sz w:val="20"/>
                <w:szCs w:val="20"/>
              </w:rPr>
              <w:t xml:space="preserve">, 3. kanál </w:t>
            </w:r>
            <w:proofErr w:type="spellStart"/>
            <w:r w:rsidRPr="00034029">
              <w:rPr>
                <w:rFonts w:ascii="Arial" w:hAnsi="Arial" w:cs="Arial"/>
                <w:bCs/>
                <w:sz w:val="20"/>
                <w:szCs w:val="20"/>
              </w:rPr>
              <w:t>deaktivovatelný</w:t>
            </w:r>
            <w:proofErr w:type="spellEnd"/>
            <w:r w:rsidRPr="00034029">
              <w:rPr>
                <w:rFonts w:ascii="Arial" w:hAnsi="Arial" w:cs="Arial"/>
                <w:bCs/>
                <w:sz w:val="20"/>
                <w:szCs w:val="20"/>
              </w:rPr>
              <w:t>, funkce pracovního svítidla - při napájení a nepřítomnosti řídícího signálu se rozsvítí do nastavené intenzity, rozměry cca 400x200x200mm, hmotnost   6 kg</w:t>
            </w:r>
          </w:p>
        </w:tc>
        <w:tc>
          <w:tcPr>
            <w:tcW w:w="858" w:type="dxa"/>
            <w:noWrap/>
          </w:tcPr>
          <w:p w14:paraId="383B0E7C" w14:textId="4E43E0C5" w:rsidR="00034029" w:rsidRPr="00BB57C1" w:rsidRDefault="00034029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</w:t>
            </w:r>
          </w:p>
        </w:tc>
        <w:tc>
          <w:tcPr>
            <w:tcW w:w="850" w:type="dxa"/>
            <w:noWrap/>
          </w:tcPr>
          <w:p w14:paraId="4CA78F60" w14:textId="746AFD42" w:rsidR="00034029" w:rsidRPr="00BB57C1" w:rsidRDefault="00034029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034029" w:rsidRPr="00BB57C1" w14:paraId="673F460E" w14:textId="77777777" w:rsidTr="006C3858">
        <w:trPr>
          <w:trHeight w:val="555"/>
        </w:trPr>
        <w:tc>
          <w:tcPr>
            <w:tcW w:w="5800" w:type="dxa"/>
          </w:tcPr>
          <w:p w14:paraId="6132BF1D" w14:textId="77777777" w:rsidR="00034029" w:rsidRPr="00647F72" w:rsidRDefault="00034029" w:rsidP="0003402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Klapky pro reflektor</w:t>
            </w:r>
          </w:p>
          <w:p w14:paraId="155662CD" w14:textId="72DAB178" w:rsidR="00034029" w:rsidRPr="00BB57C1" w:rsidRDefault="00034029" w:rsidP="0003402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34029">
              <w:rPr>
                <w:rFonts w:ascii="Arial" w:hAnsi="Arial" w:cs="Arial"/>
                <w:bCs/>
                <w:sz w:val="20"/>
                <w:szCs w:val="20"/>
              </w:rPr>
              <w:t xml:space="preserve">4 </w:t>
            </w:r>
            <w:proofErr w:type="spellStart"/>
            <w:r w:rsidRPr="00034029">
              <w:rPr>
                <w:rFonts w:ascii="Arial" w:hAnsi="Arial" w:cs="Arial"/>
                <w:bCs/>
                <w:sz w:val="20"/>
                <w:szCs w:val="20"/>
              </w:rPr>
              <w:t>listé</w:t>
            </w:r>
            <w:proofErr w:type="spellEnd"/>
            <w:r w:rsidRPr="00034029">
              <w:rPr>
                <w:rFonts w:ascii="Arial" w:hAnsi="Arial" w:cs="Arial"/>
                <w:bCs/>
                <w:sz w:val="20"/>
                <w:szCs w:val="20"/>
              </w:rPr>
              <w:t xml:space="preserve"> klapky pro reflektor</w:t>
            </w:r>
          </w:p>
        </w:tc>
        <w:tc>
          <w:tcPr>
            <w:tcW w:w="858" w:type="dxa"/>
            <w:noWrap/>
          </w:tcPr>
          <w:p w14:paraId="2E19086C" w14:textId="085658C9" w:rsidR="00034029" w:rsidRPr="00BB57C1" w:rsidRDefault="00034029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</w:t>
            </w:r>
          </w:p>
        </w:tc>
        <w:tc>
          <w:tcPr>
            <w:tcW w:w="850" w:type="dxa"/>
            <w:noWrap/>
          </w:tcPr>
          <w:p w14:paraId="1164E8AF" w14:textId="4897508F" w:rsidR="00034029" w:rsidRPr="00BB57C1" w:rsidRDefault="00034029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034029" w:rsidRPr="00BB57C1" w14:paraId="1A05DD94" w14:textId="77777777" w:rsidTr="006C3858">
        <w:trPr>
          <w:trHeight w:val="577"/>
        </w:trPr>
        <w:tc>
          <w:tcPr>
            <w:tcW w:w="5800" w:type="dxa"/>
          </w:tcPr>
          <w:p w14:paraId="274FF1FA" w14:textId="77777777" w:rsidR="00034029" w:rsidRPr="00647F72" w:rsidRDefault="00034029" w:rsidP="0003402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Pojistné lanko s karabinou</w:t>
            </w:r>
          </w:p>
          <w:p w14:paraId="016F880B" w14:textId="4102D50B" w:rsidR="00034029" w:rsidRPr="00BB57C1" w:rsidRDefault="00034029" w:rsidP="0003402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34029">
              <w:rPr>
                <w:rFonts w:ascii="Arial" w:hAnsi="Arial" w:cs="Arial"/>
                <w:bCs/>
                <w:sz w:val="20"/>
                <w:szCs w:val="20"/>
              </w:rPr>
              <w:t xml:space="preserve">pojistné lanko s očnicemi a karabinou, délka </w:t>
            </w:r>
            <w:proofErr w:type="gramStart"/>
            <w:r w:rsidRPr="00034029">
              <w:rPr>
                <w:rFonts w:ascii="Arial" w:hAnsi="Arial" w:cs="Arial"/>
                <w:bCs/>
                <w:sz w:val="20"/>
                <w:szCs w:val="20"/>
              </w:rPr>
              <w:t>100cm</w:t>
            </w:r>
            <w:proofErr w:type="gramEnd"/>
          </w:p>
        </w:tc>
        <w:tc>
          <w:tcPr>
            <w:tcW w:w="858" w:type="dxa"/>
            <w:noWrap/>
          </w:tcPr>
          <w:p w14:paraId="2EC2B243" w14:textId="067F1728" w:rsidR="00034029" w:rsidRPr="00BB57C1" w:rsidRDefault="00034029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</w:t>
            </w:r>
          </w:p>
        </w:tc>
        <w:tc>
          <w:tcPr>
            <w:tcW w:w="850" w:type="dxa"/>
            <w:noWrap/>
          </w:tcPr>
          <w:p w14:paraId="7E3D8AE1" w14:textId="4C13ADE7" w:rsidR="00034029" w:rsidRPr="00BB57C1" w:rsidRDefault="00034029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034029" w:rsidRPr="00BB57C1" w14:paraId="0B8A28F4" w14:textId="77777777" w:rsidTr="006C3858">
        <w:trPr>
          <w:trHeight w:val="544"/>
        </w:trPr>
        <w:tc>
          <w:tcPr>
            <w:tcW w:w="5800" w:type="dxa"/>
          </w:tcPr>
          <w:p w14:paraId="04906760" w14:textId="2BE82385" w:rsidR="00034029" w:rsidRPr="00647F72" w:rsidRDefault="00034029" w:rsidP="0003402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Držák reflektoru</w:t>
            </w:r>
          </w:p>
          <w:p w14:paraId="6E122DFC" w14:textId="32DA78A9" w:rsidR="00034029" w:rsidRPr="00BB57C1" w:rsidRDefault="00034029" w:rsidP="0003402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34029">
              <w:rPr>
                <w:rFonts w:ascii="Arial" w:hAnsi="Arial" w:cs="Arial"/>
                <w:bCs/>
                <w:sz w:val="20"/>
                <w:szCs w:val="20"/>
              </w:rPr>
              <w:t>držák reflektoru pro horizontální konstrukcí</w:t>
            </w:r>
          </w:p>
        </w:tc>
        <w:tc>
          <w:tcPr>
            <w:tcW w:w="858" w:type="dxa"/>
            <w:noWrap/>
          </w:tcPr>
          <w:p w14:paraId="4A7B17BB" w14:textId="0124AE1A" w:rsidR="00034029" w:rsidRPr="00BB57C1" w:rsidRDefault="00034029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</w:t>
            </w:r>
          </w:p>
        </w:tc>
        <w:tc>
          <w:tcPr>
            <w:tcW w:w="850" w:type="dxa"/>
            <w:noWrap/>
          </w:tcPr>
          <w:p w14:paraId="6F4A2C16" w14:textId="34E73B70" w:rsidR="00034029" w:rsidRPr="00BB57C1" w:rsidRDefault="00034029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034029" w:rsidRPr="00BB57C1" w14:paraId="391F2D0E" w14:textId="77777777" w:rsidTr="00BD0555">
        <w:trPr>
          <w:trHeight w:val="141"/>
        </w:trPr>
        <w:tc>
          <w:tcPr>
            <w:tcW w:w="5800" w:type="dxa"/>
          </w:tcPr>
          <w:p w14:paraId="3969EFA5" w14:textId="77777777" w:rsidR="00034029" w:rsidRPr="00647F72" w:rsidRDefault="00034029" w:rsidP="0003402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Ovládací panel</w:t>
            </w:r>
          </w:p>
          <w:p w14:paraId="301B5F4A" w14:textId="77777777" w:rsidR="00034029" w:rsidRPr="00034029" w:rsidRDefault="00034029" w:rsidP="0003402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34029">
              <w:rPr>
                <w:rFonts w:ascii="Arial" w:hAnsi="Arial" w:cs="Arial"/>
                <w:bCs/>
                <w:sz w:val="20"/>
                <w:szCs w:val="20"/>
              </w:rPr>
              <w:t xml:space="preserve">dotykové ovládací PLC 7'', nástěnná montáž, napájení </w:t>
            </w:r>
            <w:proofErr w:type="spellStart"/>
            <w:r w:rsidRPr="00034029">
              <w:rPr>
                <w:rFonts w:ascii="Arial" w:hAnsi="Arial" w:cs="Arial"/>
                <w:bCs/>
                <w:sz w:val="20"/>
                <w:szCs w:val="20"/>
              </w:rPr>
              <w:t>PoE</w:t>
            </w:r>
            <w:proofErr w:type="spellEnd"/>
            <w:r w:rsidRPr="00034029">
              <w:rPr>
                <w:rFonts w:ascii="Arial" w:hAnsi="Arial" w:cs="Arial"/>
                <w:bCs/>
                <w:sz w:val="20"/>
                <w:szCs w:val="20"/>
              </w:rPr>
              <w:t>, protokol OSC, UDP, programovatelné scény, ochrana heslem, potřebná konektivita RJ-45, USB</w:t>
            </w:r>
          </w:p>
          <w:p w14:paraId="25236543" w14:textId="77777777" w:rsidR="00034029" w:rsidRPr="00034029" w:rsidRDefault="00034029" w:rsidP="0003402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51CDEA" w14:textId="2360AC64" w:rsidR="00034029" w:rsidRPr="00BB57C1" w:rsidRDefault="00034029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8" w:type="dxa"/>
            <w:noWrap/>
          </w:tcPr>
          <w:p w14:paraId="33556978" w14:textId="59F08AD6" w:rsidR="00034029" w:rsidRPr="00BB57C1" w:rsidRDefault="00034029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noWrap/>
          </w:tcPr>
          <w:p w14:paraId="6EBBE3CD" w14:textId="53398F14" w:rsidR="00034029" w:rsidRPr="00BB57C1" w:rsidRDefault="00034029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034029" w:rsidRPr="00BB57C1" w14:paraId="6B2123C3" w14:textId="77777777" w:rsidTr="006C3858">
        <w:trPr>
          <w:trHeight w:val="509"/>
        </w:trPr>
        <w:tc>
          <w:tcPr>
            <w:tcW w:w="5800" w:type="dxa"/>
          </w:tcPr>
          <w:p w14:paraId="528642E4" w14:textId="77777777" w:rsidR="00034029" w:rsidRPr="00647F72" w:rsidRDefault="00034029" w:rsidP="0003402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Procesorová jednotka</w:t>
            </w:r>
          </w:p>
          <w:p w14:paraId="7C10360B" w14:textId="03C10AA9" w:rsidR="00034029" w:rsidRPr="00BB57C1" w:rsidRDefault="00034029" w:rsidP="0003402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34029">
              <w:rPr>
                <w:rFonts w:ascii="Arial" w:hAnsi="Arial" w:cs="Arial"/>
                <w:bCs/>
                <w:sz w:val="20"/>
                <w:szCs w:val="20"/>
              </w:rPr>
              <w:t xml:space="preserve">řídící jednotka s instalací do stávajícího rozvaděče, 4x DMX port, 2048 výstupních kanálů, 6GB interní </w:t>
            </w:r>
            <w:proofErr w:type="gramStart"/>
            <w:r w:rsidRPr="00034029">
              <w:rPr>
                <w:rFonts w:ascii="Arial" w:hAnsi="Arial" w:cs="Arial"/>
                <w:bCs/>
                <w:sz w:val="20"/>
                <w:szCs w:val="20"/>
              </w:rPr>
              <w:t xml:space="preserve">paměť,  </w:t>
            </w:r>
            <w:proofErr w:type="spellStart"/>
            <w:r w:rsidRPr="00034029">
              <w:rPr>
                <w:rFonts w:ascii="Arial" w:hAnsi="Arial" w:cs="Arial"/>
                <w:bCs/>
                <w:sz w:val="20"/>
                <w:szCs w:val="20"/>
              </w:rPr>
              <w:t>Ethernet</w:t>
            </w:r>
            <w:proofErr w:type="spellEnd"/>
            <w:proofErr w:type="gramEnd"/>
            <w:r w:rsidRPr="00034029">
              <w:rPr>
                <w:rFonts w:ascii="Arial" w:hAnsi="Arial" w:cs="Arial"/>
                <w:bCs/>
                <w:sz w:val="20"/>
                <w:szCs w:val="20"/>
              </w:rPr>
              <w:t xml:space="preserve"> port, RDM, 4x GPI port, Podpora protokolů: Art-Net, </w:t>
            </w:r>
            <w:proofErr w:type="spellStart"/>
            <w:r w:rsidRPr="00034029">
              <w:rPr>
                <w:rFonts w:ascii="Arial" w:hAnsi="Arial" w:cs="Arial"/>
                <w:bCs/>
                <w:sz w:val="20"/>
                <w:szCs w:val="20"/>
              </w:rPr>
              <w:t>sACN</w:t>
            </w:r>
            <w:proofErr w:type="spellEnd"/>
            <w:r w:rsidRPr="00034029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034029">
              <w:rPr>
                <w:rFonts w:ascii="Arial" w:hAnsi="Arial" w:cs="Arial"/>
                <w:bCs/>
                <w:sz w:val="20"/>
                <w:szCs w:val="20"/>
              </w:rPr>
              <w:t>KiNet</w:t>
            </w:r>
            <w:proofErr w:type="spellEnd"/>
            <w:r w:rsidRPr="00034029">
              <w:rPr>
                <w:rFonts w:ascii="Arial" w:hAnsi="Arial" w:cs="Arial"/>
                <w:bCs/>
                <w:sz w:val="20"/>
                <w:szCs w:val="20"/>
              </w:rPr>
              <w:t>, HTTP, TCP, UDP &amp; OSC, adaptér pro montáž na DIN lištu</w:t>
            </w:r>
          </w:p>
        </w:tc>
        <w:tc>
          <w:tcPr>
            <w:tcW w:w="858" w:type="dxa"/>
            <w:noWrap/>
          </w:tcPr>
          <w:p w14:paraId="14F63A89" w14:textId="7638C6A2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</w:tcPr>
          <w:p w14:paraId="45305B08" w14:textId="7313D7CD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034029" w:rsidRPr="00BB57C1" w14:paraId="5B691CE0" w14:textId="77777777" w:rsidTr="006C3858">
        <w:trPr>
          <w:trHeight w:val="1045"/>
        </w:trPr>
        <w:tc>
          <w:tcPr>
            <w:tcW w:w="5800" w:type="dxa"/>
          </w:tcPr>
          <w:p w14:paraId="539EE09B" w14:textId="77777777" w:rsidR="00B46E94" w:rsidRPr="00647F72" w:rsidRDefault="00B46E94" w:rsidP="00B46E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DMX </w:t>
            </w:r>
            <w:proofErr w:type="spellStart"/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merger</w:t>
            </w:r>
            <w:proofErr w:type="spellEnd"/>
          </w:p>
          <w:p w14:paraId="7165D238" w14:textId="111B8A1B" w:rsidR="00034029" w:rsidRPr="00BB57C1" w:rsidRDefault="00B46E94" w:rsidP="00B46E9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DMX 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merger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, instalace na DIN lištu, 2x DMX IN, 1x DMX 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out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, RDM, shift DMX adres, ukládání 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presetů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, napájecí zdroj </w:t>
            </w:r>
            <w:proofErr w:type="gram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24V</w:t>
            </w:r>
            <w:proofErr w:type="gramEnd"/>
            <w:r w:rsidRPr="00B46E94">
              <w:rPr>
                <w:rFonts w:ascii="Arial" w:hAnsi="Arial" w:cs="Arial"/>
                <w:bCs/>
                <w:sz w:val="20"/>
                <w:szCs w:val="20"/>
              </w:rPr>
              <w:t>/2A DC</w:t>
            </w:r>
          </w:p>
        </w:tc>
        <w:tc>
          <w:tcPr>
            <w:tcW w:w="858" w:type="dxa"/>
            <w:noWrap/>
          </w:tcPr>
          <w:p w14:paraId="6A3E9B36" w14:textId="681DFBC0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</w:tcPr>
          <w:p w14:paraId="7ED563F8" w14:textId="51F0F7C5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034029" w:rsidRPr="00BB57C1" w14:paraId="75FC6EF9" w14:textId="77777777" w:rsidTr="00BD0555">
        <w:trPr>
          <w:trHeight w:val="1710"/>
        </w:trPr>
        <w:tc>
          <w:tcPr>
            <w:tcW w:w="5800" w:type="dxa"/>
          </w:tcPr>
          <w:p w14:paraId="71D0B972" w14:textId="77777777" w:rsidR="00B46E94" w:rsidRPr="00647F72" w:rsidRDefault="00B46E94" w:rsidP="00B46E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Podružný ovládací panel</w:t>
            </w:r>
          </w:p>
          <w:p w14:paraId="6A8599E9" w14:textId="6F673AE1" w:rsidR="00034029" w:rsidRPr="00BB57C1" w:rsidRDefault="00B46E94" w:rsidP="00B46E9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Nástěnný ovládací </w:t>
            </w:r>
            <w:proofErr w:type="gram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panel,  6</w:t>
            </w:r>
            <w:proofErr w:type="gram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 tlačítek s RGB 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podsvícením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,  Webové rozhraní pro konfigurace a programování, Opticky izolovaný DMX-512 výstup (ANSI E1.11), RDM (ANSI E1.20),  vstup a výstup 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ArtNet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sACN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, UDP, OSC,  TCP vstup, 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PoE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Power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over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Ethernet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class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 1,   Ovládání až 32 zařízení ve 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stand-alone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 režimu</w:t>
            </w:r>
          </w:p>
        </w:tc>
        <w:tc>
          <w:tcPr>
            <w:tcW w:w="858" w:type="dxa"/>
            <w:noWrap/>
          </w:tcPr>
          <w:p w14:paraId="226E6600" w14:textId="5636567F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noWrap/>
          </w:tcPr>
          <w:p w14:paraId="004BC620" w14:textId="2B0F3794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034029" w:rsidRPr="00BB57C1" w14:paraId="6C5C93EB" w14:textId="77777777" w:rsidTr="006C3858">
        <w:trPr>
          <w:trHeight w:val="845"/>
        </w:trPr>
        <w:tc>
          <w:tcPr>
            <w:tcW w:w="5800" w:type="dxa"/>
          </w:tcPr>
          <w:p w14:paraId="16713EF2" w14:textId="77777777" w:rsidR="00B46E94" w:rsidRPr="00647F72" w:rsidRDefault="00B46E94" w:rsidP="00B46E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PoE</w:t>
            </w:r>
            <w:proofErr w:type="spellEnd"/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switch</w:t>
            </w:r>
            <w:proofErr w:type="spellEnd"/>
          </w:p>
          <w:p w14:paraId="703A2CE2" w14:textId="11887800" w:rsidR="00034029" w:rsidRPr="00BB57C1" w:rsidRDefault="00B46E94" w:rsidP="00B46E94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PoE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switch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 s montáží na DIN lištu, pro napájení všech zařízení systému, přenosová rychlost 1Gbit, min. 5 port</w:t>
            </w:r>
          </w:p>
        </w:tc>
        <w:tc>
          <w:tcPr>
            <w:tcW w:w="858" w:type="dxa"/>
            <w:noWrap/>
          </w:tcPr>
          <w:p w14:paraId="02D8CE05" w14:textId="3B704050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</w:tcPr>
          <w:p w14:paraId="5264494B" w14:textId="6BC33FF4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034029" w:rsidRPr="00BB57C1" w14:paraId="1A8511B1" w14:textId="77777777" w:rsidTr="00BD0555">
        <w:trPr>
          <w:trHeight w:val="1362"/>
        </w:trPr>
        <w:tc>
          <w:tcPr>
            <w:tcW w:w="5800" w:type="dxa"/>
          </w:tcPr>
          <w:p w14:paraId="200E22BB" w14:textId="77777777" w:rsidR="00B46E94" w:rsidRPr="00647F72" w:rsidRDefault="00B46E94" w:rsidP="00B46E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Pomocný rozvaděč</w:t>
            </w:r>
          </w:p>
          <w:p w14:paraId="36A38EC4" w14:textId="5957253E" w:rsidR="00034029" w:rsidRPr="00BB57C1" w:rsidRDefault="00B46E94" w:rsidP="00B46E9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Pomocný rozvaděč pro umístění komponentů systému řízení, nástěnná skříň. Napájení bude provedeno z rozvaděče stávajícího. Součástí rozvaděče je základní </w:t>
            </w:r>
            <w:proofErr w:type="spell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rozjištění</w:t>
            </w:r>
            <w:proofErr w:type="spell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 a napájecí zdroj </w:t>
            </w:r>
            <w:proofErr w:type="gram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24V</w:t>
            </w:r>
            <w:proofErr w:type="gramEnd"/>
            <w:r w:rsidRPr="00B46E94">
              <w:rPr>
                <w:rFonts w:ascii="Arial" w:hAnsi="Arial" w:cs="Arial"/>
                <w:bCs/>
                <w:sz w:val="20"/>
                <w:szCs w:val="20"/>
              </w:rPr>
              <w:t>/3A.</w:t>
            </w:r>
          </w:p>
        </w:tc>
        <w:tc>
          <w:tcPr>
            <w:tcW w:w="858" w:type="dxa"/>
            <w:noWrap/>
          </w:tcPr>
          <w:p w14:paraId="3BA8BA5D" w14:textId="658BC9AD" w:rsidR="00034029" w:rsidRPr="00BB57C1" w:rsidRDefault="006C3858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</w:tcPr>
          <w:p w14:paraId="53024E5C" w14:textId="235BBBD9" w:rsidR="00034029" w:rsidRPr="00BB57C1" w:rsidRDefault="006C3858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034029" w:rsidRPr="00BB57C1" w14:paraId="49E2E58F" w14:textId="77777777" w:rsidTr="00BD0555">
        <w:trPr>
          <w:trHeight w:val="546"/>
        </w:trPr>
        <w:tc>
          <w:tcPr>
            <w:tcW w:w="5800" w:type="dxa"/>
          </w:tcPr>
          <w:p w14:paraId="1C72F6F0" w14:textId="77777777" w:rsidR="00B46E94" w:rsidRPr="00647F72" w:rsidRDefault="00B46E94" w:rsidP="00B46E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Konfigurační SW</w:t>
            </w:r>
          </w:p>
          <w:p w14:paraId="7E0466D9" w14:textId="01781FD2" w:rsidR="00034029" w:rsidRPr="00BB57C1" w:rsidRDefault="00B46E94" w:rsidP="00B46E9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46E94">
              <w:rPr>
                <w:rFonts w:ascii="Arial" w:hAnsi="Arial" w:cs="Arial"/>
                <w:bCs/>
                <w:sz w:val="20"/>
                <w:szCs w:val="20"/>
              </w:rPr>
              <w:t>konfigurační SW</w:t>
            </w:r>
          </w:p>
        </w:tc>
        <w:tc>
          <w:tcPr>
            <w:tcW w:w="858" w:type="dxa"/>
            <w:noWrap/>
          </w:tcPr>
          <w:p w14:paraId="09EA91D7" w14:textId="78696B77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</w:tcPr>
          <w:p w14:paraId="06E99417" w14:textId="7AEE68A9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</w:p>
        </w:tc>
      </w:tr>
      <w:tr w:rsidR="00034029" w:rsidRPr="00BB57C1" w14:paraId="61F9F4A2" w14:textId="77777777" w:rsidTr="006C3858">
        <w:trPr>
          <w:trHeight w:val="1067"/>
        </w:trPr>
        <w:tc>
          <w:tcPr>
            <w:tcW w:w="5800" w:type="dxa"/>
          </w:tcPr>
          <w:p w14:paraId="6FC0FB1B" w14:textId="77777777" w:rsidR="00B46E94" w:rsidRPr="00647F72" w:rsidRDefault="00B46E94" w:rsidP="00B46E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Programování</w:t>
            </w:r>
          </w:p>
          <w:p w14:paraId="208D896D" w14:textId="596E3FA8" w:rsidR="00034029" w:rsidRPr="00BB57C1" w:rsidRDefault="00B46E94" w:rsidP="00B46E9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46E94">
              <w:rPr>
                <w:rFonts w:ascii="Arial" w:hAnsi="Arial" w:cs="Arial"/>
                <w:bCs/>
                <w:sz w:val="20"/>
                <w:szCs w:val="20"/>
              </w:rPr>
              <w:t>Vytvoření uživatelského programu, následná korekce + modifikace na základě zkušeností po době provozu v rozmezí 3-9 měsíců, dle požadavku uživatele (1 korekce)</w:t>
            </w:r>
          </w:p>
        </w:tc>
        <w:tc>
          <w:tcPr>
            <w:tcW w:w="858" w:type="dxa"/>
            <w:noWrap/>
          </w:tcPr>
          <w:p w14:paraId="70DDD257" w14:textId="085946F8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</w:tcPr>
          <w:p w14:paraId="08DB5935" w14:textId="2B594BEE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</w:p>
        </w:tc>
      </w:tr>
      <w:tr w:rsidR="00034029" w:rsidRPr="00BB57C1" w14:paraId="0B0A3847" w14:textId="77777777" w:rsidTr="006C3858">
        <w:trPr>
          <w:trHeight w:val="855"/>
        </w:trPr>
        <w:tc>
          <w:tcPr>
            <w:tcW w:w="5800" w:type="dxa"/>
          </w:tcPr>
          <w:p w14:paraId="09AA8716" w14:textId="77777777" w:rsidR="00B46E94" w:rsidRPr="00647F72" w:rsidRDefault="00B46E94" w:rsidP="00B46E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Drobný instalační materiál</w:t>
            </w:r>
          </w:p>
          <w:p w14:paraId="4D2AD566" w14:textId="6E0D199A" w:rsidR="00034029" w:rsidRPr="00BB57C1" w:rsidRDefault="00B46E94" w:rsidP="00B46E9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Ostatní drobný instalační materiál jinde </w:t>
            </w:r>
            <w:proofErr w:type="gramStart"/>
            <w:r w:rsidRPr="00B46E94">
              <w:rPr>
                <w:rFonts w:ascii="Arial" w:hAnsi="Arial" w:cs="Arial"/>
                <w:bCs/>
                <w:sz w:val="20"/>
                <w:szCs w:val="20"/>
              </w:rPr>
              <w:t>neuvedený - propojovací</w:t>
            </w:r>
            <w:proofErr w:type="gramEnd"/>
            <w:r w:rsidRPr="00B46E94">
              <w:rPr>
                <w:rFonts w:ascii="Arial" w:hAnsi="Arial" w:cs="Arial"/>
                <w:bCs/>
                <w:sz w:val="20"/>
                <w:szCs w:val="20"/>
              </w:rPr>
              <w:t xml:space="preserve"> kabeláže, konektory apod.</w:t>
            </w:r>
          </w:p>
        </w:tc>
        <w:tc>
          <w:tcPr>
            <w:tcW w:w="858" w:type="dxa"/>
            <w:noWrap/>
          </w:tcPr>
          <w:p w14:paraId="7F498F21" w14:textId="794B094D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</w:tcPr>
          <w:p w14:paraId="4404E677" w14:textId="52E08801" w:rsidR="00034029" w:rsidRPr="00BB57C1" w:rsidRDefault="00B46E94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</w:p>
        </w:tc>
      </w:tr>
      <w:tr w:rsidR="00034029" w:rsidRPr="00BB57C1" w14:paraId="754C90C6" w14:textId="77777777" w:rsidTr="00BD0555">
        <w:trPr>
          <w:trHeight w:val="1303"/>
        </w:trPr>
        <w:tc>
          <w:tcPr>
            <w:tcW w:w="5800" w:type="dxa"/>
          </w:tcPr>
          <w:p w14:paraId="095CCF65" w14:textId="77777777" w:rsidR="006C3858" w:rsidRPr="00647F72" w:rsidRDefault="006C3858" w:rsidP="006C38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Úprava skříňky pro instalaci dotykového panelu</w:t>
            </w:r>
          </w:p>
          <w:p w14:paraId="221DB57D" w14:textId="488D014D" w:rsidR="00034029" w:rsidRPr="00BB57C1" w:rsidRDefault="006C3858" w:rsidP="006C385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3858">
              <w:rPr>
                <w:rFonts w:ascii="Arial" w:hAnsi="Arial" w:cs="Arial"/>
                <w:bCs/>
                <w:sz w:val="20"/>
                <w:szCs w:val="20"/>
              </w:rPr>
              <w:t xml:space="preserve">Skříňka na umístění dotykového ovládacího panelu, uzamykatelná (stávající je nedostatečného rozměru). Zhotovena bude z barevně identického materiálu jako skříňka stávající, zabudovaná do </w:t>
            </w:r>
            <w:proofErr w:type="spellStart"/>
            <w:r w:rsidRPr="006C3858">
              <w:rPr>
                <w:rFonts w:ascii="Arial" w:hAnsi="Arial" w:cs="Arial"/>
                <w:bCs/>
                <w:sz w:val="20"/>
                <w:szCs w:val="20"/>
              </w:rPr>
              <w:t>Ecophon</w:t>
            </w:r>
            <w:proofErr w:type="spellEnd"/>
            <w:r w:rsidRPr="006C3858">
              <w:rPr>
                <w:rFonts w:ascii="Arial" w:hAnsi="Arial" w:cs="Arial"/>
                <w:bCs/>
                <w:sz w:val="20"/>
                <w:szCs w:val="20"/>
              </w:rPr>
              <w:t xml:space="preserve"> akustického obkladu.</w:t>
            </w:r>
          </w:p>
        </w:tc>
        <w:tc>
          <w:tcPr>
            <w:tcW w:w="858" w:type="dxa"/>
            <w:noWrap/>
          </w:tcPr>
          <w:p w14:paraId="68C85101" w14:textId="6477B5DF" w:rsidR="00034029" w:rsidRPr="00BB57C1" w:rsidRDefault="006C3858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</w:tcPr>
          <w:p w14:paraId="67D86FF9" w14:textId="283C1C27" w:rsidR="00034029" w:rsidRPr="00BB57C1" w:rsidRDefault="006C3858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034029" w:rsidRPr="00BB57C1" w14:paraId="3197BD77" w14:textId="77777777" w:rsidTr="006C3858">
        <w:trPr>
          <w:trHeight w:val="703"/>
        </w:trPr>
        <w:tc>
          <w:tcPr>
            <w:tcW w:w="5800" w:type="dxa"/>
          </w:tcPr>
          <w:p w14:paraId="193CEBB3" w14:textId="77777777" w:rsidR="006C3858" w:rsidRPr="00647F72" w:rsidRDefault="006C3858" w:rsidP="006C38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Demontáž svítidel</w:t>
            </w:r>
          </w:p>
          <w:p w14:paraId="155AFCA9" w14:textId="512AE9B3" w:rsidR="00034029" w:rsidRPr="00BB57C1" w:rsidRDefault="006C3858" w:rsidP="006C385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3858">
              <w:rPr>
                <w:rFonts w:ascii="Arial" w:hAnsi="Arial" w:cs="Arial"/>
                <w:bCs/>
                <w:sz w:val="20"/>
                <w:szCs w:val="20"/>
              </w:rPr>
              <w:t xml:space="preserve">demontáž stávajících zářivkových scénických svítidel       </w:t>
            </w:r>
          </w:p>
        </w:tc>
        <w:tc>
          <w:tcPr>
            <w:tcW w:w="858" w:type="dxa"/>
            <w:noWrap/>
          </w:tcPr>
          <w:p w14:paraId="5E9B9544" w14:textId="1B99260A" w:rsidR="00034029" w:rsidRPr="00BB57C1" w:rsidRDefault="006C3858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</w:t>
            </w:r>
          </w:p>
        </w:tc>
        <w:tc>
          <w:tcPr>
            <w:tcW w:w="850" w:type="dxa"/>
            <w:noWrap/>
          </w:tcPr>
          <w:p w14:paraId="11BA428C" w14:textId="2282908D" w:rsidR="00034029" w:rsidRPr="00BB57C1" w:rsidRDefault="006C3858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034029" w:rsidRPr="00BB57C1" w14:paraId="34CC951E" w14:textId="77777777" w:rsidTr="006C3858">
        <w:trPr>
          <w:trHeight w:val="841"/>
        </w:trPr>
        <w:tc>
          <w:tcPr>
            <w:tcW w:w="5800" w:type="dxa"/>
          </w:tcPr>
          <w:p w14:paraId="0243C476" w14:textId="77777777" w:rsidR="006C3858" w:rsidRPr="00647F72" w:rsidRDefault="006C3858" w:rsidP="006C38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F72">
              <w:rPr>
                <w:rFonts w:ascii="Arial" w:hAnsi="Arial" w:cs="Arial"/>
                <w:b/>
                <w:bCs/>
                <w:sz w:val="20"/>
                <w:szCs w:val="20"/>
              </w:rPr>
              <w:t>Instalace zařízení</w:t>
            </w:r>
          </w:p>
          <w:p w14:paraId="254C5872" w14:textId="7CD4875B" w:rsidR="00034029" w:rsidRPr="00BB57C1" w:rsidRDefault="006C3858" w:rsidP="006C385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3858">
              <w:rPr>
                <w:rFonts w:ascii="Arial" w:hAnsi="Arial" w:cs="Arial"/>
                <w:bCs/>
                <w:sz w:val="20"/>
                <w:szCs w:val="20"/>
              </w:rPr>
              <w:t>Instalace všech výše uvedených prvků, dopravné a ostatní náklady</w:t>
            </w:r>
          </w:p>
        </w:tc>
        <w:tc>
          <w:tcPr>
            <w:tcW w:w="858" w:type="dxa"/>
            <w:noWrap/>
          </w:tcPr>
          <w:p w14:paraId="7CE9DB90" w14:textId="7E7788CB" w:rsidR="00034029" w:rsidRPr="00BB57C1" w:rsidRDefault="006C3858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</w:tcPr>
          <w:p w14:paraId="32990E76" w14:textId="6E26E77E" w:rsidR="00034029" w:rsidRPr="00BB57C1" w:rsidRDefault="006C3858" w:rsidP="00BF4216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kpl</w:t>
            </w:r>
            <w:proofErr w:type="spellEnd"/>
          </w:p>
        </w:tc>
      </w:tr>
    </w:tbl>
    <w:p w14:paraId="4F6A87ED" w14:textId="6B2D5FAF" w:rsidR="004F4D1E" w:rsidRDefault="004F4D1E" w:rsidP="00F94854">
      <w:pPr>
        <w:jc w:val="both"/>
      </w:pPr>
      <w:r>
        <w:fldChar w:fldCharType="begin"/>
      </w:r>
      <w:r>
        <w:instrText xml:space="preserve"> LINK Excel.Sheet.12 "C:\\Users\\zrozina\\Desktop\\VZ11_2025\\podklady\\Technická specifikace.xlsx" "List1!R9C3:R38C5" \a \f 4 \h  \* MERGEFORMAT </w:instrText>
      </w:r>
      <w:r>
        <w:fldChar w:fldCharType="separate"/>
      </w:r>
    </w:p>
    <w:p w14:paraId="41B51E71" w14:textId="77777777" w:rsidR="0026526C" w:rsidRPr="0026526C" w:rsidDel="009F05B8" w:rsidRDefault="004F4D1E">
      <w:pPr>
        <w:pStyle w:val="Bezmezer"/>
      </w:pPr>
      <w:r>
        <w:fldChar w:fldCharType="end"/>
      </w:r>
    </w:p>
    <w:p w14:paraId="305FD56F" w14:textId="04FA8E29" w:rsidR="006451F6" w:rsidRDefault="006451F6" w:rsidP="00653CC0"/>
    <w:p w14:paraId="7E00191B" w14:textId="77777777" w:rsidR="006451F6" w:rsidRDefault="006451F6" w:rsidP="00D91222">
      <w:pPr>
        <w:rPr>
          <w:rFonts w:ascii="Arial" w:hAnsi="Arial" w:cs="Arial"/>
          <w:b/>
          <w:sz w:val="24"/>
          <w:szCs w:val="24"/>
          <w:u w:val="single"/>
        </w:rPr>
      </w:pPr>
    </w:p>
    <w:p w14:paraId="2332161D" w14:textId="55EA6B7F" w:rsidR="000E2B19" w:rsidRPr="007F433C" w:rsidRDefault="00A20ED1" w:rsidP="000E2B19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  <w:bookmarkStart w:id="0" w:name="_GoBack"/>
      <w:r w:rsidR="00BB57C1">
        <w:rPr>
          <w:rFonts w:ascii="Arial" w:hAnsi="Arial" w:cs="Arial"/>
          <w:b/>
          <w:u w:val="single"/>
        </w:rPr>
        <w:lastRenderedPageBreak/>
        <w:t xml:space="preserve">MR12_2025 – část </w:t>
      </w:r>
      <w:r w:rsidR="00BD0555">
        <w:rPr>
          <w:rFonts w:ascii="Arial" w:hAnsi="Arial" w:cs="Arial"/>
          <w:b/>
          <w:u w:val="single"/>
        </w:rPr>
        <w:t>2</w:t>
      </w:r>
      <w:r w:rsidR="00BB57C1">
        <w:rPr>
          <w:rFonts w:ascii="Arial" w:hAnsi="Arial" w:cs="Arial"/>
          <w:b/>
          <w:u w:val="single"/>
        </w:rPr>
        <w:t xml:space="preserve">: </w:t>
      </w:r>
      <w:r w:rsidR="000E2B19" w:rsidRPr="007F433C">
        <w:rPr>
          <w:rFonts w:ascii="Arial" w:hAnsi="Arial" w:cs="Arial"/>
          <w:b/>
          <w:u w:val="single"/>
        </w:rPr>
        <w:t xml:space="preserve">Výměna osvětlení ve studiu S1, objektů Římská 13 a Římská 15 </w:t>
      </w:r>
      <w:bookmarkEnd w:id="0"/>
    </w:p>
    <w:p w14:paraId="776AE5C9" w14:textId="77777777" w:rsidR="00AF743C" w:rsidRPr="00BB57C1" w:rsidRDefault="00AF743C" w:rsidP="00AF743C">
      <w:pPr>
        <w:rPr>
          <w:rFonts w:ascii="Arial" w:hAnsi="Arial" w:cs="Arial"/>
          <w:sz w:val="20"/>
          <w:szCs w:val="20"/>
        </w:rPr>
      </w:pPr>
      <w:r w:rsidRPr="00BB57C1">
        <w:rPr>
          <w:rFonts w:ascii="Arial" w:hAnsi="Arial" w:cs="Arial"/>
          <w:sz w:val="20"/>
          <w:szCs w:val="20"/>
        </w:rPr>
        <w:t>Předmětem plnění této části veřejné zakázky je:</w:t>
      </w:r>
    </w:p>
    <w:p w14:paraId="5AFE37DE" w14:textId="09430AB4" w:rsidR="00AF743C" w:rsidRPr="00BB57C1" w:rsidRDefault="00AF743C" w:rsidP="00AF743C">
      <w:pPr>
        <w:pStyle w:val="Odstavecseseznamem"/>
        <w:numPr>
          <w:ilvl w:val="0"/>
          <w:numId w:val="1"/>
        </w:numPr>
        <w:ind w:right="769"/>
        <w:rPr>
          <w:rFonts w:ascii="Arial" w:hAnsi="Arial" w:cs="Arial"/>
          <w:sz w:val="20"/>
          <w:szCs w:val="20"/>
        </w:rPr>
      </w:pPr>
      <w:r w:rsidRPr="00BB57C1">
        <w:rPr>
          <w:rFonts w:ascii="Arial" w:hAnsi="Arial" w:cs="Arial"/>
          <w:sz w:val="20"/>
          <w:szCs w:val="20"/>
        </w:rPr>
        <w:t xml:space="preserve">dodávka </w:t>
      </w:r>
      <w:r w:rsidR="000E2B19" w:rsidRPr="00BB57C1">
        <w:rPr>
          <w:rFonts w:ascii="Arial" w:hAnsi="Arial" w:cs="Arial"/>
          <w:sz w:val="20"/>
          <w:szCs w:val="20"/>
        </w:rPr>
        <w:t>1</w:t>
      </w:r>
      <w:r w:rsidRPr="00BB57C1">
        <w:rPr>
          <w:rFonts w:ascii="Arial" w:hAnsi="Arial" w:cs="Arial"/>
          <w:sz w:val="20"/>
          <w:szCs w:val="20"/>
        </w:rPr>
        <w:t xml:space="preserve">00 kusů </w:t>
      </w:r>
      <w:proofErr w:type="spellStart"/>
      <w:r w:rsidR="000E2B19" w:rsidRPr="00BB57C1">
        <w:rPr>
          <w:rFonts w:ascii="Arial" w:hAnsi="Arial" w:cs="Arial"/>
          <w:sz w:val="20"/>
          <w:szCs w:val="20"/>
        </w:rPr>
        <w:t>downlightových</w:t>
      </w:r>
      <w:proofErr w:type="spellEnd"/>
      <w:r w:rsidR="000E2B19" w:rsidRPr="00BB57C1">
        <w:rPr>
          <w:rFonts w:ascii="Arial" w:hAnsi="Arial" w:cs="Arial"/>
          <w:sz w:val="20"/>
          <w:szCs w:val="20"/>
        </w:rPr>
        <w:t xml:space="preserve"> </w:t>
      </w:r>
      <w:r w:rsidRPr="00BB57C1">
        <w:rPr>
          <w:rFonts w:ascii="Arial" w:hAnsi="Arial" w:cs="Arial"/>
          <w:sz w:val="20"/>
          <w:szCs w:val="20"/>
        </w:rPr>
        <w:t>LED svítidel</w:t>
      </w:r>
    </w:p>
    <w:p w14:paraId="3AF70824" w14:textId="2B95434B" w:rsidR="000E2B19" w:rsidRPr="00BB57C1" w:rsidRDefault="000E2B19" w:rsidP="00AF743C">
      <w:pPr>
        <w:pStyle w:val="Odstavecseseznamem"/>
        <w:numPr>
          <w:ilvl w:val="0"/>
          <w:numId w:val="1"/>
        </w:numPr>
        <w:ind w:right="769"/>
        <w:rPr>
          <w:rFonts w:ascii="Arial" w:hAnsi="Arial" w:cs="Arial"/>
          <w:sz w:val="20"/>
          <w:szCs w:val="20"/>
        </w:rPr>
      </w:pPr>
      <w:r w:rsidRPr="00BB57C1">
        <w:rPr>
          <w:rFonts w:ascii="Arial" w:hAnsi="Arial" w:cs="Arial"/>
          <w:sz w:val="20"/>
          <w:szCs w:val="20"/>
        </w:rPr>
        <w:t>dodávka 20 kusů podhledových LED panelů 60x60 cm</w:t>
      </w:r>
    </w:p>
    <w:p w14:paraId="7759E6B0" w14:textId="245698C7" w:rsidR="00A20ED1" w:rsidRPr="00BB57C1" w:rsidRDefault="00AF743C" w:rsidP="00BB57C1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BB57C1">
        <w:rPr>
          <w:rFonts w:ascii="Arial" w:hAnsi="Arial" w:cs="Arial"/>
          <w:sz w:val="20"/>
          <w:szCs w:val="20"/>
        </w:rPr>
        <w:t>dodávka elektroinstalačního materiálu, elektropřístrojů a LED zdrojů</w:t>
      </w:r>
    </w:p>
    <w:tbl>
      <w:tblPr>
        <w:tblStyle w:val="Mkatabulky"/>
        <w:tblW w:w="7508" w:type="dxa"/>
        <w:tblLook w:val="04A0" w:firstRow="1" w:lastRow="0" w:firstColumn="1" w:lastColumn="0" w:noHBand="0" w:noVBand="1"/>
      </w:tblPr>
      <w:tblGrid>
        <w:gridCol w:w="5800"/>
        <w:gridCol w:w="858"/>
        <w:gridCol w:w="850"/>
      </w:tblGrid>
      <w:tr w:rsidR="00436B69" w:rsidRPr="00BB57C1" w14:paraId="7FD94DC8" w14:textId="77777777" w:rsidTr="00653CC0">
        <w:trPr>
          <w:trHeight w:val="583"/>
        </w:trPr>
        <w:tc>
          <w:tcPr>
            <w:tcW w:w="5800" w:type="dxa"/>
            <w:vAlign w:val="center"/>
            <w:hideMark/>
          </w:tcPr>
          <w:p w14:paraId="27FDA391" w14:textId="77777777" w:rsidR="00436B69" w:rsidRPr="00BB57C1" w:rsidRDefault="00436B69" w:rsidP="00653C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Popis / požadované parametry</w:t>
            </w:r>
          </w:p>
        </w:tc>
        <w:tc>
          <w:tcPr>
            <w:tcW w:w="858" w:type="dxa"/>
            <w:noWrap/>
            <w:vAlign w:val="center"/>
            <w:hideMark/>
          </w:tcPr>
          <w:p w14:paraId="584D705D" w14:textId="77777777" w:rsidR="00436B69" w:rsidRPr="00BB57C1" w:rsidRDefault="00436B69" w:rsidP="00653C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Počet kusů</w:t>
            </w:r>
          </w:p>
        </w:tc>
        <w:tc>
          <w:tcPr>
            <w:tcW w:w="850" w:type="dxa"/>
            <w:noWrap/>
            <w:vAlign w:val="center"/>
            <w:hideMark/>
          </w:tcPr>
          <w:p w14:paraId="2DDC84A4" w14:textId="77777777" w:rsidR="00436B69" w:rsidRPr="00BB57C1" w:rsidRDefault="00436B69" w:rsidP="00653C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</w:tr>
      <w:tr w:rsidR="00436B69" w:rsidRPr="00BB57C1" w14:paraId="26373F94" w14:textId="77777777" w:rsidTr="00653CC0">
        <w:trPr>
          <w:trHeight w:val="3255"/>
        </w:trPr>
        <w:tc>
          <w:tcPr>
            <w:tcW w:w="5800" w:type="dxa"/>
            <w:hideMark/>
          </w:tcPr>
          <w:p w14:paraId="4E89F96D" w14:textId="77777777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Interiérový LED </w:t>
            </w:r>
            <w:proofErr w:type="spellStart"/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downlight</w:t>
            </w:r>
            <w:proofErr w:type="spellEnd"/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>pro vestavnou montáž s opálovým difusérem a v krytí IP54.                                                                                    Specifikace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Účinnost: </w:t>
            </w:r>
            <w:proofErr w:type="gram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90 - 100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lm</w:t>
            </w:r>
            <w:proofErr w:type="spellEnd"/>
            <w:r w:rsidRPr="00BB57C1">
              <w:rPr>
                <w:rFonts w:ascii="Arial" w:hAnsi="Arial" w:cs="Arial"/>
                <w:bCs/>
                <w:sz w:val="20"/>
                <w:szCs w:val="20"/>
              </w:rPr>
              <w:t>/W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  <w:t>Difuzér: opálový difusér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  <w:t>Základna: hliníkový odlitek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  <w:t>Střední doba životnosti: 50 000 hodin L70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  <w:t>Stupeň krytí IP/IK: IP54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  <w:t>Teplota okolí (Ta): +15 - +45 °C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  <w:t>Vstupní napětí: 230V AC 50-60Hz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  <w:t>Optika: 90°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  <w:t>Teplota chromatičnosti (CCT): 4000 K</w:t>
            </w:r>
          </w:p>
        </w:tc>
        <w:tc>
          <w:tcPr>
            <w:tcW w:w="858" w:type="dxa"/>
            <w:noWrap/>
            <w:hideMark/>
          </w:tcPr>
          <w:p w14:paraId="189EA591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noWrap/>
            <w:hideMark/>
          </w:tcPr>
          <w:p w14:paraId="19427961" w14:textId="1918EB80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436B69" w:rsidRPr="00BB57C1" w14:paraId="5A4298FC" w14:textId="77777777" w:rsidTr="00653CC0">
        <w:trPr>
          <w:trHeight w:val="1500"/>
        </w:trPr>
        <w:tc>
          <w:tcPr>
            <w:tcW w:w="5800" w:type="dxa"/>
            <w:hideMark/>
          </w:tcPr>
          <w:p w14:paraId="308ED33A" w14:textId="77777777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Bílý podhledový LED panel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60 x </w:t>
            </w:r>
            <w:proofErr w:type="gram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60cm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36W UGR </w:t>
            </w:r>
            <w:proofErr w:type="spell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Economy</w:t>
            </w:r>
            <w:proofErr w:type="spell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.       Svítivost: až </w:t>
            </w:r>
            <w:proofErr w:type="gram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3960lm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.                                                                            Teplota světla: 4000 K (denní bílá).                                                                  Montáž do kazetového stropu.                                                                      Výkon: </w:t>
            </w:r>
            <w:proofErr w:type="gram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36W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/ vstupní napětí: AC 230V.</w:t>
            </w:r>
          </w:p>
        </w:tc>
        <w:tc>
          <w:tcPr>
            <w:tcW w:w="858" w:type="dxa"/>
            <w:noWrap/>
            <w:hideMark/>
          </w:tcPr>
          <w:p w14:paraId="241321B0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noWrap/>
            <w:hideMark/>
          </w:tcPr>
          <w:p w14:paraId="0D002971" w14:textId="79D5C0E2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436B69" w:rsidRPr="00BB57C1" w14:paraId="1252560F" w14:textId="77777777" w:rsidTr="00653CC0">
        <w:trPr>
          <w:trHeight w:val="1170"/>
        </w:trPr>
        <w:tc>
          <w:tcPr>
            <w:tcW w:w="5800" w:type="dxa"/>
            <w:hideMark/>
          </w:tcPr>
          <w:p w14:paraId="47F3D995" w14:textId="77777777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Čidlo + detektor přítomnosti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IS4-DP </w:t>
            </w:r>
            <w:proofErr w:type="gram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230V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.                                    S dosahem až </w:t>
            </w:r>
            <w:proofErr w:type="gram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20m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v rozsahu 360°.                                                Regulace citlivosti </w:t>
            </w:r>
            <w:proofErr w:type="gram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3-2000lx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.                                                                 Vhodné pro LED osvětlení. </w:t>
            </w:r>
          </w:p>
        </w:tc>
        <w:tc>
          <w:tcPr>
            <w:tcW w:w="858" w:type="dxa"/>
            <w:noWrap/>
            <w:hideMark/>
          </w:tcPr>
          <w:p w14:paraId="1C15587C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165</w:t>
            </w:r>
          </w:p>
        </w:tc>
        <w:tc>
          <w:tcPr>
            <w:tcW w:w="850" w:type="dxa"/>
            <w:noWrap/>
            <w:hideMark/>
          </w:tcPr>
          <w:p w14:paraId="79F049F6" w14:textId="382099C4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436B69" w:rsidRPr="00BB57C1" w14:paraId="0717AAF7" w14:textId="77777777" w:rsidTr="00653CC0">
        <w:trPr>
          <w:trHeight w:val="1002"/>
        </w:trPr>
        <w:tc>
          <w:tcPr>
            <w:tcW w:w="5800" w:type="dxa"/>
            <w:hideMark/>
          </w:tcPr>
          <w:p w14:paraId="7BBC424E" w14:textId="77777777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Krabice E126 75x37x40mm IP54                                                                           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Až s 8 průchodkami 3 × 2,5 mm2 a </w:t>
            </w:r>
            <w:proofErr w:type="spell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zaklapávacím</w:t>
            </w:r>
            <w:proofErr w:type="spell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víčkem, přizpůsobena k instalaci na povrch</w:t>
            </w:r>
          </w:p>
        </w:tc>
        <w:tc>
          <w:tcPr>
            <w:tcW w:w="858" w:type="dxa"/>
            <w:noWrap/>
            <w:hideMark/>
          </w:tcPr>
          <w:p w14:paraId="7E58E6BC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850" w:type="dxa"/>
            <w:noWrap/>
            <w:hideMark/>
          </w:tcPr>
          <w:p w14:paraId="3398C704" w14:textId="3430ED75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436B69" w:rsidRPr="00BB57C1" w14:paraId="4900C694" w14:textId="77777777" w:rsidTr="00653CC0">
        <w:trPr>
          <w:trHeight w:val="677"/>
        </w:trPr>
        <w:tc>
          <w:tcPr>
            <w:tcW w:w="5800" w:type="dxa"/>
            <w:hideMark/>
          </w:tcPr>
          <w:p w14:paraId="32067649" w14:textId="77777777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Svorka 221-413 3x4 s páčkou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bezšroubová</w:t>
            </w:r>
            <w:proofErr w:type="spellEnd"/>
            <w:r w:rsidRPr="00BB57C1">
              <w:rPr>
                <w:rFonts w:ascii="Arial" w:hAnsi="Arial" w:cs="Arial"/>
                <w:bCs/>
                <w:sz w:val="20"/>
                <w:szCs w:val="20"/>
              </w:rPr>
              <w:t>,  kontakt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pružinou, spojuje vodiče s průřezem 0,14 až 4 mm².</w:t>
            </w:r>
          </w:p>
        </w:tc>
        <w:tc>
          <w:tcPr>
            <w:tcW w:w="858" w:type="dxa"/>
            <w:noWrap/>
            <w:hideMark/>
          </w:tcPr>
          <w:p w14:paraId="0F36B6C1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850" w:type="dxa"/>
            <w:noWrap/>
            <w:hideMark/>
          </w:tcPr>
          <w:p w14:paraId="410DC9BA" w14:textId="0AC90B54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436B69" w:rsidRPr="00BB57C1" w14:paraId="66C9D503" w14:textId="77777777" w:rsidTr="00653CC0">
        <w:trPr>
          <w:trHeight w:val="509"/>
        </w:trPr>
        <w:tc>
          <w:tcPr>
            <w:tcW w:w="5800" w:type="dxa"/>
            <w:hideMark/>
          </w:tcPr>
          <w:p w14:paraId="3DCEE5B8" w14:textId="77777777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Rámeček bílá/bílá 390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>, jednonásobný, 83 × 81 × 9,8 mm.</w:t>
            </w:r>
          </w:p>
        </w:tc>
        <w:tc>
          <w:tcPr>
            <w:tcW w:w="858" w:type="dxa"/>
            <w:noWrap/>
            <w:hideMark/>
          </w:tcPr>
          <w:p w14:paraId="1BFC21C1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130</w:t>
            </w:r>
          </w:p>
        </w:tc>
        <w:tc>
          <w:tcPr>
            <w:tcW w:w="850" w:type="dxa"/>
            <w:noWrap/>
            <w:hideMark/>
          </w:tcPr>
          <w:p w14:paraId="32A7B4A4" w14:textId="1273A6E5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436B69" w:rsidRPr="00BB57C1" w14:paraId="50E3F492" w14:textId="77777777" w:rsidTr="00653CC0">
        <w:trPr>
          <w:trHeight w:val="701"/>
        </w:trPr>
        <w:tc>
          <w:tcPr>
            <w:tcW w:w="5800" w:type="dxa"/>
            <w:hideMark/>
          </w:tcPr>
          <w:p w14:paraId="67FDC155" w14:textId="77777777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Záslepka bílá/bílá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>, kryt zaslepovací s plastovým upevňovacím třmenem, upevnění šrouby.</w:t>
            </w:r>
          </w:p>
        </w:tc>
        <w:tc>
          <w:tcPr>
            <w:tcW w:w="858" w:type="dxa"/>
            <w:noWrap/>
            <w:hideMark/>
          </w:tcPr>
          <w:p w14:paraId="4139F46C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130</w:t>
            </w:r>
          </w:p>
        </w:tc>
        <w:tc>
          <w:tcPr>
            <w:tcW w:w="850" w:type="dxa"/>
            <w:noWrap/>
            <w:hideMark/>
          </w:tcPr>
          <w:p w14:paraId="6762B5C3" w14:textId="723633F3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436B69" w:rsidRPr="00BB57C1" w14:paraId="455E50E4" w14:textId="77777777" w:rsidTr="00653CC0">
        <w:trPr>
          <w:trHeight w:val="1456"/>
        </w:trPr>
        <w:tc>
          <w:tcPr>
            <w:tcW w:w="5800" w:type="dxa"/>
            <w:hideMark/>
          </w:tcPr>
          <w:p w14:paraId="542A731C" w14:textId="77777777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Kabel CYKY-J 3x1,5 (CYKY 3Cx1,5</w:t>
            </w:r>
            <w:proofErr w:type="gramStart"/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):   </w:t>
            </w:r>
            <w:proofErr w:type="gramEnd"/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          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Vodiče o průřezu 1,5 mm², 3 měděné žíly v černém PVC plášti, vnější průměr: 8,6 mm, pro napětí 450/750 V, zkušební napětí pak činí 2,5 </w:t>
            </w:r>
            <w:proofErr w:type="spell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kV</w:t>
            </w:r>
            <w:proofErr w:type="spell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.                                                                               Barvy vodičů jsou modrá, žlutozelená a hnědá.  </w:t>
            </w:r>
          </w:p>
        </w:tc>
        <w:tc>
          <w:tcPr>
            <w:tcW w:w="858" w:type="dxa"/>
            <w:noWrap/>
            <w:hideMark/>
          </w:tcPr>
          <w:p w14:paraId="3047D704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850" w:type="dxa"/>
            <w:noWrap/>
            <w:hideMark/>
          </w:tcPr>
          <w:p w14:paraId="4F1074D1" w14:textId="1429057D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436B69" w:rsidRPr="00BB57C1" w14:paraId="1175A935" w14:textId="77777777" w:rsidTr="00653CC0">
        <w:trPr>
          <w:trHeight w:val="1002"/>
        </w:trPr>
        <w:tc>
          <w:tcPr>
            <w:tcW w:w="5800" w:type="dxa"/>
            <w:hideMark/>
          </w:tcPr>
          <w:p w14:paraId="4E5201EF" w14:textId="77777777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Kabel </w:t>
            </w:r>
            <w:proofErr w:type="spellStart"/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CYKYLo</w:t>
            </w:r>
            <w:proofErr w:type="spellEnd"/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-O 2x1,5 (</w:t>
            </w:r>
            <w:proofErr w:type="spellStart"/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CYKYLo</w:t>
            </w:r>
            <w:proofErr w:type="spellEnd"/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2Dx1,5)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kruh </w:t>
            </w:r>
            <w:proofErr w:type="gram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100m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.                                                                  Vodiče o průřezu 1,5 mm, 2 PVC žíly, Jmenovité napětí U0 /U 450/750 V, Zkušební napětí 2,5 </w:t>
            </w:r>
            <w:proofErr w:type="spell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kV</w:t>
            </w:r>
            <w:proofErr w:type="spellEnd"/>
            <w:r w:rsidRPr="00BB57C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58" w:type="dxa"/>
            <w:noWrap/>
            <w:hideMark/>
          </w:tcPr>
          <w:p w14:paraId="7F5A9D77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5257E83F" w14:textId="74A39B8C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bal</w:t>
            </w:r>
          </w:p>
        </w:tc>
      </w:tr>
      <w:tr w:rsidR="00436B69" w:rsidRPr="00BB57C1" w14:paraId="2B37CB22" w14:textId="77777777" w:rsidTr="00653CC0">
        <w:trPr>
          <w:trHeight w:val="553"/>
        </w:trPr>
        <w:tc>
          <w:tcPr>
            <w:tcW w:w="5800" w:type="dxa"/>
            <w:hideMark/>
          </w:tcPr>
          <w:p w14:paraId="69E91471" w14:textId="77777777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LED panel BLP30120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40W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30x120cm, teplá bílá.</w:t>
            </w:r>
          </w:p>
        </w:tc>
        <w:tc>
          <w:tcPr>
            <w:tcW w:w="858" w:type="dxa"/>
            <w:noWrap/>
            <w:hideMark/>
          </w:tcPr>
          <w:p w14:paraId="0CD66611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850" w:type="dxa"/>
            <w:noWrap/>
            <w:hideMark/>
          </w:tcPr>
          <w:p w14:paraId="18165140" w14:textId="78FDA036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436B69" w:rsidRPr="00BB57C1" w14:paraId="24BF54F8" w14:textId="77777777" w:rsidTr="00653CC0">
        <w:trPr>
          <w:trHeight w:val="419"/>
        </w:trPr>
        <w:tc>
          <w:tcPr>
            <w:tcW w:w="5800" w:type="dxa"/>
            <w:hideMark/>
          </w:tcPr>
          <w:p w14:paraId="1678AAC0" w14:textId="77777777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Rám LED panelu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30x120cm 65 mm pro přisazení., bílá.</w:t>
            </w:r>
          </w:p>
        </w:tc>
        <w:tc>
          <w:tcPr>
            <w:tcW w:w="858" w:type="dxa"/>
            <w:noWrap/>
            <w:hideMark/>
          </w:tcPr>
          <w:p w14:paraId="325046C0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850" w:type="dxa"/>
            <w:noWrap/>
            <w:hideMark/>
          </w:tcPr>
          <w:p w14:paraId="4CB7081E" w14:textId="3AB49E16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436B69" w:rsidRPr="00BB57C1" w14:paraId="2F4640B8" w14:textId="77777777" w:rsidTr="00653CC0">
        <w:trPr>
          <w:trHeight w:val="1984"/>
        </w:trPr>
        <w:tc>
          <w:tcPr>
            <w:tcW w:w="5800" w:type="dxa"/>
            <w:hideMark/>
          </w:tcPr>
          <w:p w14:paraId="5B2B816A" w14:textId="77777777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Stmívatelný</w:t>
            </w:r>
            <w:proofErr w:type="spellEnd"/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zdroj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pro panel P6060, BLB a UGRB.                  </w:t>
            </w:r>
            <w:proofErr w:type="spell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Stmívatelný</w:t>
            </w:r>
            <w:proofErr w:type="spell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zdroj </w:t>
            </w:r>
            <w:proofErr w:type="gram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výstup  25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>-42VDC 1000mA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  <w:t>Výkon  40W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</w:r>
            <w:proofErr w:type="spell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Power</w:t>
            </w:r>
            <w:proofErr w:type="spell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factor</w:t>
            </w:r>
            <w:proofErr w:type="spell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0,9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  <w:t>Provozní teplota  -15°C až max. 60°C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Rozměry zdroje </w:t>
            </w:r>
            <w:proofErr w:type="spell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stmívatelný</w:t>
            </w:r>
            <w:proofErr w:type="spell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162x45×32mm (d/š/v)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br/>
              <w:t>Krytí  IP20</w:t>
            </w:r>
          </w:p>
        </w:tc>
        <w:tc>
          <w:tcPr>
            <w:tcW w:w="858" w:type="dxa"/>
            <w:noWrap/>
            <w:hideMark/>
          </w:tcPr>
          <w:p w14:paraId="2AC0BE0A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850" w:type="dxa"/>
            <w:noWrap/>
            <w:hideMark/>
          </w:tcPr>
          <w:p w14:paraId="3F4759A1" w14:textId="3C970CF1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ks</w:t>
            </w:r>
          </w:p>
        </w:tc>
      </w:tr>
      <w:tr w:rsidR="00436B69" w:rsidRPr="00BB57C1" w14:paraId="5CE81F03" w14:textId="77777777" w:rsidTr="00653CC0">
        <w:trPr>
          <w:trHeight w:val="1260"/>
        </w:trPr>
        <w:tc>
          <w:tcPr>
            <w:tcW w:w="5800" w:type="dxa"/>
            <w:hideMark/>
          </w:tcPr>
          <w:p w14:paraId="352D9468" w14:textId="4D591F4C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Kabel JYTY-O 4x1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: napětí 250 V pro průměr jádra 1,00 mm a 380 V pro průměr jádra 1,8 mm.                                  </w:t>
            </w:r>
            <w:r w:rsidR="00561D2A"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   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Zkušební napětí je pro průměr 1,00 mm 1 </w:t>
            </w:r>
            <w:proofErr w:type="spell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kV</w:t>
            </w:r>
            <w:proofErr w:type="spellEnd"/>
            <w:r w:rsidRPr="00BB57C1">
              <w:rPr>
                <w:rFonts w:ascii="Arial" w:hAnsi="Arial" w:cs="Arial"/>
                <w:bCs/>
                <w:sz w:val="20"/>
                <w:szCs w:val="20"/>
              </w:rPr>
              <w:t>/</w:t>
            </w:r>
            <w:proofErr w:type="gram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50Hz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a pro 1,8 mm 2kV/50Hz.</w:t>
            </w:r>
          </w:p>
        </w:tc>
        <w:tc>
          <w:tcPr>
            <w:tcW w:w="858" w:type="dxa"/>
            <w:noWrap/>
            <w:hideMark/>
          </w:tcPr>
          <w:p w14:paraId="7FA150B3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noWrap/>
            <w:hideMark/>
          </w:tcPr>
          <w:p w14:paraId="6AA1D152" w14:textId="057B5491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436B69" w:rsidRPr="00BB57C1" w14:paraId="4789C418" w14:textId="77777777" w:rsidTr="00653CC0">
        <w:trPr>
          <w:trHeight w:val="1265"/>
        </w:trPr>
        <w:tc>
          <w:tcPr>
            <w:tcW w:w="5800" w:type="dxa"/>
            <w:hideMark/>
          </w:tcPr>
          <w:p w14:paraId="4FFAA954" w14:textId="77777777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Kabel CYKY-J 3x2,5 (CYKY 3Cx2,5</w:t>
            </w:r>
            <w:proofErr w:type="gramStart"/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):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průřez vodiče 2,5 mm² a 3 žíly v černém PVC plášti.            Vnější průměr činí cca 9,5 mm, pro jmenovité napětí 750 V. Zkušební napětí činí 2,5 </w:t>
            </w:r>
            <w:proofErr w:type="spell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kV</w:t>
            </w:r>
            <w:proofErr w:type="spellEnd"/>
            <w:r w:rsidRPr="00BB57C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858" w:type="dxa"/>
            <w:noWrap/>
            <w:hideMark/>
          </w:tcPr>
          <w:p w14:paraId="2DA27DAD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50" w:type="dxa"/>
            <w:noWrap/>
            <w:hideMark/>
          </w:tcPr>
          <w:p w14:paraId="4DBC2FFC" w14:textId="4FD1BE4F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436B69" w:rsidRPr="00BB57C1" w14:paraId="1CB890ED" w14:textId="77777777" w:rsidTr="00653CC0">
        <w:trPr>
          <w:trHeight w:val="2261"/>
        </w:trPr>
        <w:tc>
          <w:tcPr>
            <w:tcW w:w="5800" w:type="dxa"/>
            <w:hideMark/>
          </w:tcPr>
          <w:p w14:paraId="0B3495A1" w14:textId="7B5A5FF2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Kabel CYKY-J 3x4 (CYKY 3Cx4</w:t>
            </w:r>
            <w:proofErr w:type="gramStart"/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):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skládá se ze 3 vodičů, má měděná, plná, holá jádra a výplňový obal.                                                                                </w:t>
            </w:r>
            <w:r w:rsidR="00561D2A"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        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Izolace žil a plášť jsou vyrobeny z PVC.                                      Jmenovité napětí U0 je 750 V a zkušební napětí 2,5 </w:t>
            </w:r>
            <w:proofErr w:type="spellStart"/>
            <w:r w:rsidRPr="00BB57C1">
              <w:rPr>
                <w:rFonts w:ascii="Arial" w:hAnsi="Arial" w:cs="Arial"/>
                <w:bCs/>
                <w:sz w:val="20"/>
                <w:szCs w:val="20"/>
              </w:rPr>
              <w:t>kV</w:t>
            </w:r>
            <w:proofErr w:type="spell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.         </w:t>
            </w:r>
            <w:r w:rsidR="00561D2A"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S kulatými vodiči o průřezu 4 mm2 a černým pláštěm má vnější průměr přibližně 10,6 mm.                                               Odolný proti šíření plamene podle normy ČSN EN 60332-1-2.</w:t>
            </w:r>
          </w:p>
        </w:tc>
        <w:tc>
          <w:tcPr>
            <w:tcW w:w="858" w:type="dxa"/>
            <w:noWrap/>
            <w:hideMark/>
          </w:tcPr>
          <w:p w14:paraId="36AA6ADD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noWrap/>
            <w:hideMark/>
          </w:tcPr>
          <w:p w14:paraId="42D266A5" w14:textId="13EB013E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  <w:tr w:rsidR="00436B69" w:rsidRPr="00BB57C1" w14:paraId="2727CD5D" w14:textId="77777777" w:rsidTr="00653CC0">
        <w:trPr>
          <w:trHeight w:val="1839"/>
        </w:trPr>
        <w:tc>
          <w:tcPr>
            <w:tcW w:w="5800" w:type="dxa"/>
            <w:hideMark/>
          </w:tcPr>
          <w:p w14:paraId="6F9C846D" w14:textId="2C9B8A85" w:rsidR="00436B69" w:rsidRPr="00BB57C1" w:rsidRDefault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Kabel H05VV-F 3Gx1 bílá (CYSY 3Cx1) </w:t>
            </w:r>
            <w:proofErr w:type="gramStart"/>
            <w:r w:rsidRPr="00BB57C1">
              <w:rPr>
                <w:rFonts w:ascii="Arial" w:hAnsi="Arial" w:cs="Arial"/>
                <w:b/>
                <w:bCs/>
                <w:sz w:val="20"/>
                <w:szCs w:val="20"/>
              </w:rPr>
              <w:t>metráž: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proofErr w:type="gramEnd"/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měděný kabel, je pokryt bílým PVC pláštěm, skládá ze 3 vodičů třídy 5 s izolací PVC.                                                    </w:t>
            </w:r>
            <w:r w:rsidR="00561D2A"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           </w:t>
            </w:r>
            <w:r w:rsidRPr="00BB57C1">
              <w:rPr>
                <w:rFonts w:ascii="Arial" w:hAnsi="Arial" w:cs="Arial"/>
                <w:bCs/>
                <w:sz w:val="20"/>
                <w:szCs w:val="20"/>
              </w:rPr>
              <w:t xml:space="preserve">        Je určen pro připojení elektrických spotřebičů v domácnostech a kancelářích. Rozměry kabelu jsou: průřez 1 mm2, vnější průměr 8 mm.</w:t>
            </w:r>
          </w:p>
        </w:tc>
        <w:tc>
          <w:tcPr>
            <w:tcW w:w="858" w:type="dxa"/>
            <w:noWrap/>
            <w:hideMark/>
          </w:tcPr>
          <w:p w14:paraId="75F226E2" w14:textId="77777777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noWrap/>
            <w:hideMark/>
          </w:tcPr>
          <w:p w14:paraId="65CA90F4" w14:textId="7A8BEAE8" w:rsidR="00436B69" w:rsidRPr="00BB57C1" w:rsidRDefault="00436B69" w:rsidP="00436B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B57C1"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</w:tr>
    </w:tbl>
    <w:p w14:paraId="51C5A35B" w14:textId="77777777" w:rsidR="005D1BDD" w:rsidRPr="001C3C9A" w:rsidRDefault="005D1BDD"/>
    <w:sectPr w:rsidR="005D1BDD" w:rsidRPr="001C3C9A" w:rsidSect="006451F6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071D3" w14:textId="77777777" w:rsidR="00CD1C1B" w:rsidRDefault="00CD1C1B" w:rsidP="004F4D1E">
      <w:pPr>
        <w:spacing w:after="0" w:line="240" w:lineRule="auto"/>
      </w:pPr>
      <w:r>
        <w:separator/>
      </w:r>
    </w:p>
  </w:endnote>
  <w:endnote w:type="continuationSeparator" w:id="0">
    <w:p w14:paraId="21C3767B" w14:textId="77777777" w:rsidR="00CD1C1B" w:rsidRDefault="00CD1C1B" w:rsidP="004F4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125F7" w14:textId="77777777" w:rsidR="00CD1C1B" w:rsidRDefault="00CD1C1B" w:rsidP="004F4D1E">
      <w:pPr>
        <w:spacing w:after="0" w:line="240" w:lineRule="auto"/>
      </w:pPr>
      <w:r>
        <w:separator/>
      </w:r>
    </w:p>
  </w:footnote>
  <w:footnote w:type="continuationSeparator" w:id="0">
    <w:p w14:paraId="04738F54" w14:textId="77777777" w:rsidR="00CD1C1B" w:rsidRDefault="00CD1C1B" w:rsidP="004F4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1542D"/>
    <w:multiLevelType w:val="hybridMultilevel"/>
    <w:tmpl w:val="F92C947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5F2"/>
    <w:rsid w:val="00034029"/>
    <w:rsid w:val="00077DA7"/>
    <w:rsid w:val="000E2B19"/>
    <w:rsid w:val="00187562"/>
    <w:rsid w:val="00197DE2"/>
    <w:rsid w:val="001C3C9A"/>
    <w:rsid w:val="0026526C"/>
    <w:rsid w:val="00287681"/>
    <w:rsid w:val="002C79C9"/>
    <w:rsid w:val="003509C4"/>
    <w:rsid w:val="00395132"/>
    <w:rsid w:val="003D31E4"/>
    <w:rsid w:val="00435575"/>
    <w:rsid w:val="00436B69"/>
    <w:rsid w:val="004F324E"/>
    <w:rsid w:val="004F4D1E"/>
    <w:rsid w:val="00561D2A"/>
    <w:rsid w:val="005D1BDD"/>
    <w:rsid w:val="005D7D80"/>
    <w:rsid w:val="00617A04"/>
    <w:rsid w:val="006451F6"/>
    <w:rsid w:val="00647F72"/>
    <w:rsid w:val="00653CC0"/>
    <w:rsid w:val="006C3858"/>
    <w:rsid w:val="00783EB3"/>
    <w:rsid w:val="007F0073"/>
    <w:rsid w:val="00806A42"/>
    <w:rsid w:val="00824265"/>
    <w:rsid w:val="00896D0C"/>
    <w:rsid w:val="008F6282"/>
    <w:rsid w:val="009F05B8"/>
    <w:rsid w:val="00A20ED1"/>
    <w:rsid w:val="00A815F2"/>
    <w:rsid w:val="00AB5E27"/>
    <w:rsid w:val="00AF743C"/>
    <w:rsid w:val="00B46E94"/>
    <w:rsid w:val="00BA3EDC"/>
    <w:rsid w:val="00BB57C1"/>
    <w:rsid w:val="00BD0555"/>
    <w:rsid w:val="00BF71D0"/>
    <w:rsid w:val="00C4445F"/>
    <w:rsid w:val="00C831FD"/>
    <w:rsid w:val="00CD1C1B"/>
    <w:rsid w:val="00CE59B5"/>
    <w:rsid w:val="00D91222"/>
    <w:rsid w:val="00D93995"/>
    <w:rsid w:val="00DC33FB"/>
    <w:rsid w:val="00EE1C3E"/>
    <w:rsid w:val="00F94854"/>
    <w:rsid w:val="00FB4987"/>
    <w:rsid w:val="00FC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80E3B"/>
  <w15:chartTrackingRefBased/>
  <w15:docId w15:val="{1F30315F-593B-47AB-BE27-007E337A8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526C"/>
  </w:style>
  <w:style w:type="paragraph" w:styleId="Nadpis1">
    <w:name w:val="heading 1"/>
    <w:basedOn w:val="Normln"/>
    <w:next w:val="Normln"/>
    <w:link w:val="Nadpis1Char"/>
    <w:uiPriority w:val="9"/>
    <w:qFormat/>
    <w:rsid w:val="002652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vec">
    <w:name w:val="Odsavec"/>
    <w:basedOn w:val="Normln"/>
    <w:link w:val="OdsavecChar"/>
    <w:rsid w:val="001C3C9A"/>
    <w:pPr>
      <w:spacing w:before="120" w:after="120" w:line="240" w:lineRule="auto"/>
      <w:ind w:firstLine="284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OdsavecChar">
    <w:name w:val="Odsavec Char"/>
    <w:link w:val="Odsavec"/>
    <w:rsid w:val="001C3C9A"/>
    <w:rPr>
      <w:rFonts w:ascii="Arial" w:eastAsia="Times New Roman" w:hAnsi="Arial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91222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5D1BDD"/>
    <w:rPr>
      <w:color w:val="0000FF"/>
      <w:u w:val="single"/>
    </w:rPr>
  </w:style>
  <w:style w:type="paragraph" w:styleId="Bezmezer">
    <w:name w:val="No Spacing"/>
    <w:uiPriority w:val="1"/>
    <w:qFormat/>
    <w:rsid w:val="005D1BD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20E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0ED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0ED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0E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0ED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0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0ED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F4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4D1E"/>
  </w:style>
  <w:style w:type="paragraph" w:styleId="Zpat">
    <w:name w:val="footer"/>
    <w:basedOn w:val="Normln"/>
    <w:link w:val="ZpatChar"/>
    <w:uiPriority w:val="99"/>
    <w:unhideWhenUsed/>
    <w:rsid w:val="004F4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4D1E"/>
  </w:style>
  <w:style w:type="table" w:styleId="Mkatabulky">
    <w:name w:val="Table Grid"/>
    <w:basedOn w:val="Normlntabulka"/>
    <w:uiPriority w:val="39"/>
    <w:rsid w:val="00187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2652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C0C8D-3D58-4276-9A0C-3EF7F1ACB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1406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Rozina Zdenko</dc:creator>
  <cp:keywords/>
  <dc:description/>
  <cp:lastModifiedBy>Stantić Kateřina</cp:lastModifiedBy>
  <cp:revision>22</cp:revision>
  <cp:lastPrinted>2025-04-22T09:41:00Z</cp:lastPrinted>
  <dcterms:created xsi:type="dcterms:W3CDTF">2024-06-07T10:37:00Z</dcterms:created>
  <dcterms:modified xsi:type="dcterms:W3CDTF">2025-04-22T11:11:00Z</dcterms:modified>
</cp:coreProperties>
</file>