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597C" w14:textId="4581AC8C" w:rsidR="00762732" w:rsidRPr="00762732" w:rsidRDefault="00762732" w:rsidP="00240EC9">
      <w:pPr>
        <w:spacing w:line="240" w:lineRule="auto"/>
        <w:rPr>
          <w:rFonts w:ascii="Cambria" w:hAnsi="Cambria"/>
          <w:b/>
          <w:bCs/>
          <w:sz w:val="22"/>
          <w:szCs w:val="22"/>
        </w:rPr>
      </w:pPr>
      <w:r w:rsidRPr="00762732">
        <w:rPr>
          <w:rFonts w:ascii="Cambria" w:hAnsi="Cambria" w:cs="Arial"/>
          <w:b/>
          <w:sz w:val="22"/>
          <w:szCs w:val="22"/>
        </w:rPr>
        <w:t>Príloha č. 4</w:t>
      </w:r>
      <w:r>
        <w:rPr>
          <w:rFonts w:ascii="Cambria" w:hAnsi="Cambria" w:cs="Arial"/>
          <w:b/>
          <w:sz w:val="22"/>
          <w:szCs w:val="22"/>
        </w:rPr>
        <w:t xml:space="preserve"> súťažných podkladov</w:t>
      </w:r>
      <w:r w:rsidRPr="00762732">
        <w:rPr>
          <w:rFonts w:ascii="Cambria" w:hAnsi="Cambria" w:cs="Arial"/>
          <w:bCs/>
          <w:sz w:val="22"/>
          <w:szCs w:val="22"/>
        </w:rPr>
        <w:t xml:space="preserve"> – Návrh na plnenie požiadaviek verejného obstarávateľa na predmet zákazky</w:t>
      </w:r>
    </w:p>
    <w:p w14:paraId="334A8E7D" w14:textId="77777777" w:rsidR="00762732" w:rsidRDefault="00762732" w:rsidP="00762732">
      <w:pPr>
        <w:spacing w:line="240" w:lineRule="auto"/>
        <w:ind w:left="207"/>
        <w:rPr>
          <w:rFonts w:ascii="Cambria" w:hAnsi="Cambria"/>
          <w:b/>
          <w:bCs/>
          <w:sz w:val="22"/>
          <w:szCs w:val="22"/>
        </w:rPr>
      </w:pPr>
    </w:p>
    <w:p w14:paraId="650AAA94" w14:textId="21AF4184" w:rsidR="00762732" w:rsidRPr="00982B5E" w:rsidRDefault="00982B5E" w:rsidP="00982B5E">
      <w:pPr>
        <w:spacing w:line="240" w:lineRule="auto"/>
        <w:ind w:left="207"/>
        <w:jc w:val="center"/>
        <w:rPr>
          <w:rFonts w:ascii="Cambria" w:hAnsi="Cambria"/>
          <w:b/>
          <w:szCs w:val="24"/>
        </w:rPr>
      </w:pPr>
      <w:r w:rsidRPr="00982B5E">
        <w:rPr>
          <w:rFonts w:ascii="Cambria" w:hAnsi="Cambria" w:cs="Arial"/>
          <w:b/>
          <w:szCs w:val="24"/>
        </w:rPr>
        <w:t>Návrh na plnenie požiadaviek verejného obstarávateľa na predmet zákazky</w:t>
      </w:r>
    </w:p>
    <w:p w14:paraId="1F3CBDC3" w14:textId="77777777" w:rsidR="00982B5E" w:rsidRDefault="00982B5E" w:rsidP="00762732">
      <w:pPr>
        <w:spacing w:line="240" w:lineRule="auto"/>
        <w:ind w:left="207"/>
        <w:rPr>
          <w:rFonts w:ascii="Cambria" w:hAnsi="Cambria"/>
          <w:b/>
          <w:bCs/>
          <w:sz w:val="22"/>
          <w:szCs w:val="22"/>
        </w:rPr>
      </w:pPr>
    </w:p>
    <w:p w14:paraId="54098892" w14:textId="77777777" w:rsidR="009D1D01" w:rsidRDefault="00152AF0" w:rsidP="00982B5E">
      <w:pPr>
        <w:pStyle w:val="normalL2"/>
      </w:pPr>
      <w:bookmarkStart w:id="0" w:name="_Ref291842684"/>
      <w:r w:rsidRPr="00A328A9">
        <w:t xml:space="preserve">Uchádzač </w:t>
      </w:r>
      <w:r w:rsidR="009D1D01">
        <w:t>vyplní v nižšie uvedených tabuľkách polia označené na vyplnenie podľa inštrukcií verejného obstarávateľa.</w:t>
      </w:r>
    </w:p>
    <w:p w14:paraId="1E961D85" w14:textId="77777777" w:rsidR="009D1D01" w:rsidRDefault="009D1D01" w:rsidP="00982B5E">
      <w:pPr>
        <w:pStyle w:val="normalL2"/>
      </w:pPr>
    </w:p>
    <w:p w14:paraId="7848CE94" w14:textId="6CD122D3" w:rsidR="009D1D01" w:rsidRPr="007B1F09" w:rsidRDefault="009D1D01" w:rsidP="009D1D01">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sidR="003E005B">
        <w:rPr>
          <w:rFonts w:ascii="Cambria" w:hAnsi="Cambria"/>
          <w:b/>
          <w:bCs/>
          <w:sz w:val="22"/>
          <w:szCs w:val="22"/>
        </w:rPr>
        <w:t>zariadenia</w:t>
      </w:r>
    </w:p>
    <w:p w14:paraId="1EFAACF8" w14:textId="3DDB4016" w:rsidR="009D1D01" w:rsidRDefault="009D1D01" w:rsidP="00982B5E">
      <w:pPr>
        <w:pStyle w:val="normalL2"/>
      </w:pPr>
      <w:r>
        <w:t xml:space="preserve">V </w:t>
      </w:r>
      <w:r w:rsidR="00152AF0" w:rsidRPr="00A328A9">
        <w:t>tabuľk</w:t>
      </w:r>
      <w:r>
        <w:t>e</w:t>
      </w:r>
      <w:r w:rsidR="00152AF0" w:rsidRPr="00A328A9">
        <w:t xml:space="preserve"> </w:t>
      </w:r>
      <w:r w:rsidR="00152AF0">
        <w:t xml:space="preserve">č. </w:t>
      </w:r>
      <w:r>
        <w:t>1</w:t>
      </w:r>
      <w:r w:rsidR="00152AF0">
        <w:t xml:space="preserve"> </w:t>
      </w:r>
      <w:r>
        <w:t xml:space="preserve">v stĺpci </w:t>
      </w:r>
      <w:r w:rsidRPr="00884F67">
        <w:rPr>
          <w:b/>
          <w:bCs/>
          <w:i/>
          <w:iCs/>
        </w:rPr>
        <w:t>Návrh na plnenie</w:t>
      </w:r>
      <w:r>
        <w:t xml:space="preserve"> uvedie svoj návrh na plnenie k</w:t>
      </w:r>
      <w:r w:rsidR="00152AF0" w:rsidRPr="00A328A9">
        <w:t xml:space="preserve">aždej požiadavky na technické parametre, funkčnosť a realizáciu uvedenej v časti </w:t>
      </w:r>
      <w:r w:rsidR="00152AF0">
        <w:t>2.1</w:t>
      </w:r>
      <w:r w:rsidR="00152AF0" w:rsidRPr="00A328A9">
        <w:t xml:space="preserve"> </w:t>
      </w:r>
      <w:r>
        <w:t xml:space="preserve">prílohy č. 1 – Podrobný opis predmetu zákazky </w:t>
      </w:r>
      <w:r w:rsidR="00152AF0" w:rsidRPr="00A328A9">
        <w:t>súťažných podkladov</w:t>
      </w:r>
      <w:r>
        <w:t xml:space="preserve"> </w:t>
      </w:r>
      <w:r w:rsidR="00152AF0" w:rsidRPr="00A328A9">
        <w:t xml:space="preserve">pre </w:t>
      </w:r>
      <w:r>
        <w:t xml:space="preserve">ním navrhované </w:t>
      </w:r>
      <w:r w:rsidR="00152AF0" w:rsidRPr="00A328A9">
        <w:t>riešenie.</w:t>
      </w:r>
    </w:p>
    <w:p w14:paraId="1B901F91" w14:textId="77777777" w:rsidR="009D1D01" w:rsidRDefault="009D1D01" w:rsidP="00982B5E">
      <w:pPr>
        <w:pStyle w:val="normalL2"/>
      </w:pPr>
    </w:p>
    <w:bookmarkEnd w:id="0"/>
    <w:p w14:paraId="52C53A75" w14:textId="070ACE76" w:rsidR="008F5263" w:rsidRDefault="008F5263" w:rsidP="009D1D01">
      <w:pPr>
        <w:pStyle w:val="BodyText2"/>
        <w:tabs>
          <w:tab w:val="num" w:pos="1440"/>
          <w:tab w:val="num" w:pos="1980"/>
        </w:tabs>
        <w:overflowPunct/>
        <w:autoSpaceDE/>
        <w:autoSpaceDN/>
        <w:adjustRightInd/>
        <w:spacing w:after="0" w:line="240" w:lineRule="auto"/>
        <w:textAlignment w:val="auto"/>
        <w:rPr>
          <w:rFonts w:ascii="Cambria" w:hAnsi="Cambria"/>
          <w:iCs/>
          <w:sz w:val="22"/>
          <w:szCs w:val="22"/>
        </w:rPr>
      </w:pPr>
      <w:r>
        <w:rPr>
          <w:rFonts w:ascii="Cambria" w:hAnsi="Cambria"/>
          <w:iCs/>
          <w:sz w:val="22"/>
          <w:szCs w:val="22"/>
        </w:rPr>
        <w:t>Návrh na plnenie (</w:t>
      </w:r>
      <w:r w:rsidR="006F5A1E">
        <w:rPr>
          <w:rFonts w:ascii="Cambria" w:hAnsi="Cambria"/>
          <w:iCs/>
          <w:sz w:val="22"/>
          <w:szCs w:val="22"/>
        </w:rPr>
        <w:t xml:space="preserve">položka </w:t>
      </w:r>
      <w:r>
        <w:rPr>
          <w:rFonts w:ascii="Cambria" w:hAnsi="Cambria"/>
          <w:iCs/>
          <w:sz w:val="22"/>
          <w:szCs w:val="22"/>
        </w:rPr>
        <w:t>1) –</w:t>
      </w:r>
      <w:r w:rsidR="006F5A1E">
        <w:rPr>
          <w:rFonts w:ascii="Cambria" w:hAnsi="Cambria"/>
          <w:iCs/>
          <w:sz w:val="22"/>
          <w:szCs w:val="22"/>
        </w:rPr>
        <w:t xml:space="preserve"> </w:t>
      </w:r>
      <w:r w:rsidR="00E8432D">
        <w:rPr>
          <w:rFonts w:ascii="Cambria" w:hAnsi="Cambria"/>
          <w:iCs/>
          <w:sz w:val="22"/>
          <w:szCs w:val="22"/>
        </w:rPr>
        <w:t>uchád</w:t>
      </w:r>
      <w:r w:rsidR="00FA095A">
        <w:rPr>
          <w:rFonts w:ascii="Cambria" w:hAnsi="Cambria"/>
          <w:iCs/>
          <w:sz w:val="22"/>
          <w:szCs w:val="22"/>
        </w:rPr>
        <w:t>zač vyplní minimálne</w:t>
      </w:r>
      <w:r w:rsidR="00884F67">
        <w:rPr>
          <w:rFonts w:ascii="Cambria" w:hAnsi="Cambria"/>
          <w:iCs/>
          <w:sz w:val="22"/>
          <w:szCs w:val="22"/>
        </w:rPr>
        <w:t>:</w:t>
      </w:r>
      <w:r w:rsidR="00FA095A">
        <w:rPr>
          <w:rFonts w:ascii="Cambria" w:hAnsi="Cambria"/>
          <w:iCs/>
          <w:sz w:val="22"/>
          <w:szCs w:val="22"/>
        </w:rPr>
        <w:t xml:space="preserve"> značku, typové označenie, výrobcu ponúkaných zariadení.</w:t>
      </w:r>
    </w:p>
    <w:p w14:paraId="5E0EA111" w14:textId="2023D0FF" w:rsidR="00884F67" w:rsidRPr="00884F67" w:rsidRDefault="009D1D01" w:rsidP="00884F67">
      <w:pPr>
        <w:pStyle w:val="BodyText2"/>
        <w:tabs>
          <w:tab w:val="num" w:pos="1440"/>
          <w:tab w:val="num" w:pos="1980"/>
        </w:tabs>
        <w:overflowPunct/>
        <w:autoSpaceDE/>
        <w:autoSpaceDN/>
        <w:adjustRightInd/>
        <w:spacing w:line="240" w:lineRule="auto"/>
        <w:textAlignment w:val="auto"/>
        <w:rPr>
          <w:rFonts w:ascii="Cambria" w:hAnsi="Cambria"/>
          <w:iCs/>
          <w:sz w:val="22"/>
          <w:szCs w:val="22"/>
        </w:rPr>
      </w:pPr>
      <w:r>
        <w:rPr>
          <w:rFonts w:ascii="Cambria" w:hAnsi="Cambria"/>
          <w:iCs/>
          <w:sz w:val="22"/>
          <w:szCs w:val="22"/>
        </w:rPr>
        <w:t xml:space="preserve">Návrh na plnenie </w:t>
      </w:r>
      <w:r w:rsidR="008F5263">
        <w:rPr>
          <w:rFonts w:ascii="Cambria" w:hAnsi="Cambria"/>
          <w:iCs/>
          <w:sz w:val="22"/>
          <w:szCs w:val="22"/>
        </w:rPr>
        <w:t>(</w:t>
      </w:r>
      <w:r w:rsidR="006F5A1E">
        <w:rPr>
          <w:rFonts w:ascii="Cambria" w:hAnsi="Cambria"/>
          <w:iCs/>
          <w:sz w:val="22"/>
          <w:szCs w:val="22"/>
        </w:rPr>
        <w:t>položky 2</w:t>
      </w:r>
      <w:r w:rsidR="008F5263">
        <w:rPr>
          <w:rFonts w:ascii="Cambria" w:hAnsi="Cambria"/>
          <w:iCs/>
          <w:sz w:val="22"/>
          <w:szCs w:val="22"/>
        </w:rPr>
        <w:t xml:space="preserve"> </w:t>
      </w:r>
      <w:r w:rsidR="006F5A1E">
        <w:rPr>
          <w:rFonts w:ascii="Cambria" w:hAnsi="Cambria"/>
          <w:iCs/>
          <w:sz w:val="22"/>
          <w:szCs w:val="22"/>
        </w:rPr>
        <w:t>až</w:t>
      </w:r>
      <w:r w:rsidR="008F5263">
        <w:rPr>
          <w:rFonts w:ascii="Cambria" w:hAnsi="Cambria"/>
          <w:iCs/>
          <w:sz w:val="22"/>
          <w:szCs w:val="22"/>
        </w:rPr>
        <w:t xml:space="preserve"> </w:t>
      </w:r>
      <w:r w:rsidR="006F5A1E">
        <w:rPr>
          <w:rFonts w:ascii="Cambria" w:hAnsi="Cambria"/>
          <w:iCs/>
          <w:sz w:val="22"/>
          <w:szCs w:val="22"/>
        </w:rPr>
        <w:t>4</w:t>
      </w:r>
      <w:r w:rsidR="000E672A">
        <w:rPr>
          <w:rFonts w:ascii="Cambria" w:hAnsi="Cambria"/>
          <w:iCs/>
          <w:sz w:val="22"/>
          <w:szCs w:val="22"/>
        </w:rPr>
        <w:t>9</w:t>
      </w:r>
      <w:r w:rsidR="008F5263">
        <w:rPr>
          <w:rFonts w:ascii="Cambria" w:hAnsi="Cambria"/>
          <w:iCs/>
          <w:sz w:val="22"/>
          <w:szCs w:val="22"/>
        </w:rPr>
        <w:t xml:space="preserve">) </w:t>
      </w:r>
      <w:r>
        <w:rPr>
          <w:rFonts w:ascii="Cambria" w:hAnsi="Cambria"/>
          <w:iCs/>
          <w:sz w:val="22"/>
          <w:szCs w:val="22"/>
        </w:rPr>
        <w:t xml:space="preserve">urobí </w:t>
      </w:r>
      <w:r w:rsidR="008F5263">
        <w:rPr>
          <w:rFonts w:ascii="Cambria" w:hAnsi="Cambria"/>
          <w:iCs/>
          <w:sz w:val="22"/>
          <w:szCs w:val="22"/>
        </w:rPr>
        <w:t xml:space="preserve">vyhlásením </w:t>
      </w:r>
      <w:r w:rsidR="008F5263" w:rsidRPr="007B1F09">
        <w:rPr>
          <w:rFonts w:ascii="Cambria" w:hAnsi="Cambria"/>
          <w:b/>
          <w:bCs/>
          <w:sz w:val="22"/>
          <w:szCs w:val="22"/>
        </w:rPr>
        <w:t>áno</w:t>
      </w:r>
      <w:r w:rsidR="008F5263">
        <w:rPr>
          <w:rFonts w:ascii="Cambria" w:hAnsi="Cambria"/>
          <w:b/>
          <w:bCs/>
          <w:sz w:val="22"/>
          <w:szCs w:val="22"/>
        </w:rPr>
        <w:t xml:space="preserve"> </w:t>
      </w:r>
      <w:r w:rsidR="008F5263" w:rsidRPr="008F5263">
        <w:rPr>
          <w:rFonts w:ascii="Cambria" w:hAnsi="Cambria"/>
          <w:sz w:val="22"/>
          <w:szCs w:val="22"/>
        </w:rPr>
        <w:t>(čím vyhlasuje, že ním navrhované riešenie spĺňa príslušnú požiadavku)</w:t>
      </w:r>
      <w:r w:rsidR="008F5263">
        <w:rPr>
          <w:rFonts w:ascii="Cambria" w:hAnsi="Cambria"/>
          <w:sz w:val="22"/>
          <w:szCs w:val="22"/>
        </w:rPr>
        <w:t xml:space="preserve"> doplnen</w:t>
      </w:r>
      <w:r w:rsidR="00221076">
        <w:rPr>
          <w:rFonts w:ascii="Cambria" w:hAnsi="Cambria"/>
          <w:sz w:val="22"/>
          <w:szCs w:val="22"/>
        </w:rPr>
        <w:t>ý</w:t>
      </w:r>
      <w:r w:rsidR="008F5263">
        <w:rPr>
          <w:rFonts w:ascii="Cambria" w:hAnsi="Cambria"/>
          <w:sz w:val="22"/>
          <w:szCs w:val="22"/>
        </w:rPr>
        <w:t xml:space="preserve">m o </w:t>
      </w:r>
      <w:r w:rsidRPr="008F5263">
        <w:rPr>
          <w:rFonts w:ascii="Cambria" w:hAnsi="Cambria"/>
          <w:b/>
          <w:bCs/>
          <w:iCs/>
          <w:sz w:val="22"/>
          <w:szCs w:val="22"/>
        </w:rPr>
        <w:t>odkaz</w:t>
      </w:r>
      <w:r>
        <w:rPr>
          <w:rFonts w:ascii="Cambria" w:hAnsi="Cambria"/>
          <w:iCs/>
          <w:sz w:val="22"/>
          <w:szCs w:val="22"/>
        </w:rPr>
        <w:t xml:space="preserve"> </w:t>
      </w:r>
      <w:r w:rsidR="00152AF0" w:rsidRPr="007B1F09">
        <w:rPr>
          <w:rFonts w:ascii="Cambria" w:hAnsi="Cambria"/>
          <w:iCs/>
          <w:sz w:val="22"/>
          <w:szCs w:val="22"/>
        </w:rPr>
        <w:t xml:space="preserve">na </w:t>
      </w:r>
      <w:r>
        <w:rPr>
          <w:rFonts w:ascii="Cambria" w:hAnsi="Cambria"/>
          <w:iCs/>
          <w:sz w:val="22"/>
          <w:szCs w:val="22"/>
        </w:rPr>
        <w:t xml:space="preserve">v ponuke </w:t>
      </w:r>
      <w:r w:rsidR="00152AF0" w:rsidRPr="007B1F09">
        <w:rPr>
          <w:rFonts w:ascii="Cambria" w:hAnsi="Cambria"/>
          <w:iCs/>
          <w:sz w:val="22"/>
          <w:szCs w:val="22"/>
        </w:rPr>
        <w:t xml:space="preserve">priloženú </w:t>
      </w:r>
      <w:r>
        <w:rPr>
          <w:rFonts w:ascii="Cambria" w:hAnsi="Cambria"/>
          <w:iCs/>
          <w:sz w:val="22"/>
          <w:szCs w:val="22"/>
        </w:rPr>
        <w:t xml:space="preserve">technickú </w:t>
      </w:r>
      <w:r w:rsidR="00152AF0" w:rsidRPr="007B1F09">
        <w:rPr>
          <w:rFonts w:ascii="Cambria" w:hAnsi="Cambria"/>
          <w:iCs/>
          <w:sz w:val="22"/>
          <w:szCs w:val="22"/>
        </w:rPr>
        <w:t>dokumentáciu (manuál, technická špecifikácia produktu a pod.) s uvedením strany, kde je možné požadovanú črtu</w:t>
      </w:r>
      <w:r>
        <w:rPr>
          <w:rFonts w:ascii="Cambria" w:hAnsi="Cambria"/>
          <w:iCs/>
          <w:sz w:val="22"/>
          <w:szCs w:val="22"/>
        </w:rPr>
        <w:t xml:space="preserve">/vlastnosť navrhovaného </w:t>
      </w:r>
      <w:r w:rsidR="00152AF0" w:rsidRPr="007B1F09">
        <w:rPr>
          <w:rFonts w:ascii="Cambria" w:hAnsi="Cambria"/>
          <w:iCs/>
          <w:sz w:val="22"/>
          <w:szCs w:val="22"/>
        </w:rPr>
        <w:t xml:space="preserve">riešenia </w:t>
      </w:r>
      <w:r>
        <w:rPr>
          <w:rFonts w:ascii="Cambria" w:hAnsi="Cambria"/>
          <w:iCs/>
          <w:sz w:val="22"/>
          <w:szCs w:val="22"/>
        </w:rPr>
        <w:t>overiť.</w:t>
      </w:r>
      <w:r w:rsidR="0004239F">
        <w:rPr>
          <w:rFonts w:ascii="Cambria" w:hAnsi="Cambria"/>
          <w:iCs/>
          <w:sz w:val="22"/>
          <w:szCs w:val="22"/>
        </w:rPr>
        <w:t xml:space="preserve"> </w:t>
      </w:r>
      <w:r w:rsidR="00884F67" w:rsidRPr="00884F67">
        <w:rPr>
          <w:rFonts w:ascii="Cambria" w:hAnsi="Cambria"/>
          <w:iCs/>
          <w:sz w:val="22"/>
          <w:szCs w:val="22"/>
        </w:rPr>
        <w:t>V odôvodnených prípadoch, ak nie je dostupný PDF dokument alebo iný elektronický súbor, je možné predložiť aj odkaz na oficiálnu webovú stránku, kde je uvedená relevantná informácia. Tento odkaz je uchádzač povinný vložiť do textového dokumentu (napríklad vo formáte MS Word), pričom ku každému odkazu musí byť uvedený podrobný popis požadovaných technických a funkčných parametrov.</w:t>
      </w:r>
    </w:p>
    <w:p w14:paraId="0324BDAD" w14:textId="77777777" w:rsidR="00152AF0" w:rsidRDefault="00152AF0" w:rsidP="00884F67">
      <w:pPr>
        <w:pStyle w:val="BodyText2"/>
        <w:tabs>
          <w:tab w:val="num" w:pos="1440"/>
          <w:tab w:val="num" w:pos="1980"/>
        </w:tabs>
        <w:overflowPunct/>
        <w:autoSpaceDE/>
        <w:autoSpaceDN/>
        <w:adjustRightInd/>
        <w:spacing w:after="0" w:line="240" w:lineRule="auto"/>
        <w:textAlignment w:val="auto"/>
        <w:rPr>
          <w:rFonts w:ascii="Arial" w:hAnsi="Arial" w:cs="Arial"/>
          <w:sz w:val="20"/>
        </w:rPr>
      </w:pPr>
    </w:p>
    <w:p w14:paraId="54E103A1" w14:textId="62F1DEE5" w:rsidR="00D4752D" w:rsidRDefault="009D1D01" w:rsidP="009D1D01">
      <w:pPr>
        <w:tabs>
          <w:tab w:val="left" w:pos="480"/>
          <w:tab w:val="left" w:pos="1440"/>
          <w:tab w:val="left" w:pos="1980"/>
        </w:tabs>
        <w:rPr>
          <w:rFonts w:ascii="Cambria" w:hAnsi="Cambria"/>
          <w:iCs/>
          <w:sz w:val="22"/>
          <w:szCs w:val="22"/>
        </w:rPr>
      </w:pPr>
      <w:r w:rsidRPr="00466543">
        <w:rPr>
          <w:rFonts w:ascii="Cambria" w:hAnsi="Cambria"/>
          <w:b/>
          <w:bCs/>
          <w:iCs/>
          <w:sz w:val="22"/>
          <w:szCs w:val="22"/>
        </w:rPr>
        <w:t>Tabuľka č. 1</w:t>
      </w:r>
      <w:r>
        <w:rPr>
          <w:rFonts w:ascii="Cambria" w:hAnsi="Cambria"/>
          <w:b/>
          <w:bCs/>
          <w:iCs/>
          <w:sz w:val="22"/>
          <w:szCs w:val="22"/>
        </w:rPr>
        <w:t xml:space="preserve"> – </w:t>
      </w:r>
      <w:r w:rsidRPr="009D1D01">
        <w:rPr>
          <w:rFonts w:ascii="Cambria" w:hAnsi="Cambria"/>
          <w:iCs/>
          <w:sz w:val="22"/>
          <w:szCs w:val="22"/>
        </w:rPr>
        <w:t xml:space="preserve">Vecné požiadavky na </w:t>
      </w:r>
      <w:r w:rsidR="003E005B">
        <w:rPr>
          <w:rFonts w:ascii="Cambria" w:hAnsi="Cambria"/>
          <w:iCs/>
          <w:sz w:val="22"/>
          <w:szCs w:val="22"/>
        </w:rPr>
        <w:t>zariadenia</w:t>
      </w:r>
    </w:p>
    <w:p w14:paraId="2811A0EA" w14:textId="77777777" w:rsidR="006F5A1E" w:rsidRDefault="006F5A1E" w:rsidP="009D1D01">
      <w:pPr>
        <w:tabs>
          <w:tab w:val="left" w:pos="480"/>
          <w:tab w:val="left" w:pos="1440"/>
          <w:tab w:val="left" w:pos="1980"/>
        </w:tabs>
        <w:rPr>
          <w:rFonts w:ascii="Arial" w:hAnsi="Arial" w:cs="Arial"/>
          <w:sz w:val="20"/>
        </w:rPr>
      </w:pPr>
    </w:p>
    <w:tbl>
      <w:tblPr>
        <w:tblW w:w="8963" w:type="dxa"/>
        <w:jc w:val="center"/>
        <w:tblLook w:val="0000" w:firstRow="0" w:lastRow="0" w:firstColumn="0" w:lastColumn="0" w:noHBand="0" w:noVBand="0"/>
      </w:tblPr>
      <w:tblGrid>
        <w:gridCol w:w="1023"/>
        <w:gridCol w:w="4254"/>
        <w:gridCol w:w="1701"/>
        <w:gridCol w:w="1985"/>
      </w:tblGrid>
      <w:tr w:rsidR="00D4752D" w:rsidRPr="007B1F09" w14:paraId="3B06A578" w14:textId="43EB86AF" w:rsidTr="00EF225F">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9E4ED63" w14:textId="77777777" w:rsidR="00D4752D" w:rsidRPr="006A58F2" w:rsidRDefault="00D4752D" w:rsidP="00EF225F">
            <w:pPr>
              <w:jc w:val="left"/>
              <w:rPr>
                <w:rFonts w:ascii="Cambria" w:hAnsi="Cambria"/>
                <w:b/>
                <w:bCs/>
                <w:sz w:val="22"/>
                <w:szCs w:val="22"/>
              </w:rPr>
            </w:pPr>
            <w:r w:rsidRPr="006A58F2">
              <w:rPr>
                <w:rFonts w:ascii="Cambria" w:hAnsi="Cambria"/>
                <w:b/>
                <w:bCs/>
                <w:sz w:val="22"/>
                <w:szCs w:val="22"/>
              </w:rPr>
              <w:t>Položka</w:t>
            </w:r>
          </w:p>
        </w:tc>
        <w:tc>
          <w:tcPr>
            <w:tcW w:w="4254" w:type="dxa"/>
            <w:tcBorders>
              <w:top w:val="single" w:sz="8" w:space="0" w:color="auto"/>
              <w:left w:val="single" w:sz="2" w:space="0" w:color="auto"/>
              <w:bottom w:val="single" w:sz="2" w:space="0" w:color="auto"/>
              <w:right w:val="single" w:sz="2" w:space="0" w:color="auto"/>
            </w:tcBorders>
            <w:shd w:val="clear" w:color="auto" w:fill="D9D9D9"/>
            <w:vAlign w:val="center"/>
          </w:tcPr>
          <w:p w14:paraId="5E73DFA8" w14:textId="77777777" w:rsidR="00D4752D" w:rsidRDefault="00D4752D" w:rsidP="007D6C6F">
            <w:pPr>
              <w:jc w:val="center"/>
              <w:rPr>
                <w:rFonts w:ascii="Cambria" w:hAnsi="Cambria"/>
                <w:b/>
                <w:bCs/>
                <w:sz w:val="22"/>
                <w:szCs w:val="22"/>
              </w:rPr>
            </w:pPr>
            <w:r>
              <w:rPr>
                <w:rFonts w:ascii="Cambria" w:hAnsi="Cambria"/>
                <w:b/>
                <w:bCs/>
                <w:sz w:val="22"/>
                <w:szCs w:val="22"/>
              </w:rPr>
              <w:t>Požadované</w:t>
            </w:r>
          </w:p>
          <w:p w14:paraId="1E581111" w14:textId="77777777" w:rsidR="00D4752D" w:rsidRPr="006A58F2" w:rsidRDefault="00D4752D" w:rsidP="007D6C6F">
            <w:pPr>
              <w:jc w:val="center"/>
              <w:rPr>
                <w:rFonts w:ascii="Cambria" w:hAnsi="Cambria"/>
                <w:b/>
                <w:bCs/>
                <w:sz w:val="22"/>
                <w:szCs w:val="22"/>
              </w:rPr>
            </w:pPr>
            <w:r>
              <w:rPr>
                <w:rFonts w:ascii="Cambria" w:hAnsi="Cambria"/>
                <w:b/>
                <w:bCs/>
                <w:color w:val="000000"/>
                <w:sz w:val="22"/>
                <w:szCs w:val="22"/>
              </w:rPr>
              <w:t xml:space="preserve">minimálne </w:t>
            </w:r>
            <w:r w:rsidRPr="00984202">
              <w:rPr>
                <w:rFonts w:ascii="Cambria" w:hAnsi="Cambria"/>
                <w:b/>
                <w:bCs/>
                <w:color w:val="000000"/>
                <w:sz w:val="22"/>
                <w:szCs w:val="22"/>
              </w:rPr>
              <w:t xml:space="preserve">technické </w:t>
            </w:r>
            <w:r>
              <w:rPr>
                <w:rFonts w:ascii="Cambria" w:hAnsi="Cambria"/>
                <w:b/>
                <w:bCs/>
                <w:color w:val="000000"/>
                <w:sz w:val="22"/>
                <w:szCs w:val="22"/>
              </w:rPr>
              <w:t>a funkčné parametre</w:t>
            </w:r>
          </w:p>
        </w:tc>
        <w:tc>
          <w:tcPr>
            <w:tcW w:w="1701" w:type="dxa"/>
            <w:tcBorders>
              <w:top w:val="single" w:sz="8" w:space="0" w:color="auto"/>
              <w:left w:val="single" w:sz="2" w:space="0" w:color="auto"/>
              <w:bottom w:val="single" w:sz="2" w:space="0" w:color="auto"/>
              <w:right w:val="single" w:sz="8" w:space="0" w:color="auto"/>
            </w:tcBorders>
            <w:shd w:val="clear" w:color="auto" w:fill="D9D9D9"/>
            <w:vAlign w:val="center"/>
          </w:tcPr>
          <w:p w14:paraId="33937545" w14:textId="77777777" w:rsidR="00D4752D" w:rsidRPr="007B1F09" w:rsidRDefault="00D4752D" w:rsidP="007D6C6F">
            <w:pPr>
              <w:jc w:val="center"/>
              <w:rPr>
                <w:rFonts w:ascii="Cambria" w:hAnsi="Cambria"/>
                <w:b/>
                <w:bCs/>
                <w:sz w:val="22"/>
                <w:szCs w:val="22"/>
              </w:rPr>
            </w:pPr>
            <w:r>
              <w:rPr>
                <w:rFonts w:ascii="Cambria" w:hAnsi="Cambria"/>
                <w:b/>
                <w:bCs/>
                <w:sz w:val="22"/>
                <w:szCs w:val="22"/>
              </w:rPr>
              <w:t>Požadovaná h</w:t>
            </w:r>
            <w:r w:rsidRPr="007B1F09">
              <w:rPr>
                <w:rFonts w:ascii="Cambria" w:hAnsi="Cambria"/>
                <w:b/>
                <w:bCs/>
                <w:sz w:val="22"/>
                <w:szCs w:val="22"/>
              </w:rPr>
              <w:t>odnota</w:t>
            </w:r>
          </w:p>
        </w:tc>
        <w:tc>
          <w:tcPr>
            <w:tcW w:w="1985" w:type="dxa"/>
            <w:tcBorders>
              <w:top w:val="single" w:sz="8" w:space="0" w:color="auto"/>
              <w:left w:val="single" w:sz="2" w:space="0" w:color="auto"/>
              <w:bottom w:val="single" w:sz="2" w:space="0" w:color="auto"/>
              <w:right w:val="single" w:sz="8" w:space="0" w:color="auto"/>
            </w:tcBorders>
            <w:shd w:val="clear" w:color="auto" w:fill="D9D9D9"/>
            <w:vAlign w:val="center"/>
          </w:tcPr>
          <w:p w14:paraId="3D9AAF35" w14:textId="11E1913E" w:rsidR="00D4752D" w:rsidRDefault="00D4752D" w:rsidP="007D6C6F">
            <w:pPr>
              <w:jc w:val="center"/>
              <w:rPr>
                <w:rFonts w:ascii="Cambria" w:hAnsi="Cambria"/>
                <w:b/>
                <w:bCs/>
                <w:sz w:val="22"/>
                <w:szCs w:val="22"/>
              </w:rPr>
            </w:pPr>
            <w:r>
              <w:rPr>
                <w:rFonts w:ascii="Cambria" w:hAnsi="Cambria"/>
                <w:b/>
                <w:bCs/>
                <w:sz w:val="22"/>
                <w:szCs w:val="22"/>
              </w:rPr>
              <w:t>Návrh na plnenie</w:t>
            </w:r>
          </w:p>
        </w:tc>
      </w:tr>
      <w:tr w:rsidR="00D4752D" w:rsidRPr="00984202" w14:paraId="27143DDA" w14:textId="77777777" w:rsidTr="00EF225F">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07F37A" w14:textId="7400E017" w:rsidR="00D4752D" w:rsidRPr="00984202" w:rsidRDefault="00D4752D" w:rsidP="007D6C6F">
            <w:pPr>
              <w:jc w:val="center"/>
              <w:rPr>
                <w:rFonts w:ascii="Cambria" w:hAnsi="Cambria"/>
                <w:b/>
                <w:bCs/>
                <w:color w:val="000000"/>
                <w:sz w:val="22"/>
                <w:szCs w:val="22"/>
              </w:rPr>
            </w:pPr>
            <w:r>
              <w:rPr>
                <w:rFonts w:ascii="Cambria" w:hAnsi="Cambria"/>
                <w:b/>
                <w:bCs/>
                <w:color w:val="000000"/>
                <w:sz w:val="22"/>
                <w:szCs w:val="22"/>
              </w:rPr>
              <w:t>Zariadeni</w:t>
            </w:r>
            <w:r w:rsidR="003E005B">
              <w:rPr>
                <w:rFonts w:ascii="Cambria" w:hAnsi="Cambria"/>
                <w:b/>
                <w:bCs/>
                <w:color w:val="000000"/>
                <w:sz w:val="22"/>
                <w:szCs w:val="22"/>
              </w:rPr>
              <w:t>e</w:t>
            </w:r>
            <w:r w:rsidR="00684733">
              <w:rPr>
                <w:rFonts w:ascii="Cambria" w:hAnsi="Cambria"/>
                <w:b/>
                <w:bCs/>
                <w:color w:val="000000"/>
                <w:sz w:val="22"/>
                <w:szCs w:val="22"/>
              </w:rPr>
              <w:t xml:space="preserve"> s príslušenstvom</w:t>
            </w:r>
          </w:p>
        </w:tc>
      </w:tr>
      <w:tr w:rsidR="00E61147" w:rsidRPr="007B1F09" w14:paraId="32393C34" w14:textId="0F322DA8" w:rsidTr="00EF225F">
        <w:trPr>
          <w:trHeight w:val="255"/>
          <w:jc w:val="center"/>
        </w:trPr>
        <w:tc>
          <w:tcPr>
            <w:tcW w:w="1023" w:type="dxa"/>
            <w:vMerge w:val="restart"/>
            <w:tcBorders>
              <w:top w:val="single" w:sz="4" w:space="0" w:color="auto"/>
              <w:left w:val="single" w:sz="2" w:space="0" w:color="auto"/>
              <w:right w:val="single" w:sz="2" w:space="0" w:color="auto"/>
            </w:tcBorders>
            <w:noWrap/>
            <w:vAlign w:val="center"/>
          </w:tcPr>
          <w:p w14:paraId="037162B1" w14:textId="60A1B795" w:rsidR="00E61147" w:rsidRPr="00EF225F" w:rsidRDefault="00E61147" w:rsidP="00E61147">
            <w:pPr>
              <w:jc w:val="center"/>
              <w:rPr>
                <w:rFonts w:ascii="Cambria" w:hAnsi="Cambria"/>
                <w:sz w:val="22"/>
                <w:szCs w:val="22"/>
              </w:rPr>
            </w:pPr>
            <w:r w:rsidRPr="00EF225F">
              <w:rPr>
                <w:rFonts w:ascii="Cambria" w:hAnsi="Cambria"/>
                <w:sz w:val="22"/>
                <w:szCs w:val="22"/>
              </w:rPr>
              <w:t>1</w:t>
            </w:r>
          </w:p>
        </w:tc>
        <w:tc>
          <w:tcPr>
            <w:tcW w:w="4254" w:type="dxa"/>
            <w:tcBorders>
              <w:top w:val="single" w:sz="4" w:space="0" w:color="auto"/>
              <w:left w:val="single" w:sz="2" w:space="0" w:color="auto"/>
              <w:bottom w:val="single" w:sz="4" w:space="0" w:color="auto"/>
              <w:right w:val="single" w:sz="2" w:space="0" w:color="auto"/>
            </w:tcBorders>
          </w:tcPr>
          <w:p w14:paraId="4E95A651" w14:textId="370CB841" w:rsidR="00E61147" w:rsidRPr="00984202" w:rsidRDefault="00E61147" w:rsidP="00E61147">
            <w:pPr>
              <w:overflowPunct/>
              <w:autoSpaceDE/>
              <w:autoSpaceDN/>
              <w:adjustRightInd/>
              <w:spacing w:line="240" w:lineRule="auto"/>
              <w:textAlignment w:val="auto"/>
              <w:rPr>
                <w:rFonts w:ascii="Cambria" w:hAnsi="Cambria" w:cs="Calibri"/>
                <w:b/>
                <w:bCs/>
                <w:color w:val="000000"/>
                <w:sz w:val="22"/>
                <w:szCs w:val="22"/>
                <w:lang w:eastAsia="sk-SK"/>
              </w:rPr>
            </w:pPr>
            <w:r w:rsidRPr="00984202">
              <w:rPr>
                <w:rFonts w:ascii="Cambria" w:hAnsi="Cambria" w:cs="Calibri"/>
                <w:b/>
                <w:bCs/>
                <w:color w:val="000000"/>
                <w:sz w:val="22"/>
                <w:szCs w:val="22"/>
              </w:rPr>
              <w:t xml:space="preserve">Web </w:t>
            </w:r>
            <w:proofErr w:type="spellStart"/>
            <w:r w:rsidR="003E005B">
              <w:rPr>
                <w:rFonts w:ascii="Cambria" w:hAnsi="Cambria" w:cs="Calibri"/>
                <w:b/>
                <w:bCs/>
                <w:color w:val="000000"/>
                <w:sz w:val="22"/>
                <w:szCs w:val="22"/>
              </w:rPr>
              <w:t>Gateway</w:t>
            </w:r>
            <w:proofErr w:type="spellEnd"/>
          </w:p>
        </w:tc>
        <w:tc>
          <w:tcPr>
            <w:tcW w:w="1701" w:type="dxa"/>
            <w:vMerge w:val="restart"/>
            <w:tcBorders>
              <w:top w:val="single" w:sz="4" w:space="0" w:color="auto"/>
              <w:left w:val="single" w:sz="2" w:space="0" w:color="auto"/>
              <w:right w:val="single" w:sz="2" w:space="0" w:color="auto"/>
            </w:tcBorders>
            <w:vAlign w:val="center"/>
          </w:tcPr>
          <w:p w14:paraId="5E1A4E43" w14:textId="7E056961" w:rsidR="00E61147" w:rsidRPr="007B1F09" w:rsidRDefault="003E005B" w:rsidP="006F5A1E">
            <w:pPr>
              <w:overflowPunct/>
              <w:autoSpaceDE/>
              <w:autoSpaceDN/>
              <w:adjustRightInd/>
              <w:spacing w:line="240" w:lineRule="auto"/>
              <w:jc w:val="center"/>
              <w:textAlignment w:val="auto"/>
              <w:rPr>
                <w:rFonts w:ascii="Cambria" w:hAnsi="Cambria" w:cs="Calibri"/>
                <w:color w:val="000000"/>
                <w:sz w:val="22"/>
                <w:szCs w:val="22"/>
                <w:lang w:eastAsia="sk-SK"/>
              </w:rPr>
            </w:pPr>
            <w:r>
              <w:rPr>
                <w:rFonts w:ascii="Cambria" w:hAnsi="Cambria" w:cs="Calibri"/>
                <w:color w:val="000000"/>
                <w:sz w:val="22"/>
                <w:szCs w:val="22"/>
                <w:lang w:eastAsia="sk-SK"/>
              </w:rPr>
              <w:t>4</w:t>
            </w:r>
            <w:r w:rsidR="00E61147" w:rsidRPr="007B1F09">
              <w:rPr>
                <w:rFonts w:ascii="Cambria" w:hAnsi="Cambria" w:cs="Calibri"/>
                <w:color w:val="000000"/>
                <w:sz w:val="22"/>
                <w:szCs w:val="22"/>
                <w:lang w:eastAsia="sk-SK"/>
              </w:rPr>
              <w:t xml:space="preserve"> ks</w:t>
            </w:r>
          </w:p>
        </w:tc>
        <w:tc>
          <w:tcPr>
            <w:tcW w:w="1985" w:type="dxa"/>
            <w:vMerge w:val="restart"/>
            <w:tcBorders>
              <w:top w:val="single" w:sz="4" w:space="0" w:color="auto"/>
              <w:left w:val="single" w:sz="2" w:space="0" w:color="auto"/>
              <w:bottom w:val="single" w:sz="4" w:space="0" w:color="auto"/>
              <w:right w:val="single" w:sz="2" w:space="0" w:color="auto"/>
              <w:tr2bl w:val="single" w:sz="4" w:space="0" w:color="auto"/>
            </w:tcBorders>
            <w:vAlign w:val="center"/>
          </w:tcPr>
          <w:p w14:paraId="130E4679" w14:textId="3488A900" w:rsidR="00E61147" w:rsidRPr="007B1F09"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r>
      <w:tr w:rsidR="00E61147" w:rsidRPr="00D4752D" w14:paraId="337A347E" w14:textId="77777777" w:rsidTr="00EF225F">
        <w:trPr>
          <w:trHeight w:val="255"/>
          <w:jc w:val="center"/>
        </w:trPr>
        <w:tc>
          <w:tcPr>
            <w:tcW w:w="1023" w:type="dxa"/>
            <w:vMerge/>
            <w:tcBorders>
              <w:left w:val="single" w:sz="2" w:space="0" w:color="auto"/>
              <w:bottom w:val="single" w:sz="4" w:space="0" w:color="auto"/>
              <w:right w:val="single" w:sz="2" w:space="0" w:color="auto"/>
            </w:tcBorders>
            <w:noWrap/>
          </w:tcPr>
          <w:p w14:paraId="2727329F" w14:textId="6565698B" w:rsidR="00E61147" w:rsidRPr="00D4752D" w:rsidRDefault="00E61147" w:rsidP="00E61147">
            <w:pPr>
              <w:overflowPunct/>
              <w:autoSpaceDE/>
              <w:autoSpaceDN/>
              <w:adjustRightInd/>
              <w:spacing w:line="240" w:lineRule="auto"/>
              <w:textAlignment w:val="auto"/>
              <w:rPr>
                <w:rFonts w:ascii="Cambria" w:hAnsi="Cambria" w:cs="Calibri"/>
                <w:b/>
                <w:bCs/>
                <w:color w:val="000000"/>
                <w:sz w:val="22"/>
                <w:szCs w:val="22"/>
              </w:rPr>
            </w:pPr>
          </w:p>
        </w:tc>
        <w:tc>
          <w:tcPr>
            <w:tcW w:w="4254" w:type="dxa"/>
            <w:tcBorders>
              <w:top w:val="single" w:sz="4" w:space="0" w:color="auto"/>
              <w:left w:val="single" w:sz="2" w:space="0" w:color="auto"/>
              <w:bottom w:val="single" w:sz="4" w:space="0" w:color="auto"/>
              <w:right w:val="single" w:sz="2" w:space="0" w:color="auto"/>
            </w:tcBorders>
          </w:tcPr>
          <w:p w14:paraId="6FDEFA9D" w14:textId="7E8EE803" w:rsidR="00E61147" w:rsidRPr="00D4752D" w:rsidRDefault="00E61147" w:rsidP="00E61147">
            <w:pPr>
              <w:overflowPunct/>
              <w:autoSpaceDE/>
              <w:autoSpaceDN/>
              <w:adjustRightInd/>
              <w:spacing w:line="240" w:lineRule="auto"/>
              <w:textAlignment w:val="auto"/>
              <w:rPr>
                <w:rFonts w:ascii="Cambria" w:hAnsi="Cambria" w:cs="Calibri"/>
                <w:b/>
                <w:bCs/>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Pr>
                <w:rFonts w:ascii="Cambria" w:hAnsi="Cambria" w:cs="Arial"/>
                <w:color w:val="00B0F0"/>
                <w:sz w:val="20"/>
              </w:rPr>
              <w:t>; typové označenie, výrobca,... zariadenia</w:t>
            </w:r>
            <w:r w:rsidRPr="00D4752D">
              <w:rPr>
                <w:rFonts w:ascii="Cambria" w:hAnsi="Cambria" w:cs="Arial"/>
                <w:sz w:val="20"/>
              </w:rPr>
              <w:t>&gt;</w:t>
            </w:r>
          </w:p>
        </w:tc>
        <w:tc>
          <w:tcPr>
            <w:tcW w:w="1701" w:type="dxa"/>
            <w:vMerge/>
            <w:tcBorders>
              <w:left w:val="single" w:sz="2" w:space="0" w:color="auto"/>
              <w:bottom w:val="single" w:sz="4" w:space="0" w:color="auto"/>
              <w:right w:val="single" w:sz="2" w:space="0" w:color="auto"/>
            </w:tcBorders>
          </w:tcPr>
          <w:p w14:paraId="584153C4" w14:textId="77777777" w:rsidR="00E61147" w:rsidRPr="00D4752D"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c>
          <w:tcPr>
            <w:tcW w:w="1985" w:type="dxa"/>
            <w:vMerge/>
            <w:tcBorders>
              <w:left w:val="single" w:sz="2" w:space="0" w:color="auto"/>
              <w:bottom w:val="single" w:sz="4" w:space="0" w:color="auto"/>
              <w:right w:val="single" w:sz="2" w:space="0" w:color="auto"/>
              <w:tr2bl w:val="single" w:sz="4" w:space="0" w:color="auto"/>
            </w:tcBorders>
            <w:vAlign w:val="center"/>
          </w:tcPr>
          <w:p w14:paraId="5D37746C" w14:textId="77777777" w:rsidR="00E61147" w:rsidRPr="00D4752D"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r>
      <w:tr w:rsidR="00E61147" w:rsidRPr="00984202" w14:paraId="74765C09" w14:textId="77777777" w:rsidTr="00EF225F">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8C764E4" w14:textId="30A8B14A" w:rsidR="00E61147" w:rsidRPr="00984202" w:rsidRDefault="00E61147" w:rsidP="00E61147">
            <w:pPr>
              <w:jc w:val="center"/>
              <w:rPr>
                <w:rFonts w:ascii="Cambria" w:hAnsi="Cambria"/>
                <w:b/>
                <w:bCs/>
                <w:color w:val="000000"/>
                <w:sz w:val="22"/>
                <w:szCs w:val="22"/>
              </w:rPr>
            </w:pPr>
            <w:r>
              <w:rPr>
                <w:rFonts w:ascii="Cambria" w:hAnsi="Cambria"/>
                <w:b/>
                <w:bCs/>
                <w:color w:val="000000"/>
                <w:sz w:val="22"/>
                <w:szCs w:val="22"/>
              </w:rPr>
              <w:t>T</w:t>
            </w:r>
            <w:r w:rsidRPr="00984202">
              <w:rPr>
                <w:rFonts w:ascii="Cambria" w:hAnsi="Cambria"/>
                <w:b/>
                <w:bCs/>
                <w:color w:val="000000"/>
                <w:sz w:val="22"/>
                <w:szCs w:val="22"/>
              </w:rPr>
              <w:t>echnické parametre</w:t>
            </w:r>
            <w:r>
              <w:rPr>
                <w:rFonts w:ascii="Cambria" w:hAnsi="Cambria"/>
                <w:b/>
                <w:bCs/>
                <w:color w:val="000000"/>
                <w:sz w:val="22"/>
                <w:szCs w:val="22"/>
              </w:rPr>
              <w:t xml:space="preserve"> zariaden</w:t>
            </w:r>
            <w:r w:rsidR="003E005B">
              <w:rPr>
                <w:rFonts w:ascii="Cambria" w:hAnsi="Cambria"/>
                <w:b/>
                <w:bCs/>
                <w:color w:val="000000"/>
                <w:sz w:val="22"/>
                <w:szCs w:val="22"/>
              </w:rPr>
              <w:t>ia</w:t>
            </w:r>
          </w:p>
        </w:tc>
      </w:tr>
      <w:tr w:rsidR="006F5A1E" w:rsidRPr="00984202" w14:paraId="5E0EA4AB" w14:textId="0B1A1E39"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BB5C3F8" w14:textId="4CD48850" w:rsidR="006F5A1E" w:rsidRPr="00151418" w:rsidRDefault="006F5A1E" w:rsidP="006F5A1E">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2</w:t>
            </w:r>
          </w:p>
        </w:tc>
        <w:tc>
          <w:tcPr>
            <w:tcW w:w="4254" w:type="dxa"/>
            <w:tcBorders>
              <w:top w:val="single" w:sz="2" w:space="0" w:color="auto"/>
              <w:left w:val="single" w:sz="2" w:space="0" w:color="auto"/>
              <w:bottom w:val="single" w:sz="2" w:space="0" w:color="auto"/>
              <w:right w:val="single" w:sz="2" w:space="0" w:color="auto"/>
            </w:tcBorders>
          </w:tcPr>
          <w:p w14:paraId="072C074B" w14:textId="107E3D68" w:rsidR="006F5A1E" w:rsidRPr="00984202" w:rsidRDefault="006F5A1E" w:rsidP="006F5A1E">
            <w:pPr>
              <w:jc w:val="left"/>
              <w:rPr>
                <w:rFonts w:ascii="Cambria" w:hAnsi="Cambria"/>
                <w:color w:val="333333"/>
                <w:sz w:val="22"/>
                <w:szCs w:val="22"/>
              </w:rPr>
            </w:pPr>
            <w:r w:rsidRPr="00791609">
              <w:rPr>
                <w:rFonts w:ascii="Cambria" w:hAnsi="Cambria" w:cs="Calibri"/>
                <w:color w:val="000000"/>
                <w:sz w:val="22"/>
                <w:szCs w:val="22"/>
              </w:rPr>
              <w:t>veľkosť maximálne (</w:t>
            </w:r>
            <w:proofErr w:type="spellStart"/>
            <w:r w:rsidRPr="00791609">
              <w:rPr>
                <w:rFonts w:ascii="Cambria" w:hAnsi="Cambria" w:cs="Calibri"/>
                <w:color w:val="000000"/>
                <w:sz w:val="22"/>
                <w:szCs w:val="22"/>
              </w:rPr>
              <w:t>Rack</w:t>
            </w:r>
            <w:proofErr w:type="spellEnd"/>
            <w:r w:rsidRPr="00791609">
              <w:rPr>
                <w:rFonts w:ascii="Cambria" w:hAnsi="Cambria" w:cs="Calibri"/>
                <w:color w:val="000000"/>
                <w:sz w:val="22"/>
                <w:szCs w:val="22"/>
              </w:rPr>
              <w:t xml:space="preserve"> </w:t>
            </w:r>
            <w:proofErr w:type="spellStart"/>
            <w:r w:rsidRPr="00791609">
              <w:rPr>
                <w:rFonts w:ascii="Cambria" w:hAnsi="Cambria" w:cs="Calibri"/>
                <w:color w:val="000000"/>
                <w:sz w:val="22"/>
                <w:szCs w:val="22"/>
              </w:rPr>
              <w:t>Units</w:t>
            </w:r>
            <w:proofErr w:type="spellEnd"/>
            <w:r w:rsidRPr="00791609">
              <w:rPr>
                <w:rFonts w:ascii="Cambria" w:hAnsi="Cambria" w:cs="Calibri"/>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3F208803" w14:textId="5606782D" w:rsidR="006F5A1E" w:rsidRPr="00984202" w:rsidRDefault="006F5A1E" w:rsidP="006F5A1E">
            <w:pPr>
              <w:jc w:val="center"/>
              <w:rPr>
                <w:rFonts w:ascii="Cambria" w:hAnsi="Cambria"/>
                <w:color w:val="000000"/>
                <w:sz w:val="22"/>
                <w:szCs w:val="22"/>
              </w:rPr>
            </w:pPr>
            <w:r w:rsidRPr="00791609">
              <w:rPr>
                <w:rFonts w:ascii="Cambria" w:hAnsi="Cambria"/>
                <w:color w:val="000000"/>
                <w:sz w:val="22"/>
                <w:szCs w:val="22"/>
              </w:rPr>
              <w:t>1U</w:t>
            </w:r>
          </w:p>
        </w:tc>
        <w:tc>
          <w:tcPr>
            <w:tcW w:w="1985" w:type="dxa"/>
            <w:tcBorders>
              <w:top w:val="single" w:sz="2" w:space="0" w:color="auto"/>
              <w:left w:val="single" w:sz="2" w:space="0" w:color="auto"/>
              <w:bottom w:val="single" w:sz="2" w:space="0" w:color="auto"/>
              <w:right w:val="single" w:sz="2" w:space="0" w:color="auto"/>
            </w:tcBorders>
            <w:vAlign w:val="center"/>
          </w:tcPr>
          <w:p w14:paraId="04061AAC" w14:textId="1730B78B" w:rsidR="006F5A1E" w:rsidRPr="00984202" w:rsidRDefault="006F5A1E" w:rsidP="006F5A1E">
            <w:pPr>
              <w:jc w:val="center"/>
              <w:rPr>
                <w:rFonts w:ascii="Cambria" w:hAnsi="Cambria"/>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sidRPr="00D4752D">
              <w:rPr>
                <w:rFonts w:ascii="Cambria" w:hAnsi="Cambria" w:cs="Arial"/>
                <w:sz w:val="20"/>
              </w:rPr>
              <w:t>&gt;</w:t>
            </w:r>
          </w:p>
        </w:tc>
      </w:tr>
      <w:tr w:rsidR="00EF225F" w:rsidRPr="00984202" w14:paraId="1B8B37EF" w14:textId="7939E12B"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2D01C32" w14:textId="3437AA0F"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3</w:t>
            </w:r>
          </w:p>
        </w:tc>
        <w:tc>
          <w:tcPr>
            <w:tcW w:w="4254" w:type="dxa"/>
            <w:tcBorders>
              <w:top w:val="single" w:sz="2" w:space="0" w:color="auto"/>
              <w:left w:val="single" w:sz="2" w:space="0" w:color="auto"/>
              <w:bottom w:val="single" w:sz="2" w:space="0" w:color="auto"/>
              <w:right w:val="single" w:sz="2" w:space="0" w:color="auto"/>
            </w:tcBorders>
          </w:tcPr>
          <w:p w14:paraId="34D68F78" w14:textId="18729ABC" w:rsidR="00EF225F" w:rsidRPr="00151418" w:rsidRDefault="00EF225F" w:rsidP="00EF225F">
            <w:pPr>
              <w:jc w:val="left"/>
              <w:rPr>
                <w:rFonts w:ascii="Aptos" w:hAnsi="Aptos"/>
                <w:color w:val="000000"/>
                <w:sz w:val="22"/>
                <w:lang w:eastAsia="sk-SK"/>
              </w:rPr>
            </w:pPr>
            <w:r w:rsidRPr="00791609">
              <w:rPr>
                <w:rFonts w:ascii="Cambria" w:hAnsi="Cambria" w:cs="Calibri"/>
                <w:color w:val="000000"/>
                <w:sz w:val="22"/>
                <w:szCs w:val="22"/>
              </w:rPr>
              <w:t>minimáln</w:t>
            </w:r>
            <w:r>
              <w:rPr>
                <w:rFonts w:ascii="Cambria" w:hAnsi="Cambria" w:cs="Calibri"/>
                <w:color w:val="000000"/>
                <w:sz w:val="22"/>
                <w:szCs w:val="22"/>
              </w:rPr>
              <w:t>y</w:t>
            </w:r>
            <w:r w:rsidRPr="00791609">
              <w:rPr>
                <w:rFonts w:ascii="Cambria" w:hAnsi="Cambria" w:cs="Calibri"/>
                <w:color w:val="000000"/>
                <w:sz w:val="22"/>
                <w:szCs w:val="22"/>
              </w:rPr>
              <w:t xml:space="preserve"> </w:t>
            </w:r>
            <w:r>
              <w:rPr>
                <w:rFonts w:ascii="Cambria" w:hAnsi="Cambria" w:cs="Calibri"/>
                <w:color w:val="000000"/>
                <w:sz w:val="22"/>
                <w:szCs w:val="22"/>
              </w:rPr>
              <w:t xml:space="preserve">počet </w:t>
            </w:r>
            <w:r w:rsidRPr="00791609">
              <w:rPr>
                <w:rFonts w:ascii="Cambria" w:hAnsi="Cambria" w:cs="Calibri"/>
                <w:color w:val="000000"/>
                <w:sz w:val="22"/>
                <w:szCs w:val="22"/>
              </w:rPr>
              <w:t>jadier CPU</w:t>
            </w:r>
          </w:p>
        </w:tc>
        <w:tc>
          <w:tcPr>
            <w:tcW w:w="1701" w:type="dxa"/>
            <w:tcBorders>
              <w:top w:val="single" w:sz="2" w:space="0" w:color="auto"/>
              <w:left w:val="single" w:sz="2" w:space="0" w:color="auto"/>
              <w:bottom w:val="single" w:sz="2" w:space="0" w:color="auto"/>
              <w:right w:val="single" w:sz="2" w:space="0" w:color="auto"/>
            </w:tcBorders>
            <w:noWrap/>
            <w:vAlign w:val="center"/>
          </w:tcPr>
          <w:p w14:paraId="264AB840" w14:textId="7FA6D9B6" w:rsidR="00EF225F" w:rsidRPr="00984202" w:rsidRDefault="00EF225F" w:rsidP="00EF225F">
            <w:pPr>
              <w:jc w:val="center"/>
              <w:rPr>
                <w:rFonts w:ascii="Cambria" w:hAnsi="Cambria"/>
                <w:color w:val="000000"/>
                <w:sz w:val="22"/>
                <w:szCs w:val="22"/>
              </w:rPr>
            </w:pPr>
            <w:r w:rsidRPr="00791609">
              <w:rPr>
                <w:rFonts w:ascii="Cambria" w:hAnsi="Cambria"/>
                <w:color w:val="000000"/>
                <w:sz w:val="22"/>
                <w:szCs w:val="22"/>
              </w:rPr>
              <w:t>12</w:t>
            </w:r>
            <w:r>
              <w:rPr>
                <w:rFonts w:ascii="Cambria" w:hAnsi="Cambria"/>
                <w:color w:val="000000"/>
                <w:sz w:val="22"/>
                <w:szCs w:val="22"/>
              </w:rPr>
              <w:t xml:space="preserve"> </w:t>
            </w:r>
            <w:r w:rsidRPr="00791609">
              <w:rPr>
                <w:rFonts w:ascii="Cambria" w:hAnsi="Cambria"/>
                <w:color w:val="000000"/>
                <w:sz w:val="22"/>
                <w:szCs w:val="22"/>
              </w:rPr>
              <w:t>ks</w:t>
            </w:r>
          </w:p>
        </w:tc>
        <w:tc>
          <w:tcPr>
            <w:tcW w:w="1985" w:type="dxa"/>
            <w:tcBorders>
              <w:top w:val="single" w:sz="2" w:space="0" w:color="auto"/>
              <w:left w:val="single" w:sz="2" w:space="0" w:color="auto"/>
              <w:bottom w:val="single" w:sz="2" w:space="0" w:color="auto"/>
              <w:right w:val="single" w:sz="2" w:space="0" w:color="auto"/>
            </w:tcBorders>
            <w:vAlign w:val="center"/>
          </w:tcPr>
          <w:p w14:paraId="3C8020AA" w14:textId="5A3C0BF9" w:rsidR="00EF225F" w:rsidRDefault="00EF225F" w:rsidP="00EF225F">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0FF293FA" w14:textId="1A71DEEB"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6ED86A5" w14:textId="429047BF"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4</w:t>
            </w:r>
          </w:p>
        </w:tc>
        <w:tc>
          <w:tcPr>
            <w:tcW w:w="4254" w:type="dxa"/>
            <w:tcBorders>
              <w:top w:val="single" w:sz="2" w:space="0" w:color="auto"/>
              <w:left w:val="single" w:sz="2" w:space="0" w:color="auto"/>
              <w:bottom w:val="single" w:sz="2" w:space="0" w:color="auto"/>
              <w:right w:val="single" w:sz="2" w:space="0" w:color="auto"/>
            </w:tcBorders>
          </w:tcPr>
          <w:p w14:paraId="215331F9" w14:textId="60456875" w:rsidR="00EF225F" w:rsidRPr="00151418" w:rsidRDefault="00EF225F" w:rsidP="00EF225F">
            <w:pPr>
              <w:jc w:val="left"/>
              <w:rPr>
                <w:rFonts w:ascii="Aptos" w:hAnsi="Aptos"/>
                <w:color w:val="000000"/>
                <w:sz w:val="22"/>
                <w:lang w:eastAsia="sk-SK"/>
              </w:rPr>
            </w:pPr>
            <w:r w:rsidRPr="00791609">
              <w:rPr>
                <w:rFonts w:ascii="Cambria" w:hAnsi="Cambria" w:cs="Calibri"/>
                <w:color w:val="000000"/>
                <w:sz w:val="22"/>
                <w:szCs w:val="22"/>
              </w:rPr>
              <w:t>minimáln</w:t>
            </w:r>
            <w:r>
              <w:rPr>
                <w:rFonts w:ascii="Cambria" w:hAnsi="Cambria" w:cs="Calibri"/>
                <w:color w:val="000000"/>
                <w:sz w:val="22"/>
                <w:szCs w:val="22"/>
              </w:rPr>
              <w:t xml:space="preserve">a kapacita </w:t>
            </w:r>
            <w:r w:rsidRPr="00791609">
              <w:rPr>
                <w:rFonts w:ascii="Cambria" w:hAnsi="Cambria" w:cs="Calibri"/>
                <w:color w:val="000000"/>
                <w:sz w:val="22"/>
                <w:szCs w:val="22"/>
              </w:rPr>
              <w:t>RAM</w:t>
            </w:r>
          </w:p>
        </w:tc>
        <w:tc>
          <w:tcPr>
            <w:tcW w:w="1701" w:type="dxa"/>
            <w:tcBorders>
              <w:top w:val="single" w:sz="2" w:space="0" w:color="auto"/>
              <w:left w:val="single" w:sz="2" w:space="0" w:color="auto"/>
              <w:bottom w:val="single" w:sz="2" w:space="0" w:color="auto"/>
              <w:right w:val="single" w:sz="2" w:space="0" w:color="auto"/>
            </w:tcBorders>
            <w:noWrap/>
            <w:vAlign w:val="center"/>
          </w:tcPr>
          <w:p w14:paraId="0FB0E29E" w14:textId="61C54564" w:rsidR="00EF225F" w:rsidRPr="00984202" w:rsidRDefault="00EF225F" w:rsidP="00EF225F">
            <w:pPr>
              <w:jc w:val="center"/>
              <w:rPr>
                <w:rFonts w:ascii="Cambria" w:hAnsi="Cambria"/>
                <w:color w:val="000000"/>
                <w:sz w:val="22"/>
                <w:szCs w:val="22"/>
              </w:rPr>
            </w:pPr>
            <w:r w:rsidRPr="00791609">
              <w:rPr>
                <w:rFonts w:ascii="Cambria" w:hAnsi="Cambria"/>
                <w:color w:val="000000"/>
                <w:sz w:val="22"/>
                <w:szCs w:val="22"/>
              </w:rPr>
              <w:t>64</w:t>
            </w:r>
            <w:r>
              <w:rPr>
                <w:rFonts w:ascii="Cambria" w:hAnsi="Cambria"/>
                <w:color w:val="000000"/>
                <w:sz w:val="22"/>
                <w:szCs w:val="22"/>
              </w:rPr>
              <w:t xml:space="preserve"> GB</w:t>
            </w:r>
          </w:p>
        </w:tc>
        <w:tc>
          <w:tcPr>
            <w:tcW w:w="1985" w:type="dxa"/>
            <w:tcBorders>
              <w:top w:val="single" w:sz="2" w:space="0" w:color="auto"/>
              <w:left w:val="single" w:sz="2" w:space="0" w:color="auto"/>
              <w:bottom w:val="single" w:sz="2" w:space="0" w:color="auto"/>
              <w:right w:val="single" w:sz="2" w:space="0" w:color="auto"/>
            </w:tcBorders>
            <w:vAlign w:val="center"/>
          </w:tcPr>
          <w:p w14:paraId="1D81A9F3" w14:textId="4CA4300A" w:rsidR="00EF225F" w:rsidRDefault="00EF225F" w:rsidP="00EF225F">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2D349430" w14:textId="12619B2F"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823A9B8" w14:textId="7AD9167E"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sidRPr="00791609">
              <w:rPr>
                <w:rFonts w:ascii="Cambria" w:hAnsi="Cambria" w:cs="Calibri"/>
                <w:color w:val="000000"/>
                <w:sz w:val="22"/>
                <w:szCs w:val="22"/>
              </w:rPr>
              <w:t>5</w:t>
            </w:r>
          </w:p>
        </w:tc>
        <w:tc>
          <w:tcPr>
            <w:tcW w:w="4254" w:type="dxa"/>
            <w:tcBorders>
              <w:top w:val="single" w:sz="2" w:space="0" w:color="auto"/>
              <w:left w:val="single" w:sz="2" w:space="0" w:color="auto"/>
              <w:bottom w:val="single" w:sz="2" w:space="0" w:color="auto"/>
              <w:right w:val="single" w:sz="2" w:space="0" w:color="auto"/>
            </w:tcBorders>
          </w:tcPr>
          <w:p w14:paraId="3B32F81F" w14:textId="640401A4" w:rsidR="00EF225F" w:rsidRPr="00984202" w:rsidRDefault="00EF225F" w:rsidP="00EF225F">
            <w:pPr>
              <w:overflowPunct/>
              <w:autoSpaceDE/>
              <w:autoSpaceDN/>
              <w:adjustRightInd/>
              <w:spacing w:line="240" w:lineRule="auto"/>
              <w:jc w:val="left"/>
              <w:textAlignment w:val="auto"/>
              <w:rPr>
                <w:rFonts w:ascii="Cambria" w:hAnsi="Cambria" w:cs="Calibri"/>
                <w:color w:val="000000"/>
                <w:sz w:val="22"/>
                <w:szCs w:val="22"/>
                <w:lang w:eastAsia="sk-SK"/>
              </w:rPr>
            </w:pPr>
            <w:r w:rsidRPr="00791609">
              <w:rPr>
                <w:rFonts w:ascii="Cambria" w:hAnsi="Cambria" w:cs="Calibri"/>
                <w:color w:val="000000"/>
                <w:sz w:val="22"/>
                <w:szCs w:val="22"/>
              </w:rPr>
              <w:t>minimáln</w:t>
            </w:r>
            <w:r>
              <w:rPr>
                <w:rFonts w:ascii="Cambria" w:hAnsi="Cambria" w:cs="Calibri"/>
                <w:color w:val="000000"/>
                <w:sz w:val="22"/>
                <w:szCs w:val="22"/>
              </w:rPr>
              <w:t>a</w:t>
            </w:r>
            <w:r w:rsidRPr="00791609">
              <w:rPr>
                <w:rFonts w:ascii="Cambria" w:hAnsi="Cambria" w:cs="Calibri"/>
                <w:color w:val="000000"/>
                <w:sz w:val="22"/>
                <w:szCs w:val="22"/>
              </w:rPr>
              <w:t xml:space="preserve"> </w:t>
            </w:r>
            <w:r>
              <w:rPr>
                <w:rFonts w:ascii="Cambria" w:hAnsi="Cambria" w:cs="Calibri"/>
                <w:color w:val="000000"/>
                <w:sz w:val="22"/>
                <w:szCs w:val="22"/>
              </w:rPr>
              <w:t xml:space="preserve">kapacita </w:t>
            </w:r>
            <w:r w:rsidRPr="00791609">
              <w:rPr>
                <w:rFonts w:ascii="Cambria" w:hAnsi="Cambria" w:cs="Calibri"/>
                <w:color w:val="000000"/>
                <w:sz w:val="22"/>
                <w:szCs w:val="22"/>
              </w:rPr>
              <w:t>HDD</w:t>
            </w:r>
          </w:p>
        </w:tc>
        <w:tc>
          <w:tcPr>
            <w:tcW w:w="1701" w:type="dxa"/>
            <w:tcBorders>
              <w:top w:val="single" w:sz="2" w:space="0" w:color="auto"/>
              <w:left w:val="single" w:sz="2" w:space="0" w:color="auto"/>
              <w:bottom w:val="single" w:sz="2" w:space="0" w:color="auto"/>
              <w:right w:val="single" w:sz="2" w:space="0" w:color="auto"/>
            </w:tcBorders>
            <w:noWrap/>
            <w:vAlign w:val="center"/>
          </w:tcPr>
          <w:p w14:paraId="2D6595E7" w14:textId="0C49DA5C" w:rsidR="00EF225F" w:rsidRPr="00984202" w:rsidRDefault="00EF225F" w:rsidP="00EF225F">
            <w:pPr>
              <w:jc w:val="center"/>
              <w:rPr>
                <w:rFonts w:ascii="Cambria" w:hAnsi="Cambria"/>
                <w:color w:val="000000"/>
                <w:sz w:val="22"/>
                <w:szCs w:val="22"/>
              </w:rPr>
            </w:pPr>
            <w:r w:rsidRPr="00791609">
              <w:rPr>
                <w:rFonts w:ascii="Cambria" w:hAnsi="Cambria"/>
                <w:color w:val="000000"/>
                <w:sz w:val="22"/>
                <w:szCs w:val="22"/>
              </w:rPr>
              <w:t>2 x 960</w:t>
            </w:r>
            <w:r>
              <w:rPr>
                <w:rFonts w:ascii="Cambria" w:hAnsi="Cambria"/>
                <w:color w:val="000000"/>
                <w:sz w:val="22"/>
                <w:szCs w:val="22"/>
              </w:rPr>
              <w:t xml:space="preserve"> GB</w:t>
            </w:r>
          </w:p>
        </w:tc>
        <w:tc>
          <w:tcPr>
            <w:tcW w:w="1985" w:type="dxa"/>
            <w:tcBorders>
              <w:top w:val="single" w:sz="2" w:space="0" w:color="auto"/>
              <w:left w:val="single" w:sz="2" w:space="0" w:color="auto"/>
              <w:bottom w:val="single" w:sz="2" w:space="0" w:color="auto"/>
              <w:right w:val="single" w:sz="2" w:space="0" w:color="auto"/>
            </w:tcBorders>
            <w:vAlign w:val="center"/>
          </w:tcPr>
          <w:p w14:paraId="458B0DA0" w14:textId="51D3CEA4" w:rsidR="00EF225F" w:rsidRPr="00984202" w:rsidRDefault="00EF225F" w:rsidP="00EF225F">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5C19F253" w14:textId="77777777" w:rsidTr="0004239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16BE6CD" w14:textId="6A59A42C" w:rsidR="00EF225F" w:rsidRPr="00791609"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6</w:t>
            </w:r>
          </w:p>
        </w:tc>
        <w:tc>
          <w:tcPr>
            <w:tcW w:w="4254" w:type="dxa"/>
            <w:tcBorders>
              <w:top w:val="single" w:sz="2" w:space="0" w:color="auto"/>
              <w:left w:val="single" w:sz="2" w:space="0" w:color="auto"/>
              <w:bottom w:val="single" w:sz="2" w:space="0" w:color="auto"/>
              <w:right w:val="single" w:sz="2" w:space="0" w:color="auto"/>
            </w:tcBorders>
          </w:tcPr>
          <w:p w14:paraId="03823FC9" w14:textId="1030276E" w:rsidR="00EF225F" w:rsidRPr="00791609" w:rsidRDefault="00EF225F" w:rsidP="00EF225F">
            <w:pPr>
              <w:overflowPunct/>
              <w:autoSpaceDE/>
              <w:autoSpaceDN/>
              <w:adjustRightInd/>
              <w:spacing w:line="240" w:lineRule="auto"/>
              <w:jc w:val="left"/>
              <w:textAlignment w:val="auto"/>
              <w:rPr>
                <w:rFonts w:ascii="Cambria" w:hAnsi="Cambria" w:cs="Calibri"/>
                <w:color w:val="000000"/>
                <w:sz w:val="22"/>
                <w:szCs w:val="22"/>
              </w:rPr>
            </w:pPr>
            <w:r w:rsidRPr="00486A7B">
              <w:rPr>
                <w:rFonts w:ascii="Cambria" w:hAnsi="Cambria" w:cs="Calibri"/>
                <w:sz w:val="22"/>
                <w:szCs w:val="22"/>
              </w:rPr>
              <w:t xml:space="preserve">100/1000/10000 Mbit/s RJ-45 Ethernet </w:t>
            </w:r>
            <w:proofErr w:type="spellStart"/>
            <w:r w:rsidRPr="00486A7B">
              <w:rPr>
                <w:rFonts w:ascii="Cambria" w:hAnsi="Cambria" w:cs="Calibri"/>
                <w:sz w:val="22"/>
                <w:szCs w:val="22"/>
              </w:rPr>
              <w:t>ports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36D5B86B" w14:textId="135FAC41" w:rsidR="00EF225F" w:rsidRPr="00791609" w:rsidRDefault="00EF225F" w:rsidP="00EF225F">
            <w:pPr>
              <w:jc w:val="center"/>
              <w:rPr>
                <w:rFonts w:ascii="Cambria" w:hAnsi="Cambria"/>
                <w:color w:val="000000"/>
                <w:sz w:val="22"/>
                <w:szCs w:val="22"/>
              </w:rPr>
            </w:pPr>
            <w:r>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4010B5C4" w14:textId="40EC6000" w:rsidR="00EF225F" w:rsidRPr="002A2FF9" w:rsidRDefault="00EF225F" w:rsidP="00EF225F">
            <w:pPr>
              <w:jc w:val="center"/>
              <w:rPr>
                <w:rFonts w:ascii="Cambria" w:hAnsi="Cambria" w:cs="Arial"/>
                <w:sz w:val="20"/>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46A7C192" w14:textId="02968BC5"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25C409" w14:textId="2C3F52AF"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7</w:t>
            </w:r>
          </w:p>
        </w:tc>
        <w:tc>
          <w:tcPr>
            <w:tcW w:w="4254" w:type="dxa"/>
            <w:tcBorders>
              <w:top w:val="single" w:sz="2" w:space="0" w:color="auto"/>
              <w:left w:val="single" w:sz="2" w:space="0" w:color="auto"/>
              <w:bottom w:val="single" w:sz="2" w:space="0" w:color="auto"/>
              <w:right w:val="single" w:sz="2" w:space="0" w:color="auto"/>
            </w:tcBorders>
          </w:tcPr>
          <w:p w14:paraId="24DE7BDE" w14:textId="6C5FCB59" w:rsidR="00EF225F" w:rsidRPr="00984202" w:rsidRDefault="00EF225F" w:rsidP="00EF225F">
            <w:pPr>
              <w:overflowPunct/>
              <w:autoSpaceDE/>
              <w:autoSpaceDN/>
              <w:adjustRightInd/>
              <w:spacing w:line="240" w:lineRule="auto"/>
              <w:jc w:val="left"/>
              <w:textAlignment w:val="auto"/>
              <w:rPr>
                <w:rFonts w:ascii="Cambria" w:hAnsi="Cambria" w:cs="Calibri"/>
                <w:color w:val="000000"/>
                <w:sz w:val="22"/>
                <w:szCs w:val="22"/>
                <w:lang w:eastAsia="sk-SK"/>
              </w:rPr>
            </w:pPr>
            <w:bookmarkStart w:id="1" w:name="_Hlk192520793"/>
            <w:r w:rsidRPr="00486A7B">
              <w:rPr>
                <w:rFonts w:ascii="Cambria" w:hAnsi="Cambria" w:cs="Calibri"/>
                <w:sz w:val="22"/>
                <w:szCs w:val="22"/>
              </w:rPr>
              <w:t xml:space="preserve">10 </w:t>
            </w:r>
            <w:proofErr w:type="spellStart"/>
            <w:r w:rsidRPr="00486A7B">
              <w:rPr>
                <w:rFonts w:ascii="Cambria" w:hAnsi="Cambria" w:cs="Calibri"/>
                <w:sz w:val="22"/>
                <w:szCs w:val="22"/>
              </w:rPr>
              <w:t>GbE</w:t>
            </w:r>
            <w:proofErr w:type="spellEnd"/>
            <w:r w:rsidRPr="00486A7B">
              <w:rPr>
                <w:rFonts w:ascii="Cambria" w:hAnsi="Cambria" w:cs="Calibri"/>
                <w:sz w:val="22"/>
                <w:szCs w:val="22"/>
              </w:rPr>
              <w:t xml:space="preserve"> SFP+ </w:t>
            </w:r>
            <w:proofErr w:type="spellStart"/>
            <w:r w:rsidRPr="00486A7B">
              <w:rPr>
                <w:rFonts w:ascii="Cambria" w:hAnsi="Cambria" w:cs="Calibri"/>
                <w:sz w:val="22"/>
                <w:szCs w:val="22"/>
              </w:rPr>
              <w:t>Fiber</w:t>
            </w:r>
            <w:proofErr w:type="spellEnd"/>
            <w:r w:rsidRPr="00486A7B">
              <w:rPr>
                <w:rFonts w:ascii="Cambria" w:hAnsi="Cambria" w:cs="Calibri"/>
                <w:sz w:val="22"/>
                <w:szCs w:val="22"/>
              </w:rPr>
              <w:t xml:space="preserve"> </w:t>
            </w:r>
            <w:proofErr w:type="spellStart"/>
            <w:r w:rsidRPr="00486A7B">
              <w:rPr>
                <w:rFonts w:ascii="Cambria" w:hAnsi="Cambria" w:cs="Calibri"/>
                <w:sz w:val="22"/>
                <w:szCs w:val="22"/>
              </w:rPr>
              <w:t>ports</w:t>
            </w:r>
            <w:bookmarkEnd w:id="1"/>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642AB06" w14:textId="1DBD8649" w:rsidR="00EF225F" w:rsidRPr="00984202" w:rsidRDefault="00EF225F" w:rsidP="00EF225F">
            <w:pPr>
              <w:jc w:val="center"/>
              <w:rPr>
                <w:rFonts w:ascii="Cambria" w:hAnsi="Cambria"/>
                <w:color w:val="000000"/>
                <w:sz w:val="22"/>
                <w:szCs w:val="22"/>
                <w:lang w:val="en-US"/>
              </w:rPr>
            </w:pPr>
            <w:r w:rsidRPr="00791609">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647CB378" w14:textId="45AB4FB5" w:rsidR="00EF225F" w:rsidRPr="00984202" w:rsidRDefault="00EF225F" w:rsidP="00EF225F">
            <w:pPr>
              <w:jc w:val="center"/>
              <w:rPr>
                <w:rFonts w:ascii="Cambria" w:hAnsi="Cambria"/>
                <w:color w:val="000000"/>
                <w:sz w:val="22"/>
                <w:szCs w:val="22"/>
                <w:lang w:val="en-US"/>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0851C4D8" w14:textId="1EFDF790"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CB9E751" w14:textId="280BD075"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8</w:t>
            </w:r>
          </w:p>
        </w:tc>
        <w:tc>
          <w:tcPr>
            <w:tcW w:w="4254" w:type="dxa"/>
            <w:tcBorders>
              <w:top w:val="single" w:sz="2" w:space="0" w:color="auto"/>
              <w:left w:val="single" w:sz="2" w:space="0" w:color="auto"/>
              <w:bottom w:val="single" w:sz="2" w:space="0" w:color="auto"/>
              <w:right w:val="single" w:sz="2" w:space="0" w:color="auto"/>
            </w:tcBorders>
          </w:tcPr>
          <w:p w14:paraId="72EBC9C4" w14:textId="19158FB2" w:rsidR="00EF225F" w:rsidRPr="00984202" w:rsidRDefault="00EF225F" w:rsidP="00EF225F">
            <w:pPr>
              <w:jc w:val="left"/>
              <w:rPr>
                <w:rFonts w:ascii="Cambria" w:hAnsi="Cambria"/>
                <w:color w:val="333333"/>
                <w:sz w:val="22"/>
                <w:szCs w:val="22"/>
              </w:rPr>
            </w:pPr>
            <w:proofErr w:type="spellStart"/>
            <w:r w:rsidRPr="00486A7B">
              <w:rPr>
                <w:rFonts w:ascii="Cambria" w:hAnsi="Cambria"/>
                <w:color w:val="333333"/>
                <w:sz w:val="22"/>
                <w:szCs w:val="22"/>
              </w:rPr>
              <w:t>Short</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Range</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transceiver</w:t>
            </w:r>
            <w:proofErr w:type="spellEnd"/>
            <w:r w:rsidRPr="00486A7B">
              <w:rPr>
                <w:rFonts w:ascii="Cambria" w:hAnsi="Cambria"/>
                <w:color w:val="333333"/>
                <w:sz w:val="22"/>
                <w:szCs w:val="22"/>
              </w:rPr>
              <w:t xml:space="preserve"> (SFP+)</w:t>
            </w:r>
          </w:p>
        </w:tc>
        <w:tc>
          <w:tcPr>
            <w:tcW w:w="1701" w:type="dxa"/>
            <w:tcBorders>
              <w:top w:val="single" w:sz="2" w:space="0" w:color="auto"/>
              <w:left w:val="single" w:sz="2" w:space="0" w:color="auto"/>
              <w:bottom w:val="single" w:sz="2" w:space="0" w:color="auto"/>
              <w:right w:val="single" w:sz="2" w:space="0" w:color="auto"/>
            </w:tcBorders>
            <w:noWrap/>
            <w:vAlign w:val="center"/>
          </w:tcPr>
          <w:p w14:paraId="5AA85F02" w14:textId="60899A1E" w:rsidR="00EF225F" w:rsidRPr="00984202" w:rsidRDefault="00EF225F" w:rsidP="00EF225F">
            <w:pPr>
              <w:jc w:val="center"/>
              <w:rPr>
                <w:rFonts w:ascii="Cambria" w:hAnsi="Cambria"/>
                <w:color w:val="000000"/>
                <w:sz w:val="22"/>
                <w:szCs w:val="22"/>
              </w:rPr>
            </w:pPr>
            <w:r w:rsidRPr="00791609">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100F0830" w14:textId="581D9C55" w:rsidR="00EF225F" w:rsidRPr="00984202" w:rsidRDefault="00EF225F" w:rsidP="00EF225F">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458B4F64" w14:textId="2BB9C7BF"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3F94246" w14:textId="6BE61C98"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9</w:t>
            </w:r>
          </w:p>
        </w:tc>
        <w:tc>
          <w:tcPr>
            <w:tcW w:w="4254" w:type="dxa"/>
            <w:tcBorders>
              <w:top w:val="single" w:sz="2" w:space="0" w:color="auto"/>
              <w:left w:val="single" w:sz="2" w:space="0" w:color="auto"/>
              <w:bottom w:val="single" w:sz="2" w:space="0" w:color="auto"/>
              <w:right w:val="single" w:sz="2" w:space="0" w:color="auto"/>
            </w:tcBorders>
          </w:tcPr>
          <w:p w14:paraId="4C704CEC" w14:textId="01C5E544" w:rsidR="00EF225F" w:rsidRPr="00984202" w:rsidRDefault="00EF225F" w:rsidP="00EF225F">
            <w:pPr>
              <w:overflowPunct/>
              <w:autoSpaceDE/>
              <w:autoSpaceDN/>
              <w:adjustRightInd/>
              <w:spacing w:line="240" w:lineRule="auto"/>
              <w:jc w:val="left"/>
              <w:textAlignment w:val="auto"/>
              <w:rPr>
                <w:rFonts w:ascii="Cambria" w:hAnsi="Cambria" w:cs="Calibri"/>
                <w:color w:val="000000"/>
                <w:sz w:val="22"/>
                <w:szCs w:val="22"/>
                <w:lang w:eastAsia="sk-SK"/>
              </w:rPr>
            </w:pPr>
            <w:r w:rsidRPr="00791609">
              <w:rPr>
                <w:rFonts w:ascii="Cambria" w:hAnsi="Cambria" w:cs="Calibri"/>
                <w:color w:val="000000"/>
                <w:sz w:val="22"/>
                <w:szCs w:val="22"/>
              </w:rPr>
              <w:t>redundantné, za chodu vymeniteľné napájacie zdroje</w:t>
            </w:r>
          </w:p>
        </w:tc>
        <w:tc>
          <w:tcPr>
            <w:tcW w:w="1701" w:type="dxa"/>
            <w:tcBorders>
              <w:top w:val="single" w:sz="2" w:space="0" w:color="auto"/>
              <w:left w:val="single" w:sz="2" w:space="0" w:color="auto"/>
              <w:bottom w:val="single" w:sz="2" w:space="0" w:color="auto"/>
              <w:right w:val="single" w:sz="2" w:space="0" w:color="auto"/>
            </w:tcBorders>
            <w:noWrap/>
            <w:vAlign w:val="center"/>
          </w:tcPr>
          <w:p w14:paraId="0B43DD3E" w14:textId="52CAAB76" w:rsidR="00EF225F" w:rsidRPr="00984202" w:rsidRDefault="00EF5E1A" w:rsidP="00EF225F">
            <w:pPr>
              <w:jc w:val="center"/>
              <w:rPr>
                <w:rFonts w:ascii="Cambria" w:hAnsi="Cambria"/>
                <w:color w:val="000000"/>
                <w:sz w:val="22"/>
                <w:szCs w:val="22"/>
              </w:rPr>
            </w:pPr>
            <w:r>
              <w:rPr>
                <w:rFonts w:ascii="Cambria" w:hAnsi="Cambria"/>
                <w:color w:val="000000"/>
                <w:sz w:val="22"/>
                <w:szCs w:val="22"/>
              </w:rPr>
              <w:t>2x</w:t>
            </w:r>
          </w:p>
        </w:tc>
        <w:tc>
          <w:tcPr>
            <w:tcW w:w="1985" w:type="dxa"/>
            <w:tcBorders>
              <w:top w:val="single" w:sz="2" w:space="0" w:color="auto"/>
              <w:left w:val="single" w:sz="2" w:space="0" w:color="auto"/>
              <w:bottom w:val="single" w:sz="2" w:space="0" w:color="auto"/>
              <w:right w:val="single" w:sz="2" w:space="0" w:color="auto"/>
            </w:tcBorders>
            <w:vAlign w:val="center"/>
          </w:tcPr>
          <w:p w14:paraId="1130A79B" w14:textId="030350F5" w:rsidR="00EF225F" w:rsidRPr="00984202" w:rsidRDefault="00EF225F" w:rsidP="00EF225F">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36F87F07" w14:textId="129AA826"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C718E31" w14:textId="5B964466"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10</w:t>
            </w:r>
          </w:p>
        </w:tc>
        <w:tc>
          <w:tcPr>
            <w:tcW w:w="4254" w:type="dxa"/>
            <w:tcBorders>
              <w:top w:val="single" w:sz="2" w:space="0" w:color="auto"/>
              <w:left w:val="single" w:sz="2" w:space="0" w:color="auto"/>
              <w:bottom w:val="single" w:sz="2" w:space="0" w:color="auto"/>
              <w:right w:val="single" w:sz="2" w:space="0" w:color="auto"/>
            </w:tcBorders>
          </w:tcPr>
          <w:p w14:paraId="7B689FA0" w14:textId="38B3C911" w:rsidR="00EF225F" w:rsidRPr="00984202" w:rsidRDefault="00EF225F" w:rsidP="00EF225F">
            <w:pPr>
              <w:overflowPunct/>
              <w:autoSpaceDE/>
              <w:autoSpaceDN/>
              <w:adjustRightInd/>
              <w:spacing w:line="240" w:lineRule="auto"/>
              <w:jc w:val="left"/>
              <w:textAlignment w:val="auto"/>
              <w:rPr>
                <w:rFonts w:ascii="Cambria" w:hAnsi="Cambria" w:cs="Calibri"/>
                <w:color w:val="000000"/>
                <w:sz w:val="22"/>
                <w:szCs w:val="22"/>
                <w:lang w:eastAsia="sk-SK"/>
              </w:rPr>
            </w:pPr>
            <w:r w:rsidRPr="00791609">
              <w:rPr>
                <w:rFonts w:ascii="Cambria" w:hAnsi="Cambria" w:cs="Calibri"/>
                <w:color w:val="000000"/>
                <w:sz w:val="22"/>
                <w:szCs w:val="22"/>
              </w:rPr>
              <w:t>minimálna priepustnosť</w:t>
            </w:r>
          </w:p>
        </w:tc>
        <w:tc>
          <w:tcPr>
            <w:tcW w:w="1701" w:type="dxa"/>
            <w:tcBorders>
              <w:top w:val="single" w:sz="2" w:space="0" w:color="auto"/>
              <w:left w:val="single" w:sz="2" w:space="0" w:color="auto"/>
              <w:bottom w:val="single" w:sz="2" w:space="0" w:color="auto"/>
              <w:right w:val="single" w:sz="2" w:space="0" w:color="auto"/>
            </w:tcBorders>
            <w:noWrap/>
            <w:vAlign w:val="center"/>
          </w:tcPr>
          <w:p w14:paraId="77C0B54F" w14:textId="6435738E" w:rsidR="00EF225F" w:rsidRPr="00984202" w:rsidRDefault="00EF225F" w:rsidP="00EF225F">
            <w:pPr>
              <w:overflowPunct/>
              <w:autoSpaceDE/>
              <w:autoSpaceDN/>
              <w:adjustRightInd/>
              <w:spacing w:line="240" w:lineRule="auto"/>
              <w:jc w:val="center"/>
              <w:textAlignment w:val="auto"/>
              <w:rPr>
                <w:rFonts w:ascii="Cambria" w:hAnsi="Cambria" w:cs="Calibri"/>
                <w:sz w:val="22"/>
                <w:szCs w:val="22"/>
                <w:lang w:eastAsia="sk-SK"/>
              </w:rPr>
            </w:pPr>
            <w:r w:rsidRPr="00791609">
              <w:rPr>
                <w:rFonts w:ascii="Cambria" w:hAnsi="Cambria" w:cs="Calibri"/>
                <w:sz w:val="22"/>
                <w:szCs w:val="22"/>
                <w:lang w:eastAsia="sk-SK"/>
              </w:rPr>
              <w:t>5000 Mbps</w:t>
            </w:r>
          </w:p>
        </w:tc>
        <w:tc>
          <w:tcPr>
            <w:tcW w:w="1985" w:type="dxa"/>
            <w:tcBorders>
              <w:top w:val="single" w:sz="2" w:space="0" w:color="auto"/>
              <w:left w:val="single" w:sz="2" w:space="0" w:color="auto"/>
              <w:bottom w:val="single" w:sz="2" w:space="0" w:color="auto"/>
              <w:right w:val="single" w:sz="2" w:space="0" w:color="auto"/>
            </w:tcBorders>
            <w:vAlign w:val="center"/>
          </w:tcPr>
          <w:p w14:paraId="52316E2E" w14:textId="314585F2" w:rsidR="00EF225F" w:rsidRPr="00984202" w:rsidRDefault="00EF225F" w:rsidP="00EF225F">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F225F" w:rsidRPr="00984202" w14:paraId="098104BB" w14:textId="4D5CB34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62DF599" w14:textId="631B29DE" w:rsidR="00EF225F" w:rsidRPr="00151418" w:rsidRDefault="00EF225F" w:rsidP="00EF225F">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11</w:t>
            </w:r>
          </w:p>
        </w:tc>
        <w:tc>
          <w:tcPr>
            <w:tcW w:w="4254" w:type="dxa"/>
            <w:tcBorders>
              <w:top w:val="single" w:sz="2" w:space="0" w:color="auto"/>
              <w:left w:val="single" w:sz="2" w:space="0" w:color="auto"/>
              <w:bottom w:val="single" w:sz="2" w:space="0" w:color="auto"/>
              <w:right w:val="single" w:sz="2" w:space="0" w:color="auto"/>
            </w:tcBorders>
          </w:tcPr>
          <w:p w14:paraId="5C33E86A" w14:textId="49F20CCE" w:rsidR="00EF225F" w:rsidRPr="00984202" w:rsidRDefault="00EF225F" w:rsidP="00EF225F">
            <w:pPr>
              <w:overflowPunct/>
              <w:autoSpaceDE/>
              <w:autoSpaceDN/>
              <w:adjustRightInd/>
              <w:spacing w:line="240" w:lineRule="auto"/>
              <w:jc w:val="left"/>
              <w:textAlignment w:val="auto"/>
              <w:rPr>
                <w:rFonts w:ascii="Cambria" w:hAnsi="Cambria" w:cs="Calibri"/>
                <w:color w:val="000000"/>
                <w:sz w:val="22"/>
                <w:szCs w:val="22"/>
                <w:lang w:eastAsia="sk-SK"/>
              </w:rPr>
            </w:pPr>
            <w:r w:rsidRPr="00791609">
              <w:rPr>
                <w:rFonts w:ascii="Cambria" w:hAnsi="Cambria" w:cs="Calibri"/>
                <w:color w:val="000000"/>
                <w:sz w:val="22"/>
                <w:szCs w:val="22"/>
                <w:lang w:eastAsia="sk-SK"/>
              </w:rPr>
              <w:t>minimálny počet spojení</w:t>
            </w:r>
          </w:p>
        </w:tc>
        <w:tc>
          <w:tcPr>
            <w:tcW w:w="1701" w:type="dxa"/>
            <w:tcBorders>
              <w:top w:val="single" w:sz="2" w:space="0" w:color="auto"/>
              <w:left w:val="single" w:sz="2" w:space="0" w:color="auto"/>
              <w:bottom w:val="single" w:sz="2" w:space="0" w:color="auto"/>
              <w:right w:val="single" w:sz="2" w:space="0" w:color="auto"/>
            </w:tcBorders>
            <w:noWrap/>
            <w:vAlign w:val="center"/>
          </w:tcPr>
          <w:p w14:paraId="4E6811D5" w14:textId="65E20756" w:rsidR="00EF225F" w:rsidRPr="00984202" w:rsidRDefault="00EF225F" w:rsidP="00EF225F">
            <w:pPr>
              <w:overflowPunct/>
              <w:autoSpaceDE/>
              <w:autoSpaceDN/>
              <w:adjustRightInd/>
              <w:spacing w:line="240" w:lineRule="auto"/>
              <w:jc w:val="center"/>
              <w:textAlignment w:val="auto"/>
              <w:rPr>
                <w:rFonts w:ascii="Cambria" w:hAnsi="Cambria" w:cs="Calibri"/>
                <w:sz w:val="22"/>
                <w:szCs w:val="22"/>
                <w:lang w:eastAsia="sk-SK"/>
              </w:rPr>
            </w:pPr>
            <w:r w:rsidRPr="00791609">
              <w:rPr>
                <w:rFonts w:ascii="Cambria" w:hAnsi="Cambria" w:cs="Calibri"/>
                <w:sz w:val="22"/>
                <w:szCs w:val="22"/>
                <w:lang w:eastAsia="sk-SK"/>
              </w:rPr>
              <w:t>180 000</w:t>
            </w:r>
          </w:p>
        </w:tc>
        <w:tc>
          <w:tcPr>
            <w:tcW w:w="1985" w:type="dxa"/>
            <w:tcBorders>
              <w:top w:val="single" w:sz="2" w:space="0" w:color="auto"/>
              <w:left w:val="single" w:sz="2" w:space="0" w:color="auto"/>
              <w:bottom w:val="single" w:sz="2" w:space="0" w:color="auto"/>
              <w:right w:val="single" w:sz="2" w:space="0" w:color="auto"/>
            </w:tcBorders>
            <w:vAlign w:val="center"/>
          </w:tcPr>
          <w:p w14:paraId="78567917" w14:textId="53305E92" w:rsidR="00EF225F" w:rsidRPr="00984202" w:rsidRDefault="00EF225F" w:rsidP="00EF225F">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6F5A1E" w:rsidRPr="00A701EA" w14:paraId="6CD55A29" w14:textId="77777777" w:rsidTr="00EF225F">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51E0C95" w14:textId="2B40598B" w:rsidR="006F5A1E" w:rsidRPr="00A701EA" w:rsidRDefault="006F5A1E" w:rsidP="006F5A1E">
            <w:pPr>
              <w:jc w:val="center"/>
              <w:rPr>
                <w:rFonts w:ascii="Cambria" w:hAnsi="Cambria"/>
                <w:b/>
                <w:bCs/>
                <w:color w:val="000000"/>
                <w:sz w:val="22"/>
                <w:szCs w:val="22"/>
              </w:rPr>
            </w:pPr>
            <w:r w:rsidRPr="00391FB1">
              <w:rPr>
                <w:rFonts w:ascii="Cambria" w:hAnsi="Cambria"/>
                <w:b/>
                <w:bCs/>
                <w:color w:val="000000"/>
                <w:sz w:val="22"/>
                <w:szCs w:val="22"/>
              </w:rPr>
              <w:t>Popis funkcionalít</w:t>
            </w:r>
            <w:r>
              <w:rPr>
                <w:rFonts w:ascii="Cambria" w:hAnsi="Cambria"/>
                <w:b/>
                <w:bCs/>
                <w:color w:val="000000"/>
                <w:sz w:val="22"/>
                <w:szCs w:val="22"/>
              </w:rPr>
              <w:t xml:space="preserve"> zariadenia</w:t>
            </w:r>
          </w:p>
        </w:tc>
      </w:tr>
      <w:tr w:rsidR="00EF225F" w14:paraId="5CE81EEB" w14:textId="38BE8F0B"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95ACC14" w14:textId="34C4F5E7"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5B53FCBF" w14:textId="5A539FD1" w:rsidR="00EF225F" w:rsidRPr="00A701EA" w:rsidRDefault="00EF225F" w:rsidP="00EF225F">
            <w:pPr>
              <w:spacing w:line="240" w:lineRule="auto"/>
              <w:jc w:val="left"/>
              <w:rPr>
                <w:rFonts w:ascii="Cambria" w:hAnsi="Cambria"/>
                <w:color w:val="333333"/>
                <w:sz w:val="22"/>
                <w:szCs w:val="22"/>
              </w:rPr>
            </w:pPr>
            <w:r w:rsidRPr="00791609">
              <w:rPr>
                <w:rFonts w:ascii="Cambria" w:hAnsi="Cambria" w:cs="Arial"/>
                <w:color w:val="000000"/>
                <w:sz w:val="22"/>
                <w:szCs w:val="22"/>
              </w:rPr>
              <w:t xml:space="preserve">Webová proxy s integrovanými bezpečnostnými modulmi formou predinštalovanej </w:t>
            </w:r>
            <w:proofErr w:type="spellStart"/>
            <w:r w:rsidRPr="00791609">
              <w:rPr>
                <w:rFonts w:ascii="Cambria" w:hAnsi="Cambria" w:cs="Arial"/>
                <w:color w:val="000000"/>
                <w:sz w:val="22"/>
                <w:szCs w:val="22"/>
              </w:rPr>
              <w:t>appliance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4014114A" w14:textId="552701A5"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1826B1F" w14:textId="4B056AC1"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337777A3" w14:textId="03543ABD"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FF711CF" w14:textId="28F23194"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54731661" w14:textId="2523F887" w:rsidR="00EF225F" w:rsidRPr="00A701EA" w:rsidRDefault="00EF225F" w:rsidP="00EF225F">
            <w:pPr>
              <w:spacing w:line="240" w:lineRule="auto"/>
              <w:jc w:val="left"/>
              <w:rPr>
                <w:rFonts w:ascii="Cambria" w:hAnsi="Cambria"/>
                <w:color w:val="333333"/>
                <w:sz w:val="22"/>
                <w:szCs w:val="22"/>
              </w:rPr>
            </w:pPr>
            <w:r w:rsidRPr="00791609">
              <w:rPr>
                <w:rFonts w:ascii="Cambria" w:hAnsi="Cambria" w:cs="Arial"/>
                <w:color w:val="000000"/>
                <w:sz w:val="22"/>
                <w:szCs w:val="22"/>
              </w:rPr>
              <w:t xml:space="preserve">Natívna podpora zapojenia vo vysokej dostupnosti s rozkladom záťaže bez </w:t>
            </w:r>
            <w:r w:rsidRPr="00791609">
              <w:rPr>
                <w:rFonts w:ascii="Cambria" w:hAnsi="Cambria" w:cs="Arial"/>
                <w:color w:val="000000"/>
                <w:sz w:val="22"/>
                <w:szCs w:val="22"/>
              </w:rPr>
              <w:lastRenderedPageBreak/>
              <w:t>nutnosti nástrojov/technológií tretích strán</w:t>
            </w:r>
          </w:p>
        </w:tc>
        <w:tc>
          <w:tcPr>
            <w:tcW w:w="1701" w:type="dxa"/>
            <w:tcBorders>
              <w:top w:val="single" w:sz="2" w:space="0" w:color="auto"/>
              <w:left w:val="single" w:sz="2" w:space="0" w:color="auto"/>
              <w:bottom w:val="single" w:sz="2" w:space="0" w:color="auto"/>
              <w:right w:val="single" w:sz="2" w:space="0" w:color="auto"/>
            </w:tcBorders>
            <w:noWrap/>
            <w:vAlign w:val="center"/>
          </w:tcPr>
          <w:p w14:paraId="5E2E5B75" w14:textId="700219B3" w:rsidR="00EF225F" w:rsidRDefault="00EF225F" w:rsidP="00EF225F">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515E1A29" w14:textId="29DD4BB3"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738EA89" w14:textId="221E7065"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93583C8" w14:textId="6E64B415"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50D41C8" w14:textId="6B1F5686" w:rsidR="00EF225F" w:rsidRPr="00A701EA" w:rsidRDefault="00EF225F" w:rsidP="00EF225F">
            <w:pPr>
              <w:spacing w:line="240" w:lineRule="auto"/>
              <w:jc w:val="left"/>
              <w:rPr>
                <w:rFonts w:ascii="Cambria" w:hAnsi="Cambria"/>
                <w:color w:val="333333"/>
                <w:sz w:val="22"/>
                <w:szCs w:val="22"/>
              </w:rPr>
            </w:pPr>
            <w:r w:rsidRPr="00791609">
              <w:rPr>
                <w:rFonts w:ascii="Cambria" w:hAnsi="Cambria" w:cs="Arial"/>
                <w:color w:val="000000"/>
                <w:sz w:val="22"/>
                <w:szCs w:val="22"/>
              </w:rPr>
              <w:t>Integrovaná centrálna správa bez nutnosti dodatočného softwaru/nástrojov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48A1835A" w14:textId="2C474996"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4CAA797" w14:textId="29ADE6D9"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E6B8790" w14:textId="6D8BF79C"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D8A779D" w14:textId="285D881C"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241BA6F7" w14:textId="2D0601E5" w:rsidR="00EF225F" w:rsidRPr="00A701EA" w:rsidRDefault="00EF225F" w:rsidP="00EF225F">
            <w:pPr>
              <w:spacing w:line="240" w:lineRule="auto"/>
              <w:jc w:val="left"/>
              <w:rPr>
                <w:rFonts w:ascii="Cambria" w:hAnsi="Cambria"/>
                <w:color w:val="333333"/>
                <w:sz w:val="22"/>
                <w:szCs w:val="22"/>
              </w:rPr>
            </w:pPr>
            <w:bookmarkStart w:id="2" w:name="_Hlk192521001"/>
            <w:r w:rsidRPr="00791609">
              <w:rPr>
                <w:rFonts w:ascii="Cambria" w:hAnsi="Cambria" w:cs="Arial"/>
                <w:color w:val="000000"/>
                <w:sz w:val="22"/>
                <w:szCs w:val="22"/>
              </w:rPr>
              <w:t xml:space="preserve">Dodávané formou </w:t>
            </w:r>
            <w:proofErr w:type="spellStart"/>
            <w:r w:rsidRPr="00791609">
              <w:rPr>
                <w:rFonts w:ascii="Cambria" w:hAnsi="Cambria" w:cs="Arial"/>
                <w:color w:val="000000"/>
                <w:sz w:val="22"/>
                <w:szCs w:val="22"/>
              </w:rPr>
              <w:t>all</w:t>
            </w:r>
            <w:proofErr w:type="spellEnd"/>
            <w:r w:rsidRPr="00791609">
              <w:rPr>
                <w:rFonts w:ascii="Cambria" w:hAnsi="Cambria" w:cs="Arial"/>
                <w:color w:val="000000"/>
                <w:sz w:val="22"/>
                <w:szCs w:val="22"/>
              </w:rPr>
              <w:t>-in-</w:t>
            </w:r>
            <w:proofErr w:type="spellStart"/>
            <w:r w:rsidRPr="00791609">
              <w:rPr>
                <w:rFonts w:ascii="Cambria" w:hAnsi="Cambria" w:cs="Arial"/>
                <w:color w:val="000000"/>
                <w:sz w:val="22"/>
                <w:szCs w:val="22"/>
              </w:rPr>
              <w:t>one</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appliance</w:t>
            </w:r>
            <w:proofErr w:type="spellEnd"/>
            <w:r w:rsidRPr="00791609">
              <w:rPr>
                <w:rFonts w:ascii="Cambria" w:hAnsi="Cambria" w:cs="Arial"/>
                <w:color w:val="000000"/>
                <w:sz w:val="22"/>
                <w:szCs w:val="22"/>
              </w:rPr>
              <w:t xml:space="preserve">, kde všetky moduly, </w:t>
            </w:r>
            <w:r w:rsidRPr="00791609">
              <w:rPr>
                <w:rFonts w:ascii="Cambria" w:hAnsi="Cambria" w:cs="Arial"/>
                <w:sz w:val="22"/>
                <w:szCs w:val="22"/>
              </w:rPr>
              <w:t xml:space="preserve">mimo pokročilého </w:t>
            </w:r>
            <w:proofErr w:type="spellStart"/>
            <w:r w:rsidRPr="00791609">
              <w:rPr>
                <w:rFonts w:ascii="Cambria" w:hAnsi="Cambria" w:cs="Arial"/>
                <w:sz w:val="22"/>
                <w:szCs w:val="22"/>
              </w:rPr>
              <w:t>reportingu</w:t>
            </w:r>
            <w:proofErr w:type="spellEnd"/>
            <w:r w:rsidRPr="00791609">
              <w:rPr>
                <w:rFonts w:ascii="Cambria" w:hAnsi="Cambria" w:cs="Arial"/>
                <w:color w:val="000000"/>
                <w:sz w:val="22"/>
                <w:szCs w:val="22"/>
              </w:rPr>
              <w:t xml:space="preserve">, sú na jednom zariadení </w:t>
            </w:r>
            <w:bookmarkEnd w:id="2"/>
          </w:p>
        </w:tc>
        <w:tc>
          <w:tcPr>
            <w:tcW w:w="1701" w:type="dxa"/>
            <w:tcBorders>
              <w:top w:val="single" w:sz="2" w:space="0" w:color="auto"/>
              <w:left w:val="single" w:sz="2" w:space="0" w:color="auto"/>
              <w:bottom w:val="single" w:sz="2" w:space="0" w:color="auto"/>
              <w:right w:val="single" w:sz="2" w:space="0" w:color="auto"/>
            </w:tcBorders>
            <w:noWrap/>
            <w:vAlign w:val="center"/>
          </w:tcPr>
          <w:p w14:paraId="53E11EE8" w14:textId="5A838927"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DA71EDF" w14:textId="0F7DDDFD"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448D37ED" w14:textId="7F582CF2"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E3CA4FB" w14:textId="273B6507"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792332E" w14:textId="0D15D6CE"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Administrácia riešená cez webové rozhranie</w:t>
            </w:r>
          </w:p>
        </w:tc>
        <w:tc>
          <w:tcPr>
            <w:tcW w:w="1701" w:type="dxa"/>
            <w:tcBorders>
              <w:top w:val="single" w:sz="2" w:space="0" w:color="auto"/>
              <w:left w:val="single" w:sz="2" w:space="0" w:color="auto"/>
              <w:bottom w:val="single" w:sz="2" w:space="0" w:color="auto"/>
              <w:right w:val="single" w:sz="2" w:space="0" w:color="auto"/>
            </w:tcBorders>
            <w:noWrap/>
            <w:vAlign w:val="center"/>
          </w:tcPr>
          <w:p w14:paraId="3EC2719C" w14:textId="19DE4AC5"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4C13B3E" w14:textId="6AB9ED80"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6A548C5" w14:textId="340AB921"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A75929" w14:textId="2C9F82A1"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17</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47146079" w14:textId="04241E3D"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 xml:space="preserve">UNIX/Linux </w:t>
            </w:r>
            <w:proofErr w:type="spellStart"/>
            <w:r w:rsidRPr="00791609">
              <w:rPr>
                <w:rFonts w:ascii="Cambria" w:hAnsi="Cambria" w:cs="Arial"/>
                <w:color w:val="000000"/>
                <w:sz w:val="22"/>
                <w:szCs w:val="22"/>
              </w:rPr>
              <w:t>based</w:t>
            </w:r>
            <w:proofErr w:type="spellEnd"/>
            <w:r w:rsidRPr="00791609">
              <w:rPr>
                <w:rFonts w:ascii="Cambria" w:hAnsi="Cambria" w:cs="Arial"/>
                <w:color w:val="000000"/>
                <w:sz w:val="22"/>
                <w:szCs w:val="22"/>
              </w:rPr>
              <w:t xml:space="preserve"> zabezpečený OS</w:t>
            </w:r>
          </w:p>
        </w:tc>
        <w:tc>
          <w:tcPr>
            <w:tcW w:w="1701" w:type="dxa"/>
            <w:tcBorders>
              <w:top w:val="single" w:sz="2" w:space="0" w:color="auto"/>
              <w:left w:val="single" w:sz="2" w:space="0" w:color="auto"/>
              <w:bottom w:val="single" w:sz="2" w:space="0" w:color="auto"/>
              <w:right w:val="single" w:sz="2" w:space="0" w:color="auto"/>
            </w:tcBorders>
            <w:noWrap/>
            <w:vAlign w:val="center"/>
          </w:tcPr>
          <w:p w14:paraId="73C5CF0E" w14:textId="78A8AE92"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A6CE75B" w14:textId="79D94959"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5B1D2C4" w14:textId="5EF442A8"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DE56AA3" w14:textId="7E632018"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18</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3538A41D" w14:textId="60112EF9"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 xml:space="preserve">Integrovaná web cache </w:t>
            </w:r>
          </w:p>
        </w:tc>
        <w:tc>
          <w:tcPr>
            <w:tcW w:w="1701" w:type="dxa"/>
            <w:tcBorders>
              <w:top w:val="single" w:sz="2" w:space="0" w:color="auto"/>
              <w:left w:val="single" w:sz="2" w:space="0" w:color="auto"/>
              <w:bottom w:val="single" w:sz="2" w:space="0" w:color="auto"/>
              <w:right w:val="single" w:sz="2" w:space="0" w:color="auto"/>
            </w:tcBorders>
            <w:noWrap/>
            <w:vAlign w:val="center"/>
          </w:tcPr>
          <w:p w14:paraId="58FCCF84" w14:textId="0E43E65E"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5BAE1480" w14:textId="1FDFD338"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550685C" w14:textId="40555ACD"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1EFA4E9" w14:textId="3BD32F1B"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19</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2196544A" w14:textId="1E855D83"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Integrovaná podpora reverznej proxy pre bezpečné publikovanie webových aplikácií na internet s využitím bezpečnostných modulov.</w:t>
            </w:r>
          </w:p>
        </w:tc>
        <w:tc>
          <w:tcPr>
            <w:tcW w:w="1701" w:type="dxa"/>
            <w:tcBorders>
              <w:top w:val="single" w:sz="2" w:space="0" w:color="auto"/>
              <w:left w:val="single" w:sz="2" w:space="0" w:color="auto"/>
              <w:bottom w:val="single" w:sz="2" w:space="0" w:color="auto"/>
              <w:right w:val="single" w:sz="2" w:space="0" w:color="auto"/>
            </w:tcBorders>
            <w:noWrap/>
            <w:vAlign w:val="center"/>
          </w:tcPr>
          <w:p w14:paraId="1F2C65F7" w14:textId="7D6125A1"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5893E52" w14:textId="68B6D6CB"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74B4393" w14:textId="1D288D15"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C04AAA" w14:textId="2FC2F859"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20</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03FD5346" w14:textId="09B19E49"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Podpora protokolov pre kontrolu obsahu: HTTP/2/S a to formou netransparentnej, tak transparentnej (</w:t>
            </w:r>
            <w:proofErr w:type="spellStart"/>
            <w:r w:rsidRPr="00791609">
              <w:rPr>
                <w:rFonts w:ascii="Cambria" w:hAnsi="Cambria" w:cs="Arial"/>
                <w:color w:val="000000"/>
                <w:sz w:val="22"/>
                <w:szCs w:val="22"/>
              </w:rPr>
              <w:t>bridge</w:t>
            </w:r>
            <w:proofErr w:type="spellEnd"/>
            <w:r w:rsidRPr="00791609">
              <w:rPr>
                <w:rFonts w:ascii="Cambria" w:hAnsi="Cambria" w:cs="Arial"/>
                <w:color w:val="000000"/>
                <w:sz w:val="22"/>
                <w:szCs w:val="22"/>
              </w:rPr>
              <w:t>/router)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28704D1E" w14:textId="7E1213BC"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7B9286F" w14:textId="495B2694"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2A5C7E27" w14:textId="555100F1"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D6C49C7" w14:textId="65BE4A7E"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21</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5E571602" w14:textId="42445FF1"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Notifikačné hlásenie pre koncového užívateľa v slovenskom jazyku, formou editovateľnej HTML stránky</w:t>
            </w:r>
          </w:p>
        </w:tc>
        <w:tc>
          <w:tcPr>
            <w:tcW w:w="1701" w:type="dxa"/>
            <w:tcBorders>
              <w:top w:val="single" w:sz="2" w:space="0" w:color="auto"/>
              <w:left w:val="single" w:sz="2" w:space="0" w:color="auto"/>
              <w:bottom w:val="single" w:sz="2" w:space="0" w:color="auto"/>
              <w:right w:val="single" w:sz="2" w:space="0" w:color="auto"/>
            </w:tcBorders>
            <w:noWrap/>
            <w:vAlign w:val="center"/>
          </w:tcPr>
          <w:p w14:paraId="4DF425D7" w14:textId="54216EDA"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F9DF67E" w14:textId="48E3C6C5"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4D94BCA7" w14:textId="0A060A8E"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96057DD" w14:textId="503CADA5"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22</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40178DE1" w14:textId="36F68054" w:rsidR="00EF225F" w:rsidRPr="00EF225F" w:rsidRDefault="00EF225F" w:rsidP="00EF225F">
            <w:pPr>
              <w:spacing w:line="240" w:lineRule="auto"/>
              <w:jc w:val="left"/>
              <w:rPr>
                <w:rFonts w:ascii="Cambria" w:hAnsi="Cambria" w:cs="Arial"/>
                <w:color w:val="000000"/>
                <w:sz w:val="22"/>
                <w:szCs w:val="22"/>
              </w:rPr>
            </w:pPr>
            <w:proofErr w:type="spellStart"/>
            <w:r w:rsidRPr="00EF225F">
              <w:rPr>
                <w:rFonts w:ascii="Cambria" w:hAnsi="Cambria" w:cs="Arial"/>
                <w:color w:val="000000"/>
                <w:sz w:val="22"/>
                <w:szCs w:val="22"/>
              </w:rPr>
              <w:t>Anti</w:t>
            </w:r>
            <w:proofErr w:type="spellEnd"/>
            <w:r w:rsidRPr="00EF225F">
              <w:rPr>
                <w:rFonts w:ascii="Cambria" w:hAnsi="Cambria" w:cs="Arial"/>
                <w:color w:val="000000"/>
                <w:sz w:val="22"/>
                <w:szCs w:val="22"/>
              </w:rPr>
              <w:t xml:space="preserve">-Malware modul s pokročilou emuláciou aktívneho obsahu v pamäti a to minimálne pre: spustiteľné súbory pre Windows, JavaScript, </w:t>
            </w:r>
            <w:proofErr w:type="spellStart"/>
            <w:r w:rsidRPr="00EF225F">
              <w:rPr>
                <w:rFonts w:ascii="Cambria" w:hAnsi="Cambria" w:cs="Arial"/>
                <w:color w:val="000000"/>
                <w:sz w:val="22"/>
                <w:szCs w:val="22"/>
              </w:rPr>
              <w:t>Visual</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Basic</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Script</w:t>
            </w:r>
            <w:proofErr w:type="spellEnd"/>
            <w:r w:rsidRPr="00EF225F">
              <w:rPr>
                <w:rFonts w:ascii="Cambria" w:hAnsi="Cambria" w:cs="Arial"/>
                <w:color w:val="000000"/>
                <w:sz w:val="22"/>
                <w:szCs w:val="22"/>
              </w:rPr>
              <w:t>, Java, PDF dokumenty, Microsoft Office dokumenty</w:t>
            </w:r>
          </w:p>
        </w:tc>
        <w:tc>
          <w:tcPr>
            <w:tcW w:w="1701" w:type="dxa"/>
            <w:tcBorders>
              <w:top w:val="single" w:sz="2" w:space="0" w:color="auto"/>
              <w:left w:val="single" w:sz="2" w:space="0" w:color="auto"/>
              <w:bottom w:val="single" w:sz="2" w:space="0" w:color="auto"/>
              <w:right w:val="single" w:sz="2" w:space="0" w:color="auto"/>
            </w:tcBorders>
            <w:noWrap/>
            <w:vAlign w:val="center"/>
          </w:tcPr>
          <w:p w14:paraId="62AACD59" w14:textId="29A5E784"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4CFA7B4" w14:textId="654D4696"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5D9DDB8F" w14:textId="4D616E1F"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E162D08" w14:textId="42DE8608"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13CA67FF" w14:textId="24060D74"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Natívna podpora pre prácu s HTTP hlavičkami a to minimálne v rozsahu: odobranie konkrétnej hlavičky, pridanie vlastnej hlavičky, nahradenie hodnoty hlavičky</w:t>
            </w:r>
          </w:p>
        </w:tc>
        <w:tc>
          <w:tcPr>
            <w:tcW w:w="1701" w:type="dxa"/>
            <w:tcBorders>
              <w:top w:val="single" w:sz="2" w:space="0" w:color="auto"/>
              <w:left w:val="single" w:sz="2" w:space="0" w:color="auto"/>
              <w:bottom w:val="single" w:sz="2" w:space="0" w:color="auto"/>
              <w:right w:val="single" w:sz="2" w:space="0" w:color="auto"/>
            </w:tcBorders>
            <w:noWrap/>
            <w:vAlign w:val="center"/>
          </w:tcPr>
          <w:p w14:paraId="57045E2D" w14:textId="173EE074"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DCA6AE9" w14:textId="6099CC38"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9EBAC89" w14:textId="497449B5"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BFCD66B" w14:textId="6DC8BABE"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24</w:t>
            </w:r>
          </w:p>
        </w:tc>
        <w:tc>
          <w:tcPr>
            <w:tcW w:w="4254" w:type="dxa"/>
            <w:tcBorders>
              <w:top w:val="nil"/>
              <w:left w:val="single" w:sz="4" w:space="0" w:color="auto"/>
              <w:bottom w:val="single" w:sz="4" w:space="0" w:color="auto"/>
              <w:right w:val="single" w:sz="4" w:space="0" w:color="auto"/>
            </w:tcBorders>
            <w:shd w:val="clear" w:color="auto" w:fill="auto"/>
            <w:vAlign w:val="bottom"/>
          </w:tcPr>
          <w:p w14:paraId="7DBA75B3" w14:textId="20FF44F2"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Natívna podpora </w:t>
            </w:r>
            <w:proofErr w:type="spellStart"/>
            <w:r w:rsidRPr="00EF225F">
              <w:rPr>
                <w:rFonts w:ascii="Cambria" w:hAnsi="Cambria" w:cs="Arial"/>
                <w:color w:val="000000"/>
                <w:sz w:val="22"/>
                <w:szCs w:val="22"/>
              </w:rPr>
              <w:t>Data</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Loss</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Prevention</w:t>
            </w:r>
            <w:proofErr w:type="spellEnd"/>
            <w:r w:rsidRPr="00EF225F">
              <w:rPr>
                <w:rFonts w:ascii="Cambria" w:hAnsi="Cambria" w:cs="Arial"/>
                <w:color w:val="000000"/>
                <w:sz w:val="22"/>
                <w:szCs w:val="22"/>
              </w:rPr>
              <w:t xml:space="preserve"> (DLP), ako v HTTP, tak HTTPS prevádzke, v rátane podpory Microsoft Office a PDF dokumentov a to pomocou vlastných definovaných slovníkov</w:t>
            </w:r>
          </w:p>
        </w:tc>
        <w:tc>
          <w:tcPr>
            <w:tcW w:w="1701" w:type="dxa"/>
            <w:tcBorders>
              <w:top w:val="single" w:sz="2" w:space="0" w:color="auto"/>
              <w:left w:val="single" w:sz="2" w:space="0" w:color="auto"/>
              <w:bottom w:val="single" w:sz="2" w:space="0" w:color="auto"/>
              <w:right w:val="single" w:sz="2" w:space="0" w:color="auto"/>
            </w:tcBorders>
            <w:noWrap/>
            <w:vAlign w:val="center"/>
          </w:tcPr>
          <w:p w14:paraId="75424205" w14:textId="7C04C982"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D3C6F29" w14:textId="073C777C"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26F41191" w14:textId="62813988"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146BAD8" w14:textId="48B1030F"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25</w:t>
            </w:r>
          </w:p>
        </w:tc>
        <w:tc>
          <w:tcPr>
            <w:tcW w:w="4254" w:type="dxa"/>
            <w:tcBorders>
              <w:top w:val="nil"/>
              <w:left w:val="single" w:sz="4" w:space="0" w:color="auto"/>
              <w:bottom w:val="single" w:sz="4" w:space="0" w:color="auto"/>
              <w:right w:val="single" w:sz="4" w:space="0" w:color="auto"/>
            </w:tcBorders>
            <w:shd w:val="clear" w:color="auto" w:fill="auto"/>
            <w:vAlign w:val="bottom"/>
          </w:tcPr>
          <w:p w14:paraId="017AB75B" w14:textId="096CA612"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URL filtračná databáza je integrovaná v rámci zariadenia, požiadavky na kategorizáciu nemusia byť odosielané na službu výrobcu v internete</w:t>
            </w:r>
          </w:p>
        </w:tc>
        <w:tc>
          <w:tcPr>
            <w:tcW w:w="1701" w:type="dxa"/>
            <w:tcBorders>
              <w:top w:val="single" w:sz="2" w:space="0" w:color="auto"/>
              <w:left w:val="single" w:sz="2" w:space="0" w:color="auto"/>
              <w:bottom w:val="single" w:sz="2" w:space="0" w:color="auto"/>
              <w:right w:val="single" w:sz="2" w:space="0" w:color="auto"/>
            </w:tcBorders>
            <w:noWrap/>
            <w:vAlign w:val="center"/>
          </w:tcPr>
          <w:p w14:paraId="5BD8CB17" w14:textId="282BA9AD"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288F4BE" w14:textId="35C07C2E"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958E1C6" w14:textId="2B21EACD"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52AF4E" w14:textId="49CF2FFD"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26</w:t>
            </w:r>
          </w:p>
        </w:tc>
        <w:tc>
          <w:tcPr>
            <w:tcW w:w="4254" w:type="dxa"/>
            <w:tcBorders>
              <w:top w:val="nil"/>
              <w:left w:val="single" w:sz="4" w:space="0" w:color="auto"/>
              <w:bottom w:val="single" w:sz="4" w:space="0" w:color="auto"/>
              <w:right w:val="single" w:sz="4" w:space="0" w:color="auto"/>
            </w:tcBorders>
            <w:shd w:val="clear" w:color="auto" w:fill="auto"/>
            <w:vAlign w:val="bottom"/>
          </w:tcPr>
          <w:p w14:paraId="0B1C360E" w14:textId="0BD3A3B3"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Prístup užívateľov je možné: povoliť, monitorovať, blokovať, koučovať, presmerovať  a to vrátane časových alebo objemových kvót</w:t>
            </w:r>
          </w:p>
        </w:tc>
        <w:tc>
          <w:tcPr>
            <w:tcW w:w="1701" w:type="dxa"/>
            <w:tcBorders>
              <w:top w:val="single" w:sz="2" w:space="0" w:color="auto"/>
              <w:left w:val="single" w:sz="2" w:space="0" w:color="auto"/>
              <w:bottom w:val="single" w:sz="2" w:space="0" w:color="auto"/>
              <w:right w:val="single" w:sz="2" w:space="0" w:color="auto"/>
            </w:tcBorders>
            <w:noWrap/>
            <w:vAlign w:val="center"/>
          </w:tcPr>
          <w:p w14:paraId="54526E28" w14:textId="513BC90B"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F3982C7" w14:textId="3468CA07"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33D51B7" w14:textId="6C5AF0FF"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1DA62B0" w14:textId="2C70D913"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27</w:t>
            </w:r>
          </w:p>
        </w:tc>
        <w:tc>
          <w:tcPr>
            <w:tcW w:w="4254" w:type="dxa"/>
            <w:tcBorders>
              <w:top w:val="nil"/>
              <w:left w:val="single" w:sz="4" w:space="0" w:color="auto"/>
              <w:bottom w:val="single" w:sz="4" w:space="0" w:color="auto"/>
              <w:right w:val="single" w:sz="4" w:space="0" w:color="auto"/>
            </w:tcBorders>
            <w:shd w:val="clear" w:color="auto" w:fill="auto"/>
            <w:vAlign w:val="bottom"/>
          </w:tcPr>
          <w:p w14:paraId="1208DA39" w14:textId="519FF66B"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Natívna funkcia inšpekcie HTTPS prevádzky v pamäti proxy, bez nutnosti odosielania dát mimo výkonnú časť proxy, možnosť definície výnimiek, kde nebude SSL inšpekcia  uplatnená</w:t>
            </w:r>
          </w:p>
        </w:tc>
        <w:tc>
          <w:tcPr>
            <w:tcW w:w="1701" w:type="dxa"/>
            <w:tcBorders>
              <w:top w:val="single" w:sz="2" w:space="0" w:color="auto"/>
              <w:left w:val="single" w:sz="2" w:space="0" w:color="auto"/>
              <w:bottom w:val="single" w:sz="2" w:space="0" w:color="auto"/>
              <w:right w:val="single" w:sz="2" w:space="0" w:color="auto"/>
            </w:tcBorders>
            <w:noWrap/>
            <w:vAlign w:val="center"/>
          </w:tcPr>
          <w:p w14:paraId="78A87FD7" w14:textId="00BD5ACA"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7DC4545" w14:textId="331B35CD"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FAFAE0D" w14:textId="585A51CA"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274C801" w14:textId="0044716B"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28</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25297ED8" w14:textId="0E2CC156"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 xml:space="preserve">Natívna funkcia verifikácie serverových certifikátov s možnosťou definície pre: </w:t>
            </w:r>
            <w:r w:rsidRPr="00791609">
              <w:rPr>
                <w:rFonts w:ascii="Cambria" w:hAnsi="Cambria" w:cs="Arial"/>
                <w:color w:val="000000"/>
                <w:sz w:val="22"/>
                <w:szCs w:val="22"/>
              </w:rPr>
              <w:lastRenderedPageBreak/>
              <w:t xml:space="preserve">exspirované, </w:t>
            </w:r>
            <w:proofErr w:type="spellStart"/>
            <w:r w:rsidRPr="00791609">
              <w:rPr>
                <w:rFonts w:ascii="Cambria" w:hAnsi="Cambria" w:cs="Arial"/>
                <w:color w:val="000000"/>
                <w:sz w:val="22"/>
                <w:szCs w:val="22"/>
              </w:rPr>
              <w:t>self</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signed</w:t>
            </w:r>
            <w:proofErr w:type="spellEnd"/>
            <w:r w:rsidRPr="00791609">
              <w:rPr>
                <w:rFonts w:ascii="Cambria" w:hAnsi="Cambria" w:cs="Arial"/>
                <w:color w:val="000000"/>
                <w:sz w:val="22"/>
                <w:szCs w:val="22"/>
              </w:rPr>
              <w:t xml:space="preserve"> a revokované certifikáty, exspirované a nedôveryhodné certifikačné autority</w:t>
            </w:r>
          </w:p>
        </w:tc>
        <w:tc>
          <w:tcPr>
            <w:tcW w:w="1701" w:type="dxa"/>
            <w:tcBorders>
              <w:top w:val="single" w:sz="2" w:space="0" w:color="auto"/>
              <w:left w:val="single" w:sz="2" w:space="0" w:color="auto"/>
              <w:bottom w:val="single" w:sz="2" w:space="0" w:color="auto"/>
              <w:right w:val="single" w:sz="2" w:space="0" w:color="auto"/>
            </w:tcBorders>
            <w:noWrap/>
            <w:vAlign w:val="center"/>
          </w:tcPr>
          <w:p w14:paraId="43F3EBF3" w14:textId="6601ADA6" w:rsidR="00EF225F" w:rsidRDefault="00EF225F" w:rsidP="00EF225F">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1C00979D" w14:textId="35EBC959"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13D46037" w14:textId="5DC524B8"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1B534B1" w14:textId="5CBFBC3C"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29</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6FB32976" w14:textId="5E201DC5" w:rsidR="00EF225F" w:rsidRPr="00EF225F"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Natívna podpora napojenia na systémy globálnych reputácií poskytujúcich informácie o rizikovosti cieľových služieb</w:t>
            </w:r>
          </w:p>
        </w:tc>
        <w:tc>
          <w:tcPr>
            <w:tcW w:w="1701" w:type="dxa"/>
            <w:tcBorders>
              <w:top w:val="single" w:sz="2" w:space="0" w:color="auto"/>
              <w:left w:val="single" w:sz="2" w:space="0" w:color="auto"/>
              <w:bottom w:val="single" w:sz="2" w:space="0" w:color="auto"/>
              <w:right w:val="single" w:sz="2" w:space="0" w:color="auto"/>
            </w:tcBorders>
            <w:noWrap/>
            <w:vAlign w:val="center"/>
          </w:tcPr>
          <w:p w14:paraId="474A98CA" w14:textId="1122EB1B"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F1E9A02" w14:textId="319826F0"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36CC6783" w14:textId="04071F8A"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7BE7DC" w14:textId="42A523A3"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30</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0D7AC083" w14:textId="55E04CEE" w:rsidR="00EF225F" w:rsidRPr="00EF225F" w:rsidRDefault="00EF225F" w:rsidP="00EF225F">
            <w:pPr>
              <w:spacing w:line="240" w:lineRule="auto"/>
              <w:jc w:val="left"/>
              <w:rPr>
                <w:rFonts w:ascii="Cambria" w:hAnsi="Cambria" w:cs="Arial"/>
                <w:color w:val="000000"/>
                <w:sz w:val="22"/>
                <w:szCs w:val="22"/>
              </w:rPr>
            </w:pPr>
            <w:proofErr w:type="spellStart"/>
            <w:r w:rsidRPr="00EF225F">
              <w:rPr>
                <w:rFonts w:ascii="Cambria" w:hAnsi="Cambria" w:cs="Arial"/>
                <w:color w:val="000000"/>
                <w:sz w:val="22"/>
                <w:szCs w:val="22"/>
              </w:rPr>
              <w:t>Reportovací</w:t>
            </w:r>
            <w:proofErr w:type="spellEnd"/>
            <w:r w:rsidRPr="00EF225F">
              <w:rPr>
                <w:rFonts w:ascii="Cambria" w:hAnsi="Cambria" w:cs="Arial"/>
                <w:color w:val="000000"/>
                <w:sz w:val="22"/>
                <w:szCs w:val="22"/>
              </w:rPr>
              <w:t xml:space="preserve"> nástroj v cene riešenia, ktorý je prevádzkovaný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3938100C" w14:textId="18F42CE4"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0519853" w14:textId="351A833B"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358A6F03" w14:textId="754D5B8D"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ABED8C" w14:textId="54550446"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31</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10C4EF5A" w14:textId="71B9A72B" w:rsidR="00EF225F" w:rsidRPr="006F5A1E"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Natívna podpora ICAP, integrácia s technológiami tretích strán ako je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prípadne </w:t>
            </w:r>
            <w:proofErr w:type="spellStart"/>
            <w:r w:rsidRPr="00EF225F">
              <w:rPr>
                <w:rFonts w:ascii="Cambria" w:hAnsi="Cambria" w:cs="Arial"/>
                <w:color w:val="000000"/>
                <w:sz w:val="22"/>
                <w:szCs w:val="22"/>
              </w:rPr>
              <w:t>Data</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Loss</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Prevention</w:t>
            </w:r>
            <w:proofErr w:type="spellEnd"/>
            <w:r w:rsidRPr="00EF225F">
              <w:rPr>
                <w:rFonts w:ascii="Cambria" w:hAnsi="Cambria" w:cs="Arial"/>
                <w:color w:val="000000"/>
                <w:sz w:val="22"/>
                <w:szCs w:val="22"/>
              </w:rPr>
              <w:t xml:space="preserve"> (DLP) technológia</w:t>
            </w:r>
          </w:p>
        </w:tc>
        <w:tc>
          <w:tcPr>
            <w:tcW w:w="1701" w:type="dxa"/>
            <w:tcBorders>
              <w:top w:val="single" w:sz="2" w:space="0" w:color="auto"/>
              <w:left w:val="single" w:sz="2" w:space="0" w:color="auto"/>
              <w:bottom w:val="single" w:sz="2" w:space="0" w:color="auto"/>
              <w:right w:val="single" w:sz="2" w:space="0" w:color="auto"/>
            </w:tcBorders>
            <w:noWrap/>
            <w:vAlign w:val="center"/>
          </w:tcPr>
          <w:p w14:paraId="6E1EFADA" w14:textId="7A4EFE8D"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3BE214A" w14:textId="55293132"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9438268" w14:textId="200FF178"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AD19CA2" w14:textId="5C91C606"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32</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7672C4D2" w14:textId="68015B90" w:rsidR="00EF225F" w:rsidRPr="006F5A1E" w:rsidRDefault="00EF225F" w:rsidP="00EF225F">
            <w:pPr>
              <w:spacing w:line="240" w:lineRule="auto"/>
              <w:jc w:val="left"/>
              <w:rPr>
                <w:rFonts w:ascii="Cambria" w:hAnsi="Cambria" w:cs="Arial"/>
                <w:color w:val="000000"/>
                <w:sz w:val="22"/>
                <w:szCs w:val="22"/>
              </w:rPr>
            </w:pPr>
            <w:r w:rsidRPr="00791609">
              <w:rPr>
                <w:rFonts w:ascii="Cambria" w:hAnsi="Cambria" w:cs="Arial"/>
                <w:color w:val="000000"/>
                <w:sz w:val="22"/>
                <w:szCs w:val="22"/>
              </w:rPr>
              <w:t>Natívna podpora monitorovania proxy pomocou protokolu SNMP s podporou v2c a v3</w:t>
            </w:r>
          </w:p>
        </w:tc>
        <w:tc>
          <w:tcPr>
            <w:tcW w:w="1701" w:type="dxa"/>
            <w:tcBorders>
              <w:top w:val="single" w:sz="2" w:space="0" w:color="auto"/>
              <w:left w:val="single" w:sz="2" w:space="0" w:color="auto"/>
              <w:bottom w:val="single" w:sz="2" w:space="0" w:color="auto"/>
              <w:right w:val="single" w:sz="2" w:space="0" w:color="auto"/>
            </w:tcBorders>
            <w:noWrap/>
            <w:vAlign w:val="center"/>
          </w:tcPr>
          <w:p w14:paraId="2BF5A18E" w14:textId="172294FB"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EAF5D6A" w14:textId="28511EF0"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726EBC8D" w14:textId="489F76A9"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EE7DA2" w14:textId="5F66B0CA"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4156B659" w14:textId="4F90C5D7" w:rsidR="00EF225F" w:rsidRPr="006F5A1E"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Definícia rolí prístupov administrátorov</w:t>
            </w:r>
          </w:p>
        </w:tc>
        <w:tc>
          <w:tcPr>
            <w:tcW w:w="1701" w:type="dxa"/>
            <w:tcBorders>
              <w:top w:val="single" w:sz="2" w:space="0" w:color="auto"/>
              <w:left w:val="single" w:sz="2" w:space="0" w:color="auto"/>
              <w:bottom w:val="single" w:sz="4" w:space="0" w:color="auto"/>
              <w:right w:val="single" w:sz="2" w:space="0" w:color="auto"/>
            </w:tcBorders>
            <w:noWrap/>
            <w:vAlign w:val="center"/>
          </w:tcPr>
          <w:p w14:paraId="369E4FF8" w14:textId="0002B3E2"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898125A" w14:textId="4B1C9383"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35175363" w14:textId="6D04E22E"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D4456CD" w14:textId="019922B5" w:rsidR="00EF225F" w:rsidRPr="00151418"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1C2A766" w14:textId="745C55FC" w:rsidR="00EF225F" w:rsidRPr="006F5A1E"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Natívna podpora transparentnej autentizácie užívateľov pomocou NTLMv2 (</w:t>
            </w:r>
            <w:proofErr w:type="spellStart"/>
            <w:r w:rsidRPr="00EF225F">
              <w:rPr>
                <w:rFonts w:ascii="Cambria" w:hAnsi="Cambria" w:cs="Arial"/>
                <w:color w:val="000000"/>
                <w:sz w:val="22"/>
                <w:szCs w:val="22"/>
              </w:rPr>
              <w:t>Active</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Directory</w:t>
            </w:r>
            <w:proofErr w:type="spellEnd"/>
            <w:r w:rsidRPr="00EF225F">
              <w:rPr>
                <w:rFonts w:ascii="Cambria" w:hAnsi="Cambria" w:cs="Arial"/>
                <w:color w:val="000000"/>
                <w:sz w:val="22"/>
                <w:szCs w:val="22"/>
              </w:rPr>
              <w:t>)</w:t>
            </w:r>
          </w:p>
        </w:tc>
        <w:tc>
          <w:tcPr>
            <w:tcW w:w="1701" w:type="dxa"/>
            <w:tcBorders>
              <w:top w:val="single" w:sz="4" w:space="0" w:color="auto"/>
              <w:left w:val="single" w:sz="2" w:space="0" w:color="auto"/>
              <w:bottom w:val="single" w:sz="2" w:space="0" w:color="auto"/>
              <w:right w:val="single" w:sz="2" w:space="0" w:color="auto"/>
            </w:tcBorders>
            <w:noWrap/>
            <w:vAlign w:val="center"/>
          </w:tcPr>
          <w:p w14:paraId="039CE55A" w14:textId="155BA0DB" w:rsidR="00EF225F"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F65F698" w14:textId="2253D684" w:rsidR="00EF225F" w:rsidRPr="00183034" w:rsidRDefault="00EF225F" w:rsidP="00EF225F">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03A9204"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444A835" w14:textId="6AD52DC0"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08F5EF92" w14:textId="5C06234C"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Natívna podpora transparentnej autentizácie užívateľov pomocou </w:t>
            </w:r>
            <w:proofErr w:type="spellStart"/>
            <w:r w:rsidRPr="00EF225F">
              <w:rPr>
                <w:rFonts w:ascii="Cambria" w:hAnsi="Cambria" w:cs="Arial"/>
                <w:color w:val="000000"/>
                <w:sz w:val="22"/>
                <w:szCs w:val="22"/>
              </w:rPr>
              <w:t>Kerberos</w:t>
            </w:r>
            <w:proofErr w:type="spellEnd"/>
            <w:r w:rsidRPr="00EF225F">
              <w:rPr>
                <w:rFonts w:ascii="Cambria" w:hAnsi="Cambria" w:cs="Arial"/>
                <w:color w:val="000000"/>
                <w:sz w:val="22"/>
                <w:szCs w:val="22"/>
              </w:rPr>
              <w:t xml:space="preserve"> s možnosťou vyčítania užívateľským skupín  pomocou LDAPS</w:t>
            </w:r>
          </w:p>
        </w:tc>
        <w:tc>
          <w:tcPr>
            <w:tcW w:w="1701" w:type="dxa"/>
            <w:tcBorders>
              <w:top w:val="single" w:sz="4" w:space="0" w:color="auto"/>
              <w:left w:val="single" w:sz="2" w:space="0" w:color="auto"/>
              <w:bottom w:val="single" w:sz="2" w:space="0" w:color="auto"/>
              <w:right w:val="single" w:sz="2" w:space="0" w:color="auto"/>
            </w:tcBorders>
            <w:noWrap/>
            <w:vAlign w:val="center"/>
          </w:tcPr>
          <w:p w14:paraId="5DF46052" w14:textId="7284FEB6"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320110B" w14:textId="16F9AE71"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874755A"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68691A2" w14:textId="0F492134"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438DB50A" w14:textId="30692D0D"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Podpora možností reťazenia viac autentizačných metód podľa definovaných kritérií</w:t>
            </w:r>
          </w:p>
        </w:tc>
        <w:tc>
          <w:tcPr>
            <w:tcW w:w="1701" w:type="dxa"/>
            <w:tcBorders>
              <w:top w:val="single" w:sz="4" w:space="0" w:color="auto"/>
              <w:left w:val="single" w:sz="2" w:space="0" w:color="auto"/>
              <w:bottom w:val="single" w:sz="2" w:space="0" w:color="auto"/>
              <w:right w:val="single" w:sz="2" w:space="0" w:color="auto"/>
            </w:tcBorders>
            <w:noWrap/>
            <w:vAlign w:val="center"/>
          </w:tcPr>
          <w:p w14:paraId="2E671B86" w14:textId="4DF21933"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497A3D1" w14:textId="03A5E100"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6505956A"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61C310F" w14:textId="038B900D"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37</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292FE1E" w14:textId="11BD1AFB"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Definícia politík na základe skupín užívateľov v </w:t>
            </w:r>
            <w:proofErr w:type="spellStart"/>
            <w:r w:rsidRPr="00EF225F">
              <w:rPr>
                <w:rFonts w:ascii="Cambria" w:hAnsi="Cambria" w:cs="Arial"/>
                <w:color w:val="000000"/>
                <w:sz w:val="22"/>
                <w:szCs w:val="22"/>
              </w:rPr>
              <w:t>Active</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Directory</w:t>
            </w:r>
            <w:proofErr w:type="spellEnd"/>
          </w:p>
        </w:tc>
        <w:tc>
          <w:tcPr>
            <w:tcW w:w="1701" w:type="dxa"/>
            <w:tcBorders>
              <w:top w:val="single" w:sz="4" w:space="0" w:color="auto"/>
              <w:left w:val="single" w:sz="2" w:space="0" w:color="auto"/>
              <w:bottom w:val="single" w:sz="2" w:space="0" w:color="auto"/>
              <w:right w:val="single" w:sz="2" w:space="0" w:color="auto"/>
            </w:tcBorders>
            <w:noWrap/>
            <w:vAlign w:val="center"/>
          </w:tcPr>
          <w:p w14:paraId="4C2B8D81" w14:textId="1EC0C5F5"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DE06814" w14:textId="0DB5619B"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677346E2"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F7860F" w14:textId="1C21F321"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EDEF91E" w14:textId="48155BC1"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Automatický update všetkých bezpečnostných komponentov</w:t>
            </w:r>
          </w:p>
        </w:tc>
        <w:tc>
          <w:tcPr>
            <w:tcW w:w="1701" w:type="dxa"/>
            <w:tcBorders>
              <w:top w:val="single" w:sz="4" w:space="0" w:color="auto"/>
              <w:left w:val="single" w:sz="2" w:space="0" w:color="auto"/>
              <w:bottom w:val="single" w:sz="2" w:space="0" w:color="auto"/>
              <w:right w:val="single" w:sz="2" w:space="0" w:color="auto"/>
            </w:tcBorders>
            <w:noWrap/>
            <w:vAlign w:val="center"/>
          </w:tcPr>
          <w:p w14:paraId="0B07BD8E" w14:textId="766DD9D2"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2FFB944" w14:textId="026E33AB"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CD95336"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0D70BDD" w14:textId="5D78F980"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39</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24EEC945" w14:textId="0E35C76C"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Automatická rotácia logov podľa vlastných definovaných metrík a možnosť  ich odosielania  na externé zariadenia, minimálne s podporou: HTTPS, SFTP a SCP</w:t>
            </w:r>
          </w:p>
        </w:tc>
        <w:tc>
          <w:tcPr>
            <w:tcW w:w="1701" w:type="dxa"/>
            <w:tcBorders>
              <w:top w:val="single" w:sz="4" w:space="0" w:color="auto"/>
              <w:left w:val="single" w:sz="2" w:space="0" w:color="auto"/>
              <w:bottom w:val="single" w:sz="2" w:space="0" w:color="auto"/>
              <w:right w:val="single" w:sz="2" w:space="0" w:color="auto"/>
            </w:tcBorders>
            <w:noWrap/>
            <w:vAlign w:val="center"/>
          </w:tcPr>
          <w:p w14:paraId="77AC2771" w14:textId="4030417E"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2720FEA" w14:textId="58C0D35D"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4331EC15"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09320D" w14:textId="05088C67"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40</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2CD20E17" w14:textId="2ECF01E9"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Technológia podporuje vynucovanie rovnakých politík a úroveň ochrany pre užívateľov vo vnútri a mimo podnikovú sieť bez využitia VPN.</w:t>
            </w:r>
          </w:p>
        </w:tc>
        <w:tc>
          <w:tcPr>
            <w:tcW w:w="1701" w:type="dxa"/>
            <w:tcBorders>
              <w:top w:val="single" w:sz="4" w:space="0" w:color="auto"/>
              <w:left w:val="single" w:sz="2" w:space="0" w:color="auto"/>
              <w:bottom w:val="single" w:sz="2" w:space="0" w:color="auto"/>
              <w:right w:val="single" w:sz="2" w:space="0" w:color="auto"/>
            </w:tcBorders>
            <w:noWrap/>
            <w:vAlign w:val="center"/>
          </w:tcPr>
          <w:p w14:paraId="11735B61" w14:textId="568905AF"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185559C" w14:textId="78798DBC"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2E9F25D4"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1782F94" w14:textId="33FF0A49"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41</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AC60DCA" w14:textId="1CB0EDCD"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Riešenie je možné rozšíriť o virtuálny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s neobmedzovaným  počtom  on-premise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inštancií podporujúcu ako statickú, tak dynamickú analýzu kódu.</w:t>
            </w:r>
          </w:p>
        </w:tc>
        <w:tc>
          <w:tcPr>
            <w:tcW w:w="1701" w:type="dxa"/>
            <w:tcBorders>
              <w:top w:val="single" w:sz="4" w:space="0" w:color="auto"/>
              <w:left w:val="single" w:sz="2" w:space="0" w:color="auto"/>
              <w:bottom w:val="single" w:sz="2" w:space="0" w:color="auto"/>
              <w:right w:val="single" w:sz="2" w:space="0" w:color="auto"/>
            </w:tcBorders>
            <w:noWrap/>
            <w:vAlign w:val="center"/>
          </w:tcPr>
          <w:p w14:paraId="4B0BF418" w14:textId="4A9F87CC"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4A02459" w14:textId="6A3F5084"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3BC90423"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76B34AE" w14:textId="5A3A5534" w:rsidR="00EF225F" w:rsidRPr="00791609" w:rsidRDefault="00EF225F" w:rsidP="00EF225F">
            <w:pPr>
              <w:jc w:val="center"/>
              <w:rPr>
                <w:rFonts w:ascii="Cambria" w:hAnsi="Cambria" w:cs="Calibri"/>
                <w:color w:val="000000"/>
                <w:sz w:val="22"/>
                <w:szCs w:val="22"/>
              </w:rPr>
            </w:pPr>
            <w:r w:rsidRPr="00791609">
              <w:rPr>
                <w:rFonts w:ascii="Cambria" w:hAnsi="Cambria" w:cs="Calibri"/>
                <w:color w:val="000000"/>
                <w:sz w:val="22"/>
                <w:szCs w:val="22"/>
              </w:rPr>
              <w:t>42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56D0BD91" w14:textId="00FC0E84"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Musí mať funkčný modul zaisťujúci AV </w:t>
            </w:r>
            <w:proofErr w:type="spellStart"/>
            <w:r w:rsidRPr="00EF225F">
              <w:rPr>
                <w:rFonts w:ascii="Cambria" w:hAnsi="Cambria" w:cs="Arial"/>
                <w:color w:val="000000"/>
                <w:sz w:val="22"/>
                <w:szCs w:val="22"/>
              </w:rPr>
              <w:t>engine</w:t>
            </w:r>
            <w:proofErr w:type="spellEnd"/>
            <w:r w:rsidRPr="00EF225F">
              <w:rPr>
                <w:rFonts w:ascii="Cambria" w:hAnsi="Cambria" w:cs="Arial"/>
                <w:color w:val="000000"/>
                <w:sz w:val="22"/>
                <w:szCs w:val="22"/>
              </w:rPr>
              <w:t xml:space="preserve"> ďalšieho  výrobcu</w:t>
            </w:r>
          </w:p>
        </w:tc>
        <w:tc>
          <w:tcPr>
            <w:tcW w:w="1701" w:type="dxa"/>
            <w:tcBorders>
              <w:top w:val="single" w:sz="4" w:space="0" w:color="auto"/>
              <w:left w:val="single" w:sz="2" w:space="0" w:color="auto"/>
              <w:bottom w:val="single" w:sz="2" w:space="0" w:color="auto"/>
              <w:right w:val="single" w:sz="2" w:space="0" w:color="auto"/>
            </w:tcBorders>
            <w:noWrap/>
            <w:vAlign w:val="center"/>
          </w:tcPr>
          <w:p w14:paraId="21055305" w14:textId="60C5940D"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44EBD82" w14:textId="0E57482C"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F225F" w14:paraId="0F833DE9"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9338558" w14:textId="0AE39F0F" w:rsidR="00EF225F" w:rsidRDefault="00EF225F" w:rsidP="00EF225F">
            <w:pPr>
              <w:jc w:val="center"/>
              <w:rPr>
                <w:rFonts w:ascii="Cambria" w:hAnsi="Cambria" w:cs="Calibri"/>
                <w:color w:val="000000"/>
                <w:sz w:val="22"/>
                <w:szCs w:val="22"/>
              </w:rPr>
            </w:pPr>
            <w:r>
              <w:rPr>
                <w:rFonts w:ascii="Cambria" w:hAnsi="Cambria" w:cs="Calibri"/>
                <w:color w:val="000000"/>
                <w:sz w:val="22"/>
                <w:szCs w:val="22"/>
              </w:rPr>
              <w:t>43</w:t>
            </w:r>
          </w:p>
          <w:p w14:paraId="081B15DC" w14:textId="31CF8A22" w:rsidR="00EF225F" w:rsidRPr="00791609" w:rsidRDefault="00EF225F" w:rsidP="00EF225F">
            <w:pPr>
              <w:rPr>
                <w:rFonts w:ascii="Cambria" w:hAnsi="Cambria" w:cs="Calibri"/>
                <w:color w:val="000000"/>
                <w:sz w:val="22"/>
                <w:szCs w:val="22"/>
              </w:rPr>
            </w:pP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12225FBB" w14:textId="680477E0" w:rsidR="00EF225F" w:rsidRPr="00EF225F" w:rsidRDefault="00EF225F" w:rsidP="00EF225F">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Fyzický a vzdialený  šifrovaný prístup do kompetenčného centra na území SR alebo ČR, kde budú predinštalované prevádzkované bezpečnostné systémy Zadávateľa, vrátane príslušných </w:t>
            </w:r>
            <w:proofErr w:type="spellStart"/>
            <w:r w:rsidRPr="00EF225F">
              <w:rPr>
                <w:rFonts w:ascii="Cambria" w:hAnsi="Cambria" w:cs="Arial"/>
                <w:color w:val="000000"/>
                <w:sz w:val="22"/>
                <w:szCs w:val="22"/>
              </w:rPr>
              <w:t>reportovacích</w:t>
            </w:r>
            <w:proofErr w:type="spellEnd"/>
            <w:r w:rsidRPr="00EF225F">
              <w:rPr>
                <w:rFonts w:ascii="Cambria" w:hAnsi="Cambria" w:cs="Arial"/>
                <w:color w:val="000000"/>
                <w:sz w:val="22"/>
                <w:szCs w:val="22"/>
              </w:rPr>
              <w:t xml:space="preserve"> nástrojov, a kde bude možné minimálne overiť funkčnosť nových verzií, simulovať problémy </w:t>
            </w:r>
            <w:r w:rsidRPr="00EF225F">
              <w:rPr>
                <w:rFonts w:ascii="Cambria" w:hAnsi="Cambria" w:cs="Arial"/>
                <w:color w:val="000000"/>
                <w:sz w:val="22"/>
                <w:szCs w:val="22"/>
              </w:rPr>
              <w:lastRenderedPageBreak/>
              <w:t>produkčného prostredia a riešiť ďalší rozvoj bezpečnostného perimetra Zadávateľa</w:t>
            </w:r>
          </w:p>
        </w:tc>
        <w:tc>
          <w:tcPr>
            <w:tcW w:w="1701" w:type="dxa"/>
            <w:tcBorders>
              <w:top w:val="single" w:sz="4" w:space="0" w:color="auto"/>
              <w:left w:val="single" w:sz="2" w:space="0" w:color="auto"/>
              <w:bottom w:val="single" w:sz="2" w:space="0" w:color="auto"/>
              <w:right w:val="single" w:sz="2" w:space="0" w:color="auto"/>
            </w:tcBorders>
            <w:noWrap/>
            <w:vAlign w:val="center"/>
          </w:tcPr>
          <w:p w14:paraId="4BBF555C" w14:textId="0E77C610" w:rsidR="00EF225F" w:rsidRPr="00791609" w:rsidRDefault="00EF225F" w:rsidP="00EF225F">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063A8EC1" w14:textId="45787329" w:rsidR="00EF225F" w:rsidRPr="00F660EB" w:rsidRDefault="00EF225F"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380C36EC"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5829B3C" w14:textId="6B3656F5" w:rsidR="000E672A" w:rsidRPr="00791609" w:rsidRDefault="000E672A" w:rsidP="000E672A">
            <w:pPr>
              <w:jc w:val="center"/>
              <w:rPr>
                <w:rFonts w:ascii="Cambria" w:hAnsi="Cambria" w:cs="Calibri"/>
                <w:color w:val="000000"/>
                <w:sz w:val="22"/>
                <w:szCs w:val="22"/>
              </w:rPr>
            </w:pPr>
            <w:r w:rsidRPr="00791609">
              <w:rPr>
                <w:rFonts w:ascii="Cambria" w:hAnsi="Cambria" w:cs="Calibri"/>
                <w:color w:val="000000"/>
                <w:sz w:val="22"/>
                <w:szCs w:val="22"/>
              </w:rPr>
              <w:t>44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E89F242" w14:textId="1E7A6688"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Distribúcia agentov pre koncové stanice a servery a ich správa vrátane update musí byť možná pomocou </w:t>
            </w:r>
            <w:proofErr w:type="spellStart"/>
            <w:r w:rsidRPr="00EF225F">
              <w:rPr>
                <w:rFonts w:ascii="Cambria" w:hAnsi="Cambria" w:cs="Arial"/>
                <w:color w:val="000000"/>
                <w:sz w:val="22"/>
                <w:szCs w:val="22"/>
              </w:rPr>
              <w:t>Trellix</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ePolicy</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Orchestrator</w:t>
            </w:r>
            <w:proofErr w:type="spellEnd"/>
            <w:r w:rsidRPr="00EF225F">
              <w:rPr>
                <w:rFonts w:ascii="Cambria" w:hAnsi="Cambria" w:cs="Arial"/>
                <w:color w:val="000000"/>
                <w:sz w:val="22"/>
                <w:szCs w:val="22"/>
              </w:rPr>
              <w:t xml:space="preserve"> </w:t>
            </w:r>
          </w:p>
        </w:tc>
        <w:tc>
          <w:tcPr>
            <w:tcW w:w="1701" w:type="dxa"/>
            <w:tcBorders>
              <w:top w:val="single" w:sz="4" w:space="0" w:color="auto"/>
              <w:left w:val="single" w:sz="2" w:space="0" w:color="auto"/>
              <w:bottom w:val="single" w:sz="2" w:space="0" w:color="auto"/>
              <w:right w:val="single" w:sz="2" w:space="0" w:color="auto"/>
            </w:tcBorders>
            <w:noWrap/>
            <w:vAlign w:val="center"/>
          </w:tcPr>
          <w:p w14:paraId="0D1FC74A" w14:textId="58BC4174"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72D185C" w14:textId="38E6C80F"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091828ED"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0021D84" w14:textId="1EB2F728" w:rsidR="000E672A" w:rsidRPr="00791609" w:rsidRDefault="000E672A" w:rsidP="000E672A">
            <w:pPr>
              <w:jc w:val="center"/>
              <w:rPr>
                <w:rFonts w:ascii="Cambria" w:hAnsi="Cambria" w:cs="Calibri"/>
                <w:color w:val="000000"/>
                <w:sz w:val="22"/>
                <w:szCs w:val="22"/>
              </w:rPr>
            </w:pPr>
            <w:r w:rsidRPr="00791609">
              <w:rPr>
                <w:rFonts w:ascii="Cambria" w:hAnsi="Cambria" w:cs="Calibri"/>
                <w:color w:val="000000"/>
                <w:sz w:val="22"/>
                <w:szCs w:val="22"/>
              </w:rPr>
              <w:t>45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C32F84A" w14:textId="18238DB6"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Ochrana mobilných zariadení (</w:t>
            </w:r>
            <w:proofErr w:type="spellStart"/>
            <w:r w:rsidRPr="00EF225F">
              <w:rPr>
                <w:rFonts w:ascii="Cambria" w:hAnsi="Cambria" w:cs="Arial"/>
                <w:color w:val="000000"/>
                <w:sz w:val="22"/>
                <w:szCs w:val="22"/>
              </w:rPr>
              <w:t>iOS</w:t>
            </w:r>
            <w:proofErr w:type="spellEnd"/>
            <w:r w:rsidRPr="00EF225F">
              <w:rPr>
                <w:rFonts w:ascii="Cambria" w:hAnsi="Cambria" w:cs="Arial"/>
                <w:color w:val="000000"/>
                <w:sz w:val="22"/>
                <w:szCs w:val="22"/>
              </w:rPr>
              <w:t xml:space="preserve"> a Android) firemnou  webovou politikou. Nastavenie webových politík prebieha priamo z managementu webovej brány</w:t>
            </w:r>
          </w:p>
        </w:tc>
        <w:tc>
          <w:tcPr>
            <w:tcW w:w="1701" w:type="dxa"/>
            <w:tcBorders>
              <w:top w:val="single" w:sz="4" w:space="0" w:color="auto"/>
              <w:left w:val="single" w:sz="2" w:space="0" w:color="auto"/>
              <w:bottom w:val="single" w:sz="2" w:space="0" w:color="auto"/>
              <w:right w:val="single" w:sz="2" w:space="0" w:color="auto"/>
            </w:tcBorders>
            <w:noWrap/>
            <w:vAlign w:val="center"/>
          </w:tcPr>
          <w:p w14:paraId="7A6C1695" w14:textId="27004CBF"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FAB48E4" w14:textId="0895AAF7"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6EA33896"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DF1150" w14:textId="52C080A3" w:rsidR="000E672A" w:rsidRPr="00791609" w:rsidRDefault="000E672A" w:rsidP="000E672A">
            <w:pPr>
              <w:jc w:val="center"/>
              <w:rPr>
                <w:rFonts w:ascii="Cambria" w:hAnsi="Cambria" w:cs="Calibri"/>
                <w:color w:val="000000"/>
                <w:sz w:val="22"/>
                <w:szCs w:val="22"/>
              </w:rPr>
            </w:pPr>
            <w:r w:rsidRPr="00791609">
              <w:rPr>
                <w:rFonts w:ascii="Cambria" w:hAnsi="Cambria" w:cs="Calibri"/>
                <w:color w:val="000000"/>
                <w:sz w:val="22"/>
                <w:szCs w:val="22"/>
              </w:rPr>
              <w:t>46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AA8162F" w14:textId="27BCDA10"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Vzdialené renderovanie webového obsahu, ktorý môže byť rizikový. U užívateľov  sa nespúšťa žiadny aktívny kód webu</w:t>
            </w:r>
          </w:p>
        </w:tc>
        <w:tc>
          <w:tcPr>
            <w:tcW w:w="1701" w:type="dxa"/>
            <w:tcBorders>
              <w:top w:val="single" w:sz="4" w:space="0" w:color="auto"/>
              <w:left w:val="single" w:sz="2" w:space="0" w:color="auto"/>
              <w:bottom w:val="single" w:sz="2" w:space="0" w:color="auto"/>
              <w:right w:val="single" w:sz="2" w:space="0" w:color="auto"/>
            </w:tcBorders>
            <w:noWrap/>
            <w:vAlign w:val="center"/>
          </w:tcPr>
          <w:p w14:paraId="5D67E708" w14:textId="13064F56"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6171590" w14:textId="70CC6C17"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7E5FF4CB"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B1E0357" w14:textId="3E13D584" w:rsidR="000E672A" w:rsidRPr="00791609" w:rsidRDefault="000E672A" w:rsidP="000E672A">
            <w:pPr>
              <w:jc w:val="center"/>
              <w:rPr>
                <w:rFonts w:ascii="Cambria" w:hAnsi="Cambria" w:cs="Calibri"/>
                <w:color w:val="000000"/>
                <w:sz w:val="22"/>
                <w:szCs w:val="22"/>
              </w:rPr>
            </w:pPr>
            <w:r w:rsidRPr="00791609">
              <w:rPr>
                <w:rFonts w:ascii="Cambria" w:hAnsi="Cambria" w:cs="Calibri"/>
                <w:color w:val="000000"/>
                <w:sz w:val="22"/>
                <w:szCs w:val="22"/>
              </w:rPr>
              <w:t>47</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9731052" w14:textId="4C6BA212"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 xml:space="preserve">Monitorovanie, kontrola a riadené používanie cloudových aplikácií. Vrátane detailného hodnotenia rizikovosti jednotlivých </w:t>
            </w:r>
            <w:proofErr w:type="spellStart"/>
            <w:r w:rsidRPr="00EF225F">
              <w:rPr>
                <w:rFonts w:ascii="Cambria" w:hAnsi="Cambria" w:cs="Arial"/>
                <w:color w:val="000000"/>
                <w:sz w:val="22"/>
                <w:szCs w:val="22"/>
              </w:rPr>
              <w:t>cloud</w:t>
            </w:r>
            <w:proofErr w:type="spellEnd"/>
            <w:r w:rsidRPr="00EF225F">
              <w:rPr>
                <w:rFonts w:ascii="Cambria" w:hAnsi="Cambria" w:cs="Arial"/>
                <w:color w:val="000000"/>
                <w:sz w:val="22"/>
                <w:szCs w:val="22"/>
              </w:rPr>
              <w:t xml:space="preserve"> aplikácií na základe </w:t>
            </w:r>
            <w:proofErr w:type="spellStart"/>
            <w:r w:rsidRPr="00EF225F">
              <w:rPr>
                <w:rFonts w:ascii="Cambria" w:hAnsi="Cambria" w:cs="Arial"/>
                <w:color w:val="000000"/>
                <w:sz w:val="22"/>
                <w:szCs w:val="22"/>
              </w:rPr>
              <w:t>geolokácie</w:t>
            </w:r>
            <w:proofErr w:type="spellEnd"/>
            <w:r w:rsidRPr="00EF225F">
              <w:rPr>
                <w:rFonts w:ascii="Cambria" w:hAnsi="Cambria" w:cs="Arial"/>
                <w:color w:val="000000"/>
                <w:sz w:val="22"/>
                <w:szCs w:val="22"/>
              </w:rPr>
              <w:t xml:space="preserve">, právnych podmienok, či je použité šifrovanie pri ukladaní dát </w:t>
            </w:r>
            <w:proofErr w:type="spellStart"/>
            <w:r w:rsidRPr="00EF225F">
              <w:rPr>
                <w:rFonts w:ascii="Cambria" w:hAnsi="Cambria" w:cs="Arial"/>
                <w:color w:val="000000"/>
                <w:sz w:val="22"/>
                <w:szCs w:val="22"/>
              </w:rPr>
              <w:t>atp</w:t>
            </w:r>
            <w:proofErr w:type="spellEnd"/>
            <w:r w:rsidRPr="00EF225F">
              <w:rPr>
                <w:rFonts w:ascii="Cambria" w:hAnsi="Cambria" w:cs="Arial"/>
                <w:color w:val="000000"/>
                <w:sz w:val="22"/>
                <w:szCs w:val="22"/>
              </w:rPr>
              <w:t>.</w:t>
            </w:r>
          </w:p>
        </w:tc>
        <w:tc>
          <w:tcPr>
            <w:tcW w:w="1701" w:type="dxa"/>
            <w:tcBorders>
              <w:top w:val="single" w:sz="4" w:space="0" w:color="auto"/>
              <w:left w:val="single" w:sz="2" w:space="0" w:color="auto"/>
              <w:bottom w:val="single" w:sz="2" w:space="0" w:color="auto"/>
              <w:right w:val="single" w:sz="2" w:space="0" w:color="auto"/>
            </w:tcBorders>
            <w:noWrap/>
            <w:vAlign w:val="center"/>
          </w:tcPr>
          <w:p w14:paraId="4E461366" w14:textId="58356F12"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1630266" w14:textId="6D5BAE8E"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007BEB9E"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15A513D" w14:textId="19F2FCCD" w:rsidR="000E672A" w:rsidRPr="00791609" w:rsidRDefault="000E672A" w:rsidP="000E672A">
            <w:pPr>
              <w:jc w:val="center"/>
              <w:rPr>
                <w:rFonts w:ascii="Cambria" w:hAnsi="Cambria" w:cs="Calibri"/>
                <w:color w:val="000000"/>
                <w:sz w:val="22"/>
                <w:szCs w:val="22"/>
              </w:rPr>
            </w:pPr>
            <w:r>
              <w:rPr>
                <w:rFonts w:ascii="Cambria" w:hAnsi="Cambria" w:cs="Calibri"/>
                <w:color w:val="000000"/>
                <w:sz w:val="22"/>
                <w:szCs w:val="22"/>
              </w:rPr>
              <w:t>48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50EB4ADB" w14:textId="439E875A"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Zabezpečenie dát pred neoprávneným zdieľaním na neautorizované cloudové služby</w:t>
            </w:r>
          </w:p>
        </w:tc>
        <w:tc>
          <w:tcPr>
            <w:tcW w:w="1701" w:type="dxa"/>
            <w:tcBorders>
              <w:top w:val="single" w:sz="4" w:space="0" w:color="auto"/>
              <w:left w:val="single" w:sz="2" w:space="0" w:color="auto"/>
              <w:bottom w:val="single" w:sz="2" w:space="0" w:color="auto"/>
              <w:right w:val="single" w:sz="2" w:space="0" w:color="auto"/>
            </w:tcBorders>
            <w:noWrap/>
            <w:vAlign w:val="center"/>
          </w:tcPr>
          <w:p w14:paraId="6DA38826" w14:textId="33BB5B04"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5AB1CC8" w14:textId="714475B1"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E672A" w14:paraId="105E3207" w14:textId="77777777" w:rsidTr="00EF225F">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11A763E" w14:textId="19D901C4" w:rsidR="000E672A" w:rsidRPr="00791609" w:rsidRDefault="000E672A" w:rsidP="000E672A">
            <w:pPr>
              <w:jc w:val="center"/>
              <w:rPr>
                <w:rFonts w:ascii="Cambria" w:hAnsi="Cambria" w:cs="Calibri"/>
                <w:color w:val="000000"/>
                <w:sz w:val="22"/>
                <w:szCs w:val="22"/>
              </w:rPr>
            </w:pPr>
            <w:r>
              <w:rPr>
                <w:rFonts w:ascii="Cambria" w:hAnsi="Cambria" w:cs="Calibri"/>
                <w:color w:val="000000"/>
                <w:sz w:val="22"/>
                <w:szCs w:val="22"/>
              </w:rPr>
              <w:t>49</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F36CF8F" w14:textId="433F49F4" w:rsidR="000E672A" w:rsidRPr="00EF225F" w:rsidRDefault="000E672A" w:rsidP="000E672A">
            <w:pPr>
              <w:spacing w:line="240" w:lineRule="auto"/>
              <w:jc w:val="left"/>
              <w:rPr>
                <w:rFonts w:ascii="Cambria" w:hAnsi="Cambria" w:cs="Arial"/>
                <w:color w:val="000000"/>
                <w:sz w:val="22"/>
                <w:szCs w:val="22"/>
              </w:rPr>
            </w:pPr>
            <w:r w:rsidRPr="00EF225F">
              <w:rPr>
                <w:rFonts w:ascii="Cambria" w:hAnsi="Cambria" w:cs="Arial"/>
                <w:color w:val="000000"/>
                <w:sz w:val="22"/>
                <w:szCs w:val="22"/>
              </w:rPr>
              <w:t>V prípade využitia cloudovej služby webovej brány je nutné, aby táto brána bola prevádzkovaná v cloudových datacentrách v rámci Európskeho hospodárskeho priestoru</w:t>
            </w:r>
          </w:p>
        </w:tc>
        <w:tc>
          <w:tcPr>
            <w:tcW w:w="1701" w:type="dxa"/>
            <w:tcBorders>
              <w:top w:val="single" w:sz="4" w:space="0" w:color="auto"/>
              <w:left w:val="single" w:sz="2" w:space="0" w:color="auto"/>
              <w:bottom w:val="single" w:sz="2" w:space="0" w:color="auto"/>
              <w:right w:val="single" w:sz="2" w:space="0" w:color="auto"/>
            </w:tcBorders>
            <w:noWrap/>
            <w:vAlign w:val="center"/>
          </w:tcPr>
          <w:p w14:paraId="24C59325" w14:textId="6E04E9A2" w:rsidR="000E672A" w:rsidRPr="00791609" w:rsidRDefault="000E672A" w:rsidP="000E672A">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AAAAA90" w14:textId="69A36632" w:rsidR="000E672A" w:rsidRPr="00F660EB" w:rsidRDefault="000E672A" w:rsidP="000E672A">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bl>
    <w:p w14:paraId="4B58678B" w14:textId="77777777" w:rsidR="009D1D01" w:rsidRDefault="009D1D01" w:rsidP="009D1D01">
      <w:pPr>
        <w:tabs>
          <w:tab w:val="left" w:pos="480"/>
          <w:tab w:val="left" w:pos="1440"/>
          <w:tab w:val="left" w:pos="1980"/>
        </w:tabs>
        <w:jc w:val="left"/>
        <w:rPr>
          <w:rFonts w:ascii="Cambria" w:hAnsi="Cambria"/>
          <w:b/>
          <w:bCs/>
          <w:iCs/>
          <w:sz w:val="22"/>
          <w:szCs w:val="22"/>
        </w:rPr>
      </w:pPr>
    </w:p>
    <w:p w14:paraId="69DEA55A" w14:textId="66B392D8" w:rsidR="008F5263" w:rsidRPr="007B1F09" w:rsidRDefault="008F5263" w:rsidP="008F5263">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Pr>
          <w:rFonts w:ascii="Cambria" w:hAnsi="Cambria"/>
          <w:b/>
          <w:bCs/>
          <w:sz w:val="22"/>
          <w:szCs w:val="22"/>
        </w:rPr>
        <w:t>S</w:t>
      </w:r>
      <w:r w:rsidRPr="007B1F09">
        <w:rPr>
          <w:rFonts w:ascii="Cambria" w:hAnsi="Cambria"/>
          <w:b/>
          <w:bCs/>
          <w:sz w:val="22"/>
          <w:szCs w:val="22"/>
        </w:rPr>
        <w:t xml:space="preserve">ervisnú podporu </w:t>
      </w:r>
      <w:r w:rsidRPr="00044B95">
        <w:rPr>
          <w:rFonts w:ascii="Cambria" w:hAnsi="Cambria"/>
          <w:b/>
          <w:bCs/>
          <w:sz w:val="22"/>
          <w:szCs w:val="22"/>
        </w:rPr>
        <w:t>výrobcu</w:t>
      </w:r>
      <w:r>
        <w:rPr>
          <w:rFonts w:ascii="Cambria" w:hAnsi="Cambria"/>
          <w:b/>
          <w:bCs/>
          <w:sz w:val="22"/>
          <w:szCs w:val="22"/>
        </w:rPr>
        <w:t xml:space="preserve"> </w:t>
      </w:r>
      <w:r w:rsidRPr="00DA1ADC">
        <w:rPr>
          <w:rFonts w:ascii="Cambria" w:hAnsi="Cambria" w:cs="Calibri"/>
          <w:b/>
          <w:bCs/>
          <w:color w:val="000000"/>
          <w:sz w:val="22"/>
          <w:szCs w:val="22"/>
        </w:rPr>
        <w:t>Web</w:t>
      </w:r>
      <w:r w:rsidR="00055F51" w:rsidRPr="00055F51">
        <w:rPr>
          <w:rFonts w:ascii="Cambria" w:hAnsi="Cambria" w:cs="Calibri"/>
          <w:b/>
          <w:bCs/>
          <w:color w:val="000000"/>
          <w:sz w:val="22"/>
          <w:szCs w:val="22"/>
        </w:rPr>
        <w:t xml:space="preserve"> </w:t>
      </w:r>
      <w:proofErr w:type="spellStart"/>
      <w:r w:rsidR="00055F51" w:rsidRPr="00055F51">
        <w:rPr>
          <w:rFonts w:ascii="Cambria" w:hAnsi="Cambria" w:cs="Calibri"/>
          <w:b/>
          <w:bCs/>
          <w:color w:val="000000"/>
          <w:sz w:val="22"/>
          <w:szCs w:val="22"/>
        </w:rPr>
        <w:t>Gateway</w:t>
      </w:r>
      <w:proofErr w:type="spellEnd"/>
      <w:r w:rsidR="00055F51" w:rsidRPr="00055F51">
        <w:rPr>
          <w:rFonts w:ascii="Cambria" w:hAnsi="Cambria" w:cs="Calibri"/>
          <w:b/>
          <w:bCs/>
          <w:color w:val="000000"/>
          <w:sz w:val="22"/>
          <w:szCs w:val="22"/>
        </w:rPr>
        <w:t xml:space="preserve"> </w:t>
      </w:r>
      <w:r w:rsidRPr="007B1F09">
        <w:rPr>
          <w:rFonts w:ascii="Cambria" w:hAnsi="Cambria"/>
          <w:b/>
          <w:bCs/>
          <w:sz w:val="22"/>
          <w:szCs w:val="22"/>
        </w:rPr>
        <w:t>a licencie</w:t>
      </w:r>
    </w:p>
    <w:p w14:paraId="4F04F31B" w14:textId="54759F3B" w:rsidR="008F5263" w:rsidRDefault="008F5263" w:rsidP="008F5263">
      <w:pPr>
        <w:pStyle w:val="normalL2"/>
      </w:pPr>
      <w:r>
        <w:t xml:space="preserve">V </w:t>
      </w:r>
      <w:r w:rsidRPr="00A328A9">
        <w:t>tabuľk</w:t>
      </w:r>
      <w:r>
        <w:t>e</w:t>
      </w:r>
      <w:r w:rsidRPr="00A328A9">
        <w:t xml:space="preserve"> </w:t>
      </w:r>
      <w:r>
        <w:t xml:space="preserve">č. 2 v stĺpci </w:t>
      </w:r>
      <w:r w:rsidRPr="00EF225F">
        <w:rPr>
          <w:b/>
          <w:bCs/>
          <w:i/>
          <w:iCs/>
        </w:rPr>
        <w:t>Návrh na plnenie</w:t>
      </w:r>
      <w:r>
        <w:t xml:space="preserve"> uvedie svoj návrh na plnenie k</w:t>
      </w:r>
      <w:r w:rsidRPr="00A328A9">
        <w:t xml:space="preserve">aždej požiadavky na technické parametre, funkčnosť a realizáciu uvedenej v časti </w:t>
      </w:r>
      <w:r>
        <w:t>2.2</w:t>
      </w:r>
      <w:r w:rsidRPr="00A328A9">
        <w:t xml:space="preserve"> </w:t>
      </w:r>
      <w:r>
        <w:t xml:space="preserve">prílohy č. 1 – Podrobný opis predmetu zákazky </w:t>
      </w:r>
      <w:r w:rsidRPr="00A328A9">
        <w:t>súťažných podkladov</w:t>
      </w:r>
      <w:r>
        <w:t xml:space="preserve"> </w:t>
      </w:r>
      <w:r w:rsidRPr="00A328A9">
        <w:t xml:space="preserve">pre </w:t>
      </w:r>
      <w:r>
        <w:t xml:space="preserve">ním navrhované </w:t>
      </w:r>
      <w:r w:rsidRPr="00A328A9">
        <w:t>riešenie.</w:t>
      </w:r>
    </w:p>
    <w:p w14:paraId="72BEEA4E" w14:textId="77777777" w:rsidR="008F5263" w:rsidRDefault="008F5263" w:rsidP="008F5263">
      <w:pPr>
        <w:pStyle w:val="normalL2"/>
      </w:pPr>
    </w:p>
    <w:p w14:paraId="73CE556E" w14:textId="292A0E2F" w:rsidR="00EF225F" w:rsidRPr="00221076" w:rsidRDefault="008F5263" w:rsidP="008F5263">
      <w:pPr>
        <w:pStyle w:val="BodyText2"/>
        <w:tabs>
          <w:tab w:val="num" w:pos="1440"/>
          <w:tab w:val="num" w:pos="1980"/>
        </w:tabs>
        <w:overflowPunct/>
        <w:autoSpaceDE/>
        <w:autoSpaceDN/>
        <w:adjustRightInd/>
        <w:spacing w:after="0" w:line="240" w:lineRule="auto"/>
        <w:textAlignment w:val="auto"/>
        <w:rPr>
          <w:rFonts w:ascii="Cambria" w:hAnsi="Cambria"/>
          <w:iCs/>
          <w:color w:val="FF0000"/>
          <w:sz w:val="22"/>
          <w:szCs w:val="22"/>
        </w:rPr>
      </w:pPr>
      <w:r>
        <w:rPr>
          <w:rFonts w:ascii="Cambria" w:hAnsi="Cambria"/>
          <w:iCs/>
          <w:sz w:val="22"/>
          <w:szCs w:val="22"/>
        </w:rPr>
        <w:t xml:space="preserve">Návrh na plnenie urobí vyhlásením </w:t>
      </w:r>
      <w:r w:rsidRPr="007B1F09">
        <w:rPr>
          <w:rFonts w:ascii="Cambria" w:hAnsi="Cambria"/>
          <w:b/>
          <w:bCs/>
          <w:sz w:val="22"/>
          <w:szCs w:val="22"/>
        </w:rPr>
        <w:t>áno</w:t>
      </w:r>
      <w:r>
        <w:rPr>
          <w:rFonts w:ascii="Cambria" w:hAnsi="Cambria"/>
          <w:b/>
          <w:bCs/>
          <w:sz w:val="22"/>
          <w:szCs w:val="22"/>
        </w:rPr>
        <w:t xml:space="preserve"> </w:t>
      </w:r>
      <w:r w:rsidRPr="008F5263">
        <w:rPr>
          <w:rFonts w:ascii="Cambria" w:hAnsi="Cambria"/>
          <w:sz w:val="22"/>
          <w:szCs w:val="22"/>
        </w:rPr>
        <w:t xml:space="preserve">(čím vyhlasuje, že </w:t>
      </w:r>
      <w:r>
        <w:rPr>
          <w:rFonts w:ascii="Cambria" w:hAnsi="Cambria"/>
          <w:sz w:val="22"/>
          <w:szCs w:val="22"/>
        </w:rPr>
        <w:t>bude poskytovať uvedené služby v požadovanom rozsahu v požadovanom trvaní</w:t>
      </w:r>
      <w:r w:rsidR="00221076">
        <w:rPr>
          <w:rFonts w:ascii="Cambria" w:hAnsi="Cambria"/>
          <w:sz w:val="22"/>
          <w:szCs w:val="22"/>
        </w:rPr>
        <w:t xml:space="preserve">) </w:t>
      </w:r>
      <w:r>
        <w:rPr>
          <w:rFonts w:ascii="Cambria" w:hAnsi="Cambria"/>
          <w:sz w:val="22"/>
          <w:szCs w:val="22"/>
        </w:rPr>
        <w:t>doplnen</w:t>
      </w:r>
      <w:r w:rsidR="00221076">
        <w:rPr>
          <w:rFonts w:ascii="Cambria" w:hAnsi="Cambria"/>
          <w:sz w:val="22"/>
          <w:szCs w:val="22"/>
        </w:rPr>
        <w:t>ý</w:t>
      </w:r>
      <w:r>
        <w:rPr>
          <w:rFonts w:ascii="Cambria" w:hAnsi="Cambria"/>
          <w:sz w:val="22"/>
          <w:szCs w:val="22"/>
        </w:rPr>
        <w:t>m o</w:t>
      </w:r>
      <w:r w:rsidR="00221076">
        <w:rPr>
          <w:rFonts w:ascii="Cambria" w:hAnsi="Cambria"/>
          <w:sz w:val="22"/>
          <w:szCs w:val="22"/>
        </w:rPr>
        <w:t> </w:t>
      </w:r>
      <w:r w:rsidR="00221076">
        <w:rPr>
          <w:rFonts w:ascii="Cambria" w:hAnsi="Cambria"/>
          <w:b/>
          <w:bCs/>
          <w:iCs/>
          <w:sz w:val="22"/>
          <w:szCs w:val="22"/>
        </w:rPr>
        <w:t xml:space="preserve">presný názov/označenie služby výrobcu </w:t>
      </w:r>
      <w:r w:rsidR="00055F51">
        <w:rPr>
          <w:rFonts w:ascii="Cambria" w:hAnsi="Cambria"/>
          <w:b/>
          <w:bCs/>
          <w:iCs/>
          <w:sz w:val="22"/>
          <w:szCs w:val="22"/>
        </w:rPr>
        <w:t>ponúkaných zariadení</w:t>
      </w:r>
      <w:r w:rsidR="00221076">
        <w:rPr>
          <w:rFonts w:ascii="Cambria" w:hAnsi="Cambria"/>
          <w:b/>
          <w:bCs/>
          <w:iCs/>
          <w:sz w:val="22"/>
          <w:szCs w:val="22"/>
        </w:rPr>
        <w:t xml:space="preserve"> </w:t>
      </w:r>
      <w:r w:rsidR="00221076" w:rsidRPr="00221076">
        <w:rPr>
          <w:rFonts w:ascii="Cambria" w:hAnsi="Cambria"/>
          <w:iCs/>
          <w:sz w:val="22"/>
          <w:szCs w:val="22"/>
        </w:rPr>
        <w:t>a</w:t>
      </w:r>
      <w:r w:rsidR="00221076">
        <w:rPr>
          <w:rFonts w:ascii="Cambria" w:hAnsi="Cambria"/>
          <w:iCs/>
          <w:sz w:val="22"/>
          <w:szCs w:val="22"/>
        </w:rPr>
        <w:t xml:space="preserve"> odkaz na </w:t>
      </w:r>
      <w:r w:rsidRPr="007B1F09">
        <w:rPr>
          <w:rFonts w:ascii="Cambria" w:hAnsi="Cambria"/>
          <w:iCs/>
          <w:sz w:val="22"/>
          <w:szCs w:val="22"/>
        </w:rPr>
        <w:t xml:space="preserve">priloženú dokumentáciu </w:t>
      </w:r>
      <w:r w:rsidRPr="00836094">
        <w:rPr>
          <w:rFonts w:ascii="Cambria" w:hAnsi="Cambria"/>
          <w:iCs/>
          <w:sz w:val="22"/>
          <w:szCs w:val="22"/>
        </w:rPr>
        <w:t>(manuál, technick</w:t>
      </w:r>
      <w:r w:rsidR="00FA095A">
        <w:rPr>
          <w:rFonts w:ascii="Cambria" w:hAnsi="Cambria"/>
          <w:iCs/>
          <w:sz w:val="22"/>
          <w:szCs w:val="22"/>
        </w:rPr>
        <w:t>ú</w:t>
      </w:r>
      <w:r w:rsidRPr="00836094">
        <w:rPr>
          <w:rFonts w:ascii="Cambria" w:hAnsi="Cambria"/>
          <w:iCs/>
          <w:sz w:val="22"/>
          <w:szCs w:val="22"/>
        </w:rPr>
        <w:t xml:space="preserve"> špecifikáci</w:t>
      </w:r>
      <w:r w:rsidR="00FA095A">
        <w:rPr>
          <w:rFonts w:ascii="Cambria" w:hAnsi="Cambria"/>
          <w:iCs/>
          <w:sz w:val="22"/>
          <w:szCs w:val="22"/>
        </w:rPr>
        <w:t>u</w:t>
      </w:r>
      <w:r w:rsidRPr="00836094">
        <w:rPr>
          <w:rFonts w:ascii="Cambria" w:hAnsi="Cambria"/>
          <w:iCs/>
          <w:sz w:val="22"/>
          <w:szCs w:val="22"/>
        </w:rPr>
        <w:t xml:space="preserve"> produktu a pod.) s uvedením strany, kde je možné požadovanú črtu/vlastnosť navrhovaného riešenia overiť.</w:t>
      </w:r>
      <w:r w:rsidR="00055F51">
        <w:rPr>
          <w:rFonts w:ascii="Cambria" w:hAnsi="Cambria"/>
          <w:iCs/>
          <w:sz w:val="22"/>
          <w:szCs w:val="22"/>
        </w:rPr>
        <w:t xml:space="preserve"> </w:t>
      </w:r>
      <w:bookmarkStart w:id="3" w:name="_Hlk197347712"/>
      <w:r w:rsidR="00EF225F" w:rsidRPr="00884F67">
        <w:rPr>
          <w:rFonts w:ascii="Cambria" w:hAnsi="Cambria"/>
          <w:iCs/>
          <w:sz w:val="22"/>
          <w:szCs w:val="22"/>
        </w:rPr>
        <w:t>V odôvodnených prípadoch, ak nie je dostupný PDF dokument alebo iný elektronický súbor, je možné predložiť odkaz na oficiálnu webovú stránku, kde je uvedená relevantná informácia. Tento odkaz je uchádzač povinný vložiť do textového dokumentu (napríklad vo formáte MS Word), pričom ku každému odkazu musí byť uvedený podrobný popis požadovaných technických a funkčných parametrov.</w:t>
      </w:r>
      <w:bookmarkEnd w:id="3"/>
    </w:p>
    <w:p w14:paraId="3D9A9306" w14:textId="77777777" w:rsidR="009D1D01" w:rsidRDefault="009D1D01" w:rsidP="00EF225F">
      <w:pPr>
        <w:pStyle w:val="BodyText2"/>
        <w:tabs>
          <w:tab w:val="num" w:pos="1440"/>
          <w:tab w:val="num" w:pos="1980"/>
        </w:tabs>
        <w:overflowPunct/>
        <w:autoSpaceDE/>
        <w:autoSpaceDN/>
        <w:adjustRightInd/>
        <w:spacing w:after="0" w:line="240" w:lineRule="auto"/>
        <w:textAlignment w:val="auto"/>
        <w:rPr>
          <w:rFonts w:ascii="Cambria" w:hAnsi="Cambria"/>
          <w:b/>
          <w:bCs/>
          <w:iCs/>
          <w:sz w:val="22"/>
          <w:szCs w:val="22"/>
        </w:rPr>
      </w:pPr>
    </w:p>
    <w:p w14:paraId="338D34DE" w14:textId="31138335" w:rsidR="00152AF0" w:rsidRDefault="009D1D01" w:rsidP="00EF225F">
      <w:pPr>
        <w:tabs>
          <w:tab w:val="left" w:pos="480"/>
          <w:tab w:val="left" w:pos="1440"/>
          <w:tab w:val="left" w:pos="1980"/>
        </w:tabs>
        <w:spacing w:after="120" w:line="240" w:lineRule="auto"/>
        <w:jc w:val="left"/>
        <w:rPr>
          <w:rFonts w:ascii="Cambria" w:hAnsi="Cambria"/>
          <w:iCs/>
          <w:sz w:val="22"/>
          <w:szCs w:val="22"/>
        </w:rPr>
      </w:pPr>
      <w:r w:rsidRPr="00466543">
        <w:rPr>
          <w:rFonts w:ascii="Cambria" w:hAnsi="Cambria"/>
          <w:b/>
          <w:bCs/>
          <w:iCs/>
          <w:sz w:val="22"/>
          <w:szCs w:val="22"/>
        </w:rPr>
        <w:t xml:space="preserve">Tabuľka č. </w:t>
      </w:r>
      <w:r>
        <w:rPr>
          <w:rFonts w:ascii="Cambria" w:hAnsi="Cambria"/>
          <w:b/>
          <w:bCs/>
          <w:iCs/>
          <w:sz w:val="22"/>
          <w:szCs w:val="22"/>
        </w:rPr>
        <w:t xml:space="preserve">2 – </w:t>
      </w:r>
      <w:r w:rsidRPr="009D1D01">
        <w:rPr>
          <w:rFonts w:ascii="Cambria" w:hAnsi="Cambria"/>
          <w:iCs/>
          <w:sz w:val="22"/>
          <w:szCs w:val="22"/>
        </w:rPr>
        <w:t xml:space="preserve">Vecné požiadavky na Servisnú podporu výrobcu Web </w:t>
      </w:r>
      <w:proofErr w:type="spellStart"/>
      <w:r w:rsidR="00055F51">
        <w:rPr>
          <w:rFonts w:ascii="Cambria" w:hAnsi="Cambria"/>
          <w:iCs/>
          <w:sz w:val="22"/>
          <w:szCs w:val="22"/>
        </w:rPr>
        <w:t>Gateway</w:t>
      </w:r>
      <w:proofErr w:type="spellEnd"/>
      <w:r w:rsidRPr="009D1D01">
        <w:rPr>
          <w:rFonts w:ascii="Cambria" w:hAnsi="Cambria"/>
          <w:iCs/>
          <w:sz w:val="22"/>
          <w:szCs w:val="22"/>
        </w:rPr>
        <w:t xml:space="preserve"> a</w:t>
      </w:r>
      <w:r w:rsidR="00055F51">
        <w:rPr>
          <w:rFonts w:ascii="Cambria" w:hAnsi="Cambria"/>
          <w:iCs/>
          <w:sz w:val="22"/>
          <w:szCs w:val="22"/>
        </w:rPr>
        <w:t> </w:t>
      </w:r>
      <w:r w:rsidRPr="009D1D01">
        <w:rPr>
          <w:rFonts w:ascii="Cambria" w:hAnsi="Cambria"/>
          <w:iCs/>
          <w:sz w:val="22"/>
          <w:szCs w:val="22"/>
        </w:rPr>
        <w:t>licencie</w:t>
      </w:r>
    </w:p>
    <w:tbl>
      <w:tblPr>
        <w:tblW w:w="9062" w:type="dxa"/>
        <w:tblLook w:val="0000" w:firstRow="0" w:lastRow="0" w:firstColumn="0" w:lastColumn="0" w:noHBand="0" w:noVBand="0"/>
      </w:tblPr>
      <w:tblGrid>
        <w:gridCol w:w="1023"/>
        <w:gridCol w:w="2201"/>
        <w:gridCol w:w="3429"/>
        <w:gridCol w:w="2409"/>
      </w:tblGrid>
      <w:tr w:rsidR="00AF5009" w:rsidRPr="00391F26" w14:paraId="4A7D498B" w14:textId="77777777" w:rsidTr="00EF225F">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1F55499A" w14:textId="77777777" w:rsidR="00AF5009" w:rsidRPr="00391F26" w:rsidRDefault="00AF5009" w:rsidP="002D6337">
            <w:pPr>
              <w:jc w:val="center"/>
              <w:rPr>
                <w:rFonts w:ascii="Cambria" w:hAnsi="Cambria"/>
                <w:b/>
                <w:bCs/>
                <w:sz w:val="22"/>
                <w:szCs w:val="22"/>
              </w:rPr>
            </w:pPr>
            <w:r w:rsidRPr="00391F26">
              <w:rPr>
                <w:rFonts w:ascii="Cambria" w:hAnsi="Cambria"/>
                <w:b/>
                <w:bCs/>
                <w:sz w:val="22"/>
                <w:szCs w:val="22"/>
              </w:rPr>
              <w:t>Položka</w:t>
            </w:r>
          </w:p>
        </w:tc>
        <w:tc>
          <w:tcPr>
            <w:tcW w:w="2201" w:type="dxa"/>
            <w:tcBorders>
              <w:top w:val="single" w:sz="8" w:space="0" w:color="auto"/>
              <w:left w:val="single" w:sz="2" w:space="0" w:color="auto"/>
              <w:bottom w:val="single" w:sz="2" w:space="0" w:color="auto"/>
              <w:right w:val="single" w:sz="2" w:space="0" w:color="auto"/>
            </w:tcBorders>
            <w:shd w:val="clear" w:color="auto" w:fill="D9D9D9"/>
            <w:vAlign w:val="center"/>
          </w:tcPr>
          <w:p w14:paraId="25F55830" w14:textId="77777777" w:rsidR="00AF5009" w:rsidRPr="00391F26" w:rsidRDefault="00AF5009" w:rsidP="002D6337">
            <w:pPr>
              <w:jc w:val="left"/>
              <w:rPr>
                <w:rFonts w:ascii="Cambria" w:hAnsi="Cambria"/>
                <w:b/>
                <w:bCs/>
                <w:sz w:val="22"/>
                <w:szCs w:val="22"/>
              </w:rPr>
            </w:pPr>
            <w:r w:rsidRPr="00391F26">
              <w:rPr>
                <w:rFonts w:ascii="Cambria" w:hAnsi="Cambria"/>
                <w:b/>
                <w:bCs/>
                <w:sz w:val="22"/>
                <w:szCs w:val="22"/>
              </w:rPr>
              <w:t>Označenie</w:t>
            </w:r>
          </w:p>
        </w:tc>
        <w:tc>
          <w:tcPr>
            <w:tcW w:w="3429" w:type="dxa"/>
            <w:tcBorders>
              <w:top w:val="single" w:sz="8" w:space="0" w:color="auto"/>
              <w:left w:val="single" w:sz="2" w:space="0" w:color="auto"/>
              <w:bottom w:val="single" w:sz="2" w:space="0" w:color="auto"/>
              <w:right w:val="single" w:sz="2" w:space="0" w:color="auto"/>
            </w:tcBorders>
            <w:shd w:val="clear" w:color="auto" w:fill="D9D9D9"/>
            <w:vAlign w:val="center"/>
          </w:tcPr>
          <w:p w14:paraId="5044E89A" w14:textId="77777777" w:rsidR="00AF5009" w:rsidRPr="00391F26" w:rsidRDefault="00AF5009" w:rsidP="002D6337">
            <w:pPr>
              <w:jc w:val="left"/>
              <w:rPr>
                <w:rFonts w:ascii="Cambria" w:hAnsi="Cambria"/>
                <w:b/>
                <w:bCs/>
                <w:sz w:val="22"/>
                <w:szCs w:val="22"/>
              </w:rPr>
            </w:pPr>
            <w:r w:rsidRPr="00391F26">
              <w:rPr>
                <w:rFonts w:ascii="Cambria" w:hAnsi="Cambria"/>
                <w:b/>
                <w:bCs/>
                <w:sz w:val="22"/>
                <w:szCs w:val="22"/>
              </w:rPr>
              <w:t>Popis</w:t>
            </w:r>
          </w:p>
        </w:tc>
        <w:tc>
          <w:tcPr>
            <w:tcW w:w="2409" w:type="dxa"/>
            <w:tcBorders>
              <w:top w:val="single" w:sz="8" w:space="0" w:color="auto"/>
              <w:left w:val="single" w:sz="2" w:space="0" w:color="auto"/>
              <w:bottom w:val="single" w:sz="2" w:space="0" w:color="auto"/>
              <w:right w:val="single" w:sz="8" w:space="0" w:color="auto"/>
            </w:tcBorders>
            <w:shd w:val="clear" w:color="auto" w:fill="D9D9D9"/>
            <w:vAlign w:val="center"/>
          </w:tcPr>
          <w:p w14:paraId="7E9C3A80" w14:textId="54701358" w:rsidR="00AF5009" w:rsidRPr="00391F26" w:rsidRDefault="00AF5009" w:rsidP="002D6337">
            <w:pPr>
              <w:jc w:val="center"/>
              <w:rPr>
                <w:rFonts w:ascii="Cambria" w:hAnsi="Cambria"/>
                <w:b/>
                <w:bCs/>
                <w:sz w:val="22"/>
                <w:szCs w:val="22"/>
              </w:rPr>
            </w:pPr>
            <w:r>
              <w:rPr>
                <w:rFonts w:ascii="Cambria" w:hAnsi="Cambria"/>
                <w:b/>
                <w:bCs/>
                <w:sz w:val="22"/>
                <w:szCs w:val="22"/>
              </w:rPr>
              <w:t>Návrh na plnenie</w:t>
            </w:r>
          </w:p>
        </w:tc>
      </w:tr>
      <w:tr w:rsidR="00055F51" w:rsidRPr="00391F26" w14:paraId="1AD483DE" w14:textId="77777777"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37B3BE1" w14:textId="549D4984" w:rsidR="00055F51" w:rsidRPr="00EF225F" w:rsidRDefault="00055F51" w:rsidP="00055F51">
            <w:pPr>
              <w:jc w:val="center"/>
              <w:rPr>
                <w:rFonts w:ascii="Cambria" w:hAnsi="Cambria"/>
                <w:sz w:val="22"/>
                <w:szCs w:val="22"/>
              </w:rPr>
            </w:pPr>
            <w:r w:rsidRPr="00EF225F">
              <w:rPr>
                <w:rFonts w:ascii="Cambria" w:hAnsi="Cambria"/>
                <w:sz w:val="22"/>
                <w:szCs w:val="22"/>
              </w:rPr>
              <w:t>1</w:t>
            </w:r>
          </w:p>
        </w:tc>
        <w:tc>
          <w:tcPr>
            <w:tcW w:w="2201" w:type="dxa"/>
            <w:tcBorders>
              <w:top w:val="single" w:sz="2" w:space="0" w:color="auto"/>
              <w:left w:val="single" w:sz="2" w:space="0" w:color="auto"/>
              <w:bottom w:val="single" w:sz="2" w:space="0" w:color="auto"/>
              <w:right w:val="single" w:sz="2" w:space="0" w:color="auto"/>
            </w:tcBorders>
            <w:noWrap/>
            <w:vAlign w:val="center"/>
          </w:tcPr>
          <w:p w14:paraId="1DD7EE3D" w14:textId="77777777" w:rsidR="00055F51" w:rsidRPr="00791609" w:rsidRDefault="00055F51" w:rsidP="00055F51">
            <w:pPr>
              <w:jc w:val="left"/>
              <w:rPr>
                <w:rStyle w:val="cf01"/>
                <w:rFonts w:ascii="Cambria" w:hAnsi="Cambria"/>
                <w:sz w:val="22"/>
                <w:szCs w:val="22"/>
              </w:rPr>
            </w:pPr>
            <w:r w:rsidRPr="00791609">
              <w:rPr>
                <w:rStyle w:val="cf01"/>
                <w:rFonts w:ascii="Cambria" w:hAnsi="Cambria"/>
                <w:sz w:val="22"/>
                <w:szCs w:val="22"/>
              </w:rPr>
              <w:t>L1-L3 Technická Podpora</w:t>
            </w:r>
          </w:p>
          <w:p w14:paraId="18DCC658" w14:textId="77777777" w:rsidR="00C8197B" w:rsidRDefault="00055F51" w:rsidP="00055F51">
            <w:pPr>
              <w:jc w:val="left"/>
              <w:rPr>
                <w:rStyle w:val="cf01"/>
                <w:rFonts w:ascii="Cambria" w:hAnsi="Cambria"/>
                <w:b w:val="0"/>
                <w:bCs w:val="0"/>
                <w:sz w:val="22"/>
                <w:szCs w:val="22"/>
              </w:rPr>
            </w:pPr>
            <w:r w:rsidRPr="00EF225F">
              <w:rPr>
                <w:rStyle w:val="cf01"/>
                <w:rFonts w:ascii="Cambria" w:hAnsi="Cambria"/>
                <w:b w:val="0"/>
                <w:bCs w:val="0"/>
                <w:sz w:val="22"/>
                <w:szCs w:val="22"/>
              </w:rPr>
              <w:t xml:space="preserve">výrobcu zariadenia </w:t>
            </w:r>
            <w:r w:rsidRPr="00EF225F">
              <w:rPr>
                <w:rStyle w:val="cf01"/>
                <w:rFonts w:ascii="Cambria" w:hAnsi="Cambria"/>
                <w:b w:val="0"/>
                <w:sz w:val="22"/>
                <w:szCs w:val="22"/>
              </w:rPr>
              <w:t xml:space="preserve">Web </w:t>
            </w:r>
            <w:proofErr w:type="spellStart"/>
            <w:r w:rsidRPr="00EF225F">
              <w:rPr>
                <w:rStyle w:val="cf01"/>
                <w:rFonts w:ascii="Cambria" w:hAnsi="Cambria"/>
                <w:b w:val="0"/>
                <w:bCs w:val="0"/>
                <w:sz w:val="22"/>
                <w:szCs w:val="22"/>
              </w:rPr>
              <w:t>Gateway</w:t>
            </w:r>
            <w:proofErr w:type="spellEnd"/>
          </w:p>
          <w:p w14:paraId="5CFB80EE" w14:textId="3B1B47D5" w:rsidR="00055F51" w:rsidRPr="00AE578E" w:rsidRDefault="00C8197B" w:rsidP="00055F51">
            <w:pPr>
              <w:jc w:val="left"/>
              <w:rPr>
                <w:rFonts w:ascii="Cambria" w:hAnsi="Cambria"/>
                <w:color w:val="000000"/>
                <w:sz w:val="20"/>
              </w:rPr>
            </w:pPr>
            <w:r w:rsidRPr="00EF225F">
              <w:rPr>
                <w:rStyle w:val="cf01"/>
                <w:rFonts w:ascii="Cambria" w:hAnsi="Cambria"/>
                <w:b w:val="0"/>
                <w:bCs w:val="0"/>
                <w:sz w:val="22"/>
                <w:szCs w:val="22"/>
              </w:rPr>
              <w:lastRenderedPageBreak/>
              <w:t xml:space="preserve">pre 4 kusy Web </w:t>
            </w:r>
            <w:proofErr w:type="spellStart"/>
            <w:r w:rsidRPr="00EF225F">
              <w:rPr>
                <w:rStyle w:val="cf01"/>
                <w:rFonts w:ascii="Cambria" w:hAnsi="Cambria"/>
                <w:b w:val="0"/>
                <w:bCs w:val="0"/>
                <w:sz w:val="22"/>
                <w:szCs w:val="22"/>
              </w:rPr>
              <w:t>Gateway</w:t>
            </w:r>
            <w:proofErr w:type="spellEnd"/>
            <w:r w:rsidRPr="00EF225F">
              <w:rPr>
                <w:rStyle w:val="cf01"/>
                <w:rFonts w:ascii="Cambria" w:hAnsi="Cambria"/>
                <w:b w:val="0"/>
                <w:bCs w:val="0"/>
                <w:sz w:val="22"/>
                <w:szCs w:val="22"/>
              </w:rPr>
              <w:t xml:space="preserve"> zariadení</w:t>
            </w:r>
          </w:p>
        </w:tc>
        <w:tc>
          <w:tcPr>
            <w:tcW w:w="3429" w:type="dxa"/>
            <w:tcBorders>
              <w:top w:val="single" w:sz="2" w:space="0" w:color="auto"/>
              <w:left w:val="single" w:sz="2" w:space="0" w:color="auto"/>
              <w:bottom w:val="single" w:sz="2" w:space="0" w:color="auto"/>
              <w:right w:val="single" w:sz="2" w:space="0" w:color="auto"/>
            </w:tcBorders>
          </w:tcPr>
          <w:p w14:paraId="1FE1627A" w14:textId="77777777" w:rsidR="00055F51" w:rsidRPr="00791609" w:rsidRDefault="00055F51" w:rsidP="00055F51">
            <w:pPr>
              <w:rPr>
                <w:rStyle w:val="cf01"/>
                <w:rFonts w:ascii="Cambria" w:hAnsi="Cambria"/>
                <w:sz w:val="22"/>
                <w:szCs w:val="22"/>
              </w:rPr>
            </w:pPr>
            <w:r w:rsidRPr="00791609">
              <w:rPr>
                <w:rStyle w:val="cf01"/>
                <w:rFonts w:ascii="Cambria" w:hAnsi="Cambria"/>
                <w:sz w:val="22"/>
                <w:szCs w:val="22"/>
              </w:rPr>
              <w:lastRenderedPageBreak/>
              <w:t>L1-L3 Technická Podpora</w:t>
            </w:r>
          </w:p>
          <w:p w14:paraId="248BADC6" w14:textId="77777777" w:rsidR="00055F51" w:rsidRPr="00791609" w:rsidRDefault="00055F51" w:rsidP="00EF225F">
            <w:pPr>
              <w:jc w:val="left"/>
              <w:rPr>
                <w:rFonts w:ascii="Cambria" w:hAnsi="Cambria"/>
                <w:color w:val="333333"/>
                <w:sz w:val="22"/>
                <w:szCs w:val="22"/>
              </w:rPr>
            </w:pPr>
            <w:r w:rsidRPr="00791609">
              <w:rPr>
                <w:rFonts w:ascii="Cambria" w:hAnsi="Cambria"/>
                <w:color w:val="333333"/>
                <w:sz w:val="22"/>
                <w:szCs w:val="22"/>
              </w:rPr>
              <w:t xml:space="preserve">Prístup k technickej podpore je zabezpečený prostredníctvom telefonickej, emailovej alebo webovej platformy. </w:t>
            </w:r>
          </w:p>
          <w:p w14:paraId="1D965B66" w14:textId="77777777" w:rsidR="00055F51" w:rsidRPr="00791609" w:rsidRDefault="00055F51" w:rsidP="00EF225F">
            <w:pPr>
              <w:jc w:val="left"/>
              <w:rPr>
                <w:rFonts w:ascii="Cambria" w:hAnsi="Cambria"/>
                <w:color w:val="333333"/>
                <w:sz w:val="22"/>
                <w:szCs w:val="22"/>
              </w:rPr>
            </w:pPr>
            <w:r w:rsidRPr="00791609">
              <w:rPr>
                <w:rFonts w:ascii="Cambria" w:hAnsi="Cambria"/>
                <w:color w:val="333333"/>
                <w:sz w:val="22"/>
                <w:szCs w:val="22"/>
              </w:rPr>
              <w:lastRenderedPageBreak/>
              <w:t>Zákaznícka podpora dostupná počas pracovných hodín 10 x 5 a poskytuje pomoc s problémami, konfiguráciou a prevádzkou.</w:t>
            </w:r>
          </w:p>
          <w:p w14:paraId="2C3D230F" w14:textId="77777777" w:rsidR="00055F51" w:rsidRPr="00791609" w:rsidRDefault="00055F51" w:rsidP="00055F51">
            <w:pPr>
              <w:rPr>
                <w:rFonts w:ascii="Cambria" w:hAnsi="Cambria"/>
                <w:color w:val="333333"/>
                <w:sz w:val="22"/>
                <w:szCs w:val="22"/>
              </w:rPr>
            </w:pPr>
            <w:r w:rsidRPr="00791609">
              <w:rPr>
                <w:rFonts w:ascii="Cambria" w:hAnsi="Cambria"/>
                <w:color w:val="333333"/>
                <w:sz w:val="22"/>
                <w:szCs w:val="22"/>
              </w:rPr>
              <w:t>Prístup pravidelným aktualizáciám softvéru a bezpečnostných záplat.</w:t>
            </w:r>
          </w:p>
          <w:p w14:paraId="4076C978" w14:textId="77777777" w:rsidR="00055F51" w:rsidRPr="00791609" w:rsidRDefault="00055F51" w:rsidP="00EF225F">
            <w:pPr>
              <w:jc w:val="left"/>
              <w:rPr>
                <w:rFonts w:ascii="Cambria" w:hAnsi="Cambria"/>
                <w:color w:val="333333"/>
                <w:sz w:val="22"/>
                <w:szCs w:val="22"/>
              </w:rPr>
            </w:pPr>
            <w:r w:rsidRPr="00791609">
              <w:rPr>
                <w:rFonts w:ascii="Cambria" w:hAnsi="Cambria"/>
                <w:color w:val="333333"/>
                <w:sz w:val="22"/>
                <w:szCs w:val="22"/>
              </w:rPr>
              <w:t>Prístup k technickej dokumentácii, príručkám a databázam znalostí.</w:t>
            </w:r>
          </w:p>
          <w:p w14:paraId="45DDEEB2" w14:textId="54CA8BC2" w:rsidR="00055F51" w:rsidRPr="00391F26" w:rsidRDefault="00055F51" w:rsidP="00055F51">
            <w:pPr>
              <w:rPr>
                <w:rFonts w:ascii="Cambria" w:hAnsi="Cambria"/>
                <w:color w:val="333333"/>
                <w:sz w:val="22"/>
                <w:szCs w:val="22"/>
              </w:rPr>
            </w:pPr>
            <w:r w:rsidRPr="00791609">
              <w:rPr>
                <w:rFonts w:ascii="Cambria" w:hAnsi="Cambria"/>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6E1AF276" w14:textId="58348D73" w:rsidR="00055F51" w:rsidRPr="00391F26" w:rsidRDefault="00055F51" w:rsidP="00055F51">
            <w:pPr>
              <w:jc w:val="center"/>
              <w:rPr>
                <w:rFonts w:ascii="Cambria" w:hAnsi="Cambria"/>
                <w:color w:val="000000"/>
                <w:sz w:val="22"/>
                <w:szCs w:val="22"/>
              </w:rPr>
            </w:pPr>
            <w:r w:rsidRPr="00F660EB">
              <w:rPr>
                <w:rFonts w:ascii="Cambria" w:hAnsi="Cambria" w:cs="Arial"/>
                <w:sz w:val="20"/>
              </w:rPr>
              <w:lastRenderedPageBreak/>
              <w:t>&lt;</w:t>
            </w:r>
            <w:r w:rsidRPr="00F660EB">
              <w:rPr>
                <w:rFonts w:ascii="Cambria" w:hAnsi="Cambria" w:cs="Arial"/>
                <w:color w:val="00B0F0"/>
                <w:sz w:val="20"/>
              </w:rPr>
              <w:t>vyplní uchádzač</w:t>
            </w:r>
            <w:r w:rsidRPr="00F660EB">
              <w:rPr>
                <w:rFonts w:ascii="Cambria" w:hAnsi="Cambria" w:cs="Arial"/>
                <w:sz w:val="20"/>
              </w:rPr>
              <w:t>&gt;</w:t>
            </w:r>
          </w:p>
        </w:tc>
      </w:tr>
      <w:tr w:rsidR="00055F51" w:rsidRPr="00391F26" w14:paraId="57BA1D14" w14:textId="77777777"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5D39DCF" w14:textId="79606F35" w:rsidR="00055F51" w:rsidRPr="00EF225F" w:rsidRDefault="00055F51" w:rsidP="00055F51">
            <w:pPr>
              <w:jc w:val="center"/>
              <w:rPr>
                <w:rFonts w:ascii="Cambria" w:hAnsi="Cambria"/>
                <w:sz w:val="22"/>
                <w:szCs w:val="22"/>
              </w:rPr>
            </w:pPr>
            <w:r>
              <w:rPr>
                <w:rFonts w:ascii="Cambria" w:hAnsi="Cambria"/>
                <w:sz w:val="22"/>
                <w:szCs w:val="22"/>
              </w:rPr>
              <w:t>1a</w:t>
            </w:r>
          </w:p>
        </w:tc>
        <w:tc>
          <w:tcPr>
            <w:tcW w:w="2201" w:type="dxa"/>
            <w:tcBorders>
              <w:top w:val="single" w:sz="2" w:space="0" w:color="auto"/>
              <w:left w:val="single" w:sz="2" w:space="0" w:color="auto"/>
              <w:bottom w:val="single" w:sz="2" w:space="0" w:color="auto"/>
              <w:right w:val="single" w:sz="2" w:space="0" w:color="auto"/>
            </w:tcBorders>
            <w:noWrap/>
            <w:vAlign w:val="center"/>
          </w:tcPr>
          <w:p w14:paraId="30CF240E" w14:textId="77777777" w:rsidR="00055F51" w:rsidRPr="00791609" w:rsidRDefault="00055F51" w:rsidP="00055F51">
            <w:pPr>
              <w:jc w:val="left"/>
              <w:rPr>
                <w:rFonts w:ascii="Cambria" w:hAnsi="Cambria" w:cs="Segoe UI"/>
                <w:sz w:val="22"/>
                <w:szCs w:val="22"/>
              </w:rPr>
            </w:pPr>
            <w:r w:rsidRPr="00791609">
              <w:rPr>
                <w:rFonts w:ascii="Cambria" w:hAnsi="Cambria" w:cs="Segoe UI"/>
                <w:sz w:val="22"/>
                <w:szCs w:val="22"/>
              </w:rPr>
              <w:t>Odstraňovanie HW a SW porúch</w:t>
            </w:r>
          </w:p>
          <w:p w14:paraId="50639F91" w14:textId="37FFE9CC" w:rsidR="00055F51" w:rsidRPr="00AE578E" w:rsidRDefault="00055F51" w:rsidP="00055F51">
            <w:pPr>
              <w:jc w:val="left"/>
              <w:rPr>
                <w:rFonts w:ascii="Cambria" w:hAnsi="Cambria"/>
                <w:color w:val="000000"/>
                <w:sz w:val="20"/>
              </w:rPr>
            </w:pPr>
            <w:r w:rsidRPr="00791609">
              <w:rPr>
                <w:rFonts w:ascii="Cambria" w:hAnsi="Cambria" w:cs="Segoe UI"/>
                <w:b/>
                <w:bCs/>
                <w:sz w:val="22"/>
                <w:szCs w:val="22"/>
              </w:rPr>
              <w:t>NBD (</w:t>
            </w:r>
            <w:proofErr w:type="spellStart"/>
            <w:r w:rsidRPr="00791609">
              <w:rPr>
                <w:rFonts w:ascii="Cambria" w:hAnsi="Cambria" w:cs="Segoe UI"/>
                <w:b/>
                <w:bCs/>
                <w:sz w:val="22"/>
                <w:szCs w:val="22"/>
              </w:rPr>
              <w:t>Next</w:t>
            </w:r>
            <w:proofErr w:type="spellEnd"/>
            <w:r w:rsidRPr="00791609">
              <w:rPr>
                <w:rFonts w:ascii="Cambria" w:hAnsi="Cambria" w:cs="Segoe UI"/>
                <w:b/>
                <w:bCs/>
                <w:sz w:val="22"/>
                <w:szCs w:val="22"/>
              </w:rPr>
              <w:t xml:space="preserve"> business </w:t>
            </w:r>
            <w:proofErr w:type="spellStart"/>
            <w:r w:rsidRPr="00791609">
              <w:rPr>
                <w:rFonts w:ascii="Cambria" w:hAnsi="Cambria" w:cs="Segoe UI"/>
                <w:b/>
                <w:bCs/>
                <w:sz w:val="22"/>
                <w:szCs w:val="22"/>
              </w:rPr>
              <w:t>day</w:t>
            </w:r>
            <w:proofErr w:type="spellEnd"/>
            <w:r w:rsidRPr="00791609">
              <w:rPr>
                <w:rFonts w:ascii="Cambria" w:hAnsi="Cambria" w:cs="Segoe UI"/>
                <w:b/>
                <w:bCs/>
                <w:sz w:val="22"/>
                <w:szCs w:val="22"/>
              </w:rPr>
              <w:t xml:space="preserve">)  </w:t>
            </w:r>
          </w:p>
        </w:tc>
        <w:tc>
          <w:tcPr>
            <w:tcW w:w="3429" w:type="dxa"/>
            <w:tcBorders>
              <w:top w:val="single" w:sz="2" w:space="0" w:color="auto"/>
              <w:left w:val="single" w:sz="2" w:space="0" w:color="auto"/>
              <w:bottom w:val="single" w:sz="2" w:space="0" w:color="auto"/>
              <w:right w:val="single" w:sz="2" w:space="0" w:color="auto"/>
            </w:tcBorders>
          </w:tcPr>
          <w:p w14:paraId="407749AA" w14:textId="77777777" w:rsidR="00055F51" w:rsidRPr="00791609" w:rsidRDefault="00055F51" w:rsidP="00EF225F">
            <w:pPr>
              <w:jc w:val="left"/>
              <w:rPr>
                <w:rFonts w:ascii="Cambria" w:hAnsi="Cambria" w:cs="Segoe UI"/>
                <w:sz w:val="22"/>
                <w:szCs w:val="22"/>
              </w:rPr>
            </w:pPr>
            <w:r w:rsidRPr="00791609">
              <w:rPr>
                <w:rFonts w:ascii="Cambria" w:hAnsi="Cambria" w:cs="Segoe UI"/>
                <w:sz w:val="22"/>
                <w:szCs w:val="22"/>
              </w:rPr>
              <w:t xml:space="preserve">Odstránenie HW a SW porúch pre všetky dodané zariadenia a ich komponenty, nahlasovanie porúch v pracovnom čase (7.30 h až 16.30 h v pracovných dňoch v Slovenskej republike), odstránenie poruchy najneskôr nasledujúci pracovný deň </w:t>
            </w:r>
            <w:r w:rsidRPr="00791609">
              <w:rPr>
                <w:rFonts w:ascii="Cambria" w:hAnsi="Cambria" w:cs="Segoe UI"/>
                <w:b/>
                <w:bCs/>
                <w:sz w:val="22"/>
                <w:szCs w:val="22"/>
              </w:rPr>
              <w:t>(NBD)</w:t>
            </w:r>
            <w:r w:rsidRPr="00791609">
              <w:rPr>
                <w:rFonts w:ascii="Cambria" w:hAnsi="Cambria" w:cs="Segoe UI"/>
                <w:sz w:val="22"/>
                <w:szCs w:val="22"/>
              </w:rPr>
              <w:t xml:space="preserve"> od nahlásenia, v pracovnom čase.</w:t>
            </w:r>
          </w:p>
          <w:p w14:paraId="67C70326" w14:textId="39B9149F" w:rsidR="00055F51" w:rsidRPr="00391F26" w:rsidRDefault="00055F51" w:rsidP="00055F51">
            <w:pPr>
              <w:jc w:val="left"/>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58D0A796" w14:textId="69F9FC34" w:rsidR="00055F51" w:rsidRPr="00391F26" w:rsidRDefault="00055F51" w:rsidP="00055F51">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55F51" w:rsidRPr="00391F26" w14:paraId="20CC84DA" w14:textId="77777777"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9FA5E36" w14:textId="0C58FA72" w:rsidR="00055F51" w:rsidRPr="00EF225F" w:rsidRDefault="00055F51" w:rsidP="00055F51">
            <w:pPr>
              <w:jc w:val="center"/>
              <w:rPr>
                <w:rFonts w:ascii="Cambria" w:hAnsi="Cambria"/>
                <w:sz w:val="22"/>
                <w:szCs w:val="22"/>
              </w:rPr>
            </w:pPr>
            <w:r>
              <w:rPr>
                <w:rFonts w:ascii="Cambria" w:hAnsi="Cambria"/>
                <w:sz w:val="22"/>
                <w:szCs w:val="22"/>
              </w:rPr>
              <w:t>1b</w:t>
            </w:r>
          </w:p>
        </w:tc>
        <w:tc>
          <w:tcPr>
            <w:tcW w:w="2201" w:type="dxa"/>
            <w:tcBorders>
              <w:top w:val="single" w:sz="2" w:space="0" w:color="auto"/>
              <w:left w:val="single" w:sz="2" w:space="0" w:color="auto"/>
              <w:bottom w:val="single" w:sz="2" w:space="0" w:color="auto"/>
              <w:right w:val="single" w:sz="2" w:space="0" w:color="auto"/>
            </w:tcBorders>
            <w:noWrap/>
            <w:vAlign w:val="center"/>
          </w:tcPr>
          <w:p w14:paraId="68B100C2" w14:textId="0EC34C84" w:rsidR="00055F51" w:rsidRPr="00AE578E" w:rsidRDefault="00055F51" w:rsidP="00055F51">
            <w:pPr>
              <w:jc w:val="left"/>
              <w:rPr>
                <w:rFonts w:ascii="Cambria" w:hAnsi="Cambria"/>
                <w:color w:val="000000"/>
                <w:sz w:val="20"/>
              </w:rPr>
            </w:pPr>
            <w:r w:rsidRPr="00791609">
              <w:rPr>
                <w:rFonts w:ascii="Cambria" w:hAnsi="Cambria" w:cs="Segoe UI"/>
                <w:sz w:val="22"/>
                <w:szCs w:val="22"/>
              </w:rPr>
              <w:t>Profylaktika</w:t>
            </w:r>
          </w:p>
        </w:tc>
        <w:tc>
          <w:tcPr>
            <w:tcW w:w="3429" w:type="dxa"/>
            <w:tcBorders>
              <w:top w:val="single" w:sz="2" w:space="0" w:color="auto"/>
              <w:left w:val="single" w:sz="2" w:space="0" w:color="auto"/>
              <w:bottom w:val="single" w:sz="2" w:space="0" w:color="auto"/>
              <w:right w:val="single" w:sz="2" w:space="0" w:color="auto"/>
            </w:tcBorders>
          </w:tcPr>
          <w:p w14:paraId="57119502" w14:textId="77777777" w:rsidR="00055F51" w:rsidRPr="00791609" w:rsidRDefault="00055F51" w:rsidP="00055F51">
            <w:pPr>
              <w:jc w:val="left"/>
              <w:rPr>
                <w:rFonts w:ascii="Cambria" w:hAnsi="Cambria" w:cs="Segoe UI"/>
                <w:sz w:val="22"/>
                <w:szCs w:val="22"/>
              </w:rPr>
            </w:pPr>
            <w:r w:rsidRPr="00791609">
              <w:rPr>
                <w:rFonts w:ascii="Cambria" w:hAnsi="Cambria" w:cs="Segoe UI"/>
                <w:sz w:val="22"/>
                <w:szCs w:val="22"/>
              </w:rPr>
              <w:t>Sledovanie vydávania nových verzií  pre všetky dodané zariadenia a ich komponenty, odporúčanie nasadzovania aktualizácií, nasadzovanie aktualizácií po vyžiadaní objednávateľom.</w:t>
            </w:r>
          </w:p>
          <w:p w14:paraId="136B848E" w14:textId="43DD7AAC" w:rsidR="00055F51" w:rsidRPr="00391F26" w:rsidRDefault="00055F51" w:rsidP="00055F51">
            <w:pPr>
              <w:jc w:val="left"/>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1EC904DE" w14:textId="364D5632" w:rsidR="00055F51" w:rsidRPr="00391F26" w:rsidRDefault="00055F51" w:rsidP="00055F51">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55F51" w:rsidRPr="00391F26" w14:paraId="1AA72515" w14:textId="77777777"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1116E9E" w14:textId="22B7E464" w:rsidR="00055F51" w:rsidRPr="00EF225F" w:rsidRDefault="00055F51" w:rsidP="00055F51">
            <w:pPr>
              <w:jc w:val="center"/>
              <w:rPr>
                <w:rFonts w:ascii="Cambria" w:hAnsi="Cambria"/>
                <w:sz w:val="22"/>
                <w:szCs w:val="22"/>
              </w:rPr>
            </w:pPr>
            <w:r>
              <w:rPr>
                <w:rFonts w:ascii="Cambria" w:hAnsi="Cambria"/>
                <w:sz w:val="22"/>
                <w:szCs w:val="22"/>
              </w:rPr>
              <w:t>1c</w:t>
            </w:r>
          </w:p>
        </w:tc>
        <w:tc>
          <w:tcPr>
            <w:tcW w:w="2201" w:type="dxa"/>
            <w:tcBorders>
              <w:top w:val="single" w:sz="2" w:space="0" w:color="auto"/>
              <w:left w:val="single" w:sz="2" w:space="0" w:color="auto"/>
              <w:bottom w:val="single" w:sz="2" w:space="0" w:color="auto"/>
              <w:right w:val="single" w:sz="2" w:space="0" w:color="auto"/>
            </w:tcBorders>
            <w:noWrap/>
            <w:vAlign w:val="center"/>
          </w:tcPr>
          <w:p w14:paraId="0D63BB24" w14:textId="6CEA9576" w:rsidR="00055F51" w:rsidRPr="00AE578E" w:rsidRDefault="00055F51" w:rsidP="00055F51">
            <w:pPr>
              <w:jc w:val="left"/>
              <w:rPr>
                <w:rFonts w:ascii="Cambria" w:hAnsi="Cambria"/>
                <w:color w:val="000000"/>
                <w:sz w:val="20"/>
              </w:rPr>
            </w:pPr>
            <w:r w:rsidRPr="00791609">
              <w:rPr>
                <w:rFonts w:ascii="Cambria" w:hAnsi="Cambria" w:cs="Segoe UI"/>
                <w:sz w:val="22"/>
                <w:szCs w:val="22"/>
              </w:rPr>
              <w:t>Odstraňovanie prevádzkových incidentov</w:t>
            </w:r>
          </w:p>
        </w:tc>
        <w:tc>
          <w:tcPr>
            <w:tcW w:w="3429" w:type="dxa"/>
            <w:tcBorders>
              <w:top w:val="single" w:sz="2" w:space="0" w:color="auto"/>
              <w:left w:val="single" w:sz="2" w:space="0" w:color="auto"/>
              <w:bottom w:val="single" w:sz="2" w:space="0" w:color="auto"/>
              <w:right w:val="single" w:sz="2" w:space="0" w:color="auto"/>
            </w:tcBorders>
          </w:tcPr>
          <w:p w14:paraId="0393E22E" w14:textId="77777777" w:rsidR="00055F51" w:rsidRPr="00791609" w:rsidRDefault="00055F51" w:rsidP="00EF225F">
            <w:pPr>
              <w:jc w:val="left"/>
              <w:rPr>
                <w:rFonts w:ascii="Cambria" w:hAnsi="Cambria" w:cs="Segoe UI"/>
                <w:sz w:val="22"/>
                <w:szCs w:val="22"/>
              </w:rPr>
            </w:pPr>
            <w:r w:rsidRPr="00791609">
              <w:rPr>
                <w:rFonts w:ascii="Cambria" w:hAnsi="Cambria" w:cs="Segoe UI"/>
                <w:sz w:val="22"/>
                <w:szCs w:val="22"/>
              </w:rPr>
              <w:t xml:space="preserve">Riešenie incidentov a problémov súvisiacich s prevádzkou Web </w:t>
            </w:r>
            <w:proofErr w:type="spellStart"/>
            <w:r w:rsidRPr="00791609">
              <w:rPr>
                <w:rFonts w:ascii="Cambria" w:hAnsi="Cambria" w:cs="Segoe UI"/>
                <w:sz w:val="22"/>
                <w:szCs w:val="22"/>
              </w:rPr>
              <w:t>Gateway</w:t>
            </w:r>
            <w:proofErr w:type="spellEnd"/>
            <w:r w:rsidRPr="00791609">
              <w:rPr>
                <w:rFonts w:ascii="Cambria" w:hAnsi="Cambria" w:cs="Segoe UI"/>
                <w:sz w:val="22"/>
                <w:szCs w:val="22"/>
              </w:rPr>
              <w:t xml:space="preserve"> , nahlasovanie incidentov v pracovnom čase, vyriešenie incidentu:</w:t>
            </w:r>
          </w:p>
          <w:p w14:paraId="5B58A0F4" w14:textId="77777777" w:rsidR="00055F51" w:rsidRPr="00791609" w:rsidRDefault="00055F51" w:rsidP="00EF225F">
            <w:pPr>
              <w:jc w:val="left"/>
              <w:rPr>
                <w:rFonts w:ascii="Cambria" w:hAnsi="Cambria" w:cs="Segoe UI"/>
                <w:sz w:val="22"/>
                <w:szCs w:val="22"/>
              </w:rPr>
            </w:pPr>
            <w:r w:rsidRPr="00791609">
              <w:rPr>
                <w:rFonts w:ascii="Cambria" w:hAnsi="Cambria" w:cs="Segoe UI"/>
                <w:sz w:val="22"/>
                <w:szCs w:val="22"/>
              </w:rPr>
              <w:t xml:space="preserve">a) najneskôr do 4 hodín od nahlásenia v prípade, že v dôsledku incidentu či poruchy dôjde k úplnej nedostupnosti služby, </w:t>
            </w:r>
          </w:p>
          <w:p w14:paraId="72238ADA" w14:textId="77777777" w:rsidR="00055F51" w:rsidRPr="00791609" w:rsidRDefault="00055F51" w:rsidP="00EF225F">
            <w:pPr>
              <w:jc w:val="left"/>
              <w:rPr>
                <w:rFonts w:ascii="Cambria" w:hAnsi="Cambria" w:cs="Segoe UI"/>
                <w:sz w:val="22"/>
                <w:szCs w:val="22"/>
              </w:rPr>
            </w:pPr>
            <w:r w:rsidRPr="00791609">
              <w:rPr>
                <w:rFonts w:ascii="Cambria" w:hAnsi="Cambria" w:cs="Segoe UI"/>
                <w:sz w:val="22"/>
                <w:szCs w:val="22"/>
              </w:rPr>
              <w:t>b) najneskôr nasledujúci pracovný deň od nahlásenia, v pracovnom čase, v prípade, že v dôsledku incidentu či poruchy dôjde k zníženiu kvality poskytovanej služby (napr. nárast web aplikačných odoziev), avšak bez dopadu na dostupnosť služby.</w:t>
            </w:r>
          </w:p>
          <w:p w14:paraId="6C784072" w14:textId="1D7C94BD" w:rsidR="00055F51" w:rsidRPr="00391F26" w:rsidRDefault="00055F51" w:rsidP="00055F51">
            <w:pPr>
              <w:jc w:val="left"/>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5C4D4043" w14:textId="4FF086F1" w:rsidR="00055F51" w:rsidRPr="00391F26" w:rsidRDefault="00055F51" w:rsidP="00055F51">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C8197B" w:rsidRPr="00391F26" w14:paraId="3DBA71E5" w14:textId="77777777" w:rsidTr="00C8197B">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DA613D4" w14:textId="31174D25" w:rsidR="00C8197B" w:rsidRPr="00055F51" w:rsidDel="00055F51" w:rsidRDefault="00C8197B" w:rsidP="00C8197B">
            <w:pPr>
              <w:jc w:val="center"/>
              <w:rPr>
                <w:rFonts w:ascii="Cambria" w:hAnsi="Cambria"/>
                <w:sz w:val="22"/>
                <w:szCs w:val="22"/>
              </w:rPr>
            </w:pPr>
            <w:r>
              <w:rPr>
                <w:rFonts w:ascii="Cambria" w:hAnsi="Cambria"/>
                <w:sz w:val="22"/>
                <w:szCs w:val="22"/>
              </w:rPr>
              <w:lastRenderedPageBreak/>
              <w:t>2</w:t>
            </w:r>
          </w:p>
        </w:tc>
        <w:tc>
          <w:tcPr>
            <w:tcW w:w="2201" w:type="dxa"/>
            <w:tcBorders>
              <w:top w:val="single" w:sz="2" w:space="0" w:color="auto"/>
              <w:left w:val="single" w:sz="2" w:space="0" w:color="auto"/>
              <w:bottom w:val="single" w:sz="2" w:space="0" w:color="auto"/>
              <w:right w:val="single" w:sz="2" w:space="0" w:color="auto"/>
            </w:tcBorders>
            <w:noWrap/>
            <w:vAlign w:val="center"/>
          </w:tcPr>
          <w:p w14:paraId="3B6D9805" w14:textId="77777777" w:rsidR="00C8197B" w:rsidRDefault="00C8197B" w:rsidP="00C8197B">
            <w:pPr>
              <w:jc w:val="left"/>
              <w:rPr>
                <w:rStyle w:val="cf01"/>
                <w:rFonts w:ascii="Cambria" w:hAnsi="Cambria"/>
                <w:sz w:val="22"/>
                <w:szCs w:val="22"/>
              </w:rPr>
            </w:pPr>
            <w:r w:rsidRPr="00791609">
              <w:rPr>
                <w:rStyle w:val="cf01"/>
                <w:rFonts w:ascii="Cambria" w:hAnsi="Cambria"/>
                <w:sz w:val="22"/>
                <w:szCs w:val="22"/>
              </w:rPr>
              <w:t>Licencie</w:t>
            </w:r>
          </w:p>
          <w:p w14:paraId="175397EA" w14:textId="040FC4A8" w:rsidR="00C8197B" w:rsidRPr="00EF225F" w:rsidRDefault="00C8197B" w:rsidP="00C8197B">
            <w:pPr>
              <w:jc w:val="left"/>
              <w:rPr>
                <w:rStyle w:val="cf01"/>
                <w:rFonts w:ascii="Cambria" w:hAnsi="Cambria"/>
                <w:b w:val="0"/>
                <w:bCs w:val="0"/>
                <w:sz w:val="22"/>
                <w:szCs w:val="22"/>
              </w:rPr>
            </w:pPr>
            <w:r w:rsidRPr="00EF225F">
              <w:rPr>
                <w:rStyle w:val="cf01"/>
                <w:rFonts w:ascii="Cambria" w:hAnsi="Cambria"/>
                <w:b w:val="0"/>
                <w:bCs w:val="0"/>
                <w:sz w:val="22"/>
                <w:szCs w:val="22"/>
              </w:rPr>
              <w:t>1200 kusov</w:t>
            </w:r>
          </w:p>
        </w:tc>
        <w:tc>
          <w:tcPr>
            <w:tcW w:w="3429" w:type="dxa"/>
            <w:tcBorders>
              <w:top w:val="single" w:sz="2" w:space="0" w:color="auto"/>
              <w:left w:val="single" w:sz="2" w:space="0" w:color="auto"/>
              <w:bottom w:val="single" w:sz="2" w:space="0" w:color="auto"/>
              <w:right w:val="single" w:sz="2" w:space="0" w:color="auto"/>
            </w:tcBorders>
          </w:tcPr>
          <w:p w14:paraId="1E76CAE4" w14:textId="77777777" w:rsidR="00C8197B" w:rsidRPr="00C8197B" w:rsidRDefault="00C8197B" w:rsidP="00EF225F">
            <w:pPr>
              <w:jc w:val="left"/>
              <w:rPr>
                <w:rStyle w:val="cf01"/>
                <w:rFonts w:ascii="Cambria" w:hAnsi="Cambria"/>
                <w:b w:val="0"/>
                <w:bCs w:val="0"/>
                <w:sz w:val="22"/>
                <w:szCs w:val="22"/>
              </w:rPr>
            </w:pPr>
            <w:r w:rsidRPr="00EF225F">
              <w:rPr>
                <w:rStyle w:val="cf01"/>
                <w:rFonts w:ascii="Cambria" w:hAnsi="Cambria"/>
                <w:b w:val="0"/>
                <w:bCs w:val="0"/>
                <w:sz w:val="22"/>
                <w:szCs w:val="22"/>
              </w:rPr>
              <w:t xml:space="preserve">Rozšírenie súčasných licencií (1001) pre webovú bránu  (Datacentrum v </w:t>
            </w:r>
            <w:r w:rsidRPr="00C8197B">
              <w:rPr>
                <w:rFonts w:ascii="Cambria" w:hAnsi="Cambria" w:cs="Segoe UI"/>
                <w:b/>
                <w:sz w:val="22"/>
                <w:szCs w:val="22"/>
              </w:rPr>
              <w:t>Európskom hospodárskom priestore</w:t>
            </w:r>
            <w:r w:rsidRPr="00EF225F">
              <w:rPr>
                <w:rStyle w:val="cf01"/>
                <w:rFonts w:ascii="Cambria" w:hAnsi="Cambria"/>
                <w:b w:val="0"/>
                <w:bCs w:val="0"/>
                <w:sz w:val="22"/>
                <w:szCs w:val="22"/>
              </w:rPr>
              <w:t xml:space="preserve">) doplnených o licencie </w:t>
            </w:r>
            <w:proofErr w:type="spellStart"/>
            <w:r w:rsidRPr="00EF225F">
              <w:rPr>
                <w:rStyle w:val="cf01"/>
                <w:rFonts w:ascii="Cambria" w:hAnsi="Cambria"/>
                <w:b w:val="0"/>
                <w:bCs w:val="0"/>
                <w:sz w:val="22"/>
                <w:szCs w:val="22"/>
              </w:rPr>
              <w:t>remote</w:t>
            </w:r>
            <w:proofErr w:type="spellEnd"/>
            <w:r w:rsidRPr="00EF225F">
              <w:rPr>
                <w:rStyle w:val="cf01"/>
                <w:rFonts w:ascii="Cambria" w:hAnsi="Cambria"/>
                <w:b w:val="0"/>
                <w:bCs w:val="0"/>
                <w:sz w:val="22"/>
                <w:szCs w:val="22"/>
              </w:rPr>
              <w:t xml:space="preserve"> </w:t>
            </w:r>
            <w:proofErr w:type="spellStart"/>
            <w:r w:rsidRPr="00EF225F">
              <w:rPr>
                <w:rStyle w:val="cf01"/>
                <w:rFonts w:ascii="Cambria" w:hAnsi="Cambria"/>
                <w:b w:val="0"/>
                <w:bCs w:val="0"/>
                <w:sz w:val="22"/>
                <w:szCs w:val="22"/>
              </w:rPr>
              <w:t>browser</w:t>
            </w:r>
            <w:proofErr w:type="spellEnd"/>
            <w:r w:rsidRPr="00EF225F">
              <w:rPr>
                <w:rStyle w:val="cf01"/>
                <w:rFonts w:ascii="Cambria" w:hAnsi="Cambria"/>
                <w:b w:val="0"/>
                <w:bCs w:val="0"/>
                <w:sz w:val="22"/>
                <w:szCs w:val="22"/>
              </w:rPr>
              <w:t xml:space="preserve"> </w:t>
            </w:r>
            <w:proofErr w:type="spellStart"/>
            <w:r w:rsidRPr="00EF225F">
              <w:rPr>
                <w:rStyle w:val="cf01"/>
                <w:rFonts w:ascii="Cambria" w:hAnsi="Cambria"/>
                <w:b w:val="0"/>
                <w:bCs w:val="0"/>
                <w:sz w:val="22"/>
                <w:szCs w:val="22"/>
              </w:rPr>
              <w:t>isolation</w:t>
            </w:r>
            <w:proofErr w:type="spellEnd"/>
            <w:r w:rsidRPr="00EF225F">
              <w:rPr>
                <w:rStyle w:val="cf01"/>
                <w:rFonts w:ascii="Cambria" w:hAnsi="Cambria"/>
                <w:b w:val="0"/>
                <w:bCs w:val="0"/>
                <w:sz w:val="22"/>
                <w:szCs w:val="22"/>
              </w:rPr>
              <w:t xml:space="preserve"> (RBI), odhalenie všetkých využívaných </w:t>
            </w:r>
            <w:proofErr w:type="spellStart"/>
            <w:r w:rsidRPr="00EF225F">
              <w:rPr>
                <w:rStyle w:val="cf01"/>
                <w:rFonts w:ascii="Cambria" w:hAnsi="Cambria"/>
                <w:b w:val="0"/>
                <w:bCs w:val="0"/>
                <w:sz w:val="22"/>
                <w:szCs w:val="22"/>
              </w:rPr>
              <w:t>cloud</w:t>
            </w:r>
            <w:proofErr w:type="spellEnd"/>
            <w:r w:rsidRPr="00EF225F">
              <w:rPr>
                <w:rStyle w:val="cf01"/>
                <w:rFonts w:ascii="Cambria" w:hAnsi="Cambria"/>
                <w:b w:val="0"/>
                <w:bCs w:val="0"/>
                <w:sz w:val="22"/>
                <w:szCs w:val="22"/>
              </w:rPr>
              <w:t xml:space="preserve"> </w:t>
            </w:r>
            <w:proofErr w:type="spellStart"/>
            <w:r w:rsidRPr="00EF225F">
              <w:rPr>
                <w:rStyle w:val="cf01"/>
                <w:rFonts w:ascii="Cambria" w:hAnsi="Cambria"/>
                <w:b w:val="0"/>
                <w:bCs w:val="0"/>
                <w:sz w:val="22"/>
                <w:szCs w:val="22"/>
              </w:rPr>
              <w:t>app</w:t>
            </w:r>
            <w:proofErr w:type="spellEnd"/>
            <w:r w:rsidRPr="00EF225F">
              <w:rPr>
                <w:rStyle w:val="cf01"/>
                <w:rFonts w:ascii="Cambria" w:hAnsi="Cambria"/>
                <w:b w:val="0"/>
                <w:bCs w:val="0"/>
                <w:sz w:val="22"/>
                <w:szCs w:val="22"/>
              </w:rPr>
              <w:t xml:space="preserve">, ohodnotenie ich rizikovosti a riadenie prístupu k týmto aplikáciám (CASB </w:t>
            </w:r>
            <w:proofErr w:type="spellStart"/>
            <w:r w:rsidRPr="00EF225F">
              <w:rPr>
                <w:rStyle w:val="cf01"/>
                <w:rFonts w:ascii="Cambria" w:hAnsi="Cambria"/>
                <w:b w:val="0"/>
                <w:bCs w:val="0"/>
                <w:sz w:val="22"/>
                <w:szCs w:val="22"/>
              </w:rPr>
              <w:t>Shadow</w:t>
            </w:r>
            <w:proofErr w:type="spellEnd"/>
            <w:r w:rsidRPr="00EF225F">
              <w:rPr>
                <w:rStyle w:val="cf01"/>
                <w:rFonts w:ascii="Cambria" w:hAnsi="Cambria"/>
                <w:b w:val="0"/>
                <w:bCs w:val="0"/>
                <w:sz w:val="22"/>
                <w:szCs w:val="22"/>
              </w:rPr>
              <w:t xml:space="preserve">), web hybrid pre mobilné zariadenia (Android, </w:t>
            </w:r>
            <w:proofErr w:type="spellStart"/>
            <w:r w:rsidRPr="00EF225F">
              <w:rPr>
                <w:rStyle w:val="cf01"/>
                <w:rFonts w:ascii="Cambria" w:hAnsi="Cambria"/>
                <w:b w:val="0"/>
                <w:bCs w:val="0"/>
                <w:sz w:val="22"/>
                <w:szCs w:val="22"/>
              </w:rPr>
              <w:t>iOS</w:t>
            </w:r>
            <w:proofErr w:type="spellEnd"/>
            <w:r w:rsidRPr="00EF225F">
              <w:rPr>
                <w:rStyle w:val="cf01"/>
                <w:rFonts w:ascii="Cambria" w:hAnsi="Cambria"/>
                <w:b w:val="0"/>
                <w:bCs w:val="0"/>
                <w:sz w:val="22"/>
                <w:szCs w:val="22"/>
              </w:rPr>
              <w:t xml:space="preserve">) + obsahuje on-premise virtuálny GW včítane </w:t>
            </w:r>
            <w:proofErr w:type="spellStart"/>
            <w:r w:rsidRPr="00EF225F">
              <w:rPr>
                <w:rStyle w:val="cf01"/>
                <w:rFonts w:ascii="Cambria" w:hAnsi="Cambria"/>
                <w:b w:val="0"/>
                <w:bCs w:val="0"/>
                <w:sz w:val="22"/>
                <w:szCs w:val="22"/>
              </w:rPr>
              <w:t>anti</w:t>
            </w:r>
            <w:proofErr w:type="spellEnd"/>
            <w:r w:rsidRPr="00EF225F">
              <w:rPr>
                <w:rStyle w:val="cf01"/>
                <w:rFonts w:ascii="Cambria" w:hAnsi="Cambria"/>
                <w:b w:val="0"/>
                <w:bCs w:val="0"/>
                <w:sz w:val="22"/>
                <w:szCs w:val="22"/>
              </w:rPr>
              <w:t xml:space="preserve">-malware </w:t>
            </w:r>
            <w:proofErr w:type="spellStart"/>
            <w:r w:rsidRPr="00EF225F">
              <w:rPr>
                <w:rStyle w:val="cf01"/>
                <w:rFonts w:ascii="Cambria" w:hAnsi="Cambria"/>
                <w:b w:val="0"/>
                <w:bCs w:val="0"/>
                <w:sz w:val="22"/>
                <w:szCs w:val="22"/>
              </w:rPr>
              <w:t>engine</w:t>
            </w:r>
            <w:proofErr w:type="spellEnd"/>
            <w:r w:rsidRPr="00EF225F">
              <w:rPr>
                <w:rStyle w:val="cf01"/>
                <w:rFonts w:ascii="Cambria" w:hAnsi="Cambria"/>
                <w:b w:val="0"/>
                <w:bCs w:val="0"/>
                <w:sz w:val="22"/>
                <w:szCs w:val="22"/>
              </w:rPr>
              <w:t xml:space="preserve"> a 3rd party </w:t>
            </w:r>
            <w:proofErr w:type="spellStart"/>
            <w:r w:rsidRPr="00EF225F">
              <w:rPr>
                <w:rStyle w:val="cf01"/>
                <w:rFonts w:ascii="Cambria" w:hAnsi="Cambria"/>
                <w:b w:val="0"/>
                <w:bCs w:val="0"/>
                <w:sz w:val="22"/>
                <w:szCs w:val="22"/>
              </w:rPr>
              <w:t>Antimalware</w:t>
            </w:r>
            <w:proofErr w:type="spellEnd"/>
            <w:r w:rsidRPr="00EF225F">
              <w:rPr>
                <w:rStyle w:val="cf01"/>
                <w:rFonts w:ascii="Cambria" w:hAnsi="Cambria"/>
                <w:b w:val="0"/>
                <w:bCs w:val="0"/>
                <w:sz w:val="22"/>
                <w:szCs w:val="22"/>
              </w:rPr>
              <w:t xml:space="preserve"> </w:t>
            </w:r>
          </w:p>
          <w:p w14:paraId="7CF7B50F" w14:textId="4E52605F" w:rsidR="00C8197B" w:rsidRPr="007B1F09" w:rsidRDefault="00C8197B" w:rsidP="00C8197B">
            <w:pPr>
              <w:rPr>
                <w:rStyle w:val="cf01"/>
                <w:rFonts w:ascii="Cambria" w:hAnsi="Cambria"/>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45EA0479" w14:textId="3AEDBB2C" w:rsidR="00C8197B" w:rsidRPr="00F660EB" w:rsidRDefault="000263D7" w:rsidP="00C8197B">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bl>
    <w:p w14:paraId="5CB428A1" w14:textId="269A79E2" w:rsidR="00221076" w:rsidRPr="00221076" w:rsidRDefault="00221076" w:rsidP="00AF5009"/>
    <w:p w14:paraId="6A34791D" w14:textId="1975C2D4" w:rsidR="000263D7" w:rsidRPr="000263D7" w:rsidRDefault="000263D7" w:rsidP="000263D7">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sidRPr="00EF225F">
        <w:rPr>
          <w:rFonts w:ascii="Cambria" w:hAnsi="Cambria"/>
          <w:b/>
          <w:bCs/>
          <w:sz w:val="22"/>
          <w:szCs w:val="22"/>
        </w:rPr>
        <w:t xml:space="preserve">Implementáciu Web </w:t>
      </w:r>
      <w:proofErr w:type="spellStart"/>
      <w:r w:rsidRPr="00EF225F">
        <w:rPr>
          <w:rFonts w:ascii="Cambria" w:hAnsi="Cambria"/>
          <w:b/>
          <w:bCs/>
          <w:sz w:val="22"/>
          <w:szCs w:val="22"/>
        </w:rPr>
        <w:t>Gateway</w:t>
      </w:r>
      <w:proofErr w:type="spellEnd"/>
    </w:p>
    <w:p w14:paraId="7A173A41" w14:textId="49D428D5" w:rsidR="000263D7" w:rsidRDefault="000263D7" w:rsidP="000263D7">
      <w:pPr>
        <w:pStyle w:val="normalL2"/>
      </w:pPr>
      <w:r>
        <w:t xml:space="preserve">V </w:t>
      </w:r>
      <w:r w:rsidRPr="00A328A9">
        <w:t>tabuľk</w:t>
      </w:r>
      <w:r>
        <w:t>e</w:t>
      </w:r>
      <w:r w:rsidRPr="00A328A9">
        <w:t xml:space="preserve"> </w:t>
      </w:r>
      <w:r>
        <w:t xml:space="preserve">č. 3 v stĺpci </w:t>
      </w:r>
      <w:r w:rsidRPr="005211B0">
        <w:rPr>
          <w:b/>
          <w:bCs/>
          <w:i/>
          <w:iCs/>
        </w:rPr>
        <w:t>Návrh na plnenie</w:t>
      </w:r>
      <w:r>
        <w:t xml:space="preserve"> uvedie svoj návrh na plnenie k</w:t>
      </w:r>
      <w:r w:rsidRPr="00A328A9">
        <w:t xml:space="preserve">aždej požiadavky na technické parametre, funkčnosť a realizáciu uvedenej v časti </w:t>
      </w:r>
      <w:r>
        <w:t>2.3</w:t>
      </w:r>
      <w:r w:rsidRPr="00A328A9">
        <w:t xml:space="preserve"> </w:t>
      </w:r>
      <w:r>
        <w:t xml:space="preserve">prílohy č. 1 – Podrobný opis predmetu zákazky </w:t>
      </w:r>
      <w:r w:rsidRPr="00A328A9">
        <w:t>súťažných podkladov</w:t>
      </w:r>
      <w:r>
        <w:t xml:space="preserve"> </w:t>
      </w:r>
      <w:r w:rsidRPr="00A328A9">
        <w:t xml:space="preserve">pre </w:t>
      </w:r>
      <w:r>
        <w:t xml:space="preserve">ním navrhované </w:t>
      </w:r>
      <w:r w:rsidRPr="00A328A9">
        <w:t>riešenie.</w:t>
      </w:r>
    </w:p>
    <w:p w14:paraId="7DBBDBD7" w14:textId="71F6EA48" w:rsidR="00AF5009" w:rsidRDefault="003F68A2" w:rsidP="00AF5009">
      <w:pPr>
        <w:rPr>
          <w:rFonts w:ascii="Cambria" w:hAnsi="Cambria"/>
          <w:sz w:val="22"/>
          <w:szCs w:val="22"/>
        </w:rPr>
      </w:pPr>
      <w:r>
        <w:rPr>
          <w:rFonts w:ascii="Cambria" w:hAnsi="Cambria"/>
          <w:iCs/>
          <w:sz w:val="22"/>
          <w:szCs w:val="22"/>
        </w:rPr>
        <w:t xml:space="preserve">Návrh na plnenie urobí vyhlásením </w:t>
      </w:r>
      <w:r w:rsidRPr="007B1F09">
        <w:rPr>
          <w:rFonts w:ascii="Cambria" w:hAnsi="Cambria"/>
          <w:b/>
          <w:bCs/>
          <w:sz w:val="22"/>
          <w:szCs w:val="22"/>
        </w:rPr>
        <w:t>áno</w:t>
      </w:r>
      <w:r>
        <w:rPr>
          <w:rFonts w:ascii="Cambria" w:hAnsi="Cambria"/>
          <w:b/>
          <w:bCs/>
          <w:sz w:val="22"/>
          <w:szCs w:val="22"/>
        </w:rPr>
        <w:t xml:space="preserve"> </w:t>
      </w:r>
      <w:r w:rsidRPr="008F5263">
        <w:rPr>
          <w:rFonts w:ascii="Cambria" w:hAnsi="Cambria"/>
          <w:sz w:val="22"/>
          <w:szCs w:val="22"/>
        </w:rPr>
        <w:t xml:space="preserve">(čím vyhlasuje, že </w:t>
      </w:r>
      <w:r>
        <w:rPr>
          <w:rFonts w:ascii="Cambria" w:hAnsi="Cambria"/>
          <w:sz w:val="22"/>
          <w:szCs w:val="22"/>
        </w:rPr>
        <w:t>bude poskytovať uvedené služby v požadovanom rozsahu v požadovanom trvaní).</w:t>
      </w:r>
    </w:p>
    <w:p w14:paraId="10982992" w14:textId="77777777" w:rsidR="003F68A2" w:rsidRDefault="003F68A2" w:rsidP="00AF5009"/>
    <w:p w14:paraId="5D8F750A" w14:textId="4254386E" w:rsidR="000263D7" w:rsidRDefault="000263D7" w:rsidP="000263D7">
      <w:pPr>
        <w:tabs>
          <w:tab w:val="left" w:pos="480"/>
          <w:tab w:val="left" w:pos="1440"/>
          <w:tab w:val="left" w:pos="1980"/>
        </w:tabs>
        <w:spacing w:after="120" w:line="240" w:lineRule="auto"/>
        <w:jc w:val="left"/>
        <w:rPr>
          <w:rFonts w:ascii="Cambria" w:hAnsi="Cambria"/>
          <w:iCs/>
          <w:sz w:val="22"/>
          <w:szCs w:val="22"/>
        </w:rPr>
      </w:pPr>
      <w:r w:rsidRPr="00466543">
        <w:rPr>
          <w:rFonts w:ascii="Cambria" w:hAnsi="Cambria"/>
          <w:b/>
          <w:bCs/>
          <w:iCs/>
          <w:sz w:val="22"/>
          <w:szCs w:val="22"/>
        </w:rPr>
        <w:t xml:space="preserve">Tabuľka č. </w:t>
      </w:r>
      <w:r>
        <w:rPr>
          <w:rFonts w:ascii="Cambria" w:hAnsi="Cambria"/>
          <w:b/>
          <w:bCs/>
          <w:iCs/>
          <w:sz w:val="22"/>
          <w:szCs w:val="22"/>
        </w:rPr>
        <w:t xml:space="preserve">3 – </w:t>
      </w:r>
      <w:r w:rsidRPr="009D1D01">
        <w:rPr>
          <w:rFonts w:ascii="Cambria" w:hAnsi="Cambria"/>
          <w:iCs/>
          <w:sz w:val="22"/>
          <w:szCs w:val="22"/>
        </w:rPr>
        <w:t>Vecné požiadavky na</w:t>
      </w:r>
      <w:r w:rsidRPr="00791609">
        <w:rPr>
          <w:rFonts w:ascii="Cambria" w:hAnsi="Cambria"/>
          <w:iCs/>
          <w:sz w:val="22"/>
          <w:szCs w:val="22"/>
        </w:rPr>
        <w:t xml:space="preserve"> Implementáciu Web </w:t>
      </w:r>
      <w:proofErr w:type="spellStart"/>
      <w:r w:rsidRPr="00791609">
        <w:rPr>
          <w:rFonts w:ascii="Cambria" w:hAnsi="Cambria"/>
          <w:iCs/>
          <w:sz w:val="22"/>
          <w:szCs w:val="22"/>
        </w:rPr>
        <w:t>Gateway</w:t>
      </w:r>
      <w:proofErr w:type="spellEnd"/>
    </w:p>
    <w:tbl>
      <w:tblPr>
        <w:tblW w:w="9072" w:type="dxa"/>
        <w:tblInd w:w="-10" w:type="dxa"/>
        <w:tblLook w:val="0000" w:firstRow="0" w:lastRow="0" w:firstColumn="0" w:lastColumn="0" w:noHBand="0" w:noVBand="0"/>
      </w:tblPr>
      <w:tblGrid>
        <w:gridCol w:w="1023"/>
        <w:gridCol w:w="1863"/>
        <w:gridCol w:w="3777"/>
        <w:gridCol w:w="2409"/>
      </w:tblGrid>
      <w:tr w:rsidR="000263D7" w:rsidRPr="00791609" w14:paraId="04FDB1C4" w14:textId="69F3F5FF" w:rsidTr="00EF225F">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0F2D36DA" w14:textId="77777777" w:rsidR="000263D7" w:rsidRPr="00791609" w:rsidRDefault="000263D7" w:rsidP="005211B0">
            <w:pPr>
              <w:jc w:val="center"/>
              <w:rPr>
                <w:rFonts w:ascii="Cambria" w:hAnsi="Cambria"/>
                <w:b/>
                <w:bCs/>
                <w:sz w:val="22"/>
                <w:szCs w:val="22"/>
              </w:rPr>
            </w:pPr>
            <w:r w:rsidRPr="00791609">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549DF5ED" w14:textId="77777777" w:rsidR="000263D7" w:rsidRPr="00791609" w:rsidRDefault="000263D7" w:rsidP="005211B0">
            <w:pPr>
              <w:jc w:val="center"/>
              <w:rPr>
                <w:rFonts w:ascii="Cambria" w:hAnsi="Cambria"/>
                <w:b/>
                <w:bCs/>
                <w:sz w:val="22"/>
                <w:szCs w:val="22"/>
              </w:rPr>
            </w:pPr>
            <w:r w:rsidRPr="00791609">
              <w:rPr>
                <w:rFonts w:ascii="Cambria" w:hAnsi="Cambria"/>
                <w:b/>
                <w:bCs/>
                <w:sz w:val="22"/>
                <w:szCs w:val="22"/>
              </w:rPr>
              <w:t>Označenie</w:t>
            </w:r>
          </w:p>
        </w:tc>
        <w:tc>
          <w:tcPr>
            <w:tcW w:w="3777" w:type="dxa"/>
            <w:tcBorders>
              <w:top w:val="single" w:sz="8" w:space="0" w:color="auto"/>
              <w:left w:val="single" w:sz="2" w:space="0" w:color="auto"/>
              <w:bottom w:val="single" w:sz="2" w:space="0" w:color="auto"/>
              <w:right w:val="single" w:sz="2" w:space="0" w:color="auto"/>
            </w:tcBorders>
            <w:shd w:val="clear" w:color="auto" w:fill="D9D9D9"/>
            <w:vAlign w:val="center"/>
          </w:tcPr>
          <w:p w14:paraId="4AF06FCC" w14:textId="77777777" w:rsidR="000263D7" w:rsidRPr="00791609" w:rsidRDefault="000263D7" w:rsidP="005211B0">
            <w:pPr>
              <w:jc w:val="center"/>
              <w:rPr>
                <w:rFonts w:ascii="Cambria" w:hAnsi="Cambria"/>
                <w:b/>
                <w:bCs/>
                <w:sz w:val="22"/>
                <w:szCs w:val="22"/>
              </w:rPr>
            </w:pPr>
            <w:r w:rsidRPr="00791609">
              <w:rPr>
                <w:rFonts w:ascii="Cambria" w:hAnsi="Cambria"/>
                <w:b/>
                <w:bCs/>
                <w:sz w:val="22"/>
                <w:szCs w:val="22"/>
              </w:rPr>
              <w:t>Popis</w:t>
            </w:r>
          </w:p>
        </w:tc>
        <w:tc>
          <w:tcPr>
            <w:tcW w:w="2409" w:type="dxa"/>
            <w:tcBorders>
              <w:top w:val="single" w:sz="8" w:space="0" w:color="auto"/>
              <w:left w:val="single" w:sz="2" w:space="0" w:color="auto"/>
              <w:bottom w:val="single" w:sz="2" w:space="0" w:color="auto"/>
              <w:right w:val="single" w:sz="2" w:space="0" w:color="auto"/>
            </w:tcBorders>
            <w:shd w:val="clear" w:color="auto" w:fill="D9D9D9"/>
            <w:vAlign w:val="center"/>
          </w:tcPr>
          <w:p w14:paraId="4F311AC4" w14:textId="6D48ACD3" w:rsidR="000263D7" w:rsidRPr="00791609" w:rsidRDefault="000263D7" w:rsidP="005211B0">
            <w:pPr>
              <w:jc w:val="center"/>
              <w:rPr>
                <w:rFonts w:ascii="Cambria" w:hAnsi="Cambria"/>
                <w:b/>
                <w:bCs/>
                <w:sz w:val="22"/>
                <w:szCs w:val="22"/>
              </w:rPr>
            </w:pPr>
            <w:r>
              <w:rPr>
                <w:rFonts w:ascii="Cambria" w:hAnsi="Cambria"/>
                <w:b/>
                <w:bCs/>
                <w:sz w:val="22"/>
                <w:szCs w:val="22"/>
              </w:rPr>
              <w:t>Návrh na plnenie</w:t>
            </w:r>
          </w:p>
        </w:tc>
      </w:tr>
      <w:tr w:rsidR="000263D7" w:rsidRPr="00791609" w14:paraId="5C9CE724" w14:textId="29DCB6F5"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39958B7" w14:textId="77777777" w:rsidR="000263D7" w:rsidRPr="00791609" w:rsidRDefault="000263D7" w:rsidP="005211B0">
            <w:pPr>
              <w:jc w:val="center"/>
              <w:rPr>
                <w:rFonts w:ascii="Cambria" w:hAnsi="Cambria"/>
                <w:sz w:val="22"/>
                <w:szCs w:val="22"/>
              </w:rPr>
            </w:pPr>
            <w:r w:rsidRPr="00791609">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7CED13E8" w14:textId="77777777" w:rsidR="000263D7" w:rsidRPr="00791609" w:rsidRDefault="000263D7" w:rsidP="005211B0">
            <w:pPr>
              <w:jc w:val="left"/>
              <w:rPr>
                <w:rFonts w:ascii="Cambria" w:hAnsi="Cambria"/>
                <w:color w:val="333333"/>
                <w:sz w:val="22"/>
                <w:szCs w:val="22"/>
              </w:rPr>
            </w:pPr>
            <w:r w:rsidRPr="00791609">
              <w:rPr>
                <w:rFonts w:ascii="Cambria" w:hAnsi="Cambria"/>
                <w:color w:val="333333"/>
                <w:sz w:val="22"/>
                <w:szCs w:val="22"/>
              </w:rPr>
              <w:t xml:space="preserve">Inštalácia zariadení Web </w:t>
            </w:r>
            <w:proofErr w:type="spellStart"/>
            <w:r w:rsidRPr="00791609">
              <w:rPr>
                <w:rFonts w:ascii="Cambria" w:hAnsi="Cambria"/>
                <w:color w:val="333333"/>
                <w:sz w:val="22"/>
                <w:szCs w:val="22"/>
              </w:rPr>
              <w:t>Gateway</w:t>
            </w:r>
            <w:proofErr w:type="spellEnd"/>
          </w:p>
        </w:tc>
        <w:tc>
          <w:tcPr>
            <w:tcW w:w="3777" w:type="dxa"/>
            <w:tcBorders>
              <w:top w:val="single" w:sz="2" w:space="0" w:color="auto"/>
              <w:left w:val="single" w:sz="2" w:space="0" w:color="auto"/>
              <w:bottom w:val="single" w:sz="2" w:space="0" w:color="auto"/>
              <w:right w:val="single" w:sz="2" w:space="0" w:color="auto"/>
            </w:tcBorders>
            <w:vAlign w:val="center"/>
          </w:tcPr>
          <w:p w14:paraId="2E21AAA9" w14:textId="77777777" w:rsidR="000263D7" w:rsidRPr="00791609" w:rsidRDefault="000263D7" w:rsidP="005211B0">
            <w:pPr>
              <w:jc w:val="left"/>
              <w:rPr>
                <w:rFonts w:ascii="Cambria" w:hAnsi="Cambria"/>
                <w:color w:val="333333"/>
                <w:sz w:val="22"/>
                <w:szCs w:val="22"/>
              </w:rPr>
            </w:pPr>
            <w:r w:rsidRPr="00791609">
              <w:rPr>
                <w:rFonts w:ascii="Cambria" w:hAnsi="Cambria"/>
                <w:color w:val="333333"/>
                <w:sz w:val="22"/>
                <w:szCs w:val="22"/>
              </w:rPr>
              <w:t xml:space="preserve">Vybalenie, skompletizovanie, montáž do </w:t>
            </w:r>
            <w:proofErr w:type="spellStart"/>
            <w:r w:rsidRPr="00791609">
              <w:rPr>
                <w:rFonts w:ascii="Cambria" w:hAnsi="Cambria"/>
                <w:color w:val="333333"/>
                <w:sz w:val="22"/>
                <w:szCs w:val="22"/>
              </w:rPr>
              <w:t>rackov</w:t>
            </w:r>
            <w:proofErr w:type="spellEnd"/>
            <w:r w:rsidRPr="00791609">
              <w:rPr>
                <w:rFonts w:ascii="Cambria" w:hAnsi="Cambria"/>
                <w:color w:val="333333"/>
                <w:sz w:val="22"/>
                <w:szCs w:val="22"/>
              </w:rPr>
              <w:t xml:space="preserve"> verejného obstarávateľa, inicializácia HW vrátane updatu, základná konfigurácia po prvom štarte, pripojenie do internetovej DMZ LAN, likvidácia odpadu a cestovné náklady.</w:t>
            </w:r>
          </w:p>
        </w:tc>
        <w:tc>
          <w:tcPr>
            <w:tcW w:w="2409" w:type="dxa"/>
            <w:tcBorders>
              <w:top w:val="single" w:sz="2" w:space="0" w:color="auto"/>
              <w:left w:val="single" w:sz="2" w:space="0" w:color="auto"/>
              <w:bottom w:val="single" w:sz="2" w:space="0" w:color="auto"/>
              <w:right w:val="single" w:sz="2" w:space="0" w:color="auto"/>
            </w:tcBorders>
            <w:vAlign w:val="center"/>
          </w:tcPr>
          <w:p w14:paraId="1363A21C" w14:textId="6548C586" w:rsidR="000263D7" w:rsidRPr="00EF225F" w:rsidRDefault="000263D7"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263D7" w:rsidRPr="00791609" w14:paraId="3A59E6D5" w14:textId="704EBC20"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A5C3071" w14:textId="77777777" w:rsidR="000263D7" w:rsidRPr="00791609" w:rsidRDefault="000263D7" w:rsidP="005211B0">
            <w:pPr>
              <w:jc w:val="center"/>
              <w:rPr>
                <w:rFonts w:ascii="Cambria" w:hAnsi="Cambria"/>
                <w:sz w:val="22"/>
                <w:szCs w:val="22"/>
              </w:rPr>
            </w:pPr>
            <w:r w:rsidRPr="00791609">
              <w:rPr>
                <w:rFonts w:ascii="Cambria" w:hAnsi="Cambria"/>
                <w:sz w:val="22"/>
                <w:szCs w:val="22"/>
              </w:rPr>
              <w:t>2</w:t>
            </w:r>
          </w:p>
        </w:tc>
        <w:tc>
          <w:tcPr>
            <w:tcW w:w="1863" w:type="dxa"/>
            <w:tcBorders>
              <w:top w:val="single" w:sz="2" w:space="0" w:color="auto"/>
              <w:left w:val="single" w:sz="2" w:space="0" w:color="auto"/>
              <w:bottom w:val="single" w:sz="2" w:space="0" w:color="auto"/>
              <w:right w:val="single" w:sz="2" w:space="0" w:color="auto"/>
            </w:tcBorders>
            <w:noWrap/>
            <w:vAlign w:val="center"/>
          </w:tcPr>
          <w:p w14:paraId="0DBB02CC" w14:textId="77777777" w:rsidR="000263D7" w:rsidRPr="00791609" w:rsidRDefault="000263D7" w:rsidP="005211B0">
            <w:pPr>
              <w:jc w:val="left"/>
              <w:rPr>
                <w:rFonts w:ascii="Cambria" w:hAnsi="Cambria"/>
                <w:color w:val="333333"/>
                <w:sz w:val="22"/>
                <w:szCs w:val="22"/>
              </w:rPr>
            </w:pPr>
            <w:r w:rsidRPr="00791609">
              <w:rPr>
                <w:rFonts w:ascii="Cambria" w:hAnsi="Cambria"/>
                <w:color w:val="333333"/>
                <w:sz w:val="22"/>
                <w:szCs w:val="22"/>
              </w:rPr>
              <w:t xml:space="preserve">Migrácia  na zariadenia Web </w:t>
            </w:r>
            <w:proofErr w:type="spellStart"/>
            <w:r w:rsidRPr="00791609">
              <w:rPr>
                <w:rFonts w:ascii="Cambria" w:hAnsi="Cambria"/>
                <w:color w:val="333333"/>
                <w:sz w:val="22"/>
                <w:szCs w:val="22"/>
              </w:rPr>
              <w:t>Gateway</w:t>
            </w:r>
            <w:proofErr w:type="spellEnd"/>
            <w:r w:rsidRPr="00791609">
              <w:rPr>
                <w:rFonts w:ascii="Cambria" w:hAnsi="Cambria"/>
                <w:color w:val="333333"/>
                <w:sz w:val="22"/>
                <w:szCs w:val="22"/>
              </w:rPr>
              <w:t xml:space="preserve"> a pripojenie do </w:t>
            </w:r>
            <w:proofErr w:type="spellStart"/>
            <w:r w:rsidRPr="00791609">
              <w:rPr>
                <w:rFonts w:ascii="Cambria" w:hAnsi="Cambria"/>
                <w:color w:val="333333"/>
                <w:sz w:val="22"/>
                <w:szCs w:val="22"/>
              </w:rPr>
              <w:t>cloudu</w:t>
            </w:r>
            <w:proofErr w:type="spellEnd"/>
          </w:p>
        </w:tc>
        <w:tc>
          <w:tcPr>
            <w:tcW w:w="3777" w:type="dxa"/>
            <w:tcBorders>
              <w:top w:val="single" w:sz="2" w:space="0" w:color="auto"/>
              <w:left w:val="single" w:sz="2" w:space="0" w:color="auto"/>
              <w:bottom w:val="single" w:sz="2" w:space="0" w:color="auto"/>
              <w:right w:val="single" w:sz="2" w:space="0" w:color="auto"/>
            </w:tcBorders>
            <w:vAlign w:val="center"/>
          </w:tcPr>
          <w:p w14:paraId="5A66F1DF" w14:textId="77777777" w:rsidR="000263D7" w:rsidRPr="00791609" w:rsidRDefault="000263D7" w:rsidP="005211B0">
            <w:pPr>
              <w:jc w:val="left"/>
              <w:rPr>
                <w:rFonts w:ascii="Cambria" w:hAnsi="Cambria"/>
                <w:color w:val="333333"/>
                <w:sz w:val="22"/>
                <w:szCs w:val="22"/>
              </w:rPr>
            </w:pPr>
            <w:r w:rsidRPr="00791609">
              <w:rPr>
                <w:rFonts w:ascii="Cambria" w:hAnsi="Cambria"/>
                <w:sz w:val="22"/>
                <w:szCs w:val="22"/>
              </w:rPr>
              <w:t>Vytvorenie vysoko dostupného klastra pre 4 kusy zariadení. Migrácia konfigurácii a politík na nové zariadenia, pripojenie a konfigurácia do </w:t>
            </w:r>
            <w:proofErr w:type="spellStart"/>
            <w:r w:rsidRPr="00791609">
              <w:rPr>
                <w:rFonts w:ascii="Cambria" w:hAnsi="Cambria"/>
                <w:sz w:val="22"/>
                <w:szCs w:val="22"/>
              </w:rPr>
              <w:t>cloud</w:t>
            </w:r>
            <w:proofErr w:type="spellEnd"/>
            <w:r w:rsidRPr="00791609">
              <w:rPr>
                <w:rFonts w:ascii="Cambria" w:hAnsi="Cambria"/>
                <w:sz w:val="22"/>
                <w:szCs w:val="22"/>
              </w:rPr>
              <w:t xml:space="preserve"> prostredia synchronizácia politík.</w:t>
            </w:r>
          </w:p>
        </w:tc>
        <w:tc>
          <w:tcPr>
            <w:tcW w:w="2409" w:type="dxa"/>
            <w:tcBorders>
              <w:top w:val="single" w:sz="2" w:space="0" w:color="auto"/>
              <w:left w:val="single" w:sz="2" w:space="0" w:color="auto"/>
              <w:bottom w:val="single" w:sz="2" w:space="0" w:color="auto"/>
              <w:right w:val="single" w:sz="2" w:space="0" w:color="auto"/>
            </w:tcBorders>
            <w:vAlign w:val="center"/>
          </w:tcPr>
          <w:p w14:paraId="1793FB0F" w14:textId="00739C91" w:rsidR="000263D7" w:rsidRPr="00EF225F" w:rsidRDefault="000263D7"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263D7" w:rsidRPr="00791609" w14:paraId="3F42E6FE" w14:textId="2313236D"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5F945A8" w14:textId="77777777" w:rsidR="000263D7" w:rsidRPr="00791609" w:rsidRDefault="000263D7" w:rsidP="005211B0">
            <w:pPr>
              <w:jc w:val="center"/>
              <w:rPr>
                <w:rFonts w:ascii="Cambria" w:hAnsi="Cambria"/>
                <w:sz w:val="22"/>
                <w:szCs w:val="22"/>
              </w:rPr>
            </w:pPr>
            <w:r w:rsidRPr="00791609">
              <w:rPr>
                <w:rFonts w:ascii="Cambria" w:hAnsi="Cambria"/>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66F2146C" w14:textId="77777777" w:rsidR="000263D7" w:rsidRPr="00791609" w:rsidRDefault="000263D7" w:rsidP="005211B0">
            <w:pPr>
              <w:rPr>
                <w:rFonts w:ascii="Cambria" w:hAnsi="Cambria"/>
                <w:sz w:val="22"/>
                <w:szCs w:val="22"/>
              </w:rPr>
            </w:pPr>
            <w:r w:rsidRPr="00791609">
              <w:rPr>
                <w:rFonts w:ascii="Cambria" w:hAnsi="Cambria"/>
                <w:sz w:val="22"/>
                <w:szCs w:val="22"/>
              </w:rPr>
              <w:t>Integrácia</w:t>
            </w:r>
          </w:p>
        </w:tc>
        <w:tc>
          <w:tcPr>
            <w:tcW w:w="3777" w:type="dxa"/>
            <w:tcBorders>
              <w:top w:val="single" w:sz="2" w:space="0" w:color="auto"/>
              <w:left w:val="single" w:sz="2" w:space="0" w:color="auto"/>
              <w:bottom w:val="single" w:sz="2" w:space="0" w:color="auto"/>
              <w:right w:val="single" w:sz="2" w:space="0" w:color="auto"/>
            </w:tcBorders>
            <w:vAlign w:val="center"/>
          </w:tcPr>
          <w:p w14:paraId="70065DA1" w14:textId="77777777" w:rsidR="000263D7" w:rsidRPr="00791609" w:rsidRDefault="000263D7" w:rsidP="005211B0">
            <w:pPr>
              <w:jc w:val="left"/>
              <w:rPr>
                <w:rFonts w:ascii="Cambria" w:hAnsi="Cambria"/>
                <w:sz w:val="22"/>
                <w:szCs w:val="22"/>
              </w:rPr>
            </w:pPr>
            <w:r w:rsidRPr="00791609">
              <w:rPr>
                <w:rFonts w:ascii="Cambria" w:hAnsi="Cambria"/>
                <w:sz w:val="22"/>
                <w:szCs w:val="22"/>
              </w:rPr>
              <w:t xml:space="preserve">Integrácia dodaných zariadení Web </w:t>
            </w:r>
            <w:proofErr w:type="spellStart"/>
            <w:r w:rsidRPr="00791609">
              <w:rPr>
                <w:rFonts w:ascii="Cambria" w:hAnsi="Cambria"/>
                <w:sz w:val="22"/>
                <w:szCs w:val="22"/>
              </w:rPr>
              <w:t>Gateway</w:t>
            </w:r>
            <w:proofErr w:type="spellEnd"/>
            <w:r w:rsidRPr="00791609">
              <w:rPr>
                <w:rFonts w:ascii="Cambria" w:hAnsi="Cambria"/>
                <w:sz w:val="22"/>
                <w:szCs w:val="22"/>
              </w:rPr>
              <w:t xml:space="preserve"> s existujúcim managementom prevádzkovaným verejným obstarávateľom – </w:t>
            </w:r>
            <w:bookmarkStart w:id="4" w:name="_Hlk193808259"/>
            <w:proofErr w:type="spellStart"/>
            <w:r w:rsidRPr="00791609">
              <w:rPr>
                <w:rFonts w:ascii="Cambria" w:hAnsi="Cambria"/>
                <w:b/>
                <w:bCs/>
                <w:sz w:val="22"/>
                <w:szCs w:val="22"/>
              </w:rPr>
              <w:t>ePolicy</w:t>
            </w:r>
            <w:proofErr w:type="spellEnd"/>
            <w:r w:rsidRPr="00791609">
              <w:rPr>
                <w:rFonts w:ascii="Cambria" w:hAnsi="Cambria"/>
                <w:b/>
                <w:bCs/>
                <w:sz w:val="22"/>
                <w:szCs w:val="22"/>
              </w:rPr>
              <w:t xml:space="preserve"> </w:t>
            </w:r>
            <w:proofErr w:type="spellStart"/>
            <w:r w:rsidRPr="00791609">
              <w:rPr>
                <w:rFonts w:ascii="Cambria" w:hAnsi="Cambria"/>
                <w:b/>
                <w:bCs/>
                <w:sz w:val="22"/>
                <w:szCs w:val="22"/>
              </w:rPr>
              <w:t>Orchestrator</w:t>
            </w:r>
            <w:bookmarkEnd w:id="4"/>
            <w:proofErr w:type="spellEnd"/>
          </w:p>
        </w:tc>
        <w:tc>
          <w:tcPr>
            <w:tcW w:w="2409" w:type="dxa"/>
            <w:tcBorders>
              <w:top w:val="single" w:sz="2" w:space="0" w:color="auto"/>
              <w:left w:val="single" w:sz="2" w:space="0" w:color="auto"/>
              <w:bottom w:val="single" w:sz="2" w:space="0" w:color="auto"/>
              <w:right w:val="single" w:sz="2" w:space="0" w:color="auto"/>
            </w:tcBorders>
            <w:vAlign w:val="center"/>
          </w:tcPr>
          <w:p w14:paraId="3042D02F" w14:textId="08E8D65B" w:rsidR="000263D7" w:rsidRPr="00EF225F" w:rsidRDefault="000263D7" w:rsidP="00EF225F">
            <w:pPr>
              <w:jc w:val="center"/>
              <w:rPr>
                <w:rFonts w:ascii="Cambria" w:hAnsi="Cambria" w:cs="Arial"/>
                <w:sz w:val="20"/>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263D7" w:rsidRPr="00791609" w14:paraId="6D49561E" w14:textId="0E396EC6" w:rsidTr="00EF225F">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4A481B5" w14:textId="77777777" w:rsidR="000263D7" w:rsidRPr="00791609" w:rsidRDefault="000263D7" w:rsidP="005211B0">
            <w:pPr>
              <w:jc w:val="center"/>
              <w:rPr>
                <w:rFonts w:ascii="Cambria" w:hAnsi="Cambria"/>
                <w:sz w:val="22"/>
                <w:szCs w:val="22"/>
              </w:rPr>
            </w:pPr>
            <w:r w:rsidRPr="00791609">
              <w:rPr>
                <w:rFonts w:ascii="Cambria" w:hAnsi="Cambria"/>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3610B1A7" w14:textId="77777777" w:rsidR="000263D7" w:rsidRPr="00791609" w:rsidRDefault="000263D7" w:rsidP="005211B0">
            <w:pPr>
              <w:rPr>
                <w:rFonts w:ascii="Cambria" w:hAnsi="Cambria"/>
                <w:color w:val="333333"/>
                <w:sz w:val="22"/>
                <w:szCs w:val="22"/>
              </w:rPr>
            </w:pPr>
            <w:r w:rsidRPr="00791609">
              <w:rPr>
                <w:rFonts w:ascii="Cambria" w:hAnsi="Cambria"/>
                <w:color w:val="333333"/>
                <w:sz w:val="22"/>
                <w:szCs w:val="22"/>
              </w:rPr>
              <w:t>Dodávka dokumentácie</w:t>
            </w:r>
          </w:p>
        </w:tc>
        <w:tc>
          <w:tcPr>
            <w:tcW w:w="3777" w:type="dxa"/>
            <w:tcBorders>
              <w:top w:val="single" w:sz="2" w:space="0" w:color="auto"/>
              <w:left w:val="single" w:sz="2" w:space="0" w:color="auto"/>
              <w:bottom w:val="single" w:sz="2" w:space="0" w:color="auto"/>
              <w:right w:val="single" w:sz="2" w:space="0" w:color="auto"/>
            </w:tcBorders>
            <w:vAlign w:val="center"/>
          </w:tcPr>
          <w:p w14:paraId="397C36A6" w14:textId="77777777" w:rsidR="000263D7" w:rsidRPr="00791609" w:rsidRDefault="000263D7" w:rsidP="005211B0">
            <w:pPr>
              <w:tabs>
                <w:tab w:val="left" w:pos="1265"/>
              </w:tabs>
              <w:jc w:val="left"/>
              <w:rPr>
                <w:rFonts w:ascii="Cambria" w:hAnsi="Cambria"/>
                <w:color w:val="333333"/>
                <w:sz w:val="22"/>
                <w:szCs w:val="22"/>
              </w:rPr>
            </w:pPr>
            <w:r w:rsidRPr="00791609">
              <w:rPr>
                <w:rFonts w:ascii="Cambria" w:hAnsi="Cambria"/>
                <w:color w:val="333333"/>
                <w:sz w:val="22"/>
                <w:szCs w:val="22"/>
              </w:rPr>
              <w:t xml:space="preserve">Dodanie dokumentácie k vykonaným  implementačným  (inštalačným, migračným a integračným) službám v rozsahu popisu riešenia a súpisu </w:t>
            </w:r>
            <w:r w:rsidRPr="00791609">
              <w:rPr>
                <w:rFonts w:ascii="Cambria" w:hAnsi="Cambria"/>
                <w:color w:val="333333"/>
                <w:sz w:val="22"/>
                <w:szCs w:val="22"/>
              </w:rPr>
              <w:lastRenderedPageBreak/>
              <w:t>všetkých nastavení a konfigurácií vykonaných uchádzačom.</w:t>
            </w:r>
          </w:p>
        </w:tc>
        <w:tc>
          <w:tcPr>
            <w:tcW w:w="2409" w:type="dxa"/>
            <w:tcBorders>
              <w:top w:val="single" w:sz="2" w:space="0" w:color="auto"/>
              <w:left w:val="single" w:sz="2" w:space="0" w:color="auto"/>
              <w:bottom w:val="single" w:sz="2" w:space="0" w:color="auto"/>
              <w:right w:val="single" w:sz="2" w:space="0" w:color="auto"/>
            </w:tcBorders>
            <w:vAlign w:val="center"/>
          </w:tcPr>
          <w:p w14:paraId="4C5B5149" w14:textId="151A6C9D" w:rsidR="000263D7" w:rsidRPr="00EF225F" w:rsidRDefault="000263D7" w:rsidP="00EF225F">
            <w:pPr>
              <w:jc w:val="center"/>
              <w:rPr>
                <w:rFonts w:ascii="Cambria" w:hAnsi="Cambria" w:cs="Arial"/>
                <w:sz w:val="20"/>
              </w:rPr>
            </w:pPr>
            <w:r w:rsidRPr="00F660EB">
              <w:rPr>
                <w:rFonts w:ascii="Cambria" w:hAnsi="Cambria" w:cs="Arial"/>
                <w:sz w:val="20"/>
              </w:rPr>
              <w:lastRenderedPageBreak/>
              <w:t>&lt;</w:t>
            </w:r>
            <w:r w:rsidRPr="00F660EB">
              <w:rPr>
                <w:rFonts w:ascii="Cambria" w:hAnsi="Cambria" w:cs="Arial"/>
                <w:color w:val="00B0F0"/>
                <w:sz w:val="20"/>
              </w:rPr>
              <w:t>vyplní uchádzač</w:t>
            </w:r>
            <w:r w:rsidRPr="00F660EB">
              <w:rPr>
                <w:rFonts w:ascii="Cambria" w:hAnsi="Cambria" w:cs="Arial"/>
                <w:sz w:val="20"/>
              </w:rPr>
              <w:t>&gt;</w:t>
            </w:r>
          </w:p>
        </w:tc>
      </w:tr>
    </w:tbl>
    <w:p w14:paraId="3936C147" w14:textId="77777777" w:rsidR="00152AF0" w:rsidRDefault="00152AF0" w:rsidP="003F68A2">
      <w:pPr>
        <w:jc w:val="left"/>
      </w:pPr>
    </w:p>
    <w:p w14:paraId="6978ED7C" w14:textId="07871EBB" w:rsidR="00B074DA" w:rsidRPr="000263D7" w:rsidRDefault="00B074DA" w:rsidP="00B074DA">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sidRPr="00B074DA">
        <w:rPr>
          <w:rFonts w:ascii="Cambria" w:hAnsi="Cambria"/>
          <w:b/>
          <w:bCs/>
          <w:sz w:val="22"/>
          <w:szCs w:val="22"/>
        </w:rPr>
        <w:t>poskytovanie konzultačných a implementačných služieb</w:t>
      </w:r>
    </w:p>
    <w:p w14:paraId="5F3B9B84" w14:textId="7EB6768A" w:rsidR="00B074DA" w:rsidRDefault="00B074DA" w:rsidP="00B074DA">
      <w:pPr>
        <w:pStyle w:val="normalL2"/>
      </w:pPr>
      <w:r>
        <w:t xml:space="preserve">V </w:t>
      </w:r>
      <w:r w:rsidRPr="00A328A9">
        <w:t>tabuľk</w:t>
      </w:r>
      <w:r>
        <w:t>e</w:t>
      </w:r>
      <w:r w:rsidRPr="00A328A9">
        <w:t xml:space="preserve"> </w:t>
      </w:r>
      <w:r>
        <w:t xml:space="preserve">č. 4 v stĺpci </w:t>
      </w:r>
      <w:r w:rsidRPr="005211B0">
        <w:rPr>
          <w:b/>
          <w:bCs/>
          <w:i/>
          <w:iCs/>
        </w:rPr>
        <w:t>Návrh na plnenie</w:t>
      </w:r>
      <w:r>
        <w:t xml:space="preserve"> uvedie svoj návrh na plnenie k</w:t>
      </w:r>
      <w:r w:rsidRPr="00A328A9">
        <w:t xml:space="preserve">aždej požiadavky na technické parametre, funkčnosť a realizáciu uvedenej v časti </w:t>
      </w:r>
      <w:r>
        <w:t>2.4</w:t>
      </w:r>
      <w:r w:rsidRPr="00A328A9">
        <w:t xml:space="preserve"> </w:t>
      </w:r>
      <w:r>
        <w:t xml:space="preserve">prílohy č. 1 – Podrobný opis predmetu zákazky </w:t>
      </w:r>
      <w:r w:rsidRPr="00A328A9">
        <w:t>súťažných podkladov</w:t>
      </w:r>
      <w:r>
        <w:t xml:space="preserve"> </w:t>
      </w:r>
      <w:r w:rsidRPr="00A328A9">
        <w:t xml:space="preserve">pre </w:t>
      </w:r>
      <w:r>
        <w:t xml:space="preserve">ním navrhované </w:t>
      </w:r>
      <w:r w:rsidRPr="00A328A9">
        <w:t>riešenie.</w:t>
      </w:r>
    </w:p>
    <w:p w14:paraId="0CC9FF42" w14:textId="77777777" w:rsidR="00B074DA" w:rsidRDefault="00B074DA" w:rsidP="00B074DA">
      <w:pPr>
        <w:rPr>
          <w:rFonts w:ascii="Cambria" w:hAnsi="Cambria"/>
          <w:sz w:val="22"/>
          <w:szCs w:val="22"/>
        </w:rPr>
      </w:pPr>
      <w:r>
        <w:rPr>
          <w:rFonts w:ascii="Cambria" w:hAnsi="Cambria"/>
          <w:iCs/>
          <w:sz w:val="22"/>
          <w:szCs w:val="22"/>
        </w:rPr>
        <w:t xml:space="preserve">Návrh na plnenie urobí vyhlásením </w:t>
      </w:r>
      <w:r w:rsidRPr="007B1F09">
        <w:rPr>
          <w:rFonts w:ascii="Cambria" w:hAnsi="Cambria"/>
          <w:b/>
          <w:bCs/>
          <w:sz w:val="22"/>
          <w:szCs w:val="22"/>
        </w:rPr>
        <w:t>áno</w:t>
      </w:r>
      <w:r>
        <w:rPr>
          <w:rFonts w:ascii="Cambria" w:hAnsi="Cambria"/>
          <w:b/>
          <w:bCs/>
          <w:sz w:val="22"/>
          <w:szCs w:val="22"/>
        </w:rPr>
        <w:t xml:space="preserve"> </w:t>
      </w:r>
      <w:r w:rsidRPr="008F5263">
        <w:rPr>
          <w:rFonts w:ascii="Cambria" w:hAnsi="Cambria"/>
          <w:sz w:val="22"/>
          <w:szCs w:val="22"/>
        </w:rPr>
        <w:t xml:space="preserve">(čím vyhlasuje, že </w:t>
      </w:r>
      <w:r>
        <w:rPr>
          <w:rFonts w:ascii="Cambria" w:hAnsi="Cambria"/>
          <w:sz w:val="22"/>
          <w:szCs w:val="22"/>
        </w:rPr>
        <w:t>bude poskytovať uvedené služby v požadovanom rozsahu v požadovanom trvaní).</w:t>
      </w:r>
    </w:p>
    <w:p w14:paraId="4077EB66" w14:textId="77777777" w:rsidR="00B074DA" w:rsidRDefault="00B074DA" w:rsidP="003F68A2">
      <w:pPr>
        <w:jc w:val="left"/>
      </w:pPr>
    </w:p>
    <w:p w14:paraId="3CBF3886" w14:textId="602FA718" w:rsidR="00B074DA" w:rsidRDefault="00B074DA" w:rsidP="00B074DA">
      <w:pPr>
        <w:tabs>
          <w:tab w:val="left" w:pos="480"/>
          <w:tab w:val="left" w:pos="1440"/>
          <w:tab w:val="left" w:pos="1980"/>
        </w:tabs>
        <w:spacing w:after="120" w:line="240" w:lineRule="auto"/>
        <w:jc w:val="left"/>
        <w:rPr>
          <w:rFonts w:ascii="Cambria" w:hAnsi="Cambria"/>
          <w:iCs/>
          <w:sz w:val="22"/>
          <w:szCs w:val="22"/>
        </w:rPr>
      </w:pPr>
      <w:r w:rsidRPr="00466543">
        <w:rPr>
          <w:rFonts w:ascii="Cambria" w:hAnsi="Cambria"/>
          <w:b/>
          <w:bCs/>
          <w:iCs/>
          <w:sz w:val="22"/>
          <w:szCs w:val="22"/>
        </w:rPr>
        <w:t xml:space="preserve">Tabuľka č. </w:t>
      </w:r>
      <w:r>
        <w:rPr>
          <w:rFonts w:ascii="Cambria" w:hAnsi="Cambria"/>
          <w:b/>
          <w:bCs/>
          <w:iCs/>
          <w:sz w:val="22"/>
          <w:szCs w:val="22"/>
        </w:rPr>
        <w:t xml:space="preserve">4 – </w:t>
      </w:r>
      <w:r w:rsidRPr="009D1D01">
        <w:rPr>
          <w:rFonts w:ascii="Cambria" w:hAnsi="Cambria"/>
          <w:iCs/>
          <w:sz w:val="22"/>
          <w:szCs w:val="22"/>
        </w:rPr>
        <w:t>Vecné požiadavky na</w:t>
      </w:r>
      <w:r w:rsidRPr="00791609">
        <w:rPr>
          <w:rFonts w:ascii="Cambria" w:hAnsi="Cambria"/>
          <w:iCs/>
          <w:sz w:val="22"/>
          <w:szCs w:val="22"/>
        </w:rPr>
        <w:t xml:space="preserve"> </w:t>
      </w:r>
      <w:r w:rsidRPr="00B074DA">
        <w:rPr>
          <w:rFonts w:ascii="Cambria" w:hAnsi="Cambria"/>
          <w:iCs/>
          <w:sz w:val="22"/>
          <w:szCs w:val="22"/>
        </w:rPr>
        <w:t>poskytovanie konzultačných a implementačných služieb</w:t>
      </w:r>
    </w:p>
    <w:tbl>
      <w:tblPr>
        <w:tblW w:w="9062" w:type="dxa"/>
        <w:tblLook w:val="0000" w:firstRow="0" w:lastRow="0" w:firstColumn="0" w:lastColumn="0" w:noHBand="0" w:noVBand="0"/>
      </w:tblPr>
      <w:tblGrid>
        <w:gridCol w:w="1030"/>
        <w:gridCol w:w="1894"/>
        <w:gridCol w:w="3729"/>
        <w:gridCol w:w="2409"/>
      </w:tblGrid>
      <w:tr w:rsidR="00B074DA" w:rsidRPr="00791609" w14:paraId="468FE4E3" w14:textId="77777777" w:rsidTr="00EF225F">
        <w:trPr>
          <w:trHeight w:val="511"/>
        </w:trPr>
        <w:tc>
          <w:tcPr>
            <w:tcW w:w="1030"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5A5BFEE6" w14:textId="77777777" w:rsidR="00B074DA" w:rsidRPr="00791609" w:rsidRDefault="00B074DA" w:rsidP="005211B0">
            <w:pPr>
              <w:rPr>
                <w:rFonts w:ascii="Cambria" w:hAnsi="Cambria"/>
                <w:b/>
                <w:bCs/>
                <w:sz w:val="22"/>
                <w:szCs w:val="22"/>
              </w:rPr>
            </w:pPr>
            <w:r w:rsidRPr="00791609">
              <w:rPr>
                <w:rFonts w:ascii="Cambria" w:hAnsi="Cambria"/>
                <w:b/>
                <w:bCs/>
                <w:sz w:val="22"/>
                <w:szCs w:val="22"/>
              </w:rPr>
              <w:t>Položka</w:t>
            </w:r>
          </w:p>
        </w:tc>
        <w:tc>
          <w:tcPr>
            <w:tcW w:w="1894" w:type="dxa"/>
            <w:tcBorders>
              <w:top w:val="single" w:sz="8" w:space="0" w:color="auto"/>
              <w:left w:val="single" w:sz="2" w:space="0" w:color="auto"/>
              <w:bottom w:val="single" w:sz="2" w:space="0" w:color="auto"/>
              <w:right w:val="single" w:sz="2" w:space="0" w:color="auto"/>
            </w:tcBorders>
            <w:shd w:val="clear" w:color="auto" w:fill="D9D9D9"/>
            <w:vAlign w:val="center"/>
          </w:tcPr>
          <w:p w14:paraId="164E9DD7" w14:textId="77777777" w:rsidR="00B074DA" w:rsidRPr="00791609" w:rsidRDefault="00B074DA" w:rsidP="005211B0">
            <w:pPr>
              <w:rPr>
                <w:rFonts w:ascii="Cambria" w:hAnsi="Cambria"/>
                <w:b/>
                <w:bCs/>
                <w:sz w:val="22"/>
                <w:szCs w:val="22"/>
              </w:rPr>
            </w:pPr>
            <w:r w:rsidRPr="00791609">
              <w:rPr>
                <w:rFonts w:ascii="Cambria" w:hAnsi="Cambria"/>
                <w:b/>
                <w:bCs/>
                <w:sz w:val="22"/>
                <w:szCs w:val="22"/>
              </w:rPr>
              <w:t>Označenie</w:t>
            </w:r>
          </w:p>
        </w:tc>
        <w:tc>
          <w:tcPr>
            <w:tcW w:w="3729" w:type="dxa"/>
            <w:tcBorders>
              <w:top w:val="single" w:sz="8" w:space="0" w:color="auto"/>
              <w:left w:val="single" w:sz="2" w:space="0" w:color="auto"/>
              <w:bottom w:val="single" w:sz="2" w:space="0" w:color="auto"/>
              <w:right w:val="single" w:sz="2" w:space="0" w:color="auto"/>
            </w:tcBorders>
            <w:shd w:val="clear" w:color="auto" w:fill="D9D9D9"/>
            <w:vAlign w:val="center"/>
          </w:tcPr>
          <w:p w14:paraId="610A043D" w14:textId="77777777" w:rsidR="00B074DA" w:rsidRPr="00791609" w:rsidRDefault="00B074DA" w:rsidP="005211B0">
            <w:pPr>
              <w:rPr>
                <w:rFonts w:ascii="Cambria" w:hAnsi="Cambria"/>
                <w:b/>
                <w:bCs/>
                <w:sz w:val="22"/>
                <w:szCs w:val="22"/>
              </w:rPr>
            </w:pPr>
            <w:r w:rsidRPr="00791609">
              <w:rPr>
                <w:rFonts w:ascii="Cambria" w:hAnsi="Cambria"/>
                <w:b/>
                <w:bCs/>
                <w:sz w:val="22"/>
                <w:szCs w:val="22"/>
              </w:rPr>
              <w:t>Popis</w:t>
            </w:r>
          </w:p>
        </w:tc>
        <w:tc>
          <w:tcPr>
            <w:tcW w:w="2409" w:type="dxa"/>
            <w:tcBorders>
              <w:top w:val="single" w:sz="8" w:space="0" w:color="auto"/>
              <w:left w:val="single" w:sz="2" w:space="0" w:color="auto"/>
              <w:bottom w:val="single" w:sz="2" w:space="0" w:color="auto"/>
              <w:right w:val="single" w:sz="8" w:space="0" w:color="auto"/>
            </w:tcBorders>
            <w:shd w:val="clear" w:color="auto" w:fill="D9D9D9"/>
            <w:vAlign w:val="center"/>
          </w:tcPr>
          <w:p w14:paraId="4BDF0A03" w14:textId="727B23FC" w:rsidR="00B074DA" w:rsidRPr="00791609" w:rsidRDefault="00B074DA" w:rsidP="00EF225F">
            <w:pPr>
              <w:jc w:val="center"/>
              <w:rPr>
                <w:rFonts w:ascii="Cambria" w:hAnsi="Cambria"/>
                <w:sz w:val="22"/>
                <w:szCs w:val="22"/>
              </w:rPr>
            </w:pPr>
            <w:r>
              <w:rPr>
                <w:rFonts w:ascii="Cambria" w:hAnsi="Cambria"/>
                <w:b/>
                <w:bCs/>
                <w:sz w:val="22"/>
                <w:szCs w:val="22"/>
              </w:rPr>
              <w:t>Návrh na plnenie</w:t>
            </w:r>
          </w:p>
        </w:tc>
      </w:tr>
      <w:tr w:rsidR="00B074DA" w:rsidRPr="00791609" w14:paraId="5ECC28CA" w14:textId="77777777" w:rsidTr="00EF225F">
        <w:trPr>
          <w:trHeight w:val="255"/>
        </w:trPr>
        <w:tc>
          <w:tcPr>
            <w:tcW w:w="1030" w:type="dxa"/>
            <w:tcBorders>
              <w:top w:val="single" w:sz="4" w:space="0" w:color="auto"/>
              <w:left w:val="single" w:sz="2" w:space="0" w:color="auto"/>
              <w:bottom w:val="single" w:sz="4" w:space="0" w:color="auto"/>
              <w:right w:val="single" w:sz="2" w:space="0" w:color="auto"/>
            </w:tcBorders>
            <w:noWrap/>
            <w:vAlign w:val="center"/>
          </w:tcPr>
          <w:p w14:paraId="194CC377" w14:textId="77777777" w:rsidR="00B074DA" w:rsidRPr="00791609" w:rsidRDefault="00B074DA" w:rsidP="005211B0">
            <w:pPr>
              <w:jc w:val="center"/>
              <w:rPr>
                <w:rFonts w:ascii="Cambria" w:hAnsi="Cambria"/>
                <w:sz w:val="22"/>
                <w:szCs w:val="22"/>
              </w:rPr>
            </w:pPr>
            <w:r w:rsidRPr="00791609">
              <w:rPr>
                <w:rFonts w:ascii="Cambria" w:hAnsi="Cambria"/>
                <w:sz w:val="22"/>
                <w:szCs w:val="22"/>
              </w:rPr>
              <w:t>1</w:t>
            </w:r>
          </w:p>
        </w:tc>
        <w:tc>
          <w:tcPr>
            <w:tcW w:w="1894" w:type="dxa"/>
            <w:tcBorders>
              <w:top w:val="single" w:sz="2" w:space="0" w:color="auto"/>
              <w:left w:val="single" w:sz="2" w:space="0" w:color="auto"/>
              <w:bottom w:val="single" w:sz="2" w:space="0" w:color="auto"/>
              <w:right w:val="single" w:sz="2" w:space="0" w:color="auto"/>
            </w:tcBorders>
            <w:noWrap/>
            <w:vAlign w:val="center"/>
          </w:tcPr>
          <w:p w14:paraId="3B7B46F9" w14:textId="77777777" w:rsidR="00B074DA" w:rsidRDefault="00B074DA" w:rsidP="005211B0">
            <w:pPr>
              <w:rPr>
                <w:rFonts w:ascii="Cambria" w:hAnsi="Cambria"/>
                <w:bCs/>
                <w:sz w:val="22"/>
                <w:szCs w:val="22"/>
              </w:rPr>
            </w:pPr>
            <w:bookmarkStart w:id="5" w:name="_Hlk179804378"/>
            <w:r w:rsidRPr="00791609">
              <w:rPr>
                <w:rFonts w:ascii="Cambria" w:hAnsi="Cambria"/>
                <w:bCs/>
                <w:sz w:val="22"/>
                <w:szCs w:val="22"/>
              </w:rPr>
              <w:t>Poskytovanie konzultačných a implementačných služieb</w:t>
            </w:r>
            <w:bookmarkEnd w:id="5"/>
          </w:p>
          <w:p w14:paraId="30F36E65" w14:textId="3F04D1DF" w:rsidR="00B074DA" w:rsidRPr="00791609" w:rsidRDefault="00B074DA" w:rsidP="005211B0">
            <w:pPr>
              <w:rPr>
                <w:rFonts w:ascii="Cambria" w:hAnsi="Cambria"/>
                <w:sz w:val="22"/>
                <w:szCs w:val="22"/>
              </w:rPr>
            </w:pPr>
          </w:p>
        </w:tc>
        <w:tc>
          <w:tcPr>
            <w:tcW w:w="3729" w:type="dxa"/>
            <w:tcBorders>
              <w:top w:val="single" w:sz="2" w:space="0" w:color="auto"/>
              <w:left w:val="single" w:sz="2" w:space="0" w:color="auto"/>
              <w:bottom w:val="single" w:sz="2" w:space="0" w:color="auto"/>
              <w:right w:val="single" w:sz="2" w:space="0" w:color="auto"/>
            </w:tcBorders>
          </w:tcPr>
          <w:p w14:paraId="05DEDB15" w14:textId="77777777" w:rsidR="00B074DA" w:rsidRPr="00791609" w:rsidRDefault="00B074DA" w:rsidP="005211B0">
            <w:pPr>
              <w:jc w:val="left"/>
              <w:rPr>
                <w:rFonts w:ascii="Cambria" w:hAnsi="Cambria"/>
                <w:bCs/>
                <w:sz w:val="22"/>
                <w:szCs w:val="22"/>
              </w:rPr>
            </w:pPr>
            <w:r w:rsidRPr="00791609">
              <w:rPr>
                <w:rFonts w:ascii="Cambria" w:hAnsi="Cambria"/>
                <w:bCs/>
                <w:sz w:val="22"/>
                <w:szCs w:val="22"/>
              </w:rPr>
              <w:t xml:space="preserve">Poskytovanie konzultácií a dodatočných implementačných služieb pre predmet plnenia, a to najmä pre zariadenia Web </w:t>
            </w:r>
            <w:proofErr w:type="spellStart"/>
            <w:r w:rsidRPr="00791609">
              <w:rPr>
                <w:rFonts w:ascii="Cambria" w:hAnsi="Cambria"/>
                <w:bCs/>
                <w:sz w:val="22"/>
                <w:szCs w:val="22"/>
              </w:rPr>
              <w:t>Gateway</w:t>
            </w:r>
            <w:proofErr w:type="spellEnd"/>
            <w:r w:rsidRPr="00791609">
              <w:rPr>
                <w:rFonts w:ascii="Cambria" w:hAnsi="Cambria"/>
                <w:bCs/>
                <w:sz w:val="22"/>
                <w:szCs w:val="22"/>
              </w:rPr>
              <w:t xml:space="preserve"> </w:t>
            </w:r>
            <w:r w:rsidRPr="00EF225F">
              <w:rPr>
                <w:rFonts w:ascii="Cambria" w:hAnsi="Cambria"/>
                <w:b/>
                <w:sz w:val="22"/>
                <w:szCs w:val="22"/>
              </w:rPr>
              <w:t>v rozsahu maximálne 100 osobohodín</w:t>
            </w:r>
            <w:r w:rsidRPr="00791609">
              <w:rPr>
                <w:rFonts w:ascii="Cambria" w:hAnsi="Cambria"/>
                <w:bCs/>
                <w:sz w:val="22"/>
                <w:szCs w:val="22"/>
              </w:rPr>
              <w:t xml:space="preserve"> počas trvania platnosti zmluvy. Súčasťou služby je aj úprava príslušnej dokumentácie zaznamenaním vykonaných implementačných zmien. Nahlasovanie požiadaviek na konzultačné alebo implementačné služby prebieha v pracovnom čase</w:t>
            </w:r>
            <w:r w:rsidRPr="00791609">
              <w:rPr>
                <w:rFonts w:ascii="Cambria" w:hAnsi="Cambria"/>
                <w:color w:val="333333"/>
                <w:sz w:val="22"/>
                <w:szCs w:val="22"/>
              </w:rPr>
              <w:t xml:space="preserve"> (7.30 h až 16.30 h v pracovných dňoch v Slovenskej republike)</w:t>
            </w:r>
            <w:r w:rsidRPr="00791609">
              <w:rPr>
                <w:rFonts w:ascii="Cambria" w:hAnsi="Cambria"/>
                <w:bCs/>
                <w:sz w:val="22"/>
                <w:szCs w:val="22"/>
              </w:rPr>
              <w:t>, realizácia požiadavky najneskôr do 3 pracovných dní od nahlásenia, v pracovnom čase.</w:t>
            </w:r>
          </w:p>
          <w:p w14:paraId="5187658E" w14:textId="77777777" w:rsidR="00B074DA" w:rsidRPr="00791609" w:rsidRDefault="00B074DA" w:rsidP="005211B0">
            <w:pPr>
              <w:rPr>
                <w:rFonts w:ascii="Cambria" w:hAnsi="Cambria"/>
                <w:sz w:val="22"/>
                <w:szCs w:val="22"/>
              </w:rPr>
            </w:pPr>
            <w:r w:rsidRPr="00791609">
              <w:rPr>
                <w:rFonts w:ascii="Cambria" w:hAnsi="Cambria"/>
                <w:bCs/>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524FE9E0" w14:textId="1F538E78" w:rsidR="00B074DA" w:rsidRPr="00791609" w:rsidRDefault="00B074DA" w:rsidP="005211B0">
            <w:pPr>
              <w:jc w:val="center"/>
              <w:rPr>
                <w:rFonts w:ascii="Cambria" w:hAnsi="Cambria"/>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bl>
    <w:p w14:paraId="1DE3E4FC" w14:textId="77777777" w:rsidR="00B074DA" w:rsidRDefault="00B074DA">
      <w:pPr>
        <w:jc w:val="left"/>
      </w:pPr>
    </w:p>
    <w:p w14:paraId="0B0B2A48" w14:textId="0F3F3BD2" w:rsidR="00B24AC3" w:rsidRPr="00564381" w:rsidRDefault="00B24AC3" w:rsidP="00EF225F">
      <w:pPr>
        <w:jc w:val="left"/>
      </w:pPr>
    </w:p>
    <w:sectPr w:rsidR="00B24AC3" w:rsidRPr="005643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73F4" w14:textId="77777777" w:rsidR="006C2FD7" w:rsidRDefault="006C2FD7" w:rsidP="0009480D">
      <w:pPr>
        <w:spacing w:line="240" w:lineRule="auto"/>
      </w:pPr>
      <w:r>
        <w:separator/>
      </w:r>
    </w:p>
  </w:endnote>
  <w:endnote w:type="continuationSeparator" w:id="0">
    <w:p w14:paraId="0B8F8FF2" w14:textId="77777777" w:rsidR="006C2FD7" w:rsidRDefault="006C2FD7" w:rsidP="0009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6374" w14:textId="0EC52B8F" w:rsidR="00286CEC" w:rsidRDefault="00B13D35" w:rsidP="00B13D35">
    <w:pPr>
      <w:pStyle w:val="Footer"/>
      <w:jc w:val="right"/>
    </w:pPr>
    <w:r w:rsidRPr="00D1179B">
      <w:rPr>
        <w:rStyle w:val="PageNumber"/>
        <w:rFonts w:ascii="Cambria" w:eastAsiaTheme="majorEastAsia" w:hAnsi="Cambria" w:cs="Arial Narrow"/>
        <w:sz w:val="16"/>
        <w:szCs w:val="16"/>
      </w:rPr>
      <w:t xml:space="preserve">strana </w:t>
    </w:r>
    <w:r w:rsidRPr="00D1179B">
      <w:rPr>
        <w:rStyle w:val="PageNumber"/>
        <w:rFonts w:ascii="Cambria" w:eastAsiaTheme="majorEastAsia" w:hAnsi="Cambria" w:cs="Arial Narrow"/>
        <w:b/>
        <w:bCs/>
        <w:sz w:val="16"/>
        <w:szCs w:val="16"/>
      </w:rPr>
      <w:fldChar w:fldCharType="begin"/>
    </w:r>
    <w:r w:rsidRPr="00D1179B">
      <w:rPr>
        <w:rStyle w:val="PageNumber"/>
        <w:rFonts w:ascii="Cambria" w:eastAsiaTheme="majorEastAsia" w:hAnsi="Cambria" w:cs="Arial Narrow"/>
        <w:b/>
        <w:bCs/>
        <w:sz w:val="16"/>
        <w:szCs w:val="16"/>
      </w:rPr>
      <w:instrText>PAGE  \* Arabic  \* MERGEFORMAT</w:instrText>
    </w:r>
    <w:r w:rsidRPr="00D1179B">
      <w:rPr>
        <w:rStyle w:val="PageNumber"/>
        <w:rFonts w:ascii="Cambria" w:eastAsiaTheme="majorEastAsia" w:hAnsi="Cambria" w:cs="Arial Narrow"/>
        <w:b/>
        <w:bCs/>
        <w:sz w:val="16"/>
        <w:szCs w:val="16"/>
      </w:rPr>
      <w:fldChar w:fldCharType="separate"/>
    </w:r>
    <w:r>
      <w:rPr>
        <w:rStyle w:val="PageNumber"/>
        <w:rFonts w:eastAsiaTheme="majorEastAsia" w:cs="Arial Narrow"/>
        <w:b/>
        <w:bCs/>
        <w:sz w:val="16"/>
        <w:szCs w:val="16"/>
      </w:rPr>
      <w:t>5</w:t>
    </w:r>
    <w:r w:rsidRPr="00D1179B">
      <w:rPr>
        <w:rStyle w:val="PageNumber"/>
        <w:rFonts w:ascii="Cambria" w:eastAsiaTheme="majorEastAsia" w:hAnsi="Cambria" w:cs="Arial Narrow"/>
        <w:b/>
        <w:bCs/>
        <w:sz w:val="16"/>
        <w:szCs w:val="16"/>
      </w:rPr>
      <w:fldChar w:fldCharType="end"/>
    </w:r>
    <w:r w:rsidRPr="00D1179B">
      <w:rPr>
        <w:rStyle w:val="PageNumber"/>
        <w:rFonts w:ascii="Cambria" w:eastAsiaTheme="majorEastAsia" w:hAnsi="Cambria" w:cs="Arial Narrow"/>
        <w:sz w:val="16"/>
        <w:szCs w:val="16"/>
      </w:rPr>
      <w:t xml:space="preserve"> z </w:t>
    </w:r>
    <w:r w:rsidRPr="00D1179B">
      <w:rPr>
        <w:rStyle w:val="PageNumber"/>
        <w:rFonts w:ascii="Cambria" w:eastAsiaTheme="majorEastAsia" w:hAnsi="Cambria" w:cs="Arial Narrow"/>
        <w:b/>
        <w:bCs/>
        <w:sz w:val="16"/>
        <w:szCs w:val="16"/>
      </w:rPr>
      <w:fldChar w:fldCharType="begin"/>
    </w:r>
    <w:r w:rsidRPr="00D1179B">
      <w:rPr>
        <w:rStyle w:val="PageNumber"/>
        <w:rFonts w:ascii="Cambria" w:eastAsiaTheme="majorEastAsia" w:hAnsi="Cambria" w:cs="Arial Narrow"/>
        <w:b/>
        <w:bCs/>
        <w:sz w:val="16"/>
        <w:szCs w:val="16"/>
      </w:rPr>
      <w:instrText>NUMPAGES  \* Arabic  \* MERGEFORMAT</w:instrText>
    </w:r>
    <w:r w:rsidRPr="00D1179B">
      <w:rPr>
        <w:rStyle w:val="PageNumber"/>
        <w:rFonts w:ascii="Cambria" w:eastAsiaTheme="majorEastAsia" w:hAnsi="Cambria" w:cs="Arial Narrow"/>
        <w:b/>
        <w:bCs/>
        <w:sz w:val="16"/>
        <w:szCs w:val="16"/>
      </w:rPr>
      <w:fldChar w:fldCharType="separate"/>
    </w:r>
    <w:r>
      <w:rPr>
        <w:rStyle w:val="PageNumber"/>
        <w:rFonts w:eastAsiaTheme="majorEastAsia" w:cs="Arial Narrow"/>
        <w:b/>
        <w:bCs/>
        <w:sz w:val="16"/>
        <w:szCs w:val="16"/>
      </w:rPr>
      <w:t>7</w:t>
    </w:r>
    <w:r w:rsidRPr="00D1179B">
      <w:rPr>
        <w:rStyle w:val="PageNumber"/>
        <w:rFonts w:ascii="Cambria" w:eastAsiaTheme="majorEastAsia" w:hAnsi="Cambria" w:cs="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80AD" w14:textId="77777777" w:rsidR="006C2FD7" w:rsidRDefault="006C2FD7" w:rsidP="0009480D">
      <w:pPr>
        <w:spacing w:line="240" w:lineRule="auto"/>
      </w:pPr>
      <w:r>
        <w:separator/>
      </w:r>
    </w:p>
  </w:footnote>
  <w:footnote w:type="continuationSeparator" w:id="0">
    <w:p w14:paraId="7CFFD279" w14:textId="77777777" w:rsidR="006C2FD7" w:rsidRDefault="006C2FD7" w:rsidP="000948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216"/>
    <w:multiLevelType w:val="multilevel"/>
    <w:tmpl w:val="D4B0F716"/>
    <w:styleLink w:val="novy"/>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F1765AB"/>
    <w:multiLevelType w:val="multilevel"/>
    <w:tmpl w:val="D4B0F716"/>
    <w:numStyleLink w:val="novy"/>
  </w:abstractNum>
  <w:abstractNum w:abstractNumId="3" w15:restartNumberingAfterBreak="0">
    <w:nsid w:val="2D03031C"/>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4" w15:restartNumberingAfterBreak="0">
    <w:nsid w:val="50B73AE5"/>
    <w:multiLevelType w:val="hybridMultilevel"/>
    <w:tmpl w:val="3C0CE56A"/>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0334314">
    <w:abstractNumId w:val="3"/>
  </w:num>
  <w:num w:numId="2" w16cid:durableId="502546537">
    <w:abstractNumId w:val="4"/>
  </w:num>
  <w:num w:numId="3" w16cid:durableId="1340233412">
    <w:abstractNumId w:val="1"/>
  </w:num>
  <w:num w:numId="4" w16cid:durableId="1736050098">
    <w:abstractNumId w:val="2"/>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858" w:hanging="432"/>
        </w:pPr>
        <w:rPr>
          <w:rFonts w:hint="default"/>
          <w:b/>
          <w:bCs/>
        </w:rPr>
      </w:lvl>
    </w:lvlOverride>
    <w:lvlOverride w:ilvl="2">
      <w:lvl w:ilvl="2">
        <w:start w:val="1"/>
        <w:numFmt w:val="decimal"/>
        <w:lvlText w:val="%1.%2.%3."/>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num>
  <w:num w:numId="5" w16cid:durableId="8679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F0"/>
    <w:rsid w:val="000128C1"/>
    <w:rsid w:val="000263D7"/>
    <w:rsid w:val="0004239F"/>
    <w:rsid w:val="00055F51"/>
    <w:rsid w:val="0007163C"/>
    <w:rsid w:val="0009480D"/>
    <w:rsid w:val="000D4790"/>
    <w:rsid w:val="000E672A"/>
    <w:rsid w:val="000E7492"/>
    <w:rsid w:val="001079EB"/>
    <w:rsid w:val="0013052C"/>
    <w:rsid w:val="00130860"/>
    <w:rsid w:val="00152AF0"/>
    <w:rsid w:val="001663B6"/>
    <w:rsid w:val="001A694C"/>
    <w:rsid w:val="001D01FE"/>
    <w:rsid w:val="001D5F9F"/>
    <w:rsid w:val="001F5DF7"/>
    <w:rsid w:val="00221076"/>
    <w:rsid w:val="00225679"/>
    <w:rsid w:val="00240EC9"/>
    <w:rsid w:val="00286CEC"/>
    <w:rsid w:val="00291C34"/>
    <w:rsid w:val="00292318"/>
    <w:rsid w:val="002A21D8"/>
    <w:rsid w:val="002B4CD0"/>
    <w:rsid w:val="002B7096"/>
    <w:rsid w:val="00321553"/>
    <w:rsid w:val="003636B5"/>
    <w:rsid w:val="00392F01"/>
    <w:rsid w:val="003D701F"/>
    <w:rsid w:val="003E005B"/>
    <w:rsid w:val="003F3C7C"/>
    <w:rsid w:val="003F68A2"/>
    <w:rsid w:val="004100B0"/>
    <w:rsid w:val="00432022"/>
    <w:rsid w:val="004442D4"/>
    <w:rsid w:val="00445B18"/>
    <w:rsid w:val="00483174"/>
    <w:rsid w:val="004D7E2D"/>
    <w:rsid w:val="004E07CE"/>
    <w:rsid w:val="00530B7F"/>
    <w:rsid w:val="005316F2"/>
    <w:rsid w:val="00543592"/>
    <w:rsid w:val="00564381"/>
    <w:rsid w:val="00567B6D"/>
    <w:rsid w:val="005932B6"/>
    <w:rsid w:val="005939CC"/>
    <w:rsid w:val="005A1CD3"/>
    <w:rsid w:val="005D7235"/>
    <w:rsid w:val="006053E8"/>
    <w:rsid w:val="006470E3"/>
    <w:rsid w:val="00684733"/>
    <w:rsid w:val="006C2FD7"/>
    <w:rsid w:val="006C6B2F"/>
    <w:rsid w:val="006F5A1E"/>
    <w:rsid w:val="00710D46"/>
    <w:rsid w:val="00717A6C"/>
    <w:rsid w:val="00753ACE"/>
    <w:rsid w:val="00762732"/>
    <w:rsid w:val="00782367"/>
    <w:rsid w:val="00787300"/>
    <w:rsid w:val="007E1997"/>
    <w:rsid w:val="007F00BF"/>
    <w:rsid w:val="00836094"/>
    <w:rsid w:val="00884F67"/>
    <w:rsid w:val="0089446F"/>
    <w:rsid w:val="0089674E"/>
    <w:rsid w:val="008F5263"/>
    <w:rsid w:val="00982B5E"/>
    <w:rsid w:val="009841D6"/>
    <w:rsid w:val="009A6FA0"/>
    <w:rsid w:val="009D1D01"/>
    <w:rsid w:val="00A33F1E"/>
    <w:rsid w:val="00A719D6"/>
    <w:rsid w:val="00A83084"/>
    <w:rsid w:val="00AA41A7"/>
    <w:rsid w:val="00AE4A43"/>
    <w:rsid w:val="00AF5009"/>
    <w:rsid w:val="00B074DA"/>
    <w:rsid w:val="00B13D35"/>
    <w:rsid w:val="00B24AC3"/>
    <w:rsid w:val="00B31C02"/>
    <w:rsid w:val="00B33592"/>
    <w:rsid w:val="00B42F36"/>
    <w:rsid w:val="00BA4BE5"/>
    <w:rsid w:val="00BA5D19"/>
    <w:rsid w:val="00BE0450"/>
    <w:rsid w:val="00C35E8A"/>
    <w:rsid w:val="00C468DE"/>
    <w:rsid w:val="00C8197B"/>
    <w:rsid w:val="00CB7C08"/>
    <w:rsid w:val="00D1179B"/>
    <w:rsid w:val="00D356F7"/>
    <w:rsid w:val="00D40505"/>
    <w:rsid w:val="00D4752D"/>
    <w:rsid w:val="00DB370E"/>
    <w:rsid w:val="00DB4F67"/>
    <w:rsid w:val="00E14F06"/>
    <w:rsid w:val="00E61147"/>
    <w:rsid w:val="00E8432D"/>
    <w:rsid w:val="00EA2121"/>
    <w:rsid w:val="00EA518C"/>
    <w:rsid w:val="00ED182E"/>
    <w:rsid w:val="00EF225F"/>
    <w:rsid w:val="00EF5E1A"/>
    <w:rsid w:val="00F05998"/>
    <w:rsid w:val="00F121FA"/>
    <w:rsid w:val="00F13607"/>
    <w:rsid w:val="00F31C30"/>
    <w:rsid w:val="00F32361"/>
    <w:rsid w:val="00F47A7F"/>
    <w:rsid w:val="00F720F1"/>
    <w:rsid w:val="00FA095A"/>
    <w:rsid w:val="00FC4B54"/>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F0"/>
    <w:pPr>
      <w:overflowPunct w:val="0"/>
      <w:autoSpaceDE w:val="0"/>
      <w:autoSpaceDN w:val="0"/>
      <w:adjustRightInd w:val="0"/>
      <w:spacing w:after="0" w:line="280" w:lineRule="atLeast"/>
      <w:jc w:val="both"/>
      <w:textAlignment w:val="baseline"/>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Cs w:val="24"/>
    </w:rPr>
  </w:style>
  <w:style w:type="paragraph" w:styleId="Heading4">
    <w:name w:val="heading 4"/>
    <w:basedOn w:val="Normal"/>
    <w:next w:val="Normal"/>
    <w:link w:val="Heading4Char"/>
    <w:uiPriority w:val="9"/>
    <w:semiHidden/>
    <w:unhideWhenUsed/>
    <w:qFormat/>
    <w:rsid w:val="00152AF0"/>
    <w:pPr>
      <w:keepNext/>
      <w:keepLines/>
      <w:spacing w:before="80" w:after="40"/>
      <w:outlineLvl w:val="3"/>
    </w:pPr>
    <w:rPr>
      <w:rFonts w:asciiTheme="minorHAnsi" w:eastAsiaTheme="majorEastAsia" w:hAnsiTheme="minorHAnsi" w:cstheme="majorBidi"/>
      <w:i/>
      <w:iCs/>
      <w:color w:val="004C80" w:themeColor="accent1" w:themeShade="BF"/>
    </w:rPr>
  </w:style>
  <w:style w:type="paragraph" w:styleId="Heading5">
    <w:name w:val="heading 5"/>
    <w:basedOn w:val="Normal"/>
    <w:next w:val="Normal"/>
    <w:link w:val="Heading5Char"/>
    <w:uiPriority w:val="9"/>
    <w:semiHidden/>
    <w:unhideWhenUsed/>
    <w:qFormat/>
    <w:rsid w:val="00152AF0"/>
    <w:pPr>
      <w:keepNext/>
      <w:keepLines/>
      <w:spacing w:before="80" w:after="40"/>
      <w:outlineLvl w:val="4"/>
    </w:pPr>
    <w:rPr>
      <w:rFonts w:asciiTheme="minorHAnsi" w:eastAsiaTheme="majorEastAsia" w:hAnsiTheme="minorHAnsi" w:cstheme="majorBidi"/>
      <w:color w:val="004C80" w:themeColor="accent1" w:themeShade="BF"/>
    </w:rPr>
  </w:style>
  <w:style w:type="paragraph" w:styleId="Heading6">
    <w:name w:val="heading 6"/>
    <w:basedOn w:val="Normal"/>
    <w:next w:val="Normal"/>
    <w:link w:val="Heading6Char"/>
    <w:uiPriority w:val="9"/>
    <w:semiHidden/>
    <w:unhideWhenUsed/>
    <w:qFormat/>
    <w:rsid w:val="00152A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A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A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A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basedOn w:val="DefaultParagraphFont"/>
    <w:link w:val="Heading4"/>
    <w:uiPriority w:val="9"/>
    <w:semiHidden/>
    <w:rsid w:val="00152AF0"/>
    <w:rPr>
      <w:rFonts w:asciiTheme="minorHAnsi" w:eastAsiaTheme="majorEastAsia" w:hAnsiTheme="minorHAnsi" w:cstheme="majorBidi"/>
      <w:i/>
      <w:iCs/>
      <w:color w:val="004C80" w:themeColor="accent1" w:themeShade="BF"/>
      <w:sz w:val="22"/>
    </w:rPr>
  </w:style>
  <w:style w:type="character" w:customStyle="1" w:styleId="Heading5Char">
    <w:name w:val="Heading 5 Char"/>
    <w:basedOn w:val="DefaultParagraphFont"/>
    <w:link w:val="Heading5"/>
    <w:uiPriority w:val="9"/>
    <w:semiHidden/>
    <w:rsid w:val="00152AF0"/>
    <w:rPr>
      <w:rFonts w:asciiTheme="minorHAnsi" w:eastAsiaTheme="majorEastAsia" w:hAnsiTheme="minorHAnsi" w:cstheme="majorBidi"/>
      <w:color w:val="004C80" w:themeColor="accent1" w:themeShade="BF"/>
      <w:sz w:val="22"/>
    </w:rPr>
  </w:style>
  <w:style w:type="character" w:customStyle="1" w:styleId="Heading6Char">
    <w:name w:val="Heading 6 Char"/>
    <w:basedOn w:val="DefaultParagraphFont"/>
    <w:link w:val="Heading6"/>
    <w:uiPriority w:val="9"/>
    <w:semiHidden/>
    <w:rsid w:val="00152AF0"/>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152AF0"/>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152AF0"/>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152AF0"/>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152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A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A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A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AF0"/>
    <w:rPr>
      <w:i/>
      <w:iCs/>
      <w:color w:val="404040" w:themeColor="text1" w:themeTint="BF"/>
      <w:sz w:val="22"/>
    </w:rPr>
  </w:style>
  <w:style w:type="paragraph" w:styleId="ListParagraph">
    <w:name w:val="List Paragraph"/>
    <w:basedOn w:val="Normal"/>
    <w:uiPriority w:val="34"/>
    <w:qFormat/>
    <w:rsid w:val="00152AF0"/>
    <w:pPr>
      <w:ind w:left="720"/>
      <w:contextualSpacing/>
    </w:pPr>
  </w:style>
  <w:style w:type="character" w:styleId="IntenseEmphasis">
    <w:name w:val="Intense Emphasis"/>
    <w:basedOn w:val="DefaultParagraphFont"/>
    <w:uiPriority w:val="21"/>
    <w:qFormat/>
    <w:rsid w:val="00152AF0"/>
    <w:rPr>
      <w:i/>
      <w:iCs/>
      <w:color w:val="004C80" w:themeColor="accent1" w:themeShade="BF"/>
    </w:rPr>
  </w:style>
  <w:style w:type="paragraph" w:styleId="IntenseQuote">
    <w:name w:val="Intense Quote"/>
    <w:basedOn w:val="Normal"/>
    <w:next w:val="Normal"/>
    <w:link w:val="IntenseQuoteChar"/>
    <w:uiPriority w:val="30"/>
    <w:qFormat/>
    <w:rsid w:val="00152AF0"/>
    <w:pPr>
      <w:pBdr>
        <w:top w:val="single" w:sz="4" w:space="10" w:color="004C80" w:themeColor="accent1" w:themeShade="BF"/>
        <w:bottom w:val="single" w:sz="4" w:space="10" w:color="004C80" w:themeColor="accent1" w:themeShade="BF"/>
      </w:pBdr>
      <w:spacing w:before="360" w:after="360"/>
      <w:ind w:left="864" w:right="864"/>
      <w:jc w:val="center"/>
    </w:pPr>
    <w:rPr>
      <w:i/>
      <w:iCs/>
      <w:color w:val="004C80" w:themeColor="accent1" w:themeShade="BF"/>
    </w:rPr>
  </w:style>
  <w:style w:type="character" w:customStyle="1" w:styleId="IntenseQuoteChar">
    <w:name w:val="Intense Quote Char"/>
    <w:basedOn w:val="DefaultParagraphFont"/>
    <w:link w:val="IntenseQuote"/>
    <w:uiPriority w:val="30"/>
    <w:rsid w:val="00152AF0"/>
    <w:rPr>
      <w:i/>
      <w:iCs/>
      <w:color w:val="004C80" w:themeColor="accent1" w:themeShade="BF"/>
      <w:sz w:val="22"/>
    </w:rPr>
  </w:style>
  <w:style w:type="character" w:styleId="IntenseReference">
    <w:name w:val="Intense Reference"/>
    <w:basedOn w:val="DefaultParagraphFont"/>
    <w:uiPriority w:val="32"/>
    <w:qFormat/>
    <w:rsid w:val="00152AF0"/>
    <w:rPr>
      <w:b/>
      <w:bCs/>
      <w:smallCaps/>
      <w:color w:val="004C80" w:themeColor="accent1" w:themeShade="BF"/>
      <w:spacing w:val="5"/>
    </w:rPr>
  </w:style>
  <w:style w:type="character" w:styleId="CommentReference">
    <w:name w:val="annotation reference"/>
    <w:uiPriority w:val="99"/>
    <w:semiHidden/>
    <w:rsid w:val="00152AF0"/>
    <w:rPr>
      <w:sz w:val="16"/>
    </w:rPr>
  </w:style>
  <w:style w:type="paragraph" w:styleId="CommentText">
    <w:name w:val="annotation text"/>
    <w:basedOn w:val="Normal"/>
    <w:link w:val="CommentTextChar"/>
    <w:rsid w:val="00152AF0"/>
    <w:pPr>
      <w:spacing w:line="240" w:lineRule="auto"/>
    </w:pPr>
    <w:rPr>
      <w:sz w:val="20"/>
    </w:rPr>
  </w:style>
  <w:style w:type="character" w:customStyle="1" w:styleId="CommentTextChar">
    <w:name w:val="Comment Text Char"/>
    <w:basedOn w:val="DefaultParagraphFont"/>
    <w:link w:val="CommentText"/>
    <w:rsid w:val="00152AF0"/>
    <w:rPr>
      <w:rFonts w:ascii="Times New Roman" w:eastAsia="Times New Roman" w:hAnsi="Times New Roman" w:cs="Times New Roman"/>
      <w:kern w:val="0"/>
      <w14:ligatures w14:val="none"/>
    </w:rPr>
  </w:style>
  <w:style w:type="paragraph" w:customStyle="1" w:styleId="weeklies">
    <w:name w:val="weeklies"/>
    <w:basedOn w:val="Normal"/>
    <w:next w:val="Normal"/>
    <w:rsid w:val="00152AF0"/>
    <w:pPr>
      <w:spacing w:line="240" w:lineRule="auto"/>
    </w:pPr>
    <w:rPr>
      <w:rFonts w:ascii="Arial" w:hAnsi="Arial"/>
      <w:lang w:val="en-US"/>
    </w:rPr>
  </w:style>
  <w:style w:type="paragraph" w:styleId="BodyText2">
    <w:name w:val="Body Text 2"/>
    <w:basedOn w:val="Normal"/>
    <w:link w:val="BodyText2Char"/>
    <w:rsid w:val="00152AF0"/>
    <w:pPr>
      <w:spacing w:after="120" w:line="480" w:lineRule="auto"/>
    </w:pPr>
  </w:style>
  <w:style w:type="character" w:customStyle="1" w:styleId="BodyText2Char">
    <w:name w:val="Body Text 2 Char"/>
    <w:basedOn w:val="DefaultParagraphFont"/>
    <w:link w:val="BodyText2"/>
    <w:rsid w:val="00152AF0"/>
    <w:rPr>
      <w:rFonts w:ascii="Times New Roman" w:eastAsia="Times New Roman" w:hAnsi="Times New Roman" w:cs="Times New Roman"/>
      <w:kern w:val="0"/>
      <w:sz w:val="24"/>
      <w14:ligatures w14:val="none"/>
    </w:rPr>
  </w:style>
  <w:style w:type="paragraph" w:customStyle="1" w:styleId="normalL2">
    <w:name w:val="normal L2"/>
    <w:basedOn w:val="Normal"/>
    <w:autoRedefine/>
    <w:rsid w:val="00982B5E"/>
    <w:pPr>
      <w:tabs>
        <w:tab w:val="left" w:leader="dot" w:pos="10034"/>
      </w:tabs>
      <w:overflowPunct/>
      <w:autoSpaceDE/>
      <w:autoSpaceDN/>
      <w:adjustRightInd/>
      <w:spacing w:line="240" w:lineRule="auto"/>
      <w:textAlignment w:val="auto"/>
    </w:pPr>
    <w:rPr>
      <w:rFonts w:ascii="Cambria" w:hAnsi="Cambria" w:cs="Arial"/>
      <w:noProof/>
      <w:sz w:val="22"/>
      <w:szCs w:val="22"/>
      <w:lang w:eastAsia="sk-SK"/>
    </w:rPr>
  </w:style>
  <w:style w:type="character" w:customStyle="1" w:styleId="cf01">
    <w:name w:val="cf01"/>
    <w:basedOn w:val="DefaultParagraphFont"/>
    <w:rsid w:val="00AF5009"/>
    <w:rPr>
      <w:rFonts w:ascii="Segoe UI" w:hAnsi="Segoe UI" w:cs="Segoe UI" w:hint="default"/>
      <w:b/>
      <w:bCs/>
      <w:sz w:val="18"/>
      <w:szCs w:val="18"/>
    </w:rPr>
  </w:style>
  <w:style w:type="character" w:customStyle="1" w:styleId="cf11">
    <w:name w:val="cf11"/>
    <w:basedOn w:val="DefaultParagraphFont"/>
    <w:rsid w:val="00AF500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21076"/>
    <w:rPr>
      <w:b/>
      <w:bCs/>
    </w:rPr>
  </w:style>
  <w:style w:type="character" w:customStyle="1" w:styleId="CommentSubjectChar">
    <w:name w:val="Comment Subject Char"/>
    <w:basedOn w:val="CommentTextChar"/>
    <w:link w:val="CommentSubject"/>
    <w:uiPriority w:val="99"/>
    <w:semiHidden/>
    <w:rsid w:val="00221076"/>
    <w:rPr>
      <w:rFonts w:ascii="Times New Roman" w:eastAsia="Times New Roman" w:hAnsi="Times New Roman" w:cs="Times New Roman"/>
      <w:b/>
      <w:bCs/>
      <w:kern w:val="0"/>
      <w14:ligatures w14:val="none"/>
    </w:rPr>
  </w:style>
  <w:style w:type="paragraph" w:styleId="Revision">
    <w:name w:val="Revision"/>
    <w:hidden/>
    <w:uiPriority w:val="99"/>
    <w:semiHidden/>
    <w:rsid w:val="00FA095A"/>
    <w:pPr>
      <w:spacing w:after="0" w:line="240" w:lineRule="auto"/>
    </w:pPr>
    <w:rPr>
      <w:rFonts w:ascii="Times New Roman" w:eastAsia="Times New Roman" w:hAnsi="Times New Roman" w:cs="Times New Roman"/>
      <w:kern w:val="0"/>
      <w:sz w:val="24"/>
      <w14:ligatures w14:val="none"/>
    </w:rPr>
  </w:style>
  <w:style w:type="paragraph" w:customStyle="1" w:styleId="Style2">
    <w:name w:val="Style2"/>
    <w:basedOn w:val="Normal"/>
    <w:rsid w:val="00B24AC3"/>
    <w:pPr>
      <w:numPr>
        <w:numId w:val="3"/>
      </w:numPr>
      <w:spacing w:after="120"/>
    </w:pPr>
    <w:rPr>
      <w:b/>
      <w:bCs/>
      <w:sz w:val="26"/>
      <w:szCs w:val="26"/>
    </w:rPr>
  </w:style>
  <w:style w:type="numbering" w:customStyle="1" w:styleId="novy">
    <w:name w:val="novy"/>
    <w:uiPriority w:val="99"/>
    <w:rsid w:val="00B24AC3"/>
    <w:pPr>
      <w:numPr>
        <w:numId w:val="5"/>
      </w:numPr>
    </w:pPr>
  </w:style>
  <w:style w:type="character" w:styleId="PageNumber">
    <w:name w:val="page number"/>
    <w:basedOn w:val="DefaultParagraphFont"/>
    <w:uiPriority w:val="99"/>
    <w:rsid w:val="00286CEC"/>
  </w:style>
  <w:style w:type="character" w:customStyle="1" w:styleId="FooterChar1">
    <w:name w:val="Footer Char1"/>
    <w:locked/>
    <w:rsid w:val="00286CEC"/>
    <w:rPr>
      <w:sz w:val="16"/>
      <w:lang w:val="sk-S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9186">
      <w:bodyDiv w:val="1"/>
      <w:marLeft w:val="0"/>
      <w:marRight w:val="0"/>
      <w:marTop w:val="0"/>
      <w:marBottom w:val="0"/>
      <w:divBdr>
        <w:top w:val="none" w:sz="0" w:space="0" w:color="auto"/>
        <w:left w:val="none" w:sz="0" w:space="0" w:color="auto"/>
        <w:bottom w:val="none" w:sz="0" w:space="0" w:color="auto"/>
        <w:right w:val="none" w:sz="0" w:space="0" w:color="auto"/>
      </w:divBdr>
    </w:div>
    <w:div w:id="12823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2025-05-27T06:59:00Z</dcterms:created>
  <dcterms:modified xsi:type="dcterms:W3CDTF">2025-05-27T06:59:00Z</dcterms:modified>
</cp:coreProperties>
</file>