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3A1CB953" w14:textId="77777777" w:rsidR="00541212" w:rsidRPr="00F159CD" w:rsidRDefault="00D244C5" w:rsidP="00541212">
      <w:pPr>
        <w:rPr>
          <w:b/>
          <w:bCs/>
          <w:sz w:val="28"/>
          <w:szCs w:val="28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541212" w:rsidRPr="00541212">
        <w:rPr>
          <w:b/>
          <w:bCs/>
          <w:i/>
          <w:sz w:val="28"/>
          <w:szCs w:val="28"/>
        </w:rPr>
        <w:t>Trojpodlažný náves na prepravu zvierat</w:t>
      </w:r>
    </w:p>
    <w:p w14:paraId="0A2FB578" w14:textId="7AFE85CE" w:rsidR="00D34BA7" w:rsidRPr="00D34BA7" w:rsidRDefault="00D34BA7" w:rsidP="00D34BA7">
      <w:pPr>
        <w:rPr>
          <w:b/>
          <w:bCs/>
          <w:i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266"/>
      </w:tblGrid>
      <w:tr w:rsidR="00D244C5" w:rsidRPr="00827D18" w14:paraId="6CF3F9D2" w14:textId="77777777" w:rsidTr="00D34BA7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289638B5" w14:textId="77777777" w:rsidR="00541212" w:rsidRPr="00541212" w:rsidRDefault="00541212" w:rsidP="00541212">
            <w:pPr>
              <w:jc w:val="center"/>
              <w:rPr>
                <w:b/>
                <w:bCs/>
                <w:sz w:val="22"/>
                <w:szCs w:val="22"/>
              </w:rPr>
            </w:pPr>
            <w:r w:rsidRPr="00541212">
              <w:rPr>
                <w:b/>
                <w:bCs/>
                <w:i/>
                <w:sz w:val="24"/>
              </w:rPr>
              <w:t>Trojpodlažný náves na prepravu zvierat</w:t>
            </w:r>
          </w:p>
          <w:p w14:paraId="46CC48C4" w14:textId="509F6DD6" w:rsidR="00D244C5" w:rsidRPr="00827D18" w:rsidRDefault="008B2A5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D34BA7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212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3C51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1AC7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5FDE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2D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4BA7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16BD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5A2B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375C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JaMi</cp:lastModifiedBy>
  <cp:revision>34</cp:revision>
  <cp:lastPrinted>2022-06-17T06:59:00Z</cp:lastPrinted>
  <dcterms:created xsi:type="dcterms:W3CDTF">2022-06-21T17:09:00Z</dcterms:created>
  <dcterms:modified xsi:type="dcterms:W3CDTF">2025-04-28T08:53:00Z</dcterms:modified>
</cp:coreProperties>
</file>